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2C5DB">
      <w:pPr>
        <w:adjustRightInd w:val="0"/>
        <w:snapToGrid w:val="0"/>
        <w:spacing w:before="120" w:after="120" w:line="276" w:lineRule="auto"/>
        <w:jc w:val="center"/>
        <w:rPr>
          <w:rFonts w:eastAsia="华文中宋"/>
          <w:sz w:val="44"/>
          <w:szCs w:val="44"/>
        </w:rPr>
      </w:pPr>
      <w:r>
        <w:rPr>
          <w:rFonts w:hint="eastAsia" w:eastAsia="华文中宋"/>
          <w:sz w:val="44"/>
          <w:szCs w:val="44"/>
        </w:rPr>
        <w:t>询价文件</w:t>
      </w:r>
    </w:p>
    <w:p w14:paraId="51CD5E1D">
      <w:pPr>
        <w:spacing w:line="600" w:lineRule="exact"/>
        <w:ind w:firstLine="640" w:firstLineChars="200"/>
        <w:rPr>
          <w:rFonts w:eastAsia="仿宋_GB2312"/>
          <w:sz w:val="32"/>
          <w:szCs w:val="32"/>
        </w:rPr>
      </w:pPr>
      <w:r>
        <w:rPr>
          <w:rFonts w:eastAsia="仿宋_GB2312"/>
          <w:sz w:val="32"/>
          <w:szCs w:val="32"/>
          <w:u w:val="single"/>
        </w:rPr>
        <w:t xml:space="preserve"> </w:t>
      </w:r>
      <w:r>
        <w:rPr>
          <w:rFonts w:hint="eastAsia" w:eastAsia="仿宋_GB2312"/>
          <w:sz w:val="32"/>
          <w:szCs w:val="32"/>
          <w:u w:val="single"/>
        </w:rPr>
        <w:t xml:space="preserve">东莞市旗万安居建设有限公司 </w:t>
      </w:r>
      <w:r>
        <w:rPr>
          <w:rFonts w:hint="eastAsia" w:eastAsia="仿宋_GB2312"/>
          <w:sz w:val="32"/>
          <w:szCs w:val="32"/>
        </w:rPr>
        <w:t>需采购一家</w:t>
      </w:r>
      <w:r>
        <w:rPr>
          <w:rFonts w:hint="eastAsia" w:eastAsia="仿宋_GB2312"/>
          <w:sz w:val="32"/>
          <w:szCs w:val="32"/>
          <w:u w:val="single"/>
        </w:rPr>
        <w:t xml:space="preserve"> 朋友圈广告投放服务 </w:t>
      </w:r>
      <w:r>
        <w:rPr>
          <w:rFonts w:hint="eastAsia" w:eastAsia="仿宋_GB2312"/>
          <w:sz w:val="32"/>
          <w:szCs w:val="32"/>
        </w:rPr>
        <w:t>单位，现将相关情况介绍如下：</w:t>
      </w:r>
    </w:p>
    <w:p w14:paraId="4EA06C9B">
      <w:pPr>
        <w:adjustRightInd w:val="0"/>
        <w:snapToGrid w:val="0"/>
        <w:spacing w:line="600" w:lineRule="exact"/>
        <w:ind w:firstLine="640" w:firstLineChars="200"/>
        <w:outlineLvl w:val="1"/>
        <w:rPr>
          <w:rFonts w:eastAsia="黑体"/>
          <w:sz w:val="32"/>
          <w:szCs w:val="32"/>
        </w:rPr>
      </w:pPr>
      <w:r>
        <w:rPr>
          <w:rFonts w:hint="eastAsia" w:eastAsia="黑体"/>
          <w:sz w:val="32"/>
          <w:szCs w:val="32"/>
        </w:rPr>
        <w:t>一、项目名称及内容</w:t>
      </w:r>
    </w:p>
    <w:p w14:paraId="7B7349A0">
      <w:pPr>
        <w:adjustRightInd w:val="0"/>
        <w:snapToGrid w:val="0"/>
        <w:spacing w:line="600" w:lineRule="exact"/>
        <w:ind w:firstLine="640" w:firstLineChars="200"/>
        <w:rPr>
          <w:rFonts w:eastAsia="仿宋_GB2312"/>
          <w:sz w:val="32"/>
          <w:szCs w:val="32"/>
          <w:u w:val="single"/>
        </w:rPr>
      </w:pPr>
      <w:r>
        <w:rPr>
          <w:rFonts w:eastAsia="仿宋_GB2312"/>
          <w:sz w:val="32"/>
          <w:szCs w:val="32"/>
        </w:rPr>
        <w:t>1</w:t>
      </w:r>
      <w:r>
        <w:rPr>
          <w:rFonts w:hint="eastAsia" w:eastAsia="仿宋_GB2312"/>
          <w:sz w:val="32"/>
          <w:szCs w:val="32"/>
        </w:rPr>
        <w:t>、项目名称：</w:t>
      </w:r>
      <w:r>
        <w:rPr>
          <w:rFonts w:hint="eastAsia" w:eastAsia="仿宋_GB2312"/>
          <w:sz w:val="32"/>
          <w:szCs w:val="32"/>
          <w:u w:val="single"/>
        </w:rPr>
        <w:t>东实·莞和苑项目朋友圈广告投放服务（二）；</w:t>
      </w:r>
    </w:p>
    <w:p w14:paraId="10DC7EBB">
      <w:pPr>
        <w:adjustRightInd w:val="0"/>
        <w:snapToGrid w:val="0"/>
        <w:spacing w:line="600" w:lineRule="exact"/>
        <w:ind w:firstLine="640" w:firstLineChars="200"/>
        <w:rPr>
          <w:rFonts w:eastAsia="仿宋_GB2312"/>
          <w:sz w:val="32"/>
          <w:szCs w:val="32"/>
          <w:u w:val="single"/>
        </w:rPr>
      </w:pPr>
      <w:r>
        <w:rPr>
          <w:rFonts w:eastAsia="仿宋_GB2312"/>
          <w:sz w:val="32"/>
          <w:szCs w:val="32"/>
        </w:rPr>
        <w:t>2</w:t>
      </w:r>
      <w:r>
        <w:rPr>
          <w:rFonts w:hint="eastAsia" w:eastAsia="仿宋_GB2312"/>
          <w:sz w:val="32"/>
          <w:szCs w:val="32"/>
        </w:rPr>
        <w:t>、采购范围：</w:t>
      </w:r>
      <w:r>
        <w:rPr>
          <w:rFonts w:hint="eastAsia" w:eastAsia="仿宋_GB2312"/>
          <w:sz w:val="32"/>
          <w:szCs w:val="32"/>
          <w:u w:val="single"/>
        </w:rPr>
        <w:t>东实·莞和苑项目微信朋友圈广告投放，包括：（1）广告投放：乙方负责甲方在腾讯广告平台的广告制作及发布等执行工作，并保证广告投放的稳定性及可靠性。（2）广告投放形式和腾讯广告平台充值金额要求：乙方负责在腾讯广告平台采用竞价的方式为甲方进行广告投放，并开放后台供甲方监控。乙方在合同约定服务期限内，腾讯广告平台充值投放金额100000元；（3）数据报告：投放结束后乙方为甲方提供完整广告监测报告，监测报告内容包括所投放广告的展示数、点击等，监测数据甲方以媒体反馈给出的数据为准；</w:t>
      </w:r>
    </w:p>
    <w:p w14:paraId="75F68C4B">
      <w:pPr>
        <w:adjustRightInd w:val="0"/>
        <w:snapToGrid w:val="0"/>
        <w:spacing w:line="600" w:lineRule="exact"/>
        <w:ind w:firstLine="640" w:firstLineChars="200"/>
        <w:rPr>
          <w:rFonts w:eastAsia="仿宋_GB2312"/>
          <w:sz w:val="32"/>
          <w:szCs w:val="32"/>
        </w:rPr>
      </w:pPr>
      <w:r>
        <w:rPr>
          <w:rFonts w:hint="eastAsia" w:eastAsia="仿宋_GB2312"/>
          <w:sz w:val="32"/>
          <w:szCs w:val="32"/>
        </w:rPr>
        <w:t>3、项目地点：</w:t>
      </w:r>
      <w:r>
        <w:rPr>
          <w:rFonts w:hint="eastAsia" w:eastAsia="仿宋_GB2312"/>
          <w:sz w:val="32"/>
          <w:szCs w:val="32"/>
          <w:u w:val="single"/>
        </w:rPr>
        <w:t>东莞市；</w:t>
      </w:r>
    </w:p>
    <w:p w14:paraId="0E711A93">
      <w:pPr>
        <w:adjustRightInd w:val="0"/>
        <w:snapToGrid w:val="0"/>
        <w:spacing w:line="600" w:lineRule="exact"/>
        <w:ind w:firstLine="640" w:firstLineChars="200"/>
        <w:rPr>
          <w:rFonts w:eastAsia="仿宋_GB2312"/>
          <w:sz w:val="32"/>
          <w:szCs w:val="32"/>
          <w:u w:val="single"/>
        </w:rPr>
      </w:pPr>
      <w:r>
        <w:rPr>
          <w:rFonts w:hint="eastAsia" w:eastAsia="仿宋_GB2312"/>
          <w:sz w:val="32"/>
          <w:szCs w:val="32"/>
        </w:rPr>
        <w:t>4、服务时间：</w:t>
      </w:r>
      <w:r>
        <w:rPr>
          <w:rFonts w:eastAsia="仿宋_GB2312"/>
          <w:sz w:val="32"/>
          <w:szCs w:val="32"/>
          <w:u w:val="single"/>
        </w:rPr>
        <w:t>详见本询价文件</w:t>
      </w:r>
      <w:r>
        <w:rPr>
          <w:rFonts w:hint="eastAsia" w:eastAsia="仿宋_GB2312"/>
          <w:sz w:val="32"/>
          <w:szCs w:val="32"/>
          <w:u w:val="single"/>
        </w:rPr>
        <w:t>附件七</w:t>
      </w:r>
      <w:r>
        <w:rPr>
          <w:rFonts w:eastAsia="仿宋_GB2312"/>
          <w:sz w:val="32"/>
          <w:szCs w:val="32"/>
          <w:u w:val="single"/>
        </w:rPr>
        <w:t>《合同文本》</w:t>
      </w:r>
      <w:r>
        <w:rPr>
          <w:rFonts w:hint="eastAsia" w:eastAsia="仿宋_GB2312"/>
          <w:sz w:val="32"/>
          <w:szCs w:val="32"/>
          <w:u w:val="single"/>
        </w:rPr>
        <w:t>。</w:t>
      </w:r>
    </w:p>
    <w:p w14:paraId="241540A9">
      <w:pPr>
        <w:adjustRightInd w:val="0"/>
        <w:snapToGrid w:val="0"/>
        <w:spacing w:line="360" w:lineRule="auto"/>
        <w:ind w:firstLine="640" w:firstLineChars="200"/>
        <w:outlineLvl w:val="1"/>
        <w:rPr>
          <w:rFonts w:eastAsia="黑体"/>
          <w:sz w:val="32"/>
          <w:szCs w:val="32"/>
        </w:rPr>
      </w:pPr>
      <w:r>
        <w:rPr>
          <w:rFonts w:hint="eastAsia" w:eastAsia="黑体"/>
          <w:sz w:val="32"/>
          <w:szCs w:val="32"/>
        </w:rPr>
        <w:t>二、项目发布</w:t>
      </w:r>
    </w:p>
    <w:p w14:paraId="5E5E6344">
      <w:pPr>
        <w:adjustRightInd w:val="0"/>
        <w:snapToGrid w:val="0"/>
        <w:spacing w:line="360" w:lineRule="auto"/>
        <w:ind w:firstLine="640" w:firstLineChars="200"/>
        <w:rPr>
          <w:rFonts w:eastAsia="仿宋_GB2312"/>
          <w:sz w:val="32"/>
          <w:szCs w:val="32"/>
        </w:rPr>
      </w:pPr>
      <w:r>
        <w:rPr>
          <w:rFonts w:hint="eastAsia" w:eastAsia="仿宋_GB2312"/>
          <w:sz w:val="32"/>
          <w:szCs w:val="32"/>
        </w:rPr>
        <w:t>本采购项目信息在东莞实业投资控股集团有限公司网站（http://www.dgsy.com.cn/）发布（参照《东实集团招标采购管理办法》、《工程招标实施细则》、《采购实施细则》要求执行）。</w:t>
      </w:r>
    </w:p>
    <w:p w14:paraId="661319AB">
      <w:pPr>
        <w:adjustRightInd w:val="0"/>
        <w:snapToGrid w:val="0"/>
        <w:spacing w:line="360" w:lineRule="auto"/>
        <w:ind w:firstLine="640" w:firstLineChars="200"/>
        <w:outlineLvl w:val="1"/>
        <w:rPr>
          <w:rFonts w:eastAsia="黑体"/>
          <w:sz w:val="32"/>
          <w:szCs w:val="32"/>
        </w:rPr>
      </w:pPr>
      <w:r>
        <w:rPr>
          <w:rFonts w:eastAsia="黑体"/>
          <w:sz w:val="32"/>
          <w:szCs w:val="32"/>
        </w:rPr>
        <w:sym w:font="Wingdings" w:char="F0AB"/>
      </w:r>
      <w:r>
        <w:rPr>
          <w:rFonts w:hint="eastAsia" w:eastAsia="黑体"/>
          <w:sz w:val="32"/>
          <w:szCs w:val="32"/>
        </w:rPr>
        <w:t>三、响应人资格要求</w:t>
      </w:r>
    </w:p>
    <w:p w14:paraId="05CC9987">
      <w:pPr>
        <w:adjustRightInd w:val="0"/>
        <w:snapToGrid w:val="0"/>
        <w:spacing w:line="360" w:lineRule="auto"/>
        <w:ind w:firstLine="640" w:firstLineChars="200"/>
        <w:rPr>
          <w:rFonts w:hint="eastAsia" w:ascii="仿宋" w:hAnsi="仿宋" w:eastAsia="仿宋"/>
          <w:sz w:val="32"/>
          <w:szCs w:val="32"/>
        </w:rPr>
      </w:pPr>
      <w:r>
        <w:rPr>
          <w:rFonts w:hint="eastAsia" w:ascii="仿宋" w:hAnsi="仿宋" w:eastAsia="仿宋"/>
          <w:sz w:val="32"/>
          <w:szCs w:val="32"/>
        </w:rPr>
        <w:t>1、响应人须为在中华人民共和国境内登记注册的具有独立承担民事责任能力的法人或其他组织。【提供《营业执照》复印件（加盖公章）或《事业单位法人证书》复印件（加盖公章）或其他主体证书复印件（加盖公章），以分支机构投标的，投标单位须提供总公司和分公司营业执照副本复印件，以及总公司出具给分支机构的授权书。】</w:t>
      </w:r>
    </w:p>
    <w:p w14:paraId="152A92CF">
      <w:pPr>
        <w:adjustRightInd w:val="0"/>
        <w:snapToGrid w:val="0"/>
        <w:spacing w:line="360" w:lineRule="auto"/>
        <w:ind w:firstLine="640" w:firstLineChars="200"/>
        <w:rPr>
          <w:rFonts w:eastAsia="仿宋_GB2312"/>
          <w:sz w:val="32"/>
          <w:szCs w:val="32"/>
        </w:rPr>
      </w:pPr>
      <w:r>
        <w:rPr>
          <w:rFonts w:hint="eastAsia" w:ascii="仿宋" w:hAnsi="仿宋" w:eastAsia="仿宋"/>
          <w:sz w:val="32"/>
          <w:szCs w:val="32"/>
        </w:rPr>
        <w:t>2</w:t>
      </w:r>
      <w:r>
        <w:rPr>
          <w:rFonts w:hint="eastAsia" w:ascii="仿宋" w:hAnsi="仿宋" w:eastAsia="仿宋" w:cs="仿宋"/>
          <w:sz w:val="32"/>
          <w:szCs w:val="32"/>
        </w:rPr>
        <w:t>、资质要求：响应人须具备</w:t>
      </w:r>
      <w:r>
        <w:rPr>
          <w:rFonts w:hint="eastAsia" w:ascii="仿宋" w:hAnsi="仿宋" w:eastAsia="仿宋" w:cs="仿宋"/>
          <w:sz w:val="32"/>
          <w:szCs w:val="32"/>
          <w:u w:val="single"/>
        </w:rPr>
        <w:t xml:space="preserve">  /  </w:t>
      </w:r>
      <w:r>
        <w:rPr>
          <w:rFonts w:hint="eastAsia" w:ascii="仿宋" w:hAnsi="仿宋" w:eastAsia="仿宋" w:cs="仿宋"/>
          <w:sz w:val="32"/>
          <w:szCs w:val="32"/>
        </w:rPr>
        <w:t>资质且在</w:t>
      </w:r>
      <w:r>
        <w:rPr>
          <w:rFonts w:hint="eastAsia" w:eastAsia="仿宋_GB2312"/>
          <w:sz w:val="32"/>
          <w:szCs w:val="32"/>
        </w:rPr>
        <w:t>有效期内。【</w:t>
      </w:r>
      <w:r>
        <w:rPr>
          <w:rFonts w:hint="eastAsia" w:eastAsia="仿宋_GB2312"/>
          <w:b/>
          <w:bCs/>
          <w:sz w:val="32"/>
          <w:szCs w:val="32"/>
        </w:rPr>
        <w:t>提供资质证书复印件（加盖公章）</w:t>
      </w:r>
      <w:r>
        <w:rPr>
          <w:rFonts w:hint="eastAsia" w:eastAsia="仿宋_GB2312"/>
          <w:sz w:val="32"/>
          <w:szCs w:val="32"/>
        </w:rPr>
        <w:t>】</w:t>
      </w:r>
    </w:p>
    <w:p w14:paraId="1D4EBC9C">
      <w:pPr>
        <w:adjustRightInd w:val="0"/>
        <w:snapToGrid w:val="0"/>
        <w:spacing w:line="360" w:lineRule="auto"/>
        <w:ind w:firstLine="640" w:firstLineChars="200"/>
        <w:rPr>
          <w:rFonts w:eastAsia="仿宋_GB2312"/>
          <w:sz w:val="32"/>
          <w:szCs w:val="32"/>
        </w:rPr>
      </w:pPr>
      <w:r>
        <w:rPr>
          <w:rFonts w:hint="eastAsia" w:eastAsia="仿宋_GB2312"/>
          <w:sz w:val="32"/>
          <w:szCs w:val="32"/>
        </w:rPr>
        <w:t>3、业绩要求：</w:t>
      </w:r>
      <w:r>
        <w:rPr>
          <w:rFonts w:hint="eastAsia" w:ascii="仿宋" w:hAnsi="仿宋" w:eastAsia="仿宋" w:cs="仿宋"/>
          <w:sz w:val="32"/>
          <w:szCs w:val="32"/>
        </w:rPr>
        <w:t>具备</w:t>
      </w:r>
      <w:r>
        <w:rPr>
          <w:rFonts w:hint="eastAsia" w:eastAsia="仿宋_GB2312"/>
          <w:sz w:val="32"/>
          <w:szCs w:val="32"/>
          <w:u w:val="single"/>
        </w:rPr>
        <w:t>朋友圈广告投放服务</w:t>
      </w:r>
      <w:r>
        <w:rPr>
          <w:rFonts w:hint="eastAsia" w:ascii="仿宋" w:hAnsi="仿宋" w:eastAsia="仿宋" w:cs="仿宋"/>
          <w:sz w:val="32"/>
          <w:szCs w:val="32"/>
        </w:rPr>
        <w:t>项目经验，要求</w:t>
      </w:r>
      <w:r>
        <w:rPr>
          <w:rFonts w:hint="eastAsia" w:ascii="仿宋" w:hAnsi="仿宋" w:eastAsia="仿宋" w:cs="仿宋"/>
          <w:sz w:val="32"/>
          <w:szCs w:val="32"/>
          <w:u w:val="single"/>
        </w:rPr>
        <w:t>2021</w:t>
      </w:r>
      <w:r>
        <w:rPr>
          <w:rFonts w:hint="eastAsia" w:ascii="仿宋" w:hAnsi="仿宋" w:eastAsia="仿宋" w:cs="仿宋"/>
          <w:sz w:val="32"/>
          <w:szCs w:val="32"/>
        </w:rPr>
        <w:t>年</w:t>
      </w:r>
      <w:r>
        <w:rPr>
          <w:rFonts w:hint="eastAsia" w:ascii="仿宋" w:hAnsi="仿宋" w:eastAsia="仿宋" w:cs="仿宋"/>
          <w:sz w:val="32"/>
          <w:szCs w:val="32"/>
          <w:u w:val="single"/>
        </w:rPr>
        <w:t xml:space="preserve"> 10</w:t>
      </w:r>
      <w:r>
        <w:rPr>
          <w:rFonts w:hint="eastAsia" w:ascii="仿宋" w:hAnsi="仿宋" w:eastAsia="仿宋" w:cs="仿宋"/>
          <w:sz w:val="32"/>
          <w:szCs w:val="32"/>
        </w:rPr>
        <w:t>月</w:t>
      </w:r>
      <w:r>
        <w:rPr>
          <w:rFonts w:hint="eastAsia" w:ascii="仿宋" w:hAnsi="仿宋" w:eastAsia="仿宋" w:cs="仿宋"/>
          <w:sz w:val="32"/>
          <w:szCs w:val="32"/>
          <w:u w:val="single"/>
        </w:rPr>
        <w:t xml:space="preserve"> 1 </w:t>
      </w:r>
      <w:r>
        <w:rPr>
          <w:rFonts w:hint="eastAsia" w:ascii="仿宋" w:hAnsi="仿宋" w:eastAsia="仿宋" w:cs="仿宋"/>
          <w:sz w:val="32"/>
          <w:szCs w:val="32"/>
        </w:rPr>
        <w:t>日起至</w:t>
      </w:r>
      <w:r>
        <w:rPr>
          <w:rFonts w:hint="eastAsia" w:ascii="仿宋" w:hAnsi="仿宋" w:eastAsia="仿宋" w:cs="仿宋"/>
          <w:sz w:val="32"/>
          <w:szCs w:val="32"/>
          <w:u w:val="single"/>
        </w:rPr>
        <w:t>响应截止</w:t>
      </w:r>
      <w:r>
        <w:rPr>
          <w:rFonts w:hint="eastAsia" w:ascii="仿宋" w:hAnsi="仿宋" w:eastAsia="仿宋" w:cs="仿宋"/>
          <w:sz w:val="32"/>
          <w:szCs w:val="32"/>
        </w:rPr>
        <w:t>日，完成至少1个</w:t>
      </w:r>
      <w:r>
        <w:rPr>
          <w:rFonts w:hint="eastAsia" w:ascii="仿宋" w:hAnsi="仿宋" w:eastAsia="仿宋" w:cs="仿宋"/>
          <w:sz w:val="32"/>
          <w:szCs w:val="32"/>
          <w:u w:val="single"/>
        </w:rPr>
        <w:t xml:space="preserve"> </w:t>
      </w:r>
      <w:r>
        <w:rPr>
          <w:rFonts w:hint="eastAsia" w:eastAsia="仿宋_GB2312"/>
          <w:sz w:val="32"/>
          <w:szCs w:val="32"/>
          <w:u w:val="single"/>
        </w:rPr>
        <w:t>朋友圈广告投放服务</w:t>
      </w:r>
      <w:r>
        <w:rPr>
          <w:rFonts w:hint="eastAsia" w:ascii="仿宋" w:hAnsi="仿宋" w:eastAsia="仿宋" w:cs="仿宋"/>
          <w:sz w:val="32"/>
          <w:szCs w:val="32"/>
        </w:rPr>
        <w:t>业绩。【按合同签订时间为准，须提供合同关键页复印件</w:t>
      </w:r>
      <w:r>
        <w:rPr>
          <w:rFonts w:hint="eastAsia" w:ascii="仿宋" w:hAnsi="仿宋" w:eastAsia="仿宋" w:cs="仿宋"/>
          <w:b/>
          <w:bCs/>
          <w:sz w:val="32"/>
          <w:szCs w:val="32"/>
        </w:rPr>
        <w:t>（包含但不限于合同首页、合同金额页、合同签字页等）、该合同期内任意一期发票复印件，并加盖投标人公章</w:t>
      </w:r>
      <w:r>
        <w:rPr>
          <w:rFonts w:hint="eastAsia" w:eastAsia="仿宋_GB2312"/>
          <w:sz w:val="32"/>
          <w:szCs w:val="32"/>
        </w:rPr>
        <w:t>。】</w:t>
      </w:r>
    </w:p>
    <w:p w14:paraId="70A662FE">
      <w:pPr>
        <w:adjustRightInd w:val="0"/>
        <w:snapToGrid w:val="0"/>
        <w:spacing w:line="360" w:lineRule="auto"/>
        <w:ind w:firstLine="640" w:firstLineChars="200"/>
        <w:rPr>
          <w:rFonts w:hint="eastAsia" w:ascii="仿宋" w:hAnsi="仿宋" w:eastAsia="仿宋" w:cs="仿宋"/>
        </w:rPr>
      </w:pPr>
      <w:r>
        <w:rPr>
          <w:rFonts w:hint="eastAsia" w:eastAsia="仿宋_GB2312"/>
          <w:sz w:val="32"/>
          <w:szCs w:val="32"/>
        </w:rPr>
        <w:t>4、人员要求：</w:t>
      </w:r>
      <w:r>
        <w:rPr>
          <w:rFonts w:hint="eastAsia" w:ascii="仿宋" w:hAnsi="仿宋" w:eastAsia="仿宋" w:cs="仿宋"/>
          <w:sz w:val="32"/>
          <w:szCs w:val="32"/>
        </w:rPr>
        <w:t>响应人拟派项目专职人员须</w:t>
      </w:r>
      <w:r>
        <w:rPr>
          <w:rFonts w:hint="eastAsia" w:ascii="仿宋" w:hAnsi="仿宋" w:eastAsia="仿宋" w:cs="仿宋"/>
          <w:sz w:val="32"/>
          <w:szCs w:val="32"/>
          <w:u w:val="single"/>
        </w:rPr>
        <w:t xml:space="preserve">  / </w:t>
      </w:r>
      <w:r>
        <w:rPr>
          <w:rFonts w:hint="eastAsia" w:ascii="仿宋" w:hAnsi="仿宋" w:eastAsia="仿宋" w:cs="仿宋"/>
          <w:sz w:val="32"/>
          <w:szCs w:val="32"/>
        </w:rPr>
        <w:t>。【</w:t>
      </w:r>
      <w:r>
        <w:rPr>
          <w:rFonts w:hint="eastAsia" w:ascii="仿宋" w:hAnsi="仿宋" w:eastAsia="仿宋" w:cs="仿宋"/>
          <w:b/>
          <w:bCs/>
          <w:sz w:val="32"/>
          <w:szCs w:val="32"/>
        </w:rPr>
        <w:t>提供</w:t>
      </w:r>
      <w:r>
        <w:rPr>
          <w:rFonts w:hint="eastAsia" w:ascii="仿宋" w:hAnsi="仿宋" w:eastAsia="仿宋" w:cs="仿宋"/>
          <w:b/>
          <w:bCs/>
          <w:sz w:val="32"/>
          <w:szCs w:val="32"/>
          <w:u w:val="single"/>
        </w:rPr>
        <w:t xml:space="preserve"> </w:t>
      </w:r>
      <w:r>
        <w:rPr>
          <w:rFonts w:hint="eastAsia" w:ascii="仿宋" w:hAnsi="仿宋" w:eastAsia="仿宋" w:cs="仿宋"/>
          <w:sz w:val="32"/>
          <w:szCs w:val="32"/>
          <w:u w:val="single"/>
        </w:rPr>
        <w:t xml:space="preserve"> / </w:t>
      </w:r>
      <w:r>
        <w:rPr>
          <w:rFonts w:hint="eastAsia" w:ascii="仿宋" w:hAnsi="仿宋" w:eastAsia="仿宋" w:cs="仿宋"/>
          <w:b/>
          <w:bCs/>
          <w:sz w:val="32"/>
          <w:szCs w:val="32"/>
        </w:rPr>
        <w:t>证书复印件（加盖公章）</w:t>
      </w:r>
      <w:r>
        <w:rPr>
          <w:rFonts w:hint="eastAsia" w:ascii="仿宋" w:hAnsi="仿宋" w:eastAsia="仿宋" w:cs="仿宋"/>
          <w:sz w:val="32"/>
          <w:szCs w:val="32"/>
        </w:rPr>
        <w:t>】</w:t>
      </w:r>
    </w:p>
    <w:p w14:paraId="3A309E90">
      <w:pPr>
        <w:adjustRightInd w:val="0"/>
        <w:snapToGrid w:val="0"/>
        <w:spacing w:line="600" w:lineRule="exact"/>
        <w:ind w:firstLine="640" w:firstLineChars="200"/>
        <w:rPr>
          <w:rFonts w:eastAsia="仿宋_GB2312"/>
          <w:sz w:val="32"/>
          <w:szCs w:val="32"/>
        </w:rPr>
      </w:pPr>
      <w:r>
        <w:rPr>
          <w:rFonts w:hint="eastAsia" w:eastAsia="仿宋_GB2312"/>
          <w:sz w:val="32"/>
          <w:szCs w:val="32"/>
        </w:rPr>
        <w:t>5、未被列入东实集团及下属企业</w:t>
      </w:r>
      <w:r>
        <w:rPr>
          <w:rFonts w:hint="eastAsia" w:ascii="仿宋" w:hAnsi="仿宋" w:eastAsia="仿宋"/>
          <w:sz w:val="32"/>
          <w:szCs w:val="32"/>
        </w:rPr>
        <w:t>相关</w:t>
      </w:r>
      <w:r>
        <w:rPr>
          <w:rFonts w:hint="eastAsia" w:eastAsia="仿宋_GB2312"/>
          <w:sz w:val="32"/>
          <w:szCs w:val="32"/>
        </w:rPr>
        <w:t>领域黑名单。【以东莞实业投资控股集团</w:t>
      </w:r>
      <w:r>
        <w:rPr>
          <w:rFonts w:eastAsia="仿宋_GB2312"/>
          <w:sz w:val="32"/>
          <w:szCs w:val="32"/>
        </w:rPr>
        <w:t>有限公司发文（东实通〔2021〕44号）、（东实通〔2021〕98号）、</w:t>
      </w:r>
      <w:r>
        <w:rPr>
          <w:rFonts w:eastAsia="仿宋"/>
          <w:sz w:val="32"/>
          <w:szCs w:val="32"/>
        </w:rPr>
        <w:t>（东实通〔2022〕75号）</w:t>
      </w:r>
      <w:r>
        <w:rPr>
          <w:rFonts w:hint="eastAsia" w:eastAsia="仿宋"/>
          <w:sz w:val="32"/>
          <w:szCs w:val="32"/>
        </w:rPr>
        <w:t>、</w:t>
      </w:r>
      <w:r>
        <w:rPr>
          <w:rFonts w:eastAsia="仿宋"/>
          <w:sz w:val="32"/>
          <w:szCs w:val="32"/>
        </w:rPr>
        <w:t>（东实通〔2023〕37号）</w:t>
      </w:r>
      <w:r>
        <w:rPr>
          <w:rFonts w:hint="eastAsia" w:eastAsia="仿宋"/>
          <w:sz w:val="32"/>
          <w:szCs w:val="32"/>
        </w:rPr>
        <w:t>、</w:t>
      </w:r>
      <w:r>
        <w:rPr>
          <w:rFonts w:eastAsia="仿宋"/>
          <w:sz w:val="32"/>
          <w:szCs w:val="32"/>
        </w:rPr>
        <w:t>（东实通〔202</w:t>
      </w:r>
      <w:r>
        <w:rPr>
          <w:rFonts w:hint="eastAsia" w:eastAsia="仿宋"/>
          <w:sz w:val="32"/>
          <w:szCs w:val="32"/>
        </w:rPr>
        <w:t>4</w:t>
      </w:r>
      <w:r>
        <w:rPr>
          <w:rFonts w:eastAsia="仿宋"/>
          <w:sz w:val="32"/>
          <w:szCs w:val="32"/>
        </w:rPr>
        <w:t>〕</w:t>
      </w:r>
      <w:r>
        <w:rPr>
          <w:rFonts w:hint="eastAsia" w:eastAsia="仿宋"/>
          <w:sz w:val="32"/>
          <w:szCs w:val="32"/>
        </w:rPr>
        <w:t>163</w:t>
      </w:r>
      <w:r>
        <w:rPr>
          <w:rFonts w:eastAsia="仿宋"/>
          <w:sz w:val="32"/>
          <w:szCs w:val="32"/>
        </w:rPr>
        <w:t>号）</w:t>
      </w:r>
      <w:r>
        <w:rPr>
          <w:rFonts w:hint="eastAsia" w:eastAsia="仿宋"/>
          <w:sz w:val="32"/>
          <w:szCs w:val="32"/>
        </w:rPr>
        <w:t>、</w:t>
      </w:r>
      <w:r>
        <w:rPr>
          <w:rFonts w:eastAsia="仿宋"/>
          <w:sz w:val="32"/>
          <w:szCs w:val="32"/>
        </w:rPr>
        <w:t>（东实通〔202</w:t>
      </w:r>
      <w:r>
        <w:rPr>
          <w:rFonts w:hint="eastAsia" w:eastAsia="仿宋"/>
          <w:sz w:val="32"/>
          <w:szCs w:val="32"/>
        </w:rPr>
        <w:t>5</w:t>
      </w:r>
      <w:r>
        <w:rPr>
          <w:rFonts w:eastAsia="仿宋"/>
          <w:sz w:val="32"/>
          <w:szCs w:val="32"/>
        </w:rPr>
        <w:t>〕</w:t>
      </w:r>
      <w:r>
        <w:rPr>
          <w:rFonts w:hint="eastAsia" w:eastAsia="仿宋"/>
          <w:sz w:val="32"/>
          <w:szCs w:val="32"/>
        </w:rPr>
        <w:t>195</w:t>
      </w:r>
      <w:r>
        <w:rPr>
          <w:rFonts w:eastAsia="仿宋"/>
          <w:sz w:val="32"/>
          <w:szCs w:val="32"/>
        </w:rPr>
        <w:t>号）</w:t>
      </w:r>
      <w:r>
        <w:rPr>
          <w:rFonts w:hint="eastAsia" w:eastAsia="仿宋"/>
          <w:sz w:val="32"/>
          <w:szCs w:val="32"/>
        </w:rPr>
        <w:t>、</w:t>
      </w:r>
      <w:r>
        <w:rPr>
          <w:rFonts w:eastAsia="仿宋"/>
          <w:sz w:val="32"/>
          <w:szCs w:val="32"/>
        </w:rPr>
        <w:t>（东实通〔202</w:t>
      </w:r>
      <w:r>
        <w:rPr>
          <w:rFonts w:hint="eastAsia" w:eastAsia="仿宋"/>
          <w:sz w:val="32"/>
          <w:szCs w:val="32"/>
        </w:rPr>
        <w:t>5</w:t>
      </w:r>
      <w:r>
        <w:rPr>
          <w:rFonts w:eastAsia="仿宋"/>
          <w:sz w:val="32"/>
          <w:szCs w:val="32"/>
        </w:rPr>
        <w:t>〕</w:t>
      </w:r>
      <w:r>
        <w:rPr>
          <w:rFonts w:hint="eastAsia" w:eastAsia="仿宋"/>
          <w:sz w:val="32"/>
          <w:szCs w:val="32"/>
        </w:rPr>
        <w:t>157</w:t>
      </w:r>
      <w:r>
        <w:rPr>
          <w:rFonts w:eastAsia="仿宋"/>
          <w:sz w:val="32"/>
          <w:szCs w:val="32"/>
        </w:rPr>
        <w:t>号）</w:t>
      </w:r>
      <w:r>
        <w:rPr>
          <w:rFonts w:eastAsia="仿宋_GB2312"/>
          <w:sz w:val="32"/>
          <w:szCs w:val="32"/>
        </w:rPr>
        <w:t>为准，</w:t>
      </w:r>
      <w:r>
        <w:rPr>
          <w:rFonts w:eastAsia="仿宋"/>
          <w:sz w:val="32"/>
          <w:szCs w:val="32"/>
        </w:rPr>
        <w:t>如有最新发文通知，按最新文件执行。</w:t>
      </w:r>
      <w:r>
        <w:rPr>
          <w:rFonts w:eastAsia="仿宋_GB2312"/>
          <w:sz w:val="32"/>
          <w:szCs w:val="32"/>
        </w:rPr>
        <w:t>】</w:t>
      </w:r>
    </w:p>
    <w:p w14:paraId="763FD08D">
      <w:pPr>
        <w:adjustRightInd w:val="0"/>
        <w:snapToGrid w:val="0"/>
        <w:spacing w:line="600" w:lineRule="exact"/>
        <w:ind w:firstLine="640" w:firstLineChars="200"/>
        <w:outlineLvl w:val="1"/>
        <w:rPr>
          <w:rFonts w:eastAsia="黑体"/>
          <w:sz w:val="32"/>
          <w:szCs w:val="32"/>
        </w:rPr>
      </w:pPr>
      <w:r>
        <w:rPr>
          <w:rFonts w:hint="eastAsia" w:eastAsia="黑体"/>
          <w:sz w:val="32"/>
          <w:szCs w:val="32"/>
        </w:rPr>
        <w:t>四、采购内容及要求</w:t>
      </w:r>
    </w:p>
    <w:p w14:paraId="0930B40D">
      <w:pPr>
        <w:spacing w:line="600" w:lineRule="exact"/>
        <w:ind w:firstLine="640" w:firstLineChars="200"/>
        <w:rPr>
          <w:rFonts w:eastAsia="仿宋_GB2312"/>
          <w:sz w:val="32"/>
          <w:szCs w:val="32"/>
        </w:rPr>
      </w:pPr>
      <w:r>
        <w:rPr>
          <w:rFonts w:hint="eastAsia" w:eastAsia="仿宋_GB2312"/>
          <w:sz w:val="32"/>
          <w:szCs w:val="32"/>
        </w:rPr>
        <w:t>具体要求详见本采购文件。响应人须仔细阅读本采购文件，因未详细了解本采购文件造成报价项目遗漏，由响应人自行负责。</w:t>
      </w:r>
    </w:p>
    <w:p w14:paraId="2C780FE5">
      <w:pPr>
        <w:adjustRightInd w:val="0"/>
        <w:snapToGrid w:val="0"/>
        <w:spacing w:line="600" w:lineRule="exact"/>
        <w:ind w:firstLine="640" w:firstLineChars="200"/>
        <w:outlineLvl w:val="1"/>
        <w:rPr>
          <w:rFonts w:eastAsia="黑体"/>
          <w:sz w:val="32"/>
          <w:szCs w:val="32"/>
        </w:rPr>
      </w:pPr>
      <w:r>
        <w:rPr>
          <w:rFonts w:hint="eastAsia" w:eastAsia="黑体"/>
          <w:sz w:val="32"/>
          <w:szCs w:val="32"/>
        </w:rPr>
        <w:t>五、完成时间</w:t>
      </w:r>
    </w:p>
    <w:p w14:paraId="15068E60">
      <w:pPr>
        <w:ind w:firstLine="600" w:firstLineChars="200"/>
        <w:jc w:val="left"/>
        <w:rPr>
          <w:rFonts w:ascii="仿宋_GB2312" w:eastAsia="仿宋_GB2312"/>
          <w:sz w:val="30"/>
          <w:szCs w:val="30"/>
          <w:u w:val="single"/>
        </w:rPr>
      </w:pPr>
      <w:r>
        <w:rPr>
          <w:rFonts w:hint="eastAsia" w:ascii="仿宋_GB2312" w:eastAsia="仿宋_GB2312"/>
          <w:sz w:val="30"/>
          <w:szCs w:val="30"/>
          <w:u w:val="single"/>
        </w:rPr>
        <w:t>详见《询价文件》附件七合同文本。</w:t>
      </w:r>
    </w:p>
    <w:p w14:paraId="3790A59C">
      <w:pPr>
        <w:adjustRightInd w:val="0"/>
        <w:snapToGrid w:val="0"/>
        <w:spacing w:line="600" w:lineRule="exact"/>
        <w:ind w:firstLine="640" w:firstLineChars="200"/>
        <w:rPr>
          <w:rFonts w:eastAsia="黑体"/>
          <w:sz w:val="32"/>
          <w:szCs w:val="32"/>
        </w:rPr>
      </w:pPr>
      <w:r>
        <w:rPr>
          <w:rFonts w:hint="eastAsia" w:eastAsia="黑体"/>
          <w:sz w:val="32"/>
          <w:szCs w:val="32"/>
        </w:rPr>
        <w:t>六、支付方式</w:t>
      </w:r>
    </w:p>
    <w:p w14:paraId="432E1602">
      <w:pPr>
        <w:spacing w:line="600" w:lineRule="exact"/>
        <w:ind w:firstLine="640" w:firstLineChars="200"/>
        <w:rPr>
          <w:rFonts w:eastAsia="仿宋_GB2312"/>
          <w:sz w:val="32"/>
          <w:szCs w:val="32"/>
        </w:rPr>
      </w:pPr>
      <w:r>
        <w:rPr>
          <w:rFonts w:hint="eastAsia" w:eastAsia="仿宋_GB2312"/>
          <w:sz w:val="32"/>
          <w:szCs w:val="32"/>
        </w:rPr>
        <w:t>广告投放采取甲方后付费的模式，甲乙双方约定，在甲方的每单广告上线投放结束后的 5 个工作日内，乙方以邮件/微信的方式向甲方提供结案报告，自收到结案报告5 日内，甲方没有提出书面异议的视为甲方认可乙方的工作，并确认乙方合同义务履行完毕，甲方在收到乙方提交结案报告、完整结算资料、请款资料及合法等额的增值税专用发票且办理完结算后15个工作日内付款，付款方式为汇款。</w:t>
      </w:r>
    </w:p>
    <w:p w14:paraId="5A0F1760">
      <w:pPr>
        <w:adjustRightInd w:val="0"/>
        <w:snapToGrid w:val="0"/>
        <w:spacing w:line="600" w:lineRule="exact"/>
        <w:ind w:firstLine="640" w:firstLineChars="200"/>
        <w:outlineLvl w:val="1"/>
        <w:rPr>
          <w:rFonts w:eastAsia="黑体"/>
          <w:sz w:val="32"/>
          <w:szCs w:val="32"/>
        </w:rPr>
      </w:pPr>
      <w:r>
        <w:rPr>
          <w:rFonts w:hint="eastAsia" w:eastAsia="黑体"/>
          <w:sz w:val="32"/>
          <w:szCs w:val="32"/>
        </w:rPr>
        <w:t>七、报价</w:t>
      </w:r>
    </w:p>
    <w:p w14:paraId="1000B71D">
      <w:pPr>
        <w:spacing w:line="600" w:lineRule="exact"/>
        <w:ind w:firstLine="640" w:firstLineChars="200"/>
        <w:rPr>
          <w:rFonts w:eastAsia="仿宋_GB2312"/>
          <w:b/>
          <w:bCs/>
          <w:sz w:val="32"/>
          <w:szCs w:val="32"/>
        </w:rPr>
      </w:pPr>
      <w:r>
        <w:rPr>
          <w:rFonts w:hint="eastAsia" w:eastAsia="仿宋_GB2312"/>
          <w:b/>
          <w:bCs/>
          <w:sz w:val="32"/>
          <w:szCs w:val="32"/>
        </w:rPr>
        <w:t>采购限价：</w:t>
      </w:r>
      <w:r>
        <w:rPr>
          <w:rFonts w:eastAsia="仿宋_GB2312"/>
          <w:b/>
          <w:bCs/>
          <w:sz w:val="32"/>
          <w:szCs w:val="32"/>
          <w:u w:val="single"/>
        </w:rPr>
        <w:t>¥</w:t>
      </w:r>
      <w:r>
        <w:rPr>
          <w:rFonts w:hint="eastAsia" w:eastAsia="仿宋_GB2312"/>
          <w:b/>
          <w:bCs/>
          <w:sz w:val="32"/>
          <w:szCs w:val="32"/>
          <w:u w:val="single"/>
        </w:rPr>
        <w:t>105300.00</w:t>
      </w:r>
      <w:r>
        <w:rPr>
          <w:rFonts w:hint="eastAsia" w:eastAsia="仿宋_GB2312"/>
          <w:b/>
          <w:bCs/>
          <w:sz w:val="32"/>
          <w:szCs w:val="32"/>
        </w:rPr>
        <w:t>元（含税）。</w:t>
      </w:r>
    </w:p>
    <w:p w14:paraId="067D82F8">
      <w:pPr>
        <w:spacing w:line="560" w:lineRule="exact"/>
        <w:ind w:firstLine="640" w:firstLineChars="200"/>
        <w:rPr>
          <w:rFonts w:eastAsia="仿宋_GB2312"/>
          <w:sz w:val="32"/>
          <w:szCs w:val="32"/>
        </w:rPr>
      </w:pPr>
      <w:r>
        <w:rPr>
          <w:rFonts w:hint="eastAsia" w:eastAsia="仿宋_GB2312"/>
          <w:sz w:val="32"/>
          <w:szCs w:val="32"/>
        </w:rPr>
        <w:t>本项目发包方式为</w:t>
      </w:r>
      <w:r>
        <w:rPr>
          <w:rFonts w:hint="eastAsia" w:eastAsia="仿宋_GB2312"/>
          <w:sz w:val="32"/>
          <w:szCs w:val="32"/>
          <w:u w:val="single"/>
        </w:rPr>
        <w:t>固定总价包干，实行固定价格报价，包括但不限于：完成本项目的成本、利润、税金等在项目过程中可能产生的一切费用。响应人已充分考虑了本项目服务内容及要求描述工作量可能与最终实际工作量存在差距的风险。</w:t>
      </w:r>
    </w:p>
    <w:p w14:paraId="181616BF">
      <w:pPr>
        <w:adjustRightInd w:val="0"/>
        <w:snapToGrid w:val="0"/>
        <w:spacing w:line="600" w:lineRule="exact"/>
        <w:ind w:firstLine="640" w:firstLineChars="200"/>
        <w:outlineLvl w:val="1"/>
        <w:rPr>
          <w:rFonts w:eastAsia="黑体"/>
          <w:sz w:val="32"/>
          <w:szCs w:val="32"/>
        </w:rPr>
      </w:pPr>
      <w:r>
        <w:rPr>
          <w:rFonts w:hint="eastAsia" w:eastAsia="黑体"/>
          <w:sz w:val="32"/>
          <w:szCs w:val="32"/>
        </w:rPr>
        <w:t>八、定标</w:t>
      </w:r>
    </w:p>
    <w:p w14:paraId="22736F23">
      <w:pPr>
        <w:spacing w:line="600" w:lineRule="exact"/>
        <w:ind w:firstLine="640" w:firstLineChars="200"/>
        <w:rPr>
          <w:rFonts w:eastAsia="仿宋_GB2312"/>
          <w:sz w:val="32"/>
          <w:szCs w:val="32"/>
          <w:u w:val="single"/>
        </w:rPr>
      </w:pPr>
      <w:r>
        <w:rPr>
          <w:rFonts w:hint="eastAsia" w:eastAsia="仿宋_GB2312"/>
          <w:sz w:val="32"/>
          <w:szCs w:val="32"/>
          <w:u w:val="single"/>
        </w:rPr>
        <w:t>本次项目采用询价方式进行采购，询价小组对各供应商响应文件进行审核，并根据质量和服务均能满足采购文件实质性响应要求且报价最低的原则，推荐成交候选供应商。</w:t>
      </w:r>
    </w:p>
    <w:p w14:paraId="417B4BB6">
      <w:pPr>
        <w:spacing w:line="600" w:lineRule="exact"/>
        <w:ind w:firstLine="640" w:firstLineChars="200"/>
        <w:rPr>
          <w:rFonts w:eastAsia="仿宋_GB2312"/>
          <w:sz w:val="32"/>
          <w:szCs w:val="32"/>
          <w:u w:val="single"/>
        </w:rPr>
      </w:pPr>
      <w:r>
        <w:rPr>
          <w:rFonts w:hint="eastAsia" w:eastAsia="仿宋_GB2312"/>
          <w:sz w:val="32"/>
          <w:szCs w:val="32"/>
          <w:u w:val="single"/>
        </w:rPr>
        <w:t>询价结束后，招标采购工作小组将相关询价情况按程序审批并确定成交人。</w:t>
      </w:r>
    </w:p>
    <w:p w14:paraId="32144F39">
      <w:pPr>
        <w:adjustRightInd w:val="0"/>
        <w:snapToGrid w:val="0"/>
        <w:spacing w:line="600" w:lineRule="exact"/>
        <w:ind w:firstLine="640" w:firstLineChars="200"/>
        <w:outlineLvl w:val="1"/>
        <w:rPr>
          <w:rFonts w:eastAsia="黑体"/>
          <w:sz w:val="32"/>
          <w:szCs w:val="32"/>
        </w:rPr>
      </w:pPr>
      <w:r>
        <w:rPr>
          <w:rFonts w:hint="eastAsia" w:eastAsia="黑体"/>
          <w:sz w:val="32"/>
          <w:szCs w:val="32"/>
        </w:rPr>
        <w:t>九、采取的合同文本</w:t>
      </w:r>
    </w:p>
    <w:p w14:paraId="503009D5">
      <w:pPr>
        <w:spacing w:line="600" w:lineRule="exact"/>
        <w:ind w:firstLine="640" w:firstLineChars="200"/>
        <w:rPr>
          <w:rFonts w:eastAsia="仿宋_GB2312"/>
          <w:sz w:val="32"/>
          <w:szCs w:val="32"/>
        </w:rPr>
      </w:pPr>
      <w:r>
        <w:rPr>
          <w:rFonts w:hint="eastAsia" w:eastAsia="仿宋_GB2312"/>
          <w:sz w:val="32"/>
          <w:szCs w:val="32"/>
        </w:rPr>
        <w:t>合同签订的依据为询价函、响应文件及补充说明等。确定成交单位后，成交单位在</w:t>
      </w:r>
      <w:r>
        <w:rPr>
          <w:rFonts w:hint="eastAsia" w:eastAsia="仿宋_GB2312"/>
          <w:sz w:val="32"/>
          <w:szCs w:val="32"/>
          <w:u w:val="single"/>
        </w:rPr>
        <w:t>3</w:t>
      </w:r>
      <w:r>
        <w:rPr>
          <w:rFonts w:eastAsia="仿宋_GB2312"/>
          <w:sz w:val="32"/>
          <w:szCs w:val="32"/>
          <w:u w:val="single"/>
        </w:rPr>
        <w:t>0</w:t>
      </w:r>
      <w:r>
        <w:rPr>
          <w:rFonts w:hint="eastAsia" w:eastAsia="仿宋_GB2312"/>
          <w:sz w:val="32"/>
          <w:szCs w:val="32"/>
        </w:rPr>
        <w:t>天内与采购人签订合同。</w:t>
      </w:r>
    </w:p>
    <w:p w14:paraId="5DF61F32">
      <w:pPr>
        <w:spacing w:line="600" w:lineRule="exact"/>
        <w:ind w:firstLine="640" w:firstLineChars="200"/>
        <w:rPr>
          <w:rFonts w:eastAsia="仿宋_GB2312"/>
          <w:sz w:val="32"/>
          <w:szCs w:val="32"/>
        </w:rPr>
      </w:pPr>
      <w:r>
        <w:rPr>
          <w:rFonts w:hint="eastAsia" w:eastAsia="仿宋_GB2312"/>
          <w:sz w:val="32"/>
          <w:szCs w:val="32"/>
        </w:rPr>
        <w:t>响应人收款前需向采购人提供请款材料和开具合法有效等额的增值税专用发票，否则采购人有权拒绝付款。</w:t>
      </w:r>
    </w:p>
    <w:p w14:paraId="4617B3CE">
      <w:pPr>
        <w:adjustRightInd w:val="0"/>
        <w:snapToGrid w:val="0"/>
        <w:spacing w:line="600" w:lineRule="exact"/>
        <w:ind w:firstLine="640" w:firstLineChars="200"/>
        <w:outlineLvl w:val="1"/>
        <w:rPr>
          <w:rFonts w:eastAsia="黑体"/>
          <w:sz w:val="32"/>
          <w:szCs w:val="32"/>
        </w:rPr>
      </w:pPr>
      <w:r>
        <w:rPr>
          <w:rFonts w:eastAsia="黑体"/>
          <w:sz w:val="32"/>
          <w:szCs w:val="32"/>
        </w:rPr>
        <w:sym w:font="Wingdings" w:char="F0AB"/>
      </w:r>
      <w:r>
        <w:rPr>
          <w:rFonts w:hint="eastAsia" w:eastAsia="黑体"/>
          <w:sz w:val="32"/>
          <w:szCs w:val="32"/>
        </w:rPr>
        <w:t>十、响应文件的组成部分（响应文件本项资料如有不全，则作无效报价处理）</w:t>
      </w:r>
    </w:p>
    <w:p w14:paraId="1659BC3B">
      <w:pPr>
        <w:numPr>
          <w:ilvl w:val="0"/>
          <w:numId w:val="3"/>
        </w:numPr>
        <w:spacing w:line="600" w:lineRule="exact"/>
        <w:ind w:firstLine="640" w:firstLineChars="200"/>
        <w:rPr>
          <w:rFonts w:eastAsia="仿宋_GB2312"/>
          <w:sz w:val="32"/>
          <w:szCs w:val="32"/>
        </w:rPr>
      </w:pPr>
      <w:r>
        <w:rPr>
          <w:rFonts w:hint="eastAsia" w:eastAsia="仿宋_GB2312"/>
          <w:sz w:val="32"/>
          <w:szCs w:val="32"/>
        </w:rPr>
        <w:t>报价函（模板） ；</w:t>
      </w:r>
    </w:p>
    <w:p w14:paraId="0B96E779">
      <w:pPr>
        <w:spacing w:line="600" w:lineRule="exact"/>
        <w:ind w:firstLine="640" w:firstLineChars="200"/>
        <w:rPr>
          <w:rFonts w:eastAsia="仿宋_GB2312"/>
          <w:sz w:val="32"/>
          <w:szCs w:val="32"/>
        </w:rPr>
      </w:pPr>
      <w:r>
        <w:rPr>
          <w:rFonts w:eastAsia="仿宋_GB2312"/>
          <w:sz w:val="32"/>
          <w:szCs w:val="32"/>
        </w:rPr>
        <w:t>2</w:t>
      </w:r>
      <w:r>
        <w:rPr>
          <w:rFonts w:hint="eastAsia" w:eastAsia="仿宋_GB2312"/>
          <w:sz w:val="32"/>
          <w:szCs w:val="32"/>
        </w:rPr>
        <w:t>、法定代表人身份证明（模板）以及法定代表人身份证复印件；</w:t>
      </w:r>
    </w:p>
    <w:p w14:paraId="373ABDBC">
      <w:pPr>
        <w:spacing w:line="600" w:lineRule="exact"/>
        <w:ind w:firstLine="640" w:firstLineChars="200"/>
        <w:rPr>
          <w:rFonts w:eastAsia="仿宋_GB2312"/>
          <w:sz w:val="32"/>
          <w:szCs w:val="32"/>
        </w:rPr>
      </w:pPr>
      <w:r>
        <w:rPr>
          <w:rFonts w:eastAsia="仿宋_GB2312"/>
          <w:sz w:val="32"/>
          <w:szCs w:val="32"/>
        </w:rPr>
        <w:t>3</w:t>
      </w:r>
      <w:r>
        <w:rPr>
          <w:rFonts w:hint="eastAsia" w:eastAsia="仿宋_GB2312"/>
          <w:sz w:val="32"/>
          <w:szCs w:val="32"/>
        </w:rPr>
        <w:t>、法人授权书（模板）及被委托人身份证复印件；</w:t>
      </w:r>
    </w:p>
    <w:p w14:paraId="638DB8A6">
      <w:pPr>
        <w:spacing w:line="600" w:lineRule="exact"/>
        <w:ind w:firstLine="640" w:firstLineChars="200"/>
        <w:rPr>
          <w:rFonts w:eastAsia="仿宋_GB2312"/>
          <w:sz w:val="32"/>
          <w:szCs w:val="32"/>
        </w:rPr>
      </w:pPr>
      <w:r>
        <w:rPr>
          <w:rFonts w:eastAsia="仿宋_GB2312"/>
          <w:sz w:val="32"/>
          <w:szCs w:val="32"/>
        </w:rPr>
        <w:t>4</w:t>
      </w:r>
      <w:r>
        <w:rPr>
          <w:rFonts w:hint="eastAsia" w:eastAsia="仿宋_GB2312"/>
          <w:sz w:val="32"/>
          <w:szCs w:val="32"/>
        </w:rPr>
        <w:t>、承诺函（模板）；</w:t>
      </w:r>
    </w:p>
    <w:p w14:paraId="4EF1B2F6">
      <w:pPr>
        <w:spacing w:line="600" w:lineRule="exact"/>
        <w:ind w:firstLine="640" w:firstLineChars="200"/>
        <w:rPr>
          <w:rFonts w:eastAsia="仿宋_GB2312"/>
          <w:sz w:val="32"/>
          <w:szCs w:val="32"/>
        </w:rPr>
      </w:pPr>
      <w:r>
        <w:rPr>
          <w:rFonts w:eastAsia="仿宋_GB2312"/>
          <w:sz w:val="32"/>
          <w:szCs w:val="32"/>
        </w:rPr>
        <w:t>5</w:t>
      </w:r>
      <w:r>
        <w:rPr>
          <w:rFonts w:hint="eastAsia" w:eastAsia="仿宋_GB2312"/>
          <w:sz w:val="32"/>
          <w:szCs w:val="32"/>
        </w:rPr>
        <w:t>、符合“响应人资格要求”对应的证明资料；</w:t>
      </w:r>
    </w:p>
    <w:p w14:paraId="296B6E78">
      <w:pPr>
        <w:spacing w:line="600" w:lineRule="exact"/>
        <w:ind w:firstLine="640" w:firstLineChars="200"/>
        <w:rPr>
          <w:rFonts w:eastAsia="仿宋_GB2312"/>
          <w:b/>
          <w:sz w:val="32"/>
          <w:szCs w:val="32"/>
        </w:rPr>
      </w:pPr>
      <w:r>
        <w:rPr>
          <w:rFonts w:hint="eastAsia" w:eastAsia="仿宋_GB2312"/>
          <w:sz w:val="32"/>
          <w:szCs w:val="32"/>
        </w:rPr>
        <w:t>6、响应人认为需要提供的其他资料。</w:t>
      </w:r>
    </w:p>
    <w:p w14:paraId="1979C90A">
      <w:pPr>
        <w:spacing w:line="600" w:lineRule="exact"/>
        <w:ind w:firstLine="640" w:firstLineChars="200"/>
        <w:rPr>
          <w:rFonts w:eastAsia="仿宋_GB2312"/>
          <w:sz w:val="32"/>
          <w:szCs w:val="32"/>
        </w:rPr>
      </w:pPr>
      <w:r>
        <w:rPr>
          <w:rFonts w:hint="eastAsia" w:eastAsia="仿宋_GB2312"/>
          <w:sz w:val="32"/>
          <w:szCs w:val="32"/>
        </w:rPr>
        <w:t>响应人须严格按照采购人提供的表单格式报价，响应文件必须装订完整，于骑缝处加盖投标单位企业公章。</w:t>
      </w:r>
      <w:r>
        <w:rPr>
          <w:rFonts w:hint="eastAsia" w:eastAsia="仿宋_GB2312"/>
          <w:b/>
          <w:bCs/>
          <w:sz w:val="32"/>
          <w:szCs w:val="32"/>
        </w:rPr>
        <w:t>装有响应文件的文件袋须贴有密封条，于骑缝处加盖企业公章</w:t>
      </w:r>
      <w:r>
        <w:rPr>
          <w:rFonts w:hint="eastAsia" w:eastAsia="仿宋_GB2312"/>
          <w:sz w:val="32"/>
          <w:szCs w:val="32"/>
        </w:rPr>
        <w:t>。</w:t>
      </w:r>
    </w:p>
    <w:p w14:paraId="70223722">
      <w:pPr>
        <w:adjustRightInd w:val="0"/>
        <w:snapToGrid w:val="0"/>
        <w:spacing w:line="600" w:lineRule="exact"/>
        <w:ind w:firstLine="640" w:firstLineChars="200"/>
        <w:outlineLvl w:val="1"/>
        <w:rPr>
          <w:rFonts w:eastAsia="黑体"/>
          <w:sz w:val="32"/>
          <w:szCs w:val="32"/>
        </w:rPr>
      </w:pPr>
      <w:r>
        <w:rPr>
          <w:rFonts w:hint="eastAsia" w:eastAsia="黑体"/>
          <w:sz w:val="32"/>
          <w:szCs w:val="32"/>
        </w:rPr>
        <w:t>十一、响应文件份数</w:t>
      </w:r>
    </w:p>
    <w:p w14:paraId="6BA9FD86">
      <w:pPr>
        <w:spacing w:line="600" w:lineRule="exact"/>
        <w:ind w:firstLine="640" w:firstLineChars="200"/>
        <w:rPr>
          <w:rFonts w:eastAsia="仿宋_GB2312"/>
          <w:sz w:val="32"/>
          <w:szCs w:val="32"/>
        </w:rPr>
      </w:pPr>
      <w:r>
        <w:rPr>
          <w:rFonts w:hint="eastAsia" w:eastAsia="仿宋_GB2312"/>
          <w:b/>
          <w:bCs/>
          <w:sz w:val="32"/>
          <w:szCs w:val="32"/>
        </w:rPr>
        <w:t>正本一份，并提供响应文件(盖章版）扫描件电子版（U盘）</w:t>
      </w:r>
      <w:r>
        <w:rPr>
          <w:rFonts w:hint="eastAsia" w:eastAsia="仿宋_GB2312"/>
          <w:sz w:val="32"/>
          <w:szCs w:val="32"/>
        </w:rPr>
        <w:t>。</w:t>
      </w:r>
    </w:p>
    <w:p w14:paraId="736FE65A">
      <w:pPr>
        <w:adjustRightInd w:val="0"/>
        <w:snapToGrid w:val="0"/>
        <w:spacing w:line="600" w:lineRule="exact"/>
        <w:ind w:firstLine="640" w:firstLineChars="200"/>
        <w:outlineLvl w:val="1"/>
        <w:rPr>
          <w:rFonts w:eastAsia="仿宋_GB2312"/>
          <w:b/>
          <w:bCs/>
          <w:sz w:val="32"/>
          <w:szCs w:val="32"/>
        </w:rPr>
      </w:pPr>
      <w:r>
        <w:rPr>
          <w:rFonts w:hint="eastAsia" w:ascii="黑体" w:hAnsi="黑体" w:eastAsia="黑体" w:cs="黑体"/>
          <w:sz w:val="32"/>
          <w:szCs w:val="32"/>
        </w:rPr>
        <w:t>十二、保证金金额及缴纳方式</w:t>
      </w:r>
    </w:p>
    <w:p w14:paraId="26E50175">
      <w:pPr>
        <w:spacing w:line="600" w:lineRule="exact"/>
        <w:ind w:firstLine="640" w:firstLineChars="200"/>
        <w:rPr>
          <w:rFonts w:eastAsia="仿宋_GB2312"/>
          <w:sz w:val="32"/>
          <w:szCs w:val="32"/>
        </w:rPr>
      </w:pPr>
      <w:r>
        <w:rPr>
          <w:rFonts w:hint="eastAsia" w:eastAsia="仿宋_GB2312"/>
          <w:sz w:val="32"/>
          <w:szCs w:val="32"/>
        </w:rPr>
        <w:t>响应人应按询价文件规定的金额和期限交纳报价保证金，响应人与交款人名称必须一致，非响应人缴纳的报价保证金无效。</w:t>
      </w:r>
    </w:p>
    <w:p w14:paraId="3A75BB99">
      <w:pPr>
        <w:spacing w:line="600" w:lineRule="exact"/>
        <w:ind w:firstLine="640" w:firstLineChars="200"/>
        <w:rPr>
          <w:rFonts w:eastAsia="仿宋_GB2312"/>
          <w:sz w:val="32"/>
          <w:szCs w:val="32"/>
        </w:rPr>
      </w:pPr>
      <w:r>
        <w:rPr>
          <w:rFonts w:hint="eastAsia" w:eastAsia="仿宋_GB2312"/>
          <w:sz w:val="32"/>
          <w:szCs w:val="32"/>
        </w:rPr>
        <w:t>1、报价保证金：</w:t>
      </w:r>
      <w:r>
        <w:rPr>
          <w:rFonts w:hint="eastAsia" w:eastAsia="仿宋_GB2312"/>
          <w:sz w:val="32"/>
          <w:szCs w:val="32"/>
          <w:u w:val="single"/>
        </w:rPr>
        <w:t>详见附件一《投标须知》</w:t>
      </w:r>
      <w:r>
        <w:rPr>
          <w:rFonts w:hint="eastAsia" w:eastAsia="仿宋_GB2312"/>
          <w:sz w:val="32"/>
          <w:szCs w:val="32"/>
        </w:rPr>
        <w:t>；</w:t>
      </w:r>
    </w:p>
    <w:p w14:paraId="51AAAB1B">
      <w:pPr>
        <w:spacing w:line="600" w:lineRule="exact"/>
        <w:ind w:firstLine="640" w:firstLineChars="200"/>
        <w:rPr>
          <w:rFonts w:eastAsia="仿宋_GB2312"/>
          <w:sz w:val="32"/>
          <w:szCs w:val="32"/>
          <w:u w:val="single"/>
        </w:rPr>
      </w:pPr>
      <w:r>
        <w:rPr>
          <w:rFonts w:hint="eastAsia" w:eastAsia="仿宋_GB2312"/>
          <w:sz w:val="32"/>
          <w:szCs w:val="32"/>
        </w:rPr>
        <w:t>2、履约保证金：</w:t>
      </w:r>
      <w:r>
        <w:rPr>
          <w:rFonts w:hint="eastAsia" w:eastAsia="仿宋_GB2312"/>
          <w:sz w:val="32"/>
          <w:szCs w:val="32"/>
          <w:u w:val="single"/>
        </w:rPr>
        <w:t>详见附件一《投标须知》</w:t>
      </w:r>
      <w:r>
        <w:rPr>
          <w:rFonts w:hint="eastAsia" w:eastAsia="仿宋_GB2312"/>
          <w:sz w:val="32"/>
          <w:szCs w:val="32"/>
        </w:rPr>
        <w:t>；</w:t>
      </w:r>
    </w:p>
    <w:p w14:paraId="1B731270">
      <w:pPr>
        <w:adjustRightInd w:val="0"/>
        <w:snapToGrid w:val="0"/>
        <w:spacing w:line="600" w:lineRule="exact"/>
        <w:ind w:firstLine="640" w:firstLineChars="200"/>
        <w:outlineLvl w:val="1"/>
        <w:rPr>
          <w:rFonts w:eastAsia="黑体"/>
          <w:sz w:val="32"/>
          <w:szCs w:val="32"/>
        </w:rPr>
      </w:pPr>
      <w:r>
        <w:rPr>
          <w:rFonts w:hint="eastAsia" w:eastAsia="黑体"/>
          <w:sz w:val="32"/>
          <w:szCs w:val="32"/>
        </w:rPr>
        <w:t>十三、开标时间及地址</w:t>
      </w:r>
    </w:p>
    <w:p w14:paraId="28970E2F">
      <w:pPr>
        <w:spacing w:line="600" w:lineRule="exact"/>
        <w:ind w:firstLine="640" w:firstLineChars="200"/>
        <w:rPr>
          <w:rFonts w:eastAsia="仿宋_GB2312"/>
          <w:b/>
          <w:sz w:val="32"/>
          <w:szCs w:val="32"/>
        </w:rPr>
      </w:pPr>
      <w:r>
        <w:rPr>
          <w:rFonts w:eastAsia="仿宋_GB2312"/>
          <w:b/>
          <w:sz w:val="32"/>
          <w:szCs w:val="32"/>
        </w:rPr>
        <w:t>1</w:t>
      </w:r>
      <w:r>
        <w:rPr>
          <w:rFonts w:hint="eastAsia" w:eastAsia="仿宋_GB2312"/>
          <w:b/>
          <w:sz w:val="32"/>
          <w:szCs w:val="32"/>
        </w:rPr>
        <w:t>、开标时间：</w:t>
      </w:r>
      <w:r>
        <w:rPr>
          <w:rFonts w:eastAsia="仿宋_GB2312"/>
          <w:b/>
          <w:sz w:val="32"/>
          <w:szCs w:val="32"/>
          <w:u w:val="single"/>
        </w:rPr>
        <w:t>20</w:t>
      </w:r>
      <w:r>
        <w:rPr>
          <w:rFonts w:hint="eastAsia" w:eastAsia="仿宋_GB2312"/>
          <w:b/>
          <w:sz w:val="32"/>
          <w:szCs w:val="32"/>
          <w:u w:val="single"/>
        </w:rPr>
        <w:t>26</w:t>
      </w:r>
      <w:r>
        <w:rPr>
          <w:rFonts w:hint="eastAsia" w:eastAsia="仿宋_GB2312"/>
          <w:b/>
          <w:sz w:val="32"/>
          <w:szCs w:val="32"/>
        </w:rPr>
        <w:t>年</w:t>
      </w:r>
      <w:r>
        <w:rPr>
          <w:rFonts w:hint="eastAsia" w:eastAsia="仿宋_GB2312"/>
          <w:b/>
          <w:sz w:val="32"/>
          <w:szCs w:val="32"/>
          <w:u w:val="single"/>
        </w:rPr>
        <w:t xml:space="preserve"> </w:t>
      </w:r>
      <w:r>
        <w:rPr>
          <w:rFonts w:hint="eastAsia" w:eastAsia="仿宋_GB2312"/>
          <w:b/>
          <w:sz w:val="32"/>
          <w:szCs w:val="32"/>
          <w:u w:val="single"/>
          <w:lang w:val="en-US" w:eastAsia="zh-CN"/>
        </w:rPr>
        <w:t>11</w:t>
      </w:r>
      <w:r>
        <w:rPr>
          <w:rFonts w:hint="eastAsia" w:eastAsia="仿宋_GB2312"/>
          <w:b/>
          <w:sz w:val="32"/>
          <w:szCs w:val="32"/>
          <w:u w:val="single"/>
        </w:rPr>
        <w:t xml:space="preserve"> </w:t>
      </w:r>
      <w:r>
        <w:rPr>
          <w:rFonts w:hint="eastAsia" w:eastAsia="仿宋_GB2312"/>
          <w:b/>
          <w:sz w:val="32"/>
          <w:szCs w:val="32"/>
        </w:rPr>
        <w:t>月</w:t>
      </w:r>
      <w:r>
        <w:rPr>
          <w:rFonts w:hint="eastAsia" w:eastAsia="仿宋_GB2312"/>
          <w:b/>
          <w:sz w:val="32"/>
          <w:szCs w:val="32"/>
          <w:u w:val="single"/>
        </w:rPr>
        <w:t xml:space="preserve"> </w:t>
      </w:r>
      <w:r>
        <w:rPr>
          <w:rFonts w:hint="eastAsia" w:eastAsia="仿宋_GB2312"/>
          <w:b/>
          <w:sz w:val="32"/>
          <w:szCs w:val="32"/>
          <w:u w:val="single"/>
          <w:lang w:val="en-US" w:eastAsia="zh-CN"/>
        </w:rPr>
        <w:t>5</w:t>
      </w:r>
      <w:r>
        <w:rPr>
          <w:rFonts w:hint="eastAsia" w:eastAsia="仿宋_GB2312"/>
          <w:b/>
          <w:sz w:val="32"/>
          <w:szCs w:val="32"/>
          <w:u w:val="single"/>
        </w:rPr>
        <w:t xml:space="preserve"> </w:t>
      </w:r>
      <w:r>
        <w:rPr>
          <w:rFonts w:hint="eastAsia" w:eastAsia="仿宋_GB2312"/>
          <w:b/>
          <w:sz w:val="32"/>
          <w:szCs w:val="32"/>
        </w:rPr>
        <w:t>日（星期</w:t>
      </w:r>
      <w:r>
        <w:rPr>
          <w:rFonts w:hint="eastAsia" w:eastAsia="仿宋_GB2312"/>
          <w:b/>
          <w:sz w:val="32"/>
          <w:szCs w:val="32"/>
          <w:u w:val="single"/>
        </w:rPr>
        <w:t xml:space="preserve"> </w:t>
      </w:r>
      <w:r>
        <w:rPr>
          <w:rFonts w:hint="eastAsia" w:eastAsia="仿宋_GB2312"/>
          <w:b/>
          <w:sz w:val="32"/>
          <w:szCs w:val="32"/>
          <w:u w:val="single"/>
          <w:lang w:val="en-US" w:eastAsia="zh-CN"/>
        </w:rPr>
        <w:t>四</w:t>
      </w:r>
      <w:r>
        <w:rPr>
          <w:rFonts w:hint="eastAsia" w:eastAsia="仿宋_GB2312"/>
          <w:b/>
          <w:sz w:val="32"/>
          <w:szCs w:val="32"/>
          <w:u w:val="single"/>
        </w:rPr>
        <w:t xml:space="preserve"> </w:t>
      </w:r>
      <w:r>
        <w:rPr>
          <w:rFonts w:hint="eastAsia" w:eastAsia="仿宋_GB2312"/>
          <w:b/>
          <w:sz w:val="32"/>
          <w:szCs w:val="32"/>
        </w:rPr>
        <w:t>）上午</w:t>
      </w:r>
      <w:r>
        <w:rPr>
          <w:rFonts w:hint="eastAsia" w:eastAsia="仿宋_GB2312"/>
          <w:b/>
          <w:sz w:val="32"/>
          <w:szCs w:val="32"/>
          <w:u w:val="single"/>
        </w:rPr>
        <w:t xml:space="preserve"> </w:t>
      </w:r>
      <w:r>
        <w:rPr>
          <w:rFonts w:hint="eastAsia" w:eastAsia="仿宋_GB2312"/>
          <w:b/>
          <w:sz w:val="32"/>
          <w:szCs w:val="32"/>
          <w:u w:val="single"/>
          <w:lang w:val="en-US" w:eastAsia="zh-CN"/>
        </w:rPr>
        <w:t>10:00</w:t>
      </w:r>
      <w:r>
        <w:rPr>
          <w:rFonts w:hint="eastAsia" w:eastAsia="仿宋_GB2312"/>
          <w:b/>
          <w:sz w:val="32"/>
          <w:szCs w:val="32"/>
          <w:u w:val="single"/>
        </w:rPr>
        <w:t xml:space="preserve"> </w:t>
      </w:r>
      <w:r>
        <w:rPr>
          <w:rFonts w:hint="eastAsia" w:eastAsia="仿宋_GB2312"/>
          <w:b/>
          <w:sz w:val="32"/>
          <w:szCs w:val="32"/>
        </w:rPr>
        <w:t>。</w:t>
      </w:r>
    </w:p>
    <w:p w14:paraId="4607DD17">
      <w:pPr>
        <w:spacing w:line="600" w:lineRule="exact"/>
        <w:ind w:firstLine="640" w:firstLineChars="200"/>
        <w:rPr>
          <w:rFonts w:eastAsia="仿宋_GB2312"/>
          <w:b/>
          <w:sz w:val="32"/>
          <w:szCs w:val="32"/>
        </w:rPr>
      </w:pPr>
      <w:r>
        <w:rPr>
          <w:rFonts w:eastAsia="仿宋_GB2312"/>
          <w:b/>
          <w:sz w:val="32"/>
          <w:szCs w:val="32"/>
        </w:rPr>
        <w:t>2</w:t>
      </w:r>
      <w:r>
        <w:rPr>
          <w:rFonts w:hint="eastAsia" w:eastAsia="仿宋_GB2312"/>
          <w:b/>
          <w:sz w:val="32"/>
          <w:szCs w:val="32"/>
        </w:rPr>
        <w:t>、开标地址：</w:t>
      </w:r>
      <w:r>
        <w:rPr>
          <w:rFonts w:eastAsia="仿宋_GB2312"/>
          <w:b/>
          <w:sz w:val="32"/>
          <w:szCs w:val="32"/>
          <w:u w:val="single"/>
        </w:rPr>
        <w:t xml:space="preserve"> </w:t>
      </w:r>
      <w:r>
        <w:rPr>
          <w:rFonts w:hint="eastAsia" w:eastAsia="仿宋_GB2312"/>
          <w:b/>
          <w:sz w:val="32"/>
          <w:szCs w:val="32"/>
          <w:u w:val="single"/>
        </w:rPr>
        <w:t>东莞市东城区八一路1号机关二号大院9号楼103会议室</w:t>
      </w:r>
    </w:p>
    <w:p w14:paraId="36B9A827">
      <w:pPr>
        <w:spacing w:line="600" w:lineRule="exact"/>
        <w:ind w:firstLine="640" w:firstLineChars="200"/>
        <w:rPr>
          <w:rFonts w:eastAsia="仿宋_GB2312"/>
          <w:sz w:val="32"/>
          <w:szCs w:val="32"/>
        </w:rPr>
      </w:pPr>
      <w:r>
        <w:rPr>
          <w:rFonts w:hint="eastAsia" w:eastAsia="仿宋_GB2312"/>
          <w:sz w:val="32"/>
          <w:szCs w:val="32"/>
        </w:rPr>
        <w:t>联系人：</w:t>
      </w:r>
      <w:r>
        <w:rPr>
          <w:rFonts w:eastAsia="仿宋_GB2312"/>
          <w:sz w:val="32"/>
          <w:szCs w:val="32"/>
          <w:u w:val="single"/>
        </w:rPr>
        <w:t xml:space="preserve">  </w:t>
      </w:r>
      <w:r>
        <w:rPr>
          <w:rFonts w:hint="eastAsia" w:eastAsia="仿宋_GB2312"/>
          <w:sz w:val="32"/>
          <w:szCs w:val="32"/>
          <w:u w:val="single"/>
        </w:rPr>
        <w:t xml:space="preserve"> 刘工</w:t>
      </w:r>
      <w:r>
        <w:rPr>
          <w:rFonts w:eastAsia="仿宋_GB2312"/>
          <w:sz w:val="32"/>
          <w:szCs w:val="32"/>
          <w:u w:val="single"/>
        </w:rPr>
        <w:t xml:space="preserve">  </w:t>
      </w:r>
    </w:p>
    <w:p w14:paraId="0B74B01F">
      <w:pPr>
        <w:spacing w:line="600" w:lineRule="exact"/>
        <w:ind w:firstLine="640" w:firstLineChars="200"/>
        <w:rPr>
          <w:rFonts w:eastAsia="仿宋_GB2312"/>
          <w:sz w:val="32"/>
          <w:szCs w:val="32"/>
        </w:rPr>
      </w:pPr>
      <w:r>
        <w:rPr>
          <w:rFonts w:hint="eastAsia" w:eastAsia="仿宋_GB2312"/>
          <w:sz w:val="32"/>
          <w:szCs w:val="32"/>
        </w:rPr>
        <w:t>联系电话：</w:t>
      </w:r>
      <w:r>
        <w:rPr>
          <w:rFonts w:eastAsia="仿宋_GB2312"/>
          <w:sz w:val="32"/>
          <w:szCs w:val="32"/>
          <w:u w:val="single"/>
        </w:rPr>
        <w:t xml:space="preserve"> </w:t>
      </w:r>
      <w:r>
        <w:rPr>
          <w:rFonts w:hint="eastAsia" w:eastAsia="仿宋_GB2312"/>
          <w:sz w:val="32"/>
          <w:szCs w:val="32"/>
          <w:u w:val="single"/>
        </w:rPr>
        <w:t>15989161975</w:t>
      </w:r>
      <w:r>
        <w:rPr>
          <w:rFonts w:eastAsia="仿宋_GB2312"/>
          <w:sz w:val="32"/>
          <w:szCs w:val="32"/>
          <w:u w:val="single"/>
        </w:rPr>
        <w:t xml:space="preserve"> </w:t>
      </w:r>
    </w:p>
    <w:p w14:paraId="16954179">
      <w:pPr>
        <w:adjustRightInd w:val="0"/>
        <w:snapToGrid w:val="0"/>
        <w:spacing w:line="600" w:lineRule="exact"/>
        <w:ind w:firstLine="640" w:firstLineChars="200"/>
        <w:outlineLvl w:val="1"/>
        <w:rPr>
          <w:rFonts w:eastAsia="黑体"/>
          <w:sz w:val="32"/>
          <w:szCs w:val="32"/>
        </w:rPr>
      </w:pPr>
      <w:r>
        <w:rPr>
          <w:rFonts w:hint="eastAsia" w:eastAsia="黑体"/>
          <w:sz w:val="32"/>
          <w:szCs w:val="32"/>
        </w:rPr>
        <w:t>十四、注意事项</w:t>
      </w:r>
    </w:p>
    <w:p w14:paraId="76FD78E0">
      <w:pPr>
        <w:widowControl/>
        <w:spacing w:line="600" w:lineRule="exact"/>
        <w:ind w:firstLine="640" w:firstLineChars="200"/>
        <w:jc w:val="left"/>
        <w:rPr>
          <w:rFonts w:eastAsia="仿宋_GB2312"/>
          <w:sz w:val="32"/>
          <w:szCs w:val="32"/>
        </w:rPr>
      </w:pPr>
      <w:r>
        <w:rPr>
          <w:rFonts w:hint="eastAsia" w:eastAsia="仿宋_GB2312"/>
          <w:sz w:val="32"/>
          <w:szCs w:val="32"/>
        </w:rPr>
        <w:t>1、若响应人未按规定时间将文件送达现场，视为放弃投标资格。</w:t>
      </w:r>
    </w:p>
    <w:p w14:paraId="751312DF">
      <w:pPr>
        <w:widowControl/>
        <w:spacing w:line="600" w:lineRule="exact"/>
        <w:ind w:firstLine="640" w:firstLineChars="200"/>
        <w:jc w:val="left"/>
        <w:rPr>
          <w:rFonts w:eastAsia="仿宋_GB2312"/>
          <w:sz w:val="32"/>
          <w:szCs w:val="32"/>
        </w:rPr>
      </w:pPr>
      <w:r>
        <w:rPr>
          <w:rFonts w:hint="eastAsia" w:eastAsia="仿宋_GB2312"/>
          <w:sz w:val="32"/>
          <w:szCs w:val="32"/>
        </w:rPr>
        <w:t>2、采购人向响应人提供的有关资料和数据，是采购人现有的能使响应人利用的资料，采购人对响应人由此而做出的推论、理解和结论概不负责。</w:t>
      </w:r>
    </w:p>
    <w:p w14:paraId="77C7EB9F">
      <w:pPr>
        <w:widowControl/>
        <w:spacing w:line="600" w:lineRule="exact"/>
        <w:ind w:firstLine="640" w:firstLineChars="200"/>
        <w:jc w:val="left"/>
        <w:rPr>
          <w:rFonts w:eastAsia="仿宋_GB2312"/>
          <w:sz w:val="32"/>
          <w:szCs w:val="32"/>
        </w:rPr>
      </w:pPr>
      <w:r>
        <w:rPr>
          <w:rFonts w:hint="eastAsia" w:eastAsia="仿宋_GB2312"/>
          <w:sz w:val="32"/>
          <w:szCs w:val="32"/>
        </w:rPr>
        <w:t>3、本项目执行过程中将遵循国家、省、市有关法律、法规、标准、技术规范和规范性文件的最新规定。</w:t>
      </w:r>
    </w:p>
    <w:p w14:paraId="4BA72148">
      <w:pPr>
        <w:widowControl/>
        <w:spacing w:line="600" w:lineRule="exact"/>
        <w:ind w:firstLine="640" w:firstLineChars="200"/>
        <w:jc w:val="left"/>
        <w:rPr>
          <w:rFonts w:eastAsia="仿宋_GB2312"/>
          <w:sz w:val="32"/>
          <w:szCs w:val="32"/>
        </w:rPr>
      </w:pPr>
      <w:r>
        <w:rPr>
          <w:rFonts w:hint="eastAsia" w:eastAsia="仿宋_GB2312"/>
          <w:sz w:val="32"/>
          <w:szCs w:val="32"/>
        </w:rPr>
        <w:t>4、成交单位对采购文件中技术条款作出的负偏离，采购人如不接受，可要求成交单位以采购文件的要求为准，如成交单位拒绝的，采购人有权取消其成交资格或取消合同。采购人不作任何补偿。</w:t>
      </w:r>
    </w:p>
    <w:p w14:paraId="65B49DFF">
      <w:pPr>
        <w:widowControl/>
        <w:spacing w:line="600" w:lineRule="exact"/>
        <w:ind w:firstLine="640" w:firstLineChars="200"/>
        <w:jc w:val="left"/>
        <w:rPr>
          <w:rFonts w:eastAsia="仿宋_GB2312"/>
          <w:sz w:val="32"/>
          <w:szCs w:val="32"/>
        </w:rPr>
      </w:pPr>
      <w:r>
        <w:rPr>
          <w:rFonts w:hint="eastAsia" w:eastAsia="仿宋_GB2312"/>
          <w:sz w:val="32"/>
          <w:szCs w:val="32"/>
        </w:rPr>
        <w:t>5、本项目仅可提交一个报价方案，提交两个或以上报价方案的响应人视为无效报价。</w:t>
      </w:r>
    </w:p>
    <w:p w14:paraId="5D1E2D7B">
      <w:pPr>
        <w:widowControl/>
        <w:spacing w:line="600" w:lineRule="exact"/>
        <w:ind w:firstLine="640" w:firstLineChars="200"/>
        <w:jc w:val="left"/>
        <w:rPr>
          <w:rFonts w:eastAsia="仿宋_GB2312"/>
          <w:sz w:val="32"/>
          <w:szCs w:val="32"/>
        </w:rPr>
      </w:pPr>
      <w:r>
        <w:rPr>
          <w:rFonts w:hint="eastAsia" w:eastAsia="仿宋_GB2312"/>
          <w:sz w:val="32"/>
          <w:szCs w:val="32"/>
        </w:rPr>
        <w:t>6、本项目不接受响应人其他附加条件。</w:t>
      </w:r>
    </w:p>
    <w:p w14:paraId="69C3AC76">
      <w:pPr>
        <w:widowControl/>
        <w:spacing w:line="600" w:lineRule="exact"/>
        <w:ind w:firstLine="640" w:firstLineChars="200"/>
        <w:jc w:val="left"/>
        <w:rPr>
          <w:rFonts w:eastAsia="仿宋_GB2312"/>
          <w:sz w:val="32"/>
          <w:szCs w:val="32"/>
        </w:rPr>
      </w:pPr>
      <w:r>
        <w:rPr>
          <w:rFonts w:hint="eastAsia" w:eastAsia="仿宋_GB2312"/>
          <w:sz w:val="32"/>
          <w:szCs w:val="32"/>
        </w:rPr>
        <w:t>7、有下列情形之一的，报价保证金将被没收，并纳入采购人供应商黑名单：</w:t>
      </w:r>
    </w:p>
    <w:p w14:paraId="12BC1079">
      <w:pPr>
        <w:widowControl/>
        <w:spacing w:line="600" w:lineRule="exact"/>
        <w:ind w:firstLine="640" w:firstLineChars="200"/>
        <w:jc w:val="left"/>
        <w:rPr>
          <w:rFonts w:eastAsia="仿宋_GB2312"/>
          <w:sz w:val="32"/>
          <w:szCs w:val="32"/>
        </w:rPr>
      </w:pPr>
      <w:r>
        <w:rPr>
          <w:rFonts w:hint="eastAsia" w:eastAsia="仿宋_GB2312"/>
          <w:sz w:val="32"/>
          <w:szCs w:val="32"/>
        </w:rPr>
        <w:t>（1）中标后无正当理由放弃中标或不与采购人签订合同。</w:t>
      </w:r>
    </w:p>
    <w:p w14:paraId="53D0B11F">
      <w:pPr>
        <w:widowControl/>
        <w:spacing w:line="600" w:lineRule="exact"/>
        <w:ind w:firstLine="640" w:firstLineChars="200"/>
        <w:jc w:val="left"/>
        <w:rPr>
          <w:rFonts w:eastAsia="仿宋_GB2312"/>
          <w:sz w:val="32"/>
          <w:szCs w:val="32"/>
        </w:rPr>
      </w:pPr>
      <w:r>
        <w:rPr>
          <w:rFonts w:hint="eastAsia" w:eastAsia="仿宋_GB2312"/>
          <w:sz w:val="32"/>
          <w:szCs w:val="32"/>
        </w:rPr>
        <w:t>（2）成交人将本项目转让给他人，或者在报价文件中未说明，且未经采购人同意，将中标项目分包给他人，采购人可没收其报价保证金。</w:t>
      </w:r>
    </w:p>
    <w:p w14:paraId="0827D0D3">
      <w:pPr>
        <w:widowControl/>
        <w:spacing w:line="600" w:lineRule="exact"/>
        <w:ind w:firstLine="640" w:firstLineChars="200"/>
        <w:jc w:val="left"/>
        <w:rPr>
          <w:rFonts w:eastAsia="仿宋_GB2312"/>
          <w:sz w:val="32"/>
          <w:szCs w:val="32"/>
        </w:rPr>
      </w:pPr>
      <w:r>
        <w:rPr>
          <w:rFonts w:hint="eastAsia" w:eastAsia="仿宋_GB2312"/>
          <w:sz w:val="32"/>
          <w:szCs w:val="32"/>
        </w:rPr>
        <w:t>（3）报价人提供虚假报价文件或虚假补充文件。</w:t>
      </w:r>
    </w:p>
    <w:p w14:paraId="7A82EAF7">
      <w:pPr>
        <w:widowControl/>
        <w:spacing w:line="600" w:lineRule="exact"/>
        <w:jc w:val="left"/>
        <w:rPr>
          <w:rFonts w:eastAsia="仿宋_GB2312"/>
          <w:sz w:val="32"/>
          <w:szCs w:val="32"/>
        </w:rPr>
      </w:pPr>
    </w:p>
    <w:p w14:paraId="0B7D0E67">
      <w:pPr>
        <w:spacing w:line="600" w:lineRule="exact"/>
        <w:ind w:firstLine="640" w:firstLineChars="200"/>
        <w:jc w:val="right"/>
        <w:rPr>
          <w:rFonts w:eastAsia="仿宋_GB2312"/>
          <w:sz w:val="32"/>
          <w:szCs w:val="32"/>
        </w:rPr>
      </w:pPr>
      <w:r>
        <w:rPr>
          <w:rFonts w:hint="eastAsia" w:eastAsia="仿宋_GB2312"/>
          <w:sz w:val="32"/>
          <w:szCs w:val="32"/>
        </w:rPr>
        <w:t xml:space="preserve"> 东莞市旗万安居建设有限公司</w:t>
      </w:r>
    </w:p>
    <w:p w14:paraId="579E44E2">
      <w:pPr>
        <w:spacing w:line="600" w:lineRule="exact"/>
        <w:ind w:firstLine="640" w:firstLineChars="200"/>
        <w:jc w:val="right"/>
        <w:rPr>
          <w:rFonts w:eastAsia="仿宋_GB2312"/>
          <w:sz w:val="32"/>
          <w:szCs w:val="32"/>
        </w:rPr>
      </w:pPr>
      <w:r>
        <w:rPr>
          <w:rFonts w:eastAsia="仿宋_GB2312"/>
          <w:sz w:val="32"/>
          <w:szCs w:val="32"/>
        </w:rPr>
        <w:t>20</w:t>
      </w:r>
      <w:r>
        <w:rPr>
          <w:rFonts w:hint="eastAsia" w:eastAsia="仿宋_GB2312"/>
          <w:sz w:val="32"/>
          <w:szCs w:val="32"/>
          <w:u w:val="single"/>
        </w:rPr>
        <w:t>26</w:t>
      </w:r>
      <w:r>
        <w:rPr>
          <w:rFonts w:hint="eastAsia" w:eastAsia="仿宋_GB2312"/>
          <w:sz w:val="32"/>
          <w:szCs w:val="32"/>
        </w:rPr>
        <w:t>年</w:t>
      </w:r>
      <w:r>
        <w:rPr>
          <w:rFonts w:hint="eastAsia" w:eastAsia="仿宋_GB2312"/>
          <w:sz w:val="32"/>
          <w:szCs w:val="32"/>
          <w:u w:val="single"/>
        </w:rPr>
        <w:t xml:space="preserve"> </w:t>
      </w:r>
      <w:r>
        <w:rPr>
          <w:rFonts w:hint="eastAsia" w:eastAsia="仿宋_GB2312"/>
          <w:sz w:val="32"/>
          <w:szCs w:val="32"/>
          <w:u w:val="single"/>
          <w:lang w:val="en-US" w:eastAsia="zh-CN"/>
        </w:rPr>
        <w:t>10</w:t>
      </w:r>
      <w:r>
        <w:rPr>
          <w:rFonts w:hint="eastAsia" w:eastAsia="仿宋_GB2312"/>
          <w:sz w:val="32"/>
          <w:szCs w:val="32"/>
          <w:u w:val="single"/>
        </w:rPr>
        <w:t xml:space="preserve"> </w:t>
      </w:r>
      <w:r>
        <w:rPr>
          <w:rFonts w:hint="eastAsia" w:eastAsia="仿宋_GB2312"/>
          <w:sz w:val="32"/>
          <w:szCs w:val="32"/>
        </w:rPr>
        <w:t>月</w:t>
      </w:r>
      <w:r>
        <w:rPr>
          <w:rFonts w:hint="eastAsia" w:eastAsia="仿宋_GB2312"/>
          <w:sz w:val="32"/>
          <w:szCs w:val="32"/>
          <w:u w:val="single"/>
        </w:rPr>
        <w:t xml:space="preserve"> </w:t>
      </w:r>
      <w:r>
        <w:rPr>
          <w:rFonts w:hint="eastAsia" w:eastAsia="仿宋_GB2312"/>
          <w:sz w:val="32"/>
          <w:szCs w:val="32"/>
          <w:u w:val="single"/>
          <w:lang w:val="en-US" w:eastAsia="zh-CN"/>
        </w:rPr>
        <w:t>30</w:t>
      </w:r>
      <w:bookmarkStart w:id="5" w:name="_GoBack"/>
      <w:bookmarkEnd w:id="5"/>
      <w:r>
        <w:rPr>
          <w:rFonts w:hint="eastAsia" w:eastAsia="仿宋_GB2312"/>
          <w:sz w:val="32"/>
          <w:szCs w:val="32"/>
          <w:u w:val="single"/>
        </w:rPr>
        <w:t xml:space="preserve"> </w:t>
      </w:r>
      <w:r>
        <w:rPr>
          <w:rFonts w:hint="eastAsia" w:eastAsia="仿宋_GB2312"/>
          <w:sz w:val="32"/>
          <w:szCs w:val="32"/>
        </w:rPr>
        <w:t>日</w:t>
      </w:r>
    </w:p>
    <w:p w14:paraId="6DC5662B">
      <w:pPr>
        <w:spacing w:line="600" w:lineRule="exact"/>
        <w:ind w:firstLine="640" w:firstLineChars="200"/>
        <w:jc w:val="right"/>
        <w:rPr>
          <w:rFonts w:eastAsia="仿宋_GB2312"/>
          <w:sz w:val="32"/>
          <w:szCs w:val="32"/>
        </w:rPr>
      </w:pPr>
    </w:p>
    <w:p w14:paraId="48ED782E">
      <w:pPr>
        <w:spacing w:line="600" w:lineRule="exact"/>
        <w:ind w:firstLine="640" w:firstLineChars="200"/>
        <w:jc w:val="right"/>
        <w:rPr>
          <w:rFonts w:eastAsia="仿宋_GB2312"/>
          <w:sz w:val="32"/>
          <w:szCs w:val="32"/>
        </w:rPr>
      </w:pPr>
    </w:p>
    <w:p w14:paraId="59286097">
      <w:pPr>
        <w:spacing w:line="600" w:lineRule="exact"/>
        <w:ind w:firstLine="640" w:firstLineChars="200"/>
        <w:jc w:val="right"/>
        <w:rPr>
          <w:rFonts w:eastAsia="仿宋_GB2312"/>
          <w:sz w:val="32"/>
          <w:szCs w:val="32"/>
        </w:rPr>
      </w:pPr>
    </w:p>
    <w:p w14:paraId="7D0E5F90">
      <w:pPr>
        <w:spacing w:line="600" w:lineRule="exact"/>
        <w:ind w:firstLine="640" w:firstLineChars="200"/>
        <w:jc w:val="right"/>
        <w:rPr>
          <w:rFonts w:eastAsia="仿宋_GB2312"/>
          <w:sz w:val="32"/>
          <w:szCs w:val="32"/>
        </w:rPr>
      </w:pPr>
    </w:p>
    <w:p w14:paraId="2B7507EE">
      <w:pPr>
        <w:spacing w:line="600" w:lineRule="exact"/>
        <w:ind w:firstLine="640" w:firstLineChars="200"/>
        <w:jc w:val="right"/>
        <w:rPr>
          <w:rFonts w:eastAsia="仿宋_GB2312"/>
          <w:sz w:val="32"/>
          <w:szCs w:val="32"/>
        </w:rPr>
      </w:pPr>
    </w:p>
    <w:p w14:paraId="43BE0F9A">
      <w:pPr>
        <w:spacing w:line="600" w:lineRule="exact"/>
        <w:ind w:firstLine="640" w:firstLineChars="200"/>
        <w:jc w:val="right"/>
        <w:rPr>
          <w:rFonts w:eastAsia="仿宋_GB2312"/>
          <w:sz w:val="32"/>
          <w:szCs w:val="32"/>
        </w:rPr>
      </w:pPr>
    </w:p>
    <w:p w14:paraId="6D694E20">
      <w:pPr>
        <w:rPr>
          <w:rFonts w:eastAsia="仿宋_GB2312"/>
          <w:sz w:val="32"/>
          <w:szCs w:val="32"/>
        </w:rPr>
      </w:pPr>
      <w:r>
        <w:rPr>
          <w:rFonts w:hint="eastAsia" w:eastAsia="仿宋_GB2312"/>
          <w:sz w:val="32"/>
          <w:szCs w:val="32"/>
        </w:rPr>
        <w:br w:type="page"/>
      </w:r>
    </w:p>
    <w:p w14:paraId="7BE710E4">
      <w:pPr>
        <w:pStyle w:val="46"/>
        <w:ind w:firstLine="0" w:firstLineChars="0"/>
        <w:jc w:val="left"/>
        <w:outlineLvl w:val="1"/>
        <w:rPr>
          <w:rFonts w:eastAsia="黑体"/>
          <w:sz w:val="28"/>
          <w:szCs w:val="44"/>
        </w:rPr>
      </w:pPr>
      <w:r>
        <w:rPr>
          <w:rFonts w:hint="eastAsia" w:eastAsia="黑体"/>
          <w:sz w:val="28"/>
          <w:szCs w:val="44"/>
        </w:rPr>
        <w:t>附件一 响应须知</w:t>
      </w:r>
    </w:p>
    <w:p w14:paraId="6A7FF0FD">
      <w:pPr>
        <w:jc w:val="center"/>
        <w:rPr>
          <w:rFonts w:eastAsia="华文中宋"/>
          <w:sz w:val="44"/>
          <w:szCs w:val="44"/>
        </w:rPr>
      </w:pPr>
      <w:r>
        <w:rPr>
          <w:rFonts w:hint="eastAsia" w:eastAsia="华文中宋"/>
          <w:sz w:val="44"/>
          <w:szCs w:val="44"/>
        </w:rPr>
        <w:t>响应须知</w:t>
      </w:r>
    </w:p>
    <w:tbl>
      <w:tblPr>
        <w:tblStyle w:val="23"/>
        <w:tblW w:w="908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2275"/>
        <w:gridCol w:w="5942"/>
      </w:tblGrid>
      <w:tr w14:paraId="40EC0CF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870" w:type="dxa"/>
            <w:tcBorders>
              <w:top w:val="double" w:color="auto" w:sz="4" w:space="0"/>
            </w:tcBorders>
            <w:vAlign w:val="center"/>
          </w:tcPr>
          <w:p w14:paraId="494D04FC">
            <w:pPr>
              <w:pStyle w:val="10"/>
              <w:spacing w:after="0" w:line="360" w:lineRule="auto"/>
              <w:ind w:firstLine="0" w:firstLineChars="0"/>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项号</w:t>
            </w:r>
          </w:p>
        </w:tc>
        <w:tc>
          <w:tcPr>
            <w:tcW w:w="2275" w:type="dxa"/>
            <w:tcBorders>
              <w:top w:val="double" w:color="auto" w:sz="4" w:space="0"/>
            </w:tcBorders>
            <w:vAlign w:val="center"/>
          </w:tcPr>
          <w:p w14:paraId="2AC500AE">
            <w:pPr>
              <w:pStyle w:val="10"/>
              <w:spacing w:after="0" w:line="360" w:lineRule="auto"/>
              <w:ind w:firstLine="320"/>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内容</w:t>
            </w:r>
          </w:p>
        </w:tc>
        <w:tc>
          <w:tcPr>
            <w:tcW w:w="5942" w:type="dxa"/>
            <w:tcBorders>
              <w:top w:val="double" w:color="auto" w:sz="4" w:space="0"/>
            </w:tcBorders>
            <w:vAlign w:val="center"/>
          </w:tcPr>
          <w:p w14:paraId="62B7D179">
            <w:pPr>
              <w:pStyle w:val="10"/>
              <w:spacing w:after="0" w:line="360" w:lineRule="auto"/>
              <w:ind w:firstLine="320"/>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说明与要求</w:t>
            </w:r>
          </w:p>
        </w:tc>
      </w:tr>
      <w:tr w14:paraId="2C8DC8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ABB0D51">
            <w:pPr>
              <w:spacing w:line="360" w:lineRule="auto"/>
              <w:jc w:val="center"/>
              <w:rPr>
                <w:rFonts w:eastAsia="仿宋_GB2312"/>
                <w:sz w:val="32"/>
                <w:szCs w:val="32"/>
              </w:rPr>
            </w:pPr>
            <w:r>
              <w:rPr>
                <w:rFonts w:eastAsia="仿宋_GB2312"/>
                <w:sz w:val="32"/>
                <w:szCs w:val="32"/>
              </w:rPr>
              <w:t>1</w:t>
            </w:r>
          </w:p>
        </w:tc>
        <w:tc>
          <w:tcPr>
            <w:tcW w:w="2275" w:type="dxa"/>
            <w:vAlign w:val="center"/>
          </w:tcPr>
          <w:p w14:paraId="34FABA3D">
            <w:pPr>
              <w:spacing w:line="360" w:lineRule="auto"/>
              <w:jc w:val="center"/>
              <w:rPr>
                <w:rFonts w:eastAsia="仿宋_GB2312"/>
                <w:sz w:val="32"/>
                <w:szCs w:val="32"/>
              </w:rPr>
            </w:pPr>
            <w:r>
              <w:rPr>
                <w:rFonts w:hint="eastAsia" w:eastAsia="仿宋_GB2312"/>
                <w:sz w:val="32"/>
                <w:szCs w:val="32"/>
              </w:rPr>
              <w:t>项目名称</w:t>
            </w:r>
          </w:p>
        </w:tc>
        <w:tc>
          <w:tcPr>
            <w:tcW w:w="5942" w:type="dxa"/>
            <w:vAlign w:val="center"/>
          </w:tcPr>
          <w:p w14:paraId="11C77986">
            <w:pPr>
              <w:adjustRightInd w:val="0"/>
              <w:snapToGrid w:val="0"/>
              <w:spacing w:line="560" w:lineRule="exact"/>
              <w:rPr>
                <w:rFonts w:eastAsia="仿宋_GB2312"/>
                <w:sz w:val="32"/>
                <w:szCs w:val="32"/>
              </w:rPr>
            </w:pPr>
            <w:r>
              <w:rPr>
                <w:rFonts w:hint="eastAsia" w:eastAsia="仿宋_GB2312"/>
                <w:sz w:val="32"/>
                <w:szCs w:val="32"/>
              </w:rPr>
              <w:t>东实·莞和苑项目朋友圈广告投放服务（二）</w:t>
            </w:r>
          </w:p>
        </w:tc>
      </w:tr>
      <w:tr w14:paraId="6905DD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65085AD">
            <w:pPr>
              <w:spacing w:line="360" w:lineRule="auto"/>
              <w:jc w:val="center"/>
              <w:rPr>
                <w:rFonts w:eastAsia="仿宋_GB2312"/>
                <w:sz w:val="32"/>
                <w:szCs w:val="32"/>
              </w:rPr>
            </w:pPr>
            <w:r>
              <w:rPr>
                <w:rFonts w:eastAsia="仿宋_GB2312"/>
                <w:sz w:val="32"/>
                <w:szCs w:val="32"/>
              </w:rPr>
              <w:t>2</w:t>
            </w:r>
          </w:p>
        </w:tc>
        <w:tc>
          <w:tcPr>
            <w:tcW w:w="2275" w:type="dxa"/>
            <w:vAlign w:val="center"/>
          </w:tcPr>
          <w:p w14:paraId="6A250EC5">
            <w:pPr>
              <w:spacing w:line="360" w:lineRule="auto"/>
              <w:jc w:val="center"/>
              <w:rPr>
                <w:rFonts w:eastAsia="仿宋_GB2312"/>
                <w:sz w:val="32"/>
                <w:szCs w:val="32"/>
              </w:rPr>
            </w:pPr>
            <w:r>
              <w:rPr>
                <w:rFonts w:hint="eastAsia" w:eastAsia="仿宋_GB2312"/>
                <w:sz w:val="32"/>
                <w:szCs w:val="32"/>
              </w:rPr>
              <w:t>建设地点</w:t>
            </w:r>
          </w:p>
        </w:tc>
        <w:tc>
          <w:tcPr>
            <w:tcW w:w="5942" w:type="dxa"/>
            <w:vAlign w:val="center"/>
          </w:tcPr>
          <w:p w14:paraId="2AB47C00">
            <w:pPr>
              <w:spacing w:line="360" w:lineRule="auto"/>
              <w:rPr>
                <w:rFonts w:eastAsia="仿宋_GB2312"/>
                <w:sz w:val="32"/>
                <w:szCs w:val="32"/>
              </w:rPr>
            </w:pPr>
            <w:r>
              <w:rPr>
                <w:rFonts w:hint="eastAsia" w:eastAsia="仿宋_GB2312"/>
                <w:sz w:val="32"/>
                <w:szCs w:val="32"/>
              </w:rPr>
              <w:t xml:space="preserve">东莞市 </w:t>
            </w:r>
          </w:p>
        </w:tc>
      </w:tr>
      <w:tr w14:paraId="047C06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0FEE9E9">
            <w:pPr>
              <w:spacing w:line="360" w:lineRule="auto"/>
              <w:jc w:val="center"/>
              <w:rPr>
                <w:rFonts w:eastAsia="仿宋_GB2312"/>
                <w:sz w:val="32"/>
                <w:szCs w:val="32"/>
              </w:rPr>
            </w:pPr>
            <w:r>
              <w:rPr>
                <w:rFonts w:eastAsia="仿宋_GB2312"/>
                <w:sz w:val="32"/>
                <w:szCs w:val="32"/>
              </w:rPr>
              <w:t>3</w:t>
            </w:r>
          </w:p>
        </w:tc>
        <w:tc>
          <w:tcPr>
            <w:tcW w:w="2275" w:type="dxa"/>
            <w:vAlign w:val="center"/>
          </w:tcPr>
          <w:p w14:paraId="6E605879">
            <w:pPr>
              <w:spacing w:line="360" w:lineRule="auto"/>
              <w:jc w:val="center"/>
              <w:rPr>
                <w:rFonts w:eastAsia="仿宋_GB2312"/>
                <w:sz w:val="32"/>
                <w:szCs w:val="32"/>
              </w:rPr>
            </w:pPr>
            <w:r>
              <w:rPr>
                <w:rFonts w:hint="eastAsia" w:eastAsia="仿宋_GB2312"/>
                <w:sz w:val="32"/>
                <w:szCs w:val="32"/>
              </w:rPr>
              <w:t>项目性质</w:t>
            </w:r>
          </w:p>
        </w:tc>
        <w:tc>
          <w:tcPr>
            <w:tcW w:w="5942" w:type="dxa"/>
            <w:vAlign w:val="center"/>
          </w:tcPr>
          <w:p w14:paraId="012F0914">
            <w:pPr>
              <w:spacing w:line="360" w:lineRule="auto"/>
              <w:rPr>
                <w:rFonts w:eastAsia="仿宋_GB2312"/>
                <w:sz w:val="32"/>
                <w:szCs w:val="32"/>
              </w:rPr>
            </w:pPr>
            <w:r>
              <w:rPr>
                <w:rFonts w:hint="eastAsia" w:eastAsia="仿宋_GB2312"/>
                <w:sz w:val="32"/>
                <w:szCs w:val="32"/>
              </w:rPr>
              <w:t>详见《询价文件》附件七合同文本</w:t>
            </w:r>
          </w:p>
        </w:tc>
      </w:tr>
      <w:tr w14:paraId="61EC17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503ECDE">
            <w:pPr>
              <w:spacing w:line="360" w:lineRule="auto"/>
              <w:jc w:val="center"/>
              <w:rPr>
                <w:rFonts w:eastAsia="仿宋_GB2312"/>
                <w:sz w:val="32"/>
                <w:szCs w:val="32"/>
              </w:rPr>
            </w:pPr>
            <w:r>
              <w:rPr>
                <w:rFonts w:eastAsia="仿宋_GB2312"/>
                <w:sz w:val="32"/>
                <w:szCs w:val="32"/>
              </w:rPr>
              <w:t>4</w:t>
            </w:r>
          </w:p>
        </w:tc>
        <w:tc>
          <w:tcPr>
            <w:tcW w:w="2275" w:type="dxa"/>
            <w:vAlign w:val="center"/>
          </w:tcPr>
          <w:p w14:paraId="22A2CD8F">
            <w:pPr>
              <w:spacing w:line="360" w:lineRule="auto"/>
              <w:jc w:val="center"/>
              <w:rPr>
                <w:rFonts w:eastAsia="仿宋_GB2312"/>
                <w:sz w:val="32"/>
                <w:szCs w:val="32"/>
              </w:rPr>
            </w:pPr>
            <w:r>
              <w:rPr>
                <w:rFonts w:hint="eastAsia" w:eastAsia="仿宋_GB2312"/>
                <w:sz w:val="32"/>
                <w:szCs w:val="32"/>
              </w:rPr>
              <w:t>发包要求</w:t>
            </w:r>
          </w:p>
        </w:tc>
        <w:tc>
          <w:tcPr>
            <w:tcW w:w="5942" w:type="dxa"/>
            <w:vAlign w:val="center"/>
          </w:tcPr>
          <w:p w14:paraId="5AB4B762">
            <w:pPr>
              <w:jc w:val="left"/>
              <w:rPr>
                <w:rFonts w:eastAsia="仿宋_GB2312"/>
                <w:sz w:val="32"/>
                <w:szCs w:val="32"/>
              </w:rPr>
            </w:pPr>
            <w:r>
              <w:rPr>
                <w:rFonts w:hint="eastAsia" w:eastAsia="仿宋_GB2312"/>
                <w:sz w:val="32"/>
                <w:szCs w:val="32"/>
              </w:rPr>
              <w:t>详见《询价文件》附件七合同文本</w:t>
            </w:r>
          </w:p>
        </w:tc>
      </w:tr>
      <w:tr w14:paraId="2B1723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946243C">
            <w:pPr>
              <w:spacing w:line="360" w:lineRule="auto"/>
              <w:jc w:val="center"/>
              <w:rPr>
                <w:rFonts w:eastAsia="仿宋_GB2312"/>
                <w:sz w:val="32"/>
                <w:szCs w:val="32"/>
              </w:rPr>
            </w:pPr>
            <w:r>
              <w:rPr>
                <w:rFonts w:hint="eastAsia" w:eastAsia="仿宋_GB2312"/>
                <w:sz w:val="32"/>
                <w:szCs w:val="32"/>
              </w:rPr>
              <w:t>5</w:t>
            </w:r>
          </w:p>
        </w:tc>
        <w:tc>
          <w:tcPr>
            <w:tcW w:w="2275" w:type="dxa"/>
            <w:vAlign w:val="center"/>
          </w:tcPr>
          <w:p w14:paraId="52E8EE08">
            <w:pPr>
              <w:spacing w:line="360" w:lineRule="auto"/>
              <w:jc w:val="center"/>
            </w:pPr>
            <w:r>
              <w:rPr>
                <w:rFonts w:hint="eastAsia" w:eastAsia="仿宋_GB2312"/>
                <w:sz w:val="32"/>
                <w:szCs w:val="32"/>
              </w:rPr>
              <w:t>质量标准</w:t>
            </w:r>
          </w:p>
        </w:tc>
        <w:tc>
          <w:tcPr>
            <w:tcW w:w="5942" w:type="dxa"/>
            <w:vAlign w:val="center"/>
          </w:tcPr>
          <w:p w14:paraId="4D0099BF">
            <w:pPr>
              <w:jc w:val="left"/>
              <w:rPr>
                <w:rFonts w:eastAsia="仿宋"/>
                <w:sz w:val="32"/>
                <w:szCs w:val="32"/>
              </w:rPr>
            </w:pPr>
            <w:r>
              <w:rPr>
                <w:rFonts w:hint="eastAsia" w:eastAsia="仿宋_GB2312"/>
                <w:sz w:val="32"/>
                <w:szCs w:val="32"/>
              </w:rPr>
              <w:t>详见《询价文件》附件七合同文本</w:t>
            </w:r>
          </w:p>
        </w:tc>
      </w:tr>
      <w:tr w14:paraId="364D80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1B43446">
            <w:pPr>
              <w:spacing w:line="360" w:lineRule="auto"/>
              <w:jc w:val="center"/>
              <w:rPr>
                <w:rFonts w:eastAsia="仿宋_GB2312"/>
                <w:sz w:val="32"/>
                <w:szCs w:val="32"/>
              </w:rPr>
            </w:pPr>
            <w:r>
              <w:rPr>
                <w:rFonts w:hint="eastAsia" w:eastAsia="仿宋_GB2312"/>
                <w:sz w:val="32"/>
                <w:szCs w:val="32"/>
              </w:rPr>
              <w:t>6</w:t>
            </w:r>
          </w:p>
        </w:tc>
        <w:tc>
          <w:tcPr>
            <w:tcW w:w="2275" w:type="dxa"/>
            <w:vAlign w:val="center"/>
          </w:tcPr>
          <w:p w14:paraId="69462F94">
            <w:pPr>
              <w:spacing w:line="360" w:lineRule="auto"/>
              <w:jc w:val="center"/>
              <w:rPr>
                <w:rFonts w:eastAsia="仿宋_GB2312"/>
                <w:sz w:val="32"/>
                <w:szCs w:val="32"/>
              </w:rPr>
            </w:pPr>
            <w:r>
              <w:rPr>
                <w:rFonts w:hint="eastAsia" w:eastAsia="仿宋_GB2312"/>
                <w:sz w:val="32"/>
                <w:szCs w:val="32"/>
              </w:rPr>
              <w:t>工期要求</w:t>
            </w:r>
          </w:p>
        </w:tc>
        <w:tc>
          <w:tcPr>
            <w:tcW w:w="5942" w:type="dxa"/>
            <w:vAlign w:val="center"/>
          </w:tcPr>
          <w:p w14:paraId="449C2BEA">
            <w:pPr>
              <w:spacing w:line="500" w:lineRule="exact"/>
              <w:jc w:val="left"/>
              <w:rPr>
                <w:rFonts w:eastAsia="仿宋_GB2312"/>
                <w:sz w:val="32"/>
                <w:szCs w:val="32"/>
              </w:rPr>
            </w:pPr>
            <w:r>
              <w:rPr>
                <w:rFonts w:hint="eastAsia" w:eastAsia="仿宋_GB2312"/>
                <w:sz w:val="32"/>
                <w:szCs w:val="32"/>
              </w:rPr>
              <w:t>详见《询价文件》附件七合同文本</w:t>
            </w:r>
          </w:p>
        </w:tc>
      </w:tr>
      <w:tr w14:paraId="4A0AC9E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6386C51">
            <w:pPr>
              <w:spacing w:line="360" w:lineRule="auto"/>
              <w:jc w:val="center"/>
              <w:rPr>
                <w:rFonts w:eastAsia="仿宋_GB2312"/>
                <w:sz w:val="32"/>
                <w:szCs w:val="32"/>
              </w:rPr>
            </w:pPr>
            <w:r>
              <w:rPr>
                <w:rFonts w:eastAsia="仿宋_GB2312"/>
                <w:sz w:val="32"/>
                <w:szCs w:val="32"/>
              </w:rPr>
              <w:t>7</w:t>
            </w:r>
          </w:p>
        </w:tc>
        <w:tc>
          <w:tcPr>
            <w:tcW w:w="2275" w:type="dxa"/>
            <w:vAlign w:val="center"/>
          </w:tcPr>
          <w:p w14:paraId="4DA03777">
            <w:pPr>
              <w:spacing w:line="360" w:lineRule="auto"/>
              <w:jc w:val="center"/>
              <w:rPr>
                <w:rFonts w:eastAsia="仿宋_GB2312"/>
                <w:sz w:val="32"/>
                <w:szCs w:val="32"/>
              </w:rPr>
            </w:pPr>
            <w:r>
              <w:rPr>
                <w:rFonts w:hint="eastAsia" w:eastAsia="仿宋_GB2312"/>
                <w:sz w:val="32"/>
                <w:szCs w:val="32"/>
              </w:rPr>
              <w:t>单位资质要求</w:t>
            </w:r>
          </w:p>
        </w:tc>
        <w:tc>
          <w:tcPr>
            <w:tcW w:w="5942" w:type="dxa"/>
            <w:vAlign w:val="center"/>
          </w:tcPr>
          <w:p w14:paraId="167CBA7B">
            <w:pPr>
              <w:adjustRightInd w:val="0"/>
              <w:snapToGrid w:val="0"/>
              <w:spacing w:line="560" w:lineRule="exact"/>
              <w:rPr>
                <w:rFonts w:eastAsia="仿宋_GB2312"/>
                <w:sz w:val="32"/>
                <w:szCs w:val="32"/>
              </w:rPr>
            </w:pPr>
            <w:r>
              <w:rPr>
                <w:rFonts w:hint="eastAsia" w:eastAsia="仿宋_GB2312"/>
                <w:sz w:val="32"/>
                <w:szCs w:val="32"/>
              </w:rPr>
              <w:t>/</w:t>
            </w:r>
          </w:p>
        </w:tc>
      </w:tr>
      <w:tr w14:paraId="50F87F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1AEFF511">
            <w:pPr>
              <w:spacing w:line="360" w:lineRule="auto"/>
              <w:jc w:val="center"/>
              <w:rPr>
                <w:rFonts w:eastAsia="仿宋_GB2312"/>
                <w:sz w:val="32"/>
                <w:szCs w:val="32"/>
              </w:rPr>
            </w:pPr>
            <w:r>
              <w:rPr>
                <w:rFonts w:hint="eastAsia" w:eastAsia="仿宋_GB2312"/>
                <w:sz w:val="32"/>
                <w:szCs w:val="32"/>
              </w:rPr>
              <w:t>8</w:t>
            </w:r>
          </w:p>
        </w:tc>
        <w:tc>
          <w:tcPr>
            <w:tcW w:w="2275" w:type="dxa"/>
          </w:tcPr>
          <w:p w14:paraId="02993A5D">
            <w:pPr>
              <w:spacing w:line="360" w:lineRule="auto"/>
              <w:jc w:val="center"/>
              <w:rPr>
                <w:rFonts w:ascii="仿宋_GB2312" w:eastAsia="仿宋_GB2312"/>
                <w:sz w:val="30"/>
                <w:szCs w:val="30"/>
              </w:rPr>
            </w:pPr>
            <w:r>
              <w:rPr>
                <w:rFonts w:hint="eastAsia" w:eastAsia="仿宋_GB2312"/>
                <w:sz w:val="32"/>
                <w:szCs w:val="32"/>
              </w:rPr>
              <w:t>询价保证金金额及缴纳方式</w:t>
            </w:r>
          </w:p>
        </w:tc>
        <w:tc>
          <w:tcPr>
            <w:tcW w:w="5942" w:type="dxa"/>
            <w:vAlign w:val="center"/>
          </w:tcPr>
          <w:p w14:paraId="4B60A334">
            <w:pPr>
              <w:spacing w:line="500" w:lineRule="exact"/>
              <w:jc w:val="left"/>
              <w:rPr>
                <w:rFonts w:eastAsia="仿宋_GB2312"/>
                <w:sz w:val="32"/>
                <w:szCs w:val="32"/>
              </w:rPr>
            </w:pPr>
            <w:r>
              <w:rPr>
                <w:rFonts w:hint="eastAsia" w:eastAsia="仿宋_GB2312"/>
                <w:sz w:val="32"/>
                <w:szCs w:val="32"/>
              </w:rPr>
              <w:t>1、响应人应按采购文件规定的金额和期限交纳报价保证金，报价保证金作为响应文件的组成部分。响应人与交款人名称必须一致，非响应人缴纳的报价保证金无效。</w:t>
            </w:r>
          </w:p>
          <w:p w14:paraId="5561DC2E">
            <w:pPr>
              <w:spacing w:line="500" w:lineRule="exact"/>
              <w:jc w:val="left"/>
              <w:rPr>
                <w:rFonts w:eastAsia="仿宋_GB2312"/>
                <w:sz w:val="32"/>
                <w:szCs w:val="32"/>
              </w:rPr>
            </w:pPr>
            <w:r>
              <w:rPr>
                <w:rFonts w:hint="eastAsia" w:eastAsia="仿宋_GB2312"/>
                <w:sz w:val="32"/>
                <w:szCs w:val="32"/>
              </w:rPr>
              <w:t>2、报价保证金金额：金额为人民币2106.00元。</w:t>
            </w:r>
          </w:p>
          <w:p w14:paraId="2648BCD6">
            <w:pPr>
              <w:spacing w:line="500" w:lineRule="exact"/>
              <w:jc w:val="left"/>
              <w:rPr>
                <w:rFonts w:eastAsia="仿宋_GB2312"/>
                <w:sz w:val="32"/>
                <w:szCs w:val="32"/>
              </w:rPr>
            </w:pPr>
            <w:r>
              <w:rPr>
                <w:rFonts w:hint="eastAsia" w:eastAsia="仿宋_GB2312"/>
                <w:sz w:val="32"/>
                <w:szCs w:val="32"/>
              </w:rPr>
              <w:t>3、报价保证金缴纳期限：响应文件递交截止时间前（报价保证金汇错账号、迟到或不足额均作无效处理）。</w:t>
            </w:r>
          </w:p>
          <w:p w14:paraId="4F811557">
            <w:pPr>
              <w:spacing w:line="500" w:lineRule="exact"/>
              <w:jc w:val="left"/>
              <w:rPr>
                <w:rFonts w:eastAsia="仿宋_GB2312"/>
                <w:sz w:val="32"/>
                <w:szCs w:val="32"/>
              </w:rPr>
            </w:pPr>
            <w:r>
              <w:rPr>
                <w:rFonts w:hint="eastAsia" w:eastAsia="仿宋_GB2312"/>
                <w:sz w:val="32"/>
                <w:szCs w:val="32"/>
              </w:rPr>
              <w:t>4、投标保证金缴纳方式：转帐。</w:t>
            </w:r>
          </w:p>
          <w:p w14:paraId="261C7BE8">
            <w:pPr>
              <w:spacing w:line="500" w:lineRule="exact"/>
              <w:jc w:val="left"/>
              <w:rPr>
                <w:rFonts w:eastAsia="仿宋_GB2312"/>
                <w:sz w:val="32"/>
                <w:szCs w:val="32"/>
              </w:rPr>
            </w:pPr>
            <w:r>
              <w:rPr>
                <w:rFonts w:hint="eastAsia" w:eastAsia="仿宋_GB2312"/>
                <w:sz w:val="32"/>
                <w:szCs w:val="32"/>
              </w:rPr>
              <w:t>5、报价保证金收款账户信息：</w:t>
            </w:r>
          </w:p>
          <w:p w14:paraId="2DCA29D5">
            <w:pPr>
              <w:adjustRightInd w:val="0"/>
              <w:snapToGrid w:val="0"/>
              <w:spacing w:line="560" w:lineRule="exact"/>
              <w:rPr>
                <w:rFonts w:eastAsia="仿宋_GB2312"/>
                <w:sz w:val="32"/>
                <w:szCs w:val="32"/>
              </w:rPr>
            </w:pPr>
            <w:r>
              <w:rPr>
                <w:rFonts w:hint="eastAsia" w:eastAsia="仿宋_GB2312"/>
                <w:sz w:val="32"/>
                <w:szCs w:val="32"/>
              </w:rPr>
              <w:t>账户名称：</w:t>
            </w:r>
            <w:r>
              <w:rPr>
                <w:rFonts w:hint="eastAsia" w:eastAsia="仿宋_GB2312"/>
                <w:sz w:val="32"/>
                <w:szCs w:val="32"/>
                <w:u w:val="single"/>
              </w:rPr>
              <w:t>东莞市旗万安居建设有限公司</w:t>
            </w:r>
            <w:r>
              <w:rPr>
                <w:rFonts w:hint="eastAsia" w:eastAsia="仿宋_GB2312"/>
                <w:sz w:val="32"/>
                <w:szCs w:val="32"/>
              </w:rPr>
              <w:t xml:space="preserve"> </w:t>
            </w:r>
          </w:p>
          <w:p w14:paraId="3FB38CD9">
            <w:pPr>
              <w:adjustRightInd w:val="0"/>
              <w:snapToGrid w:val="0"/>
              <w:spacing w:line="560" w:lineRule="exact"/>
              <w:rPr>
                <w:rFonts w:eastAsia="仿宋_GB2312"/>
                <w:sz w:val="32"/>
                <w:szCs w:val="32"/>
              </w:rPr>
            </w:pPr>
            <w:r>
              <w:rPr>
                <w:rFonts w:hint="eastAsia" w:eastAsia="仿宋_GB2312"/>
                <w:sz w:val="32"/>
                <w:szCs w:val="32"/>
              </w:rPr>
              <w:t>银行账号：</w:t>
            </w:r>
            <w:r>
              <w:rPr>
                <w:rFonts w:hint="eastAsia" w:eastAsia="仿宋_GB2312"/>
                <w:sz w:val="32"/>
                <w:szCs w:val="32"/>
                <w:u w:val="single"/>
              </w:rPr>
              <w:t xml:space="preserve">9441 9001 3000 1155 02 </w:t>
            </w:r>
          </w:p>
          <w:p w14:paraId="662F2AB6">
            <w:pPr>
              <w:adjustRightInd w:val="0"/>
              <w:snapToGrid w:val="0"/>
              <w:spacing w:line="560" w:lineRule="exact"/>
              <w:rPr>
                <w:rFonts w:eastAsia="仿宋_GB2312"/>
                <w:sz w:val="32"/>
                <w:szCs w:val="32"/>
                <w:u w:val="single"/>
              </w:rPr>
            </w:pPr>
            <w:r>
              <w:rPr>
                <w:rFonts w:hint="eastAsia" w:eastAsia="仿宋_GB2312"/>
                <w:sz w:val="32"/>
                <w:szCs w:val="32"/>
              </w:rPr>
              <w:t>开户银行：</w:t>
            </w:r>
            <w:r>
              <w:rPr>
                <w:rFonts w:hint="eastAsia" w:eastAsia="仿宋_GB2312"/>
                <w:sz w:val="32"/>
                <w:szCs w:val="32"/>
                <w:u w:val="single"/>
              </w:rPr>
              <w:t>中国邮政储蓄银行股份有限公司东莞市万江支行</w:t>
            </w:r>
          </w:p>
          <w:p w14:paraId="3A8665B4">
            <w:pPr>
              <w:spacing w:line="500" w:lineRule="exact"/>
              <w:jc w:val="left"/>
              <w:rPr>
                <w:rFonts w:eastAsia="仿宋_GB2312"/>
                <w:sz w:val="32"/>
                <w:szCs w:val="32"/>
              </w:rPr>
            </w:pPr>
            <w:r>
              <w:rPr>
                <w:rFonts w:hint="eastAsia" w:eastAsia="仿宋_GB2312"/>
                <w:sz w:val="32"/>
                <w:szCs w:val="32"/>
              </w:rPr>
              <w:t>6、未成交的响应人报价保证金在开标结束后无息退还。成交人缴纳的报价保证金不退还，在双方签订合同后转为履约保证金，作为成交人在履约过程中违约金或罚款的扣罚来源之一。履约保证金申请返还时间为本项目服务结算之日，成交人没有任何违约的情况下由成交人提交退款申请，收到成交人申请后30个日历日内，采购人一次性无息退回。</w:t>
            </w:r>
          </w:p>
        </w:tc>
      </w:tr>
      <w:tr w14:paraId="2933A2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683505C5">
            <w:pPr>
              <w:spacing w:line="360" w:lineRule="auto"/>
              <w:jc w:val="center"/>
              <w:rPr>
                <w:rFonts w:eastAsia="仿宋_GB2312"/>
                <w:sz w:val="32"/>
                <w:szCs w:val="32"/>
              </w:rPr>
            </w:pPr>
            <w:r>
              <w:rPr>
                <w:rFonts w:hint="eastAsia" w:eastAsia="仿宋_GB2312"/>
                <w:sz w:val="32"/>
                <w:szCs w:val="32"/>
              </w:rPr>
              <w:t>9</w:t>
            </w:r>
          </w:p>
        </w:tc>
        <w:tc>
          <w:tcPr>
            <w:tcW w:w="2275" w:type="dxa"/>
          </w:tcPr>
          <w:p w14:paraId="552B3786">
            <w:pPr>
              <w:spacing w:line="360" w:lineRule="auto"/>
              <w:jc w:val="center"/>
              <w:rPr>
                <w:rFonts w:eastAsia="仿宋_GB2312"/>
                <w:sz w:val="32"/>
                <w:szCs w:val="32"/>
              </w:rPr>
            </w:pPr>
            <w:r>
              <w:rPr>
                <w:rFonts w:hint="eastAsia" w:eastAsia="仿宋_GB2312"/>
                <w:sz w:val="32"/>
                <w:szCs w:val="32"/>
              </w:rPr>
              <w:t>询价有效期</w:t>
            </w:r>
          </w:p>
        </w:tc>
        <w:tc>
          <w:tcPr>
            <w:tcW w:w="5942" w:type="dxa"/>
            <w:vAlign w:val="center"/>
          </w:tcPr>
          <w:p w14:paraId="75FDEB2A">
            <w:pPr>
              <w:adjustRightInd w:val="0"/>
              <w:snapToGrid w:val="0"/>
              <w:spacing w:line="560" w:lineRule="exact"/>
              <w:rPr>
                <w:rFonts w:eastAsia="仿宋_GB2312"/>
                <w:sz w:val="32"/>
                <w:szCs w:val="32"/>
              </w:rPr>
            </w:pPr>
            <w:r>
              <w:rPr>
                <w:rFonts w:eastAsia="仿宋_GB2312"/>
                <w:sz w:val="32"/>
                <w:szCs w:val="32"/>
              </w:rPr>
              <w:t>90</w:t>
            </w:r>
            <w:r>
              <w:rPr>
                <w:rFonts w:hint="eastAsia" w:eastAsia="仿宋_GB2312"/>
                <w:sz w:val="32"/>
                <w:szCs w:val="32"/>
              </w:rPr>
              <w:t>天</w:t>
            </w:r>
          </w:p>
        </w:tc>
      </w:tr>
      <w:tr w14:paraId="65DA8E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CE030E5">
            <w:pPr>
              <w:spacing w:line="360" w:lineRule="auto"/>
              <w:jc w:val="center"/>
              <w:rPr>
                <w:rFonts w:eastAsia="仿宋_GB2312"/>
                <w:sz w:val="32"/>
                <w:szCs w:val="32"/>
              </w:rPr>
            </w:pPr>
            <w:r>
              <w:rPr>
                <w:rFonts w:hint="eastAsia" w:eastAsia="仿宋_GB2312"/>
                <w:sz w:val="32"/>
                <w:szCs w:val="32"/>
              </w:rPr>
              <w:t>10</w:t>
            </w:r>
          </w:p>
        </w:tc>
        <w:tc>
          <w:tcPr>
            <w:tcW w:w="2275" w:type="dxa"/>
            <w:vAlign w:val="center"/>
          </w:tcPr>
          <w:p w14:paraId="7FC097A8">
            <w:pPr>
              <w:spacing w:line="360" w:lineRule="auto"/>
              <w:jc w:val="center"/>
              <w:rPr>
                <w:rFonts w:eastAsia="仿宋_GB2312"/>
                <w:sz w:val="32"/>
                <w:szCs w:val="32"/>
              </w:rPr>
            </w:pPr>
            <w:r>
              <w:rPr>
                <w:rFonts w:hint="eastAsia" w:eastAsia="仿宋_GB2312"/>
                <w:sz w:val="32"/>
                <w:szCs w:val="32"/>
              </w:rPr>
              <w:t>响应人不得存在的情形</w:t>
            </w:r>
          </w:p>
        </w:tc>
        <w:tc>
          <w:tcPr>
            <w:tcW w:w="5942" w:type="dxa"/>
            <w:vAlign w:val="center"/>
          </w:tcPr>
          <w:p w14:paraId="1A86F966">
            <w:pPr>
              <w:adjustRightInd w:val="0"/>
              <w:snapToGrid w:val="0"/>
              <w:spacing w:line="560" w:lineRule="exact"/>
              <w:rPr>
                <w:rFonts w:eastAsia="仿宋_GB2312"/>
                <w:sz w:val="32"/>
                <w:szCs w:val="32"/>
              </w:rPr>
            </w:pPr>
            <w:r>
              <w:rPr>
                <w:rFonts w:eastAsia="仿宋_GB2312"/>
                <w:sz w:val="32"/>
                <w:szCs w:val="32"/>
              </w:rPr>
              <w:t>1</w:t>
            </w:r>
            <w:r>
              <w:rPr>
                <w:rFonts w:hint="eastAsia" w:eastAsia="仿宋_GB2312"/>
                <w:sz w:val="32"/>
                <w:szCs w:val="32"/>
              </w:rPr>
              <w:t>、响应人不得存在下列情形之一，否则采购人有权取消其参与响应资格或成交资格：</w:t>
            </w:r>
          </w:p>
          <w:p w14:paraId="471A9126">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1</w:t>
            </w:r>
            <w:r>
              <w:rPr>
                <w:rFonts w:hint="eastAsia" w:eastAsia="仿宋_GB2312"/>
                <w:sz w:val="32"/>
                <w:szCs w:val="32"/>
              </w:rPr>
              <w:t>）为采购人不具有独立法人资格的附属机构（单位）；</w:t>
            </w:r>
          </w:p>
          <w:p w14:paraId="613F4980">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2</w:t>
            </w:r>
            <w:r>
              <w:rPr>
                <w:rFonts w:hint="eastAsia" w:eastAsia="仿宋_GB2312"/>
                <w:sz w:val="32"/>
                <w:szCs w:val="32"/>
              </w:rPr>
              <w:t>）被责令停业的；</w:t>
            </w:r>
            <w:r>
              <w:rPr>
                <w:rFonts w:eastAsia="仿宋_GB2312"/>
                <w:sz w:val="32"/>
                <w:szCs w:val="32"/>
              </w:rPr>
              <w:t xml:space="preserve"> </w:t>
            </w:r>
          </w:p>
          <w:p w14:paraId="53F3A684">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3</w:t>
            </w:r>
            <w:r>
              <w:rPr>
                <w:rFonts w:hint="eastAsia" w:eastAsia="仿宋_GB2312"/>
                <w:sz w:val="32"/>
                <w:szCs w:val="32"/>
              </w:rPr>
              <w:t>）被暂停或取消投标资格的；</w:t>
            </w:r>
            <w:r>
              <w:rPr>
                <w:rFonts w:eastAsia="仿宋_GB2312"/>
                <w:sz w:val="32"/>
                <w:szCs w:val="32"/>
              </w:rPr>
              <w:t xml:space="preserve"> </w:t>
            </w:r>
          </w:p>
          <w:p w14:paraId="4547E8D3">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4</w:t>
            </w:r>
            <w:r>
              <w:rPr>
                <w:rFonts w:hint="eastAsia" w:eastAsia="仿宋_GB2312"/>
                <w:sz w:val="32"/>
                <w:szCs w:val="32"/>
              </w:rPr>
              <w:t>）财产被接管或冻结的；</w:t>
            </w:r>
          </w:p>
          <w:p w14:paraId="72BBBC71">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5</w:t>
            </w:r>
            <w:r>
              <w:rPr>
                <w:rFonts w:hint="eastAsia" w:eastAsia="仿宋_GB2312"/>
                <w:sz w:val="32"/>
                <w:szCs w:val="32"/>
              </w:rPr>
              <w:t>）在最近三年内有骗取中标、严重违约、重大质量或安全问题的；</w:t>
            </w:r>
          </w:p>
          <w:p w14:paraId="27393A6E">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6</w:t>
            </w:r>
            <w:r>
              <w:rPr>
                <w:rFonts w:hint="eastAsia" w:eastAsia="仿宋_GB2312"/>
                <w:sz w:val="32"/>
                <w:szCs w:val="32"/>
              </w:rPr>
              <w:t>）法律法规规定的其他情形；</w:t>
            </w:r>
          </w:p>
          <w:p w14:paraId="59835FB5">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7</w:t>
            </w:r>
            <w:r>
              <w:rPr>
                <w:rFonts w:hint="eastAsia" w:eastAsia="仿宋_GB2312"/>
                <w:sz w:val="32"/>
                <w:szCs w:val="32"/>
              </w:rPr>
              <w:t>）询价文件规定的其他情形：见询价公告或询价响应须知前附表。</w:t>
            </w:r>
          </w:p>
          <w:p w14:paraId="1FFB831D">
            <w:pPr>
              <w:adjustRightInd w:val="0"/>
              <w:snapToGrid w:val="0"/>
              <w:spacing w:line="560" w:lineRule="exact"/>
              <w:rPr>
                <w:rFonts w:eastAsia="仿宋_GB2312"/>
                <w:sz w:val="32"/>
                <w:szCs w:val="32"/>
              </w:rPr>
            </w:pPr>
            <w:r>
              <w:rPr>
                <w:rFonts w:eastAsia="仿宋_GB2312"/>
                <w:sz w:val="32"/>
                <w:szCs w:val="32"/>
              </w:rPr>
              <w:t>2</w:t>
            </w:r>
            <w:r>
              <w:rPr>
                <w:rFonts w:hint="eastAsia" w:eastAsia="仿宋_GB2312"/>
                <w:sz w:val="32"/>
                <w:szCs w:val="32"/>
              </w:rPr>
              <w:t>、响应人在询价活动中有下列行为之一的，应视情节轻重，暂停或取消其参与采购人及东实集团旗下采购项目的资格：</w:t>
            </w:r>
          </w:p>
          <w:p w14:paraId="0EE1B9A4">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1</w:t>
            </w:r>
            <w:r>
              <w:rPr>
                <w:rFonts w:hint="eastAsia" w:eastAsia="仿宋_GB2312"/>
                <w:sz w:val="32"/>
                <w:szCs w:val="32"/>
              </w:rPr>
              <w:t>）响应人之间相互串通、或与采购人、代理机构、评审委员会成员串通询价，损害采购人或者其他响应人的合法权益的；</w:t>
            </w:r>
            <w:r>
              <w:rPr>
                <w:rFonts w:eastAsia="仿宋_GB2312"/>
                <w:sz w:val="32"/>
                <w:szCs w:val="32"/>
              </w:rPr>
              <w:t xml:space="preserve"> </w:t>
            </w:r>
          </w:p>
          <w:p w14:paraId="049B94B6">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2</w:t>
            </w:r>
            <w:r>
              <w:rPr>
                <w:rFonts w:hint="eastAsia" w:eastAsia="仿宋_GB2312"/>
                <w:sz w:val="32"/>
                <w:szCs w:val="32"/>
              </w:rPr>
              <w:t>）向采购人、代理机构、评审委会成员或其他相关工作人员行贿的；</w:t>
            </w:r>
            <w:r>
              <w:rPr>
                <w:rFonts w:eastAsia="仿宋_GB2312"/>
                <w:sz w:val="32"/>
                <w:szCs w:val="32"/>
              </w:rPr>
              <w:t xml:space="preserve"> </w:t>
            </w:r>
          </w:p>
          <w:p w14:paraId="5FA4AC35">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3</w:t>
            </w:r>
            <w:r>
              <w:rPr>
                <w:rFonts w:hint="eastAsia" w:eastAsia="仿宋_GB2312"/>
                <w:sz w:val="32"/>
                <w:szCs w:val="32"/>
              </w:rPr>
              <w:t>）以他人名义询价或以其他方式弄虚作假，骗取成交的；</w:t>
            </w:r>
            <w:r>
              <w:rPr>
                <w:rFonts w:eastAsia="仿宋_GB2312"/>
                <w:sz w:val="32"/>
                <w:szCs w:val="32"/>
              </w:rPr>
              <w:t xml:space="preserve"> </w:t>
            </w:r>
          </w:p>
          <w:p w14:paraId="4B6F5FE5">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4</w:t>
            </w:r>
            <w:r>
              <w:rPr>
                <w:rFonts w:hint="eastAsia" w:eastAsia="仿宋_GB2312"/>
                <w:sz w:val="32"/>
                <w:szCs w:val="32"/>
              </w:rPr>
              <w:t>）成交人私自将成交项目转让给他人的，将成交项目肢解后分别转让给他人的；</w:t>
            </w:r>
            <w:r>
              <w:rPr>
                <w:rFonts w:eastAsia="仿宋_GB2312"/>
                <w:sz w:val="32"/>
                <w:szCs w:val="32"/>
              </w:rPr>
              <w:t xml:space="preserve"> </w:t>
            </w:r>
          </w:p>
          <w:p w14:paraId="0ABEAA96">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5</w:t>
            </w:r>
            <w:r>
              <w:rPr>
                <w:rFonts w:hint="eastAsia" w:eastAsia="仿宋_GB2312"/>
                <w:sz w:val="32"/>
                <w:szCs w:val="32"/>
              </w:rPr>
              <w:t>）成交人无正当理由不与采购人订立合同，在签订合同时向采购人提出附加条件，或者不按照询价文件要求提交履约担保的；</w:t>
            </w:r>
          </w:p>
          <w:p w14:paraId="4FA30087">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6</w:t>
            </w:r>
            <w:r>
              <w:rPr>
                <w:rFonts w:hint="eastAsia" w:eastAsia="仿宋_GB2312"/>
                <w:sz w:val="32"/>
                <w:szCs w:val="32"/>
              </w:rPr>
              <w:t>）响应人捏造事实、伪造材料或者以非法手段取得证明材料进行投诉，给他人造成损失的；</w:t>
            </w:r>
            <w:r>
              <w:rPr>
                <w:rFonts w:eastAsia="仿宋_GB2312"/>
                <w:sz w:val="32"/>
                <w:szCs w:val="32"/>
              </w:rPr>
              <w:t xml:space="preserve"> </w:t>
            </w:r>
          </w:p>
          <w:p w14:paraId="3B58122F">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7</w:t>
            </w:r>
            <w:r>
              <w:rPr>
                <w:rFonts w:hint="eastAsia" w:eastAsia="仿宋_GB2312"/>
                <w:sz w:val="32"/>
                <w:szCs w:val="32"/>
              </w:rPr>
              <w:t>）相关工作人员应当回避而不回避的；</w:t>
            </w:r>
            <w:r>
              <w:rPr>
                <w:rFonts w:eastAsia="仿宋_GB2312"/>
                <w:sz w:val="32"/>
                <w:szCs w:val="32"/>
              </w:rPr>
              <w:t xml:space="preserve"> </w:t>
            </w:r>
          </w:p>
          <w:p w14:paraId="3CBE786E">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8</w:t>
            </w:r>
            <w:r>
              <w:rPr>
                <w:rFonts w:hint="eastAsia" w:eastAsia="仿宋_GB2312"/>
                <w:sz w:val="32"/>
                <w:szCs w:val="32"/>
              </w:rPr>
              <w:t>）其他违法违规的行为。</w:t>
            </w:r>
          </w:p>
          <w:p w14:paraId="721EE841">
            <w:pPr>
              <w:adjustRightInd w:val="0"/>
              <w:snapToGrid w:val="0"/>
              <w:spacing w:line="560" w:lineRule="exact"/>
              <w:rPr>
                <w:rFonts w:eastAsia="仿宋_GB2312"/>
                <w:sz w:val="32"/>
                <w:szCs w:val="32"/>
              </w:rPr>
            </w:pPr>
            <w:r>
              <w:rPr>
                <w:rFonts w:eastAsia="仿宋_GB2312"/>
                <w:sz w:val="32"/>
                <w:szCs w:val="32"/>
              </w:rPr>
              <w:t>3</w:t>
            </w:r>
            <w:r>
              <w:rPr>
                <w:rFonts w:hint="eastAsia" w:eastAsia="仿宋_GB2312"/>
                <w:sz w:val="32"/>
                <w:szCs w:val="32"/>
              </w:rPr>
              <w:t>、有下列情形之一的，视为响应人串通询价，其响应无效：</w:t>
            </w:r>
          </w:p>
          <w:p w14:paraId="26C0ECB7">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1</w:t>
            </w:r>
            <w:r>
              <w:rPr>
                <w:rFonts w:hint="eastAsia" w:eastAsia="仿宋_GB2312"/>
                <w:sz w:val="32"/>
                <w:szCs w:val="32"/>
              </w:rPr>
              <w:t>）不同响应人的响应文件由同一单位或者个人编制；</w:t>
            </w:r>
          </w:p>
          <w:p w14:paraId="5245FFEC">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2</w:t>
            </w:r>
            <w:r>
              <w:rPr>
                <w:rFonts w:hint="eastAsia" w:eastAsia="仿宋_GB2312"/>
                <w:sz w:val="32"/>
                <w:szCs w:val="32"/>
              </w:rPr>
              <w:t>）不同响应人委托同一单位或者个人办理响应事宜；</w:t>
            </w:r>
          </w:p>
          <w:p w14:paraId="6277D999">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3</w:t>
            </w:r>
            <w:r>
              <w:rPr>
                <w:rFonts w:hint="eastAsia" w:eastAsia="仿宋_GB2312"/>
                <w:sz w:val="32"/>
                <w:szCs w:val="32"/>
              </w:rPr>
              <w:t>）不同响应人的响应文件载明的项目管理成员或者联系人员为同一人；</w:t>
            </w:r>
          </w:p>
          <w:p w14:paraId="2AE3ACC2">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4</w:t>
            </w:r>
            <w:r>
              <w:rPr>
                <w:rFonts w:hint="eastAsia" w:eastAsia="仿宋_GB2312"/>
                <w:sz w:val="32"/>
                <w:szCs w:val="32"/>
              </w:rPr>
              <w:t>）不同响应人的响应文件异常一致或者响应报价呈规律性差异；</w:t>
            </w:r>
          </w:p>
          <w:p w14:paraId="7B6750B6">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5</w:t>
            </w:r>
            <w:r>
              <w:rPr>
                <w:rFonts w:hint="eastAsia" w:eastAsia="仿宋_GB2312"/>
                <w:sz w:val="32"/>
                <w:szCs w:val="32"/>
              </w:rPr>
              <w:t>）不同响应人的响应文件相互混装；</w:t>
            </w:r>
          </w:p>
          <w:p w14:paraId="459045D6">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6</w:t>
            </w:r>
            <w:r>
              <w:rPr>
                <w:rFonts w:hint="eastAsia" w:eastAsia="仿宋_GB2312"/>
                <w:sz w:val="32"/>
                <w:szCs w:val="32"/>
              </w:rPr>
              <w:t>）不同响应人的响应保证金从同一单位或者个人的账户转出。</w:t>
            </w:r>
          </w:p>
          <w:p w14:paraId="4AD3F5FD">
            <w:pPr>
              <w:adjustRightInd w:val="0"/>
              <w:snapToGrid w:val="0"/>
              <w:spacing w:line="560" w:lineRule="exact"/>
              <w:rPr>
                <w:rFonts w:eastAsia="仿宋_GB2312"/>
                <w:sz w:val="32"/>
                <w:szCs w:val="32"/>
              </w:rPr>
            </w:pPr>
            <w:r>
              <w:rPr>
                <w:rFonts w:eastAsia="仿宋_GB2312"/>
                <w:sz w:val="32"/>
                <w:szCs w:val="32"/>
              </w:rPr>
              <w:t>4</w:t>
            </w:r>
            <w:r>
              <w:rPr>
                <w:rFonts w:hint="eastAsia" w:eastAsia="仿宋_GB2312"/>
                <w:sz w:val="32"/>
                <w:szCs w:val="32"/>
              </w:rPr>
              <w:t>、使用通过受让或者租借等方式获取的资格、资质证书响应的，属于以他人名义询价，其响应无效：</w:t>
            </w:r>
          </w:p>
          <w:p w14:paraId="4090BD2F">
            <w:pPr>
              <w:adjustRightInd w:val="0"/>
              <w:snapToGrid w:val="0"/>
              <w:spacing w:line="560" w:lineRule="exact"/>
              <w:rPr>
                <w:rFonts w:eastAsia="仿宋_GB2312"/>
                <w:sz w:val="32"/>
                <w:szCs w:val="32"/>
              </w:rPr>
            </w:pPr>
            <w:r>
              <w:rPr>
                <w:rFonts w:eastAsia="仿宋_GB2312"/>
                <w:sz w:val="32"/>
                <w:szCs w:val="32"/>
              </w:rPr>
              <w:t>5</w:t>
            </w:r>
            <w:r>
              <w:rPr>
                <w:rFonts w:hint="eastAsia" w:eastAsia="仿宋_GB2312"/>
                <w:sz w:val="32"/>
                <w:szCs w:val="32"/>
              </w:rPr>
              <w:t>、有下列情形之一的，属于以其他方式弄虚作假的行为，其响应无效：</w:t>
            </w:r>
          </w:p>
          <w:p w14:paraId="0BB6787D">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1</w:t>
            </w:r>
            <w:r>
              <w:rPr>
                <w:rFonts w:hint="eastAsia" w:eastAsia="仿宋_GB2312"/>
                <w:sz w:val="32"/>
                <w:szCs w:val="32"/>
              </w:rPr>
              <w:t>）使用伪造、变造的许可证件；</w:t>
            </w:r>
          </w:p>
          <w:p w14:paraId="723900AA">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2</w:t>
            </w:r>
            <w:r>
              <w:rPr>
                <w:rFonts w:hint="eastAsia" w:eastAsia="仿宋_GB2312"/>
                <w:sz w:val="32"/>
                <w:szCs w:val="32"/>
              </w:rPr>
              <w:t>）提供虚假的财务状况或者业绩；</w:t>
            </w:r>
            <w:r>
              <w:rPr>
                <w:rFonts w:eastAsia="仿宋_GB2312"/>
                <w:sz w:val="32"/>
                <w:szCs w:val="32"/>
              </w:rPr>
              <w:t xml:space="preserve"> </w:t>
            </w:r>
          </w:p>
          <w:p w14:paraId="0FDB6EE0">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3</w:t>
            </w:r>
            <w:r>
              <w:rPr>
                <w:rFonts w:hint="eastAsia" w:eastAsia="仿宋_GB2312"/>
                <w:sz w:val="32"/>
                <w:szCs w:val="32"/>
              </w:rPr>
              <w:t>）提供虚假的项目负责人或者主要技术人员简历、劳动关系证明；</w:t>
            </w:r>
            <w:r>
              <w:rPr>
                <w:rFonts w:eastAsia="仿宋_GB2312"/>
                <w:sz w:val="32"/>
                <w:szCs w:val="32"/>
              </w:rPr>
              <w:t xml:space="preserve"> </w:t>
            </w:r>
          </w:p>
          <w:p w14:paraId="70393740">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4</w:t>
            </w:r>
            <w:r>
              <w:rPr>
                <w:rFonts w:hint="eastAsia" w:eastAsia="仿宋_GB2312"/>
                <w:sz w:val="32"/>
                <w:szCs w:val="32"/>
              </w:rPr>
              <w:t>）提供虚假的信用状况；</w:t>
            </w:r>
          </w:p>
          <w:p w14:paraId="5E099513">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5</w:t>
            </w:r>
            <w:r>
              <w:rPr>
                <w:rFonts w:hint="eastAsia" w:eastAsia="仿宋_GB2312"/>
                <w:sz w:val="32"/>
                <w:szCs w:val="32"/>
              </w:rPr>
              <w:t>）其他弄虚作假的行为。</w:t>
            </w:r>
          </w:p>
          <w:p w14:paraId="30A8D970">
            <w:pPr>
              <w:adjustRightInd w:val="0"/>
              <w:snapToGrid w:val="0"/>
              <w:spacing w:line="560" w:lineRule="exact"/>
              <w:rPr>
                <w:rFonts w:eastAsia="仿宋_GB2312"/>
                <w:sz w:val="32"/>
                <w:szCs w:val="32"/>
              </w:rPr>
            </w:pPr>
            <w:r>
              <w:rPr>
                <w:rFonts w:eastAsia="仿宋_GB2312"/>
                <w:sz w:val="32"/>
                <w:szCs w:val="32"/>
              </w:rPr>
              <w:t>6</w:t>
            </w:r>
            <w:r>
              <w:rPr>
                <w:rFonts w:hint="eastAsia" w:eastAsia="仿宋_GB2312"/>
                <w:sz w:val="32"/>
                <w:szCs w:val="32"/>
              </w:rPr>
              <w:t>、响应人相关工作人员与采购人或采购代理机构有以下利害关系之一的，应当回避：</w:t>
            </w:r>
            <w:r>
              <w:rPr>
                <w:rFonts w:eastAsia="仿宋_GB2312"/>
                <w:sz w:val="32"/>
                <w:szCs w:val="32"/>
              </w:rPr>
              <w:t xml:space="preserve"> </w:t>
            </w:r>
          </w:p>
          <w:p w14:paraId="58AA67DE">
            <w:pPr>
              <w:adjustRightInd w:val="0"/>
              <w:snapToGrid w:val="0"/>
              <w:spacing w:line="560" w:lineRule="exact"/>
              <w:rPr>
                <w:rFonts w:eastAsia="仿宋_GB2312"/>
                <w:sz w:val="32"/>
                <w:szCs w:val="32"/>
              </w:rPr>
            </w:pPr>
            <w:r>
              <w:rPr>
                <w:rFonts w:hint="eastAsia" w:eastAsia="仿宋_GB2312"/>
                <w:sz w:val="32"/>
                <w:szCs w:val="32"/>
              </w:rPr>
              <w:t>（一）是其主要负责人的近亲属的；</w:t>
            </w:r>
          </w:p>
          <w:p w14:paraId="1C5F82BF">
            <w:pPr>
              <w:adjustRightInd w:val="0"/>
              <w:snapToGrid w:val="0"/>
              <w:spacing w:line="560" w:lineRule="exact"/>
              <w:rPr>
                <w:rFonts w:eastAsia="仿宋_GB2312"/>
                <w:sz w:val="32"/>
                <w:szCs w:val="32"/>
              </w:rPr>
            </w:pPr>
            <w:r>
              <w:rPr>
                <w:rFonts w:hint="eastAsia" w:eastAsia="仿宋_GB2312"/>
                <w:sz w:val="32"/>
                <w:szCs w:val="32"/>
              </w:rPr>
              <w:t>（二）询价活动前</w:t>
            </w:r>
            <w:r>
              <w:rPr>
                <w:rFonts w:eastAsia="仿宋_GB2312"/>
                <w:sz w:val="32"/>
                <w:szCs w:val="32"/>
              </w:rPr>
              <w:t>3</w:t>
            </w:r>
            <w:r>
              <w:rPr>
                <w:rFonts w:hint="eastAsia" w:eastAsia="仿宋_GB2312"/>
                <w:sz w:val="32"/>
                <w:szCs w:val="32"/>
              </w:rPr>
              <w:t>年内与其存在劳动关系，担任其董事、监事，是其控股股东或实际控制人，或存在其他经济利益关系，可能影响询价活动公平公正的；</w:t>
            </w:r>
          </w:p>
          <w:p w14:paraId="17279DB9">
            <w:pPr>
              <w:adjustRightInd w:val="0"/>
              <w:snapToGrid w:val="0"/>
              <w:spacing w:line="560" w:lineRule="exact"/>
              <w:rPr>
                <w:rFonts w:eastAsia="仿宋_GB2312"/>
                <w:sz w:val="32"/>
                <w:szCs w:val="32"/>
              </w:rPr>
            </w:pPr>
            <w:r>
              <w:rPr>
                <w:rFonts w:hint="eastAsia" w:eastAsia="仿宋_GB2312"/>
                <w:sz w:val="32"/>
                <w:szCs w:val="32"/>
              </w:rPr>
              <w:t>（三）其他可能影响询价活动公平、公正进行的关系。</w:t>
            </w:r>
          </w:p>
        </w:tc>
      </w:tr>
    </w:tbl>
    <w:p w14:paraId="0CA760CC">
      <w:pPr>
        <w:pStyle w:val="46"/>
        <w:ind w:firstLine="0" w:firstLineChars="0"/>
        <w:jc w:val="left"/>
        <w:outlineLvl w:val="1"/>
        <w:rPr>
          <w:rFonts w:eastAsia="黑体"/>
          <w:sz w:val="28"/>
          <w:szCs w:val="44"/>
        </w:rPr>
      </w:pPr>
      <w:bookmarkStart w:id="0" w:name="_Hlk524442005"/>
    </w:p>
    <w:p w14:paraId="0C39218B">
      <w:pPr>
        <w:pStyle w:val="46"/>
        <w:ind w:firstLine="0" w:firstLineChars="0"/>
        <w:jc w:val="left"/>
        <w:outlineLvl w:val="1"/>
        <w:rPr>
          <w:rFonts w:eastAsia="黑体"/>
          <w:sz w:val="28"/>
          <w:szCs w:val="44"/>
        </w:rPr>
      </w:pPr>
    </w:p>
    <w:p w14:paraId="06C88427">
      <w:pPr>
        <w:pStyle w:val="46"/>
        <w:ind w:firstLine="0" w:firstLineChars="0"/>
        <w:jc w:val="left"/>
        <w:outlineLvl w:val="1"/>
        <w:rPr>
          <w:rFonts w:eastAsia="黑体"/>
          <w:sz w:val="28"/>
          <w:szCs w:val="44"/>
        </w:rPr>
      </w:pPr>
    </w:p>
    <w:p w14:paraId="5582778D">
      <w:pPr>
        <w:pStyle w:val="46"/>
        <w:ind w:firstLine="0" w:firstLineChars="0"/>
        <w:jc w:val="left"/>
        <w:outlineLvl w:val="1"/>
        <w:rPr>
          <w:rFonts w:eastAsia="黑体"/>
          <w:sz w:val="28"/>
          <w:szCs w:val="44"/>
        </w:rPr>
      </w:pPr>
    </w:p>
    <w:p w14:paraId="09313C96">
      <w:pPr>
        <w:pStyle w:val="46"/>
        <w:ind w:firstLine="0" w:firstLineChars="0"/>
        <w:jc w:val="left"/>
        <w:outlineLvl w:val="1"/>
        <w:rPr>
          <w:rFonts w:eastAsia="黑体"/>
          <w:sz w:val="28"/>
          <w:szCs w:val="44"/>
        </w:rPr>
      </w:pPr>
    </w:p>
    <w:p w14:paraId="40EDEA3C">
      <w:pPr>
        <w:pStyle w:val="46"/>
        <w:ind w:firstLine="0" w:firstLineChars="0"/>
        <w:jc w:val="left"/>
        <w:outlineLvl w:val="1"/>
        <w:rPr>
          <w:rFonts w:eastAsia="黑体"/>
          <w:sz w:val="28"/>
          <w:szCs w:val="44"/>
        </w:rPr>
      </w:pPr>
    </w:p>
    <w:p w14:paraId="023FCBEE">
      <w:pPr>
        <w:pStyle w:val="46"/>
        <w:ind w:firstLine="0" w:firstLineChars="0"/>
        <w:jc w:val="left"/>
        <w:outlineLvl w:val="1"/>
        <w:rPr>
          <w:rFonts w:eastAsia="黑体"/>
          <w:sz w:val="28"/>
          <w:szCs w:val="44"/>
        </w:rPr>
      </w:pPr>
    </w:p>
    <w:p w14:paraId="647F0B8D">
      <w:pPr>
        <w:widowControl/>
        <w:jc w:val="left"/>
        <w:rPr>
          <w:rFonts w:eastAsia="黑体"/>
          <w:sz w:val="28"/>
          <w:szCs w:val="44"/>
        </w:rPr>
      </w:pPr>
      <w:r>
        <w:rPr>
          <w:rFonts w:eastAsia="黑体"/>
          <w:sz w:val="28"/>
          <w:szCs w:val="44"/>
        </w:rPr>
        <w:br w:type="page"/>
      </w:r>
    </w:p>
    <w:p w14:paraId="78EB12DD">
      <w:pPr>
        <w:pStyle w:val="46"/>
        <w:ind w:firstLine="0" w:firstLineChars="0"/>
        <w:jc w:val="left"/>
        <w:outlineLvl w:val="1"/>
        <w:rPr>
          <w:rFonts w:eastAsia="黑体"/>
          <w:sz w:val="28"/>
          <w:szCs w:val="44"/>
        </w:rPr>
      </w:pPr>
      <w:r>
        <w:rPr>
          <w:rFonts w:hint="eastAsia" w:eastAsia="黑体"/>
          <w:sz w:val="28"/>
          <w:szCs w:val="44"/>
        </w:rPr>
        <w:t>附件二报价函</w:t>
      </w:r>
    </w:p>
    <w:p w14:paraId="6D3F95AE">
      <w:pPr>
        <w:jc w:val="center"/>
        <w:rPr>
          <w:rFonts w:eastAsia="华文中宋"/>
          <w:sz w:val="44"/>
          <w:szCs w:val="44"/>
        </w:rPr>
      </w:pPr>
      <w:r>
        <w:rPr>
          <w:rFonts w:hint="eastAsia" w:eastAsia="华文中宋"/>
          <w:sz w:val="44"/>
          <w:szCs w:val="44"/>
        </w:rPr>
        <w:t>报价函</w:t>
      </w:r>
    </w:p>
    <w:p w14:paraId="3B5E158B">
      <w:pPr>
        <w:ind w:firstLine="560"/>
        <w:jc w:val="center"/>
        <w:rPr>
          <w:rFonts w:eastAsia="仿宋_GB2312"/>
          <w:sz w:val="32"/>
          <w:szCs w:val="32"/>
        </w:rPr>
      </w:pPr>
    </w:p>
    <w:p w14:paraId="236D4D8A">
      <w:pPr>
        <w:rPr>
          <w:rFonts w:eastAsia="仿宋_GB2312"/>
          <w:sz w:val="32"/>
          <w:szCs w:val="32"/>
          <w:u w:val="single"/>
        </w:rPr>
      </w:pPr>
      <w:r>
        <w:rPr>
          <w:rFonts w:hint="eastAsia" w:eastAsia="仿宋_GB2312"/>
          <w:sz w:val="32"/>
          <w:szCs w:val="32"/>
          <w:u w:val="single"/>
        </w:rPr>
        <w:t>东莞市旗万安居建设有限公司：</w:t>
      </w:r>
    </w:p>
    <w:p w14:paraId="33446B05">
      <w:pPr>
        <w:ind w:firstLine="640" w:firstLineChars="200"/>
        <w:rPr>
          <w:rFonts w:eastAsia="仿宋_GB2312"/>
          <w:sz w:val="32"/>
          <w:szCs w:val="32"/>
        </w:rPr>
      </w:pPr>
      <w:r>
        <w:rPr>
          <w:rFonts w:hint="eastAsia" w:eastAsia="仿宋_GB2312"/>
          <w:sz w:val="32"/>
          <w:szCs w:val="32"/>
        </w:rPr>
        <w:t>针对贵司</w:t>
      </w:r>
      <w:r>
        <w:rPr>
          <w:rFonts w:hint="eastAsia" w:eastAsia="仿宋_GB2312"/>
          <w:sz w:val="32"/>
          <w:szCs w:val="32"/>
          <w:u w:val="single"/>
        </w:rPr>
        <w:t>东实·莞和苑项目朋友圈广告投放服务（二）</w:t>
      </w:r>
      <w:r>
        <w:rPr>
          <w:rFonts w:hint="eastAsia" w:eastAsia="仿宋_GB2312"/>
          <w:sz w:val="32"/>
          <w:szCs w:val="32"/>
        </w:rPr>
        <w:t>项目，我司愿意以含税价合计人民币</w:t>
      </w:r>
      <w:r>
        <w:rPr>
          <w:rFonts w:eastAsia="仿宋_GB2312"/>
          <w:sz w:val="32"/>
          <w:szCs w:val="32"/>
          <w:u w:val="single"/>
        </w:rPr>
        <w:t>xxxx</w:t>
      </w:r>
      <w:r>
        <w:rPr>
          <w:rFonts w:hint="eastAsia" w:eastAsia="仿宋_GB2312"/>
          <w:sz w:val="32"/>
          <w:szCs w:val="32"/>
          <w:u w:val="single"/>
        </w:rPr>
        <w:t>元（大写），</w:t>
      </w:r>
      <w:r>
        <w:rPr>
          <w:rFonts w:eastAsia="仿宋_GB2312"/>
          <w:sz w:val="32"/>
          <w:szCs w:val="32"/>
          <w:u w:val="single"/>
        </w:rPr>
        <w:t>¥xxx</w:t>
      </w:r>
      <w:r>
        <w:rPr>
          <w:rFonts w:hint="eastAsia" w:eastAsia="仿宋_GB2312"/>
          <w:sz w:val="32"/>
          <w:szCs w:val="32"/>
          <w:u w:val="single"/>
        </w:rPr>
        <w:t>（小写），税率（必填）%</w:t>
      </w:r>
      <w:r>
        <w:rPr>
          <w:rFonts w:hint="eastAsia" w:eastAsia="仿宋_GB2312"/>
          <w:sz w:val="32"/>
          <w:szCs w:val="32"/>
        </w:rPr>
        <w:t>承接此项目。</w:t>
      </w:r>
    </w:p>
    <w:p w14:paraId="62CA6805">
      <w:pPr>
        <w:rPr>
          <w:rFonts w:eastAsia="仿宋_GB2312"/>
          <w:sz w:val="32"/>
          <w:szCs w:val="32"/>
        </w:rPr>
      </w:pPr>
    </w:p>
    <w:p w14:paraId="0A05736B">
      <w:pPr>
        <w:rPr>
          <w:rFonts w:eastAsia="仿宋_GB2312"/>
          <w:sz w:val="32"/>
          <w:szCs w:val="32"/>
        </w:rPr>
      </w:pPr>
    </w:p>
    <w:p w14:paraId="0E297D0E">
      <w:pPr>
        <w:pStyle w:val="9"/>
        <w:rPr>
          <w:rFonts w:eastAsia="仿宋_GB2312"/>
          <w:sz w:val="32"/>
          <w:szCs w:val="32"/>
        </w:rPr>
      </w:pPr>
    </w:p>
    <w:p w14:paraId="68AF49DD">
      <w:pPr>
        <w:pStyle w:val="10"/>
        <w:ind w:firstLine="210"/>
      </w:pPr>
    </w:p>
    <w:p w14:paraId="27B1A3F0">
      <w:pPr>
        <w:pStyle w:val="10"/>
        <w:ind w:firstLine="210"/>
      </w:pPr>
    </w:p>
    <w:p w14:paraId="64EB034E">
      <w:pPr>
        <w:jc w:val="left"/>
        <w:rPr>
          <w:rFonts w:eastAsia="仿宋_GB2312"/>
          <w:sz w:val="32"/>
          <w:szCs w:val="32"/>
        </w:rPr>
      </w:pPr>
      <w:r>
        <w:rPr>
          <w:rFonts w:hint="eastAsia" w:eastAsia="仿宋_GB2312"/>
          <w:sz w:val="32"/>
          <w:szCs w:val="32"/>
        </w:rPr>
        <w:t>响应人名称（加盖公章）：</w:t>
      </w:r>
    </w:p>
    <w:p w14:paraId="26EAAE5D">
      <w:pPr>
        <w:jc w:val="left"/>
        <w:rPr>
          <w:rFonts w:eastAsia="仿宋_GB2312"/>
          <w:sz w:val="32"/>
          <w:szCs w:val="32"/>
        </w:rPr>
      </w:pPr>
      <w:r>
        <w:rPr>
          <w:rFonts w:hint="eastAsia" w:eastAsia="仿宋_GB2312"/>
          <w:sz w:val="32"/>
          <w:szCs w:val="32"/>
        </w:rPr>
        <w:t>法定代表人（签名或盖章）：</w:t>
      </w:r>
    </w:p>
    <w:p w14:paraId="142FF643">
      <w:pPr>
        <w:jc w:val="left"/>
        <w:rPr>
          <w:rFonts w:eastAsia="仿宋_GB2312"/>
          <w:sz w:val="32"/>
          <w:szCs w:val="32"/>
        </w:rPr>
      </w:pPr>
      <w:r>
        <w:rPr>
          <w:rFonts w:hint="eastAsia" w:eastAsia="仿宋_GB2312"/>
          <w:sz w:val="32"/>
          <w:szCs w:val="32"/>
        </w:rPr>
        <w:t>联系人：</w:t>
      </w:r>
    </w:p>
    <w:p w14:paraId="0F071EF7">
      <w:pPr>
        <w:jc w:val="left"/>
        <w:rPr>
          <w:rFonts w:eastAsia="仿宋_GB2312"/>
          <w:sz w:val="32"/>
          <w:szCs w:val="32"/>
        </w:rPr>
      </w:pPr>
      <w:r>
        <w:rPr>
          <w:rFonts w:hint="eastAsia" w:eastAsia="仿宋_GB2312"/>
          <w:sz w:val="32"/>
          <w:szCs w:val="32"/>
        </w:rPr>
        <w:t>联系电话：</w:t>
      </w:r>
    </w:p>
    <w:p w14:paraId="1F3BAD2B">
      <w:pPr>
        <w:jc w:val="left"/>
        <w:rPr>
          <w:rFonts w:eastAsia="仿宋_GB2312"/>
          <w:sz w:val="32"/>
          <w:szCs w:val="32"/>
        </w:rPr>
      </w:pPr>
      <w:r>
        <w:rPr>
          <w:rFonts w:hint="eastAsia" w:eastAsia="仿宋_GB2312"/>
          <w:sz w:val="32"/>
          <w:szCs w:val="32"/>
        </w:rPr>
        <w:t>日期：</w:t>
      </w:r>
    </w:p>
    <w:p w14:paraId="4F6F1061">
      <w:pPr>
        <w:pStyle w:val="3"/>
      </w:pPr>
    </w:p>
    <w:p w14:paraId="72D43732">
      <w:pPr>
        <w:jc w:val="center"/>
        <w:rPr>
          <w:rFonts w:eastAsia="仿宋_GB2312"/>
          <w:sz w:val="32"/>
          <w:szCs w:val="32"/>
        </w:rPr>
      </w:pPr>
    </w:p>
    <w:p w14:paraId="525670D3">
      <w:pPr>
        <w:pStyle w:val="43"/>
        <w:rPr>
          <w:rFonts w:eastAsia="仿宋_GB2312"/>
          <w:color w:val="auto"/>
          <w:sz w:val="32"/>
          <w:szCs w:val="32"/>
        </w:rPr>
      </w:pPr>
    </w:p>
    <w:p w14:paraId="59332BA3">
      <w:pPr>
        <w:pStyle w:val="46"/>
        <w:ind w:firstLine="0" w:firstLineChars="0"/>
        <w:jc w:val="left"/>
        <w:outlineLvl w:val="1"/>
        <w:rPr>
          <w:rFonts w:eastAsia="黑体"/>
          <w:sz w:val="28"/>
          <w:szCs w:val="44"/>
        </w:rPr>
      </w:pPr>
    </w:p>
    <w:p w14:paraId="1B1DF604">
      <w:pPr>
        <w:pStyle w:val="46"/>
        <w:ind w:firstLine="0" w:firstLineChars="0"/>
        <w:jc w:val="left"/>
        <w:outlineLvl w:val="1"/>
        <w:rPr>
          <w:rFonts w:eastAsia="黑体"/>
          <w:sz w:val="28"/>
          <w:szCs w:val="44"/>
        </w:rPr>
      </w:pPr>
      <w:r>
        <w:rPr>
          <w:rFonts w:hint="eastAsia" w:eastAsia="黑体"/>
          <w:sz w:val="28"/>
          <w:szCs w:val="44"/>
        </w:rPr>
        <w:t>附件三法人证明</w:t>
      </w:r>
    </w:p>
    <w:p w14:paraId="6773BD36">
      <w:pPr>
        <w:pStyle w:val="46"/>
        <w:ind w:firstLine="0" w:firstLineChars="0"/>
        <w:jc w:val="left"/>
        <w:rPr>
          <w:rFonts w:eastAsia="黑体"/>
          <w:sz w:val="28"/>
          <w:szCs w:val="44"/>
        </w:rPr>
      </w:pPr>
    </w:p>
    <w:p w14:paraId="5E2E9E93">
      <w:pPr>
        <w:jc w:val="center"/>
        <w:rPr>
          <w:rFonts w:eastAsia="仿宋_GB2312"/>
          <w:b/>
          <w:bCs/>
          <w:sz w:val="32"/>
          <w:szCs w:val="32"/>
        </w:rPr>
      </w:pPr>
      <w:r>
        <w:rPr>
          <w:rFonts w:hint="eastAsia" w:eastAsia="仿宋_GB2312"/>
          <w:b/>
          <w:bCs/>
          <w:sz w:val="32"/>
          <w:szCs w:val="32"/>
        </w:rPr>
        <w:t>法定代表人身份证明书及法定代表人身份证复印件</w:t>
      </w:r>
    </w:p>
    <w:p w14:paraId="3D866510">
      <w:pPr>
        <w:rPr>
          <w:rFonts w:eastAsia="仿宋_GB2312"/>
          <w:sz w:val="32"/>
          <w:szCs w:val="32"/>
        </w:rPr>
      </w:pPr>
    </w:p>
    <w:p w14:paraId="67DFF3B9">
      <w:pPr>
        <w:rPr>
          <w:rFonts w:eastAsia="仿宋_GB2312"/>
          <w:sz w:val="32"/>
          <w:szCs w:val="32"/>
        </w:rPr>
      </w:pPr>
      <w:r>
        <w:rPr>
          <w:rFonts w:hint="eastAsia" w:eastAsia="仿宋_GB2312"/>
          <w:sz w:val="32"/>
          <w:szCs w:val="32"/>
          <w:u w:val="single"/>
        </w:rPr>
        <w:t>东莞市旗万安居建设有限公司：</w:t>
      </w:r>
    </w:p>
    <w:p w14:paraId="1595E30A">
      <w:pPr>
        <w:pStyle w:val="45"/>
        <w:ind w:firstLine="659"/>
        <w:rPr>
          <w:rFonts w:ascii="Times New Roman" w:hAnsi="Times New Roman"/>
          <w:sz w:val="32"/>
          <w:szCs w:val="32"/>
        </w:rPr>
      </w:pPr>
      <w:r>
        <w:rPr>
          <w:rFonts w:hint="eastAsia" w:ascii="Times New Roman" w:hAnsi="Times New Roman"/>
          <w:sz w:val="32"/>
          <w:szCs w:val="32"/>
        </w:rPr>
        <w:t>本证明书声明：注册于</w:t>
      </w:r>
      <w:r>
        <w:rPr>
          <w:rFonts w:hint="eastAsia" w:ascii="Times New Roman" w:hAnsi="Times New Roman"/>
          <w:sz w:val="32"/>
          <w:szCs w:val="32"/>
          <w:u w:val="single"/>
        </w:rPr>
        <w:t xml:space="preserve">    </w:t>
      </w:r>
      <w:r>
        <w:rPr>
          <w:rFonts w:hint="eastAsia" w:ascii="Times New Roman" w:hAnsi="Times New Roman"/>
          <w:sz w:val="32"/>
          <w:szCs w:val="32"/>
        </w:rPr>
        <w:t>（国家名称）的</w:t>
      </w:r>
      <w:r>
        <w:rPr>
          <w:rFonts w:hint="eastAsia" w:ascii="Times New Roman" w:hAnsi="Times New Roman"/>
          <w:sz w:val="32"/>
          <w:szCs w:val="32"/>
          <w:u w:val="single"/>
        </w:rPr>
        <w:t>　　</w:t>
      </w:r>
      <w:r>
        <w:rPr>
          <w:rFonts w:hint="eastAsia" w:ascii="Times New Roman" w:hAnsi="Times New Roman"/>
          <w:sz w:val="32"/>
          <w:szCs w:val="32"/>
        </w:rPr>
        <w:t>（响应人名称）在下面签字的</w:t>
      </w:r>
      <w:r>
        <w:rPr>
          <w:rFonts w:hint="eastAsia" w:ascii="Times New Roman" w:hAnsi="Times New Roman"/>
          <w:sz w:val="32"/>
          <w:szCs w:val="32"/>
          <w:u w:val="single"/>
        </w:rPr>
        <w:t>　　　　　</w:t>
      </w:r>
      <w:r>
        <w:rPr>
          <w:rFonts w:hint="eastAsia" w:ascii="Times New Roman" w:hAnsi="Times New Roman"/>
          <w:sz w:val="32"/>
          <w:szCs w:val="32"/>
        </w:rPr>
        <w:t>（法定代表人姓名、职务）为本公司的合法代表人（</w:t>
      </w:r>
      <w:r>
        <w:rPr>
          <w:rFonts w:hint="eastAsia" w:ascii="Times New Roman" w:hAnsi="Times New Roman"/>
          <w:b/>
          <w:bCs/>
          <w:sz w:val="32"/>
          <w:szCs w:val="32"/>
        </w:rPr>
        <w:t>须附法定代表人身份证复印件</w:t>
      </w:r>
      <w:r>
        <w:rPr>
          <w:rFonts w:hint="eastAsia" w:ascii="Times New Roman" w:hAnsi="Times New Roman"/>
          <w:sz w:val="32"/>
          <w:szCs w:val="32"/>
        </w:rPr>
        <w:t>）。</w:t>
      </w:r>
    </w:p>
    <w:p w14:paraId="3233C083">
      <w:pPr>
        <w:spacing w:line="600" w:lineRule="exact"/>
        <w:ind w:firstLine="480" w:firstLineChars="150"/>
        <w:rPr>
          <w:rFonts w:eastAsia="仿宋_GB2312"/>
          <w:sz w:val="32"/>
          <w:szCs w:val="32"/>
        </w:rPr>
      </w:pPr>
      <w:r>
        <w:rPr>
          <w:rFonts w:hint="eastAsia" w:eastAsia="仿宋_GB2312"/>
          <w:sz w:val="32"/>
          <w:szCs w:val="32"/>
        </w:rPr>
        <w:t>特此证明</w:t>
      </w:r>
    </w:p>
    <w:p w14:paraId="066D3F2E">
      <w:pPr>
        <w:spacing w:line="600" w:lineRule="exact"/>
        <w:rPr>
          <w:rFonts w:eastAsia="仿宋_GB2312"/>
          <w:sz w:val="32"/>
          <w:szCs w:val="32"/>
        </w:rPr>
      </w:pPr>
    </w:p>
    <w:p w14:paraId="281D762B">
      <w:pPr>
        <w:spacing w:line="600" w:lineRule="exact"/>
        <w:rPr>
          <w:rFonts w:eastAsia="仿宋_GB2312"/>
          <w:sz w:val="32"/>
          <w:szCs w:val="32"/>
        </w:rPr>
      </w:pPr>
    </w:p>
    <w:p w14:paraId="0D4B1AC7">
      <w:pPr>
        <w:spacing w:line="600" w:lineRule="exact"/>
        <w:rPr>
          <w:rFonts w:eastAsia="仿宋_GB2312"/>
          <w:sz w:val="32"/>
          <w:szCs w:val="32"/>
        </w:rPr>
      </w:pPr>
    </w:p>
    <w:p w14:paraId="154EFEE4">
      <w:pPr>
        <w:spacing w:line="600" w:lineRule="exact"/>
        <w:jc w:val="left"/>
        <w:rPr>
          <w:rFonts w:eastAsia="仿宋_GB2312"/>
          <w:sz w:val="32"/>
          <w:szCs w:val="32"/>
        </w:rPr>
      </w:pPr>
      <w:r>
        <w:rPr>
          <w:rFonts w:hint="eastAsia" w:eastAsia="仿宋_GB2312"/>
          <w:sz w:val="32"/>
          <w:szCs w:val="32"/>
        </w:rPr>
        <w:t>响应人名称（加盖公章）：</w:t>
      </w:r>
    </w:p>
    <w:p w14:paraId="129525F5">
      <w:pPr>
        <w:spacing w:line="600" w:lineRule="exact"/>
        <w:jc w:val="left"/>
        <w:rPr>
          <w:rFonts w:eastAsia="仿宋_GB2312"/>
          <w:sz w:val="32"/>
          <w:szCs w:val="32"/>
        </w:rPr>
      </w:pPr>
      <w:r>
        <w:rPr>
          <w:rFonts w:hint="eastAsia" w:eastAsia="仿宋_GB2312"/>
          <w:sz w:val="32"/>
          <w:szCs w:val="32"/>
        </w:rPr>
        <w:t>响应人地址：</w:t>
      </w:r>
    </w:p>
    <w:p w14:paraId="7EDDD329">
      <w:pPr>
        <w:spacing w:line="600" w:lineRule="exact"/>
        <w:jc w:val="left"/>
        <w:rPr>
          <w:rFonts w:eastAsia="仿宋_GB2312"/>
          <w:sz w:val="32"/>
          <w:szCs w:val="32"/>
        </w:rPr>
      </w:pPr>
      <w:r>
        <w:rPr>
          <w:rFonts w:hint="eastAsia" w:eastAsia="仿宋_GB2312"/>
          <w:sz w:val="32"/>
          <w:szCs w:val="32"/>
        </w:rPr>
        <w:t>法定代表人（签名或盖私章）：</w:t>
      </w:r>
    </w:p>
    <w:p w14:paraId="1EFABDB7">
      <w:pPr>
        <w:spacing w:line="600" w:lineRule="exact"/>
        <w:jc w:val="left"/>
        <w:rPr>
          <w:rFonts w:eastAsia="仿宋_GB2312"/>
          <w:sz w:val="32"/>
          <w:szCs w:val="32"/>
        </w:rPr>
      </w:pPr>
      <w:r>
        <w:rPr>
          <w:rFonts w:hint="eastAsia" w:eastAsia="仿宋_GB2312"/>
          <w:sz w:val="32"/>
          <w:szCs w:val="32"/>
        </w:rPr>
        <w:t>职务：</w:t>
      </w:r>
    </w:p>
    <w:p w14:paraId="144CC5AA">
      <w:pPr>
        <w:rPr>
          <w:rFonts w:eastAsia="仿宋_GB2312"/>
          <w:sz w:val="32"/>
          <w:szCs w:val="32"/>
        </w:rPr>
      </w:pPr>
    </w:p>
    <w:p w14:paraId="6047B65D">
      <w:pPr>
        <w:widowControl/>
        <w:jc w:val="center"/>
        <w:rPr>
          <w:rFonts w:eastAsia="仿宋_GB2312"/>
          <w:sz w:val="32"/>
          <w:szCs w:val="32"/>
        </w:rPr>
      </w:pPr>
      <w:r>
        <w:rPr>
          <w:rFonts w:eastAsia="仿宋_GB2312"/>
          <w:sz w:val="32"/>
          <w:szCs w:val="32"/>
        </w:rPr>
        <w:br w:type="page"/>
      </w:r>
      <w:bookmarkStart w:id="1" w:name="_Toc384752807"/>
    </w:p>
    <w:p w14:paraId="3A2C030C">
      <w:pPr>
        <w:pStyle w:val="46"/>
        <w:ind w:firstLine="0" w:firstLineChars="0"/>
        <w:jc w:val="left"/>
        <w:outlineLvl w:val="1"/>
        <w:rPr>
          <w:rFonts w:eastAsia="黑体"/>
          <w:sz w:val="28"/>
          <w:szCs w:val="44"/>
        </w:rPr>
      </w:pPr>
      <w:bookmarkStart w:id="2" w:name="_Hlk40704362"/>
      <w:r>
        <w:rPr>
          <w:rFonts w:hint="eastAsia" w:eastAsia="黑体"/>
          <w:sz w:val="28"/>
          <w:szCs w:val="44"/>
        </w:rPr>
        <w:t>附件四法人授权书</w:t>
      </w:r>
    </w:p>
    <w:p w14:paraId="457DC777">
      <w:pPr>
        <w:widowControl/>
        <w:jc w:val="center"/>
        <w:rPr>
          <w:rFonts w:eastAsia="仿宋_GB2312"/>
          <w:sz w:val="32"/>
          <w:szCs w:val="32"/>
        </w:rPr>
      </w:pPr>
      <w:r>
        <w:rPr>
          <w:rFonts w:hint="eastAsia" w:eastAsia="仿宋_GB2312"/>
          <w:b/>
          <w:sz w:val="32"/>
          <w:szCs w:val="32"/>
        </w:rPr>
        <w:t>授权委托书</w:t>
      </w:r>
      <w:bookmarkEnd w:id="1"/>
    </w:p>
    <w:p w14:paraId="0559ED7C">
      <w:pPr>
        <w:pStyle w:val="45"/>
        <w:ind w:firstLine="0" w:firstLineChars="0"/>
        <w:rPr>
          <w:rFonts w:ascii="Times New Roman" w:hAnsi="Times New Roman"/>
          <w:sz w:val="32"/>
          <w:szCs w:val="32"/>
        </w:rPr>
      </w:pPr>
    </w:p>
    <w:p w14:paraId="65F86BF0">
      <w:pPr>
        <w:rPr>
          <w:rFonts w:eastAsia="仿宋_GB2312"/>
          <w:sz w:val="32"/>
          <w:szCs w:val="32"/>
        </w:rPr>
      </w:pPr>
      <w:r>
        <w:rPr>
          <w:rFonts w:hint="eastAsia" w:eastAsia="仿宋_GB2312"/>
          <w:sz w:val="32"/>
          <w:szCs w:val="32"/>
          <w:u w:val="single"/>
        </w:rPr>
        <w:t>东莞市旗万安居建设有限公司：</w:t>
      </w:r>
    </w:p>
    <w:p w14:paraId="0651B161">
      <w:pPr>
        <w:pStyle w:val="45"/>
        <w:ind w:firstLine="659"/>
        <w:rPr>
          <w:rFonts w:ascii="Times New Roman" w:hAnsi="Times New Roman"/>
          <w:sz w:val="32"/>
          <w:szCs w:val="32"/>
        </w:rPr>
      </w:pPr>
      <w:r>
        <w:rPr>
          <w:rFonts w:hint="eastAsia" w:ascii="Times New Roman" w:hAnsi="Times New Roman"/>
          <w:sz w:val="32"/>
          <w:szCs w:val="32"/>
        </w:rPr>
        <w:t xml:space="preserve">本委托书声明：在下面签字的 </w:t>
      </w:r>
      <w:r>
        <w:rPr>
          <w:rFonts w:hint="eastAsia" w:ascii="Times New Roman" w:hAnsi="Times New Roman"/>
          <w:sz w:val="32"/>
          <w:szCs w:val="32"/>
          <w:u w:val="single"/>
        </w:rPr>
        <w:t>（填写法定代表人姓名、职务）</w:t>
      </w:r>
      <w:r>
        <w:rPr>
          <w:rFonts w:hint="eastAsia" w:ascii="Times New Roman" w:hAnsi="Times New Roman"/>
          <w:sz w:val="32"/>
          <w:szCs w:val="32"/>
        </w:rPr>
        <w:t xml:space="preserve">代表 </w:t>
      </w:r>
      <w:r>
        <w:rPr>
          <w:rFonts w:hint="eastAsia" w:ascii="Times New Roman" w:hAnsi="Times New Roman"/>
          <w:sz w:val="32"/>
          <w:szCs w:val="32"/>
          <w:u w:val="single"/>
        </w:rPr>
        <w:t>（填写响应人名称）</w:t>
      </w:r>
      <w:r>
        <w:rPr>
          <w:rFonts w:hint="eastAsia" w:ascii="Times New Roman" w:hAnsi="Times New Roman"/>
          <w:sz w:val="32"/>
          <w:szCs w:val="32"/>
        </w:rPr>
        <w:t>委托在下面签字的</w:t>
      </w:r>
      <w:r>
        <w:rPr>
          <w:rFonts w:hint="eastAsia" w:ascii="Times New Roman" w:hAnsi="Times New Roman"/>
          <w:sz w:val="32"/>
          <w:szCs w:val="32"/>
          <w:u w:val="single"/>
        </w:rPr>
        <w:t>（填写受委托人的姓名、职务）</w:t>
      </w:r>
      <w:r>
        <w:rPr>
          <w:rFonts w:hint="eastAsia" w:ascii="Times New Roman" w:hAnsi="Times New Roman"/>
          <w:sz w:val="32"/>
          <w:szCs w:val="32"/>
        </w:rPr>
        <w:t>为本公司的合法代表人，就</w:t>
      </w:r>
      <w:r>
        <w:rPr>
          <w:rFonts w:hint="eastAsia"/>
          <w:sz w:val="32"/>
          <w:szCs w:val="32"/>
          <w:u w:val="single"/>
        </w:rPr>
        <w:t>东实·莞和苑项目朋友圈广告投放服务（二）</w:t>
      </w:r>
      <w:r>
        <w:rPr>
          <w:rFonts w:hint="eastAsia"/>
          <w:sz w:val="32"/>
          <w:szCs w:val="32"/>
        </w:rPr>
        <w:t>项目</w:t>
      </w:r>
      <w:r>
        <w:rPr>
          <w:rFonts w:hint="eastAsia" w:ascii="Times New Roman" w:hAnsi="Times New Roman"/>
          <w:sz w:val="32"/>
          <w:szCs w:val="32"/>
        </w:rPr>
        <w:t>等相关服务的谈判和合同的执行，以我方的名义处理一切与之有关的事宜（相关身份证复印件须附后）。</w:t>
      </w:r>
    </w:p>
    <w:p w14:paraId="070E8BE4">
      <w:pPr>
        <w:pStyle w:val="45"/>
        <w:ind w:firstLine="659"/>
        <w:rPr>
          <w:rFonts w:ascii="Times New Roman" w:hAnsi="Times New Roman"/>
          <w:sz w:val="32"/>
          <w:szCs w:val="32"/>
        </w:rPr>
      </w:pPr>
    </w:p>
    <w:p w14:paraId="54195F67">
      <w:pPr>
        <w:pStyle w:val="45"/>
        <w:ind w:firstLine="659"/>
        <w:rPr>
          <w:rFonts w:ascii="Times New Roman" w:hAnsi="Times New Roman"/>
          <w:sz w:val="32"/>
          <w:szCs w:val="32"/>
        </w:rPr>
      </w:pPr>
      <w:r>
        <w:rPr>
          <w:rFonts w:hint="eastAsia" w:ascii="Times New Roman" w:hAnsi="Times New Roman"/>
          <w:sz w:val="32"/>
          <w:szCs w:val="32"/>
        </w:rPr>
        <w:t>本委托书于</w:t>
      </w:r>
      <w:r>
        <w:rPr>
          <w:rFonts w:hint="eastAsia" w:ascii="Times New Roman" w:hAnsi="Times New Roman"/>
          <w:sz w:val="32"/>
          <w:szCs w:val="32"/>
          <w:u w:val="single"/>
        </w:rPr>
        <w:t xml:space="preserve">   </w:t>
      </w:r>
      <w:r>
        <w:rPr>
          <w:rFonts w:hint="eastAsia" w:ascii="Times New Roman" w:hAnsi="Times New Roman"/>
          <w:sz w:val="32"/>
          <w:szCs w:val="32"/>
        </w:rPr>
        <w:t>年</w:t>
      </w:r>
      <w:r>
        <w:rPr>
          <w:rFonts w:hint="eastAsia" w:ascii="Times New Roman" w:hAnsi="Times New Roman"/>
          <w:sz w:val="32"/>
          <w:szCs w:val="32"/>
          <w:u w:val="single"/>
        </w:rPr>
        <w:t xml:space="preserve">   </w:t>
      </w:r>
      <w:r>
        <w:rPr>
          <w:rFonts w:hint="eastAsia" w:ascii="Times New Roman" w:hAnsi="Times New Roman"/>
          <w:sz w:val="32"/>
          <w:szCs w:val="32"/>
        </w:rPr>
        <w:t>月</w:t>
      </w:r>
      <w:r>
        <w:rPr>
          <w:rFonts w:hint="eastAsia" w:ascii="Times New Roman" w:hAnsi="Times New Roman"/>
          <w:sz w:val="32"/>
          <w:szCs w:val="32"/>
          <w:u w:val="single"/>
        </w:rPr>
        <w:t xml:space="preserve">   </w:t>
      </w:r>
      <w:r>
        <w:rPr>
          <w:rFonts w:hint="eastAsia" w:ascii="Times New Roman" w:hAnsi="Times New Roman"/>
          <w:sz w:val="32"/>
          <w:szCs w:val="32"/>
        </w:rPr>
        <w:t>日至</w:t>
      </w:r>
      <w:r>
        <w:rPr>
          <w:rFonts w:hint="eastAsia" w:ascii="Times New Roman" w:hAnsi="Times New Roman"/>
          <w:sz w:val="32"/>
          <w:szCs w:val="32"/>
          <w:u w:val="single"/>
        </w:rPr>
        <w:t xml:space="preserve">   </w:t>
      </w:r>
      <w:r>
        <w:rPr>
          <w:rFonts w:hint="eastAsia" w:ascii="Times New Roman" w:hAnsi="Times New Roman"/>
          <w:sz w:val="32"/>
          <w:szCs w:val="32"/>
        </w:rPr>
        <w:t>年</w:t>
      </w:r>
      <w:r>
        <w:rPr>
          <w:rFonts w:hint="eastAsia" w:ascii="Times New Roman" w:hAnsi="Times New Roman"/>
          <w:sz w:val="32"/>
          <w:szCs w:val="32"/>
          <w:u w:val="single"/>
        </w:rPr>
        <w:t xml:space="preserve">   </w:t>
      </w:r>
      <w:r>
        <w:rPr>
          <w:rFonts w:hint="eastAsia" w:ascii="Times New Roman" w:hAnsi="Times New Roman"/>
          <w:sz w:val="32"/>
          <w:szCs w:val="32"/>
        </w:rPr>
        <w:t>月</w:t>
      </w:r>
      <w:r>
        <w:rPr>
          <w:rFonts w:hint="eastAsia" w:ascii="Times New Roman" w:hAnsi="Times New Roman"/>
          <w:sz w:val="32"/>
          <w:szCs w:val="32"/>
          <w:u w:val="single"/>
        </w:rPr>
        <w:t xml:space="preserve">   </w:t>
      </w:r>
      <w:r>
        <w:rPr>
          <w:rFonts w:hint="eastAsia" w:ascii="Times New Roman" w:hAnsi="Times New Roman"/>
          <w:sz w:val="32"/>
          <w:szCs w:val="32"/>
        </w:rPr>
        <w:t>日签字生效，有效期与询价有效期一致，特此声明。</w:t>
      </w:r>
    </w:p>
    <w:p w14:paraId="6C6DC762">
      <w:pPr>
        <w:pStyle w:val="45"/>
        <w:ind w:firstLine="659"/>
        <w:rPr>
          <w:rFonts w:ascii="Times New Roman" w:hAnsi="Times New Roman"/>
          <w:sz w:val="32"/>
          <w:szCs w:val="32"/>
        </w:rPr>
      </w:pPr>
    </w:p>
    <w:p w14:paraId="4A86FA0E">
      <w:pPr>
        <w:pStyle w:val="45"/>
        <w:ind w:right="160" w:firstLine="0" w:firstLineChars="0"/>
        <w:jc w:val="left"/>
        <w:rPr>
          <w:rFonts w:ascii="Times New Roman" w:hAnsi="Times New Roman"/>
          <w:sz w:val="32"/>
          <w:szCs w:val="32"/>
        </w:rPr>
      </w:pPr>
      <w:r>
        <w:rPr>
          <w:rFonts w:hint="eastAsia" w:ascii="Times New Roman" w:hAnsi="Times New Roman"/>
          <w:sz w:val="32"/>
          <w:szCs w:val="32"/>
        </w:rPr>
        <w:t>响应人名称（加盖公章）：</w:t>
      </w:r>
    </w:p>
    <w:p w14:paraId="3733C3E0">
      <w:pPr>
        <w:pStyle w:val="45"/>
        <w:ind w:firstLine="0" w:firstLineChars="0"/>
        <w:jc w:val="left"/>
        <w:rPr>
          <w:rFonts w:ascii="Times New Roman" w:hAnsi="Times New Roman"/>
          <w:sz w:val="32"/>
          <w:szCs w:val="32"/>
        </w:rPr>
      </w:pPr>
      <w:r>
        <w:rPr>
          <w:rFonts w:hint="eastAsia" w:ascii="Times New Roman" w:hAnsi="Times New Roman"/>
          <w:sz w:val="32"/>
          <w:szCs w:val="32"/>
        </w:rPr>
        <w:t>响应人地址：</w:t>
      </w:r>
    </w:p>
    <w:p w14:paraId="57EE4B94">
      <w:pPr>
        <w:pStyle w:val="45"/>
        <w:ind w:firstLine="0" w:firstLineChars="0"/>
        <w:jc w:val="left"/>
        <w:rPr>
          <w:rFonts w:ascii="Times New Roman" w:hAnsi="Times New Roman"/>
          <w:sz w:val="32"/>
          <w:szCs w:val="32"/>
        </w:rPr>
      </w:pPr>
      <w:r>
        <w:rPr>
          <w:rFonts w:hint="eastAsia" w:ascii="Times New Roman" w:hAnsi="Times New Roman"/>
          <w:sz w:val="32"/>
          <w:szCs w:val="32"/>
        </w:rPr>
        <w:t>法定代表人（签字或盖章）：</w:t>
      </w:r>
    </w:p>
    <w:p w14:paraId="6BD6597C">
      <w:pPr>
        <w:pStyle w:val="45"/>
        <w:ind w:firstLine="0" w:firstLineChars="0"/>
        <w:jc w:val="left"/>
        <w:rPr>
          <w:rFonts w:ascii="Times New Roman" w:hAnsi="Times New Roman"/>
          <w:sz w:val="32"/>
          <w:szCs w:val="32"/>
        </w:rPr>
      </w:pPr>
      <w:r>
        <w:rPr>
          <w:rFonts w:hint="eastAsia" w:ascii="Times New Roman" w:hAnsi="Times New Roman"/>
          <w:sz w:val="32"/>
          <w:szCs w:val="32"/>
        </w:rPr>
        <w:t>职务：</w:t>
      </w:r>
    </w:p>
    <w:p w14:paraId="1933D965">
      <w:pPr>
        <w:pStyle w:val="45"/>
        <w:ind w:firstLine="0" w:firstLineChars="0"/>
        <w:jc w:val="left"/>
        <w:rPr>
          <w:rFonts w:ascii="Times New Roman" w:hAnsi="Times New Roman"/>
          <w:sz w:val="32"/>
          <w:szCs w:val="32"/>
        </w:rPr>
      </w:pPr>
      <w:r>
        <w:rPr>
          <w:rFonts w:hint="eastAsia" w:ascii="Times New Roman" w:hAnsi="Times New Roman"/>
          <w:sz w:val="32"/>
          <w:szCs w:val="32"/>
        </w:rPr>
        <w:t>受委托人（签字或盖章）：</w:t>
      </w:r>
    </w:p>
    <w:p w14:paraId="7527A82B">
      <w:pPr>
        <w:pStyle w:val="45"/>
        <w:ind w:firstLine="0" w:firstLineChars="0"/>
        <w:jc w:val="left"/>
        <w:rPr>
          <w:rFonts w:ascii="Times New Roman" w:hAnsi="Times New Roman"/>
          <w:sz w:val="32"/>
          <w:szCs w:val="32"/>
        </w:rPr>
      </w:pPr>
      <w:r>
        <w:rPr>
          <w:rFonts w:hint="eastAsia" w:ascii="Times New Roman" w:hAnsi="Times New Roman"/>
          <w:sz w:val="32"/>
          <w:szCs w:val="32"/>
        </w:rPr>
        <w:t>职务：</w:t>
      </w:r>
    </w:p>
    <w:p w14:paraId="0D6B6778">
      <w:pPr>
        <w:pStyle w:val="45"/>
        <w:ind w:firstLine="0" w:firstLineChars="0"/>
        <w:jc w:val="left"/>
        <w:rPr>
          <w:rFonts w:ascii="Times New Roman" w:hAnsi="Times New Roman"/>
          <w:sz w:val="32"/>
          <w:szCs w:val="32"/>
        </w:rPr>
      </w:pPr>
      <w:r>
        <w:rPr>
          <w:rFonts w:hint="eastAsia" w:ascii="Times New Roman" w:hAnsi="Times New Roman"/>
          <w:sz w:val="32"/>
          <w:szCs w:val="32"/>
        </w:rPr>
        <w:t>日期：</w:t>
      </w:r>
    </w:p>
    <w:p w14:paraId="6C6D2528">
      <w:pPr>
        <w:pStyle w:val="45"/>
        <w:ind w:firstLine="0" w:firstLineChars="0"/>
        <w:jc w:val="left"/>
        <w:rPr>
          <w:rFonts w:ascii="Times New Roman" w:hAnsi="Times New Roman"/>
          <w:sz w:val="32"/>
          <w:szCs w:val="32"/>
        </w:rPr>
      </w:pPr>
    </w:p>
    <w:bookmarkEnd w:id="2"/>
    <w:p w14:paraId="32376312">
      <w:pPr>
        <w:pStyle w:val="46"/>
        <w:ind w:firstLine="0" w:firstLineChars="0"/>
        <w:jc w:val="left"/>
        <w:outlineLvl w:val="1"/>
        <w:rPr>
          <w:rFonts w:eastAsia="黑体"/>
          <w:sz w:val="28"/>
          <w:szCs w:val="44"/>
        </w:rPr>
      </w:pPr>
    </w:p>
    <w:p w14:paraId="11E086FA">
      <w:pPr>
        <w:pStyle w:val="46"/>
        <w:ind w:firstLine="0" w:firstLineChars="0"/>
        <w:jc w:val="left"/>
        <w:outlineLvl w:val="1"/>
        <w:rPr>
          <w:rFonts w:eastAsia="黑体"/>
          <w:sz w:val="28"/>
          <w:szCs w:val="44"/>
        </w:rPr>
      </w:pPr>
    </w:p>
    <w:p w14:paraId="6DA6EBB3">
      <w:pPr>
        <w:pStyle w:val="46"/>
        <w:ind w:firstLine="0" w:firstLineChars="0"/>
        <w:jc w:val="left"/>
        <w:outlineLvl w:val="1"/>
        <w:rPr>
          <w:sz w:val="28"/>
          <w:szCs w:val="44"/>
        </w:rPr>
      </w:pPr>
      <w:r>
        <w:rPr>
          <w:rFonts w:hint="eastAsia" w:eastAsia="黑体"/>
          <w:sz w:val="28"/>
          <w:szCs w:val="44"/>
        </w:rPr>
        <w:t>附件五分支机构授权书</w:t>
      </w:r>
      <w:r>
        <w:rPr>
          <w:rFonts w:hint="eastAsia"/>
        </w:rPr>
        <w:t>（若有）</w:t>
      </w:r>
    </w:p>
    <w:p w14:paraId="37AD2BC9">
      <w:pPr>
        <w:widowControl/>
        <w:jc w:val="center"/>
        <w:rPr>
          <w:rFonts w:eastAsia="仿宋_GB2312"/>
          <w:b/>
          <w:sz w:val="32"/>
          <w:szCs w:val="32"/>
        </w:rPr>
      </w:pPr>
    </w:p>
    <w:p w14:paraId="09759E4E">
      <w:pPr>
        <w:widowControl/>
        <w:jc w:val="center"/>
        <w:rPr>
          <w:rFonts w:eastAsia="仿宋_GB2312"/>
          <w:sz w:val="32"/>
          <w:szCs w:val="32"/>
        </w:rPr>
      </w:pPr>
      <w:r>
        <w:rPr>
          <w:rFonts w:hint="eastAsia" w:eastAsia="仿宋_GB2312"/>
          <w:b/>
          <w:sz w:val="32"/>
          <w:szCs w:val="32"/>
        </w:rPr>
        <w:t>授权委托书</w:t>
      </w:r>
    </w:p>
    <w:p w14:paraId="0046D97A">
      <w:pPr>
        <w:pStyle w:val="45"/>
        <w:ind w:firstLine="0" w:firstLineChars="0"/>
        <w:rPr>
          <w:rFonts w:ascii="Times New Roman" w:hAnsi="Times New Roman"/>
          <w:sz w:val="32"/>
          <w:szCs w:val="32"/>
        </w:rPr>
      </w:pPr>
    </w:p>
    <w:p w14:paraId="3911C735">
      <w:pPr>
        <w:rPr>
          <w:rFonts w:eastAsia="仿宋_GB2312"/>
          <w:sz w:val="32"/>
          <w:szCs w:val="32"/>
          <w:u w:val="single"/>
        </w:rPr>
      </w:pPr>
      <w:r>
        <w:rPr>
          <w:rFonts w:hint="eastAsia" w:eastAsia="仿宋_GB2312"/>
          <w:sz w:val="32"/>
          <w:szCs w:val="32"/>
          <w:u w:val="single"/>
        </w:rPr>
        <w:t>东莞市旗万安居建设有限公司：</w:t>
      </w:r>
    </w:p>
    <w:p w14:paraId="7A140455">
      <w:pPr>
        <w:pStyle w:val="45"/>
        <w:ind w:firstLine="640" w:firstLineChars="200"/>
        <w:rPr>
          <w:rFonts w:hint="eastAsia" w:hAnsi="仿宋_GB2312" w:cs="仿宋_GB2312"/>
          <w:sz w:val="32"/>
          <w:szCs w:val="32"/>
        </w:rPr>
      </w:pPr>
      <w:r>
        <w:rPr>
          <w:rFonts w:hint="eastAsia" w:hAnsi="仿宋_GB2312" w:cs="仿宋_GB2312"/>
          <w:sz w:val="32"/>
          <w:szCs w:val="32"/>
        </w:rPr>
        <w:t>本委托书声明：（分支机构全称）为我司依法设立的分支机构，我司同意并授权（分支机构全称）参与</w:t>
      </w:r>
      <w:r>
        <w:rPr>
          <w:rFonts w:hint="eastAsia"/>
          <w:sz w:val="32"/>
          <w:szCs w:val="32"/>
          <w:u w:val="single"/>
        </w:rPr>
        <w:t>东实·莞和苑项目朋友圈广告投放服务（二）</w:t>
      </w:r>
      <w:r>
        <w:rPr>
          <w:rFonts w:hint="eastAsia" w:hAnsi="仿宋_GB2312" w:cs="仿宋_GB2312"/>
          <w:sz w:val="32"/>
          <w:szCs w:val="32"/>
        </w:rPr>
        <w:t>投标、报价、谈判等事宜；如（分支机构全称）中标的，我司由（分支机构全称）与贵司签署相关服务合同并由其按约定为贵司提供相关服务。</w:t>
      </w:r>
    </w:p>
    <w:p w14:paraId="6CF7356D">
      <w:pPr>
        <w:pStyle w:val="45"/>
        <w:ind w:firstLine="640" w:firstLineChars="200"/>
        <w:rPr>
          <w:rFonts w:hint="eastAsia" w:hAnsi="仿宋_GB2312" w:cs="仿宋_GB2312"/>
          <w:sz w:val="32"/>
          <w:szCs w:val="32"/>
        </w:rPr>
      </w:pPr>
      <w:r>
        <w:rPr>
          <w:rFonts w:hint="eastAsia" w:hAnsi="仿宋_GB2312" w:cs="仿宋_GB2312"/>
          <w:sz w:val="32"/>
          <w:szCs w:val="32"/>
        </w:rPr>
        <w:t>我司对（分支机构全称）履行上述授权事项及签署的全部文件的法律后果予以认可并承担因此产生全部法律责任。</w:t>
      </w:r>
    </w:p>
    <w:p w14:paraId="62C97CDF">
      <w:pPr>
        <w:pStyle w:val="45"/>
        <w:ind w:firstLine="659"/>
        <w:rPr>
          <w:rFonts w:hint="eastAsia" w:hAnsi="仿宋_GB2312" w:cs="仿宋_GB2312"/>
          <w:sz w:val="32"/>
          <w:szCs w:val="32"/>
        </w:rPr>
      </w:pPr>
      <w:r>
        <w:rPr>
          <w:rFonts w:hint="eastAsia" w:hAnsi="仿宋_GB2312" w:cs="仿宋_GB2312"/>
          <w:sz w:val="32"/>
          <w:szCs w:val="32"/>
        </w:rPr>
        <w:t>本委托书于</w:t>
      </w:r>
      <w:r>
        <w:rPr>
          <w:rFonts w:hint="eastAsia" w:hAnsi="仿宋_GB2312" w:cs="仿宋_GB2312"/>
          <w:sz w:val="32"/>
          <w:szCs w:val="32"/>
          <w:u w:val="single"/>
        </w:rPr>
        <w:t xml:space="preserve">    </w:t>
      </w:r>
      <w:r>
        <w:rPr>
          <w:rFonts w:hint="eastAsia" w:hAnsi="仿宋_GB2312" w:cs="仿宋_GB2312"/>
          <w:sz w:val="32"/>
          <w:szCs w:val="32"/>
        </w:rPr>
        <w:t>年</w:t>
      </w:r>
      <w:r>
        <w:rPr>
          <w:rFonts w:hint="eastAsia" w:hAnsi="仿宋_GB2312" w:cs="仿宋_GB2312"/>
          <w:sz w:val="32"/>
          <w:szCs w:val="32"/>
          <w:u w:val="single"/>
        </w:rPr>
        <w:t xml:space="preserve">    </w:t>
      </w:r>
      <w:r>
        <w:rPr>
          <w:rFonts w:hint="eastAsia" w:hAnsi="仿宋_GB2312" w:cs="仿宋_GB2312"/>
          <w:sz w:val="32"/>
          <w:szCs w:val="32"/>
        </w:rPr>
        <w:t>月</w:t>
      </w:r>
      <w:r>
        <w:rPr>
          <w:rFonts w:hint="eastAsia" w:hAnsi="仿宋_GB2312" w:cs="仿宋_GB2312"/>
          <w:sz w:val="32"/>
          <w:szCs w:val="32"/>
          <w:u w:val="single"/>
        </w:rPr>
        <w:t xml:space="preserve">    </w:t>
      </w:r>
      <w:r>
        <w:rPr>
          <w:rFonts w:hint="eastAsia" w:hAnsi="仿宋_GB2312" w:cs="仿宋_GB2312"/>
          <w:sz w:val="32"/>
          <w:szCs w:val="32"/>
        </w:rPr>
        <w:t>日至</w:t>
      </w:r>
      <w:r>
        <w:rPr>
          <w:rFonts w:hint="eastAsia" w:hAnsi="仿宋_GB2312" w:cs="仿宋_GB2312"/>
          <w:sz w:val="32"/>
          <w:szCs w:val="32"/>
          <w:u w:val="single"/>
        </w:rPr>
        <w:t xml:space="preserve">    </w:t>
      </w:r>
      <w:r>
        <w:rPr>
          <w:rFonts w:hint="eastAsia" w:hAnsi="仿宋_GB2312" w:cs="仿宋_GB2312"/>
          <w:sz w:val="32"/>
          <w:szCs w:val="32"/>
        </w:rPr>
        <w:t>年</w:t>
      </w:r>
      <w:r>
        <w:rPr>
          <w:rFonts w:hint="eastAsia" w:hAnsi="仿宋_GB2312" w:cs="仿宋_GB2312"/>
          <w:sz w:val="32"/>
          <w:szCs w:val="32"/>
          <w:u w:val="single"/>
        </w:rPr>
        <w:t xml:space="preserve">    </w:t>
      </w:r>
      <w:r>
        <w:rPr>
          <w:rFonts w:hint="eastAsia" w:hAnsi="仿宋_GB2312" w:cs="仿宋_GB2312"/>
          <w:sz w:val="32"/>
          <w:szCs w:val="32"/>
        </w:rPr>
        <w:t>月</w:t>
      </w:r>
      <w:r>
        <w:rPr>
          <w:rFonts w:hint="eastAsia" w:hAnsi="仿宋_GB2312" w:cs="仿宋_GB2312"/>
          <w:sz w:val="32"/>
          <w:szCs w:val="32"/>
          <w:u w:val="single"/>
        </w:rPr>
        <w:t xml:space="preserve">    </w:t>
      </w:r>
      <w:r>
        <w:rPr>
          <w:rFonts w:hint="eastAsia" w:hAnsi="仿宋_GB2312" w:cs="仿宋_GB2312"/>
          <w:sz w:val="32"/>
          <w:szCs w:val="32"/>
        </w:rPr>
        <w:t>日签字生效，特此声明。</w:t>
      </w:r>
    </w:p>
    <w:p w14:paraId="66C874F7">
      <w:pPr>
        <w:pStyle w:val="45"/>
        <w:ind w:firstLine="659"/>
        <w:rPr>
          <w:rFonts w:hint="eastAsia" w:hAnsi="仿宋_GB2312" w:cs="仿宋_GB2312"/>
          <w:sz w:val="32"/>
          <w:szCs w:val="32"/>
        </w:rPr>
      </w:pPr>
    </w:p>
    <w:p w14:paraId="333C0E88">
      <w:pPr>
        <w:pStyle w:val="45"/>
        <w:ind w:right="160" w:firstLine="0" w:firstLineChars="0"/>
        <w:jc w:val="left"/>
        <w:rPr>
          <w:rFonts w:hint="eastAsia" w:hAnsi="仿宋_GB2312" w:cs="仿宋_GB2312"/>
          <w:sz w:val="32"/>
          <w:szCs w:val="32"/>
        </w:rPr>
      </w:pPr>
      <w:r>
        <w:rPr>
          <w:rFonts w:hint="eastAsia" w:hAnsi="仿宋_GB2312" w:cs="仿宋_GB2312"/>
          <w:sz w:val="32"/>
          <w:szCs w:val="32"/>
        </w:rPr>
        <w:t>委托人：（加盖公章）：</w:t>
      </w:r>
    </w:p>
    <w:p w14:paraId="22065957">
      <w:pPr>
        <w:pStyle w:val="45"/>
        <w:ind w:firstLine="0" w:firstLineChars="0"/>
        <w:jc w:val="left"/>
        <w:rPr>
          <w:rFonts w:hint="eastAsia" w:hAnsi="仿宋_GB2312" w:cs="仿宋_GB2312"/>
          <w:sz w:val="32"/>
          <w:szCs w:val="32"/>
        </w:rPr>
      </w:pPr>
      <w:r>
        <w:rPr>
          <w:rFonts w:hint="eastAsia" w:hAnsi="仿宋_GB2312" w:cs="仿宋_GB2312"/>
          <w:sz w:val="32"/>
          <w:szCs w:val="32"/>
        </w:rPr>
        <w:t>委托单位法定代表人（签字或盖章）：</w:t>
      </w:r>
    </w:p>
    <w:p w14:paraId="689E2197">
      <w:pPr>
        <w:pStyle w:val="45"/>
        <w:ind w:firstLine="0" w:firstLineChars="0"/>
        <w:jc w:val="left"/>
        <w:rPr>
          <w:rFonts w:hint="eastAsia" w:hAnsi="仿宋_GB2312" w:cs="仿宋_GB2312"/>
          <w:sz w:val="32"/>
          <w:szCs w:val="32"/>
        </w:rPr>
      </w:pPr>
      <w:r>
        <w:rPr>
          <w:rFonts w:hint="eastAsia" w:hAnsi="仿宋_GB2312" w:cs="仿宋_GB2312"/>
          <w:sz w:val="32"/>
          <w:szCs w:val="32"/>
        </w:rPr>
        <w:t>职务：</w:t>
      </w:r>
    </w:p>
    <w:p w14:paraId="157B8689">
      <w:pPr>
        <w:pStyle w:val="45"/>
        <w:ind w:right="160" w:firstLine="0" w:firstLineChars="0"/>
        <w:jc w:val="left"/>
        <w:rPr>
          <w:rFonts w:hint="eastAsia" w:hAnsi="仿宋_GB2312" w:cs="仿宋_GB2312"/>
          <w:sz w:val="32"/>
          <w:szCs w:val="32"/>
        </w:rPr>
      </w:pPr>
      <w:r>
        <w:rPr>
          <w:rFonts w:hint="eastAsia" w:hAnsi="仿宋_GB2312" w:cs="仿宋_GB2312"/>
          <w:sz w:val="32"/>
          <w:szCs w:val="32"/>
        </w:rPr>
        <w:t>受委托人：（加盖公章）：</w:t>
      </w:r>
    </w:p>
    <w:p w14:paraId="3EE4DFBB">
      <w:pPr>
        <w:pStyle w:val="45"/>
        <w:ind w:firstLine="0" w:firstLineChars="0"/>
        <w:jc w:val="left"/>
        <w:rPr>
          <w:rFonts w:hint="eastAsia" w:hAnsi="仿宋_GB2312" w:cs="仿宋_GB2312"/>
          <w:sz w:val="32"/>
          <w:szCs w:val="32"/>
        </w:rPr>
      </w:pPr>
      <w:r>
        <w:rPr>
          <w:rFonts w:hint="eastAsia" w:hAnsi="仿宋_GB2312" w:cs="仿宋_GB2312"/>
          <w:sz w:val="32"/>
          <w:szCs w:val="32"/>
        </w:rPr>
        <w:t>受委托人负责人：（签字或盖章）：</w:t>
      </w:r>
    </w:p>
    <w:p w14:paraId="6D67D7FB">
      <w:pPr>
        <w:pStyle w:val="45"/>
        <w:ind w:firstLine="0" w:firstLineChars="0"/>
        <w:jc w:val="left"/>
        <w:rPr>
          <w:rFonts w:hint="eastAsia" w:hAnsi="仿宋_GB2312" w:cs="仿宋_GB2312"/>
          <w:sz w:val="32"/>
          <w:szCs w:val="32"/>
        </w:rPr>
      </w:pPr>
      <w:r>
        <w:rPr>
          <w:rFonts w:hint="eastAsia" w:hAnsi="仿宋_GB2312" w:cs="仿宋_GB2312"/>
          <w:sz w:val="32"/>
          <w:szCs w:val="32"/>
        </w:rPr>
        <w:t>职务：</w:t>
      </w:r>
    </w:p>
    <w:p w14:paraId="43D5AA39">
      <w:pPr>
        <w:pStyle w:val="45"/>
        <w:ind w:firstLine="0" w:firstLineChars="0"/>
        <w:jc w:val="left"/>
        <w:rPr>
          <w:rFonts w:hint="eastAsia" w:hAnsi="仿宋_GB2312" w:cs="仿宋_GB2312"/>
          <w:sz w:val="32"/>
          <w:szCs w:val="32"/>
        </w:rPr>
      </w:pPr>
      <w:r>
        <w:rPr>
          <w:rFonts w:hint="eastAsia" w:hAnsi="仿宋_GB2312" w:cs="仿宋_GB2312"/>
          <w:sz w:val="32"/>
          <w:szCs w:val="32"/>
        </w:rPr>
        <w:t>日期：</w:t>
      </w:r>
    </w:p>
    <w:p w14:paraId="76F0383A">
      <w:pPr>
        <w:pStyle w:val="46"/>
        <w:ind w:firstLine="0" w:firstLineChars="0"/>
        <w:jc w:val="left"/>
        <w:outlineLvl w:val="1"/>
        <w:rPr>
          <w:rFonts w:eastAsia="黑体"/>
          <w:sz w:val="28"/>
          <w:szCs w:val="44"/>
        </w:rPr>
      </w:pPr>
      <w:r>
        <w:rPr>
          <w:rFonts w:hint="eastAsia" w:eastAsia="黑体"/>
          <w:sz w:val="28"/>
          <w:szCs w:val="44"/>
        </w:rPr>
        <w:t>附件六承诺函</w:t>
      </w:r>
    </w:p>
    <w:p w14:paraId="78A9FC02">
      <w:pPr>
        <w:pStyle w:val="46"/>
        <w:ind w:firstLine="0" w:firstLineChars="0"/>
        <w:jc w:val="center"/>
        <w:rPr>
          <w:rFonts w:eastAsia="仿宋_GB2312"/>
          <w:b/>
          <w:sz w:val="32"/>
          <w:szCs w:val="32"/>
        </w:rPr>
      </w:pPr>
      <w:r>
        <w:rPr>
          <w:rFonts w:hint="eastAsia" w:eastAsia="仿宋_GB2312"/>
          <w:b/>
          <w:sz w:val="32"/>
          <w:szCs w:val="32"/>
        </w:rPr>
        <w:t>承诺函</w:t>
      </w:r>
    </w:p>
    <w:p w14:paraId="2C35CB25">
      <w:pPr>
        <w:pStyle w:val="46"/>
        <w:ind w:firstLine="0" w:firstLineChars="0"/>
        <w:jc w:val="center"/>
        <w:rPr>
          <w:rFonts w:eastAsia="仿宋_GB2312"/>
          <w:b/>
          <w:sz w:val="32"/>
          <w:szCs w:val="32"/>
        </w:rPr>
      </w:pPr>
    </w:p>
    <w:p w14:paraId="26BF0C01">
      <w:pPr>
        <w:rPr>
          <w:rFonts w:eastAsia="仿宋_GB2312"/>
          <w:sz w:val="32"/>
          <w:szCs w:val="32"/>
          <w:u w:val="single"/>
        </w:rPr>
      </w:pPr>
      <w:r>
        <w:rPr>
          <w:rFonts w:hint="eastAsia" w:eastAsia="仿宋_GB2312"/>
          <w:sz w:val="32"/>
          <w:szCs w:val="32"/>
          <w:u w:val="single"/>
        </w:rPr>
        <w:t>东莞市旗万安居建设有限公司：</w:t>
      </w:r>
    </w:p>
    <w:p w14:paraId="0A3C59BC">
      <w:pPr>
        <w:pStyle w:val="45"/>
        <w:ind w:firstLine="640" w:firstLineChars="0"/>
        <w:rPr>
          <w:rFonts w:ascii="Times New Roman" w:hAnsi="Times New Roman"/>
          <w:sz w:val="32"/>
          <w:szCs w:val="32"/>
        </w:rPr>
      </w:pPr>
      <w:r>
        <w:rPr>
          <w:rFonts w:hint="eastAsia" w:ascii="Times New Roman" w:hAnsi="Times New Roman"/>
          <w:sz w:val="32"/>
          <w:szCs w:val="32"/>
        </w:rPr>
        <w:t>我司就参加</w:t>
      </w:r>
      <w:r>
        <w:rPr>
          <w:rFonts w:hint="eastAsia"/>
          <w:sz w:val="32"/>
          <w:szCs w:val="32"/>
          <w:u w:val="single"/>
        </w:rPr>
        <w:t>东实·莞和苑项目朋友圈广告投放服务（二）</w:t>
      </w:r>
      <w:r>
        <w:rPr>
          <w:rFonts w:hint="eastAsia"/>
          <w:sz w:val="32"/>
          <w:szCs w:val="32"/>
        </w:rPr>
        <w:t>项目</w:t>
      </w:r>
      <w:r>
        <w:rPr>
          <w:rFonts w:hint="eastAsia" w:ascii="Times New Roman" w:hAnsi="Times New Roman"/>
          <w:sz w:val="32"/>
          <w:szCs w:val="32"/>
        </w:rPr>
        <w:t>投标工作，作出以下承诺：</w:t>
      </w:r>
    </w:p>
    <w:p w14:paraId="484B2CD4">
      <w:pPr>
        <w:pStyle w:val="45"/>
        <w:ind w:firstLine="659"/>
        <w:rPr>
          <w:rFonts w:ascii="Times New Roman" w:hAnsi="Times New Roman"/>
          <w:sz w:val="32"/>
          <w:szCs w:val="32"/>
        </w:rPr>
      </w:pPr>
      <w:r>
        <w:rPr>
          <w:rFonts w:hint="eastAsia" w:ascii="Times New Roman" w:hAnsi="Times New Roman"/>
          <w:sz w:val="32"/>
          <w:szCs w:val="32"/>
        </w:rPr>
        <w:t>我公司已充分了解采购项目情况，本次报价完全响应询价文件的要求，我公司所提供的</w:t>
      </w:r>
      <w:r>
        <w:rPr>
          <w:rFonts w:hint="eastAsia" w:ascii="Times New Roman" w:hAnsi="Times New Roman"/>
          <w:sz w:val="32"/>
          <w:szCs w:val="32"/>
          <w:u w:val="single"/>
        </w:rPr>
        <w:t xml:space="preserve"> </w:t>
      </w:r>
      <w:r>
        <w:rPr>
          <w:rFonts w:hint="eastAsia"/>
          <w:sz w:val="32"/>
          <w:szCs w:val="32"/>
          <w:u w:val="single"/>
        </w:rPr>
        <w:t xml:space="preserve">朋友圈广告投放服务 </w:t>
      </w:r>
      <w:r>
        <w:rPr>
          <w:rFonts w:hint="eastAsia" w:ascii="Times New Roman" w:hAnsi="Times New Roman"/>
          <w:sz w:val="32"/>
          <w:szCs w:val="32"/>
        </w:rPr>
        <w:t>等于或优于采购人需求，并承诺如不满足采购人需求，采购人有权取消合同并进行违约处罚。</w:t>
      </w:r>
    </w:p>
    <w:p w14:paraId="0703AF50">
      <w:pPr>
        <w:pStyle w:val="45"/>
        <w:ind w:firstLine="659"/>
        <w:rPr>
          <w:rFonts w:ascii="Times New Roman" w:hAnsi="Times New Roman"/>
          <w:sz w:val="32"/>
          <w:szCs w:val="32"/>
        </w:rPr>
      </w:pPr>
    </w:p>
    <w:p w14:paraId="336951ED">
      <w:pPr>
        <w:pStyle w:val="45"/>
        <w:ind w:firstLine="0" w:firstLineChars="0"/>
        <w:jc w:val="left"/>
        <w:rPr>
          <w:rFonts w:ascii="Times New Roman" w:hAnsi="Times New Roman"/>
          <w:sz w:val="32"/>
          <w:szCs w:val="32"/>
        </w:rPr>
      </w:pPr>
    </w:p>
    <w:p w14:paraId="6A78BDF9">
      <w:pPr>
        <w:jc w:val="left"/>
        <w:rPr>
          <w:rFonts w:eastAsia="仿宋"/>
          <w:sz w:val="32"/>
          <w:szCs w:val="32"/>
        </w:rPr>
      </w:pPr>
    </w:p>
    <w:p w14:paraId="351CE13C">
      <w:pPr>
        <w:jc w:val="left"/>
        <w:rPr>
          <w:rFonts w:eastAsia="仿宋"/>
          <w:sz w:val="32"/>
          <w:szCs w:val="32"/>
        </w:rPr>
      </w:pPr>
    </w:p>
    <w:p w14:paraId="2FF9843A">
      <w:pPr>
        <w:jc w:val="left"/>
        <w:rPr>
          <w:rFonts w:eastAsia="仿宋"/>
          <w:sz w:val="32"/>
          <w:szCs w:val="32"/>
        </w:rPr>
      </w:pPr>
    </w:p>
    <w:p w14:paraId="12527F36">
      <w:pPr>
        <w:pStyle w:val="45"/>
        <w:ind w:right="160" w:firstLine="0" w:firstLineChars="0"/>
        <w:jc w:val="left"/>
        <w:rPr>
          <w:rFonts w:ascii="Times New Roman" w:hAnsi="Times New Roman"/>
          <w:sz w:val="32"/>
          <w:szCs w:val="32"/>
        </w:rPr>
      </w:pPr>
      <w:r>
        <w:rPr>
          <w:rFonts w:hint="eastAsia" w:ascii="Times New Roman" w:hAnsi="Times New Roman"/>
          <w:sz w:val="32"/>
          <w:szCs w:val="32"/>
        </w:rPr>
        <w:t>响应人名称（加盖公章）：</w:t>
      </w:r>
    </w:p>
    <w:p w14:paraId="01E701CE">
      <w:pPr>
        <w:pStyle w:val="45"/>
        <w:ind w:firstLine="0" w:firstLineChars="0"/>
        <w:jc w:val="left"/>
        <w:rPr>
          <w:rFonts w:ascii="Times New Roman" w:hAnsi="Times New Roman"/>
          <w:sz w:val="32"/>
          <w:szCs w:val="32"/>
        </w:rPr>
      </w:pPr>
      <w:r>
        <w:rPr>
          <w:rFonts w:hint="eastAsia" w:ascii="Times New Roman" w:hAnsi="Times New Roman"/>
          <w:sz w:val="32"/>
          <w:szCs w:val="32"/>
        </w:rPr>
        <w:t>响应人地址：</w:t>
      </w:r>
    </w:p>
    <w:p w14:paraId="163CDE61">
      <w:pPr>
        <w:pStyle w:val="45"/>
        <w:ind w:firstLine="0" w:firstLineChars="0"/>
        <w:jc w:val="left"/>
        <w:rPr>
          <w:rFonts w:ascii="Times New Roman" w:hAnsi="Times New Roman"/>
          <w:sz w:val="32"/>
          <w:szCs w:val="32"/>
        </w:rPr>
      </w:pPr>
      <w:r>
        <w:rPr>
          <w:rFonts w:hint="eastAsia" w:ascii="Times New Roman" w:hAnsi="Times New Roman"/>
          <w:sz w:val="32"/>
          <w:szCs w:val="32"/>
        </w:rPr>
        <w:t>法定代表人（签字或盖章）：</w:t>
      </w:r>
    </w:p>
    <w:p w14:paraId="382BFEF7">
      <w:pPr>
        <w:pStyle w:val="45"/>
        <w:ind w:firstLine="0" w:firstLineChars="0"/>
        <w:jc w:val="left"/>
        <w:rPr>
          <w:rFonts w:ascii="Times New Roman" w:hAnsi="Times New Roman"/>
          <w:sz w:val="32"/>
          <w:szCs w:val="32"/>
        </w:rPr>
      </w:pPr>
      <w:r>
        <w:rPr>
          <w:rFonts w:hint="eastAsia" w:ascii="Times New Roman" w:hAnsi="Times New Roman"/>
          <w:sz w:val="32"/>
          <w:szCs w:val="32"/>
        </w:rPr>
        <w:t>职务：</w:t>
      </w:r>
    </w:p>
    <w:p w14:paraId="0AE11E67">
      <w:pPr>
        <w:pStyle w:val="45"/>
        <w:ind w:firstLine="0" w:firstLineChars="0"/>
        <w:jc w:val="left"/>
        <w:rPr>
          <w:rFonts w:ascii="Times New Roman" w:hAnsi="Times New Roman"/>
          <w:sz w:val="32"/>
          <w:szCs w:val="32"/>
        </w:rPr>
      </w:pPr>
      <w:r>
        <w:rPr>
          <w:rFonts w:hint="eastAsia" w:ascii="Times New Roman" w:hAnsi="Times New Roman"/>
          <w:sz w:val="32"/>
          <w:szCs w:val="32"/>
        </w:rPr>
        <w:t>日期：</w:t>
      </w:r>
    </w:p>
    <w:bookmarkEnd w:id="0"/>
    <w:p w14:paraId="795812A2"/>
    <w:p w14:paraId="42CFBA0D">
      <w:r>
        <w:br w:type="page"/>
      </w:r>
    </w:p>
    <w:p w14:paraId="36215F76">
      <w:pPr>
        <w:jc w:val="left"/>
        <w:rPr>
          <w:rFonts w:eastAsia="黑体"/>
          <w:sz w:val="28"/>
          <w:szCs w:val="44"/>
        </w:rPr>
      </w:pPr>
      <w:r>
        <w:rPr>
          <w:rFonts w:hint="eastAsia" w:eastAsia="黑体"/>
          <w:sz w:val="28"/>
          <w:szCs w:val="44"/>
        </w:rPr>
        <w:t>附件七合同文本</w:t>
      </w:r>
    </w:p>
    <w:p w14:paraId="39580A6F">
      <w:pPr>
        <w:jc w:val="center"/>
        <w:rPr>
          <w:rFonts w:hint="eastAsia" w:ascii="仿宋" w:hAnsi="仿宋" w:eastAsia="仿宋" w:cs="仿宋"/>
          <w:b/>
          <w:bCs/>
          <w:sz w:val="36"/>
          <w:szCs w:val="52"/>
        </w:rPr>
      </w:pPr>
      <w:r>
        <w:rPr>
          <w:rFonts w:hint="eastAsia" w:ascii="仿宋" w:hAnsi="仿宋" w:eastAsia="仿宋" w:cs="仿宋"/>
          <w:b/>
          <w:bCs/>
          <w:sz w:val="36"/>
          <w:szCs w:val="52"/>
        </w:rPr>
        <w:t>东实·莞和苑项目朋友圈广告投放服务（二）</w:t>
      </w:r>
    </w:p>
    <w:p w14:paraId="019512A1">
      <w:pPr>
        <w:jc w:val="left"/>
        <w:rPr>
          <w:rFonts w:hint="eastAsia" w:ascii="仿宋" w:hAnsi="仿宋" w:eastAsia="仿宋" w:cs="仿宋"/>
          <w:b/>
          <w:bCs/>
          <w:sz w:val="28"/>
          <w:szCs w:val="44"/>
        </w:rPr>
      </w:pPr>
      <w:r>
        <w:rPr>
          <w:rFonts w:hint="eastAsia" w:ascii="仿宋" w:hAnsi="仿宋" w:eastAsia="仿宋" w:cs="仿宋"/>
          <w:b/>
          <w:bCs/>
          <w:sz w:val="28"/>
          <w:szCs w:val="44"/>
        </w:rPr>
        <w:t xml:space="preserve">甲  方：                          </w:t>
      </w:r>
    </w:p>
    <w:p w14:paraId="4EF856D8">
      <w:pPr>
        <w:jc w:val="left"/>
        <w:rPr>
          <w:rFonts w:hint="eastAsia" w:ascii="仿宋" w:hAnsi="仿宋" w:eastAsia="仿宋" w:cs="仿宋"/>
          <w:b/>
          <w:bCs/>
          <w:sz w:val="28"/>
          <w:szCs w:val="44"/>
        </w:rPr>
      </w:pPr>
      <w:r>
        <w:rPr>
          <w:rFonts w:hint="eastAsia" w:ascii="仿宋" w:hAnsi="仿宋" w:eastAsia="仿宋" w:cs="仿宋"/>
          <w:b/>
          <w:bCs/>
          <w:sz w:val="28"/>
          <w:szCs w:val="44"/>
        </w:rPr>
        <w:t>地  址：</w:t>
      </w:r>
    </w:p>
    <w:p w14:paraId="28288AB1">
      <w:pPr>
        <w:jc w:val="left"/>
        <w:rPr>
          <w:rFonts w:hint="eastAsia" w:ascii="仿宋" w:hAnsi="仿宋" w:eastAsia="仿宋" w:cs="仿宋"/>
          <w:b/>
          <w:bCs/>
          <w:sz w:val="28"/>
          <w:szCs w:val="44"/>
        </w:rPr>
      </w:pPr>
      <w:r>
        <w:rPr>
          <w:rFonts w:hint="eastAsia" w:ascii="仿宋" w:hAnsi="仿宋" w:eastAsia="仿宋" w:cs="仿宋"/>
          <w:b/>
          <w:bCs/>
          <w:sz w:val="28"/>
          <w:szCs w:val="44"/>
        </w:rPr>
        <w:t>联系人：</w:t>
      </w:r>
    </w:p>
    <w:p w14:paraId="365D6EA9">
      <w:pPr>
        <w:jc w:val="left"/>
        <w:rPr>
          <w:rFonts w:hint="eastAsia" w:ascii="仿宋" w:hAnsi="仿宋" w:eastAsia="仿宋" w:cs="仿宋"/>
          <w:b/>
          <w:bCs/>
          <w:sz w:val="28"/>
          <w:szCs w:val="44"/>
        </w:rPr>
      </w:pPr>
      <w:r>
        <w:rPr>
          <w:rFonts w:hint="eastAsia" w:ascii="仿宋" w:hAnsi="仿宋" w:eastAsia="仿宋" w:cs="仿宋"/>
          <w:b/>
          <w:bCs/>
          <w:sz w:val="28"/>
          <w:szCs w:val="44"/>
        </w:rPr>
        <w:t>邮  箱：</w:t>
      </w:r>
    </w:p>
    <w:p w14:paraId="396B1260">
      <w:pPr>
        <w:jc w:val="left"/>
        <w:rPr>
          <w:rFonts w:hint="eastAsia" w:ascii="仿宋" w:hAnsi="仿宋" w:eastAsia="仿宋" w:cs="仿宋"/>
          <w:b/>
          <w:bCs/>
          <w:sz w:val="28"/>
          <w:szCs w:val="44"/>
        </w:rPr>
      </w:pPr>
      <w:r>
        <w:rPr>
          <w:rFonts w:hint="eastAsia" w:ascii="仿宋" w:hAnsi="仿宋" w:eastAsia="仿宋" w:cs="仿宋"/>
          <w:b/>
          <w:bCs/>
          <w:sz w:val="28"/>
          <w:szCs w:val="44"/>
        </w:rPr>
        <w:t>电  话：</w:t>
      </w:r>
    </w:p>
    <w:p w14:paraId="5BACC391">
      <w:pPr>
        <w:jc w:val="left"/>
        <w:rPr>
          <w:rFonts w:hint="eastAsia" w:ascii="仿宋" w:hAnsi="仿宋" w:eastAsia="仿宋" w:cs="仿宋"/>
          <w:b/>
          <w:bCs/>
          <w:sz w:val="28"/>
          <w:szCs w:val="44"/>
        </w:rPr>
      </w:pPr>
    </w:p>
    <w:p w14:paraId="0DD77196">
      <w:pPr>
        <w:jc w:val="left"/>
        <w:rPr>
          <w:rFonts w:hint="eastAsia" w:ascii="仿宋" w:hAnsi="仿宋" w:eastAsia="仿宋" w:cs="仿宋"/>
          <w:b/>
          <w:bCs/>
          <w:sz w:val="28"/>
          <w:szCs w:val="44"/>
        </w:rPr>
      </w:pPr>
      <w:r>
        <w:rPr>
          <w:rFonts w:hint="eastAsia" w:ascii="仿宋" w:hAnsi="仿宋" w:eastAsia="仿宋" w:cs="仿宋"/>
          <w:b/>
          <w:bCs/>
          <w:sz w:val="28"/>
          <w:szCs w:val="44"/>
        </w:rPr>
        <w:t>乙  方：</w:t>
      </w:r>
    </w:p>
    <w:p w14:paraId="1D2D4E27">
      <w:pPr>
        <w:jc w:val="left"/>
        <w:rPr>
          <w:rFonts w:hint="eastAsia" w:ascii="仿宋" w:hAnsi="仿宋" w:eastAsia="仿宋" w:cs="仿宋"/>
          <w:b/>
          <w:bCs/>
          <w:sz w:val="28"/>
          <w:szCs w:val="44"/>
        </w:rPr>
      </w:pPr>
      <w:r>
        <w:rPr>
          <w:rFonts w:hint="eastAsia" w:ascii="仿宋" w:hAnsi="仿宋" w:eastAsia="仿宋" w:cs="仿宋"/>
          <w:b/>
          <w:bCs/>
          <w:sz w:val="28"/>
          <w:szCs w:val="44"/>
        </w:rPr>
        <w:t>地  址：</w:t>
      </w:r>
    </w:p>
    <w:p w14:paraId="6E1BECA8">
      <w:pPr>
        <w:jc w:val="left"/>
        <w:rPr>
          <w:rFonts w:hint="eastAsia" w:ascii="仿宋" w:hAnsi="仿宋" w:eastAsia="仿宋" w:cs="仿宋"/>
          <w:b/>
          <w:bCs/>
          <w:sz w:val="28"/>
          <w:szCs w:val="44"/>
        </w:rPr>
      </w:pPr>
      <w:r>
        <w:rPr>
          <w:rFonts w:hint="eastAsia" w:ascii="仿宋" w:hAnsi="仿宋" w:eastAsia="仿宋" w:cs="仿宋"/>
          <w:b/>
          <w:bCs/>
          <w:sz w:val="28"/>
          <w:szCs w:val="44"/>
        </w:rPr>
        <w:t>联系人：</w:t>
      </w:r>
    </w:p>
    <w:p w14:paraId="4052D59A">
      <w:pPr>
        <w:jc w:val="left"/>
        <w:rPr>
          <w:rFonts w:hint="eastAsia" w:ascii="仿宋" w:hAnsi="仿宋" w:eastAsia="仿宋" w:cs="仿宋"/>
          <w:b/>
          <w:bCs/>
          <w:sz w:val="28"/>
          <w:szCs w:val="44"/>
        </w:rPr>
      </w:pPr>
      <w:r>
        <w:rPr>
          <w:rFonts w:hint="eastAsia" w:ascii="仿宋" w:hAnsi="仿宋" w:eastAsia="仿宋" w:cs="仿宋"/>
          <w:b/>
          <w:bCs/>
          <w:sz w:val="28"/>
          <w:szCs w:val="44"/>
        </w:rPr>
        <w:t>邮  箱：</w:t>
      </w:r>
    </w:p>
    <w:p w14:paraId="44D9566D">
      <w:pPr>
        <w:jc w:val="left"/>
        <w:rPr>
          <w:rFonts w:hint="eastAsia" w:ascii="仿宋" w:hAnsi="仿宋" w:eastAsia="仿宋" w:cs="仿宋"/>
          <w:b/>
          <w:bCs/>
          <w:sz w:val="28"/>
          <w:szCs w:val="44"/>
        </w:rPr>
      </w:pPr>
      <w:r>
        <w:rPr>
          <w:rFonts w:hint="eastAsia" w:ascii="仿宋" w:hAnsi="仿宋" w:eastAsia="仿宋" w:cs="仿宋"/>
          <w:b/>
          <w:bCs/>
          <w:sz w:val="28"/>
          <w:szCs w:val="44"/>
        </w:rPr>
        <w:t>电  话：</w:t>
      </w:r>
    </w:p>
    <w:p w14:paraId="606B5913">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依据《中华人民共和国民法典》的规定，就乙方为甲方提供</w:t>
      </w:r>
      <w:r>
        <w:rPr>
          <w:rFonts w:hint="eastAsia" w:ascii="仿宋" w:hAnsi="仿宋" w:eastAsia="仿宋" w:cs="仿宋"/>
          <w:sz w:val="28"/>
          <w:szCs w:val="44"/>
          <w:u w:val="single"/>
        </w:rPr>
        <w:t>朋友圈广告投放</w:t>
      </w:r>
      <w:r>
        <w:rPr>
          <w:rFonts w:hint="eastAsia" w:ascii="仿宋" w:hAnsi="仿宋" w:eastAsia="仿宋" w:cs="仿宋"/>
          <w:sz w:val="28"/>
          <w:szCs w:val="44"/>
        </w:rPr>
        <w:t>服务事宜，经协商一致，签订本合同。</w:t>
      </w:r>
    </w:p>
    <w:p w14:paraId="11452651">
      <w:pPr>
        <w:ind w:firstLine="560" w:firstLineChars="200"/>
        <w:jc w:val="left"/>
        <w:rPr>
          <w:rFonts w:hint="eastAsia" w:ascii="仿宋" w:hAnsi="仿宋" w:eastAsia="仿宋" w:cs="仿宋"/>
          <w:b/>
          <w:bCs/>
          <w:sz w:val="28"/>
          <w:szCs w:val="44"/>
        </w:rPr>
      </w:pPr>
      <w:r>
        <w:rPr>
          <w:rFonts w:hint="eastAsia" w:ascii="仿宋" w:hAnsi="仿宋" w:eastAsia="仿宋" w:cs="仿宋"/>
          <w:b/>
          <w:bCs/>
          <w:sz w:val="28"/>
          <w:szCs w:val="44"/>
        </w:rPr>
        <w:t>第一条 服务事宜</w:t>
      </w:r>
    </w:p>
    <w:p w14:paraId="24DBA0EF">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1.1  广告投放服务内容及合同期限</w:t>
      </w:r>
    </w:p>
    <w:p w14:paraId="18B9AA72">
      <w:pPr>
        <w:jc w:val="left"/>
        <w:rPr>
          <w:rFonts w:hint="eastAsia" w:ascii="仿宋" w:hAnsi="仿宋" w:eastAsia="仿宋" w:cs="仿宋"/>
          <w:sz w:val="28"/>
          <w:szCs w:val="44"/>
        </w:rPr>
      </w:pPr>
      <w:r>
        <w:rPr>
          <w:rFonts w:hint="eastAsia" w:ascii="仿宋" w:hAnsi="仿宋" w:eastAsia="仿宋" w:cs="仿宋"/>
          <w:sz w:val="28"/>
          <w:szCs w:val="44"/>
        </w:rPr>
        <w:t xml:space="preserve">    (1) 广告投放：乙方负责甲方在</w:t>
      </w:r>
      <w:r>
        <w:rPr>
          <w:rFonts w:hint="eastAsia" w:ascii="仿宋" w:hAnsi="仿宋" w:eastAsia="仿宋" w:cs="仿宋"/>
          <w:sz w:val="28"/>
          <w:szCs w:val="44"/>
          <w:u w:val="single"/>
        </w:rPr>
        <w:t xml:space="preserve"> 朋友圈广告 </w:t>
      </w:r>
      <w:r>
        <w:rPr>
          <w:rFonts w:hint="eastAsia" w:ascii="仿宋" w:hAnsi="仿宋" w:eastAsia="仿宋" w:cs="仿宋"/>
          <w:sz w:val="28"/>
          <w:szCs w:val="44"/>
        </w:rPr>
        <w:t>制作及发布等执行工作，并保证广告投放的稳定性及可靠性。</w:t>
      </w:r>
    </w:p>
    <w:p w14:paraId="25CCA50B">
      <w:pPr>
        <w:ind w:firstLine="560"/>
        <w:jc w:val="left"/>
        <w:rPr>
          <w:rFonts w:hint="eastAsia" w:ascii="仿宋" w:hAnsi="仿宋" w:eastAsia="仿宋" w:cs="仿宋"/>
          <w:sz w:val="28"/>
          <w:szCs w:val="44"/>
        </w:rPr>
      </w:pPr>
      <w:r>
        <w:rPr>
          <w:rFonts w:hint="eastAsia" w:ascii="仿宋" w:hAnsi="仿宋" w:eastAsia="仿宋" w:cs="仿宋"/>
          <w:sz w:val="28"/>
          <w:szCs w:val="44"/>
        </w:rPr>
        <w:t>（2）广告投放形式和腾讯广告平台充值金额要求：乙方负责在腾讯广告平台采用竞价的方式为甲方进行广告投放，并开放后台供甲方监控。乙方在合同约定服务期限内，腾讯广告平台充值投放金额100000元；</w:t>
      </w:r>
    </w:p>
    <w:p w14:paraId="36E4515E">
      <w:pPr>
        <w:ind w:firstLine="560"/>
        <w:jc w:val="left"/>
        <w:rPr>
          <w:rFonts w:hint="eastAsia" w:ascii="仿宋" w:hAnsi="仿宋" w:eastAsia="仿宋" w:cs="仿宋"/>
          <w:sz w:val="28"/>
          <w:szCs w:val="44"/>
        </w:rPr>
      </w:pPr>
      <w:r>
        <w:rPr>
          <w:rFonts w:hint="eastAsia" w:ascii="仿宋" w:hAnsi="仿宋" w:eastAsia="仿宋" w:cs="仿宋"/>
          <w:sz w:val="28"/>
          <w:szCs w:val="44"/>
        </w:rPr>
        <w:t>（3）数据报告：投放结束后乙方为甲方提供完整广告监测报告，监测报告内容包括所投放广告的展示数、点击等，监测数据甲方以媒体反馈给出的数据为准。</w:t>
      </w:r>
    </w:p>
    <w:p w14:paraId="701249BA">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（4）本合同期限为</w:t>
      </w:r>
      <w:r>
        <w:rPr>
          <w:rFonts w:hint="eastAsia" w:ascii="仿宋" w:hAnsi="仿宋" w:eastAsia="仿宋" w:cs="仿宋"/>
          <w:sz w:val="28"/>
          <w:szCs w:val="44"/>
          <w:u w:val="single"/>
        </w:rPr>
        <w:t>合同签订后6个月</w:t>
      </w:r>
      <w:r>
        <w:rPr>
          <w:rFonts w:hint="eastAsia" w:ascii="仿宋" w:hAnsi="仿宋" w:eastAsia="仿宋" w:cs="仿宋"/>
          <w:sz w:val="28"/>
          <w:szCs w:val="44"/>
        </w:rPr>
        <w:t>。如合同期限到期但本合同约定广告仍未投发完毕的，则延长至全部广告投放完结为止。</w:t>
      </w:r>
    </w:p>
    <w:p w14:paraId="08A368D3">
      <w:pPr>
        <w:ind w:firstLine="560" w:firstLineChars="200"/>
        <w:jc w:val="left"/>
        <w:rPr>
          <w:rFonts w:hint="eastAsia" w:ascii="仿宋" w:hAnsi="仿宋" w:eastAsia="仿宋" w:cs="仿宋"/>
          <w:b/>
          <w:bCs/>
          <w:sz w:val="28"/>
          <w:szCs w:val="44"/>
        </w:rPr>
      </w:pPr>
      <w:r>
        <w:rPr>
          <w:rFonts w:hint="eastAsia" w:ascii="仿宋" w:hAnsi="仿宋" w:eastAsia="仿宋" w:cs="仿宋"/>
          <w:b/>
          <w:bCs/>
          <w:sz w:val="28"/>
          <w:szCs w:val="44"/>
        </w:rPr>
        <w:t>第二条 合作费用、付款期限及方式</w:t>
      </w:r>
    </w:p>
    <w:p w14:paraId="7FF90AB0">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2.1  合作费用：本次合作甲乙双方确认的合作资源及金额如下</w:t>
      </w:r>
    </w:p>
    <w:tbl>
      <w:tblPr>
        <w:tblStyle w:val="23"/>
        <w:tblW w:w="84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5"/>
        <w:gridCol w:w="1185"/>
        <w:gridCol w:w="1275"/>
        <w:gridCol w:w="1125"/>
        <w:gridCol w:w="2084"/>
        <w:gridCol w:w="1500"/>
      </w:tblGrid>
      <w:tr w14:paraId="2B525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255" w:type="dxa"/>
            <w:vAlign w:val="center"/>
          </w:tcPr>
          <w:p w14:paraId="101C104E">
            <w:pPr>
              <w:spacing w:line="360"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投放城市</w:t>
            </w:r>
          </w:p>
        </w:tc>
        <w:tc>
          <w:tcPr>
            <w:tcW w:w="1185" w:type="dxa"/>
            <w:vAlign w:val="center"/>
          </w:tcPr>
          <w:p w14:paraId="1FAA384F">
            <w:pPr>
              <w:spacing w:line="360"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发布平台</w:t>
            </w:r>
          </w:p>
        </w:tc>
        <w:tc>
          <w:tcPr>
            <w:tcW w:w="1275" w:type="dxa"/>
            <w:vAlign w:val="center"/>
          </w:tcPr>
          <w:p w14:paraId="603EFC79">
            <w:pPr>
              <w:spacing w:line="360"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形式</w:t>
            </w:r>
          </w:p>
        </w:tc>
        <w:tc>
          <w:tcPr>
            <w:tcW w:w="1125" w:type="dxa"/>
            <w:vAlign w:val="center"/>
          </w:tcPr>
          <w:p w14:paraId="6B689CA0">
            <w:pPr>
              <w:spacing w:line="360"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投放方式</w:t>
            </w:r>
          </w:p>
        </w:tc>
        <w:tc>
          <w:tcPr>
            <w:tcW w:w="2084" w:type="dxa"/>
            <w:vAlign w:val="center"/>
          </w:tcPr>
          <w:p w14:paraId="274D8AD5">
            <w:pPr>
              <w:spacing w:line="360"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平台充值金额（元）</w:t>
            </w:r>
          </w:p>
        </w:tc>
        <w:tc>
          <w:tcPr>
            <w:tcW w:w="1500" w:type="dxa"/>
            <w:vAlign w:val="center"/>
          </w:tcPr>
          <w:p w14:paraId="64D3C5A6">
            <w:pPr>
              <w:spacing w:line="360"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服务费（元）</w:t>
            </w:r>
          </w:p>
        </w:tc>
      </w:tr>
      <w:tr w14:paraId="2A4C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255" w:type="dxa"/>
            <w:vAlign w:val="center"/>
          </w:tcPr>
          <w:p w14:paraId="117820D4">
            <w:pPr>
              <w:spacing w:line="360"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东莞</w:t>
            </w:r>
          </w:p>
        </w:tc>
        <w:tc>
          <w:tcPr>
            <w:tcW w:w="1185" w:type="dxa"/>
            <w:vAlign w:val="center"/>
          </w:tcPr>
          <w:p w14:paraId="489024DB">
            <w:pPr>
              <w:spacing w:line="360"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腾讯广告</w:t>
            </w:r>
          </w:p>
        </w:tc>
        <w:tc>
          <w:tcPr>
            <w:tcW w:w="1275" w:type="dxa"/>
            <w:vAlign w:val="center"/>
          </w:tcPr>
          <w:p w14:paraId="5CE2B61B">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sz w:val="20"/>
              </w:rPr>
              <w:t>图文/视频</w:t>
            </w:r>
          </w:p>
        </w:tc>
        <w:tc>
          <w:tcPr>
            <w:tcW w:w="1125" w:type="dxa"/>
            <w:vAlign w:val="center"/>
          </w:tcPr>
          <w:p w14:paraId="00710DC4">
            <w:pPr>
              <w:spacing w:line="360"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竞价</w:t>
            </w:r>
          </w:p>
        </w:tc>
        <w:tc>
          <w:tcPr>
            <w:tcW w:w="2084" w:type="dxa"/>
            <w:vAlign w:val="center"/>
          </w:tcPr>
          <w:p w14:paraId="0C29D785">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sz w:val="20"/>
              </w:rPr>
              <w:t>100000</w:t>
            </w:r>
          </w:p>
        </w:tc>
        <w:tc>
          <w:tcPr>
            <w:tcW w:w="1500" w:type="dxa"/>
            <w:vAlign w:val="center"/>
          </w:tcPr>
          <w:p w14:paraId="3C3DCF73">
            <w:pPr>
              <w:widowControl/>
              <w:jc w:val="center"/>
              <w:textAlignment w:val="center"/>
              <w:rPr>
                <w:rFonts w:hint="eastAsia" w:ascii="仿宋_GB2312" w:hAnsi="仿宋_GB2312" w:eastAsia="仿宋_GB2312" w:cs="仿宋_GB2312"/>
                <w:szCs w:val="21"/>
              </w:rPr>
            </w:pPr>
          </w:p>
        </w:tc>
      </w:tr>
      <w:tr w14:paraId="1067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4840" w:type="dxa"/>
            <w:gridSpan w:val="4"/>
            <w:vAlign w:val="center"/>
          </w:tcPr>
          <w:p w14:paraId="4D5AE239">
            <w:pPr>
              <w:spacing w:line="360"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合计总价（含税，</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w:t>
            </w:r>
          </w:p>
        </w:tc>
        <w:tc>
          <w:tcPr>
            <w:tcW w:w="3584" w:type="dxa"/>
            <w:gridSpan w:val="2"/>
            <w:vAlign w:val="center"/>
          </w:tcPr>
          <w:p w14:paraId="32A57435">
            <w:pPr>
              <w:widowControl/>
              <w:jc w:val="center"/>
              <w:textAlignment w:val="center"/>
              <w:rPr>
                <w:rFonts w:hint="eastAsia" w:ascii="仿宋_GB2312" w:hAnsi="仿宋_GB2312" w:eastAsia="仿宋_GB2312" w:cs="仿宋_GB2312"/>
                <w:szCs w:val="21"/>
              </w:rPr>
            </w:pPr>
            <w:r>
              <w:rPr>
                <w:rFonts w:hint="eastAsia" w:ascii="仿宋_GB2312" w:hAnsi="仿宋_GB2312" w:eastAsia="仿宋_GB2312" w:cs="仿宋_GB2312"/>
                <w:szCs w:val="21"/>
              </w:rPr>
              <w:t>元</w:t>
            </w:r>
          </w:p>
        </w:tc>
      </w:tr>
    </w:tbl>
    <w:tbl>
      <w:tblPr>
        <w:tblStyle w:val="24"/>
        <w:tblpPr w:leftFromText="180" w:rightFromText="180" w:vertAnchor="text" w:tblpX="10597" w:tblpY="-3396"/>
        <w:tblOverlap w:val="never"/>
        <w:tblW w:w="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
      </w:tblGrid>
      <w:tr w14:paraId="3486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24" w:type="dxa"/>
          </w:tcPr>
          <w:p w14:paraId="7CB12FE1">
            <w:pPr>
              <w:jc w:val="left"/>
              <w:rPr>
                <w:rFonts w:hint="eastAsia" w:ascii="仿宋" w:hAnsi="仿宋" w:eastAsia="仿宋" w:cs="仿宋"/>
                <w:sz w:val="28"/>
                <w:szCs w:val="44"/>
              </w:rPr>
            </w:pPr>
          </w:p>
        </w:tc>
      </w:tr>
    </w:tbl>
    <w:p w14:paraId="3426DA39">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2.2  订单确认：甲方根据所列“确认单”格式通过邮件的方式向乙方提出单次广告投放需求，甲方广告投放需求经双方确认或签字盖章后方可执行，经双方签字或盖章的“确认单”作为合同附件，与本合同具有同等法律效力。</w:t>
      </w:r>
    </w:p>
    <w:p w14:paraId="518E9B44">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2.3  付款期限及方式：广告投放采取甲方后付费的模式，甲乙双方约定，在甲方的每单广告上线投放结束后的 5 个工作日内，乙方以邮件/微信的方式向甲方提供结案报告，自收到结案报告5 日内，甲方没有提出书面异议的视为甲方认可乙方的工作，并确认乙方合同义务履行完毕，甲方在收到乙方提交结案报告、完整结算资料、请款资料及合法等额的增值税专用发票且办理完结算后15个工作日内付款，付款方式为汇款，乙方收款银行账号如下：</w:t>
      </w:r>
    </w:p>
    <w:p w14:paraId="66E76262">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 xml:space="preserve">账户名： </w:t>
      </w:r>
    </w:p>
    <w:p w14:paraId="55B62BE8">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账  号：</w:t>
      </w:r>
    </w:p>
    <w:p w14:paraId="48BF491C">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 xml:space="preserve">开户行： </w:t>
      </w:r>
    </w:p>
    <w:p w14:paraId="6D648B3D">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2.4  每次付款前，乙方必须提供合法、有效、与本合同总价款条款中增值税税率一致的增值税专用发票给甲方，否则甲方有权拒绝付款且不构成违约；在甲方除支付质保金（若有）外的最后一期款项前，乙方须连同当期支付款项发票和质保金（若有）发票一并提交给甲方；若后期出现质保问题，按照质保责任和条款，部分或全部扣除质保金（若有）的，不退还相应金额的发票。若合同执行期间,国家税务政策调整所引起的合同价格变化，按照不含税价格调整结算价格</w:t>
      </w:r>
    </w:p>
    <w:p w14:paraId="453E9BB8">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2.5 为保障双方权益，双方约定需以双方合同指定联系人及指定邮箱邮件形式进行确认下单，如指定联系人信息发生变化，需第一时间邮件书面告知对方及时更换，后续以新对接联系方式为准，如未及时书面告知的，所产生的一切后果均自行承担。邮件下单与合同一样具备法律效力。</w:t>
      </w:r>
    </w:p>
    <w:p w14:paraId="0DE8C5BA">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 xml:space="preserve">甲方指定联系人：       电话：         邮箱： </w:t>
      </w:r>
    </w:p>
    <w:p w14:paraId="35F628EB">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乙方指定联系人：       电话：         邮箱：</w:t>
      </w:r>
    </w:p>
    <w:p w14:paraId="3F8C89A0">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2.6  乙方收到甲方汇款后，需向甲方开具等额有效的发票，发票开具内容为“信息服务费”。</w:t>
      </w:r>
    </w:p>
    <w:p w14:paraId="0D889931">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2.7  乙方有权根据媒体平台政策的变化对优惠政策予以调整。</w:t>
      </w:r>
    </w:p>
    <w:p w14:paraId="4C69AD04">
      <w:pPr>
        <w:ind w:firstLine="560" w:firstLineChars="200"/>
        <w:jc w:val="left"/>
        <w:rPr>
          <w:rFonts w:hint="eastAsia" w:ascii="仿宋" w:hAnsi="仿宋" w:eastAsia="仿宋" w:cs="仿宋"/>
          <w:b/>
          <w:bCs/>
          <w:sz w:val="28"/>
          <w:szCs w:val="44"/>
        </w:rPr>
      </w:pPr>
      <w:r>
        <w:rPr>
          <w:rFonts w:hint="eastAsia" w:ascii="仿宋" w:hAnsi="仿宋" w:eastAsia="仿宋" w:cs="仿宋"/>
          <w:b/>
          <w:bCs/>
          <w:sz w:val="28"/>
          <w:szCs w:val="44"/>
        </w:rPr>
        <w:t>第三条 广告创意及内容</w:t>
      </w:r>
    </w:p>
    <w:p w14:paraId="0D1F3F7C">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3.1 双方同意由甲方自行负责广告内容和设计稿样等资料。甲方应在广告发布前至少提前3个工作日（根据媒体资源方实际流程要求）以邮件或微信方式向乙方提供所需的全部广告资料（包括但不限于广告物料、物料所链接的页面以及符合媒体审核相关规定的资料）。如因甲方未能按照本合同之规定按期提供广告资料或甲方提供的广告资料不符合平台规则，而造成广告发布的延期或不能执行的，由甲方自行承担责任，乙方不承担任何责任。</w:t>
      </w:r>
    </w:p>
    <w:p w14:paraId="02D32109">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3.2 甲方应保证提供的广告素材的合法性以及符合媒体相关规定，广告链接内容的真实性不损害任何第三方的合法权益。若甲方违反此保证导致任何争议，则甲方自行承担责任。</w:t>
      </w:r>
    </w:p>
    <w:p w14:paraId="78A71774">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3.3  乙方对该链接从广告职业者角度按照《广告法》等法律法规审查的义务，并应当及时书面通知甲方修改不符合法律规定的内容，若甲方拒绝修改，则乙方有权拒绝发布广告。如因甲方发布的广告内容违反国家法律法规而受到相关部门查处时，乙方有义务积极进行协调处理。</w:t>
      </w:r>
    </w:p>
    <w:p w14:paraId="3D3BBE65">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3.4  如因投放媒体网站对其服务内容、版面布局、页面设计等进行调整而影响广告计划的执行，则乙方在上述调整对甲方的影响范围内不承担相关责任，但乙方有义务同相关媒体协商后，1个工作日内告知甲方，双方协商后续执行事宜。</w:t>
      </w:r>
    </w:p>
    <w:p w14:paraId="3803FFD5">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3.5在合同期限内，乙方应及时有效执行甲方给出的投放计划，当投放计划需要临时性调整，甲方应提前通知乙方，以便乙方有效执行；广告投放上线后，甲方不得中止或修改投放时间及内容，如确需修改，甲方至少提前两个工作日以邮件形式向乙方提出书面申请，且经乙方书面同意后方可执行，由此增加的成本及支出由甲方承担。</w:t>
      </w:r>
    </w:p>
    <w:p w14:paraId="0C7A71BD">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3.6 因本项目的履行依赖于投放媒体资源，故甲方在此确认，如遇投放媒体资源紧张或乙方无法排期的，乙方有权视投放媒体资源、流量等情况顺延广告投放排期，并不为此承担违约责任，但乙方需提前告知甲方。</w:t>
      </w:r>
    </w:p>
    <w:p w14:paraId="506A0D97">
      <w:pPr>
        <w:ind w:firstLine="560" w:firstLineChars="200"/>
        <w:jc w:val="left"/>
        <w:rPr>
          <w:rFonts w:hint="eastAsia" w:ascii="仿宋" w:hAnsi="仿宋" w:eastAsia="仿宋" w:cs="仿宋"/>
          <w:b/>
          <w:bCs/>
          <w:sz w:val="28"/>
          <w:szCs w:val="44"/>
        </w:rPr>
      </w:pPr>
      <w:r>
        <w:rPr>
          <w:rFonts w:hint="eastAsia" w:ascii="仿宋" w:hAnsi="仿宋" w:eastAsia="仿宋" w:cs="仿宋"/>
          <w:b/>
          <w:bCs/>
          <w:sz w:val="28"/>
          <w:szCs w:val="44"/>
        </w:rPr>
        <w:t>第四条 双方保证</w:t>
      </w:r>
    </w:p>
    <w:p w14:paraId="0F9840F6">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4.1 任何一方有权签署本合同并已经获得履行本合同所需要的全部许可和授权。</w:t>
      </w:r>
    </w:p>
    <w:p w14:paraId="5F00CE72">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4.2 任何一方签署本合同将不构成其与任何第三方之间的利益冲突。</w:t>
      </w:r>
    </w:p>
    <w:p w14:paraId="3CFCC448">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4.3 任何一方在本合同合作期间，若与第三方发生公司合并、并购事件，新公司将继续履行本合同项下该方未完成的合同内容。</w:t>
      </w:r>
    </w:p>
    <w:p w14:paraId="4802C1F7">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4.4 双方合作期间，甲乙双方有义务维护对方的良好形象。</w:t>
      </w:r>
    </w:p>
    <w:p w14:paraId="2CD80955">
      <w:pPr>
        <w:ind w:firstLine="560" w:firstLineChars="200"/>
        <w:jc w:val="left"/>
        <w:rPr>
          <w:rFonts w:hint="eastAsia" w:ascii="仿宋" w:hAnsi="仿宋" w:eastAsia="仿宋" w:cs="仿宋"/>
          <w:b/>
          <w:bCs/>
          <w:sz w:val="28"/>
          <w:szCs w:val="44"/>
        </w:rPr>
      </w:pPr>
      <w:r>
        <w:rPr>
          <w:rFonts w:hint="eastAsia" w:ascii="仿宋" w:hAnsi="仿宋" w:eastAsia="仿宋" w:cs="仿宋"/>
          <w:b/>
          <w:bCs/>
          <w:sz w:val="28"/>
          <w:szCs w:val="44"/>
        </w:rPr>
        <w:t>第五条 知识产权及保密</w:t>
      </w:r>
    </w:p>
    <w:p w14:paraId="76EACB3B">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5.1甲方提交给乙方使用的素材与资料，其知识产权仍归甲方所有。除为本合同目的而使用之外，乙方不得复制、使用及提供给第三方。</w:t>
      </w:r>
    </w:p>
    <w:p w14:paraId="28838FF8">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5.2 乙方向甲方提交的工作成果的全部知识产权均归甲方所有；甲方有权自行决定发表、修改、使用等，相关收益归甲方所有。</w:t>
      </w:r>
    </w:p>
    <w:p w14:paraId="5A36E88C">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5.3 乙方保证向甲方交付的工作成果（包括但不限于工作成果所使用的素材）不侵犯第三方的知识产权等权利，保证甲方在使用该工作成果时免受第三方提出侵犯其任何专利权、著作权、商标权、商业秘密或其他知识产权的起诉及索赔。</w:t>
      </w:r>
    </w:p>
    <w:p w14:paraId="07841955">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5.4 对任何因乙方交付的工作成果侵犯第三方专利权、著作权、商标权、商业秘密或其他知识产权导致第三方向甲方主张权利的，甲方应及时通知乙方，乙方将自费就上述权利主张为甲方辩护，并承担因此导致的一切法律责任，包括但不限于法院最终判决的或和解达成的一切费用（包括但不限于损害赔偿金和律师费等费用）。若甲方受到此类索赔或起诉，并因此造成甲方的一切损失由乙方承担，甲方有权解除合同，并向甲方支付合同总价10%的违约金。前述违约金不足以弥补甲方损失的，甲方有权继续追偿。</w:t>
      </w:r>
    </w:p>
    <w:p w14:paraId="71CC7684">
      <w:pPr>
        <w:ind w:firstLine="560" w:firstLineChars="200"/>
        <w:jc w:val="left"/>
      </w:pPr>
      <w:r>
        <w:rPr>
          <w:rFonts w:hint="eastAsia" w:ascii="仿宋" w:hAnsi="仿宋" w:eastAsia="仿宋" w:cs="仿宋"/>
          <w:sz w:val="28"/>
          <w:szCs w:val="44"/>
        </w:rPr>
        <w:t>5.5乙方保证对在讨论、签订、履行本合同过程中所获悉的属于甲方及甲方关联方的且无法自公开渠道的文件及资料（包括但不限于商业秘密、公司计划、运营活动、财务信息、技术信息、经营信息及其他商业秘密）予以保密。未经甲方书面同意，乙方不得超出本合同约定的目的和范围使用该商业秘密，不得向任何第三方泄露该商业秘密的全部或部分内容。前述保密义务，在本合同终止或解除之后仍需履行。如乙方或乙方员工泄露甲方的商业秘密致使甲方受到损失的，由乙方承担赔偿责任。</w:t>
      </w:r>
    </w:p>
    <w:p w14:paraId="4BEB9F56">
      <w:pPr>
        <w:ind w:firstLine="560" w:firstLineChars="200"/>
        <w:jc w:val="left"/>
        <w:rPr>
          <w:rFonts w:hint="eastAsia" w:ascii="仿宋" w:hAnsi="仿宋" w:eastAsia="仿宋" w:cs="仿宋"/>
          <w:b/>
          <w:bCs/>
          <w:sz w:val="28"/>
          <w:szCs w:val="44"/>
        </w:rPr>
      </w:pPr>
      <w:r>
        <w:rPr>
          <w:rFonts w:hint="eastAsia" w:ascii="仿宋" w:hAnsi="仿宋" w:eastAsia="仿宋" w:cs="仿宋"/>
          <w:b/>
          <w:bCs/>
          <w:sz w:val="28"/>
          <w:szCs w:val="44"/>
        </w:rPr>
        <w:t>第六条 违约责任</w:t>
      </w:r>
    </w:p>
    <w:p w14:paraId="294C89F9">
      <w:pPr>
        <w:ind w:firstLine="560" w:firstLineChars="200"/>
        <w:jc w:val="left"/>
        <w:rPr>
          <w:rFonts w:hint="eastAsia" w:ascii="仿宋" w:hAnsi="仿宋" w:eastAsia="仿宋" w:cs="仿宋"/>
          <w:b/>
          <w:bCs/>
          <w:sz w:val="28"/>
          <w:szCs w:val="44"/>
        </w:rPr>
      </w:pPr>
      <w:r>
        <w:rPr>
          <w:rFonts w:hint="eastAsia" w:ascii="仿宋" w:hAnsi="仿宋" w:eastAsia="仿宋" w:cs="仿宋"/>
          <w:b/>
          <w:bCs/>
          <w:sz w:val="28"/>
          <w:szCs w:val="44"/>
        </w:rPr>
        <w:t>（一）甲方违约责任</w:t>
      </w:r>
    </w:p>
    <w:p w14:paraId="7855E63A">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6.1甲方无正当理由逾期支付合同价款的，甲方应当向乙方支付逾期付款违约金。逾期付款违约金以逾期金额为本金，从甲方逾期付款当日起按照当月已发布的一年期LPR计算至合同价款付清之日。逾期付款违约金总额累计不超过应付未付总金额的10%。</w:t>
      </w:r>
    </w:p>
    <w:p w14:paraId="126E37EF">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6.2无论甲方以任何原因提前解除本合同的，如乙方未实际开展工作的，应退还全部已付合同价款；如乙方已实际开展工作的，甲方应据乙方实际工作量结算合同价款，乙方不得追究甲方其他违约责任。</w:t>
      </w:r>
    </w:p>
    <w:p w14:paraId="29647EDA">
      <w:pPr>
        <w:ind w:firstLine="560" w:firstLineChars="200"/>
        <w:jc w:val="left"/>
        <w:rPr>
          <w:rFonts w:hint="eastAsia" w:ascii="仿宋" w:hAnsi="仿宋" w:eastAsia="仿宋" w:cs="仿宋"/>
          <w:b/>
          <w:bCs/>
          <w:sz w:val="28"/>
          <w:szCs w:val="44"/>
        </w:rPr>
      </w:pPr>
      <w:r>
        <w:rPr>
          <w:rFonts w:hint="eastAsia" w:ascii="仿宋" w:hAnsi="仿宋" w:eastAsia="仿宋" w:cs="仿宋"/>
          <w:b/>
          <w:bCs/>
          <w:sz w:val="28"/>
          <w:szCs w:val="44"/>
        </w:rPr>
        <w:t>（二）乙方违约责任</w:t>
      </w:r>
    </w:p>
    <w:p w14:paraId="0F633F6C">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6.3 乙方须在甲方要求的时间内完成甲方所需的服务内容，如乙方未按时提供服务，在甲方催告后仍未提供或完成相关工作的，每逾期一日，甲方有权要求乙方按该合同总额的千分之一或200元（两者取大值）减收服务费用直至乙方完成符合甲方要求的工作为止；逾期超过【2】个自然天的，</w:t>
      </w:r>
      <w:r>
        <w:rPr>
          <w:rFonts w:hint="eastAsia" w:ascii="仿宋" w:hAnsi="仿宋" w:eastAsia="仿宋" w:cs="仿宋"/>
          <w:sz w:val="28"/>
          <w:szCs w:val="44"/>
          <w:lang w:eastAsia="zh-Hans"/>
        </w:rPr>
        <w:t>甲方有权单方解除合同，并要求乙方向甲方支付相当于合同总金额</w:t>
      </w:r>
      <w:r>
        <w:rPr>
          <w:rFonts w:hint="eastAsia" w:ascii="仿宋" w:hAnsi="仿宋" w:eastAsia="仿宋" w:cs="仿宋"/>
          <w:sz w:val="28"/>
          <w:szCs w:val="44"/>
        </w:rPr>
        <w:t>1</w:t>
      </w:r>
      <w:r>
        <w:rPr>
          <w:rFonts w:hint="eastAsia" w:ascii="仿宋" w:hAnsi="仿宋" w:eastAsia="仿宋" w:cs="仿宋"/>
          <w:sz w:val="28"/>
          <w:szCs w:val="44"/>
          <w:lang w:eastAsia="zh-Hans"/>
        </w:rPr>
        <w:t>0%的违约金</w:t>
      </w:r>
      <w:r>
        <w:rPr>
          <w:rFonts w:hint="eastAsia" w:ascii="仿宋" w:hAnsi="仿宋" w:eastAsia="仿宋" w:cs="仿宋"/>
          <w:sz w:val="28"/>
          <w:szCs w:val="44"/>
        </w:rPr>
        <w:t>；如甲方的实际损失超出违约金数额的，甲方还有权就超出部分损失向乙方主张赔偿责任。</w:t>
      </w:r>
    </w:p>
    <w:p w14:paraId="6D84DDFC">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6.4 如乙方发布的推广内容与甲方确认的广告不符，或在推广发布过程中出现遗漏、错误等，乙方应在甲方提出书面更正通知后【2】个自然天内负责及时更正重新发布，每发生一次错误或遗漏，甲方有权要求乙方减收200元，并且赔偿直接损失。上述情况达到三次，</w:t>
      </w:r>
      <w:r>
        <w:rPr>
          <w:rFonts w:hint="eastAsia" w:ascii="仿宋" w:hAnsi="仿宋" w:eastAsia="仿宋" w:cs="仿宋"/>
          <w:sz w:val="28"/>
          <w:szCs w:val="44"/>
          <w:lang w:eastAsia="zh-Hans"/>
        </w:rPr>
        <w:t>甲方有权单方解除合同，并要求乙方向甲方支付相当于合同总金额</w:t>
      </w:r>
      <w:r>
        <w:rPr>
          <w:rFonts w:hint="eastAsia" w:ascii="仿宋" w:hAnsi="仿宋" w:eastAsia="仿宋" w:cs="仿宋"/>
          <w:sz w:val="28"/>
          <w:szCs w:val="44"/>
        </w:rPr>
        <w:t>1</w:t>
      </w:r>
      <w:r>
        <w:rPr>
          <w:rFonts w:hint="eastAsia" w:ascii="仿宋" w:hAnsi="仿宋" w:eastAsia="仿宋" w:cs="仿宋"/>
          <w:sz w:val="28"/>
          <w:szCs w:val="44"/>
          <w:lang w:eastAsia="zh-Hans"/>
        </w:rPr>
        <w:t>0%的违约金</w:t>
      </w:r>
      <w:r>
        <w:rPr>
          <w:rFonts w:hint="eastAsia" w:ascii="仿宋" w:hAnsi="仿宋" w:eastAsia="仿宋" w:cs="仿宋"/>
          <w:sz w:val="28"/>
          <w:szCs w:val="44"/>
        </w:rPr>
        <w:t>；如甲方的实际损失超出违约金数额的，甲方还有权就超出部分损失向乙方主张赔偿责任。</w:t>
      </w:r>
    </w:p>
    <w:p w14:paraId="1D44FEE4">
      <w:pPr>
        <w:ind w:firstLine="560" w:firstLineChars="200"/>
        <w:jc w:val="left"/>
        <w:rPr>
          <w:rFonts w:hint="eastAsia" w:ascii="仿宋" w:hAnsi="仿宋" w:eastAsia="仿宋" w:cs="仿宋"/>
          <w:sz w:val="28"/>
          <w:szCs w:val="44"/>
        </w:rPr>
      </w:pPr>
      <w:bookmarkStart w:id="3" w:name="_Hlk112923051"/>
      <w:r>
        <w:rPr>
          <w:rFonts w:hint="eastAsia" w:ascii="仿宋" w:hAnsi="仿宋" w:eastAsia="仿宋" w:cs="仿宋"/>
          <w:sz w:val="28"/>
          <w:szCs w:val="44"/>
        </w:rPr>
        <w:t>6.5 乙方擅自转委托的，甲方有权解除合同并要求乙方按照合同总金额10%向甲方支付违约金，实际损失超过违约金的，乙方应当予以补足；甲方选择继续履行合同的，</w:t>
      </w:r>
      <w:bookmarkStart w:id="4" w:name="OLE_LINK1"/>
      <w:r>
        <w:rPr>
          <w:rFonts w:hint="eastAsia" w:ascii="仿宋" w:hAnsi="仿宋" w:eastAsia="仿宋" w:cs="仿宋"/>
          <w:sz w:val="28"/>
          <w:szCs w:val="44"/>
        </w:rPr>
        <w:t>乙方应按合同总价款5%向甲方支付违约金，实际损失超过违约金的，乙方应当予以补足。</w:t>
      </w:r>
    </w:p>
    <w:p w14:paraId="7AF32B7E">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 xml:space="preserve">6.6 </w:t>
      </w:r>
      <w:r>
        <w:rPr>
          <w:rFonts w:hint="eastAsia" w:ascii="仿宋" w:hAnsi="仿宋" w:eastAsia="仿宋" w:cs="仿宋"/>
          <w:sz w:val="28"/>
          <w:szCs w:val="44"/>
          <w:lang w:eastAsia="zh-Hans"/>
        </w:rPr>
        <w:t>乙方提供的</w:t>
      </w:r>
      <w:r>
        <w:rPr>
          <w:rFonts w:hint="eastAsia" w:ascii="仿宋" w:hAnsi="仿宋" w:eastAsia="仿宋" w:cs="仿宋"/>
          <w:sz w:val="28"/>
          <w:szCs w:val="44"/>
        </w:rPr>
        <w:t>成果无法满足甲方要求或提供的服务</w:t>
      </w:r>
      <w:r>
        <w:rPr>
          <w:rFonts w:hint="eastAsia" w:ascii="仿宋" w:hAnsi="仿宋" w:eastAsia="仿宋" w:cs="仿宋"/>
          <w:sz w:val="28"/>
          <w:szCs w:val="44"/>
          <w:lang w:eastAsia="zh-Hans"/>
        </w:rPr>
        <w:t>不符合合同约定，经甲方催告拒绝改正或采取三次以上补救措施仍未达</w:t>
      </w:r>
      <w:r>
        <w:rPr>
          <w:rFonts w:hint="eastAsia" w:ascii="仿宋" w:hAnsi="仿宋" w:eastAsia="仿宋" w:cs="仿宋"/>
          <w:sz w:val="28"/>
          <w:szCs w:val="44"/>
        </w:rPr>
        <w:t>甲方要求或</w:t>
      </w:r>
      <w:r>
        <w:rPr>
          <w:rFonts w:hint="eastAsia" w:ascii="仿宋" w:hAnsi="仿宋" w:eastAsia="仿宋" w:cs="仿宋"/>
          <w:sz w:val="28"/>
          <w:szCs w:val="44"/>
          <w:lang w:eastAsia="zh-Hans"/>
        </w:rPr>
        <w:t>合同约定标准，或因乙方原因造成甲方损失的，甲方有权单方解除合同并要求乙方向甲方支付相当于合同总金额10%的违约金</w:t>
      </w:r>
      <w:r>
        <w:rPr>
          <w:rFonts w:hint="eastAsia" w:ascii="仿宋" w:hAnsi="仿宋" w:eastAsia="仿宋" w:cs="仿宋"/>
          <w:sz w:val="28"/>
          <w:szCs w:val="44"/>
        </w:rPr>
        <w:t>；如甲方的实际损失超出违约金数额的，甲方还有权就超出部分损失向乙方主张赔偿责任。</w:t>
      </w:r>
    </w:p>
    <w:p w14:paraId="5DD88997">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 xml:space="preserve">6.7 乙方无法定或约定事宜要求解除本合同的，乙方应向甲方支付相当于合同总金额10%的违约金，如甲方的实际损失超出违约金数额的，甲方还有权就超出部分损失向乙方主张赔偿责任。                                              </w:t>
      </w:r>
    </w:p>
    <w:p w14:paraId="572359C5">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6.8 因乙方原因所产生的违约金、赔偿或其他应付费用，甲方有权从乙方提供的履约担保金额或甲方应支付的合同价款中直接扣除。</w:t>
      </w:r>
    </w:p>
    <w:p w14:paraId="0237B456">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6.9 如乙方违约的，甲方除有权要求乙方承担违约责任外，还有权要求乙方支付维权成本，包括但不限于诉讼/仲裁费、调查取证费/公证费/鉴定费、律师费、保全费、担保费、差旅费等维权费用及其他合理费用。</w:t>
      </w:r>
      <w:bookmarkEnd w:id="3"/>
    </w:p>
    <w:p w14:paraId="2E0DEB95">
      <w:pPr>
        <w:ind w:firstLine="560" w:firstLineChars="200"/>
        <w:jc w:val="left"/>
        <w:rPr>
          <w:rFonts w:hint="eastAsia" w:ascii="仿宋" w:hAnsi="仿宋" w:eastAsia="仿宋" w:cs="仿宋"/>
          <w:b/>
          <w:bCs/>
          <w:sz w:val="28"/>
          <w:szCs w:val="44"/>
        </w:rPr>
      </w:pPr>
      <w:r>
        <w:rPr>
          <w:rFonts w:hint="eastAsia" w:ascii="仿宋" w:hAnsi="仿宋" w:eastAsia="仿宋" w:cs="仿宋"/>
          <w:b/>
          <w:bCs/>
          <w:sz w:val="28"/>
          <w:szCs w:val="44"/>
        </w:rPr>
        <w:t>第七条 不可抗力</w:t>
      </w:r>
    </w:p>
    <w:p w14:paraId="671390A4">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7.1一旦本合同各方确认发生不可抗力致使本合同无法履行或延期履行，任何一方都将可以暂停履行本合同，但应在2个工作日内通知对方并在15日内提交不可抗力事件的详细情况及有效证据。如果上述不可抗力的影响未能在不可抗力发生之日起30天内消除，且双方未能就本合同协商一致达成变更意见，任何一方有权解除本合同，本合同自一方向另一方发出终止通知之日起解除，双方按广告实际发布时间进行结算。</w:t>
      </w:r>
    </w:p>
    <w:p w14:paraId="74A0C86E">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7.2“不可抗力”是指本协议双方不能合理控制、不可预见或即使预见亦无法避免的事件，该事件使任何一方根据本协议履行其全部或部分义务已不可能。该事件包括但不限于政府行为、政策变化、地震、台风、洪水、火灾或其它天灾、战争或任何其它类似事件。鉴于互联网之特殊性质，不可抗力亦包括下列影响互联网正常运行之情形:</w:t>
      </w:r>
    </w:p>
    <w:p w14:paraId="57361088">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7.2.1黑客攻击；</w:t>
      </w:r>
    </w:p>
    <w:p w14:paraId="502512E3">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7.2.2电信部门技术调整导致之重大影响；</w:t>
      </w:r>
    </w:p>
    <w:p w14:paraId="3952745E">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7.2.3因政府管制而造成之暂时关闭；</w:t>
      </w:r>
    </w:p>
    <w:p w14:paraId="2B471530">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7.2.4病毒侵袭；</w:t>
      </w:r>
    </w:p>
    <w:p w14:paraId="6104A083">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7.3 一方违约后发生不可抗力，违约方不予免责。</w:t>
      </w:r>
    </w:p>
    <w:p w14:paraId="098EA5C6">
      <w:pPr>
        <w:ind w:firstLine="560" w:firstLineChars="200"/>
        <w:jc w:val="left"/>
        <w:rPr>
          <w:rFonts w:hint="eastAsia" w:ascii="仿宋" w:hAnsi="仿宋" w:eastAsia="仿宋" w:cs="仿宋"/>
          <w:b/>
          <w:bCs/>
          <w:sz w:val="28"/>
          <w:szCs w:val="44"/>
        </w:rPr>
      </w:pPr>
      <w:r>
        <w:rPr>
          <w:rFonts w:hint="eastAsia" w:ascii="仿宋" w:hAnsi="仿宋" w:eastAsia="仿宋" w:cs="仿宋"/>
          <w:b/>
          <w:bCs/>
          <w:sz w:val="28"/>
          <w:szCs w:val="44"/>
        </w:rPr>
        <w:t>第八条 争议解决</w:t>
      </w:r>
    </w:p>
    <w:p w14:paraId="407A4AC9">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本合同发生争议，双方当事人应及时协商解决；经双方协商无法解决的争议，双方同意按照以下第(1)种方式解决：</w:t>
      </w:r>
    </w:p>
    <w:p w14:paraId="2E93E127">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(1)凡因本合同引起的或与本合同有关的任何争议，均提交甲方所在地有管辖权的人民法院裁决。</w:t>
      </w:r>
    </w:p>
    <w:p w14:paraId="7A3170BA">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(2)凡因本合同引起的或与本合同有关的任何争议，双方同意提交【东莞】仲裁委员会进行仲裁。仲裁裁决是终局的，对双方均有约束力。</w:t>
      </w:r>
    </w:p>
    <w:p w14:paraId="55BE8E6C">
      <w:pPr>
        <w:ind w:firstLine="560" w:firstLineChars="200"/>
        <w:jc w:val="left"/>
        <w:rPr>
          <w:rFonts w:hint="eastAsia" w:ascii="仿宋" w:hAnsi="仿宋" w:eastAsia="仿宋" w:cs="仿宋"/>
          <w:b/>
          <w:bCs/>
          <w:sz w:val="28"/>
          <w:szCs w:val="44"/>
        </w:rPr>
      </w:pPr>
      <w:r>
        <w:rPr>
          <w:rFonts w:hint="eastAsia" w:ascii="仿宋" w:hAnsi="仿宋" w:eastAsia="仿宋" w:cs="仿宋"/>
          <w:b/>
          <w:bCs/>
          <w:sz w:val="28"/>
          <w:szCs w:val="44"/>
        </w:rPr>
        <w:t>第九条 其他</w:t>
      </w:r>
    </w:p>
    <w:p w14:paraId="0A6AB302">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9.1本合同任何内容的修改，须由甲方和乙方进行协商，并另行签订补充协议或书面文件，所签订的补充协议或相关合同附件均为本合同不可分割部分，与本合同具有同等法律效力。任何一方自行更改或解除合同的，按违约处理。合同中未尽事项，由双方协商另行签订补充协议。</w:t>
      </w:r>
    </w:p>
    <w:p w14:paraId="3A620B2D">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9.2任何一方未经另一方的书面同意，均不得将本合同的权利、义务、利益转移给第三方。</w:t>
      </w:r>
    </w:p>
    <w:p w14:paraId="5E5380B5">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9.3本合同一式伍份，甲方执叁份，乙方贰份，具有同等法律效力，本合同双方代表签字盖章后生效，合同履行完毕后终止。</w:t>
      </w:r>
    </w:p>
    <w:p w14:paraId="447D84E8">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9.4下列附件是本合同不可分割的一部分，与本合同具有同等法律效力。合同附件与本合同条款有冲突的，以本合同条款为准。</w:t>
      </w:r>
    </w:p>
    <w:p w14:paraId="1E609A5D">
      <w:pPr>
        <w:ind w:firstLine="560" w:firstLineChars="200"/>
        <w:jc w:val="left"/>
        <w:rPr>
          <w:rFonts w:hint="eastAsia" w:ascii="仿宋" w:hAnsi="仿宋" w:eastAsia="仿宋" w:cs="仿宋"/>
          <w:b/>
          <w:bCs/>
          <w:sz w:val="28"/>
          <w:szCs w:val="44"/>
        </w:rPr>
      </w:pPr>
      <w:r>
        <w:rPr>
          <w:rFonts w:hint="eastAsia" w:ascii="仿宋" w:hAnsi="仿宋" w:eastAsia="仿宋" w:cs="仿宋"/>
          <w:b/>
          <w:bCs/>
          <w:sz w:val="28"/>
          <w:szCs w:val="44"/>
        </w:rPr>
        <w:t>第十条 通知</w:t>
      </w:r>
    </w:p>
    <w:p w14:paraId="7B0EB2B4">
      <w:pPr>
        <w:ind w:firstLine="560" w:firstLineChars="200"/>
        <w:jc w:val="left"/>
      </w:pPr>
      <w:r>
        <w:rPr>
          <w:rFonts w:hint="eastAsia" w:ascii="仿宋" w:hAnsi="仿宋" w:eastAsia="仿宋" w:cs="仿宋"/>
          <w:sz w:val="28"/>
          <w:szCs w:val="44"/>
        </w:rPr>
        <w:t>双方各自指定履行本合同的联系人，一方资料、文件之交接及意见之传达、接收均通过联系人进行。</w:t>
      </w:r>
    </w:p>
    <w:p w14:paraId="7DEAAA2F">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 xml:space="preserve">甲  方： </w:t>
      </w:r>
    </w:p>
    <w:p w14:paraId="2E8FC496">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 xml:space="preserve">地  址： </w:t>
      </w:r>
    </w:p>
    <w:p w14:paraId="5C757D8A">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 xml:space="preserve">联系人： </w:t>
      </w:r>
    </w:p>
    <w:p w14:paraId="225E092D">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电  话：</w:t>
      </w:r>
    </w:p>
    <w:p w14:paraId="0C92C85C">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 xml:space="preserve">乙  方： </w:t>
      </w:r>
    </w:p>
    <w:p w14:paraId="761D300F">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 xml:space="preserve">地  址： </w:t>
      </w:r>
    </w:p>
    <w:p w14:paraId="58C9A9F5">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 xml:space="preserve">联系人： </w:t>
      </w:r>
    </w:p>
    <w:p w14:paraId="4B89F53E">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电  话：</w:t>
      </w:r>
    </w:p>
    <w:p w14:paraId="0692322E">
      <w:pPr>
        <w:ind w:firstLine="560" w:firstLineChars="200"/>
        <w:jc w:val="left"/>
        <w:rPr>
          <w:rFonts w:hint="eastAsia" w:ascii="仿宋" w:hAnsi="仿宋" w:eastAsia="仿宋" w:cs="仿宋"/>
          <w:b/>
          <w:bCs/>
          <w:sz w:val="28"/>
          <w:szCs w:val="44"/>
        </w:rPr>
      </w:pPr>
      <w:r>
        <w:rPr>
          <w:rFonts w:hint="eastAsia" w:ascii="仿宋" w:hAnsi="仿宋" w:eastAsia="仿宋" w:cs="仿宋"/>
          <w:b/>
          <w:bCs/>
          <w:sz w:val="28"/>
          <w:szCs w:val="44"/>
        </w:rPr>
        <w:t>第十一条 其他</w:t>
      </w:r>
    </w:p>
    <w:p w14:paraId="319BBC58">
      <w:pPr>
        <w:ind w:firstLine="560" w:firstLineChars="200"/>
        <w:jc w:val="left"/>
        <w:rPr>
          <w:rFonts w:hint="eastAsia" w:ascii="仿宋" w:hAnsi="仿宋" w:eastAsia="仿宋" w:cs="仿宋"/>
          <w:sz w:val="28"/>
          <w:szCs w:val="44"/>
        </w:rPr>
      </w:pPr>
      <w:r>
        <w:rPr>
          <w:rFonts w:ascii="仿宋" w:hAnsi="仿宋" w:eastAsia="仿宋" w:cs="仿宋"/>
          <w:sz w:val="28"/>
          <w:szCs w:val="44"/>
        </w:rPr>
        <w:t>本合同正文与下列附件共同构成本合同双方协商达成一致的全部内容：</w:t>
      </w:r>
    </w:p>
    <w:p w14:paraId="3E954732">
      <w:pPr>
        <w:ind w:firstLine="560" w:firstLineChars="200"/>
        <w:jc w:val="left"/>
        <w:rPr>
          <w:rFonts w:hint="eastAsia" w:ascii="仿宋" w:hAnsi="仿宋" w:eastAsia="仿宋" w:cs="仿宋"/>
          <w:sz w:val="28"/>
          <w:szCs w:val="44"/>
        </w:rPr>
      </w:pPr>
      <w:r>
        <w:rPr>
          <w:rFonts w:ascii="仿宋" w:hAnsi="仿宋" w:eastAsia="仿宋" w:cs="仿宋"/>
          <w:sz w:val="28"/>
          <w:szCs w:val="44"/>
        </w:rPr>
        <w:t>附件1：阳光合作协议</w:t>
      </w:r>
    </w:p>
    <w:p w14:paraId="7FD93116">
      <w:pPr>
        <w:ind w:firstLine="560" w:firstLineChars="200"/>
        <w:jc w:val="left"/>
        <w:rPr>
          <w:rFonts w:hint="eastAsia" w:ascii="仿宋" w:hAnsi="仿宋" w:eastAsia="仿宋" w:cs="仿宋"/>
          <w:sz w:val="28"/>
          <w:szCs w:val="44"/>
        </w:rPr>
      </w:pPr>
      <w:r>
        <w:rPr>
          <w:rFonts w:ascii="仿宋" w:hAnsi="仿宋" w:eastAsia="仿宋" w:cs="仿宋"/>
          <w:sz w:val="28"/>
          <w:szCs w:val="44"/>
        </w:rPr>
        <w:t>附件</w:t>
      </w:r>
      <w:r>
        <w:rPr>
          <w:rFonts w:hint="eastAsia" w:ascii="仿宋" w:hAnsi="仿宋" w:eastAsia="仿宋" w:cs="仿宋"/>
          <w:sz w:val="28"/>
          <w:szCs w:val="44"/>
        </w:rPr>
        <w:t>2</w:t>
      </w:r>
      <w:r>
        <w:rPr>
          <w:rFonts w:ascii="仿宋" w:hAnsi="仿宋" w:eastAsia="仿宋" w:cs="仿宋"/>
          <w:sz w:val="28"/>
          <w:szCs w:val="44"/>
        </w:rPr>
        <w:t>：中标通知书</w:t>
      </w:r>
    </w:p>
    <w:p w14:paraId="4A3D16B9">
      <w:pPr>
        <w:ind w:firstLine="560" w:firstLineChars="200"/>
        <w:jc w:val="left"/>
        <w:rPr>
          <w:rFonts w:hint="eastAsia" w:ascii="仿宋" w:hAnsi="仿宋" w:eastAsia="仿宋" w:cs="仿宋"/>
          <w:sz w:val="28"/>
          <w:szCs w:val="44"/>
        </w:rPr>
      </w:pPr>
      <w:r>
        <w:rPr>
          <w:rFonts w:ascii="仿宋" w:hAnsi="仿宋" w:eastAsia="仿宋" w:cs="仿宋"/>
          <w:sz w:val="28"/>
          <w:szCs w:val="44"/>
        </w:rPr>
        <w:t>附件</w:t>
      </w:r>
      <w:r>
        <w:rPr>
          <w:rFonts w:hint="eastAsia" w:ascii="仿宋" w:hAnsi="仿宋" w:eastAsia="仿宋" w:cs="仿宋"/>
          <w:sz w:val="28"/>
          <w:szCs w:val="44"/>
        </w:rPr>
        <w:t>3</w:t>
      </w:r>
      <w:r>
        <w:rPr>
          <w:rFonts w:ascii="仿宋" w:hAnsi="仿宋" w:eastAsia="仿宋" w:cs="仿宋"/>
          <w:sz w:val="28"/>
          <w:szCs w:val="44"/>
        </w:rPr>
        <w:t>：履约担保凭证</w:t>
      </w:r>
    </w:p>
    <w:p w14:paraId="249D8941">
      <w:pPr>
        <w:ind w:firstLine="560" w:firstLineChars="200"/>
        <w:jc w:val="left"/>
        <w:rPr>
          <w:rFonts w:hint="eastAsia" w:ascii="仿宋" w:hAnsi="仿宋" w:eastAsia="仿宋" w:cs="仿宋"/>
          <w:sz w:val="28"/>
          <w:szCs w:val="44"/>
        </w:rPr>
      </w:pPr>
      <w:r>
        <w:rPr>
          <w:rFonts w:ascii="仿宋" w:hAnsi="仿宋" w:eastAsia="仿宋" w:cs="仿宋"/>
          <w:sz w:val="28"/>
          <w:szCs w:val="44"/>
        </w:rPr>
        <w:t>附件</w:t>
      </w:r>
      <w:r>
        <w:rPr>
          <w:rFonts w:hint="eastAsia" w:ascii="仿宋" w:hAnsi="仿宋" w:eastAsia="仿宋" w:cs="仿宋"/>
          <w:sz w:val="28"/>
          <w:szCs w:val="44"/>
        </w:rPr>
        <w:t>4</w:t>
      </w:r>
      <w:r>
        <w:rPr>
          <w:rFonts w:ascii="仿宋" w:hAnsi="仿宋" w:eastAsia="仿宋" w:cs="仿宋"/>
          <w:sz w:val="28"/>
          <w:szCs w:val="44"/>
        </w:rPr>
        <w:t>：招标文件</w:t>
      </w:r>
    </w:p>
    <w:p w14:paraId="4AA7587B">
      <w:pPr>
        <w:ind w:firstLine="560" w:firstLineChars="200"/>
        <w:jc w:val="left"/>
        <w:rPr>
          <w:rFonts w:hint="eastAsia" w:ascii="仿宋" w:hAnsi="仿宋" w:eastAsia="仿宋" w:cs="仿宋"/>
          <w:sz w:val="28"/>
          <w:szCs w:val="44"/>
        </w:rPr>
      </w:pPr>
      <w:r>
        <w:rPr>
          <w:rFonts w:ascii="仿宋" w:hAnsi="仿宋" w:eastAsia="仿宋" w:cs="仿宋"/>
          <w:sz w:val="28"/>
          <w:szCs w:val="44"/>
        </w:rPr>
        <w:t>附件</w:t>
      </w:r>
      <w:r>
        <w:rPr>
          <w:rFonts w:hint="eastAsia" w:ascii="仿宋" w:hAnsi="仿宋" w:eastAsia="仿宋" w:cs="仿宋"/>
          <w:sz w:val="28"/>
          <w:szCs w:val="44"/>
        </w:rPr>
        <w:t>5</w:t>
      </w:r>
      <w:r>
        <w:rPr>
          <w:rFonts w:ascii="仿宋" w:hAnsi="仿宋" w:eastAsia="仿宋" w:cs="仿宋"/>
          <w:sz w:val="28"/>
          <w:szCs w:val="44"/>
        </w:rPr>
        <w:t>：投标文件</w:t>
      </w:r>
    </w:p>
    <w:p w14:paraId="10FA46AC">
      <w:pPr>
        <w:ind w:firstLine="560" w:firstLineChars="200"/>
        <w:jc w:val="left"/>
        <w:rPr>
          <w:rFonts w:hint="eastAsia" w:ascii="仿宋" w:hAnsi="仿宋" w:eastAsia="仿宋" w:cs="仿宋"/>
          <w:b/>
          <w:bCs/>
          <w:sz w:val="28"/>
          <w:szCs w:val="44"/>
        </w:rPr>
      </w:pPr>
      <w:r>
        <w:rPr>
          <w:rFonts w:hint="eastAsia" w:ascii="仿宋" w:hAnsi="仿宋" w:eastAsia="仿宋" w:cs="仿宋"/>
          <w:b/>
          <w:bCs/>
          <w:sz w:val="28"/>
          <w:szCs w:val="44"/>
        </w:rPr>
        <w:t>（以下无正文）</w:t>
      </w:r>
    </w:p>
    <w:p w14:paraId="6C75DBBF">
      <w:pPr>
        <w:tabs>
          <w:tab w:val="left" w:pos="0"/>
        </w:tabs>
        <w:spacing w:line="500" w:lineRule="exact"/>
        <w:ind w:firstLine="525" w:firstLineChars="250"/>
        <w:rPr>
          <w:b/>
          <w:szCs w:val="14"/>
        </w:rPr>
      </w:pPr>
    </w:p>
    <w:p w14:paraId="007C0F20">
      <w:pPr>
        <w:tabs>
          <w:tab w:val="left" w:pos="-420"/>
        </w:tabs>
        <w:spacing w:line="500" w:lineRule="exact"/>
        <w:rPr>
          <w:bCs/>
          <w:szCs w:val="14"/>
        </w:rPr>
      </w:pPr>
      <w:r>
        <w:rPr>
          <w:rFonts w:hint="eastAsia" w:ascii="仿宋" w:hAnsi="仿宋" w:eastAsia="仿宋" w:cs="仿宋"/>
          <w:sz w:val="28"/>
          <w:szCs w:val="44"/>
        </w:rPr>
        <w:t xml:space="preserve">甲方：                           </w:t>
      </w:r>
      <w:r>
        <w:rPr>
          <w:rFonts w:hint="eastAsia"/>
          <w:bCs/>
          <w:szCs w:val="14"/>
        </w:rPr>
        <w:t xml:space="preserve">  </w:t>
      </w:r>
      <w:r>
        <w:rPr>
          <w:rFonts w:hint="eastAsia" w:ascii="仿宋" w:hAnsi="仿宋" w:eastAsia="仿宋" w:cs="仿宋"/>
          <w:sz w:val="28"/>
          <w:szCs w:val="44"/>
        </w:rPr>
        <w:t xml:space="preserve"> 乙方：</w:t>
      </w:r>
      <w:r>
        <w:rPr>
          <w:rFonts w:hint="eastAsia"/>
          <w:bCs/>
          <w:szCs w:val="14"/>
        </w:rPr>
        <w:t xml:space="preserve"> </w:t>
      </w:r>
    </w:p>
    <w:p w14:paraId="325CDEEC">
      <w:pPr>
        <w:tabs>
          <w:tab w:val="left" w:pos="0"/>
        </w:tabs>
        <w:spacing w:line="500" w:lineRule="exact"/>
        <w:ind w:firstLine="420" w:firstLineChars="200"/>
        <w:rPr>
          <w:bCs/>
          <w:szCs w:val="14"/>
        </w:rPr>
      </w:pPr>
    </w:p>
    <w:p w14:paraId="2FE0C23A">
      <w:pPr>
        <w:jc w:val="left"/>
        <w:rPr>
          <w:rFonts w:hint="eastAsia" w:ascii="仿宋" w:hAnsi="仿宋" w:eastAsia="仿宋" w:cs="仿宋"/>
          <w:sz w:val="28"/>
          <w:szCs w:val="44"/>
        </w:rPr>
      </w:pPr>
      <w:r>
        <w:rPr>
          <w:rFonts w:hint="eastAsia" w:ascii="仿宋" w:hAnsi="仿宋" w:eastAsia="仿宋" w:cs="仿宋"/>
          <w:sz w:val="28"/>
          <w:szCs w:val="44"/>
        </w:rPr>
        <w:t xml:space="preserve">代表人：                            代表人：   </w:t>
      </w:r>
    </w:p>
    <w:p w14:paraId="5C87FCC7">
      <w:pPr>
        <w:tabs>
          <w:tab w:val="left" w:pos="0"/>
        </w:tabs>
        <w:spacing w:line="500" w:lineRule="exact"/>
        <w:ind w:firstLine="525" w:firstLineChars="250"/>
        <w:rPr>
          <w:bCs/>
          <w:szCs w:val="14"/>
        </w:rPr>
      </w:pPr>
    </w:p>
    <w:p w14:paraId="67F94E59">
      <w:pPr>
        <w:jc w:val="left"/>
        <w:rPr>
          <w:rFonts w:hint="eastAsia" w:ascii="仿宋" w:hAnsi="仿宋" w:eastAsia="仿宋" w:cs="仿宋"/>
          <w:sz w:val="28"/>
          <w:szCs w:val="44"/>
        </w:rPr>
      </w:pPr>
      <w:r>
        <w:rPr>
          <w:rFonts w:hint="eastAsia" w:ascii="仿宋" w:hAnsi="仿宋" w:eastAsia="仿宋" w:cs="仿宋"/>
          <w:sz w:val="28"/>
          <w:szCs w:val="44"/>
        </w:rPr>
        <w:t xml:space="preserve">      年      月      日                   年      月      日</w:t>
      </w:r>
    </w:p>
    <w:bookmarkEnd w:id="4"/>
    <w:p w14:paraId="7768FFE5">
      <w:pPr>
        <w:jc w:val="left"/>
        <w:rPr>
          <w:rFonts w:hint="eastAsia" w:ascii="仿宋" w:hAnsi="仿宋" w:eastAsia="仿宋" w:cs="仿宋"/>
          <w:sz w:val="28"/>
          <w:szCs w:val="44"/>
        </w:rPr>
      </w:pPr>
    </w:p>
    <w:p w14:paraId="063A321A">
      <w:pPr>
        <w:jc w:val="left"/>
        <w:rPr>
          <w:rFonts w:hint="eastAsia" w:ascii="仿宋" w:hAnsi="仿宋" w:eastAsia="仿宋" w:cs="仿宋"/>
          <w:sz w:val="28"/>
          <w:szCs w:val="44"/>
        </w:rPr>
      </w:pPr>
    </w:p>
    <w:p w14:paraId="4C43DA9C">
      <w:pPr>
        <w:jc w:val="left"/>
        <w:rPr>
          <w:rFonts w:hint="eastAsia" w:ascii="仿宋" w:hAnsi="仿宋" w:eastAsia="仿宋" w:cs="仿宋"/>
          <w:sz w:val="28"/>
          <w:szCs w:val="44"/>
        </w:rPr>
      </w:pPr>
      <w:r>
        <w:rPr>
          <w:rFonts w:hint="eastAsia" w:ascii="仿宋" w:hAnsi="仿宋" w:eastAsia="仿宋" w:cs="仿宋"/>
          <w:sz w:val="28"/>
          <w:szCs w:val="44"/>
        </w:rPr>
        <w:t>附件1：</w:t>
      </w:r>
    </w:p>
    <w:p w14:paraId="6226653E">
      <w:pPr>
        <w:jc w:val="center"/>
        <w:rPr>
          <w:rFonts w:hint="eastAsia" w:ascii="仿宋" w:hAnsi="仿宋" w:eastAsia="仿宋" w:cs="仿宋"/>
          <w:b/>
          <w:bCs/>
          <w:sz w:val="40"/>
          <w:szCs w:val="56"/>
        </w:rPr>
      </w:pPr>
      <w:r>
        <w:rPr>
          <w:rFonts w:hint="eastAsia" w:ascii="仿宋" w:hAnsi="仿宋" w:eastAsia="仿宋" w:cs="仿宋"/>
          <w:b/>
          <w:bCs/>
          <w:sz w:val="40"/>
          <w:szCs w:val="56"/>
        </w:rPr>
        <w:t>阳光合作协议</w:t>
      </w:r>
    </w:p>
    <w:p w14:paraId="7606DBCE">
      <w:pPr>
        <w:jc w:val="left"/>
        <w:rPr>
          <w:rFonts w:hint="eastAsia" w:ascii="仿宋" w:hAnsi="仿宋" w:eastAsia="仿宋" w:cs="仿宋"/>
          <w:sz w:val="28"/>
          <w:szCs w:val="44"/>
        </w:rPr>
      </w:pPr>
      <w:r>
        <w:rPr>
          <w:rFonts w:hint="eastAsia" w:ascii="仿宋" w:hAnsi="仿宋" w:eastAsia="仿宋" w:cs="仿宋"/>
          <w:sz w:val="28"/>
          <w:szCs w:val="44"/>
        </w:rPr>
        <w:t xml:space="preserve"> </w:t>
      </w:r>
    </w:p>
    <w:p w14:paraId="002B5757">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甲方：</w:t>
      </w:r>
      <w:r>
        <w:rPr>
          <w:rFonts w:hint="eastAsia" w:ascii="仿宋" w:hAnsi="仿宋" w:eastAsia="仿宋" w:cs="仿宋"/>
          <w:sz w:val="28"/>
          <w:szCs w:val="44"/>
          <w:u w:val="single"/>
        </w:rPr>
        <w:t xml:space="preserve">                         </w:t>
      </w:r>
    </w:p>
    <w:p w14:paraId="19C24E7E">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乙方：</w:t>
      </w:r>
      <w:r>
        <w:rPr>
          <w:rFonts w:hint="eastAsia" w:ascii="仿宋" w:hAnsi="仿宋" w:eastAsia="仿宋" w:cs="仿宋"/>
          <w:sz w:val="28"/>
          <w:szCs w:val="44"/>
          <w:u w:val="single"/>
        </w:rPr>
        <w:t xml:space="preserve">                         </w:t>
      </w:r>
      <w:r>
        <w:rPr>
          <w:rFonts w:hint="eastAsia" w:ascii="仿宋" w:hAnsi="仿宋" w:eastAsia="仿宋" w:cs="仿宋"/>
          <w:sz w:val="28"/>
          <w:szCs w:val="44"/>
        </w:rPr>
        <w:t xml:space="preserve">           </w:t>
      </w:r>
    </w:p>
    <w:p w14:paraId="4E49FFDB">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甲乙双方于</w:t>
      </w:r>
      <w:r>
        <w:rPr>
          <w:rFonts w:hint="eastAsia" w:ascii="仿宋" w:hAnsi="仿宋" w:eastAsia="仿宋" w:cs="仿宋"/>
          <w:sz w:val="28"/>
          <w:szCs w:val="44"/>
          <w:u w:val="single"/>
        </w:rPr>
        <w:t xml:space="preserve">      </w:t>
      </w:r>
      <w:r>
        <w:rPr>
          <w:rFonts w:hint="eastAsia" w:ascii="仿宋" w:hAnsi="仿宋" w:eastAsia="仿宋" w:cs="仿宋"/>
          <w:sz w:val="28"/>
          <w:szCs w:val="44"/>
        </w:rPr>
        <w:t>年</w:t>
      </w:r>
      <w:r>
        <w:rPr>
          <w:rFonts w:hint="eastAsia" w:ascii="仿宋" w:hAnsi="仿宋" w:eastAsia="仿宋" w:cs="仿宋"/>
          <w:sz w:val="28"/>
          <w:szCs w:val="44"/>
          <w:u w:val="single"/>
        </w:rPr>
        <w:t xml:space="preserve">      </w:t>
      </w:r>
      <w:r>
        <w:rPr>
          <w:rFonts w:hint="eastAsia" w:ascii="仿宋" w:hAnsi="仿宋" w:eastAsia="仿宋" w:cs="仿宋"/>
          <w:sz w:val="28"/>
          <w:szCs w:val="44"/>
        </w:rPr>
        <w:t>月</w:t>
      </w:r>
      <w:r>
        <w:rPr>
          <w:rFonts w:hint="eastAsia" w:ascii="仿宋" w:hAnsi="仿宋" w:eastAsia="仿宋" w:cs="仿宋"/>
          <w:sz w:val="28"/>
          <w:szCs w:val="44"/>
          <w:u w:val="single"/>
        </w:rPr>
        <w:t xml:space="preserve">      </w:t>
      </w:r>
      <w:r>
        <w:rPr>
          <w:rFonts w:hint="eastAsia" w:ascii="仿宋" w:hAnsi="仿宋" w:eastAsia="仿宋" w:cs="仿宋"/>
          <w:sz w:val="28"/>
          <w:szCs w:val="44"/>
        </w:rPr>
        <w:t>日签署了《东实·莞和苑项目朋友圈广告投放服务（二）》（以下简称原合同），为加强双方阳光合作，保证职员职业安全，甲乙双方经协商签订本协议并作为双方共同遵守的阳光合作行为准则。</w:t>
      </w:r>
    </w:p>
    <w:p w14:paraId="07E952BA">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一、甲方责任</w:t>
      </w:r>
    </w:p>
    <w:p w14:paraId="1D177147">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1.甲方有责任向乙方介绍本单位有关采购管理通用原则和本协议的规定。</w:t>
      </w:r>
    </w:p>
    <w:p w14:paraId="2761841D">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2.甲方有责任对本单位相关人员进行阳光合作教育。</w:t>
      </w:r>
    </w:p>
    <w:p w14:paraId="631625C6">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63B40394">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4.甲方人员如违反阳光合作管理制度及本协议规定，甲方视情节轻重、影响大小给予行政及经济处罚。</w:t>
      </w:r>
    </w:p>
    <w:p w14:paraId="0BFA3F21">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5．对于乙方举报甲方人员违反阳光合作规定的情况，甲方应及时进行调查，根据调查情况进行处理，并将调查结果向乙方反馈。</w:t>
      </w:r>
    </w:p>
    <w:p w14:paraId="1A5479DB">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6.接受举报的一方应为举报方保密，不得对举报方进行报复，对举报属实和严格遵守《阳光合作协议》的合作方，在同等条件下给予后续合作的优先权。</w:t>
      </w:r>
    </w:p>
    <w:p w14:paraId="35D3881F">
      <w:pPr>
        <w:ind w:firstLine="560" w:firstLineChars="200"/>
        <w:jc w:val="left"/>
        <w:rPr>
          <w:rFonts w:hint="eastAsia" w:ascii="仿宋" w:hAnsi="仿宋" w:eastAsia="仿宋" w:cs="仿宋"/>
          <w:b/>
          <w:bCs/>
          <w:sz w:val="28"/>
          <w:szCs w:val="44"/>
        </w:rPr>
      </w:pPr>
      <w:r>
        <w:rPr>
          <w:rFonts w:hint="eastAsia" w:ascii="仿宋" w:hAnsi="仿宋" w:eastAsia="仿宋" w:cs="仿宋"/>
          <w:b/>
          <w:bCs/>
          <w:sz w:val="28"/>
          <w:szCs w:val="44"/>
        </w:rPr>
        <w:t>二、乙方责任</w:t>
      </w:r>
    </w:p>
    <w:p w14:paraId="0F19E4A2">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1.乙方应保证乙方人员了解甲方有关采购管理通用原则和及本协议的规定，并遵照执行。</w:t>
      </w:r>
    </w:p>
    <w:p w14:paraId="6F64C662">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2.乙方不得以任何形式给予甲方人员回扣、赠送实物、现金、有价证券、礼券等有价物品或提供旅游等其他可能影响职务行为公正履行的活动（以下统称“财物”）。</w:t>
      </w:r>
    </w:p>
    <w:p w14:paraId="081B8BE6">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3.乙方有责任接受甲方对乙方在合作期间阳光合作管理执行情况的监督，并对甲方相关调查工作主动配合。</w:t>
      </w:r>
    </w:p>
    <w:p w14:paraId="23D2B86B">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4.乙方有义务就甲方人员任何形式的索取或收受财物行为及时向甲方（直接联系人为东莞实业投资控股集团有限公司风控法务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65F9ADBF">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 xml:space="preserve">5．甲方接受乙方实名或匿名举报，保证为举报者的信息保密，常设举报部门及电话： </w:t>
      </w:r>
    </w:p>
    <w:p w14:paraId="368B602A">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举报受理部门：东莞实业投资控股集团有限公司风控法务部</w:t>
      </w:r>
    </w:p>
    <w:p w14:paraId="1BF4F4B1">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东实集团举报邮箱：dgsyxf@163.com</w:t>
      </w:r>
    </w:p>
    <w:p w14:paraId="1F5BDE14">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东实集团举报电话：0769-28820703（周一至周五9:00-12:00和14:00-18:00）</w:t>
      </w:r>
    </w:p>
    <w:p w14:paraId="22636C73">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邮寄地址：东莞市东城区八一路1号机关二号大院9号楼，东莞实业投资控股集团有限公司风控法务部收，邮编523000。</w:t>
      </w:r>
    </w:p>
    <w:p w14:paraId="5B4440AE">
      <w:pPr>
        <w:ind w:firstLine="560" w:firstLineChars="200"/>
        <w:jc w:val="left"/>
        <w:rPr>
          <w:rFonts w:hint="eastAsia" w:ascii="仿宋" w:hAnsi="仿宋" w:eastAsia="仿宋" w:cs="仿宋"/>
          <w:b/>
          <w:bCs/>
          <w:sz w:val="28"/>
          <w:szCs w:val="44"/>
        </w:rPr>
      </w:pPr>
      <w:r>
        <w:rPr>
          <w:rFonts w:hint="eastAsia" w:ascii="仿宋" w:hAnsi="仿宋" w:eastAsia="仿宋" w:cs="仿宋"/>
          <w:b/>
          <w:bCs/>
          <w:sz w:val="28"/>
          <w:szCs w:val="44"/>
        </w:rPr>
        <w:t>三、其他</w:t>
      </w:r>
    </w:p>
    <w:p w14:paraId="6472494C">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1.本协议是原合同的补充协议，与原合同有同等法律效力。</w:t>
      </w:r>
    </w:p>
    <w:p w14:paraId="0F72CCA4">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2.本协议一式</w:t>
      </w:r>
      <w:r>
        <w:rPr>
          <w:rFonts w:hint="eastAsia" w:ascii="仿宋" w:hAnsi="仿宋" w:eastAsia="仿宋" w:cs="仿宋"/>
          <w:sz w:val="28"/>
          <w:szCs w:val="44"/>
          <w:u w:val="single"/>
        </w:rPr>
        <w:t xml:space="preserve"> 伍 </w:t>
      </w:r>
      <w:r>
        <w:rPr>
          <w:rFonts w:hint="eastAsia" w:ascii="仿宋" w:hAnsi="仿宋" w:eastAsia="仿宋" w:cs="仿宋"/>
          <w:sz w:val="28"/>
          <w:szCs w:val="44"/>
        </w:rPr>
        <w:t>份，甲方执</w:t>
      </w:r>
      <w:r>
        <w:rPr>
          <w:rFonts w:hint="eastAsia" w:ascii="仿宋" w:hAnsi="仿宋" w:eastAsia="仿宋" w:cs="仿宋"/>
          <w:sz w:val="28"/>
          <w:szCs w:val="44"/>
          <w:u w:val="single"/>
        </w:rPr>
        <w:t xml:space="preserve"> 叁 </w:t>
      </w:r>
      <w:r>
        <w:rPr>
          <w:rFonts w:hint="eastAsia" w:ascii="仿宋" w:hAnsi="仿宋" w:eastAsia="仿宋" w:cs="仿宋"/>
          <w:sz w:val="28"/>
          <w:szCs w:val="44"/>
        </w:rPr>
        <w:t>份，乙方执</w:t>
      </w:r>
      <w:r>
        <w:rPr>
          <w:rFonts w:hint="eastAsia" w:ascii="仿宋" w:hAnsi="仿宋" w:eastAsia="仿宋" w:cs="仿宋"/>
          <w:sz w:val="28"/>
          <w:szCs w:val="44"/>
          <w:u w:val="single"/>
        </w:rPr>
        <w:t xml:space="preserve"> 贰 </w:t>
      </w:r>
      <w:r>
        <w:rPr>
          <w:rFonts w:hint="eastAsia" w:ascii="仿宋" w:hAnsi="仿宋" w:eastAsia="仿宋" w:cs="仿宋"/>
          <w:sz w:val="28"/>
          <w:szCs w:val="44"/>
        </w:rPr>
        <w:t>份,具有同等法律效力。</w:t>
      </w:r>
    </w:p>
    <w:p w14:paraId="422175DC">
      <w:pPr>
        <w:ind w:firstLine="560" w:firstLineChars="200"/>
        <w:jc w:val="left"/>
        <w:rPr>
          <w:rFonts w:hint="eastAsia" w:ascii="仿宋" w:hAnsi="仿宋" w:eastAsia="仿宋" w:cs="仿宋"/>
          <w:sz w:val="28"/>
          <w:szCs w:val="44"/>
        </w:rPr>
      </w:pPr>
      <w:r>
        <w:rPr>
          <w:rFonts w:hint="eastAsia" w:ascii="仿宋" w:hAnsi="仿宋" w:eastAsia="仿宋" w:cs="仿宋"/>
          <w:sz w:val="28"/>
          <w:szCs w:val="44"/>
        </w:rPr>
        <w:t>3.本协议经双方签署后生效。</w:t>
      </w:r>
    </w:p>
    <w:p w14:paraId="18B3614D">
      <w:pPr>
        <w:jc w:val="left"/>
        <w:rPr>
          <w:rFonts w:hint="eastAsia" w:ascii="仿宋" w:hAnsi="仿宋" w:eastAsia="仿宋" w:cs="仿宋"/>
          <w:sz w:val="28"/>
          <w:szCs w:val="44"/>
        </w:rPr>
      </w:pPr>
    </w:p>
    <w:p w14:paraId="34A87B6C">
      <w:pPr>
        <w:jc w:val="left"/>
        <w:rPr>
          <w:rFonts w:hint="eastAsia" w:ascii="仿宋" w:hAnsi="仿宋" w:eastAsia="仿宋" w:cs="仿宋"/>
          <w:sz w:val="28"/>
          <w:szCs w:val="44"/>
        </w:rPr>
      </w:pPr>
      <w:r>
        <w:rPr>
          <w:rFonts w:hint="eastAsia" w:ascii="仿宋" w:hAnsi="仿宋" w:eastAsia="仿宋" w:cs="仿宋"/>
          <w:sz w:val="28"/>
          <w:szCs w:val="44"/>
        </w:rPr>
        <w:t xml:space="preserve">甲方（盖章）：                      乙方（盖章）： </w:t>
      </w:r>
    </w:p>
    <w:p w14:paraId="3E93BDC5">
      <w:pPr>
        <w:jc w:val="left"/>
        <w:rPr>
          <w:rFonts w:hint="eastAsia" w:ascii="仿宋" w:hAnsi="仿宋" w:eastAsia="仿宋" w:cs="仿宋"/>
          <w:sz w:val="28"/>
          <w:szCs w:val="44"/>
        </w:rPr>
      </w:pPr>
    </w:p>
    <w:p w14:paraId="44E3F8BF">
      <w:pPr>
        <w:jc w:val="left"/>
        <w:rPr>
          <w:rFonts w:hint="eastAsia" w:ascii="仿宋" w:hAnsi="仿宋" w:eastAsia="仿宋" w:cs="仿宋"/>
          <w:sz w:val="28"/>
          <w:szCs w:val="44"/>
        </w:rPr>
      </w:pPr>
      <w:r>
        <w:rPr>
          <w:rFonts w:hint="eastAsia" w:ascii="仿宋" w:hAnsi="仿宋" w:eastAsia="仿宋" w:cs="仿宋"/>
          <w:sz w:val="28"/>
          <w:szCs w:val="44"/>
        </w:rPr>
        <w:t>法定代表人（授权代表）：</w:t>
      </w:r>
      <w:r>
        <w:rPr>
          <w:rFonts w:hint="eastAsia" w:ascii="仿宋" w:hAnsi="仿宋" w:eastAsia="仿宋" w:cs="仿宋"/>
          <w:sz w:val="28"/>
          <w:szCs w:val="44"/>
        </w:rPr>
        <w:tab/>
      </w:r>
      <w:r>
        <w:rPr>
          <w:rFonts w:hint="eastAsia" w:ascii="仿宋" w:hAnsi="仿宋" w:eastAsia="仿宋" w:cs="仿宋"/>
          <w:sz w:val="28"/>
          <w:szCs w:val="44"/>
        </w:rPr>
        <w:tab/>
      </w:r>
      <w:r>
        <w:rPr>
          <w:rFonts w:hint="eastAsia" w:ascii="仿宋" w:hAnsi="仿宋" w:eastAsia="仿宋" w:cs="仿宋"/>
          <w:sz w:val="28"/>
          <w:szCs w:val="44"/>
        </w:rPr>
        <w:t xml:space="preserve">  </w:t>
      </w:r>
      <w:r>
        <w:rPr>
          <w:rFonts w:hint="eastAsia" w:ascii="仿宋" w:hAnsi="仿宋" w:eastAsia="仿宋" w:cs="仿宋"/>
          <w:sz w:val="28"/>
          <w:szCs w:val="44"/>
        </w:rPr>
        <w:tab/>
      </w:r>
      <w:r>
        <w:rPr>
          <w:rFonts w:hint="eastAsia" w:ascii="仿宋" w:hAnsi="仿宋" w:eastAsia="仿宋" w:cs="仿宋"/>
          <w:sz w:val="28"/>
          <w:szCs w:val="44"/>
        </w:rPr>
        <w:t xml:space="preserve">   法定代表人（授权代表）：</w:t>
      </w:r>
    </w:p>
    <w:p w14:paraId="78CA8A7B">
      <w:pPr>
        <w:jc w:val="left"/>
        <w:rPr>
          <w:rFonts w:hint="eastAsia" w:ascii="仿宋" w:hAnsi="仿宋" w:eastAsia="仿宋" w:cs="仿宋"/>
          <w:sz w:val="28"/>
          <w:szCs w:val="44"/>
        </w:rPr>
      </w:pPr>
    </w:p>
    <w:p w14:paraId="0D2F7B63">
      <w:pPr>
        <w:jc w:val="left"/>
        <w:rPr>
          <w:rFonts w:hint="eastAsia" w:ascii="仿宋" w:hAnsi="仿宋" w:eastAsia="仿宋" w:cs="仿宋"/>
          <w:sz w:val="28"/>
          <w:szCs w:val="44"/>
        </w:rPr>
      </w:pPr>
      <w:r>
        <w:rPr>
          <w:rFonts w:hint="eastAsia" w:ascii="仿宋" w:hAnsi="仿宋" w:eastAsia="仿宋" w:cs="仿宋"/>
          <w:sz w:val="28"/>
          <w:szCs w:val="44"/>
        </w:rPr>
        <w:t>签约日期：   年   月   日</w:t>
      </w:r>
      <w:r>
        <w:rPr>
          <w:rFonts w:hint="eastAsia" w:ascii="仿宋" w:hAnsi="仿宋" w:eastAsia="仿宋" w:cs="仿宋"/>
          <w:sz w:val="28"/>
          <w:szCs w:val="44"/>
        </w:rPr>
        <w:tab/>
      </w:r>
      <w:r>
        <w:rPr>
          <w:rFonts w:hint="eastAsia" w:ascii="仿宋" w:hAnsi="仿宋" w:eastAsia="仿宋" w:cs="仿宋"/>
          <w:sz w:val="28"/>
          <w:szCs w:val="44"/>
        </w:rPr>
        <w:t xml:space="preserve">           签约日期：   年   月   日</w:t>
      </w:r>
    </w:p>
    <w:p w14:paraId="6FCBD8B9">
      <w:pPr>
        <w:jc w:val="left"/>
        <w:rPr>
          <w:rFonts w:hint="eastAsia" w:ascii="仿宋" w:hAnsi="仿宋" w:eastAsia="仿宋" w:cs="仿宋"/>
          <w:sz w:val="28"/>
          <w:szCs w:val="44"/>
        </w:rPr>
      </w:pPr>
    </w:p>
    <w:sectPr>
      <w:headerReference r:id="rId3" w:type="default"/>
      <w:footerReference r:id="rId4" w:type="default"/>
      <w:pgSz w:w="11907" w:h="16840"/>
      <w:pgMar w:top="1531" w:right="1588" w:bottom="1418" w:left="1418" w:header="851" w:footer="1191"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etaPlusLF">
    <w:altName w:val="Times New Roman"/>
    <w:panose1 w:val="00000000000000000000"/>
    <w:charset w:val="00"/>
    <w:family w:val="auto"/>
    <w:pitch w:val="default"/>
    <w:sig w:usb0="00000000" w:usb1="00000000" w:usb2="00000000" w:usb3="00000000" w:csb0="00000097"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77FA9">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89BD9B">
                          <w:pPr>
                            <w:pStyle w:val="16"/>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389BD9B">
                    <w:pPr>
                      <w:pStyle w:val="16"/>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25255">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A4E6F"/>
    <w:multiLevelType w:val="multilevel"/>
    <w:tmpl w:val="02BA4E6F"/>
    <w:lvl w:ilvl="0" w:tentative="0">
      <w:start w:val="1"/>
      <w:numFmt w:val="bullet"/>
      <w:pStyle w:val="60"/>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6099A159"/>
    <w:multiLevelType w:val="singleLevel"/>
    <w:tmpl w:val="6099A159"/>
    <w:lvl w:ilvl="0" w:tentative="0">
      <w:start w:val="1"/>
      <w:numFmt w:val="decimal"/>
      <w:suff w:val="nothing"/>
      <w:lvlText w:val="%1、"/>
      <w:lvlJc w:val="left"/>
      <w:rPr>
        <w:rFonts w:cs="Times New Roman"/>
      </w:rPr>
    </w:lvl>
  </w:abstractNum>
  <w:abstractNum w:abstractNumId="2">
    <w:nsid w:val="68B40337"/>
    <w:multiLevelType w:val="multilevel"/>
    <w:tmpl w:val="68B40337"/>
    <w:lvl w:ilvl="0" w:tentative="0">
      <w:start w:val="1"/>
      <w:numFmt w:val="japaneseCounting"/>
      <w:pStyle w:val="53"/>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dit="readOnly" w:formatting="1" w:enforcement="0"/>
  <w:defaultTabStop w:val="420"/>
  <w:drawingGridVerticalSpacing w:val="159"/>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IwYmYxMTEyODE0ZTZmMjJhMThiYTY0ZTIyMmY0NDIifQ=="/>
  </w:docVars>
  <w:rsids>
    <w:rsidRoot w:val="00BD5ED0"/>
    <w:rsid w:val="00005B73"/>
    <w:rsid w:val="00012BFA"/>
    <w:rsid w:val="00033C09"/>
    <w:rsid w:val="00045122"/>
    <w:rsid w:val="00045EB3"/>
    <w:rsid w:val="000503CE"/>
    <w:rsid w:val="000535B8"/>
    <w:rsid w:val="00055419"/>
    <w:rsid w:val="000616CD"/>
    <w:rsid w:val="00063F50"/>
    <w:rsid w:val="0007421E"/>
    <w:rsid w:val="000742A1"/>
    <w:rsid w:val="00074383"/>
    <w:rsid w:val="00077653"/>
    <w:rsid w:val="000930FE"/>
    <w:rsid w:val="000941B8"/>
    <w:rsid w:val="000A0257"/>
    <w:rsid w:val="000A0DFB"/>
    <w:rsid w:val="000B72CC"/>
    <w:rsid w:val="000B79D1"/>
    <w:rsid w:val="000B7FE4"/>
    <w:rsid w:val="000C0834"/>
    <w:rsid w:val="000C2B30"/>
    <w:rsid w:val="000C2D95"/>
    <w:rsid w:val="000C327D"/>
    <w:rsid w:val="000C4264"/>
    <w:rsid w:val="000D2A43"/>
    <w:rsid w:val="000D2D57"/>
    <w:rsid w:val="000D4735"/>
    <w:rsid w:val="000D6353"/>
    <w:rsid w:val="000E125A"/>
    <w:rsid w:val="000F0538"/>
    <w:rsid w:val="000F2427"/>
    <w:rsid w:val="000F2FC6"/>
    <w:rsid w:val="000F4060"/>
    <w:rsid w:val="000F575A"/>
    <w:rsid w:val="0010706E"/>
    <w:rsid w:val="00117A72"/>
    <w:rsid w:val="0012090D"/>
    <w:rsid w:val="00120942"/>
    <w:rsid w:val="001264A1"/>
    <w:rsid w:val="00127DFC"/>
    <w:rsid w:val="00131E92"/>
    <w:rsid w:val="00136549"/>
    <w:rsid w:val="00137A41"/>
    <w:rsid w:val="00143273"/>
    <w:rsid w:val="0014722B"/>
    <w:rsid w:val="0014729E"/>
    <w:rsid w:val="00152F22"/>
    <w:rsid w:val="001563D3"/>
    <w:rsid w:val="00156EF1"/>
    <w:rsid w:val="00157353"/>
    <w:rsid w:val="0016352B"/>
    <w:rsid w:val="0016665E"/>
    <w:rsid w:val="001679F0"/>
    <w:rsid w:val="00170C97"/>
    <w:rsid w:val="0017142D"/>
    <w:rsid w:val="00175372"/>
    <w:rsid w:val="00182942"/>
    <w:rsid w:val="001844CB"/>
    <w:rsid w:val="00191009"/>
    <w:rsid w:val="001925E5"/>
    <w:rsid w:val="00193F95"/>
    <w:rsid w:val="00196FE0"/>
    <w:rsid w:val="001A222F"/>
    <w:rsid w:val="001A2C93"/>
    <w:rsid w:val="001A5AE5"/>
    <w:rsid w:val="001B09E7"/>
    <w:rsid w:val="001B6B51"/>
    <w:rsid w:val="001C22FD"/>
    <w:rsid w:val="001C279B"/>
    <w:rsid w:val="001C6622"/>
    <w:rsid w:val="001D0EAA"/>
    <w:rsid w:val="001D0FE8"/>
    <w:rsid w:val="001D3185"/>
    <w:rsid w:val="001D6AB7"/>
    <w:rsid w:val="001E5549"/>
    <w:rsid w:val="001E7603"/>
    <w:rsid w:val="001F7CAF"/>
    <w:rsid w:val="002000CE"/>
    <w:rsid w:val="002008CC"/>
    <w:rsid w:val="00204419"/>
    <w:rsid w:val="00205F12"/>
    <w:rsid w:val="00210BCF"/>
    <w:rsid w:val="00215784"/>
    <w:rsid w:val="00215DF7"/>
    <w:rsid w:val="00220762"/>
    <w:rsid w:val="0022330A"/>
    <w:rsid w:val="00227327"/>
    <w:rsid w:val="00227EAA"/>
    <w:rsid w:val="002305D1"/>
    <w:rsid w:val="00231A8A"/>
    <w:rsid w:val="00234A4A"/>
    <w:rsid w:val="002355B4"/>
    <w:rsid w:val="00235976"/>
    <w:rsid w:val="002368CE"/>
    <w:rsid w:val="00236E54"/>
    <w:rsid w:val="00237233"/>
    <w:rsid w:val="002415A4"/>
    <w:rsid w:val="00243458"/>
    <w:rsid w:val="00244C63"/>
    <w:rsid w:val="002502B9"/>
    <w:rsid w:val="0025172C"/>
    <w:rsid w:val="00251A1B"/>
    <w:rsid w:val="002549B7"/>
    <w:rsid w:val="00254E0E"/>
    <w:rsid w:val="002555B6"/>
    <w:rsid w:val="002621CA"/>
    <w:rsid w:val="0026670C"/>
    <w:rsid w:val="00272C17"/>
    <w:rsid w:val="0027714D"/>
    <w:rsid w:val="002905F7"/>
    <w:rsid w:val="002A05DD"/>
    <w:rsid w:val="002A1D9A"/>
    <w:rsid w:val="002A1DD0"/>
    <w:rsid w:val="002A32EA"/>
    <w:rsid w:val="002A5A03"/>
    <w:rsid w:val="002A6766"/>
    <w:rsid w:val="002B7214"/>
    <w:rsid w:val="002C357D"/>
    <w:rsid w:val="002C3587"/>
    <w:rsid w:val="002C772D"/>
    <w:rsid w:val="002E2198"/>
    <w:rsid w:val="002E2C71"/>
    <w:rsid w:val="002E59B0"/>
    <w:rsid w:val="002E6516"/>
    <w:rsid w:val="002F109A"/>
    <w:rsid w:val="002F1157"/>
    <w:rsid w:val="002F3749"/>
    <w:rsid w:val="002F3DE0"/>
    <w:rsid w:val="003039A2"/>
    <w:rsid w:val="0031424A"/>
    <w:rsid w:val="00314845"/>
    <w:rsid w:val="00327DE2"/>
    <w:rsid w:val="00327FC7"/>
    <w:rsid w:val="00330226"/>
    <w:rsid w:val="00331421"/>
    <w:rsid w:val="00337184"/>
    <w:rsid w:val="003432FF"/>
    <w:rsid w:val="003440B1"/>
    <w:rsid w:val="003467AD"/>
    <w:rsid w:val="00352F0E"/>
    <w:rsid w:val="003542F4"/>
    <w:rsid w:val="00354C22"/>
    <w:rsid w:val="00356D07"/>
    <w:rsid w:val="00361D13"/>
    <w:rsid w:val="00363811"/>
    <w:rsid w:val="003776A2"/>
    <w:rsid w:val="003815A3"/>
    <w:rsid w:val="00393456"/>
    <w:rsid w:val="00393F27"/>
    <w:rsid w:val="003965F4"/>
    <w:rsid w:val="00396DB6"/>
    <w:rsid w:val="003A7705"/>
    <w:rsid w:val="003B6841"/>
    <w:rsid w:val="003C05F3"/>
    <w:rsid w:val="003C2315"/>
    <w:rsid w:val="003C349E"/>
    <w:rsid w:val="003C371F"/>
    <w:rsid w:val="003C5F72"/>
    <w:rsid w:val="003E4DE6"/>
    <w:rsid w:val="003F4157"/>
    <w:rsid w:val="003F7A36"/>
    <w:rsid w:val="00404AF8"/>
    <w:rsid w:val="00407262"/>
    <w:rsid w:val="004113A9"/>
    <w:rsid w:val="00412BC5"/>
    <w:rsid w:val="0042773C"/>
    <w:rsid w:val="004321F7"/>
    <w:rsid w:val="004333CD"/>
    <w:rsid w:val="00433918"/>
    <w:rsid w:val="004407A6"/>
    <w:rsid w:val="00445796"/>
    <w:rsid w:val="00455511"/>
    <w:rsid w:val="00460621"/>
    <w:rsid w:val="00467CFA"/>
    <w:rsid w:val="00471B66"/>
    <w:rsid w:val="0048157A"/>
    <w:rsid w:val="0048198F"/>
    <w:rsid w:val="0048474F"/>
    <w:rsid w:val="00484829"/>
    <w:rsid w:val="00484B15"/>
    <w:rsid w:val="004854C4"/>
    <w:rsid w:val="00485FBD"/>
    <w:rsid w:val="00486C6C"/>
    <w:rsid w:val="00490A12"/>
    <w:rsid w:val="00491E00"/>
    <w:rsid w:val="00496744"/>
    <w:rsid w:val="00497C31"/>
    <w:rsid w:val="004A29ED"/>
    <w:rsid w:val="004A699E"/>
    <w:rsid w:val="004B0866"/>
    <w:rsid w:val="004B1044"/>
    <w:rsid w:val="004B145E"/>
    <w:rsid w:val="004B5CC5"/>
    <w:rsid w:val="004B66ED"/>
    <w:rsid w:val="004B7C4E"/>
    <w:rsid w:val="004C3A44"/>
    <w:rsid w:val="004D1C1A"/>
    <w:rsid w:val="004E4C71"/>
    <w:rsid w:val="004E611C"/>
    <w:rsid w:val="004E7081"/>
    <w:rsid w:val="004F2DA5"/>
    <w:rsid w:val="004F3897"/>
    <w:rsid w:val="004F5933"/>
    <w:rsid w:val="0050381E"/>
    <w:rsid w:val="00507325"/>
    <w:rsid w:val="005132C7"/>
    <w:rsid w:val="00513E78"/>
    <w:rsid w:val="0052004C"/>
    <w:rsid w:val="00520138"/>
    <w:rsid w:val="005210A5"/>
    <w:rsid w:val="00523326"/>
    <w:rsid w:val="0053088B"/>
    <w:rsid w:val="005371FF"/>
    <w:rsid w:val="005461F1"/>
    <w:rsid w:val="00560A5A"/>
    <w:rsid w:val="00561B95"/>
    <w:rsid w:val="00565B17"/>
    <w:rsid w:val="0058123D"/>
    <w:rsid w:val="00581A72"/>
    <w:rsid w:val="00590112"/>
    <w:rsid w:val="005943DB"/>
    <w:rsid w:val="005968DF"/>
    <w:rsid w:val="005A4E94"/>
    <w:rsid w:val="005A74C6"/>
    <w:rsid w:val="005B3EF9"/>
    <w:rsid w:val="005B41F4"/>
    <w:rsid w:val="005B48FC"/>
    <w:rsid w:val="005B7B8F"/>
    <w:rsid w:val="005B7F8E"/>
    <w:rsid w:val="005C161C"/>
    <w:rsid w:val="005C320D"/>
    <w:rsid w:val="005C50F4"/>
    <w:rsid w:val="005C6227"/>
    <w:rsid w:val="005E2D48"/>
    <w:rsid w:val="005E3228"/>
    <w:rsid w:val="005F1911"/>
    <w:rsid w:val="005F3328"/>
    <w:rsid w:val="00602061"/>
    <w:rsid w:val="00605737"/>
    <w:rsid w:val="0060686C"/>
    <w:rsid w:val="00610E99"/>
    <w:rsid w:val="00611986"/>
    <w:rsid w:val="006155F4"/>
    <w:rsid w:val="00620131"/>
    <w:rsid w:val="0063300F"/>
    <w:rsid w:val="00633DF9"/>
    <w:rsid w:val="00635B18"/>
    <w:rsid w:val="00640CD1"/>
    <w:rsid w:val="00650FBF"/>
    <w:rsid w:val="0065355D"/>
    <w:rsid w:val="006778F7"/>
    <w:rsid w:val="00677B79"/>
    <w:rsid w:val="00681EC9"/>
    <w:rsid w:val="006868A7"/>
    <w:rsid w:val="006942F8"/>
    <w:rsid w:val="0069444D"/>
    <w:rsid w:val="006A260A"/>
    <w:rsid w:val="006A33C7"/>
    <w:rsid w:val="006A736D"/>
    <w:rsid w:val="006B507A"/>
    <w:rsid w:val="006C19C7"/>
    <w:rsid w:val="006C1DD0"/>
    <w:rsid w:val="006C65B6"/>
    <w:rsid w:val="006D0445"/>
    <w:rsid w:val="006D0CB4"/>
    <w:rsid w:val="006D2C51"/>
    <w:rsid w:val="006D2E24"/>
    <w:rsid w:val="006D3754"/>
    <w:rsid w:val="006D4357"/>
    <w:rsid w:val="006D7153"/>
    <w:rsid w:val="006E0C5E"/>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2FEB"/>
    <w:rsid w:val="00743B54"/>
    <w:rsid w:val="0074619F"/>
    <w:rsid w:val="007469CE"/>
    <w:rsid w:val="007540D8"/>
    <w:rsid w:val="00757900"/>
    <w:rsid w:val="007579C5"/>
    <w:rsid w:val="0076054E"/>
    <w:rsid w:val="00770201"/>
    <w:rsid w:val="007722DD"/>
    <w:rsid w:val="00781472"/>
    <w:rsid w:val="00782C1C"/>
    <w:rsid w:val="00786D41"/>
    <w:rsid w:val="00792B1C"/>
    <w:rsid w:val="00794F11"/>
    <w:rsid w:val="007953EE"/>
    <w:rsid w:val="00797AC3"/>
    <w:rsid w:val="007A5BEF"/>
    <w:rsid w:val="007A6E42"/>
    <w:rsid w:val="007A6F56"/>
    <w:rsid w:val="007B3FFC"/>
    <w:rsid w:val="007C258B"/>
    <w:rsid w:val="007C518E"/>
    <w:rsid w:val="007D10A1"/>
    <w:rsid w:val="007E314C"/>
    <w:rsid w:val="007E31BF"/>
    <w:rsid w:val="007E751A"/>
    <w:rsid w:val="007E7F57"/>
    <w:rsid w:val="007F6003"/>
    <w:rsid w:val="007F6810"/>
    <w:rsid w:val="007F74D9"/>
    <w:rsid w:val="008028C3"/>
    <w:rsid w:val="00806D35"/>
    <w:rsid w:val="008107BC"/>
    <w:rsid w:val="008139B0"/>
    <w:rsid w:val="00816D3B"/>
    <w:rsid w:val="00833C18"/>
    <w:rsid w:val="0083540F"/>
    <w:rsid w:val="00837974"/>
    <w:rsid w:val="00837F4F"/>
    <w:rsid w:val="00840550"/>
    <w:rsid w:val="00846B12"/>
    <w:rsid w:val="00847E4A"/>
    <w:rsid w:val="00852823"/>
    <w:rsid w:val="00854E40"/>
    <w:rsid w:val="008558E9"/>
    <w:rsid w:val="0085632D"/>
    <w:rsid w:val="00864EBB"/>
    <w:rsid w:val="00865807"/>
    <w:rsid w:val="0087416D"/>
    <w:rsid w:val="00880ADA"/>
    <w:rsid w:val="00880D0D"/>
    <w:rsid w:val="0088194E"/>
    <w:rsid w:val="00883D24"/>
    <w:rsid w:val="008908B3"/>
    <w:rsid w:val="00890C1B"/>
    <w:rsid w:val="008922C7"/>
    <w:rsid w:val="008924EB"/>
    <w:rsid w:val="008A17BF"/>
    <w:rsid w:val="008A2264"/>
    <w:rsid w:val="008A2C80"/>
    <w:rsid w:val="008A31B3"/>
    <w:rsid w:val="008A5E76"/>
    <w:rsid w:val="008B0C71"/>
    <w:rsid w:val="008B368D"/>
    <w:rsid w:val="008B59C5"/>
    <w:rsid w:val="008C16BA"/>
    <w:rsid w:val="008C2811"/>
    <w:rsid w:val="008C6743"/>
    <w:rsid w:val="008D0DC7"/>
    <w:rsid w:val="008D4710"/>
    <w:rsid w:val="008D517E"/>
    <w:rsid w:val="008D6B16"/>
    <w:rsid w:val="008E4625"/>
    <w:rsid w:val="008E718F"/>
    <w:rsid w:val="008F00D0"/>
    <w:rsid w:val="008F14C3"/>
    <w:rsid w:val="008F36EF"/>
    <w:rsid w:val="008F44F8"/>
    <w:rsid w:val="008F5E1F"/>
    <w:rsid w:val="008F63E9"/>
    <w:rsid w:val="00902E6B"/>
    <w:rsid w:val="00904635"/>
    <w:rsid w:val="00906EEE"/>
    <w:rsid w:val="0090741A"/>
    <w:rsid w:val="00911170"/>
    <w:rsid w:val="009137D0"/>
    <w:rsid w:val="009160E2"/>
    <w:rsid w:val="00916BD1"/>
    <w:rsid w:val="009202B2"/>
    <w:rsid w:val="00921906"/>
    <w:rsid w:val="00926ED4"/>
    <w:rsid w:val="00927186"/>
    <w:rsid w:val="0093182D"/>
    <w:rsid w:val="00932531"/>
    <w:rsid w:val="00932C9F"/>
    <w:rsid w:val="00932F10"/>
    <w:rsid w:val="009437E8"/>
    <w:rsid w:val="00943A2D"/>
    <w:rsid w:val="00951AD3"/>
    <w:rsid w:val="00964A4B"/>
    <w:rsid w:val="0096611E"/>
    <w:rsid w:val="009673AF"/>
    <w:rsid w:val="009772B9"/>
    <w:rsid w:val="00977651"/>
    <w:rsid w:val="00984E18"/>
    <w:rsid w:val="00985E72"/>
    <w:rsid w:val="0099786D"/>
    <w:rsid w:val="009A2CEC"/>
    <w:rsid w:val="009B38A1"/>
    <w:rsid w:val="009B3D46"/>
    <w:rsid w:val="009C6F7D"/>
    <w:rsid w:val="009D2A2D"/>
    <w:rsid w:val="009F03D0"/>
    <w:rsid w:val="009F05E5"/>
    <w:rsid w:val="009F34D1"/>
    <w:rsid w:val="009F67E6"/>
    <w:rsid w:val="009F7302"/>
    <w:rsid w:val="00A05F19"/>
    <w:rsid w:val="00A07214"/>
    <w:rsid w:val="00A11CF1"/>
    <w:rsid w:val="00A16FBD"/>
    <w:rsid w:val="00A20D53"/>
    <w:rsid w:val="00A2111B"/>
    <w:rsid w:val="00A25FAB"/>
    <w:rsid w:val="00A31649"/>
    <w:rsid w:val="00A34A4A"/>
    <w:rsid w:val="00A36417"/>
    <w:rsid w:val="00A40F11"/>
    <w:rsid w:val="00A43898"/>
    <w:rsid w:val="00A450CE"/>
    <w:rsid w:val="00A46C5D"/>
    <w:rsid w:val="00A549B4"/>
    <w:rsid w:val="00A5612B"/>
    <w:rsid w:val="00A6082D"/>
    <w:rsid w:val="00A6183E"/>
    <w:rsid w:val="00A63294"/>
    <w:rsid w:val="00A71EF2"/>
    <w:rsid w:val="00A72D1C"/>
    <w:rsid w:val="00A74482"/>
    <w:rsid w:val="00A74EE0"/>
    <w:rsid w:val="00A76643"/>
    <w:rsid w:val="00A7749C"/>
    <w:rsid w:val="00A7786F"/>
    <w:rsid w:val="00A861CA"/>
    <w:rsid w:val="00A87C81"/>
    <w:rsid w:val="00A93653"/>
    <w:rsid w:val="00A95B2F"/>
    <w:rsid w:val="00A96A59"/>
    <w:rsid w:val="00AB24A2"/>
    <w:rsid w:val="00AB4398"/>
    <w:rsid w:val="00AB7DBB"/>
    <w:rsid w:val="00AC1ADC"/>
    <w:rsid w:val="00AC2E6F"/>
    <w:rsid w:val="00AC3A72"/>
    <w:rsid w:val="00AD016B"/>
    <w:rsid w:val="00AD0A3F"/>
    <w:rsid w:val="00AD0D60"/>
    <w:rsid w:val="00AD2C6E"/>
    <w:rsid w:val="00AD445F"/>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8FE"/>
    <w:rsid w:val="00B21C59"/>
    <w:rsid w:val="00B3448D"/>
    <w:rsid w:val="00B3580E"/>
    <w:rsid w:val="00B37E50"/>
    <w:rsid w:val="00B41637"/>
    <w:rsid w:val="00B41A9A"/>
    <w:rsid w:val="00B43AE8"/>
    <w:rsid w:val="00B44107"/>
    <w:rsid w:val="00B44693"/>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D5ED0"/>
    <w:rsid w:val="00BE5655"/>
    <w:rsid w:val="00BE62B0"/>
    <w:rsid w:val="00BF2792"/>
    <w:rsid w:val="00BF3167"/>
    <w:rsid w:val="00BF4097"/>
    <w:rsid w:val="00BF4AA9"/>
    <w:rsid w:val="00C03A31"/>
    <w:rsid w:val="00C11DC8"/>
    <w:rsid w:val="00C139AD"/>
    <w:rsid w:val="00C1766C"/>
    <w:rsid w:val="00C26BEC"/>
    <w:rsid w:val="00C36E31"/>
    <w:rsid w:val="00C4146E"/>
    <w:rsid w:val="00C4375C"/>
    <w:rsid w:val="00C446A4"/>
    <w:rsid w:val="00C54610"/>
    <w:rsid w:val="00C57915"/>
    <w:rsid w:val="00C607E8"/>
    <w:rsid w:val="00C60F7D"/>
    <w:rsid w:val="00C678CE"/>
    <w:rsid w:val="00C77966"/>
    <w:rsid w:val="00C81116"/>
    <w:rsid w:val="00C84880"/>
    <w:rsid w:val="00C85381"/>
    <w:rsid w:val="00C85EFB"/>
    <w:rsid w:val="00C85FDF"/>
    <w:rsid w:val="00C86EDD"/>
    <w:rsid w:val="00C87974"/>
    <w:rsid w:val="00C91C90"/>
    <w:rsid w:val="00C9344C"/>
    <w:rsid w:val="00C94273"/>
    <w:rsid w:val="00C972D6"/>
    <w:rsid w:val="00CA3ADD"/>
    <w:rsid w:val="00CB1476"/>
    <w:rsid w:val="00CB169A"/>
    <w:rsid w:val="00CC5F7C"/>
    <w:rsid w:val="00CD057C"/>
    <w:rsid w:val="00CD1128"/>
    <w:rsid w:val="00CD2C7B"/>
    <w:rsid w:val="00CE2BC2"/>
    <w:rsid w:val="00CE36C4"/>
    <w:rsid w:val="00CE533B"/>
    <w:rsid w:val="00CF7BA0"/>
    <w:rsid w:val="00D1361C"/>
    <w:rsid w:val="00D22FB3"/>
    <w:rsid w:val="00D2717E"/>
    <w:rsid w:val="00D320E7"/>
    <w:rsid w:val="00D3269F"/>
    <w:rsid w:val="00D36416"/>
    <w:rsid w:val="00D40845"/>
    <w:rsid w:val="00D418BC"/>
    <w:rsid w:val="00D45A27"/>
    <w:rsid w:val="00D46E62"/>
    <w:rsid w:val="00D52541"/>
    <w:rsid w:val="00D54BA0"/>
    <w:rsid w:val="00D608D9"/>
    <w:rsid w:val="00D634C8"/>
    <w:rsid w:val="00D66E24"/>
    <w:rsid w:val="00D75A00"/>
    <w:rsid w:val="00D76D4E"/>
    <w:rsid w:val="00D806A3"/>
    <w:rsid w:val="00D814B6"/>
    <w:rsid w:val="00D8399F"/>
    <w:rsid w:val="00D84FE2"/>
    <w:rsid w:val="00D95914"/>
    <w:rsid w:val="00DA1560"/>
    <w:rsid w:val="00DA1A8A"/>
    <w:rsid w:val="00DA5E27"/>
    <w:rsid w:val="00DA65EE"/>
    <w:rsid w:val="00DA7E5B"/>
    <w:rsid w:val="00DB0309"/>
    <w:rsid w:val="00DB5EA2"/>
    <w:rsid w:val="00DB6E4E"/>
    <w:rsid w:val="00DC5744"/>
    <w:rsid w:val="00DC619A"/>
    <w:rsid w:val="00DC7FC2"/>
    <w:rsid w:val="00DD1355"/>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02E88"/>
    <w:rsid w:val="00E144A1"/>
    <w:rsid w:val="00E21013"/>
    <w:rsid w:val="00E21941"/>
    <w:rsid w:val="00E30D18"/>
    <w:rsid w:val="00E37D03"/>
    <w:rsid w:val="00E444B2"/>
    <w:rsid w:val="00E47A51"/>
    <w:rsid w:val="00E50267"/>
    <w:rsid w:val="00E55C56"/>
    <w:rsid w:val="00E570B0"/>
    <w:rsid w:val="00E604F7"/>
    <w:rsid w:val="00E6312A"/>
    <w:rsid w:val="00E65448"/>
    <w:rsid w:val="00E678F0"/>
    <w:rsid w:val="00E71C8B"/>
    <w:rsid w:val="00E730C0"/>
    <w:rsid w:val="00E762DB"/>
    <w:rsid w:val="00E76DF9"/>
    <w:rsid w:val="00E76EA8"/>
    <w:rsid w:val="00E81B40"/>
    <w:rsid w:val="00E82677"/>
    <w:rsid w:val="00E85FE3"/>
    <w:rsid w:val="00E87D58"/>
    <w:rsid w:val="00E91BC8"/>
    <w:rsid w:val="00EA6B31"/>
    <w:rsid w:val="00EB4308"/>
    <w:rsid w:val="00EC0694"/>
    <w:rsid w:val="00EC1E4F"/>
    <w:rsid w:val="00EC5723"/>
    <w:rsid w:val="00EC5DF0"/>
    <w:rsid w:val="00ED0AF6"/>
    <w:rsid w:val="00ED43D8"/>
    <w:rsid w:val="00EE1FB9"/>
    <w:rsid w:val="00EE2A12"/>
    <w:rsid w:val="00EE5B35"/>
    <w:rsid w:val="00EE7FAE"/>
    <w:rsid w:val="00EF409F"/>
    <w:rsid w:val="00EF491C"/>
    <w:rsid w:val="00EF6DB2"/>
    <w:rsid w:val="00F04EC4"/>
    <w:rsid w:val="00F06DF3"/>
    <w:rsid w:val="00F10281"/>
    <w:rsid w:val="00F12122"/>
    <w:rsid w:val="00F13805"/>
    <w:rsid w:val="00F15584"/>
    <w:rsid w:val="00F163D7"/>
    <w:rsid w:val="00F236A2"/>
    <w:rsid w:val="00F25AA0"/>
    <w:rsid w:val="00F27EC3"/>
    <w:rsid w:val="00F301A1"/>
    <w:rsid w:val="00F30F8C"/>
    <w:rsid w:val="00F339D0"/>
    <w:rsid w:val="00F35D52"/>
    <w:rsid w:val="00F363B7"/>
    <w:rsid w:val="00F37CA6"/>
    <w:rsid w:val="00F43489"/>
    <w:rsid w:val="00F46A70"/>
    <w:rsid w:val="00F51913"/>
    <w:rsid w:val="00F55724"/>
    <w:rsid w:val="00F608BD"/>
    <w:rsid w:val="00F666EF"/>
    <w:rsid w:val="00F67143"/>
    <w:rsid w:val="00F7194D"/>
    <w:rsid w:val="00F74868"/>
    <w:rsid w:val="00F803E4"/>
    <w:rsid w:val="00F81417"/>
    <w:rsid w:val="00F854B9"/>
    <w:rsid w:val="00F877C0"/>
    <w:rsid w:val="00F938F5"/>
    <w:rsid w:val="00F94850"/>
    <w:rsid w:val="00F94EA1"/>
    <w:rsid w:val="00F97E28"/>
    <w:rsid w:val="00FA6653"/>
    <w:rsid w:val="00FB1DFB"/>
    <w:rsid w:val="00FB50A2"/>
    <w:rsid w:val="00FB569F"/>
    <w:rsid w:val="00FB74E0"/>
    <w:rsid w:val="00FC3BFD"/>
    <w:rsid w:val="00FC7D84"/>
    <w:rsid w:val="00FD24E2"/>
    <w:rsid w:val="00FD50D4"/>
    <w:rsid w:val="00FD6E74"/>
    <w:rsid w:val="00FE0424"/>
    <w:rsid w:val="00FF2CE6"/>
    <w:rsid w:val="00FF40A5"/>
    <w:rsid w:val="00FF64ED"/>
    <w:rsid w:val="01020C12"/>
    <w:rsid w:val="013E61E2"/>
    <w:rsid w:val="01B4716E"/>
    <w:rsid w:val="022F2B2F"/>
    <w:rsid w:val="02A323F9"/>
    <w:rsid w:val="02E16000"/>
    <w:rsid w:val="035D4211"/>
    <w:rsid w:val="037D5EE3"/>
    <w:rsid w:val="03C02233"/>
    <w:rsid w:val="03C0601C"/>
    <w:rsid w:val="047F723D"/>
    <w:rsid w:val="048043FB"/>
    <w:rsid w:val="04CF6E29"/>
    <w:rsid w:val="05704DD6"/>
    <w:rsid w:val="05832708"/>
    <w:rsid w:val="059366CF"/>
    <w:rsid w:val="05D00163"/>
    <w:rsid w:val="077C34B8"/>
    <w:rsid w:val="07A209C4"/>
    <w:rsid w:val="07C4682E"/>
    <w:rsid w:val="07F43557"/>
    <w:rsid w:val="080D26DA"/>
    <w:rsid w:val="081029B2"/>
    <w:rsid w:val="08284245"/>
    <w:rsid w:val="082F07AA"/>
    <w:rsid w:val="086F1260"/>
    <w:rsid w:val="0880226D"/>
    <w:rsid w:val="089F2BDE"/>
    <w:rsid w:val="08BB2505"/>
    <w:rsid w:val="08DC6217"/>
    <w:rsid w:val="099A07E1"/>
    <w:rsid w:val="09E93456"/>
    <w:rsid w:val="0A9B4FED"/>
    <w:rsid w:val="0ACF33A9"/>
    <w:rsid w:val="0B0C0A79"/>
    <w:rsid w:val="0B451F6A"/>
    <w:rsid w:val="0B8974C7"/>
    <w:rsid w:val="0C6F4C8D"/>
    <w:rsid w:val="0D0E0EB6"/>
    <w:rsid w:val="0D3012F9"/>
    <w:rsid w:val="0D8F422F"/>
    <w:rsid w:val="0DCE1532"/>
    <w:rsid w:val="0DE142CB"/>
    <w:rsid w:val="0E4610F4"/>
    <w:rsid w:val="0EE6266B"/>
    <w:rsid w:val="0EF408D1"/>
    <w:rsid w:val="0FDC1CDC"/>
    <w:rsid w:val="10205842"/>
    <w:rsid w:val="10223C48"/>
    <w:rsid w:val="105317B9"/>
    <w:rsid w:val="110756DA"/>
    <w:rsid w:val="111D3FC9"/>
    <w:rsid w:val="11561B32"/>
    <w:rsid w:val="11675BA5"/>
    <w:rsid w:val="117A1A38"/>
    <w:rsid w:val="11D03E84"/>
    <w:rsid w:val="11EE2305"/>
    <w:rsid w:val="12115D12"/>
    <w:rsid w:val="1213007E"/>
    <w:rsid w:val="12475EA9"/>
    <w:rsid w:val="133360BD"/>
    <w:rsid w:val="146E4633"/>
    <w:rsid w:val="14B00C14"/>
    <w:rsid w:val="14C139AC"/>
    <w:rsid w:val="14CB6A5A"/>
    <w:rsid w:val="14EA066A"/>
    <w:rsid w:val="150412EA"/>
    <w:rsid w:val="15101DF4"/>
    <w:rsid w:val="157C6CC6"/>
    <w:rsid w:val="15853531"/>
    <w:rsid w:val="15B6787F"/>
    <w:rsid w:val="16093789"/>
    <w:rsid w:val="171438BA"/>
    <w:rsid w:val="17230955"/>
    <w:rsid w:val="17EF70DB"/>
    <w:rsid w:val="182770BA"/>
    <w:rsid w:val="18592A91"/>
    <w:rsid w:val="1877480D"/>
    <w:rsid w:val="18863017"/>
    <w:rsid w:val="188A37E9"/>
    <w:rsid w:val="18AC6D73"/>
    <w:rsid w:val="18C67314"/>
    <w:rsid w:val="18D96653"/>
    <w:rsid w:val="19B4779A"/>
    <w:rsid w:val="19EA3462"/>
    <w:rsid w:val="1A2B77F4"/>
    <w:rsid w:val="1A3230AA"/>
    <w:rsid w:val="1A5204BD"/>
    <w:rsid w:val="1B4716B4"/>
    <w:rsid w:val="1BC021B0"/>
    <w:rsid w:val="1BD22841"/>
    <w:rsid w:val="1BEB799E"/>
    <w:rsid w:val="1C08419D"/>
    <w:rsid w:val="1D4D5FFD"/>
    <w:rsid w:val="1E2B5D68"/>
    <w:rsid w:val="1EDD6FEC"/>
    <w:rsid w:val="1F3A103E"/>
    <w:rsid w:val="1F7A0970"/>
    <w:rsid w:val="1FC52931"/>
    <w:rsid w:val="209E2C67"/>
    <w:rsid w:val="213709DE"/>
    <w:rsid w:val="216F32CA"/>
    <w:rsid w:val="21F90D3B"/>
    <w:rsid w:val="22124112"/>
    <w:rsid w:val="223D21C1"/>
    <w:rsid w:val="224B54C2"/>
    <w:rsid w:val="22851A6B"/>
    <w:rsid w:val="233C22E0"/>
    <w:rsid w:val="23DC09E4"/>
    <w:rsid w:val="23F57352"/>
    <w:rsid w:val="24183FC4"/>
    <w:rsid w:val="24930F22"/>
    <w:rsid w:val="249A7996"/>
    <w:rsid w:val="25331CC9"/>
    <w:rsid w:val="254F5057"/>
    <w:rsid w:val="26146A3C"/>
    <w:rsid w:val="267E2359"/>
    <w:rsid w:val="26A97E20"/>
    <w:rsid w:val="26BB1FF1"/>
    <w:rsid w:val="26BC7CBC"/>
    <w:rsid w:val="2719462F"/>
    <w:rsid w:val="273159FB"/>
    <w:rsid w:val="27447ED5"/>
    <w:rsid w:val="275703AF"/>
    <w:rsid w:val="275F3A77"/>
    <w:rsid w:val="27EF7BD3"/>
    <w:rsid w:val="284F0253"/>
    <w:rsid w:val="28644870"/>
    <w:rsid w:val="28C90CC3"/>
    <w:rsid w:val="28FA0047"/>
    <w:rsid w:val="2A07054D"/>
    <w:rsid w:val="2A816BC9"/>
    <w:rsid w:val="2AC53C54"/>
    <w:rsid w:val="2AE949DF"/>
    <w:rsid w:val="2B3B474B"/>
    <w:rsid w:val="2B82225D"/>
    <w:rsid w:val="2B8D044E"/>
    <w:rsid w:val="2BE46021"/>
    <w:rsid w:val="2BF9199F"/>
    <w:rsid w:val="2BFB5B18"/>
    <w:rsid w:val="2C016BB8"/>
    <w:rsid w:val="2C1C5E51"/>
    <w:rsid w:val="2C2105DB"/>
    <w:rsid w:val="2CDB1527"/>
    <w:rsid w:val="2D77461B"/>
    <w:rsid w:val="2DBE0C47"/>
    <w:rsid w:val="2DCF5868"/>
    <w:rsid w:val="2E400C5F"/>
    <w:rsid w:val="2E5209E3"/>
    <w:rsid w:val="2EAE2349"/>
    <w:rsid w:val="2EB01AFE"/>
    <w:rsid w:val="3000360C"/>
    <w:rsid w:val="30155FE8"/>
    <w:rsid w:val="30592C7B"/>
    <w:rsid w:val="30D1119A"/>
    <w:rsid w:val="30F12F4C"/>
    <w:rsid w:val="3112402E"/>
    <w:rsid w:val="313D3E38"/>
    <w:rsid w:val="31576B78"/>
    <w:rsid w:val="31865A40"/>
    <w:rsid w:val="319E4C4D"/>
    <w:rsid w:val="31CB400F"/>
    <w:rsid w:val="31CD6282"/>
    <w:rsid w:val="31D411FD"/>
    <w:rsid w:val="31E531F8"/>
    <w:rsid w:val="32611BF0"/>
    <w:rsid w:val="329069AE"/>
    <w:rsid w:val="329C6B36"/>
    <w:rsid w:val="32CA6EF4"/>
    <w:rsid w:val="33826244"/>
    <w:rsid w:val="33A83294"/>
    <w:rsid w:val="34011E26"/>
    <w:rsid w:val="341B4D23"/>
    <w:rsid w:val="34516DAF"/>
    <w:rsid w:val="351A297A"/>
    <w:rsid w:val="359F7EC8"/>
    <w:rsid w:val="35EB29C8"/>
    <w:rsid w:val="36A81FB2"/>
    <w:rsid w:val="36D54BC9"/>
    <w:rsid w:val="3722158D"/>
    <w:rsid w:val="375E09FC"/>
    <w:rsid w:val="381C07A0"/>
    <w:rsid w:val="38525FA9"/>
    <w:rsid w:val="386C20C4"/>
    <w:rsid w:val="38812B75"/>
    <w:rsid w:val="38864C77"/>
    <w:rsid w:val="38F343C7"/>
    <w:rsid w:val="39003F1D"/>
    <w:rsid w:val="39276876"/>
    <w:rsid w:val="392B2930"/>
    <w:rsid w:val="39612ED5"/>
    <w:rsid w:val="39B11F43"/>
    <w:rsid w:val="3A9332A6"/>
    <w:rsid w:val="3AC853CC"/>
    <w:rsid w:val="3B3C6B72"/>
    <w:rsid w:val="3B564F8E"/>
    <w:rsid w:val="3B7A1074"/>
    <w:rsid w:val="3B9A16D9"/>
    <w:rsid w:val="3BCC3CE4"/>
    <w:rsid w:val="3C3D57E4"/>
    <w:rsid w:val="3C582CD8"/>
    <w:rsid w:val="3E094E14"/>
    <w:rsid w:val="3E2546CD"/>
    <w:rsid w:val="3E6A177E"/>
    <w:rsid w:val="3F6F1F50"/>
    <w:rsid w:val="40531C58"/>
    <w:rsid w:val="405A7E3B"/>
    <w:rsid w:val="40A24DF3"/>
    <w:rsid w:val="40F7619C"/>
    <w:rsid w:val="411023A3"/>
    <w:rsid w:val="41192D98"/>
    <w:rsid w:val="41251DF1"/>
    <w:rsid w:val="413E5CD9"/>
    <w:rsid w:val="41CA716A"/>
    <w:rsid w:val="41CC6917"/>
    <w:rsid w:val="42291FBB"/>
    <w:rsid w:val="426D68F1"/>
    <w:rsid w:val="42D207E0"/>
    <w:rsid w:val="42DF013D"/>
    <w:rsid w:val="42DF6521"/>
    <w:rsid w:val="42FC720E"/>
    <w:rsid w:val="43425F9D"/>
    <w:rsid w:val="43B83A3B"/>
    <w:rsid w:val="43D74149"/>
    <w:rsid w:val="43F465D0"/>
    <w:rsid w:val="442A053D"/>
    <w:rsid w:val="44440739"/>
    <w:rsid w:val="444B7526"/>
    <w:rsid w:val="446F65B8"/>
    <w:rsid w:val="44C737E2"/>
    <w:rsid w:val="44D11047"/>
    <w:rsid w:val="44DF3D8B"/>
    <w:rsid w:val="44F057A6"/>
    <w:rsid w:val="45412981"/>
    <w:rsid w:val="4543393B"/>
    <w:rsid w:val="45456FB2"/>
    <w:rsid w:val="45A95346"/>
    <w:rsid w:val="45AC2B72"/>
    <w:rsid w:val="46416F41"/>
    <w:rsid w:val="46BC26E6"/>
    <w:rsid w:val="46C4203A"/>
    <w:rsid w:val="46E70FEA"/>
    <w:rsid w:val="470E29AE"/>
    <w:rsid w:val="473A59AF"/>
    <w:rsid w:val="474F5801"/>
    <w:rsid w:val="48E17FAD"/>
    <w:rsid w:val="49CB0CCD"/>
    <w:rsid w:val="4AA610D6"/>
    <w:rsid w:val="4AE2698A"/>
    <w:rsid w:val="4AEA3F49"/>
    <w:rsid w:val="4B0C055A"/>
    <w:rsid w:val="4B664B11"/>
    <w:rsid w:val="4C4F0870"/>
    <w:rsid w:val="4C7277D3"/>
    <w:rsid w:val="4C8B4A7C"/>
    <w:rsid w:val="4C8C769D"/>
    <w:rsid w:val="4CA52331"/>
    <w:rsid w:val="4CFC368B"/>
    <w:rsid w:val="4D210A97"/>
    <w:rsid w:val="4D2B7689"/>
    <w:rsid w:val="4D805671"/>
    <w:rsid w:val="4D910525"/>
    <w:rsid w:val="4DD82698"/>
    <w:rsid w:val="4E3063B0"/>
    <w:rsid w:val="4E3B1CE6"/>
    <w:rsid w:val="4E6C21D7"/>
    <w:rsid w:val="4E7D412D"/>
    <w:rsid w:val="4F015EB2"/>
    <w:rsid w:val="4F086AAF"/>
    <w:rsid w:val="4F3A75B6"/>
    <w:rsid w:val="4FCD57BB"/>
    <w:rsid w:val="4FCF46E5"/>
    <w:rsid w:val="50175F44"/>
    <w:rsid w:val="5069668A"/>
    <w:rsid w:val="50A83CB2"/>
    <w:rsid w:val="50AD46FB"/>
    <w:rsid w:val="512B42F2"/>
    <w:rsid w:val="517813A0"/>
    <w:rsid w:val="5179137D"/>
    <w:rsid w:val="51C5396B"/>
    <w:rsid w:val="51D74DFD"/>
    <w:rsid w:val="523E1A18"/>
    <w:rsid w:val="525C7B37"/>
    <w:rsid w:val="538E5DEC"/>
    <w:rsid w:val="53B23BCF"/>
    <w:rsid w:val="53BF368B"/>
    <w:rsid w:val="53EB5322"/>
    <w:rsid w:val="548A5822"/>
    <w:rsid w:val="55087120"/>
    <w:rsid w:val="552A7481"/>
    <w:rsid w:val="5555113B"/>
    <w:rsid w:val="55862427"/>
    <w:rsid w:val="55CB6A29"/>
    <w:rsid w:val="55FD2E92"/>
    <w:rsid w:val="562628FE"/>
    <w:rsid w:val="56D076DF"/>
    <w:rsid w:val="56E34736"/>
    <w:rsid w:val="56FB15A3"/>
    <w:rsid w:val="57031D1A"/>
    <w:rsid w:val="572500AE"/>
    <w:rsid w:val="572C3C94"/>
    <w:rsid w:val="57806BBC"/>
    <w:rsid w:val="57DF71B7"/>
    <w:rsid w:val="57E4719C"/>
    <w:rsid w:val="58684797"/>
    <w:rsid w:val="587C0E65"/>
    <w:rsid w:val="58963DA7"/>
    <w:rsid w:val="592C3305"/>
    <w:rsid w:val="596F1AED"/>
    <w:rsid w:val="59E54C88"/>
    <w:rsid w:val="5A2C7551"/>
    <w:rsid w:val="5A400720"/>
    <w:rsid w:val="5A537605"/>
    <w:rsid w:val="5AE353A3"/>
    <w:rsid w:val="5B2F5F59"/>
    <w:rsid w:val="5B712F74"/>
    <w:rsid w:val="5BB018EF"/>
    <w:rsid w:val="5C0172BD"/>
    <w:rsid w:val="5CF24153"/>
    <w:rsid w:val="5CF4139A"/>
    <w:rsid w:val="5D0559D4"/>
    <w:rsid w:val="5D693C9C"/>
    <w:rsid w:val="5D696C0B"/>
    <w:rsid w:val="5DE973D6"/>
    <w:rsid w:val="5E126DF6"/>
    <w:rsid w:val="5E3A35CC"/>
    <w:rsid w:val="5E5169D9"/>
    <w:rsid w:val="5E8D2D21"/>
    <w:rsid w:val="5EAB7682"/>
    <w:rsid w:val="5EBD1212"/>
    <w:rsid w:val="5F1D2186"/>
    <w:rsid w:val="5FEF067B"/>
    <w:rsid w:val="606D1A33"/>
    <w:rsid w:val="60D45A6D"/>
    <w:rsid w:val="61457168"/>
    <w:rsid w:val="61743AC2"/>
    <w:rsid w:val="61FF00C2"/>
    <w:rsid w:val="623F329A"/>
    <w:rsid w:val="62695E27"/>
    <w:rsid w:val="628242DE"/>
    <w:rsid w:val="62952E2B"/>
    <w:rsid w:val="629921B3"/>
    <w:rsid w:val="634509A7"/>
    <w:rsid w:val="636127C3"/>
    <w:rsid w:val="64166749"/>
    <w:rsid w:val="64217388"/>
    <w:rsid w:val="64AD1B28"/>
    <w:rsid w:val="6541100E"/>
    <w:rsid w:val="654C0BA8"/>
    <w:rsid w:val="658177D0"/>
    <w:rsid w:val="659A0030"/>
    <w:rsid w:val="659E4262"/>
    <w:rsid w:val="664352EB"/>
    <w:rsid w:val="6647254B"/>
    <w:rsid w:val="665C20B0"/>
    <w:rsid w:val="672079BD"/>
    <w:rsid w:val="672C2F24"/>
    <w:rsid w:val="67C74781"/>
    <w:rsid w:val="68341F86"/>
    <w:rsid w:val="683E7EE4"/>
    <w:rsid w:val="68A178FC"/>
    <w:rsid w:val="6916122A"/>
    <w:rsid w:val="69300582"/>
    <w:rsid w:val="69571A29"/>
    <w:rsid w:val="695902C7"/>
    <w:rsid w:val="696610E4"/>
    <w:rsid w:val="696D33AE"/>
    <w:rsid w:val="69926FF3"/>
    <w:rsid w:val="69AD24B7"/>
    <w:rsid w:val="6A7B4EF9"/>
    <w:rsid w:val="6A83721D"/>
    <w:rsid w:val="6AD47713"/>
    <w:rsid w:val="6AE21101"/>
    <w:rsid w:val="6AE9022E"/>
    <w:rsid w:val="6AF4575B"/>
    <w:rsid w:val="6B4F3B9E"/>
    <w:rsid w:val="6B8F154B"/>
    <w:rsid w:val="6BB0229D"/>
    <w:rsid w:val="6BD63153"/>
    <w:rsid w:val="6BED0B95"/>
    <w:rsid w:val="6C2A507B"/>
    <w:rsid w:val="6C4D49A8"/>
    <w:rsid w:val="6C5B55DC"/>
    <w:rsid w:val="6CAE03DD"/>
    <w:rsid w:val="6CE56E6B"/>
    <w:rsid w:val="6D032DAA"/>
    <w:rsid w:val="6D0450A0"/>
    <w:rsid w:val="6D362F0F"/>
    <w:rsid w:val="6D501E09"/>
    <w:rsid w:val="6D846BF3"/>
    <w:rsid w:val="6D8812EC"/>
    <w:rsid w:val="6DF62BB1"/>
    <w:rsid w:val="6E005A26"/>
    <w:rsid w:val="6E6329C5"/>
    <w:rsid w:val="6EE819E4"/>
    <w:rsid w:val="6EF140FA"/>
    <w:rsid w:val="6EF831AB"/>
    <w:rsid w:val="6EFF345A"/>
    <w:rsid w:val="6F0E41D6"/>
    <w:rsid w:val="6F97320C"/>
    <w:rsid w:val="6FB4540B"/>
    <w:rsid w:val="6FBB77F7"/>
    <w:rsid w:val="70092FDF"/>
    <w:rsid w:val="70766740"/>
    <w:rsid w:val="70C73255"/>
    <w:rsid w:val="7145038B"/>
    <w:rsid w:val="714B29D9"/>
    <w:rsid w:val="71610FBE"/>
    <w:rsid w:val="725008FF"/>
    <w:rsid w:val="72760778"/>
    <w:rsid w:val="731F4D1F"/>
    <w:rsid w:val="733B519B"/>
    <w:rsid w:val="733F0D8F"/>
    <w:rsid w:val="7388747A"/>
    <w:rsid w:val="73937744"/>
    <w:rsid w:val="73CA649B"/>
    <w:rsid w:val="73DB308B"/>
    <w:rsid w:val="743104E3"/>
    <w:rsid w:val="74320C3C"/>
    <w:rsid w:val="74513162"/>
    <w:rsid w:val="74770078"/>
    <w:rsid w:val="74AD59E5"/>
    <w:rsid w:val="74D844A9"/>
    <w:rsid w:val="753035CF"/>
    <w:rsid w:val="75431AF8"/>
    <w:rsid w:val="75720099"/>
    <w:rsid w:val="757B75BC"/>
    <w:rsid w:val="76563002"/>
    <w:rsid w:val="766076C8"/>
    <w:rsid w:val="76A665D3"/>
    <w:rsid w:val="76BD312A"/>
    <w:rsid w:val="76DF65A3"/>
    <w:rsid w:val="77451A0F"/>
    <w:rsid w:val="77743816"/>
    <w:rsid w:val="78BD1F9D"/>
    <w:rsid w:val="78FC4545"/>
    <w:rsid w:val="79201CE1"/>
    <w:rsid w:val="796C2E18"/>
    <w:rsid w:val="79B14724"/>
    <w:rsid w:val="7A8B3072"/>
    <w:rsid w:val="7B142369"/>
    <w:rsid w:val="7B2B5E5C"/>
    <w:rsid w:val="7B3E0A41"/>
    <w:rsid w:val="7BF42052"/>
    <w:rsid w:val="7C323980"/>
    <w:rsid w:val="7C710709"/>
    <w:rsid w:val="7D8A4186"/>
    <w:rsid w:val="7E2555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iPriority="39" w:semiHidden="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0"/>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29"/>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31"/>
    <w:qFormat/>
    <w:uiPriority w:val="99"/>
    <w:pPr>
      <w:keepNext/>
      <w:keepLines/>
      <w:widowControl/>
      <w:spacing w:before="260" w:after="260" w:line="413" w:lineRule="auto"/>
      <w:outlineLvl w:val="2"/>
    </w:pPr>
    <w:rPr>
      <w:rFonts w:ascii="Calibri" w:hAnsi="Calibri" w:cs="宋体"/>
      <w:b/>
      <w:sz w:val="32"/>
      <w:szCs w:val="22"/>
    </w:rPr>
  </w:style>
  <w:style w:type="paragraph" w:styleId="5">
    <w:name w:val="heading 4"/>
    <w:basedOn w:val="1"/>
    <w:next w:val="1"/>
    <w:link w:val="32"/>
    <w:qFormat/>
    <w:uiPriority w:val="99"/>
    <w:pPr>
      <w:keepNext/>
      <w:keepLines/>
      <w:spacing w:before="280" w:after="290" w:line="376" w:lineRule="auto"/>
      <w:outlineLvl w:val="3"/>
    </w:pPr>
    <w:rPr>
      <w:rFonts w:ascii="Arial" w:hAnsi="Arial" w:eastAsia="黑体"/>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33"/>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7">
    <w:name w:val="Document Map"/>
    <w:basedOn w:val="1"/>
    <w:link w:val="34"/>
    <w:qFormat/>
    <w:uiPriority w:val="99"/>
    <w:rPr>
      <w:rFonts w:ascii="宋体"/>
      <w:sz w:val="18"/>
      <w:szCs w:val="18"/>
    </w:rPr>
  </w:style>
  <w:style w:type="paragraph" w:styleId="8">
    <w:name w:val="annotation text"/>
    <w:basedOn w:val="1"/>
    <w:link w:val="35"/>
    <w:qFormat/>
    <w:uiPriority w:val="99"/>
    <w:pPr>
      <w:jc w:val="left"/>
    </w:pPr>
  </w:style>
  <w:style w:type="paragraph" w:styleId="9">
    <w:name w:val="Body Text"/>
    <w:basedOn w:val="1"/>
    <w:next w:val="10"/>
    <w:link w:val="36"/>
    <w:qFormat/>
    <w:uiPriority w:val="99"/>
    <w:pPr>
      <w:spacing w:after="120"/>
    </w:pPr>
  </w:style>
  <w:style w:type="paragraph" w:styleId="10">
    <w:name w:val="Body Text First Indent"/>
    <w:basedOn w:val="9"/>
    <w:next w:val="11"/>
    <w:link w:val="37"/>
    <w:qFormat/>
    <w:uiPriority w:val="99"/>
    <w:pPr>
      <w:widowControl/>
      <w:ind w:firstLine="420" w:firstLineChars="100"/>
    </w:pPr>
    <w:rPr>
      <w:rFonts w:ascii="Calibri" w:hAnsi="Calibri" w:cs="宋体"/>
      <w:szCs w:val="22"/>
    </w:rPr>
  </w:style>
  <w:style w:type="paragraph" w:customStyle="1" w:styleId="11">
    <w:name w:val="样式 正文首行缩进 + 首行缩进:  1 字符"/>
    <w:basedOn w:val="1"/>
    <w:next w:val="1"/>
    <w:qFormat/>
    <w:uiPriority w:val="0"/>
    <w:pPr>
      <w:adjustRightInd w:val="0"/>
      <w:snapToGrid w:val="0"/>
      <w:spacing w:line="360" w:lineRule="auto"/>
      <w:ind w:firstLine="200" w:firstLineChars="200"/>
    </w:pPr>
    <w:rPr>
      <w:rFonts w:cs="宋体"/>
      <w:sz w:val="24"/>
    </w:rPr>
  </w:style>
  <w:style w:type="paragraph" w:styleId="12">
    <w:name w:val="Body Text Indent"/>
    <w:basedOn w:val="1"/>
    <w:next w:val="13"/>
    <w:qFormat/>
    <w:uiPriority w:val="0"/>
    <w:pPr>
      <w:ind w:left="567" w:leftChars="270"/>
    </w:pPr>
    <w:rPr>
      <w:rFonts w:hAnsi="Calibri"/>
    </w:rPr>
  </w:style>
  <w:style w:type="paragraph" w:styleId="13">
    <w:name w:val="envelope return"/>
    <w:basedOn w:val="1"/>
    <w:unhideWhenUsed/>
    <w:qFormat/>
    <w:uiPriority w:val="99"/>
  </w:style>
  <w:style w:type="paragraph" w:styleId="14">
    <w:name w:val="Plain Text"/>
    <w:basedOn w:val="1"/>
    <w:link w:val="38"/>
    <w:qFormat/>
    <w:uiPriority w:val="99"/>
    <w:pPr>
      <w:tabs>
        <w:tab w:val="left" w:pos="-105"/>
      </w:tabs>
      <w:spacing w:line="440" w:lineRule="exact"/>
      <w:ind w:right="-147" w:rightChars="-70"/>
      <w:outlineLvl w:val="2"/>
    </w:pPr>
    <w:rPr>
      <w:rFonts w:ascii="宋体" w:hAnsi="Courier New"/>
      <w:sz w:val="24"/>
      <w:szCs w:val="21"/>
    </w:rPr>
  </w:style>
  <w:style w:type="paragraph" w:styleId="15">
    <w:name w:val="Balloon Text"/>
    <w:basedOn w:val="1"/>
    <w:link w:val="39"/>
    <w:qFormat/>
    <w:uiPriority w:val="99"/>
    <w:rPr>
      <w:sz w:val="18"/>
      <w:szCs w:val="18"/>
    </w:rPr>
  </w:style>
  <w:style w:type="paragraph" w:styleId="16">
    <w:name w:val="footer"/>
    <w:basedOn w:val="1"/>
    <w:link w:val="40"/>
    <w:qFormat/>
    <w:uiPriority w:val="99"/>
    <w:pPr>
      <w:tabs>
        <w:tab w:val="center" w:pos="4153"/>
        <w:tab w:val="right" w:pos="8306"/>
      </w:tabs>
      <w:snapToGrid w:val="0"/>
      <w:jc w:val="left"/>
    </w:pPr>
    <w:rPr>
      <w:sz w:val="18"/>
      <w:szCs w:val="18"/>
    </w:rPr>
  </w:style>
  <w:style w:type="paragraph" w:styleId="17">
    <w:name w:val="header"/>
    <w:basedOn w:val="1"/>
    <w:link w:val="41"/>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9">
    <w:name w:val="toc 2"/>
    <w:basedOn w:val="1"/>
    <w:next w:val="1"/>
    <w:unhideWhenUsed/>
    <w:qFormat/>
    <w:locked/>
    <w:uiPriority w:val="39"/>
    <w:pPr>
      <w:widowControl/>
      <w:tabs>
        <w:tab w:val="left" w:pos="1134"/>
        <w:tab w:val="right" w:leader="dot" w:pos="8296"/>
      </w:tabs>
      <w:spacing w:after="100" w:line="276" w:lineRule="auto"/>
      <w:ind w:left="220"/>
      <w:jc w:val="left"/>
    </w:pPr>
    <w:rPr>
      <w:rFonts w:ascii="Calibri" w:hAnsi="Calibri"/>
      <w:kern w:val="0"/>
      <w:sz w:val="22"/>
      <w:szCs w:val="22"/>
    </w:rPr>
  </w:style>
  <w:style w:type="paragraph" w:styleId="20">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21">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22">
    <w:name w:val="annotation subject"/>
    <w:basedOn w:val="8"/>
    <w:next w:val="8"/>
    <w:link w:val="42"/>
    <w:semiHidden/>
    <w:qFormat/>
    <w:uiPriority w:val="99"/>
    <w:rPr>
      <w:b/>
      <w:bCs/>
    </w:rPr>
  </w:style>
  <w:style w:type="table" w:styleId="24">
    <w:name w:val="Table Grid"/>
    <w:basedOn w:val="23"/>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basedOn w:val="25"/>
    <w:qFormat/>
    <w:uiPriority w:val="0"/>
  </w:style>
  <w:style w:type="character" w:styleId="27">
    <w:name w:val="Hyperlink"/>
    <w:basedOn w:val="25"/>
    <w:qFormat/>
    <w:uiPriority w:val="99"/>
    <w:rPr>
      <w:rFonts w:cs="Times New Roman"/>
      <w:color w:val="0000FF"/>
      <w:u w:val="single"/>
    </w:rPr>
  </w:style>
  <w:style w:type="character" w:styleId="28">
    <w:name w:val="annotation reference"/>
    <w:basedOn w:val="25"/>
    <w:qFormat/>
    <w:uiPriority w:val="99"/>
    <w:rPr>
      <w:rFonts w:cs="Times New Roman"/>
      <w:sz w:val="21"/>
      <w:szCs w:val="21"/>
    </w:rPr>
  </w:style>
  <w:style w:type="character" w:customStyle="1" w:styleId="29">
    <w:name w:val="标题 2 字符"/>
    <w:basedOn w:val="25"/>
    <w:link w:val="3"/>
    <w:qFormat/>
    <w:locked/>
    <w:uiPriority w:val="99"/>
    <w:rPr>
      <w:rFonts w:ascii="Cambria" w:hAnsi="Cambria" w:eastAsia="宋体" w:cs="Times New Roman"/>
      <w:b/>
      <w:bCs/>
      <w:kern w:val="2"/>
      <w:sz w:val="32"/>
      <w:szCs w:val="32"/>
    </w:rPr>
  </w:style>
  <w:style w:type="character" w:customStyle="1" w:styleId="30">
    <w:name w:val="标题 1 字符"/>
    <w:basedOn w:val="25"/>
    <w:link w:val="2"/>
    <w:qFormat/>
    <w:locked/>
    <w:uiPriority w:val="99"/>
    <w:rPr>
      <w:rFonts w:ascii="Times New Roman" w:hAnsi="Times New Roman" w:eastAsia="宋体" w:cs="Times New Roman"/>
      <w:b/>
      <w:bCs/>
      <w:kern w:val="44"/>
      <w:sz w:val="44"/>
      <w:szCs w:val="44"/>
    </w:rPr>
  </w:style>
  <w:style w:type="character" w:customStyle="1" w:styleId="31">
    <w:name w:val="标题 3 字符"/>
    <w:basedOn w:val="25"/>
    <w:link w:val="4"/>
    <w:qFormat/>
    <w:locked/>
    <w:uiPriority w:val="99"/>
    <w:rPr>
      <w:rFonts w:eastAsia="宋体" w:cs="Times New Roman"/>
      <w:b/>
      <w:sz w:val="32"/>
    </w:rPr>
  </w:style>
  <w:style w:type="character" w:customStyle="1" w:styleId="32">
    <w:name w:val="标题 4 字符1"/>
    <w:basedOn w:val="25"/>
    <w:link w:val="5"/>
    <w:qFormat/>
    <w:locked/>
    <w:uiPriority w:val="99"/>
    <w:rPr>
      <w:rFonts w:ascii="Arial" w:hAnsi="Arial" w:eastAsia="黑体" w:cs="Times New Roman"/>
      <w:b/>
      <w:bCs/>
      <w:kern w:val="2"/>
      <w:sz w:val="28"/>
      <w:szCs w:val="28"/>
    </w:rPr>
  </w:style>
  <w:style w:type="character" w:customStyle="1" w:styleId="33">
    <w:name w:val="正文缩进 字符"/>
    <w:link w:val="6"/>
    <w:qFormat/>
    <w:locked/>
    <w:uiPriority w:val="99"/>
    <w:rPr>
      <w:sz w:val="24"/>
    </w:rPr>
  </w:style>
  <w:style w:type="character" w:customStyle="1" w:styleId="34">
    <w:name w:val="文档结构图 字符"/>
    <w:basedOn w:val="25"/>
    <w:link w:val="7"/>
    <w:qFormat/>
    <w:locked/>
    <w:uiPriority w:val="99"/>
    <w:rPr>
      <w:rFonts w:ascii="宋体" w:hAnsi="Times New Roman" w:eastAsia="宋体" w:cs="Times New Roman"/>
      <w:kern w:val="2"/>
      <w:sz w:val="18"/>
      <w:szCs w:val="18"/>
    </w:rPr>
  </w:style>
  <w:style w:type="character" w:customStyle="1" w:styleId="35">
    <w:name w:val="批注文字 字符"/>
    <w:basedOn w:val="25"/>
    <w:link w:val="8"/>
    <w:qFormat/>
    <w:locked/>
    <w:uiPriority w:val="99"/>
    <w:rPr>
      <w:rFonts w:ascii="Times New Roman" w:hAnsi="Times New Roman" w:cs="Times New Roman"/>
      <w:kern w:val="2"/>
      <w:sz w:val="21"/>
    </w:rPr>
  </w:style>
  <w:style w:type="character" w:customStyle="1" w:styleId="36">
    <w:name w:val="正文文本 字符"/>
    <w:basedOn w:val="25"/>
    <w:link w:val="9"/>
    <w:qFormat/>
    <w:locked/>
    <w:uiPriority w:val="99"/>
    <w:rPr>
      <w:rFonts w:ascii="Times New Roman" w:hAnsi="Times New Roman" w:eastAsia="宋体" w:cs="Times New Roman"/>
      <w:sz w:val="20"/>
      <w:szCs w:val="20"/>
    </w:rPr>
  </w:style>
  <w:style w:type="character" w:customStyle="1" w:styleId="37">
    <w:name w:val="正文文本首行缩进 字符"/>
    <w:basedOn w:val="36"/>
    <w:link w:val="10"/>
    <w:qFormat/>
    <w:locked/>
    <w:uiPriority w:val="99"/>
    <w:rPr>
      <w:rFonts w:ascii="Times New Roman" w:hAnsi="Times New Roman" w:eastAsia="宋体" w:cs="Times New Roman"/>
      <w:sz w:val="20"/>
      <w:szCs w:val="20"/>
    </w:rPr>
  </w:style>
  <w:style w:type="character" w:customStyle="1" w:styleId="38">
    <w:name w:val="纯文本 字符"/>
    <w:basedOn w:val="25"/>
    <w:link w:val="14"/>
    <w:qFormat/>
    <w:locked/>
    <w:uiPriority w:val="99"/>
    <w:rPr>
      <w:rFonts w:ascii="宋体" w:hAnsi="Courier New" w:eastAsia="宋体" w:cs="Times New Roman"/>
      <w:kern w:val="2"/>
      <w:sz w:val="21"/>
      <w:szCs w:val="21"/>
    </w:rPr>
  </w:style>
  <w:style w:type="character" w:customStyle="1" w:styleId="39">
    <w:name w:val="批注框文本 字符"/>
    <w:basedOn w:val="25"/>
    <w:link w:val="15"/>
    <w:qFormat/>
    <w:locked/>
    <w:uiPriority w:val="99"/>
    <w:rPr>
      <w:rFonts w:ascii="Times New Roman" w:hAnsi="Times New Roman" w:eastAsia="宋体" w:cs="Times New Roman"/>
      <w:kern w:val="2"/>
      <w:sz w:val="18"/>
      <w:szCs w:val="18"/>
    </w:rPr>
  </w:style>
  <w:style w:type="character" w:customStyle="1" w:styleId="40">
    <w:name w:val="页脚 字符"/>
    <w:basedOn w:val="25"/>
    <w:link w:val="16"/>
    <w:qFormat/>
    <w:locked/>
    <w:uiPriority w:val="99"/>
    <w:rPr>
      <w:rFonts w:ascii="Times New Roman" w:hAnsi="Times New Roman" w:eastAsia="宋体" w:cs="Times New Roman"/>
      <w:sz w:val="18"/>
      <w:szCs w:val="18"/>
    </w:rPr>
  </w:style>
  <w:style w:type="character" w:customStyle="1" w:styleId="41">
    <w:name w:val="页眉 字符"/>
    <w:basedOn w:val="25"/>
    <w:link w:val="17"/>
    <w:qFormat/>
    <w:locked/>
    <w:uiPriority w:val="99"/>
    <w:rPr>
      <w:rFonts w:ascii="Times New Roman" w:hAnsi="Times New Roman" w:eastAsia="宋体" w:cs="Times New Roman"/>
      <w:sz w:val="18"/>
      <w:szCs w:val="18"/>
    </w:rPr>
  </w:style>
  <w:style w:type="character" w:customStyle="1" w:styleId="42">
    <w:name w:val="批注主题 字符"/>
    <w:basedOn w:val="35"/>
    <w:link w:val="22"/>
    <w:semiHidden/>
    <w:qFormat/>
    <w:locked/>
    <w:uiPriority w:val="99"/>
    <w:rPr>
      <w:rFonts w:ascii="Times New Roman" w:hAnsi="Times New Roman" w:eastAsia="宋体" w:cs="Times New Roman"/>
      <w:b/>
      <w:bCs/>
      <w:kern w:val="2"/>
      <w:sz w:val="21"/>
    </w:rPr>
  </w:style>
  <w:style w:type="paragraph" w:customStyle="1" w:styleId="43">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character" w:customStyle="1" w:styleId="44">
    <w:name w:val="正文缩进2格 Char"/>
    <w:link w:val="45"/>
    <w:qFormat/>
    <w:locked/>
    <w:uiPriority w:val="99"/>
    <w:rPr>
      <w:rFonts w:ascii="仿宋_GB2312" w:hAnsi="宋体" w:eastAsia="仿宋_GB2312"/>
      <w:sz w:val="31"/>
    </w:rPr>
  </w:style>
  <w:style w:type="paragraph" w:customStyle="1" w:styleId="45">
    <w:name w:val="正文缩进2格"/>
    <w:basedOn w:val="1"/>
    <w:link w:val="44"/>
    <w:qFormat/>
    <w:uiPriority w:val="99"/>
    <w:pPr>
      <w:spacing w:line="600" w:lineRule="exact"/>
      <w:ind w:firstLine="639" w:firstLineChars="206"/>
    </w:pPr>
    <w:rPr>
      <w:rFonts w:ascii="仿宋_GB2312" w:hAnsi="宋体" w:eastAsia="仿宋_GB2312"/>
      <w:kern w:val="0"/>
      <w:sz w:val="31"/>
      <w:szCs w:val="31"/>
    </w:rPr>
  </w:style>
  <w:style w:type="paragraph" w:customStyle="1" w:styleId="46">
    <w:name w:val="列出段落1"/>
    <w:basedOn w:val="1"/>
    <w:qFormat/>
    <w:uiPriority w:val="99"/>
    <w:pPr>
      <w:ind w:firstLine="420" w:firstLineChars="200"/>
    </w:pPr>
  </w:style>
  <w:style w:type="paragraph" w:customStyle="1" w:styleId="47">
    <w:name w:val="列出段落2"/>
    <w:basedOn w:val="1"/>
    <w:qFormat/>
    <w:uiPriority w:val="99"/>
    <w:pPr>
      <w:ind w:firstLine="420" w:firstLineChars="200"/>
    </w:pPr>
  </w:style>
  <w:style w:type="paragraph" w:styleId="48">
    <w:name w:val="List Paragraph"/>
    <w:basedOn w:val="1"/>
    <w:qFormat/>
    <w:uiPriority w:val="99"/>
    <w:pPr>
      <w:ind w:firstLine="420" w:firstLineChars="200"/>
    </w:pPr>
  </w:style>
  <w:style w:type="character" w:customStyle="1" w:styleId="49">
    <w:name w:val="fontstyle01"/>
    <w:basedOn w:val="25"/>
    <w:qFormat/>
    <w:uiPriority w:val="99"/>
    <w:rPr>
      <w:rFonts w:ascii="仿宋" w:hAnsi="仿宋" w:eastAsia="仿宋" w:cs="Times New Roman"/>
      <w:color w:val="000000"/>
      <w:sz w:val="28"/>
      <w:szCs w:val="28"/>
    </w:rPr>
  </w:style>
  <w:style w:type="character" w:customStyle="1" w:styleId="50">
    <w:name w:val="！正文 Char"/>
    <w:link w:val="51"/>
    <w:qFormat/>
    <w:locked/>
    <w:uiPriority w:val="99"/>
    <w:rPr>
      <w:rFonts w:ascii="Arial" w:hAnsi="Arial"/>
      <w:sz w:val="24"/>
    </w:rPr>
  </w:style>
  <w:style w:type="paragraph" w:customStyle="1" w:styleId="51">
    <w:name w:val="！正文"/>
    <w:basedOn w:val="1"/>
    <w:link w:val="50"/>
    <w:qFormat/>
    <w:uiPriority w:val="99"/>
    <w:pPr>
      <w:spacing w:line="360" w:lineRule="auto"/>
      <w:ind w:firstLine="200" w:firstLineChars="200"/>
    </w:pPr>
    <w:rPr>
      <w:rFonts w:ascii="Arial" w:hAnsi="Arial" w:eastAsia="等线"/>
      <w:kern w:val="0"/>
      <w:sz w:val="24"/>
      <w:szCs w:val="24"/>
    </w:rPr>
  </w:style>
  <w:style w:type="paragraph" w:customStyle="1" w:styleId="52">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paragraph" w:customStyle="1" w:styleId="53">
    <w:name w:val="标准书脚_奇数页"/>
    <w:qFormat/>
    <w:uiPriority w:val="99"/>
    <w:pPr>
      <w:numPr>
        <w:ilvl w:val="0"/>
        <w:numId w:val="1"/>
      </w:numPr>
      <w:spacing w:before="120"/>
      <w:ind w:left="0" w:firstLine="0"/>
      <w:jc w:val="right"/>
    </w:pPr>
    <w:rPr>
      <w:rFonts w:ascii="Times New Roman" w:hAnsi="Times New Roman" w:eastAsia="宋体" w:cs="Times New Roman"/>
      <w:sz w:val="18"/>
      <w:lang w:val="en-US" w:eastAsia="zh-CN" w:bidi="ar-SA"/>
    </w:rPr>
  </w:style>
  <w:style w:type="character" w:customStyle="1" w:styleId="54">
    <w:name w:val="未处理的提及1"/>
    <w:basedOn w:val="25"/>
    <w:semiHidden/>
    <w:qFormat/>
    <w:uiPriority w:val="99"/>
    <w:rPr>
      <w:rFonts w:cs="Times New Roman"/>
      <w:color w:val="605E5C"/>
      <w:shd w:val="clear" w:color="auto" w:fill="E1DFDD"/>
    </w:rPr>
  </w:style>
  <w:style w:type="paragraph" w:customStyle="1" w:styleId="55">
    <w:name w:val="样式"/>
    <w:basedOn w:val="1"/>
    <w:next w:val="48"/>
    <w:qFormat/>
    <w:uiPriority w:val="99"/>
    <w:pPr>
      <w:ind w:firstLine="420" w:firstLineChars="200"/>
    </w:pPr>
    <w:rPr>
      <w:rFonts w:ascii="Calibri" w:hAnsi="Calibri"/>
      <w:szCs w:val="22"/>
    </w:rPr>
  </w:style>
  <w:style w:type="character" w:customStyle="1" w:styleId="56">
    <w:name w:val="Body Text Indent 2 Char Char"/>
    <w:link w:val="57"/>
    <w:qFormat/>
    <w:locked/>
    <w:uiPriority w:val="99"/>
  </w:style>
  <w:style w:type="paragraph" w:customStyle="1" w:styleId="57">
    <w:name w:val="正文文本缩进 21"/>
    <w:basedOn w:val="1"/>
    <w:link w:val="56"/>
    <w:qFormat/>
    <w:uiPriority w:val="99"/>
    <w:pPr>
      <w:adjustRightInd w:val="0"/>
      <w:spacing w:line="480" w:lineRule="auto"/>
      <w:ind w:firstLine="540"/>
    </w:pPr>
    <w:rPr>
      <w:rFonts w:ascii="Calibri" w:hAnsi="Calibri" w:eastAsia="等线"/>
      <w:kern w:val="0"/>
      <w:sz w:val="20"/>
    </w:rPr>
  </w:style>
  <w:style w:type="character" w:customStyle="1" w:styleId="58">
    <w:name w:val="标题 4 字符"/>
    <w:basedOn w:val="25"/>
    <w:semiHidden/>
    <w:qFormat/>
    <w:uiPriority w:val="99"/>
    <w:rPr>
      <w:rFonts w:ascii="Cambria" w:hAnsi="Cambria" w:eastAsia="宋体" w:cs="Times New Roman"/>
      <w:b/>
      <w:bCs/>
      <w:kern w:val="2"/>
      <w:sz w:val="28"/>
      <w:szCs w:val="28"/>
    </w:rPr>
  </w:style>
  <w:style w:type="paragraph" w:customStyle="1" w:styleId="59">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60">
    <w:name w:val="致远要点"/>
    <w:basedOn w:val="48"/>
    <w:link w:val="61"/>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61">
    <w:name w:val="致远要点 字符"/>
    <w:basedOn w:val="25"/>
    <w:link w:val="60"/>
    <w:qFormat/>
    <w:locked/>
    <w:uiPriority w:val="99"/>
    <w:rPr>
      <w:rFonts w:ascii="黑体" w:hAnsi="黑体" w:eastAsia="黑体" w:cs="宋体"/>
      <w:kern w:val="2"/>
      <w:sz w:val="22"/>
      <w:szCs w:val="22"/>
    </w:rPr>
  </w:style>
  <w:style w:type="paragraph" w:customStyle="1" w:styleId="62">
    <w:name w:val="SANGFOR_6_正文"/>
    <w:basedOn w:val="1"/>
    <w:qFormat/>
    <w:uiPriority w:val="99"/>
    <w:pPr>
      <w:spacing w:line="360" w:lineRule="auto"/>
    </w:pPr>
    <w:rPr>
      <w:szCs w:val="24"/>
    </w:rPr>
  </w:style>
  <w:style w:type="paragraph" w:customStyle="1" w:styleId="63">
    <w:name w:val="p0"/>
    <w:basedOn w:val="1"/>
    <w:qFormat/>
    <w:uiPriority w:val="0"/>
    <w:pPr>
      <w:widowControl/>
    </w:pPr>
    <w:rPr>
      <w:szCs w:val="21"/>
    </w:rPr>
  </w:style>
  <w:style w:type="paragraph" w:customStyle="1" w:styleId="64">
    <w:name w:val="首行缩进"/>
    <w:basedOn w:val="1"/>
    <w:qFormat/>
    <w:uiPriority w:val="0"/>
    <w:pPr>
      <w:ind w:firstLine="480" w:firstLineChars="200"/>
    </w:pPr>
    <w:rPr>
      <w:lang w:val="zh-CN"/>
    </w:rPr>
  </w:style>
  <w:style w:type="paragraph" w:customStyle="1" w:styleId="65">
    <w:name w:val="TOC 标题1"/>
    <w:basedOn w:val="2"/>
    <w:next w:val="1"/>
    <w:unhideWhenUsed/>
    <w:qFormat/>
    <w:uiPriority w:val="39"/>
    <w:pPr>
      <w:widowControl/>
      <w:spacing w:before="480" w:after="0" w:line="276" w:lineRule="auto"/>
      <w:jc w:val="left"/>
      <w:outlineLvl w:val="9"/>
    </w:pPr>
    <w:rPr>
      <w:rFonts w:ascii="Cambria" w:hAnsi="Cambria"/>
      <w:color w:val="366091"/>
      <w:kern w:val="0"/>
      <w:sz w:val="28"/>
      <w:szCs w:val="28"/>
    </w:rPr>
  </w:style>
  <w:style w:type="paragraph" w:customStyle="1" w:styleId="66">
    <w:name w:val="正文2"/>
    <w:basedOn w:val="6"/>
    <w:qFormat/>
    <w:uiPriority w:val="0"/>
    <w:pPr>
      <w:ind w:firstLine="570"/>
    </w:pPr>
    <w:rPr>
      <w:rFonts w:ascii="仿宋" w:hAnsi="仿宋" w:eastAsia="仿宋" w:cs="仿宋"/>
    </w:rPr>
  </w:style>
  <w:style w:type="character" w:customStyle="1" w:styleId="67">
    <w:name w:val="charchar1"/>
    <w:basedOn w:val="25"/>
    <w:qFormat/>
    <w:uiPriority w:val="0"/>
  </w:style>
  <w:style w:type="paragraph" w:customStyle="1" w:styleId="68">
    <w:name w:val="Table Text"/>
    <w:basedOn w:val="1"/>
    <w:semiHidden/>
    <w:qFormat/>
    <w:uiPriority w:val="0"/>
    <w:rPr>
      <w:rFonts w:ascii="宋体" w:hAnsi="宋体" w:cs="宋体"/>
      <w:sz w:val="15"/>
      <w:szCs w:val="15"/>
      <w:lang w:eastAsia="en-US"/>
    </w:rPr>
  </w:style>
  <w:style w:type="table" w:customStyle="1" w:styleId="6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kesin.Com</Company>
  <Pages>30</Pages>
  <Words>593</Words>
  <Characters>620</Characters>
  <Lines>302</Lines>
  <Paragraphs>254</Paragraphs>
  <TotalTime>20</TotalTime>
  <ScaleCrop>false</ScaleCrop>
  <LinksUpToDate>false</LinksUpToDate>
  <CharactersWithSpaces>624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2026-10-26T08:16:00Z</dcterms:created>
  <dc:creator>CBD</dc:creator>
  <cp:lastModifiedBy>刘伟浩</cp:lastModifiedBy>
  <cp:lastPrinted>2024-04-17T06:19:00Z</cp:lastPrinted>
  <dcterms:modified xsi:type="dcterms:W3CDTF">2026-10-30T02:52:27Z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D9FFB66D8FE14C45A9BCBE43D3F7D0E6_13</vt:lpwstr>
  </property>
  <property fmtid="{D5CDD505-2E9C-101B-9397-08002B2CF9AE}" pid="4" name="KSOTemplateDocerSaveRecord">
    <vt:lpwstr>eyJoZGlkIjoiZjE4MDNlN2Y2ZjMxODAzNjY1MzNlMzE3OTE1ZTNkMGUiLCJ1c2VySWQiOiIxNzY1OTkyMDk5In0=</vt:lpwstr>
  </property>
</Properties>
</file>