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4CDCEC">
      <w:pPr>
        <w:adjustRightInd w:val="0"/>
        <w:snapToGrid w:val="0"/>
        <w:spacing w:before="120" w:after="120" w:line="276" w:lineRule="auto"/>
        <w:jc w:val="center"/>
        <w:rPr>
          <w:rFonts w:hint="eastAsia" w:ascii="方正小标宋简体" w:eastAsia="方正小标宋简体"/>
          <w:sz w:val="44"/>
          <w:szCs w:val="44"/>
          <w:highlight w:val="none"/>
        </w:rPr>
      </w:pPr>
      <w:bookmarkStart w:id="0" w:name="OLE_LINK7"/>
      <w:bookmarkStart w:id="12" w:name="_GoBack"/>
      <w:bookmarkEnd w:id="12"/>
      <w:r>
        <w:rPr>
          <w:rFonts w:hint="eastAsia" w:ascii="方正小标宋简体" w:eastAsia="方正小标宋简体"/>
          <w:sz w:val="44"/>
          <w:szCs w:val="44"/>
          <w:highlight w:val="none"/>
        </w:rPr>
        <w:t>询价文件</w:t>
      </w:r>
    </w:p>
    <w:p w14:paraId="6814E9C5">
      <w:pPr>
        <w:spacing w:line="600" w:lineRule="exact"/>
        <w:ind w:firstLine="640" w:firstLineChars="200"/>
        <w:jc w:val="left"/>
        <w:rPr>
          <w:rFonts w:eastAsia="仿宋"/>
          <w:sz w:val="32"/>
          <w:szCs w:val="32"/>
          <w:highlight w:val="none"/>
        </w:rPr>
      </w:pPr>
      <w:bookmarkStart w:id="1" w:name="OLE_LINK5"/>
      <w:bookmarkStart w:id="2" w:name="OLE_LINK3"/>
      <w:r>
        <w:rPr>
          <w:rFonts w:hint="eastAsia" w:eastAsia="仿宋"/>
          <w:sz w:val="32"/>
          <w:szCs w:val="32"/>
          <w:highlight w:val="none"/>
          <w:lang w:val="en-US" w:eastAsia="zh-CN"/>
        </w:rPr>
        <w:t>东莞能投特来电充电网运营有限公司</w:t>
      </w:r>
      <w:bookmarkStart w:id="3" w:name="OLE_LINK1"/>
      <w:r>
        <w:rPr>
          <w:rFonts w:eastAsia="仿宋"/>
          <w:sz w:val="32"/>
          <w:szCs w:val="32"/>
          <w:highlight w:val="none"/>
        </w:rPr>
        <w:t>需</w:t>
      </w:r>
      <w:r>
        <w:rPr>
          <w:rFonts w:hint="eastAsia" w:eastAsia="仿宋"/>
          <w:sz w:val="32"/>
          <w:szCs w:val="32"/>
          <w:highlight w:val="none"/>
          <w:lang w:val="en-US" w:eastAsia="zh-CN"/>
        </w:rPr>
        <w:t>签约一集装箱定制供应公司为充电站提供电站集装箱定制安装服务</w:t>
      </w:r>
      <w:bookmarkEnd w:id="1"/>
      <w:bookmarkEnd w:id="2"/>
      <w:bookmarkEnd w:id="3"/>
      <w:r>
        <w:rPr>
          <w:rFonts w:eastAsia="仿宋"/>
          <w:sz w:val="32"/>
          <w:szCs w:val="32"/>
          <w:highlight w:val="none"/>
        </w:rPr>
        <w:t>，现将相关情况介绍如下：</w:t>
      </w:r>
    </w:p>
    <w:p w14:paraId="5EB652D9">
      <w:pPr>
        <w:adjustRightInd w:val="0"/>
        <w:snapToGrid w:val="0"/>
        <w:spacing w:line="600" w:lineRule="exact"/>
        <w:ind w:firstLine="643" w:firstLineChars="200"/>
        <w:outlineLvl w:val="1"/>
        <w:rPr>
          <w:rFonts w:eastAsia="仿宋"/>
          <w:b/>
          <w:bCs/>
          <w:sz w:val="32"/>
          <w:szCs w:val="32"/>
          <w:highlight w:val="none"/>
        </w:rPr>
      </w:pPr>
      <w:r>
        <w:rPr>
          <w:rFonts w:eastAsia="仿宋"/>
          <w:b/>
          <w:bCs/>
          <w:sz w:val="32"/>
          <w:szCs w:val="32"/>
          <w:highlight w:val="none"/>
        </w:rPr>
        <w:t>一、项目名称及内容</w:t>
      </w:r>
    </w:p>
    <w:p w14:paraId="2BDB1CB5">
      <w:pPr>
        <w:adjustRightInd w:val="0"/>
        <w:snapToGrid w:val="0"/>
        <w:spacing w:line="600" w:lineRule="exact"/>
        <w:ind w:firstLine="640" w:firstLineChars="200"/>
        <w:rPr>
          <w:rFonts w:eastAsia="仿宋"/>
          <w:sz w:val="32"/>
          <w:szCs w:val="32"/>
          <w:highlight w:val="none"/>
        </w:rPr>
      </w:pPr>
      <w:r>
        <w:rPr>
          <w:rFonts w:eastAsia="仿宋"/>
          <w:sz w:val="32"/>
          <w:szCs w:val="32"/>
          <w:highlight w:val="none"/>
        </w:rPr>
        <w:t>1、项目名称：</w:t>
      </w:r>
      <w:r>
        <w:rPr>
          <w:rFonts w:hint="eastAsia" w:eastAsia="仿宋"/>
          <w:sz w:val="32"/>
          <w:szCs w:val="32"/>
          <w:highlight w:val="none"/>
          <w:lang w:val="en-US" w:eastAsia="zh-CN"/>
        </w:rPr>
        <w:t>东莞能投特来电</w:t>
      </w:r>
      <w:r>
        <w:rPr>
          <w:rFonts w:hint="default" w:eastAsia="仿宋"/>
          <w:sz w:val="32"/>
          <w:szCs w:val="32"/>
          <w:highlight w:val="none"/>
          <w:lang w:eastAsia="zh-CN"/>
          <w:woUserID w:val="1"/>
        </w:rPr>
        <w:t>寮步影视城超充站</w:t>
      </w:r>
      <w:r>
        <w:rPr>
          <w:rFonts w:hint="eastAsia" w:eastAsia="仿宋"/>
          <w:sz w:val="32"/>
          <w:szCs w:val="32"/>
          <w:highlight w:val="none"/>
          <w:lang w:val="en-US" w:eastAsia="zh-CN"/>
        </w:rPr>
        <w:t>休息室和洗手间采购</w:t>
      </w:r>
      <w:r>
        <w:rPr>
          <w:rFonts w:hint="eastAsia" w:eastAsia="仿宋"/>
          <w:sz w:val="32"/>
          <w:szCs w:val="32"/>
          <w:highlight w:val="none"/>
          <w:u w:val="none"/>
          <w:lang w:val="en-US" w:eastAsia="zh-CN"/>
        </w:rPr>
        <w:t>项目</w:t>
      </w:r>
      <w:r>
        <w:rPr>
          <w:rFonts w:eastAsia="仿宋"/>
          <w:sz w:val="32"/>
          <w:szCs w:val="32"/>
          <w:highlight w:val="none"/>
          <w:u w:val="none"/>
        </w:rPr>
        <w:t>；</w:t>
      </w:r>
    </w:p>
    <w:p w14:paraId="3E416885">
      <w:pPr>
        <w:adjustRightInd w:val="0"/>
        <w:snapToGrid w:val="0"/>
        <w:spacing w:line="600" w:lineRule="exact"/>
        <w:ind w:firstLine="640" w:firstLineChars="200"/>
        <w:rPr>
          <w:rFonts w:hint="eastAsia"/>
          <w:lang w:val="en-US" w:eastAsia="zh-CN"/>
        </w:rPr>
      </w:pPr>
      <w:r>
        <w:rPr>
          <w:rFonts w:eastAsia="仿宋"/>
          <w:sz w:val="32"/>
          <w:szCs w:val="32"/>
          <w:highlight w:val="none"/>
        </w:rPr>
        <w:t>2、采购</w:t>
      </w:r>
      <w:r>
        <w:rPr>
          <w:rFonts w:hint="eastAsia" w:eastAsia="仿宋"/>
          <w:sz w:val="32"/>
          <w:szCs w:val="32"/>
          <w:highlight w:val="none"/>
          <w:lang w:val="en-US" w:eastAsia="zh-CN"/>
        </w:rPr>
        <w:t>内容</w:t>
      </w:r>
      <w:r>
        <w:rPr>
          <w:rFonts w:eastAsia="仿宋"/>
          <w:sz w:val="32"/>
          <w:szCs w:val="32"/>
          <w:highlight w:val="none"/>
        </w:rPr>
        <w:t>：</w:t>
      </w:r>
      <w:r>
        <w:rPr>
          <w:rFonts w:hint="eastAsia" w:eastAsia="仿宋_GB2312"/>
          <w:color w:val="000000"/>
          <w:sz w:val="32"/>
          <w:szCs w:val="32"/>
          <w:lang w:val="en-US" w:eastAsia="zh-CN"/>
        </w:rPr>
        <w:t>详见报价函（采购人按照实际场站地址，以采购订单形式按需采购，结算以实际交付数量为准。）</w:t>
      </w:r>
    </w:p>
    <w:p w14:paraId="6DAD096A">
      <w:pPr>
        <w:adjustRightInd w:val="0"/>
        <w:snapToGrid w:val="0"/>
        <w:spacing w:line="600" w:lineRule="exact"/>
        <w:ind w:firstLine="640" w:firstLineChars="200"/>
        <w:rPr>
          <w:rFonts w:hint="default" w:eastAsia="宋体"/>
          <w:lang w:val="en-US" w:eastAsia="zh-CN"/>
        </w:rPr>
      </w:pPr>
      <w:r>
        <w:rPr>
          <w:rFonts w:hint="eastAsia" w:eastAsia="仿宋_GB2312"/>
          <w:color w:val="000000"/>
          <w:sz w:val="32"/>
          <w:szCs w:val="32"/>
          <w:lang w:val="en-US" w:eastAsia="zh-CN"/>
        </w:rPr>
        <w:t>3、合作期限：以正式合作协议签约开始为期1年有效。</w:t>
      </w:r>
    </w:p>
    <w:p w14:paraId="65FDEE2E">
      <w:pPr>
        <w:adjustRightInd w:val="0"/>
        <w:snapToGrid w:val="0"/>
        <w:spacing w:line="600" w:lineRule="exact"/>
        <w:ind w:firstLine="643" w:firstLineChars="200"/>
        <w:outlineLvl w:val="1"/>
        <w:rPr>
          <w:rFonts w:eastAsia="仿宋"/>
          <w:sz w:val="32"/>
          <w:szCs w:val="32"/>
          <w:highlight w:val="none"/>
        </w:rPr>
      </w:pPr>
      <w:r>
        <w:rPr>
          <w:rFonts w:eastAsia="仿宋"/>
          <w:b/>
          <w:bCs/>
          <w:sz w:val="32"/>
          <w:szCs w:val="32"/>
          <w:highlight w:val="none"/>
        </w:rPr>
        <w:t>二、项目发布</w:t>
      </w:r>
    </w:p>
    <w:p w14:paraId="49B1D098">
      <w:pPr>
        <w:adjustRightInd w:val="0"/>
        <w:snapToGrid w:val="0"/>
        <w:spacing w:line="600" w:lineRule="exact"/>
        <w:ind w:firstLine="640" w:firstLineChars="200"/>
        <w:rPr>
          <w:rFonts w:eastAsia="仿宋"/>
          <w:sz w:val="32"/>
          <w:szCs w:val="32"/>
          <w:highlight w:val="none"/>
        </w:rPr>
      </w:pPr>
      <w:r>
        <w:rPr>
          <w:rFonts w:eastAsia="仿宋"/>
          <w:sz w:val="32"/>
          <w:szCs w:val="32"/>
          <w:highlight w:val="none"/>
        </w:rPr>
        <w:t>本采购项目信息</w:t>
      </w:r>
      <w:bookmarkStart w:id="4" w:name="OLE_LINK6"/>
      <w:r>
        <w:rPr>
          <w:rFonts w:eastAsia="仿宋"/>
          <w:sz w:val="32"/>
          <w:szCs w:val="32"/>
          <w:highlight w:val="none"/>
        </w:rPr>
        <w:t>在</w:t>
      </w:r>
      <w:bookmarkStart w:id="5" w:name="OLE_LINK2"/>
      <w:r>
        <w:rPr>
          <w:rFonts w:eastAsia="仿宋"/>
          <w:sz w:val="32"/>
          <w:szCs w:val="32"/>
          <w:highlight w:val="none"/>
        </w:rPr>
        <w:t>东莞实业投资控股集团有限公司网站</w:t>
      </w:r>
      <w:bookmarkEnd w:id="5"/>
      <w:r>
        <w:rPr>
          <w:rFonts w:eastAsia="仿宋"/>
          <w:sz w:val="32"/>
          <w:szCs w:val="32"/>
          <w:highlight w:val="none"/>
        </w:rPr>
        <w:t>（http://www.dgsy.com.cn/）发布</w:t>
      </w:r>
      <w:bookmarkEnd w:id="4"/>
      <w:r>
        <w:rPr>
          <w:rFonts w:eastAsia="仿宋"/>
          <w:sz w:val="32"/>
          <w:szCs w:val="32"/>
          <w:highlight w:val="none"/>
        </w:rPr>
        <w:t>（参照《东实集团招标采购管理办法》、《工程招标实施细则》、《采购实施细则》要求执行）。</w:t>
      </w:r>
    </w:p>
    <w:p w14:paraId="035A9F0E">
      <w:pPr>
        <w:adjustRightInd w:val="0"/>
        <w:snapToGrid w:val="0"/>
        <w:spacing w:line="600" w:lineRule="exact"/>
        <w:ind w:firstLine="643" w:firstLineChars="200"/>
        <w:outlineLvl w:val="1"/>
        <w:rPr>
          <w:rFonts w:eastAsia="仿宋"/>
          <w:sz w:val="32"/>
          <w:szCs w:val="32"/>
          <w:highlight w:val="none"/>
        </w:rPr>
      </w:pPr>
      <w:r>
        <w:rPr>
          <w:rFonts w:eastAsia="仿宋"/>
          <w:b/>
          <w:bCs/>
          <w:sz w:val="32"/>
          <w:szCs w:val="32"/>
          <w:highlight w:val="none"/>
        </w:rPr>
        <w:sym w:font="Wingdings" w:char="F0AB"/>
      </w:r>
      <w:r>
        <w:rPr>
          <w:rFonts w:eastAsia="仿宋"/>
          <w:b/>
          <w:bCs/>
          <w:sz w:val="32"/>
          <w:szCs w:val="32"/>
          <w:highlight w:val="none"/>
        </w:rPr>
        <w:t>三、响应人资格要求</w:t>
      </w:r>
    </w:p>
    <w:p w14:paraId="48223AF9">
      <w:pPr>
        <w:spacing w:line="400" w:lineRule="exact"/>
        <w:ind w:firstLine="640" w:firstLineChars="200"/>
        <w:rPr>
          <w:rFonts w:ascii="仿宋" w:hAnsi="仿宋" w:eastAsia="仿宋"/>
          <w:sz w:val="32"/>
          <w:szCs w:val="32"/>
        </w:rPr>
      </w:pPr>
      <w:r>
        <w:rPr>
          <w:rFonts w:hint="eastAsia" w:ascii="仿宋" w:hAnsi="仿宋" w:eastAsia="仿宋"/>
          <w:sz w:val="32"/>
          <w:szCs w:val="32"/>
        </w:rPr>
        <w:t>1、响应人须为在中华人民共和国境内登记注册的具有独立承担民事责任能力的法人或其他组织。【提供《营业执照》复印件（加盖公章）或《事业单位法人证书》复印件（加盖公章）或其他主体证书复印件（加盖公章）】</w:t>
      </w:r>
    </w:p>
    <w:p w14:paraId="460763E1">
      <w:pPr>
        <w:adjustRightInd w:val="0"/>
        <w:snapToGrid w:val="0"/>
        <w:spacing w:line="600" w:lineRule="exact"/>
        <w:ind w:firstLine="640" w:firstLineChars="200"/>
        <w:rPr>
          <w:rFonts w:eastAsia="仿宋_GB2312"/>
          <w:color w:val="000000"/>
          <w:sz w:val="32"/>
          <w:szCs w:val="32"/>
        </w:rPr>
      </w:pPr>
      <w:r>
        <w:rPr>
          <w:rFonts w:hint="eastAsia" w:eastAsia="仿宋_GB2312"/>
          <w:color w:val="000000"/>
          <w:sz w:val="32"/>
          <w:szCs w:val="32"/>
          <w:lang w:val="en-US" w:eastAsia="zh-CN"/>
        </w:rPr>
        <w:t>2</w:t>
      </w:r>
      <w:r>
        <w:rPr>
          <w:rFonts w:hint="eastAsia" w:eastAsia="仿宋_GB2312"/>
          <w:color w:val="000000"/>
          <w:sz w:val="32"/>
          <w:szCs w:val="32"/>
        </w:rPr>
        <w:t>、未被列入东实集团及下属企业</w:t>
      </w:r>
      <w:r>
        <w:rPr>
          <w:rFonts w:hint="eastAsia" w:ascii="仿宋" w:hAnsi="仿宋" w:eastAsia="仿宋"/>
          <w:color w:val="0000FF"/>
          <w:sz w:val="32"/>
          <w:szCs w:val="32"/>
          <w:lang w:val="en-US" w:eastAsia="zh-CN"/>
        </w:rPr>
        <w:t>相关</w:t>
      </w:r>
      <w:r>
        <w:rPr>
          <w:rFonts w:hint="eastAsia" w:eastAsia="仿宋_GB2312"/>
          <w:color w:val="000000"/>
          <w:sz w:val="32"/>
          <w:szCs w:val="32"/>
        </w:rPr>
        <w:t>领域黑名单。【以东莞实业投资控股集团</w:t>
      </w:r>
      <w:r>
        <w:rPr>
          <w:rFonts w:hint="default" w:ascii="Times New Roman" w:hAnsi="Times New Roman" w:eastAsia="仿宋_GB2312" w:cs="Times New Roman"/>
          <w:color w:val="000000"/>
          <w:sz w:val="32"/>
          <w:szCs w:val="32"/>
        </w:rPr>
        <w:t>有限公司发文（东实通〔2021〕44号）、（东实通〔2021〕98号）</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 w:cs="Times New Roman"/>
          <w:color w:val="0000FF"/>
          <w:sz w:val="32"/>
          <w:szCs w:val="32"/>
          <w:lang w:val="en-US" w:eastAsia="zh-CN"/>
        </w:rPr>
        <w:t>（东实通〔2022〕75号）（东实通〔2023〕37号）</w:t>
      </w:r>
      <w:r>
        <w:rPr>
          <w:rFonts w:hint="default" w:ascii="Times New Roman" w:hAnsi="Times New Roman" w:eastAsia="仿宋_GB2312" w:cs="Times New Roman"/>
          <w:color w:val="000000"/>
          <w:sz w:val="32"/>
          <w:szCs w:val="32"/>
        </w:rPr>
        <w:t>为准</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 w:cs="Times New Roman"/>
          <w:color w:val="0000FF"/>
          <w:sz w:val="32"/>
          <w:szCs w:val="32"/>
          <w:lang w:val="en-US" w:eastAsia="zh-CN"/>
        </w:rPr>
        <w:t>如有最新发文通知，按最新文件执行。</w:t>
      </w:r>
      <w:r>
        <w:rPr>
          <w:rFonts w:hint="default" w:ascii="Times New Roman" w:hAnsi="Times New Roman" w:eastAsia="仿宋_GB2312" w:cs="Times New Roman"/>
          <w:color w:val="000000"/>
          <w:sz w:val="32"/>
          <w:szCs w:val="32"/>
        </w:rPr>
        <w:t>】</w:t>
      </w:r>
    </w:p>
    <w:p w14:paraId="55EB39DA">
      <w:pPr>
        <w:adjustRightInd w:val="0"/>
        <w:snapToGrid w:val="0"/>
        <w:spacing w:line="600" w:lineRule="exact"/>
        <w:ind w:firstLine="643" w:firstLineChars="200"/>
        <w:outlineLvl w:val="1"/>
        <w:rPr>
          <w:rFonts w:eastAsia="仿宋"/>
          <w:sz w:val="32"/>
          <w:szCs w:val="32"/>
          <w:highlight w:val="none"/>
        </w:rPr>
      </w:pPr>
      <w:r>
        <w:rPr>
          <w:rFonts w:eastAsia="仿宋"/>
          <w:b/>
          <w:bCs/>
          <w:sz w:val="32"/>
          <w:szCs w:val="32"/>
          <w:highlight w:val="none"/>
        </w:rPr>
        <w:t>四、采购内容及要求</w:t>
      </w:r>
    </w:p>
    <w:p w14:paraId="0EB7DC84">
      <w:pPr>
        <w:adjustRightInd w:val="0"/>
        <w:snapToGrid w:val="0"/>
        <w:spacing w:line="600" w:lineRule="exact"/>
        <w:ind w:firstLine="640" w:firstLineChars="200"/>
        <w:outlineLvl w:val="1"/>
        <w:rPr>
          <w:rFonts w:hint="eastAsia" w:eastAsia="仿宋"/>
          <w:sz w:val="32"/>
          <w:szCs w:val="32"/>
          <w:highlight w:val="none"/>
        </w:rPr>
      </w:pPr>
      <w:r>
        <w:rPr>
          <w:rFonts w:eastAsia="仿宋"/>
          <w:sz w:val="32"/>
          <w:szCs w:val="32"/>
          <w:highlight w:val="none"/>
        </w:rPr>
        <w:t>具体要求详见本询价文件</w:t>
      </w:r>
      <w:r>
        <w:rPr>
          <w:rFonts w:hint="eastAsia" w:eastAsia="仿宋"/>
          <w:sz w:val="32"/>
          <w:szCs w:val="32"/>
          <w:highlight w:val="none"/>
          <w:lang w:eastAsia="zh-CN"/>
        </w:rPr>
        <w:t>。</w:t>
      </w:r>
      <w:r>
        <w:rPr>
          <w:rFonts w:hint="eastAsia" w:eastAsia="仿宋"/>
          <w:sz w:val="32"/>
          <w:szCs w:val="32"/>
          <w:highlight w:val="none"/>
        </w:rPr>
        <w:t>响应人须仔细阅读</w:t>
      </w:r>
      <w:r>
        <w:rPr>
          <w:rFonts w:hint="eastAsia" w:eastAsia="仿宋"/>
          <w:sz w:val="32"/>
          <w:szCs w:val="32"/>
          <w:highlight w:val="none"/>
          <w:lang w:val="en-US" w:eastAsia="zh-CN"/>
        </w:rPr>
        <w:t>报价函</w:t>
      </w:r>
      <w:r>
        <w:rPr>
          <w:rFonts w:hint="eastAsia" w:eastAsia="仿宋"/>
          <w:sz w:val="32"/>
          <w:szCs w:val="32"/>
          <w:highlight w:val="none"/>
        </w:rPr>
        <w:t>，因未详细了解</w:t>
      </w:r>
      <w:r>
        <w:rPr>
          <w:rFonts w:hint="eastAsia" w:eastAsia="仿宋"/>
          <w:sz w:val="32"/>
          <w:szCs w:val="32"/>
          <w:highlight w:val="none"/>
          <w:lang w:val="en-US" w:eastAsia="zh-CN"/>
        </w:rPr>
        <w:t>报价函</w:t>
      </w:r>
      <w:r>
        <w:rPr>
          <w:rFonts w:hint="eastAsia" w:eastAsia="仿宋"/>
          <w:sz w:val="32"/>
          <w:szCs w:val="32"/>
          <w:highlight w:val="none"/>
        </w:rPr>
        <w:t>造成报价项目遗漏、工艺不达标、后期增项，由响应人自行负责。</w:t>
      </w:r>
    </w:p>
    <w:p w14:paraId="1D259265">
      <w:pPr>
        <w:adjustRightInd w:val="0"/>
        <w:snapToGrid w:val="0"/>
        <w:spacing w:line="600" w:lineRule="exact"/>
        <w:ind w:firstLine="643" w:firstLineChars="200"/>
        <w:outlineLvl w:val="1"/>
        <w:rPr>
          <w:rFonts w:ascii="Times New Roman" w:hAnsi="Times New Roman" w:eastAsia="仿宋" w:cs="Times New Roman"/>
          <w:sz w:val="32"/>
          <w:szCs w:val="32"/>
          <w:highlight w:val="none"/>
        </w:rPr>
      </w:pPr>
      <w:r>
        <w:rPr>
          <w:rFonts w:hint="eastAsia" w:ascii="Times New Roman" w:hAnsi="Times New Roman" w:eastAsia="仿宋" w:cs="Times New Roman"/>
          <w:b/>
          <w:bCs/>
          <w:sz w:val="32"/>
          <w:szCs w:val="32"/>
          <w:highlight w:val="none"/>
        </w:rPr>
        <w:t>五、完成时间</w:t>
      </w:r>
    </w:p>
    <w:p w14:paraId="3EF7B000">
      <w:pPr>
        <w:spacing w:line="600" w:lineRule="exact"/>
        <w:ind w:firstLine="640" w:firstLineChars="200"/>
        <w:rPr>
          <w:rFonts w:hint="eastAsia" w:ascii="Times New Roman" w:hAnsi="Times New Roman" w:eastAsia="仿宋" w:cs="Times New Roman"/>
          <w:sz w:val="32"/>
          <w:szCs w:val="32"/>
          <w:highlight w:val="none"/>
        </w:rPr>
      </w:pPr>
      <w:bookmarkStart w:id="6" w:name="_Hlk38897553"/>
      <w:r>
        <w:rPr>
          <w:rFonts w:hint="eastAsia" w:ascii="Times New Roman" w:hAnsi="Times New Roman" w:eastAsia="仿宋" w:cs="Times New Roman"/>
          <w:sz w:val="32"/>
          <w:szCs w:val="32"/>
          <w:highlight w:val="none"/>
        </w:rPr>
        <w:t>响应时效：</w:t>
      </w:r>
      <w:r>
        <w:rPr>
          <w:rFonts w:hint="eastAsia" w:eastAsia="仿宋" w:cs="Times New Roman"/>
          <w:sz w:val="32"/>
          <w:szCs w:val="32"/>
          <w:highlight w:val="none"/>
          <w:lang w:val="en-US" w:eastAsia="zh-CN"/>
        </w:rPr>
        <w:t>服务期限一年，具体以合同约定为准。</w:t>
      </w:r>
    </w:p>
    <w:bookmarkEnd w:id="6"/>
    <w:p w14:paraId="53B8D97A">
      <w:pPr>
        <w:adjustRightInd w:val="0"/>
        <w:snapToGrid w:val="0"/>
        <w:spacing w:line="600" w:lineRule="exact"/>
        <w:ind w:firstLine="643" w:firstLineChars="200"/>
        <w:outlineLvl w:val="1"/>
        <w:rPr>
          <w:rFonts w:eastAsia="仿宋"/>
          <w:b/>
          <w:bCs/>
          <w:sz w:val="32"/>
          <w:szCs w:val="32"/>
          <w:highlight w:val="none"/>
        </w:rPr>
      </w:pPr>
      <w:r>
        <w:rPr>
          <w:rFonts w:hint="eastAsia" w:eastAsia="仿宋"/>
          <w:b/>
          <w:bCs/>
          <w:sz w:val="32"/>
          <w:szCs w:val="32"/>
          <w:highlight w:val="none"/>
          <w:lang w:val="en-US" w:eastAsia="zh-CN"/>
        </w:rPr>
        <w:t>六</w:t>
      </w:r>
      <w:r>
        <w:rPr>
          <w:rFonts w:eastAsia="仿宋"/>
          <w:b/>
          <w:bCs/>
          <w:sz w:val="32"/>
          <w:szCs w:val="32"/>
          <w:highlight w:val="none"/>
        </w:rPr>
        <w:t>、支付方式</w:t>
      </w:r>
    </w:p>
    <w:p w14:paraId="765D6007">
      <w:pPr>
        <w:spacing w:line="600" w:lineRule="exact"/>
        <w:ind w:firstLine="640" w:firstLineChars="200"/>
        <w:rPr>
          <w:rFonts w:eastAsia="仿宋"/>
          <w:color w:val="auto"/>
          <w:sz w:val="32"/>
          <w:szCs w:val="32"/>
          <w:highlight w:val="none"/>
        </w:rPr>
      </w:pPr>
      <w:bookmarkStart w:id="7" w:name="_Hlk38897977"/>
      <w:r>
        <w:rPr>
          <w:rFonts w:hint="eastAsia" w:eastAsia="仿宋"/>
          <w:color w:val="auto"/>
          <w:sz w:val="32"/>
          <w:szCs w:val="32"/>
          <w:highlight w:val="none"/>
          <w:lang w:val="en-US" w:eastAsia="zh-CN"/>
        </w:rPr>
        <w:t>1、</w:t>
      </w:r>
      <w:r>
        <w:rPr>
          <w:rFonts w:eastAsia="仿宋"/>
          <w:sz w:val="32"/>
          <w:szCs w:val="32"/>
          <w:highlight w:val="none"/>
        </w:rPr>
        <w:t>响应人</w:t>
      </w:r>
      <w:r>
        <w:rPr>
          <w:rFonts w:hint="eastAsia" w:eastAsia="仿宋"/>
          <w:sz w:val="32"/>
          <w:szCs w:val="32"/>
          <w:highlight w:val="none"/>
          <w:lang w:val="en-US" w:eastAsia="zh-CN"/>
        </w:rPr>
        <w:t>收到下定需求后与采购人核实采购清单</w:t>
      </w:r>
      <w:r>
        <w:rPr>
          <w:rFonts w:hint="eastAsia" w:eastAsia="仿宋"/>
          <w:color w:val="auto"/>
          <w:sz w:val="32"/>
          <w:szCs w:val="32"/>
          <w:highlight w:val="none"/>
          <w:lang w:val="en-US" w:eastAsia="zh-CN"/>
        </w:rPr>
        <w:t>，经双方核对无误后，采购人向响应人支付该批次休息室和洗手间金额的0%作为预付款。剩余100%金额付款前</w:t>
      </w:r>
      <w:r>
        <w:rPr>
          <w:rFonts w:eastAsia="仿宋"/>
          <w:sz w:val="32"/>
          <w:szCs w:val="32"/>
          <w:highlight w:val="none"/>
        </w:rPr>
        <w:t>响应人</w:t>
      </w:r>
      <w:r>
        <w:rPr>
          <w:rFonts w:hint="eastAsia" w:eastAsia="仿宋"/>
          <w:color w:val="auto"/>
          <w:sz w:val="32"/>
          <w:szCs w:val="32"/>
          <w:highlight w:val="none"/>
          <w:lang w:val="en-US" w:eastAsia="zh-CN"/>
        </w:rPr>
        <w:t>需要向采购人提供等额增值税专用发票，采购人在收到发票后于20个工作日内向</w:t>
      </w:r>
      <w:r>
        <w:rPr>
          <w:rFonts w:eastAsia="仿宋"/>
          <w:sz w:val="32"/>
          <w:szCs w:val="32"/>
          <w:highlight w:val="none"/>
        </w:rPr>
        <w:t>响应人</w:t>
      </w:r>
      <w:r>
        <w:rPr>
          <w:rFonts w:hint="eastAsia" w:eastAsia="仿宋"/>
          <w:color w:val="auto"/>
          <w:sz w:val="32"/>
          <w:szCs w:val="32"/>
          <w:highlight w:val="none"/>
          <w:lang w:val="en-US" w:eastAsia="zh-CN"/>
        </w:rPr>
        <w:t>付清费用</w:t>
      </w:r>
      <w:r>
        <w:rPr>
          <w:rFonts w:eastAsia="仿宋"/>
          <w:color w:val="auto"/>
          <w:sz w:val="32"/>
          <w:szCs w:val="32"/>
          <w:highlight w:val="none"/>
        </w:rPr>
        <w:t>；</w:t>
      </w:r>
    </w:p>
    <w:p w14:paraId="7F4AA07A">
      <w:pPr>
        <w:adjustRightInd w:val="0"/>
        <w:snapToGrid w:val="0"/>
        <w:spacing w:line="600" w:lineRule="exact"/>
        <w:ind w:firstLine="643" w:firstLineChars="200"/>
        <w:outlineLvl w:val="1"/>
        <w:rPr>
          <w:rFonts w:hint="eastAsia" w:eastAsia="仿宋"/>
          <w:b/>
          <w:bCs/>
          <w:sz w:val="32"/>
          <w:szCs w:val="32"/>
          <w:highlight w:val="none"/>
          <w:lang w:val="en-US" w:eastAsia="zh-CN"/>
        </w:rPr>
      </w:pPr>
      <w:r>
        <w:rPr>
          <w:rFonts w:hint="eastAsia" w:eastAsia="仿宋"/>
          <w:b/>
          <w:bCs/>
          <w:sz w:val="32"/>
          <w:szCs w:val="32"/>
          <w:highlight w:val="none"/>
          <w:lang w:val="en-US" w:eastAsia="zh-CN"/>
        </w:rPr>
        <w:t>七、质保期</w:t>
      </w:r>
    </w:p>
    <w:p w14:paraId="73B37B49">
      <w:pPr>
        <w:spacing w:line="600" w:lineRule="exact"/>
        <w:ind w:firstLine="640" w:firstLineChars="200"/>
        <w:rPr>
          <w:rFonts w:hint="eastAsia" w:eastAsia="仿宋"/>
          <w:color w:val="auto"/>
          <w:sz w:val="32"/>
          <w:szCs w:val="32"/>
          <w:highlight w:val="none"/>
          <w:lang w:val="en-US" w:eastAsia="zh-CN"/>
        </w:rPr>
      </w:pPr>
      <w:r>
        <w:rPr>
          <w:rFonts w:hint="eastAsia" w:eastAsia="仿宋"/>
          <w:color w:val="auto"/>
          <w:sz w:val="32"/>
          <w:szCs w:val="32"/>
          <w:highlight w:val="none"/>
          <w:lang w:val="en-US" w:eastAsia="zh-CN"/>
        </w:rPr>
        <w:t>1、产品质保期为在甲方或甲方客户现场验收合格正常运行后12个月。</w:t>
      </w:r>
    </w:p>
    <w:p w14:paraId="27764D85">
      <w:pPr>
        <w:spacing w:line="600" w:lineRule="exact"/>
        <w:ind w:firstLine="640" w:firstLineChars="200"/>
        <w:rPr>
          <w:rFonts w:hint="eastAsia" w:eastAsia="仿宋"/>
          <w:color w:val="auto"/>
          <w:sz w:val="32"/>
          <w:szCs w:val="32"/>
          <w:highlight w:val="none"/>
          <w:lang w:val="en-US" w:eastAsia="zh-CN"/>
        </w:rPr>
      </w:pPr>
      <w:r>
        <w:rPr>
          <w:rFonts w:hint="eastAsia" w:eastAsia="仿宋"/>
          <w:color w:val="auto"/>
          <w:sz w:val="32"/>
          <w:szCs w:val="32"/>
          <w:highlight w:val="none"/>
          <w:lang w:val="en-US" w:eastAsia="zh-CN"/>
        </w:rPr>
        <w:t>2、产品因存在质量问题而更换的，质保期自新设备验收合格后重新起算。</w:t>
      </w:r>
    </w:p>
    <w:p w14:paraId="1BCFDDEF">
      <w:pPr>
        <w:spacing w:line="600" w:lineRule="exact"/>
        <w:ind w:firstLine="640" w:firstLineChars="200"/>
        <w:rPr>
          <w:rFonts w:hint="eastAsia" w:eastAsia="仿宋"/>
          <w:color w:val="auto"/>
          <w:sz w:val="32"/>
          <w:szCs w:val="32"/>
          <w:highlight w:val="none"/>
          <w:lang w:val="en-US" w:eastAsia="zh-CN"/>
        </w:rPr>
      </w:pPr>
      <w:r>
        <w:rPr>
          <w:rFonts w:hint="eastAsia" w:eastAsia="仿宋"/>
          <w:color w:val="auto"/>
          <w:sz w:val="32"/>
          <w:szCs w:val="32"/>
          <w:highlight w:val="none"/>
          <w:lang w:val="en-US" w:eastAsia="zh-CN"/>
        </w:rPr>
        <w:t>3、设备经维修或更换附件后，维修或附件更换部位的质保期延长1个月。</w:t>
      </w:r>
    </w:p>
    <w:p w14:paraId="31B24097">
      <w:pPr>
        <w:pStyle w:val="10"/>
      </w:pPr>
    </w:p>
    <w:bookmarkEnd w:id="7"/>
    <w:p w14:paraId="3B4D1F3E">
      <w:pPr>
        <w:adjustRightInd w:val="0"/>
        <w:snapToGrid w:val="0"/>
        <w:spacing w:line="600" w:lineRule="exact"/>
        <w:ind w:firstLine="643" w:firstLineChars="200"/>
        <w:outlineLvl w:val="1"/>
        <w:rPr>
          <w:rFonts w:eastAsia="仿宋"/>
          <w:b/>
          <w:bCs/>
          <w:sz w:val="32"/>
          <w:szCs w:val="32"/>
          <w:highlight w:val="none"/>
        </w:rPr>
      </w:pPr>
      <w:r>
        <w:rPr>
          <w:rFonts w:hint="eastAsia" w:eastAsia="仿宋"/>
          <w:b/>
          <w:bCs/>
          <w:sz w:val="32"/>
          <w:szCs w:val="32"/>
          <w:highlight w:val="none"/>
          <w:lang w:val="en-US" w:eastAsia="zh-CN"/>
        </w:rPr>
        <w:t>八</w:t>
      </w:r>
      <w:r>
        <w:rPr>
          <w:rFonts w:eastAsia="仿宋"/>
          <w:b/>
          <w:bCs/>
          <w:sz w:val="32"/>
          <w:szCs w:val="32"/>
          <w:highlight w:val="none"/>
        </w:rPr>
        <w:t>、报价</w:t>
      </w:r>
    </w:p>
    <w:p w14:paraId="0B285ECB">
      <w:pPr>
        <w:spacing w:line="600" w:lineRule="exact"/>
        <w:ind w:firstLine="640" w:firstLineChars="200"/>
        <w:rPr>
          <w:rFonts w:hint="default" w:eastAsia="仿宋"/>
          <w:sz w:val="32"/>
          <w:szCs w:val="32"/>
          <w:highlight w:val="none"/>
        </w:rPr>
      </w:pPr>
      <w:r>
        <w:rPr>
          <w:rFonts w:hint="default" w:eastAsia="仿宋"/>
          <w:sz w:val="32"/>
          <w:szCs w:val="32"/>
          <w:highlight w:val="none"/>
        </w:rPr>
        <w:t>报价方式：</w:t>
      </w:r>
    </w:p>
    <w:p w14:paraId="1C72E0CC">
      <w:pPr>
        <w:spacing w:line="600" w:lineRule="exact"/>
        <w:ind w:firstLine="640" w:firstLineChars="200"/>
        <w:rPr>
          <w:rFonts w:eastAsia="仿宋"/>
          <w:sz w:val="32"/>
          <w:szCs w:val="32"/>
          <w:highlight w:val="none"/>
        </w:rPr>
      </w:pPr>
      <w:r>
        <w:rPr>
          <w:rFonts w:hint="default" w:eastAsia="仿宋"/>
          <w:sz w:val="32"/>
          <w:szCs w:val="32"/>
          <w:highlight w:val="none"/>
        </w:rPr>
        <w:t>1、本项目采用固定单价报价模式，响应人所报单价为含税全包综合单价；</w:t>
      </w:r>
    </w:p>
    <w:p w14:paraId="2616A154">
      <w:pPr>
        <w:adjustRightInd w:val="0"/>
        <w:snapToGrid w:val="0"/>
        <w:spacing w:line="600" w:lineRule="exact"/>
        <w:ind w:firstLine="643" w:firstLineChars="200"/>
        <w:outlineLvl w:val="1"/>
        <w:rPr>
          <w:rFonts w:eastAsia="仿宋"/>
          <w:b/>
          <w:bCs/>
          <w:sz w:val="32"/>
          <w:szCs w:val="32"/>
          <w:highlight w:val="none"/>
        </w:rPr>
      </w:pPr>
      <w:r>
        <w:rPr>
          <w:rFonts w:hint="eastAsia" w:eastAsia="仿宋"/>
          <w:b/>
          <w:bCs/>
          <w:sz w:val="32"/>
          <w:szCs w:val="32"/>
          <w:highlight w:val="none"/>
          <w:lang w:val="en-US" w:eastAsia="zh-CN"/>
        </w:rPr>
        <w:t>九</w:t>
      </w:r>
      <w:r>
        <w:rPr>
          <w:rFonts w:eastAsia="仿宋"/>
          <w:b/>
          <w:bCs/>
          <w:sz w:val="32"/>
          <w:szCs w:val="32"/>
          <w:highlight w:val="none"/>
        </w:rPr>
        <w:t>、定标</w:t>
      </w:r>
    </w:p>
    <w:p w14:paraId="48E47DBE">
      <w:pPr>
        <w:spacing w:line="600" w:lineRule="exact"/>
        <w:ind w:firstLine="640" w:firstLineChars="200"/>
        <w:rPr>
          <w:rFonts w:hint="eastAsia" w:eastAsia="仿宋"/>
          <w:sz w:val="32"/>
          <w:szCs w:val="32"/>
          <w:highlight w:val="none"/>
          <w:u w:val="single"/>
          <w:lang w:eastAsia="zh-CN"/>
        </w:rPr>
      </w:pPr>
      <w:r>
        <w:rPr>
          <w:rFonts w:hint="eastAsia" w:eastAsia="仿宋"/>
          <w:sz w:val="32"/>
          <w:szCs w:val="32"/>
          <w:highlight w:val="none"/>
          <w:u w:val="none"/>
          <w:lang w:eastAsia="zh-CN"/>
        </w:rPr>
        <w:t>本次项目采用询价方式进行采购，询价小组对各供应商响应文件进行审核，并根据质量、工艺、质保、服务均能满足采购文件实质性响应要求且报价最低的原则，推荐成交候选供应商。询价工作结束后，由招标采购工作小组将本次询价的相关情况按公司规定流程报批，最终确定成交人。</w:t>
      </w:r>
    </w:p>
    <w:p w14:paraId="5B492272">
      <w:pPr>
        <w:adjustRightInd w:val="0"/>
        <w:snapToGrid w:val="0"/>
        <w:spacing w:line="600" w:lineRule="exact"/>
        <w:ind w:firstLine="643" w:firstLineChars="200"/>
        <w:outlineLvl w:val="1"/>
        <w:rPr>
          <w:rFonts w:eastAsia="仿宋"/>
          <w:b/>
          <w:bCs/>
          <w:sz w:val="32"/>
          <w:szCs w:val="32"/>
          <w:highlight w:val="none"/>
        </w:rPr>
      </w:pPr>
      <w:r>
        <w:rPr>
          <w:rFonts w:hint="eastAsia" w:eastAsia="仿宋"/>
          <w:b/>
          <w:bCs/>
          <w:sz w:val="32"/>
          <w:szCs w:val="32"/>
          <w:highlight w:val="none"/>
          <w:lang w:val="en-US" w:eastAsia="zh-CN"/>
        </w:rPr>
        <w:t>十</w:t>
      </w:r>
      <w:r>
        <w:rPr>
          <w:rFonts w:eastAsia="仿宋"/>
          <w:b/>
          <w:bCs/>
          <w:sz w:val="32"/>
          <w:szCs w:val="32"/>
          <w:highlight w:val="none"/>
        </w:rPr>
        <w:t>、采取的合同文本</w:t>
      </w:r>
    </w:p>
    <w:p w14:paraId="340A238C">
      <w:pPr>
        <w:spacing w:line="600" w:lineRule="exact"/>
        <w:ind w:firstLine="640" w:firstLineChars="200"/>
        <w:rPr>
          <w:rFonts w:eastAsia="仿宋"/>
          <w:sz w:val="32"/>
          <w:szCs w:val="32"/>
          <w:highlight w:val="none"/>
        </w:rPr>
      </w:pPr>
      <w:r>
        <w:rPr>
          <w:rFonts w:hint="eastAsia" w:eastAsia="仿宋"/>
          <w:sz w:val="32"/>
          <w:szCs w:val="32"/>
          <w:highlight w:val="none"/>
          <w:lang w:val="en-US" w:eastAsia="zh-CN"/>
        </w:rPr>
        <w:t>1、</w:t>
      </w:r>
      <w:r>
        <w:rPr>
          <w:rFonts w:eastAsia="仿宋"/>
          <w:sz w:val="32"/>
          <w:szCs w:val="32"/>
          <w:highlight w:val="none"/>
        </w:rPr>
        <w:t>合同签订的依据为</w:t>
      </w:r>
      <w:r>
        <w:rPr>
          <w:rFonts w:hint="eastAsia" w:eastAsia="仿宋"/>
          <w:sz w:val="32"/>
          <w:szCs w:val="32"/>
          <w:highlight w:val="none"/>
        </w:rPr>
        <w:t>询价函、响应文件及补充说明等</w:t>
      </w:r>
      <w:r>
        <w:rPr>
          <w:rFonts w:eastAsia="仿宋"/>
          <w:sz w:val="32"/>
          <w:szCs w:val="32"/>
          <w:highlight w:val="none"/>
        </w:rPr>
        <w:t>等。确定成交单位后，成交单位在</w:t>
      </w:r>
      <w:r>
        <w:rPr>
          <w:rFonts w:hint="eastAsia" w:eastAsia="仿宋"/>
          <w:sz w:val="32"/>
          <w:szCs w:val="32"/>
          <w:highlight w:val="none"/>
          <w:lang w:val="en-US" w:eastAsia="zh-CN"/>
        </w:rPr>
        <w:t>7个工作日</w:t>
      </w:r>
      <w:r>
        <w:rPr>
          <w:rFonts w:eastAsia="仿宋"/>
          <w:sz w:val="32"/>
          <w:szCs w:val="32"/>
          <w:highlight w:val="none"/>
        </w:rPr>
        <w:t>内与采购人签订合同。</w:t>
      </w:r>
    </w:p>
    <w:p w14:paraId="0317856F">
      <w:pPr>
        <w:spacing w:line="600" w:lineRule="exact"/>
        <w:ind w:firstLine="640" w:firstLineChars="200"/>
        <w:rPr>
          <w:rFonts w:eastAsia="仿宋"/>
          <w:sz w:val="32"/>
          <w:szCs w:val="32"/>
          <w:highlight w:val="none"/>
        </w:rPr>
      </w:pPr>
      <w:r>
        <w:rPr>
          <w:rFonts w:hint="eastAsia" w:eastAsia="仿宋"/>
          <w:sz w:val="32"/>
          <w:szCs w:val="32"/>
          <w:highlight w:val="none"/>
          <w:lang w:val="en-US" w:eastAsia="zh-CN"/>
        </w:rPr>
        <w:t>2、</w:t>
      </w:r>
      <w:r>
        <w:rPr>
          <w:rFonts w:eastAsia="仿宋"/>
          <w:sz w:val="32"/>
          <w:szCs w:val="32"/>
          <w:highlight w:val="none"/>
        </w:rPr>
        <w:t>响应人需向采购人提供请款材料和开具合法有效等额的增值税发票，否则采购人有权拒绝付款。</w:t>
      </w:r>
    </w:p>
    <w:p w14:paraId="15928C02">
      <w:pPr>
        <w:adjustRightInd w:val="0"/>
        <w:snapToGrid w:val="0"/>
        <w:spacing w:line="600" w:lineRule="exact"/>
        <w:ind w:firstLine="643" w:firstLineChars="200"/>
        <w:outlineLvl w:val="1"/>
        <w:rPr>
          <w:rFonts w:eastAsia="仿宋"/>
          <w:b/>
          <w:bCs/>
          <w:sz w:val="32"/>
          <w:szCs w:val="32"/>
          <w:highlight w:val="none"/>
        </w:rPr>
      </w:pPr>
      <w:r>
        <w:rPr>
          <w:rFonts w:eastAsia="仿宋"/>
          <w:b/>
          <w:bCs/>
          <w:sz w:val="32"/>
          <w:szCs w:val="32"/>
          <w:highlight w:val="none"/>
        </w:rPr>
        <w:sym w:font="Wingdings" w:char="F0AB"/>
      </w:r>
      <w:r>
        <w:rPr>
          <w:rFonts w:hint="eastAsia" w:eastAsia="仿宋"/>
          <w:b/>
          <w:bCs/>
          <w:sz w:val="32"/>
          <w:szCs w:val="32"/>
          <w:highlight w:val="none"/>
          <w:lang w:val="en-US" w:eastAsia="zh-CN"/>
        </w:rPr>
        <w:t>十一</w:t>
      </w:r>
      <w:r>
        <w:rPr>
          <w:rFonts w:eastAsia="仿宋"/>
          <w:b/>
          <w:bCs/>
          <w:sz w:val="32"/>
          <w:szCs w:val="32"/>
          <w:highlight w:val="none"/>
        </w:rPr>
        <w:t>、响应文件的组成部分（响应文件本项资料如有不全，则作无效报价处理）</w:t>
      </w:r>
    </w:p>
    <w:p w14:paraId="63171F3E">
      <w:pPr>
        <w:numPr>
          <w:ilvl w:val="0"/>
          <w:numId w:val="3"/>
        </w:numPr>
        <w:spacing w:line="600" w:lineRule="exact"/>
        <w:ind w:firstLine="640" w:firstLineChars="200"/>
        <w:rPr>
          <w:rFonts w:eastAsia="仿宋"/>
          <w:sz w:val="32"/>
          <w:szCs w:val="32"/>
          <w:highlight w:val="none"/>
        </w:rPr>
      </w:pPr>
      <w:r>
        <w:rPr>
          <w:rFonts w:eastAsia="仿宋"/>
          <w:sz w:val="32"/>
          <w:szCs w:val="32"/>
          <w:highlight w:val="none"/>
        </w:rPr>
        <w:t>报价函（模板）及报价清单（清单自拟）</w:t>
      </w:r>
      <w:r>
        <w:rPr>
          <w:rFonts w:hint="eastAsia" w:eastAsia="仿宋"/>
          <w:sz w:val="32"/>
          <w:szCs w:val="32"/>
          <w:highlight w:val="none"/>
          <w:lang w:eastAsia="zh-CN"/>
        </w:rPr>
        <w:t>。</w:t>
      </w:r>
    </w:p>
    <w:p w14:paraId="79AEFCBA">
      <w:pPr>
        <w:spacing w:line="600" w:lineRule="exact"/>
        <w:ind w:firstLine="640" w:firstLineChars="200"/>
        <w:rPr>
          <w:rFonts w:hint="eastAsia" w:eastAsia="仿宋"/>
          <w:sz w:val="32"/>
          <w:szCs w:val="32"/>
          <w:highlight w:val="none"/>
          <w:lang w:eastAsia="zh-CN"/>
        </w:rPr>
      </w:pPr>
      <w:r>
        <w:rPr>
          <w:rFonts w:eastAsia="仿宋"/>
          <w:sz w:val="32"/>
          <w:szCs w:val="32"/>
          <w:highlight w:val="none"/>
        </w:rPr>
        <w:t>2、法定代表人身份证明（模板）以及法定代表人身份证复印件</w:t>
      </w:r>
      <w:r>
        <w:rPr>
          <w:rFonts w:hint="eastAsia" w:eastAsia="仿宋"/>
          <w:sz w:val="32"/>
          <w:szCs w:val="32"/>
          <w:highlight w:val="none"/>
          <w:lang w:eastAsia="zh-CN"/>
        </w:rPr>
        <w:t>。</w:t>
      </w:r>
    </w:p>
    <w:p w14:paraId="40FFE972">
      <w:pPr>
        <w:spacing w:line="600" w:lineRule="exact"/>
        <w:ind w:firstLine="640" w:firstLineChars="200"/>
        <w:rPr>
          <w:rFonts w:hint="eastAsia" w:eastAsia="仿宋"/>
          <w:sz w:val="32"/>
          <w:szCs w:val="32"/>
          <w:highlight w:val="none"/>
          <w:lang w:eastAsia="zh-CN"/>
        </w:rPr>
      </w:pPr>
      <w:r>
        <w:rPr>
          <w:rFonts w:eastAsia="仿宋"/>
          <w:sz w:val="32"/>
          <w:szCs w:val="32"/>
          <w:highlight w:val="none"/>
        </w:rPr>
        <w:t>3、法人授权书（模板）及被委托人身份证复印件</w:t>
      </w:r>
      <w:r>
        <w:rPr>
          <w:rFonts w:hint="eastAsia" w:eastAsia="仿宋"/>
          <w:sz w:val="32"/>
          <w:szCs w:val="32"/>
          <w:highlight w:val="none"/>
          <w:lang w:eastAsia="zh-CN"/>
        </w:rPr>
        <w:t>。</w:t>
      </w:r>
    </w:p>
    <w:p w14:paraId="5D412D77">
      <w:pPr>
        <w:spacing w:line="600" w:lineRule="exact"/>
        <w:ind w:firstLine="640" w:firstLineChars="200"/>
        <w:rPr>
          <w:rFonts w:hint="eastAsia" w:eastAsia="仿宋"/>
          <w:sz w:val="32"/>
          <w:szCs w:val="32"/>
          <w:highlight w:val="none"/>
          <w:lang w:eastAsia="zh-CN"/>
        </w:rPr>
      </w:pPr>
      <w:r>
        <w:rPr>
          <w:rFonts w:eastAsia="仿宋"/>
          <w:sz w:val="32"/>
          <w:szCs w:val="32"/>
          <w:highlight w:val="none"/>
        </w:rPr>
        <w:t>4、承诺函（模板）</w:t>
      </w:r>
      <w:r>
        <w:rPr>
          <w:rFonts w:hint="eastAsia" w:eastAsia="仿宋"/>
          <w:sz w:val="32"/>
          <w:szCs w:val="32"/>
          <w:highlight w:val="none"/>
          <w:lang w:eastAsia="zh-CN"/>
        </w:rPr>
        <w:t>。</w:t>
      </w:r>
    </w:p>
    <w:p w14:paraId="3F094385">
      <w:pPr>
        <w:spacing w:line="600" w:lineRule="exact"/>
        <w:ind w:firstLine="640" w:firstLineChars="200"/>
        <w:rPr>
          <w:rFonts w:hint="eastAsia" w:eastAsia="仿宋"/>
          <w:sz w:val="32"/>
          <w:szCs w:val="32"/>
          <w:highlight w:val="none"/>
          <w:lang w:eastAsia="zh-CN"/>
        </w:rPr>
      </w:pPr>
      <w:r>
        <w:rPr>
          <w:rFonts w:eastAsia="仿宋"/>
          <w:sz w:val="32"/>
          <w:szCs w:val="32"/>
          <w:highlight w:val="none"/>
        </w:rPr>
        <w:t>5、符合“响应人资格要求”对应的证明资料</w:t>
      </w:r>
      <w:r>
        <w:rPr>
          <w:rFonts w:hint="eastAsia" w:eastAsia="仿宋"/>
          <w:sz w:val="32"/>
          <w:szCs w:val="32"/>
          <w:highlight w:val="none"/>
          <w:lang w:eastAsia="zh-CN"/>
        </w:rPr>
        <w:t>。</w:t>
      </w:r>
    </w:p>
    <w:p w14:paraId="1908B3CD">
      <w:pPr>
        <w:spacing w:line="600" w:lineRule="exact"/>
        <w:ind w:firstLine="640" w:firstLineChars="200"/>
        <w:rPr>
          <w:rFonts w:eastAsia="仿宋"/>
          <w:b/>
          <w:sz w:val="32"/>
          <w:szCs w:val="32"/>
          <w:highlight w:val="none"/>
        </w:rPr>
      </w:pPr>
      <w:r>
        <w:rPr>
          <w:rFonts w:eastAsia="仿宋"/>
          <w:sz w:val="32"/>
          <w:szCs w:val="32"/>
          <w:highlight w:val="none"/>
        </w:rPr>
        <w:t>6、响应人认为需要提供的其他资料。</w:t>
      </w:r>
    </w:p>
    <w:p w14:paraId="7777B42E">
      <w:pPr>
        <w:spacing w:line="600" w:lineRule="exact"/>
        <w:ind w:firstLine="640" w:firstLineChars="200"/>
        <w:rPr>
          <w:rFonts w:eastAsia="仿宋"/>
          <w:sz w:val="32"/>
          <w:szCs w:val="32"/>
          <w:highlight w:val="none"/>
        </w:rPr>
      </w:pPr>
      <w:r>
        <w:rPr>
          <w:rFonts w:eastAsia="仿宋"/>
          <w:sz w:val="32"/>
          <w:szCs w:val="32"/>
          <w:highlight w:val="none"/>
        </w:rPr>
        <w:t>响应人须严格按照采购人提供的表单格式报价，响应文件必须装订完整，于骑缝处加盖投标单位企业公章。</w:t>
      </w:r>
      <w:r>
        <w:rPr>
          <w:rFonts w:eastAsia="仿宋"/>
          <w:b/>
          <w:bCs/>
          <w:sz w:val="32"/>
          <w:szCs w:val="32"/>
          <w:highlight w:val="none"/>
        </w:rPr>
        <w:t>装有响应文件的文件袋须贴有密封条，于骑缝处加盖企业公章</w:t>
      </w:r>
      <w:r>
        <w:rPr>
          <w:rFonts w:eastAsia="仿宋"/>
          <w:sz w:val="32"/>
          <w:szCs w:val="32"/>
          <w:highlight w:val="none"/>
        </w:rPr>
        <w:t>。</w:t>
      </w:r>
    </w:p>
    <w:p w14:paraId="5DD44CBD">
      <w:pPr>
        <w:adjustRightInd w:val="0"/>
        <w:snapToGrid w:val="0"/>
        <w:spacing w:line="600" w:lineRule="exact"/>
        <w:ind w:firstLine="643" w:firstLineChars="200"/>
        <w:outlineLvl w:val="1"/>
        <w:rPr>
          <w:rFonts w:eastAsia="仿宋"/>
          <w:sz w:val="32"/>
          <w:szCs w:val="32"/>
          <w:highlight w:val="none"/>
        </w:rPr>
      </w:pPr>
      <w:r>
        <w:rPr>
          <w:rFonts w:eastAsia="仿宋"/>
          <w:b/>
          <w:bCs/>
          <w:sz w:val="32"/>
          <w:szCs w:val="32"/>
          <w:highlight w:val="none"/>
        </w:rPr>
        <w:t>十</w:t>
      </w:r>
      <w:r>
        <w:rPr>
          <w:rFonts w:hint="eastAsia" w:eastAsia="仿宋"/>
          <w:b/>
          <w:bCs/>
          <w:sz w:val="32"/>
          <w:szCs w:val="32"/>
          <w:highlight w:val="none"/>
          <w:lang w:val="en-US" w:eastAsia="zh-CN"/>
        </w:rPr>
        <w:t>二</w:t>
      </w:r>
      <w:r>
        <w:rPr>
          <w:rFonts w:eastAsia="仿宋"/>
          <w:b/>
          <w:bCs/>
          <w:sz w:val="32"/>
          <w:szCs w:val="32"/>
          <w:highlight w:val="none"/>
        </w:rPr>
        <w:t>、响应文件份数</w:t>
      </w:r>
    </w:p>
    <w:p w14:paraId="1C7CB3CE">
      <w:pPr>
        <w:spacing w:line="600" w:lineRule="exact"/>
        <w:ind w:firstLine="640" w:firstLineChars="200"/>
        <w:rPr>
          <w:rFonts w:hint="default" w:eastAsia="仿宋"/>
          <w:sz w:val="32"/>
          <w:szCs w:val="32"/>
          <w:highlight w:val="none"/>
        </w:rPr>
      </w:pPr>
      <w:r>
        <w:rPr>
          <w:rFonts w:hint="eastAsia" w:eastAsia="仿宋"/>
          <w:sz w:val="32"/>
          <w:szCs w:val="32"/>
          <w:highlight w:val="none"/>
          <w:lang w:val="en-US" w:eastAsia="zh-CN"/>
        </w:rPr>
        <w:t>1、</w:t>
      </w:r>
      <w:r>
        <w:rPr>
          <w:rFonts w:eastAsia="仿宋"/>
          <w:sz w:val="32"/>
          <w:szCs w:val="32"/>
          <w:highlight w:val="none"/>
        </w:rPr>
        <w:t>响应文件仅需提交</w:t>
      </w:r>
      <w:r>
        <w:rPr>
          <w:rFonts w:hint="default" w:eastAsia="仿宋"/>
          <w:sz w:val="32"/>
          <w:szCs w:val="32"/>
          <w:highlight w:val="none"/>
        </w:rPr>
        <w:t>正本1份，副本可自行决定是否提交（如需提交，副本份数需在封面注明，副本与正本内容一致）。</w:t>
      </w:r>
    </w:p>
    <w:p w14:paraId="0D41756B">
      <w:pPr>
        <w:spacing w:line="600" w:lineRule="exact"/>
        <w:ind w:firstLine="640" w:firstLineChars="200"/>
        <w:rPr>
          <w:rFonts w:eastAsia="仿宋"/>
          <w:sz w:val="32"/>
          <w:szCs w:val="32"/>
          <w:highlight w:val="none"/>
        </w:rPr>
      </w:pPr>
      <w:r>
        <w:rPr>
          <w:rFonts w:hint="eastAsia" w:eastAsia="仿宋"/>
          <w:sz w:val="32"/>
          <w:szCs w:val="32"/>
          <w:highlight w:val="none"/>
          <w:lang w:val="en-US" w:eastAsia="zh-CN"/>
        </w:rPr>
        <w:t>2、</w:t>
      </w:r>
      <w:r>
        <w:rPr>
          <w:rFonts w:hint="default" w:eastAsia="仿宋"/>
          <w:sz w:val="32"/>
          <w:szCs w:val="32"/>
          <w:highlight w:val="none"/>
        </w:rPr>
        <w:t>响应人承担与编写响应文件、参与询价相关的全部费用，无论询价结果如何，采购人不承担任何费用。</w:t>
      </w:r>
    </w:p>
    <w:p w14:paraId="6EBB725A">
      <w:pPr>
        <w:adjustRightInd w:val="0"/>
        <w:snapToGrid w:val="0"/>
        <w:spacing w:line="600" w:lineRule="exact"/>
        <w:ind w:firstLine="643" w:firstLineChars="200"/>
        <w:outlineLvl w:val="1"/>
        <w:rPr>
          <w:rFonts w:eastAsia="仿宋"/>
          <w:sz w:val="32"/>
          <w:szCs w:val="32"/>
          <w:highlight w:val="none"/>
        </w:rPr>
      </w:pPr>
      <w:r>
        <w:rPr>
          <w:rFonts w:eastAsia="仿宋"/>
          <w:b/>
          <w:bCs/>
          <w:sz w:val="32"/>
          <w:szCs w:val="32"/>
          <w:highlight w:val="none"/>
        </w:rPr>
        <w:t>十</w:t>
      </w:r>
      <w:r>
        <w:rPr>
          <w:rFonts w:hint="eastAsia" w:eastAsia="仿宋"/>
          <w:b/>
          <w:bCs/>
          <w:sz w:val="32"/>
          <w:szCs w:val="32"/>
          <w:highlight w:val="none"/>
          <w:lang w:val="en-US" w:eastAsia="zh-CN"/>
        </w:rPr>
        <w:t>三</w:t>
      </w:r>
      <w:r>
        <w:rPr>
          <w:rFonts w:eastAsia="仿宋"/>
          <w:b/>
          <w:bCs/>
          <w:sz w:val="32"/>
          <w:szCs w:val="32"/>
          <w:highlight w:val="none"/>
        </w:rPr>
        <w:t>、开标时间及地址</w:t>
      </w:r>
    </w:p>
    <w:p w14:paraId="3EC323CF">
      <w:pPr>
        <w:spacing w:line="600" w:lineRule="exact"/>
        <w:ind w:firstLine="643" w:firstLineChars="200"/>
        <w:rPr>
          <w:rFonts w:eastAsia="仿宋_GB2312"/>
          <w:b/>
          <w:color w:val="auto"/>
          <w:sz w:val="32"/>
          <w:szCs w:val="32"/>
          <w:highlight w:val="none"/>
        </w:rPr>
      </w:pPr>
      <w:r>
        <w:rPr>
          <w:rFonts w:eastAsia="仿宋_GB2312"/>
          <w:b/>
          <w:color w:val="auto"/>
          <w:sz w:val="32"/>
          <w:szCs w:val="32"/>
          <w:highlight w:val="none"/>
        </w:rPr>
        <w:t>1</w:t>
      </w:r>
      <w:r>
        <w:rPr>
          <w:rFonts w:hint="eastAsia" w:eastAsia="仿宋_GB2312"/>
          <w:b/>
          <w:color w:val="auto"/>
          <w:sz w:val="32"/>
          <w:szCs w:val="32"/>
          <w:highlight w:val="none"/>
        </w:rPr>
        <w:t>、开标时间：</w:t>
      </w:r>
      <w:r>
        <w:rPr>
          <w:rFonts w:eastAsia="仿宋_GB2312"/>
          <w:b/>
          <w:color w:val="auto"/>
          <w:sz w:val="32"/>
          <w:szCs w:val="32"/>
          <w:highlight w:val="none"/>
          <w:u w:val="single"/>
        </w:rPr>
        <w:t>20</w:t>
      </w:r>
      <w:r>
        <w:rPr>
          <w:rFonts w:hint="eastAsia" w:eastAsia="仿宋_GB2312"/>
          <w:b/>
          <w:color w:val="auto"/>
          <w:sz w:val="32"/>
          <w:szCs w:val="32"/>
          <w:highlight w:val="none"/>
          <w:u w:val="single"/>
          <w:lang w:val="en-US" w:eastAsia="zh-CN"/>
        </w:rPr>
        <w:t>26</w:t>
      </w:r>
      <w:r>
        <w:rPr>
          <w:rFonts w:hint="eastAsia" w:eastAsia="仿宋_GB2312"/>
          <w:b/>
          <w:color w:val="auto"/>
          <w:sz w:val="32"/>
          <w:szCs w:val="32"/>
          <w:highlight w:val="none"/>
        </w:rPr>
        <w:t>年</w:t>
      </w:r>
      <w:r>
        <w:rPr>
          <w:rFonts w:hint="eastAsia" w:eastAsia="仿宋_GB2312"/>
          <w:b/>
          <w:color w:val="auto"/>
          <w:sz w:val="32"/>
          <w:szCs w:val="32"/>
          <w:highlight w:val="none"/>
          <w:lang w:val="en-US" w:eastAsia="zh-CN"/>
        </w:rPr>
        <w:t>10</w:t>
      </w:r>
      <w:r>
        <w:rPr>
          <w:rFonts w:hint="eastAsia" w:eastAsia="仿宋_GB2312"/>
          <w:b/>
          <w:color w:val="auto"/>
          <w:sz w:val="32"/>
          <w:szCs w:val="32"/>
          <w:highlight w:val="none"/>
        </w:rPr>
        <w:t>月</w:t>
      </w:r>
      <w:r>
        <w:rPr>
          <w:rFonts w:hint="default" w:eastAsia="仿宋_GB2312"/>
          <w:b/>
          <w:color w:val="auto"/>
          <w:sz w:val="32"/>
          <w:szCs w:val="32"/>
          <w:highlight w:val="none"/>
          <w:woUserID w:val="1"/>
        </w:rPr>
        <w:t>26</w:t>
      </w:r>
      <w:r>
        <w:rPr>
          <w:rFonts w:hint="eastAsia" w:eastAsia="仿宋_GB2312"/>
          <w:b/>
          <w:color w:val="auto"/>
          <w:sz w:val="32"/>
          <w:szCs w:val="32"/>
          <w:highlight w:val="none"/>
        </w:rPr>
        <w:t>日（星期</w:t>
      </w:r>
      <w:r>
        <w:rPr>
          <w:rFonts w:hint="eastAsia" w:eastAsia="仿宋_GB2312"/>
          <w:b/>
          <w:color w:val="auto"/>
          <w:sz w:val="32"/>
          <w:szCs w:val="32"/>
          <w:highlight w:val="none"/>
          <w:lang w:val="en-US" w:eastAsia="zh-CN"/>
        </w:rPr>
        <w:t>一</w:t>
      </w:r>
      <w:r>
        <w:rPr>
          <w:rFonts w:hint="eastAsia" w:eastAsia="仿宋_GB2312"/>
          <w:b/>
          <w:color w:val="auto"/>
          <w:sz w:val="32"/>
          <w:szCs w:val="32"/>
          <w:highlight w:val="none"/>
        </w:rPr>
        <w:t>）</w:t>
      </w:r>
      <w:r>
        <w:rPr>
          <w:rFonts w:hint="eastAsia" w:eastAsia="仿宋_GB2312"/>
          <w:b/>
          <w:color w:val="auto"/>
          <w:sz w:val="32"/>
          <w:szCs w:val="32"/>
          <w:highlight w:val="none"/>
          <w:u w:val="single"/>
          <w:lang w:val="en-US" w:eastAsia="zh-CN"/>
        </w:rPr>
        <w:t>上</w:t>
      </w:r>
      <w:r>
        <w:rPr>
          <w:rFonts w:hint="eastAsia" w:eastAsia="仿宋_GB2312"/>
          <w:b/>
          <w:color w:val="auto"/>
          <w:sz w:val="32"/>
          <w:szCs w:val="32"/>
          <w:highlight w:val="none"/>
        </w:rPr>
        <w:t>午</w:t>
      </w:r>
      <w:r>
        <w:rPr>
          <w:rFonts w:hint="eastAsia" w:eastAsia="仿宋_GB2312"/>
          <w:b/>
          <w:color w:val="auto"/>
          <w:sz w:val="32"/>
          <w:szCs w:val="32"/>
          <w:highlight w:val="none"/>
          <w:lang w:val="en-US" w:eastAsia="zh-CN"/>
        </w:rPr>
        <w:t>10</w:t>
      </w:r>
      <w:r>
        <w:rPr>
          <w:rFonts w:eastAsia="仿宋_GB2312"/>
          <w:b/>
          <w:color w:val="auto"/>
          <w:sz w:val="32"/>
          <w:szCs w:val="32"/>
          <w:highlight w:val="none"/>
          <w:u w:val="single"/>
        </w:rPr>
        <w:t>:</w:t>
      </w:r>
      <w:r>
        <w:rPr>
          <w:rFonts w:hint="eastAsia" w:eastAsia="仿宋_GB2312"/>
          <w:b/>
          <w:color w:val="auto"/>
          <w:sz w:val="32"/>
          <w:szCs w:val="32"/>
          <w:highlight w:val="none"/>
          <w:u w:val="single"/>
          <w:lang w:val="en-US" w:eastAsia="zh-CN"/>
        </w:rPr>
        <w:t>00</w:t>
      </w:r>
      <w:r>
        <w:rPr>
          <w:rFonts w:hint="eastAsia" w:eastAsia="仿宋_GB2312"/>
          <w:b/>
          <w:color w:val="auto"/>
          <w:sz w:val="32"/>
          <w:szCs w:val="32"/>
          <w:highlight w:val="none"/>
          <w:u w:val="none"/>
          <w:lang w:eastAsia="zh-CN"/>
        </w:rPr>
        <w:t>（</w:t>
      </w:r>
      <w:r>
        <w:rPr>
          <w:rFonts w:hint="eastAsia" w:eastAsia="仿宋_GB2312"/>
          <w:b/>
          <w:color w:val="auto"/>
          <w:sz w:val="32"/>
          <w:szCs w:val="32"/>
          <w:highlight w:val="none"/>
          <w:u w:val="none"/>
          <w:lang w:val="en-US" w:eastAsia="zh-CN"/>
        </w:rPr>
        <w:t>2026年10月</w:t>
      </w:r>
      <w:r>
        <w:rPr>
          <w:rFonts w:hint="default" w:eastAsia="仿宋_GB2312"/>
          <w:b/>
          <w:color w:val="auto"/>
          <w:sz w:val="32"/>
          <w:szCs w:val="32"/>
          <w:highlight w:val="none"/>
          <w:u w:val="none"/>
          <w:lang w:eastAsia="zh-CN"/>
          <w:woUserID w:val="1"/>
        </w:rPr>
        <w:t>26</w:t>
      </w:r>
      <w:r>
        <w:rPr>
          <w:rFonts w:hint="eastAsia" w:eastAsia="仿宋_GB2312"/>
          <w:b/>
          <w:color w:val="auto"/>
          <w:sz w:val="32"/>
          <w:szCs w:val="32"/>
          <w:highlight w:val="none"/>
          <w:u w:val="none"/>
          <w:lang w:val="en-US" w:eastAsia="zh-CN"/>
        </w:rPr>
        <w:t>日</w:t>
      </w:r>
      <w:r>
        <w:rPr>
          <w:rFonts w:hint="default" w:eastAsia="仿宋_GB2312"/>
          <w:b/>
          <w:color w:val="auto"/>
          <w:sz w:val="32"/>
          <w:szCs w:val="32"/>
          <w:highlight w:val="none"/>
          <w:u w:val="none"/>
          <w:lang w:eastAsia="zh-CN"/>
          <w:woUserID w:val="1"/>
        </w:rPr>
        <w:t>上</w:t>
      </w:r>
      <w:r>
        <w:rPr>
          <w:rFonts w:hint="eastAsia" w:eastAsia="仿宋_GB2312"/>
          <w:b/>
          <w:color w:val="auto"/>
          <w:sz w:val="32"/>
          <w:szCs w:val="32"/>
          <w:highlight w:val="none"/>
          <w:u w:val="none"/>
          <w:lang w:val="en-US" w:eastAsia="zh-CN"/>
        </w:rPr>
        <w:t>午9:00前为响应文件接收时间，以邮寄文件签收时间为准</w:t>
      </w:r>
      <w:r>
        <w:rPr>
          <w:rFonts w:hint="eastAsia" w:eastAsia="仿宋_GB2312"/>
          <w:b/>
          <w:color w:val="auto"/>
          <w:sz w:val="32"/>
          <w:szCs w:val="32"/>
          <w:highlight w:val="none"/>
          <w:u w:val="none"/>
          <w:lang w:eastAsia="zh-CN"/>
        </w:rPr>
        <w:t>）</w:t>
      </w:r>
      <w:r>
        <w:rPr>
          <w:rFonts w:hint="eastAsia" w:eastAsia="仿宋_GB2312"/>
          <w:b/>
          <w:color w:val="auto"/>
          <w:sz w:val="32"/>
          <w:szCs w:val="32"/>
          <w:highlight w:val="none"/>
        </w:rPr>
        <w:t>。</w:t>
      </w:r>
    </w:p>
    <w:p w14:paraId="2DCE2095">
      <w:pPr>
        <w:spacing w:line="600" w:lineRule="exact"/>
        <w:ind w:firstLine="643" w:firstLineChars="200"/>
        <w:rPr>
          <w:rFonts w:eastAsia="仿宋"/>
          <w:b/>
          <w:sz w:val="32"/>
          <w:szCs w:val="32"/>
          <w:highlight w:val="none"/>
        </w:rPr>
      </w:pPr>
      <w:r>
        <w:rPr>
          <w:rFonts w:eastAsia="仿宋_GB2312"/>
          <w:b/>
          <w:color w:val="auto"/>
          <w:sz w:val="32"/>
          <w:szCs w:val="32"/>
          <w:highlight w:val="none"/>
        </w:rPr>
        <w:t>2</w:t>
      </w:r>
      <w:r>
        <w:rPr>
          <w:rFonts w:hint="eastAsia" w:eastAsia="仿宋_GB2312"/>
          <w:b/>
          <w:color w:val="auto"/>
          <w:sz w:val="32"/>
          <w:szCs w:val="32"/>
          <w:highlight w:val="none"/>
        </w:rPr>
        <w:t>、</w:t>
      </w:r>
      <w:r>
        <w:rPr>
          <w:rFonts w:hint="eastAsia" w:eastAsia="仿宋_GB2312"/>
          <w:b/>
          <w:color w:val="auto"/>
          <w:sz w:val="32"/>
          <w:szCs w:val="32"/>
          <w:highlight w:val="none"/>
          <w:lang w:val="en-US" w:eastAsia="zh-CN"/>
        </w:rPr>
        <w:t>响应文件接收</w:t>
      </w:r>
      <w:r>
        <w:rPr>
          <w:rFonts w:hint="eastAsia" w:eastAsia="仿宋_GB2312"/>
          <w:b/>
          <w:color w:val="auto"/>
          <w:sz w:val="32"/>
          <w:szCs w:val="32"/>
          <w:highlight w:val="none"/>
        </w:rPr>
        <w:t xml:space="preserve">地址：广东省东莞市松山湖研发5路1号林润智谷5栋1706 </w:t>
      </w:r>
      <w:r>
        <w:rPr>
          <w:rFonts w:hint="eastAsia" w:eastAsia="仿宋_GB2312"/>
          <w:b/>
          <w:color w:val="auto"/>
          <w:sz w:val="32"/>
          <w:szCs w:val="32"/>
          <w:highlight w:val="none"/>
          <w:u w:val="none"/>
          <w:lang w:val="en-US" w:eastAsia="zh-CN"/>
        </w:rPr>
        <w:t>。</w:t>
      </w:r>
    </w:p>
    <w:p w14:paraId="651CADDB">
      <w:pPr>
        <w:spacing w:line="600" w:lineRule="exact"/>
        <w:ind w:firstLine="640" w:firstLineChars="200"/>
        <w:rPr>
          <w:rFonts w:eastAsia="仿宋"/>
          <w:sz w:val="32"/>
          <w:szCs w:val="32"/>
          <w:highlight w:val="none"/>
        </w:rPr>
      </w:pPr>
      <w:r>
        <w:rPr>
          <w:rFonts w:eastAsia="仿宋"/>
          <w:sz w:val="32"/>
          <w:szCs w:val="32"/>
          <w:highlight w:val="none"/>
        </w:rPr>
        <w:t>联系人：</w:t>
      </w:r>
      <w:r>
        <w:rPr>
          <w:rFonts w:hint="eastAsia" w:eastAsia="仿宋"/>
          <w:sz w:val="32"/>
          <w:szCs w:val="32"/>
          <w:highlight w:val="none"/>
          <w:lang w:val="en-US" w:eastAsia="zh-CN"/>
        </w:rPr>
        <w:t>李昌达</w:t>
      </w:r>
      <w:r>
        <w:rPr>
          <w:rFonts w:eastAsia="仿宋"/>
          <w:sz w:val="32"/>
          <w:szCs w:val="32"/>
          <w:highlight w:val="none"/>
        </w:rPr>
        <w:t xml:space="preserve">          </w:t>
      </w:r>
    </w:p>
    <w:p w14:paraId="4C8C02AF">
      <w:pPr>
        <w:spacing w:line="600" w:lineRule="exact"/>
        <w:ind w:firstLine="640" w:firstLineChars="200"/>
        <w:rPr>
          <w:rFonts w:eastAsia="仿宋"/>
          <w:sz w:val="32"/>
          <w:szCs w:val="32"/>
          <w:highlight w:val="none"/>
        </w:rPr>
      </w:pPr>
      <w:r>
        <w:rPr>
          <w:rFonts w:eastAsia="仿宋"/>
          <w:sz w:val="32"/>
          <w:szCs w:val="32"/>
          <w:highlight w:val="none"/>
        </w:rPr>
        <w:t>联系电话：</w:t>
      </w:r>
      <w:r>
        <w:rPr>
          <w:rFonts w:hint="eastAsia" w:eastAsia="仿宋"/>
          <w:sz w:val="32"/>
          <w:szCs w:val="32"/>
          <w:highlight w:val="none"/>
          <w:lang w:val="en-US" w:eastAsia="zh-CN"/>
        </w:rPr>
        <w:t>18688668393</w:t>
      </w:r>
      <w:r>
        <w:rPr>
          <w:rFonts w:eastAsia="仿宋"/>
          <w:sz w:val="32"/>
          <w:szCs w:val="32"/>
          <w:highlight w:val="none"/>
        </w:rPr>
        <w:t xml:space="preserve"> </w:t>
      </w:r>
    </w:p>
    <w:p w14:paraId="449B04FE">
      <w:pPr>
        <w:adjustRightInd w:val="0"/>
        <w:snapToGrid w:val="0"/>
        <w:spacing w:line="600" w:lineRule="exact"/>
        <w:ind w:firstLine="643" w:firstLineChars="200"/>
        <w:outlineLvl w:val="1"/>
        <w:rPr>
          <w:rFonts w:eastAsia="仿宋"/>
          <w:b/>
          <w:bCs/>
          <w:sz w:val="32"/>
          <w:szCs w:val="32"/>
          <w:highlight w:val="none"/>
        </w:rPr>
      </w:pPr>
      <w:r>
        <w:rPr>
          <w:rFonts w:eastAsia="仿宋"/>
          <w:b/>
          <w:bCs/>
          <w:sz w:val="32"/>
          <w:szCs w:val="32"/>
          <w:highlight w:val="none"/>
        </w:rPr>
        <w:t>十</w:t>
      </w:r>
      <w:r>
        <w:rPr>
          <w:rFonts w:hint="eastAsia" w:eastAsia="仿宋"/>
          <w:b/>
          <w:bCs/>
          <w:sz w:val="32"/>
          <w:szCs w:val="32"/>
          <w:highlight w:val="none"/>
          <w:lang w:val="en-US" w:eastAsia="zh-CN"/>
        </w:rPr>
        <w:t>四</w:t>
      </w:r>
      <w:r>
        <w:rPr>
          <w:rFonts w:eastAsia="仿宋"/>
          <w:b/>
          <w:bCs/>
          <w:sz w:val="32"/>
          <w:szCs w:val="32"/>
          <w:highlight w:val="none"/>
        </w:rPr>
        <w:t>、注意事项</w:t>
      </w:r>
    </w:p>
    <w:p w14:paraId="72B87504">
      <w:pPr>
        <w:spacing w:line="600" w:lineRule="exact"/>
        <w:ind w:firstLine="640" w:firstLineChars="200"/>
        <w:rPr>
          <w:rFonts w:hint="eastAsia" w:eastAsia="仿宋_GB2312"/>
          <w:color w:val="auto"/>
          <w:sz w:val="32"/>
          <w:szCs w:val="32"/>
          <w:highlight w:val="none"/>
          <w:lang w:val="en-US" w:eastAsia="zh-CN"/>
        </w:rPr>
      </w:pPr>
      <w:bookmarkStart w:id="8" w:name="_Hlk517879660"/>
      <w:r>
        <w:rPr>
          <w:rFonts w:eastAsia="仿宋_GB2312"/>
          <w:color w:val="auto"/>
          <w:sz w:val="32"/>
          <w:szCs w:val="32"/>
          <w:highlight w:val="none"/>
        </w:rPr>
        <w:t>1</w:t>
      </w:r>
      <w:r>
        <w:rPr>
          <w:rFonts w:hint="eastAsia" w:eastAsia="仿宋_GB2312"/>
          <w:color w:val="auto"/>
          <w:sz w:val="32"/>
          <w:szCs w:val="32"/>
          <w:highlight w:val="none"/>
        </w:rPr>
        <w:t>、</w:t>
      </w:r>
      <w:r>
        <w:rPr>
          <w:rFonts w:hint="eastAsia" w:eastAsia="仿宋_GB2312"/>
          <w:b/>
          <w:bCs/>
          <w:color w:val="auto"/>
          <w:sz w:val="32"/>
          <w:szCs w:val="32"/>
          <w:highlight w:val="none"/>
          <w:lang w:val="en-US" w:eastAsia="zh-CN"/>
        </w:rPr>
        <w:t>响应文件仅接收邮寄送达，不接受响应人现场递交，响应人须通过合法合规的邮寄渠道将寄至指定地点。</w:t>
      </w:r>
    </w:p>
    <w:p w14:paraId="3146622B">
      <w:pPr>
        <w:spacing w:line="600" w:lineRule="exact"/>
        <w:ind w:firstLine="640" w:firstLineChars="200"/>
        <w:rPr>
          <w:rFonts w:hint="eastAsia" w:eastAsia="仿宋_GB2312"/>
          <w:color w:val="auto"/>
          <w:sz w:val="32"/>
          <w:szCs w:val="32"/>
          <w:highlight w:val="none"/>
          <w:lang w:val="en-US" w:eastAsia="zh-CN"/>
        </w:rPr>
      </w:pPr>
      <w:r>
        <w:rPr>
          <w:rFonts w:hint="eastAsia" w:eastAsia="仿宋_GB2312"/>
          <w:color w:val="auto"/>
          <w:sz w:val="32"/>
          <w:szCs w:val="32"/>
          <w:highlight w:val="none"/>
          <w:lang w:val="en-US" w:eastAsia="zh-CN"/>
        </w:rPr>
        <w:t>2、响应人须严格按照询价文件规定的截止时间完成邮寄送达，确保文件按时抵达指定地点。未按规定时间邮寄送达的，视为自动放弃投标资格，相关后果由响应人自行承担。</w:t>
      </w:r>
    </w:p>
    <w:p w14:paraId="20373E04">
      <w:pPr>
        <w:spacing w:line="600" w:lineRule="exact"/>
        <w:ind w:firstLine="640" w:firstLineChars="200"/>
        <w:rPr>
          <w:rFonts w:eastAsia="仿宋"/>
          <w:sz w:val="32"/>
          <w:szCs w:val="32"/>
          <w:highlight w:val="none"/>
        </w:rPr>
      </w:pPr>
      <w:r>
        <w:rPr>
          <w:rFonts w:hint="eastAsia" w:eastAsia="仿宋_GB2312"/>
          <w:color w:val="auto"/>
          <w:sz w:val="32"/>
          <w:szCs w:val="32"/>
          <w:highlight w:val="none"/>
          <w:lang w:val="en-US" w:eastAsia="zh-CN"/>
        </w:rPr>
        <w:t>3、响应人应充分考虑物流时效、邮寄路程等因素，合理安排邮寄时间；建议选用可全程追踪物流信息的邮寄方式，以便及时掌握文件送达情况。</w:t>
      </w:r>
    </w:p>
    <w:p w14:paraId="28998DDD">
      <w:pPr>
        <w:spacing w:line="600" w:lineRule="exact"/>
        <w:ind w:firstLine="640" w:firstLineChars="200"/>
        <w:rPr>
          <w:rFonts w:eastAsia="仿宋"/>
          <w:sz w:val="32"/>
          <w:szCs w:val="32"/>
          <w:highlight w:val="none"/>
        </w:rPr>
      </w:pPr>
      <w:r>
        <w:rPr>
          <w:rFonts w:hint="eastAsia" w:eastAsia="仿宋"/>
          <w:sz w:val="32"/>
          <w:szCs w:val="32"/>
          <w:highlight w:val="none"/>
          <w:lang w:val="en-US" w:eastAsia="zh-CN"/>
        </w:rPr>
        <w:t>4</w:t>
      </w:r>
      <w:r>
        <w:rPr>
          <w:rFonts w:eastAsia="仿宋"/>
          <w:sz w:val="32"/>
          <w:szCs w:val="32"/>
          <w:highlight w:val="none"/>
        </w:rPr>
        <w:t>、采购人向响应人提供的有关资料和数据，是采购人现有的能使响应人利用的资料，采购人对响应人由此而做出的推论、理解和结论概不负责。</w:t>
      </w:r>
    </w:p>
    <w:p w14:paraId="039081AC">
      <w:pPr>
        <w:spacing w:line="600" w:lineRule="exact"/>
        <w:ind w:firstLine="640" w:firstLineChars="200"/>
        <w:rPr>
          <w:rFonts w:eastAsia="仿宋"/>
          <w:sz w:val="32"/>
          <w:szCs w:val="32"/>
          <w:highlight w:val="none"/>
        </w:rPr>
      </w:pPr>
      <w:r>
        <w:rPr>
          <w:rFonts w:hint="eastAsia" w:eastAsia="仿宋"/>
          <w:sz w:val="32"/>
          <w:szCs w:val="32"/>
          <w:highlight w:val="none"/>
          <w:lang w:val="en-US" w:eastAsia="zh-CN"/>
        </w:rPr>
        <w:t>5</w:t>
      </w:r>
      <w:r>
        <w:rPr>
          <w:rFonts w:eastAsia="仿宋"/>
          <w:sz w:val="32"/>
          <w:szCs w:val="32"/>
          <w:highlight w:val="none"/>
        </w:rPr>
        <w:t>、本项目执行过程中将遵循国家、省、市有关法律、法规、标准、技术规范和规范性文件的最新规定。</w:t>
      </w:r>
      <w:bookmarkEnd w:id="8"/>
    </w:p>
    <w:p w14:paraId="7D3D487F">
      <w:pPr>
        <w:widowControl/>
        <w:spacing w:line="600" w:lineRule="exact"/>
        <w:ind w:firstLine="640" w:firstLineChars="200"/>
        <w:jc w:val="left"/>
        <w:rPr>
          <w:rFonts w:eastAsia="仿宋"/>
          <w:sz w:val="32"/>
          <w:szCs w:val="32"/>
          <w:highlight w:val="none"/>
        </w:rPr>
      </w:pPr>
      <w:r>
        <w:rPr>
          <w:rFonts w:hint="eastAsia" w:eastAsia="仿宋"/>
          <w:sz w:val="32"/>
          <w:szCs w:val="32"/>
          <w:highlight w:val="none"/>
          <w:lang w:val="en-US" w:eastAsia="zh-CN"/>
        </w:rPr>
        <w:t>6</w:t>
      </w:r>
      <w:r>
        <w:rPr>
          <w:rFonts w:eastAsia="仿宋"/>
          <w:sz w:val="32"/>
          <w:szCs w:val="32"/>
          <w:highlight w:val="none"/>
        </w:rPr>
        <w:t>、成交单位对采购文件中技术条款作出的负偏离，采购人如不接受，可要求成交单位以采购文件的要求为准，如成交单位拒绝的，采购人有权取消其成交资格或取消合同。采购人不作任何补偿。</w:t>
      </w:r>
    </w:p>
    <w:p w14:paraId="1FAA8F3D">
      <w:pPr>
        <w:pStyle w:val="16"/>
        <w:spacing w:before="45" w:beforeAutospacing="0" w:after="45" w:afterAutospacing="0" w:line="525" w:lineRule="atLeast"/>
        <w:ind w:left="45" w:right="45" w:firstLine="645"/>
        <w:rPr>
          <w:rFonts w:ascii="Times New Roman" w:hAnsi="Times New Roman" w:eastAsia="仿宋" w:cs="Times New Roman"/>
          <w:kern w:val="2"/>
          <w:sz w:val="32"/>
          <w:szCs w:val="32"/>
          <w:highlight w:val="none"/>
        </w:rPr>
      </w:pPr>
      <w:r>
        <w:rPr>
          <w:rFonts w:hint="eastAsia" w:ascii="Times New Roman" w:hAnsi="Times New Roman" w:eastAsia="仿宋" w:cs="Times New Roman"/>
          <w:sz w:val="32"/>
          <w:szCs w:val="32"/>
          <w:highlight w:val="none"/>
          <w:lang w:val="en-US" w:eastAsia="zh-CN"/>
        </w:rPr>
        <w:t>7</w:t>
      </w:r>
      <w:r>
        <w:rPr>
          <w:rFonts w:ascii="Times New Roman" w:hAnsi="Times New Roman" w:eastAsia="仿宋" w:cs="Times New Roman"/>
          <w:sz w:val="32"/>
          <w:szCs w:val="32"/>
          <w:highlight w:val="none"/>
        </w:rPr>
        <w:t>、</w:t>
      </w:r>
      <w:r>
        <w:rPr>
          <w:rFonts w:ascii="Times New Roman" w:hAnsi="Times New Roman" w:eastAsia="仿宋" w:cs="Times New Roman"/>
          <w:kern w:val="2"/>
          <w:sz w:val="32"/>
          <w:szCs w:val="32"/>
          <w:highlight w:val="none"/>
        </w:rPr>
        <w:t>本项目仅可提交一个报价方案，提交两个或以上报价方案的响应人视为无效报价。</w:t>
      </w:r>
    </w:p>
    <w:p w14:paraId="40457E42">
      <w:pPr>
        <w:pStyle w:val="16"/>
        <w:spacing w:before="45" w:beforeAutospacing="0" w:after="45" w:afterAutospacing="0" w:line="525" w:lineRule="atLeast"/>
        <w:ind w:left="45" w:right="45" w:firstLine="645"/>
        <w:rPr>
          <w:rFonts w:ascii="Times New Roman" w:hAnsi="Times New Roman" w:eastAsia="仿宋" w:cs="Times New Roman"/>
          <w:kern w:val="2"/>
          <w:sz w:val="32"/>
          <w:szCs w:val="32"/>
          <w:highlight w:val="none"/>
        </w:rPr>
      </w:pPr>
      <w:r>
        <w:rPr>
          <w:rFonts w:hint="eastAsia" w:ascii="Times New Roman" w:hAnsi="Times New Roman" w:eastAsia="仿宋" w:cs="Times New Roman"/>
          <w:kern w:val="2"/>
          <w:sz w:val="32"/>
          <w:szCs w:val="32"/>
          <w:highlight w:val="none"/>
          <w:lang w:val="en-US" w:eastAsia="zh-CN"/>
        </w:rPr>
        <w:t>8</w:t>
      </w:r>
      <w:r>
        <w:rPr>
          <w:rFonts w:ascii="Times New Roman" w:hAnsi="Times New Roman" w:eastAsia="仿宋" w:cs="Times New Roman"/>
          <w:kern w:val="2"/>
          <w:sz w:val="32"/>
          <w:szCs w:val="32"/>
          <w:highlight w:val="none"/>
        </w:rPr>
        <w:t>、本项目不接受响应人其他附加条件。</w:t>
      </w:r>
    </w:p>
    <w:p w14:paraId="029CF5BD">
      <w:pPr>
        <w:pStyle w:val="16"/>
        <w:spacing w:before="45" w:beforeAutospacing="0" w:after="45" w:afterAutospacing="0" w:line="525" w:lineRule="atLeast"/>
        <w:ind w:left="45" w:right="45" w:firstLine="645"/>
        <w:rPr>
          <w:rFonts w:ascii="Times New Roman" w:hAnsi="Times New Roman" w:eastAsia="仿宋" w:cs="Times New Roman"/>
          <w:kern w:val="2"/>
          <w:sz w:val="32"/>
          <w:szCs w:val="32"/>
          <w:highlight w:val="none"/>
        </w:rPr>
      </w:pPr>
      <w:r>
        <w:rPr>
          <w:rFonts w:hint="eastAsia" w:ascii="Times New Roman" w:hAnsi="Times New Roman" w:eastAsia="仿宋" w:cs="Times New Roman"/>
          <w:kern w:val="2"/>
          <w:sz w:val="32"/>
          <w:szCs w:val="32"/>
          <w:highlight w:val="none"/>
          <w:lang w:val="en-US" w:eastAsia="zh-CN"/>
        </w:rPr>
        <w:t>9</w:t>
      </w:r>
      <w:r>
        <w:rPr>
          <w:rFonts w:ascii="Times New Roman" w:hAnsi="Times New Roman" w:eastAsia="仿宋" w:cs="Times New Roman"/>
          <w:kern w:val="2"/>
          <w:sz w:val="32"/>
          <w:szCs w:val="32"/>
          <w:highlight w:val="none"/>
        </w:rPr>
        <w:t>、有下列情形之一的，纳入采购人供应商黑名单：</w:t>
      </w:r>
    </w:p>
    <w:p w14:paraId="3FABFA52">
      <w:pPr>
        <w:pStyle w:val="16"/>
        <w:spacing w:before="45" w:beforeAutospacing="0" w:after="45" w:afterAutospacing="0" w:line="525" w:lineRule="atLeast"/>
        <w:ind w:left="45" w:right="45" w:firstLine="645"/>
        <w:rPr>
          <w:rFonts w:ascii="Times New Roman" w:hAnsi="Times New Roman" w:eastAsia="仿宋" w:cs="Times New Roman"/>
          <w:kern w:val="2"/>
          <w:sz w:val="32"/>
          <w:szCs w:val="32"/>
          <w:highlight w:val="none"/>
        </w:rPr>
      </w:pPr>
      <w:r>
        <w:rPr>
          <w:rFonts w:ascii="Times New Roman" w:hAnsi="Times New Roman" w:eastAsia="仿宋" w:cs="Times New Roman"/>
          <w:kern w:val="2"/>
          <w:sz w:val="32"/>
          <w:szCs w:val="32"/>
          <w:highlight w:val="none"/>
        </w:rPr>
        <w:t>（1）中标后无正当理由放弃中标或不与采购人签订合同。</w:t>
      </w:r>
    </w:p>
    <w:p w14:paraId="499A737F">
      <w:pPr>
        <w:pStyle w:val="16"/>
        <w:spacing w:before="45" w:beforeAutospacing="0" w:after="45" w:afterAutospacing="0" w:line="525" w:lineRule="atLeast"/>
        <w:ind w:left="45" w:right="45" w:firstLine="645"/>
        <w:rPr>
          <w:rFonts w:ascii="Times New Roman" w:hAnsi="Times New Roman" w:eastAsia="仿宋" w:cs="Times New Roman"/>
          <w:kern w:val="2"/>
          <w:sz w:val="32"/>
          <w:szCs w:val="32"/>
          <w:highlight w:val="none"/>
        </w:rPr>
      </w:pPr>
      <w:r>
        <w:rPr>
          <w:rFonts w:ascii="Times New Roman" w:hAnsi="Times New Roman" w:eastAsia="仿宋" w:cs="Times New Roman"/>
          <w:kern w:val="2"/>
          <w:sz w:val="32"/>
          <w:szCs w:val="32"/>
          <w:highlight w:val="none"/>
        </w:rPr>
        <w:t>（2）成交人将本项目转让给他人，或者在报价文件中未说明，且未经采购人同意，将中标项目分包给他人。</w:t>
      </w:r>
    </w:p>
    <w:p w14:paraId="25B44359">
      <w:pPr>
        <w:widowControl/>
        <w:spacing w:line="600" w:lineRule="exact"/>
        <w:ind w:firstLine="640" w:firstLineChars="200"/>
        <w:jc w:val="left"/>
        <w:rPr>
          <w:rFonts w:eastAsia="仿宋"/>
          <w:sz w:val="32"/>
          <w:szCs w:val="32"/>
          <w:highlight w:val="none"/>
        </w:rPr>
      </w:pPr>
      <w:r>
        <w:rPr>
          <w:rFonts w:eastAsia="仿宋"/>
          <w:sz w:val="32"/>
          <w:szCs w:val="32"/>
          <w:highlight w:val="none"/>
        </w:rPr>
        <w:t>（3）报价人提供虚假报价文件或虚假补充文件。</w:t>
      </w:r>
    </w:p>
    <w:p w14:paraId="5A093E56">
      <w:pPr>
        <w:spacing w:line="600" w:lineRule="exact"/>
        <w:ind w:firstLine="640" w:firstLineChars="200"/>
        <w:jc w:val="right"/>
        <w:rPr>
          <w:rFonts w:eastAsia="仿宋"/>
          <w:sz w:val="32"/>
          <w:szCs w:val="32"/>
          <w:highlight w:val="none"/>
        </w:rPr>
      </w:pPr>
    </w:p>
    <w:p w14:paraId="18D8D557">
      <w:pPr>
        <w:spacing w:line="600" w:lineRule="exact"/>
        <w:ind w:firstLine="640" w:firstLineChars="200"/>
        <w:jc w:val="right"/>
        <w:rPr>
          <w:rFonts w:eastAsia="仿宋"/>
          <w:sz w:val="32"/>
          <w:szCs w:val="32"/>
          <w:highlight w:val="none"/>
        </w:rPr>
      </w:pPr>
    </w:p>
    <w:p w14:paraId="75A85BD5">
      <w:pPr>
        <w:spacing w:line="600" w:lineRule="exact"/>
        <w:ind w:firstLine="640" w:firstLineChars="200"/>
        <w:jc w:val="right"/>
        <w:rPr>
          <w:rFonts w:eastAsia="仿宋"/>
          <w:sz w:val="32"/>
          <w:szCs w:val="32"/>
          <w:highlight w:val="none"/>
        </w:rPr>
      </w:pPr>
      <w:r>
        <w:rPr>
          <w:rFonts w:hint="eastAsia" w:eastAsia="仿宋"/>
          <w:sz w:val="32"/>
          <w:szCs w:val="32"/>
          <w:highlight w:val="none"/>
          <w:lang w:val="en-US" w:eastAsia="zh-CN"/>
        </w:rPr>
        <w:t>东莞能投特来电充电网运营有限公司</w:t>
      </w:r>
    </w:p>
    <w:p w14:paraId="43C557C1">
      <w:pPr>
        <w:spacing w:line="600" w:lineRule="exact"/>
        <w:ind w:firstLine="640" w:firstLineChars="200"/>
        <w:jc w:val="center"/>
        <w:rPr>
          <w:rFonts w:hint="eastAsia" w:eastAsia="仿宋"/>
          <w:sz w:val="32"/>
          <w:szCs w:val="32"/>
          <w:highlight w:val="none"/>
          <w:lang w:eastAsia="zh-CN"/>
        </w:rPr>
      </w:pPr>
      <w:r>
        <w:rPr>
          <w:rFonts w:eastAsia="仿宋"/>
          <w:sz w:val="32"/>
          <w:szCs w:val="32"/>
          <w:highlight w:val="none"/>
        </w:rPr>
        <w:t xml:space="preserve">       </w:t>
      </w:r>
      <w:r>
        <w:rPr>
          <w:rFonts w:hint="eastAsia" w:eastAsia="仿宋"/>
          <w:sz w:val="32"/>
          <w:szCs w:val="32"/>
          <w:highlight w:val="none"/>
          <w:lang w:val="en-US" w:eastAsia="zh-CN"/>
        </w:rPr>
        <w:t xml:space="preserve">                     </w:t>
      </w:r>
      <w:r>
        <w:rPr>
          <w:rFonts w:hint="eastAsia" w:eastAsia="仿宋"/>
          <w:sz w:val="32"/>
          <w:szCs w:val="32"/>
          <w:highlight w:val="none"/>
          <w:lang w:eastAsia="zh-CN"/>
        </w:rPr>
        <w:t>2026年10月19日</w:t>
      </w:r>
    </w:p>
    <w:p w14:paraId="1E1AD42B">
      <w:pPr>
        <w:widowControl/>
        <w:spacing w:line="600" w:lineRule="exact"/>
        <w:ind w:firstLine="640" w:firstLineChars="200"/>
        <w:jc w:val="left"/>
        <w:rPr>
          <w:rFonts w:eastAsia="仿宋_GB2312"/>
          <w:sz w:val="32"/>
          <w:szCs w:val="32"/>
          <w:highlight w:val="none"/>
        </w:rPr>
        <w:sectPr>
          <w:headerReference r:id="rId3" w:type="default"/>
          <w:pgSz w:w="11906" w:h="16838"/>
          <w:pgMar w:top="1440" w:right="1800" w:bottom="1440" w:left="1800" w:header="851" w:footer="992" w:gutter="0"/>
          <w:cols w:space="720" w:num="1"/>
          <w:docGrid w:type="lines" w:linePitch="312" w:charSpace="0"/>
        </w:sectPr>
      </w:pPr>
    </w:p>
    <w:p w14:paraId="671F64A0">
      <w:pPr>
        <w:pStyle w:val="38"/>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outlineLvl w:val="1"/>
        <w:rPr>
          <w:rFonts w:hint="default" w:eastAsia="黑体"/>
          <w:sz w:val="28"/>
          <w:szCs w:val="44"/>
          <w:highlight w:val="none"/>
          <w:lang w:val="en-US" w:eastAsia="zh-CN"/>
        </w:rPr>
      </w:pPr>
      <w:r>
        <w:rPr>
          <w:rFonts w:hint="eastAsia" w:eastAsia="黑体"/>
          <w:sz w:val="28"/>
          <w:szCs w:val="44"/>
          <w:highlight w:val="none"/>
        </w:rPr>
        <w:t xml:space="preserve">附件一 </w:t>
      </w:r>
      <w:r>
        <w:rPr>
          <w:rFonts w:hint="eastAsia" w:eastAsia="黑体"/>
          <w:sz w:val="28"/>
          <w:szCs w:val="44"/>
          <w:highlight w:val="none"/>
          <w:lang w:eastAsia="zh-CN"/>
        </w:rPr>
        <w:t>：</w:t>
      </w:r>
      <w:bookmarkStart w:id="9" w:name="_Hlk524442005"/>
      <w:r>
        <w:rPr>
          <w:rFonts w:hint="eastAsia" w:eastAsia="黑体"/>
          <w:sz w:val="28"/>
          <w:szCs w:val="44"/>
          <w:highlight w:val="none"/>
          <w:lang w:val="en-US" w:eastAsia="zh-CN"/>
        </w:rPr>
        <w:t>休息室和洗手间报价单</w:t>
      </w:r>
    </w:p>
    <w:p w14:paraId="3A70CAEF">
      <w:pPr>
        <w:pStyle w:val="38"/>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outlineLvl w:val="1"/>
        <w:rPr>
          <w:rFonts w:hint="default" w:eastAsia="黑体"/>
          <w:sz w:val="28"/>
          <w:szCs w:val="44"/>
          <w:highlight w:val="none"/>
          <w:lang w:val="en-US" w:eastAsia="zh-CN"/>
        </w:rPr>
      </w:pPr>
      <w:r>
        <w:rPr>
          <w:rFonts w:hint="eastAsia" w:eastAsia="黑体"/>
          <w:sz w:val="28"/>
          <w:szCs w:val="44"/>
          <w:highlight w:val="none"/>
          <w:lang w:val="en-US" w:eastAsia="zh-CN"/>
        </w:rPr>
        <w:t>（详见附件子表）</w:t>
      </w:r>
    </w:p>
    <w:p w14:paraId="634B1046">
      <w:pPr>
        <w:pStyle w:val="38"/>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outlineLvl w:val="1"/>
        <w:rPr>
          <w:rFonts w:hint="default" w:eastAsia="黑体"/>
          <w:sz w:val="28"/>
          <w:szCs w:val="44"/>
          <w:highlight w:val="none"/>
          <w:lang w:val="en-US" w:eastAsia="zh-CN"/>
        </w:rPr>
      </w:pPr>
    </w:p>
    <w:p w14:paraId="45BCF97D">
      <w:pPr>
        <w:rPr>
          <w:rFonts w:hint="eastAsia"/>
        </w:rPr>
      </w:pPr>
    </w:p>
    <w:p w14:paraId="05CF0F30">
      <w:pPr>
        <w:pStyle w:val="2"/>
        <w:rPr>
          <w:rFonts w:hint="eastAsia"/>
        </w:rPr>
      </w:pPr>
    </w:p>
    <w:p w14:paraId="3DE8E0F3">
      <w:pPr>
        <w:pStyle w:val="2"/>
        <w:rPr>
          <w:rFonts w:hint="eastAsia"/>
        </w:rPr>
      </w:pPr>
    </w:p>
    <w:p w14:paraId="641F1354">
      <w:pPr>
        <w:pStyle w:val="2"/>
        <w:rPr>
          <w:rFonts w:hint="eastAsia"/>
        </w:rPr>
      </w:pPr>
    </w:p>
    <w:p w14:paraId="6A341399">
      <w:pPr>
        <w:pStyle w:val="2"/>
        <w:rPr>
          <w:rFonts w:hint="eastAsia"/>
        </w:rPr>
      </w:pPr>
    </w:p>
    <w:p w14:paraId="66FEFEA4">
      <w:pPr>
        <w:pStyle w:val="2"/>
        <w:rPr>
          <w:rFonts w:hint="eastAsia"/>
        </w:rPr>
      </w:pPr>
    </w:p>
    <w:p w14:paraId="4E3A0CD0">
      <w:pPr>
        <w:pStyle w:val="2"/>
        <w:rPr>
          <w:rFonts w:hint="eastAsia"/>
        </w:rPr>
      </w:pPr>
    </w:p>
    <w:p w14:paraId="5AC7B344">
      <w:pPr>
        <w:pStyle w:val="2"/>
        <w:rPr>
          <w:rFonts w:hint="eastAsia"/>
        </w:rPr>
      </w:pPr>
    </w:p>
    <w:p w14:paraId="674E3B00">
      <w:pPr>
        <w:pStyle w:val="2"/>
        <w:rPr>
          <w:rFonts w:hint="eastAsia"/>
        </w:rPr>
      </w:pPr>
    </w:p>
    <w:p w14:paraId="130FF82E">
      <w:pPr>
        <w:pStyle w:val="2"/>
        <w:rPr>
          <w:rFonts w:hint="eastAsia"/>
        </w:rPr>
      </w:pPr>
    </w:p>
    <w:p w14:paraId="4A50EBD2">
      <w:pPr>
        <w:pStyle w:val="2"/>
        <w:rPr>
          <w:rFonts w:hint="eastAsia"/>
        </w:rPr>
      </w:pPr>
    </w:p>
    <w:p w14:paraId="0ADB1576">
      <w:pPr>
        <w:pStyle w:val="2"/>
        <w:rPr>
          <w:rFonts w:hint="eastAsia"/>
        </w:rPr>
      </w:pPr>
    </w:p>
    <w:p w14:paraId="35FB3C5A">
      <w:pPr>
        <w:pStyle w:val="2"/>
        <w:rPr>
          <w:rFonts w:hint="eastAsia"/>
        </w:rPr>
      </w:pPr>
    </w:p>
    <w:p w14:paraId="65689C6D">
      <w:pPr>
        <w:pStyle w:val="2"/>
        <w:rPr>
          <w:rFonts w:hint="eastAsia"/>
        </w:rPr>
      </w:pPr>
    </w:p>
    <w:p w14:paraId="508A166A">
      <w:pPr>
        <w:pStyle w:val="2"/>
        <w:rPr>
          <w:rFonts w:hint="eastAsia"/>
        </w:rPr>
      </w:pPr>
    </w:p>
    <w:p w14:paraId="3BFD383F">
      <w:pPr>
        <w:pStyle w:val="2"/>
        <w:rPr>
          <w:rFonts w:hint="eastAsia"/>
        </w:rPr>
      </w:pPr>
    </w:p>
    <w:p w14:paraId="634F5A0D">
      <w:pPr>
        <w:pStyle w:val="2"/>
        <w:rPr>
          <w:rFonts w:hint="eastAsia"/>
        </w:rPr>
      </w:pPr>
    </w:p>
    <w:p w14:paraId="129726DB">
      <w:pPr>
        <w:pStyle w:val="2"/>
        <w:rPr>
          <w:rFonts w:hint="eastAsia"/>
        </w:rPr>
      </w:pPr>
    </w:p>
    <w:p w14:paraId="1486D59F">
      <w:pPr>
        <w:pStyle w:val="38"/>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outlineLvl w:val="1"/>
        <w:rPr>
          <w:rFonts w:eastAsia="黑体"/>
          <w:sz w:val="28"/>
          <w:szCs w:val="44"/>
          <w:highlight w:val="none"/>
        </w:rPr>
      </w:pPr>
      <w:r>
        <w:rPr>
          <w:rFonts w:hint="eastAsia" w:eastAsia="黑体"/>
          <w:sz w:val="28"/>
          <w:szCs w:val="44"/>
          <w:highlight w:val="none"/>
        </w:rPr>
        <w:t>附件</w:t>
      </w:r>
      <w:r>
        <w:rPr>
          <w:rFonts w:hint="eastAsia" w:eastAsia="黑体"/>
          <w:sz w:val="28"/>
          <w:szCs w:val="44"/>
          <w:highlight w:val="none"/>
          <w:lang w:val="en-US" w:eastAsia="zh-CN"/>
        </w:rPr>
        <w:t>二</w:t>
      </w:r>
      <w:r>
        <w:rPr>
          <w:rFonts w:hint="eastAsia" w:eastAsia="黑体"/>
          <w:sz w:val="28"/>
          <w:szCs w:val="44"/>
          <w:highlight w:val="none"/>
          <w:lang w:eastAsia="zh-CN"/>
        </w:rPr>
        <w:t>：</w:t>
      </w:r>
      <w:r>
        <w:rPr>
          <w:rFonts w:hint="eastAsia" w:eastAsia="黑体"/>
          <w:sz w:val="28"/>
          <w:szCs w:val="44"/>
          <w:highlight w:val="none"/>
        </w:rPr>
        <w:t>法人证明</w:t>
      </w:r>
    </w:p>
    <w:p w14:paraId="595F05F8">
      <w:pPr>
        <w:pStyle w:val="38"/>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rPr>
          <w:rFonts w:ascii="仿宋" w:hAnsi="仿宋" w:eastAsia="仿宋"/>
          <w:sz w:val="32"/>
          <w:szCs w:val="32"/>
          <w:highlight w:val="none"/>
        </w:rPr>
      </w:pPr>
    </w:p>
    <w:p w14:paraId="7BD48F46">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仿宋" w:hAnsi="仿宋" w:eastAsia="仿宋"/>
          <w:b/>
          <w:bCs/>
          <w:sz w:val="32"/>
          <w:szCs w:val="32"/>
          <w:highlight w:val="none"/>
        </w:rPr>
      </w:pPr>
      <w:r>
        <w:rPr>
          <w:rFonts w:hint="eastAsia" w:ascii="仿宋" w:hAnsi="仿宋" w:eastAsia="仿宋"/>
          <w:b/>
          <w:bCs/>
          <w:sz w:val="32"/>
          <w:szCs w:val="32"/>
          <w:highlight w:val="none"/>
        </w:rPr>
        <w:t>法定代表人身份证明书及法定代表人身份证复印件</w:t>
      </w:r>
    </w:p>
    <w:p w14:paraId="56971809">
      <w:pPr>
        <w:keepNext w:val="0"/>
        <w:keepLines w:val="0"/>
        <w:pageBreakBefore w:val="0"/>
        <w:widowControl w:val="0"/>
        <w:kinsoku/>
        <w:wordWrap/>
        <w:overflowPunct/>
        <w:topLinePunct w:val="0"/>
        <w:autoSpaceDE/>
        <w:autoSpaceDN/>
        <w:bidi w:val="0"/>
        <w:adjustRightInd/>
        <w:snapToGrid/>
        <w:spacing w:line="600" w:lineRule="exact"/>
        <w:textAlignment w:val="auto"/>
        <w:rPr>
          <w:rFonts w:eastAsia="仿宋_GB2312"/>
          <w:sz w:val="32"/>
          <w:szCs w:val="32"/>
          <w:highlight w:val="none"/>
        </w:rPr>
      </w:pPr>
    </w:p>
    <w:p w14:paraId="580828EC">
      <w:pPr>
        <w:keepNext w:val="0"/>
        <w:keepLines w:val="0"/>
        <w:pageBreakBefore w:val="0"/>
        <w:widowControl w:val="0"/>
        <w:kinsoku/>
        <w:wordWrap/>
        <w:overflowPunct/>
        <w:topLinePunct w:val="0"/>
        <w:autoSpaceDE/>
        <w:autoSpaceDN/>
        <w:bidi w:val="0"/>
        <w:adjustRightInd/>
        <w:snapToGrid/>
        <w:spacing w:line="600" w:lineRule="exact"/>
        <w:textAlignment w:val="auto"/>
        <w:rPr>
          <w:rFonts w:ascii="仿宋" w:hAnsi="仿宋" w:eastAsia="仿宋"/>
          <w:sz w:val="32"/>
          <w:szCs w:val="32"/>
          <w:highlight w:val="none"/>
        </w:rPr>
      </w:pPr>
      <w:r>
        <w:rPr>
          <w:rFonts w:hint="eastAsia" w:eastAsia="仿宋"/>
          <w:sz w:val="32"/>
          <w:szCs w:val="32"/>
          <w:highlight w:val="none"/>
          <w:lang w:val="en-US" w:eastAsia="zh-CN"/>
        </w:rPr>
        <w:t>东莞能投特来电充电网运营有限公司</w:t>
      </w:r>
      <w:r>
        <w:rPr>
          <w:rFonts w:hint="eastAsia" w:ascii="仿宋" w:hAnsi="仿宋" w:eastAsia="仿宋"/>
          <w:sz w:val="32"/>
          <w:szCs w:val="32"/>
          <w:highlight w:val="none"/>
        </w:rPr>
        <w:t>：</w:t>
      </w:r>
    </w:p>
    <w:p w14:paraId="5794E905">
      <w:pPr>
        <w:pStyle w:val="37"/>
        <w:keepNext w:val="0"/>
        <w:keepLines w:val="0"/>
        <w:pageBreakBefore w:val="0"/>
        <w:widowControl w:val="0"/>
        <w:kinsoku/>
        <w:wordWrap/>
        <w:overflowPunct/>
        <w:topLinePunct w:val="0"/>
        <w:autoSpaceDE/>
        <w:autoSpaceDN/>
        <w:bidi w:val="0"/>
        <w:adjustRightInd/>
        <w:snapToGrid/>
        <w:spacing w:line="600" w:lineRule="exact"/>
        <w:ind w:firstLine="659"/>
        <w:textAlignment w:val="auto"/>
        <w:rPr>
          <w:rFonts w:ascii="仿宋" w:hAnsi="仿宋" w:eastAsia="仿宋"/>
          <w:sz w:val="32"/>
          <w:szCs w:val="32"/>
          <w:highlight w:val="none"/>
        </w:rPr>
      </w:pPr>
      <w:r>
        <w:rPr>
          <w:rFonts w:hint="eastAsia" w:ascii="仿宋" w:hAnsi="仿宋" w:eastAsia="仿宋"/>
          <w:sz w:val="32"/>
          <w:szCs w:val="32"/>
          <w:highlight w:val="none"/>
        </w:rPr>
        <w:t>本证明书声明：注册于（国家名称）的</w:t>
      </w:r>
      <w:r>
        <w:rPr>
          <w:rFonts w:hint="eastAsia" w:ascii="仿宋" w:hAnsi="仿宋" w:eastAsia="仿宋"/>
          <w:sz w:val="32"/>
          <w:szCs w:val="32"/>
          <w:highlight w:val="none"/>
          <w:u w:val="single"/>
        </w:rPr>
        <w:t>　　</w:t>
      </w:r>
      <w:r>
        <w:rPr>
          <w:rFonts w:hint="eastAsia" w:ascii="仿宋" w:hAnsi="仿宋" w:eastAsia="仿宋"/>
          <w:sz w:val="32"/>
          <w:szCs w:val="32"/>
          <w:highlight w:val="none"/>
        </w:rPr>
        <w:t>（响应人名称）在下面签字的</w:t>
      </w:r>
      <w:r>
        <w:rPr>
          <w:rFonts w:hint="eastAsia" w:ascii="仿宋" w:hAnsi="仿宋" w:eastAsia="仿宋"/>
          <w:sz w:val="32"/>
          <w:szCs w:val="32"/>
          <w:highlight w:val="none"/>
          <w:u w:val="single"/>
        </w:rPr>
        <w:t>　　　　　</w:t>
      </w:r>
      <w:r>
        <w:rPr>
          <w:rFonts w:hint="eastAsia" w:ascii="仿宋" w:hAnsi="仿宋" w:eastAsia="仿宋"/>
          <w:sz w:val="32"/>
          <w:szCs w:val="32"/>
          <w:highlight w:val="none"/>
        </w:rPr>
        <w:t>（法定代表人姓名、职务）为本公司的合法代表人（</w:t>
      </w:r>
      <w:r>
        <w:rPr>
          <w:rFonts w:hint="eastAsia" w:ascii="仿宋" w:hAnsi="仿宋" w:eastAsia="仿宋"/>
          <w:b/>
          <w:bCs/>
          <w:sz w:val="32"/>
          <w:szCs w:val="32"/>
          <w:highlight w:val="none"/>
        </w:rPr>
        <w:t>须附法定代表人身份证复印件</w:t>
      </w:r>
      <w:r>
        <w:rPr>
          <w:rFonts w:hint="eastAsia" w:ascii="仿宋" w:hAnsi="仿宋" w:eastAsia="仿宋"/>
          <w:sz w:val="32"/>
          <w:szCs w:val="32"/>
          <w:highlight w:val="none"/>
        </w:rPr>
        <w:t>）。</w:t>
      </w:r>
    </w:p>
    <w:p w14:paraId="7D78A2CC">
      <w:pPr>
        <w:keepNext w:val="0"/>
        <w:keepLines w:val="0"/>
        <w:pageBreakBefore w:val="0"/>
        <w:widowControl w:val="0"/>
        <w:kinsoku/>
        <w:wordWrap/>
        <w:overflowPunct/>
        <w:topLinePunct w:val="0"/>
        <w:autoSpaceDE/>
        <w:autoSpaceDN/>
        <w:bidi w:val="0"/>
        <w:adjustRightInd/>
        <w:snapToGrid/>
        <w:spacing w:line="600" w:lineRule="exact"/>
        <w:ind w:firstLine="480" w:firstLineChars="150"/>
        <w:textAlignment w:val="auto"/>
        <w:rPr>
          <w:rFonts w:ascii="仿宋" w:hAnsi="仿宋" w:eastAsia="仿宋"/>
          <w:sz w:val="32"/>
          <w:szCs w:val="32"/>
          <w:highlight w:val="none"/>
        </w:rPr>
      </w:pPr>
      <w:r>
        <w:rPr>
          <w:rFonts w:hint="eastAsia" w:ascii="仿宋" w:hAnsi="仿宋" w:eastAsia="仿宋"/>
          <w:sz w:val="32"/>
          <w:szCs w:val="32"/>
          <w:highlight w:val="none"/>
        </w:rPr>
        <w:t>特此证明</w:t>
      </w:r>
    </w:p>
    <w:p w14:paraId="76295CE0">
      <w:pPr>
        <w:keepNext w:val="0"/>
        <w:keepLines w:val="0"/>
        <w:pageBreakBefore w:val="0"/>
        <w:widowControl w:val="0"/>
        <w:kinsoku/>
        <w:wordWrap/>
        <w:overflowPunct/>
        <w:topLinePunct w:val="0"/>
        <w:autoSpaceDE/>
        <w:autoSpaceDN/>
        <w:bidi w:val="0"/>
        <w:adjustRightInd/>
        <w:snapToGrid/>
        <w:spacing w:line="600" w:lineRule="exact"/>
        <w:textAlignment w:val="auto"/>
        <w:rPr>
          <w:rFonts w:ascii="仿宋" w:hAnsi="仿宋" w:eastAsia="仿宋"/>
          <w:sz w:val="32"/>
          <w:szCs w:val="32"/>
          <w:highlight w:val="none"/>
        </w:rPr>
      </w:pPr>
    </w:p>
    <w:p w14:paraId="11B65B3B">
      <w:pPr>
        <w:keepNext w:val="0"/>
        <w:keepLines w:val="0"/>
        <w:pageBreakBefore w:val="0"/>
        <w:widowControl w:val="0"/>
        <w:kinsoku/>
        <w:wordWrap/>
        <w:overflowPunct/>
        <w:topLinePunct w:val="0"/>
        <w:autoSpaceDE/>
        <w:autoSpaceDN/>
        <w:bidi w:val="0"/>
        <w:adjustRightInd/>
        <w:snapToGrid/>
        <w:spacing w:line="600" w:lineRule="exact"/>
        <w:textAlignment w:val="auto"/>
        <w:rPr>
          <w:rFonts w:ascii="仿宋" w:hAnsi="仿宋" w:eastAsia="仿宋"/>
          <w:sz w:val="32"/>
          <w:szCs w:val="32"/>
          <w:highlight w:val="none"/>
        </w:rPr>
      </w:pPr>
    </w:p>
    <w:p w14:paraId="5B6EB9F8">
      <w:pPr>
        <w:keepNext w:val="0"/>
        <w:keepLines w:val="0"/>
        <w:pageBreakBefore w:val="0"/>
        <w:widowControl w:val="0"/>
        <w:kinsoku/>
        <w:wordWrap/>
        <w:overflowPunct/>
        <w:topLinePunct w:val="0"/>
        <w:autoSpaceDE/>
        <w:autoSpaceDN/>
        <w:bidi w:val="0"/>
        <w:adjustRightInd/>
        <w:snapToGrid/>
        <w:spacing w:line="600" w:lineRule="exact"/>
        <w:textAlignment w:val="auto"/>
        <w:rPr>
          <w:rFonts w:ascii="仿宋" w:hAnsi="仿宋" w:eastAsia="仿宋"/>
          <w:sz w:val="32"/>
          <w:szCs w:val="32"/>
          <w:highlight w:val="none"/>
        </w:rPr>
      </w:pPr>
    </w:p>
    <w:p w14:paraId="03D44081">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sz w:val="32"/>
          <w:szCs w:val="32"/>
          <w:highlight w:val="none"/>
        </w:rPr>
      </w:pPr>
      <w:r>
        <w:rPr>
          <w:rFonts w:hint="eastAsia" w:ascii="仿宋" w:hAnsi="仿宋" w:eastAsia="仿宋"/>
          <w:sz w:val="32"/>
          <w:szCs w:val="32"/>
          <w:highlight w:val="none"/>
        </w:rPr>
        <w:t>响应人名称（加盖公章）：</w:t>
      </w:r>
    </w:p>
    <w:p w14:paraId="4A83C08F">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sz w:val="32"/>
          <w:szCs w:val="32"/>
          <w:highlight w:val="none"/>
        </w:rPr>
      </w:pPr>
      <w:r>
        <w:rPr>
          <w:rFonts w:hint="eastAsia" w:ascii="仿宋" w:hAnsi="仿宋" w:eastAsia="仿宋"/>
          <w:sz w:val="32"/>
          <w:szCs w:val="32"/>
          <w:highlight w:val="none"/>
        </w:rPr>
        <w:t>响应人地址：</w:t>
      </w:r>
    </w:p>
    <w:p w14:paraId="3B3D690D">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sz w:val="32"/>
          <w:szCs w:val="32"/>
          <w:highlight w:val="none"/>
        </w:rPr>
      </w:pPr>
      <w:r>
        <w:rPr>
          <w:rFonts w:hint="eastAsia" w:ascii="仿宋" w:hAnsi="仿宋" w:eastAsia="仿宋"/>
          <w:sz w:val="32"/>
          <w:szCs w:val="32"/>
          <w:highlight w:val="none"/>
        </w:rPr>
        <w:t>法定代表人（签名或盖私章）：</w:t>
      </w:r>
    </w:p>
    <w:p w14:paraId="5F713864">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sz w:val="32"/>
          <w:szCs w:val="32"/>
          <w:highlight w:val="none"/>
        </w:rPr>
      </w:pPr>
      <w:r>
        <w:rPr>
          <w:rFonts w:hint="eastAsia" w:ascii="仿宋" w:hAnsi="仿宋" w:eastAsia="仿宋"/>
          <w:sz w:val="32"/>
          <w:szCs w:val="32"/>
          <w:highlight w:val="none"/>
        </w:rPr>
        <w:t>职务：</w:t>
      </w:r>
    </w:p>
    <w:p w14:paraId="4D93299C">
      <w:pPr>
        <w:keepNext w:val="0"/>
        <w:keepLines w:val="0"/>
        <w:pageBreakBefore w:val="0"/>
        <w:widowControl w:val="0"/>
        <w:kinsoku/>
        <w:wordWrap/>
        <w:overflowPunct/>
        <w:topLinePunct w:val="0"/>
        <w:autoSpaceDE/>
        <w:autoSpaceDN/>
        <w:bidi w:val="0"/>
        <w:adjustRightInd/>
        <w:snapToGrid/>
        <w:spacing w:line="600" w:lineRule="exact"/>
        <w:textAlignment w:val="auto"/>
        <w:rPr>
          <w:rFonts w:eastAsia="仿宋_GB2312"/>
          <w:sz w:val="32"/>
          <w:szCs w:val="32"/>
          <w:highlight w:val="none"/>
        </w:rPr>
      </w:pPr>
    </w:p>
    <w:p w14:paraId="1736958F">
      <w:pPr>
        <w:pStyle w:val="10"/>
        <w:rPr>
          <w:rFonts w:eastAsia="仿宋_GB2312"/>
          <w:sz w:val="32"/>
          <w:szCs w:val="32"/>
          <w:highlight w:val="none"/>
        </w:rPr>
      </w:pPr>
    </w:p>
    <w:p w14:paraId="674B2579">
      <w:pPr>
        <w:rPr>
          <w:rFonts w:eastAsia="仿宋_GB2312"/>
          <w:sz w:val="32"/>
          <w:szCs w:val="32"/>
          <w:highlight w:val="none"/>
        </w:rPr>
      </w:pPr>
    </w:p>
    <w:p w14:paraId="0D3A0548">
      <w:pPr>
        <w:pStyle w:val="10"/>
        <w:rPr>
          <w:rFonts w:eastAsia="仿宋_GB2312"/>
          <w:sz w:val="32"/>
          <w:szCs w:val="32"/>
          <w:highlight w:val="none"/>
        </w:rPr>
      </w:pPr>
    </w:p>
    <w:p w14:paraId="25850CDC">
      <w:pPr>
        <w:rPr>
          <w:rFonts w:eastAsia="仿宋_GB2312"/>
          <w:sz w:val="32"/>
          <w:szCs w:val="32"/>
          <w:highlight w:val="none"/>
        </w:rPr>
      </w:pPr>
    </w:p>
    <w:p w14:paraId="5E927E47">
      <w:pPr>
        <w:pStyle w:val="10"/>
        <w:rPr>
          <w:highlight w:val="none"/>
        </w:rPr>
      </w:pPr>
    </w:p>
    <w:p w14:paraId="42135EC9">
      <w:pPr>
        <w:widowControl/>
        <w:jc w:val="center"/>
        <w:rPr>
          <w:rFonts w:eastAsia="仿宋_GB2312"/>
          <w:sz w:val="32"/>
          <w:szCs w:val="32"/>
          <w:highlight w:val="none"/>
        </w:rPr>
      </w:pPr>
      <w:r>
        <w:rPr>
          <w:rFonts w:eastAsia="仿宋_GB2312"/>
          <w:sz w:val="32"/>
          <w:szCs w:val="32"/>
          <w:highlight w:val="none"/>
        </w:rPr>
        <w:br w:type="page"/>
      </w:r>
      <w:bookmarkStart w:id="10" w:name="_Toc384752807"/>
    </w:p>
    <w:p w14:paraId="17232CE1">
      <w:pPr>
        <w:pStyle w:val="38"/>
        <w:ind w:firstLine="0" w:firstLineChars="0"/>
        <w:jc w:val="left"/>
        <w:outlineLvl w:val="1"/>
        <w:rPr>
          <w:rFonts w:eastAsia="黑体"/>
          <w:sz w:val="28"/>
          <w:szCs w:val="44"/>
          <w:highlight w:val="none"/>
        </w:rPr>
      </w:pPr>
      <w:bookmarkStart w:id="11" w:name="_Hlk40704362"/>
      <w:r>
        <w:rPr>
          <w:rFonts w:hint="eastAsia" w:eastAsia="黑体"/>
          <w:sz w:val="28"/>
          <w:szCs w:val="44"/>
          <w:highlight w:val="none"/>
        </w:rPr>
        <w:t>附件</w:t>
      </w:r>
      <w:r>
        <w:rPr>
          <w:rFonts w:hint="eastAsia" w:eastAsia="黑体"/>
          <w:sz w:val="28"/>
          <w:szCs w:val="44"/>
          <w:highlight w:val="none"/>
          <w:lang w:val="en-US" w:eastAsia="zh-CN"/>
        </w:rPr>
        <w:t>三</w:t>
      </w:r>
      <w:r>
        <w:rPr>
          <w:rFonts w:hint="eastAsia" w:eastAsia="黑体"/>
          <w:sz w:val="28"/>
          <w:szCs w:val="44"/>
          <w:highlight w:val="none"/>
          <w:lang w:eastAsia="zh-CN"/>
        </w:rPr>
        <w:t>：</w:t>
      </w:r>
      <w:r>
        <w:rPr>
          <w:rFonts w:hint="eastAsia" w:eastAsia="黑体"/>
          <w:sz w:val="28"/>
          <w:szCs w:val="44"/>
          <w:highlight w:val="none"/>
        </w:rPr>
        <w:t>法人授权书</w:t>
      </w:r>
    </w:p>
    <w:p w14:paraId="3B4E887C">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eastAsia="仿宋_GB2312"/>
          <w:b/>
          <w:sz w:val="32"/>
          <w:szCs w:val="32"/>
          <w:highlight w:val="none"/>
        </w:rPr>
      </w:pPr>
    </w:p>
    <w:p w14:paraId="38E34FE7">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ascii="仿宋" w:hAnsi="仿宋" w:eastAsia="仿宋"/>
          <w:sz w:val="32"/>
          <w:szCs w:val="32"/>
          <w:highlight w:val="none"/>
        </w:rPr>
      </w:pPr>
      <w:r>
        <w:rPr>
          <w:rFonts w:hint="eastAsia" w:ascii="仿宋" w:hAnsi="仿宋" w:eastAsia="仿宋"/>
          <w:b/>
          <w:sz w:val="32"/>
          <w:szCs w:val="32"/>
          <w:highlight w:val="none"/>
        </w:rPr>
        <w:t>授权委托书</w:t>
      </w:r>
      <w:bookmarkEnd w:id="10"/>
    </w:p>
    <w:p w14:paraId="49592B42">
      <w:pPr>
        <w:pStyle w:val="37"/>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ascii="仿宋" w:hAnsi="仿宋" w:eastAsia="仿宋"/>
          <w:sz w:val="32"/>
          <w:szCs w:val="32"/>
          <w:highlight w:val="none"/>
        </w:rPr>
      </w:pPr>
    </w:p>
    <w:p w14:paraId="1EC40771">
      <w:pPr>
        <w:keepNext w:val="0"/>
        <w:keepLines w:val="0"/>
        <w:pageBreakBefore w:val="0"/>
        <w:widowControl w:val="0"/>
        <w:kinsoku/>
        <w:wordWrap/>
        <w:overflowPunct/>
        <w:topLinePunct w:val="0"/>
        <w:autoSpaceDE/>
        <w:autoSpaceDN/>
        <w:bidi w:val="0"/>
        <w:adjustRightInd/>
        <w:snapToGrid/>
        <w:spacing w:line="600" w:lineRule="exact"/>
        <w:textAlignment w:val="auto"/>
        <w:rPr>
          <w:rFonts w:ascii="仿宋" w:hAnsi="仿宋" w:eastAsia="仿宋"/>
          <w:sz w:val="32"/>
          <w:szCs w:val="32"/>
          <w:highlight w:val="none"/>
        </w:rPr>
      </w:pPr>
      <w:r>
        <w:rPr>
          <w:rFonts w:hint="eastAsia" w:eastAsia="仿宋"/>
          <w:sz w:val="32"/>
          <w:szCs w:val="32"/>
          <w:highlight w:val="none"/>
          <w:lang w:val="en-US" w:eastAsia="zh-CN"/>
        </w:rPr>
        <w:t>东莞能投特来电充电网运营有限公司</w:t>
      </w:r>
      <w:r>
        <w:rPr>
          <w:rFonts w:hint="eastAsia" w:ascii="仿宋" w:hAnsi="仿宋" w:eastAsia="仿宋"/>
          <w:sz w:val="32"/>
          <w:szCs w:val="32"/>
          <w:highlight w:val="none"/>
        </w:rPr>
        <w:t>：</w:t>
      </w:r>
    </w:p>
    <w:p w14:paraId="7EE03FA5">
      <w:pPr>
        <w:pStyle w:val="37"/>
        <w:keepNext w:val="0"/>
        <w:keepLines w:val="0"/>
        <w:pageBreakBefore w:val="0"/>
        <w:widowControl w:val="0"/>
        <w:kinsoku/>
        <w:wordWrap/>
        <w:overflowPunct/>
        <w:topLinePunct w:val="0"/>
        <w:autoSpaceDE/>
        <w:autoSpaceDN/>
        <w:bidi w:val="0"/>
        <w:adjustRightInd/>
        <w:snapToGrid/>
        <w:spacing w:line="600" w:lineRule="exact"/>
        <w:ind w:firstLine="659"/>
        <w:textAlignment w:val="auto"/>
        <w:rPr>
          <w:rFonts w:ascii="仿宋" w:hAnsi="仿宋" w:eastAsia="仿宋"/>
          <w:sz w:val="32"/>
          <w:szCs w:val="32"/>
          <w:highlight w:val="none"/>
        </w:rPr>
      </w:pPr>
      <w:r>
        <w:rPr>
          <w:rFonts w:hint="eastAsia" w:ascii="仿宋" w:hAnsi="仿宋" w:eastAsia="仿宋"/>
          <w:sz w:val="32"/>
          <w:szCs w:val="32"/>
          <w:highlight w:val="none"/>
        </w:rPr>
        <w:t>本委托书声明：在下面签字的</w:t>
      </w:r>
      <w:r>
        <w:rPr>
          <w:rFonts w:hint="eastAsia" w:ascii="仿宋" w:hAnsi="仿宋" w:eastAsia="仿宋"/>
          <w:sz w:val="32"/>
          <w:szCs w:val="32"/>
          <w:highlight w:val="none"/>
          <w:u w:val="single"/>
        </w:rPr>
        <w:t>（填写法定代表人姓名、职务）</w:t>
      </w:r>
      <w:r>
        <w:rPr>
          <w:rFonts w:hint="eastAsia" w:ascii="仿宋" w:hAnsi="仿宋" w:eastAsia="仿宋"/>
          <w:sz w:val="32"/>
          <w:szCs w:val="32"/>
          <w:highlight w:val="none"/>
        </w:rPr>
        <w:t>代表</w:t>
      </w:r>
      <w:r>
        <w:rPr>
          <w:rFonts w:hint="eastAsia" w:ascii="仿宋" w:hAnsi="仿宋" w:eastAsia="仿宋"/>
          <w:sz w:val="32"/>
          <w:szCs w:val="32"/>
          <w:highlight w:val="none"/>
          <w:u w:val="single"/>
        </w:rPr>
        <w:t>（填写响应人名称）</w:t>
      </w:r>
      <w:r>
        <w:rPr>
          <w:rFonts w:hint="eastAsia" w:ascii="仿宋" w:hAnsi="仿宋" w:eastAsia="仿宋"/>
          <w:sz w:val="32"/>
          <w:szCs w:val="32"/>
          <w:highlight w:val="none"/>
        </w:rPr>
        <w:t>委托在下面签字的</w:t>
      </w:r>
      <w:r>
        <w:rPr>
          <w:rFonts w:hint="eastAsia" w:ascii="仿宋" w:hAnsi="仿宋" w:eastAsia="仿宋"/>
          <w:sz w:val="32"/>
          <w:szCs w:val="32"/>
          <w:highlight w:val="none"/>
          <w:u w:val="single"/>
        </w:rPr>
        <w:t>（填写受委托人的姓名、职务）</w:t>
      </w:r>
      <w:r>
        <w:rPr>
          <w:rFonts w:hint="eastAsia" w:ascii="仿宋" w:hAnsi="仿宋" w:eastAsia="仿宋"/>
          <w:sz w:val="32"/>
          <w:szCs w:val="32"/>
          <w:highlight w:val="none"/>
        </w:rPr>
        <w:t>为本公司的合法代表人，就</w:t>
      </w:r>
      <w:r>
        <w:rPr>
          <w:rFonts w:hint="eastAsia" w:ascii="仿宋" w:hAnsi="仿宋" w:eastAsia="仿宋"/>
          <w:sz w:val="32"/>
          <w:szCs w:val="32"/>
          <w:highlight w:val="none"/>
          <w:u w:val="single"/>
        </w:rPr>
        <w:t>（</w:t>
      </w:r>
      <w:r>
        <w:rPr>
          <w:rFonts w:hint="eastAsia" w:eastAsia="仿宋"/>
          <w:sz w:val="32"/>
          <w:szCs w:val="32"/>
          <w:highlight w:val="none"/>
          <w:u w:val="single"/>
          <w:lang w:val="en-US" w:eastAsia="zh-CN"/>
        </w:rPr>
        <w:t>休息室和洗手间采购</w:t>
      </w:r>
      <w:r>
        <w:rPr>
          <w:rFonts w:hint="eastAsia" w:ascii="仿宋" w:hAnsi="仿宋" w:eastAsia="仿宋"/>
          <w:sz w:val="32"/>
          <w:szCs w:val="32"/>
          <w:highlight w:val="none"/>
          <w:u w:val="single"/>
        </w:rPr>
        <w:t>）</w:t>
      </w:r>
      <w:r>
        <w:rPr>
          <w:rFonts w:hint="eastAsia" w:ascii="仿宋" w:hAnsi="仿宋" w:eastAsia="仿宋"/>
          <w:sz w:val="32"/>
          <w:szCs w:val="32"/>
          <w:highlight w:val="none"/>
        </w:rPr>
        <w:t>项目等相关服务的谈判和合同的执行，以我方的名义处理一切与之有关的事宜（相关身份证复印件须附后）。</w:t>
      </w:r>
    </w:p>
    <w:p w14:paraId="3638D6C0">
      <w:pPr>
        <w:pStyle w:val="37"/>
        <w:keepNext w:val="0"/>
        <w:keepLines w:val="0"/>
        <w:pageBreakBefore w:val="0"/>
        <w:widowControl w:val="0"/>
        <w:kinsoku/>
        <w:wordWrap/>
        <w:overflowPunct/>
        <w:topLinePunct w:val="0"/>
        <w:autoSpaceDE/>
        <w:autoSpaceDN/>
        <w:bidi w:val="0"/>
        <w:adjustRightInd/>
        <w:snapToGrid/>
        <w:spacing w:line="600" w:lineRule="exact"/>
        <w:ind w:firstLine="659"/>
        <w:textAlignment w:val="auto"/>
        <w:rPr>
          <w:rFonts w:ascii="仿宋" w:hAnsi="仿宋" w:eastAsia="仿宋"/>
          <w:sz w:val="32"/>
          <w:szCs w:val="32"/>
          <w:highlight w:val="none"/>
        </w:rPr>
      </w:pPr>
    </w:p>
    <w:p w14:paraId="65A14CA6">
      <w:pPr>
        <w:pStyle w:val="37"/>
        <w:keepNext w:val="0"/>
        <w:keepLines w:val="0"/>
        <w:pageBreakBefore w:val="0"/>
        <w:widowControl w:val="0"/>
        <w:kinsoku/>
        <w:wordWrap/>
        <w:overflowPunct/>
        <w:topLinePunct w:val="0"/>
        <w:autoSpaceDE/>
        <w:autoSpaceDN/>
        <w:bidi w:val="0"/>
        <w:adjustRightInd/>
        <w:snapToGrid/>
        <w:spacing w:line="600" w:lineRule="exact"/>
        <w:ind w:firstLine="659"/>
        <w:textAlignment w:val="auto"/>
        <w:rPr>
          <w:rFonts w:ascii="仿宋" w:hAnsi="仿宋" w:eastAsia="仿宋"/>
          <w:sz w:val="32"/>
          <w:szCs w:val="32"/>
          <w:highlight w:val="none"/>
        </w:rPr>
      </w:pPr>
      <w:r>
        <w:rPr>
          <w:rFonts w:hint="eastAsia" w:ascii="仿宋" w:hAnsi="仿宋" w:eastAsia="仿宋"/>
          <w:sz w:val="32"/>
          <w:szCs w:val="32"/>
          <w:highlight w:val="none"/>
        </w:rPr>
        <w:t>本委托书于  年  月  日至  年  月  日签字生效，有效期与询价有效期一致，特此声明。</w:t>
      </w:r>
    </w:p>
    <w:p w14:paraId="3E15CD2F">
      <w:pPr>
        <w:pStyle w:val="37"/>
        <w:keepNext w:val="0"/>
        <w:keepLines w:val="0"/>
        <w:pageBreakBefore w:val="0"/>
        <w:widowControl w:val="0"/>
        <w:kinsoku/>
        <w:wordWrap/>
        <w:overflowPunct/>
        <w:topLinePunct w:val="0"/>
        <w:autoSpaceDE/>
        <w:autoSpaceDN/>
        <w:bidi w:val="0"/>
        <w:adjustRightInd/>
        <w:snapToGrid/>
        <w:spacing w:line="600" w:lineRule="exact"/>
        <w:ind w:firstLine="659"/>
        <w:textAlignment w:val="auto"/>
        <w:rPr>
          <w:rFonts w:ascii="仿宋" w:hAnsi="仿宋" w:eastAsia="仿宋"/>
          <w:sz w:val="32"/>
          <w:szCs w:val="32"/>
          <w:highlight w:val="none"/>
        </w:rPr>
      </w:pPr>
    </w:p>
    <w:p w14:paraId="04DAE97D">
      <w:pPr>
        <w:pStyle w:val="37"/>
        <w:keepNext w:val="0"/>
        <w:keepLines w:val="0"/>
        <w:pageBreakBefore w:val="0"/>
        <w:widowControl w:val="0"/>
        <w:kinsoku/>
        <w:wordWrap/>
        <w:overflowPunct/>
        <w:topLinePunct w:val="0"/>
        <w:autoSpaceDE/>
        <w:autoSpaceDN/>
        <w:bidi w:val="0"/>
        <w:adjustRightInd/>
        <w:snapToGrid/>
        <w:spacing w:line="600" w:lineRule="exact"/>
        <w:ind w:right="160" w:firstLine="0" w:firstLineChars="0"/>
        <w:jc w:val="left"/>
        <w:textAlignment w:val="auto"/>
        <w:rPr>
          <w:rFonts w:ascii="仿宋" w:hAnsi="仿宋" w:eastAsia="仿宋"/>
          <w:sz w:val="32"/>
          <w:szCs w:val="32"/>
          <w:highlight w:val="none"/>
        </w:rPr>
      </w:pPr>
      <w:r>
        <w:rPr>
          <w:rFonts w:hint="eastAsia" w:ascii="仿宋" w:hAnsi="仿宋" w:eastAsia="仿宋"/>
          <w:sz w:val="32"/>
          <w:szCs w:val="32"/>
          <w:highlight w:val="none"/>
        </w:rPr>
        <w:t>响应人名称（加盖公章）：</w:t>
      </w:r>
    </w:p>
    <w:p w14:paraId="41A2D43A">
      <w:pPr>
        <w:pStyle w:val="37"/>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rPr>
          <w:rFonts w:ascii="仿宋" w:hAnsi="仿宋" w:eastAsia="仿宋"/>
          <w:sz w:val="32"/>
          <w:szCs w:val="32"/>
          <w:highlight w:val="none"/>
        </w:rPr>
      </w:pPr>
      <w:r>
        <w:rPr>
          <w:rFonts w:hint="eastAsia" w:ascii="仿宋" w:hAnsi="仿宋" w:eastAsia="仿宋"/>
          <w:sz w:val="32"/>
          <w:szCs w:val="32"/>
          <w:highlight w:val="none"/>
        </w:rPr>
        <w:t>响应人地址：</w:t>
      </w:r>
    </w:p>
    <w:p w14:paraId="5F6ED9FB">
      <w:pPr>
        <w:pStyle w:val="37"/>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rPr>
          <w:rFonts w:ascii="仿宋" w:hAnsi="仿宋" w:eastAsia="仿宋"/>
          <w:sz w:val="32"/>
          <w:szCs w:val="32"/>
          <w:highlight w:val="none"/>
        </w:rPr>
      </w:pPr>
      <w:r>
        <w:rPr>
          <w:rFonts w:hint="eastAsia" w:ascii="仿宋" w:hAnsi="仿宋" w:eastAsia="仿宋"/>
          <w:sz w:val="32"/>
          <w:szCs w:val="32"/>
          <w:highlight w:val="none"/>
        </w:rPr>
        <w:t>法定代表人（签字或盖章）：</w:t>
      </w:r>
    </w:p>
    <w:p w14:paraId="21BE1638">
      <w:pPr>
        <w:pStyle w:val="37"/>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rPr>
          <w:rFonts w:ascii="仿宋" w:hAnsi="仿宋" w:eastAsia="仿宋"/>
          <w:sz w:val="32"/>
          <w:szCs w:val="32"/>
          <w:highlight w:val="none"/>
        </w:rPr>
      </w:pPr>
      <w:r>
        <w:rPr>
          <w:rFonts w:hint="eastAsia" w:ascii="仿宋" w:hAnsi="仿宋" w:eastAsia="仿宋"/>
          <w:sz w:val="32"/>
          <w:szCs w:val="32"/>
          <w:highlight w:val="none"/>
        </w:rPr>
        <w:t>职务：</w:t>
      </w:r>
    </w:p>
    <w:p w14:paraId="45CFBE68">
      <w:pPr>
        <w:pStyle w:val="37"/>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rPr>
          <w:rFonts w:ascii="仿宋" w:hAnsi="仿宋" w:eastAsia="仿宋"/>
          <w:sz w:val="32"/>
          <w:szCs w:val="32"/>
          <w:highlight w:val="none"/>
        </w:rPr>
      </w:pPr>
      <w:r>
        <w:rPr>
          <w:rFonts w:hint="eastAsia" w:ascii="仿宋" w:hAnsi="仿宋" w:eastAsia="仿宋"/>
          <w:sz w:val="32"/>
          <w:szCs w:val="32"/>
          <w:highlight w:val="none"/>
        </w:rPr>
        <w:t>受委托人（签字或盖章）：</w:t>
      </w:r>
    </w:p>
    <w:p w14:paraId="54E908D6">
      <w:pPr>
        <w:pStyle w:val="37"/>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rPr>
          <w:rFonts w:ascii="仿宋" w:hAnsi="仿宋" w:eastAsia="仿宋"/>
          <w:sz w:val="32"/>
          <w:szCs w:val="32"/>
          <w:highlight w:val="none"/>
        </w:rPr>
      </w:pPr>
      <w:r>
        <w:rPr>
          <w:rFonts w:hint="eastAsia" w:ascii="仿宋" w:hAnsi="仿宋" w:eastAsia="仿宋"/>
          <w:sz w:val="32"/>
          <w:szCs w:val="32"/>
          <w:highlight w:val="none"/>
        </w:rPr>
        <w:t>职务：</w:t>
      </w:r>
    </w:p>
    <w:p w14:paraId="3F6AB5CC">
      <w:pPr>
        <w:pStyle w:val="37"/>
        <w:ind w:firstLine="0" w:firstLineChars="0"/>
        <w:jc w:val="left"/>
        <w:rPr>
          <w:rFonts w:ascii="仿宋" w:hAnsi="仿宋" w:eastAsia="仿宋"/>
          <w:sz w:val="32"/>
          <w:szCs w:val="32"/>
          <w:highlight w:val="none"/>
        </w:rPr>
      </w:pPr>
      <w:r>
        <w:rPr>
          <w:rFonts w:hint="eastAsia" w:ascii="仿宋" w:hAnsi="仿宋" w:eastAsia="仿宋"/>
          <w:sz w:val="32"/>
          <w:szCs w:val="32"/>
          <w:highlight w:val="none"/>
        </w:rPr>
        <w:t>日期：</w:t>
      </w:r>
    </w:p>
    <w:bookmarkEnd w:id="11"/>
    <w:p w14:paraId="3DC5843B">
      <w:pPr>
        <w:pStyle w:val="38"/>
        <w:ind w:firstLine="0" w:firstLineChars="0"/>
        <w:jc w:val="left"/>
        <w:outlineLvl w:val="1"/>
        <w:rPr>
          <w:rFonts w:eastAsia="黑体"/>
          <w:sz w:val="28"/>
          <w:szCs w:val="44"/>
          <w:highlight w:val="none"/>
        </w:rPr>
      </w:pPr>
      <w:r>
        <w:rPr>
          <w:sz w:val="32"/>
          <w:szCs w:val="32"/>
          <w:highlight w:val="none"/>
        </w:rPr>
        <w:br w:type="page"/>
      </w:r>
      <w:r>
        <w:rPr>
          <w:rFonts w:hint="eastAsia" w:eastAsia="黑体"/>
          <w:sz w:val="28"/>
          <w:szCs w:val="44"/>
          <w:highlight w:val="none"/>
        </w:rPr>
        <w:t>附件</w:t>
      </w:r>
      <w:r>
        <w:rPr>
          <w:rFonts w:hint="eastAsia" w:eastAsia="黑体"/>
          <w:sz w:val="28"/>
          <w:szCs w:val="44"/>
          <w:highlight w:val="none"/>
          <w:lang w:val="en-US" w:eastAsia="zh-CN"/>
        </w:rPr>
        <w:t>四</w:t>
      </w:r>
      <w:r>
        <w:rPr>
          <w:rFonts w:hint="eastAsia" w:eastAsia="黑体"/>
          <w:sz w:val="28"/>
          <w:szCs w:val="44"/>
          <w:highlight w:val="none"/>
          <w:lang w:eastAsia="zh-CN"/>
        </w:rPr>
        <w:t>：</w:t>
      </w:r>
      <w:r>
        <w:rPr>
          <w:rFonts w:hint="eastAsia" w:eastAsia="黑体"/>
          <w:sz w:val="28"/>
          <w:szCs w:val="44"/>
          <w:highlight w:val="none"/>
        </w:rPr>
        <w:t>承诺函</w:t>
      </w:r>
    </w:p>
    <w:p w14:paraId="67951B08">
      <w:pPr>
        <w:pStyle w:val="38"/>
        <w:ind w:firstLine="0" w:firstLineChars="0"/>
        <w:jc w:val="center"/>
        <w:rPr>
          <w:rFonts w:ascii="仿宋" w:hAnsi="仿宋" w:eastAsia="仿宋"/>
          <w:b/>
          <w:sz w:val="32"/>
          <w:szCs w:val="32"/>
          <w:highlight w:val="none"/>
        </w:rPr>
      </w:pPr>
      <w:r>
        <w:rPr>
          <w:rFonts w:hint="eastAsia" w:ascii="仿宋" w:hAnsi="仿宋" w:eastAsia="仿宋"/>
          <w:b/>
          <w:sz w:val="32"/>
          <w:szCs w:val="32"/>
          <w:highlight w:val="none"/>
        </w:rPr>
        <w:t>承诺函</w:t>
      </w:r>
    </w:p>
    <w:p w14:paraId="7A755E91">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 w:hAnsi="仿宋" w:eastAsia="仿宋"/>
          <w:sz w:val="32"/>
          <w:szCs w:val="32"/>
          <w:highlight w:val="none"/>
        </w:rPr>
      </w:pPr>
      <w:r>
        <w:rPr>
          <w:rFonts w:hint="eastAsia" w:eastAsia="仿宋"/>
          <w:sz w:val="32"/>
          <w:szCs w:val="32"/>
          <w:highlight w:val="none"/>
          <w:lang w:val="en-US" w:eastAsia="zh-CN"/>
        </w:rPr>
        <w:t>东莞能投特来电充电网运营有限公司</w:t>
      </w:r>
      <w:r>
        <w:rPr>
          <w:rFonts w:hint="eastAsia" w:ascii="仿宋" w:hAnsi="仿宋" w:eastAsia="仿宋"/>
          <w:sz w:val="32"/>
          <w:szCs w:val="32"/>
          <w:highlight w:val="none"/>
        </w:rPr>
        <w:t>：</w:t>
      </w:r>
    </w:p>
    <w:p w14:paraId="19CA145E">
      <w:pPr>
        <w:pStyle w:val="37"/>
        <w:keepNext w:val="0"/>
        <w:keepLines w:val="0"/>
        <w:pageBreakBefore w:val="0"/>
        <w:widowControl w:val="0"/>
        <w:kinsoku/>
        <w:wordWrap/>
        <w:overflowPunct/>
        <w:topLinePunct w:val="0"/>
        <w:autoSpaceDE/>
        <w:autoSpaceDN/>
        <w:bidi w:val="0"/>
        <w:adjustRightInd/>
        <w:snapToGrid/>
        <w:spacing w:line="560" w:lineRule="exact"/>
        <w:ind w:firstLine="640" w:firstLineChars="0"/>
        <w:textAlignment w:val="auto"/>
        <w:rPr>
          <w:rFonts w:ascii="仿宋" w:hAnsi="仿宋" w:eastAsia="仿宋"/>
          <w:sz w:val="32"/>
          <w:szCs w:val="32"/>
          <w:highlight w:val="none"/>
        </w:rPr>
      </w:pPr>
      <w:r>
        <w:rPr>
          <w:rFonts w:hint="eastAsia" w:ascii="仿宋" w:hAnsi="仿宋" w:eastAsia="仿宋"/>
          <w:sz w:val="32"/>
          <w:szCs w:val="32"/>
          <w:highlight w:val="none"/>
        </w:rPr>
        <w:t>我司就参加</w:t>
      </w:r>
      <w:r>
        <w:rPr>
          <w:rFonts w:hint="eastAsia" w:eastAsia="仿宋"/>
          <w:sz w:val="32"/>
          <w:szCs w:val="32"/>
          <w:highlight w:val="none"/>
          <w:lang w:val="en-US" w:eastAsia="zh-CN"/>
        </w:rPr>
        <w:t>东莞能投特来电休息室和洗手间采购</w:t>
      </w:r>
      <w:r>
        <w:rPr>
          <w:rFonts w:hint="eastAsia" w:ascii="仿宋" w:hAnsi="仿宋" w:eastAsia="仿宋"/>
          <w:sz w:val="32"/>
          <w:szCs w:val="32"/>
          <w:highlight w:val="none"/>
        </w:rPr>
        <w:t>项目投标工作，作出以下承诺：</w:t>
      </w:r>
    </w:p>
    <w:p w14:paraId="5E4BBEDA">
      <w:pPr>
        <w:pStyle w:val="37"/>
        <w:keepNext w:val="0"/>
        <w:keepLines w:val="0"/>
        <w:pageBreakBefore w:val="0"/>
        <w:widowControl w:val="0"/>
        <w:kinsoku/>
        <w:wordWrap/>
        <w:overflowPunct/>
        <w:topLinePunct w:val="0"/>
        <w:autoSpaceDE/>
        <w:autoSpaceDN/>
        <w:bidi w:val="0"/>
        <w:adjustRightInd/>
        <w:snapToGrid/>
        <w:spacing w:line="560" w:lineRule="exact"/>
        <w:ind w:firstLine="659"/>
        <w:textAlignment w:val="auto"/>
        <w:rPr>
          <w:rFonts w:hint="eastAsia" w:ascii="仿宋" w:hAnsi="仿宋" w:eastAsia="仿宋"/>
          <w:sz w:val="32"/>
          <w:szCs w:val="32"/>
          <w:highlight w:val="none"/>
          <w:lang w:val="en-US" w:eastAsia="zh-CN"/>
        </w:rPr>
      </w:pPr>
      <w:r>
        <w:rPr>
          <w:rFonts w:hint="eastAsia" w:ascii="仿宋" w:hAnsi="仿宋" w:eastAsia="仿宋"/>
          <w:sz w:val="32"/>
          <w:szCs w:val="32"/>
        </w:rPr>
        <w:t>我公司已充分了解采购项目情况，本次报价完全响应询价文件的要求，我公司所提供的</w:t>
      </w:r>
      <w:r>
        <w:rPr>
          <w:rFonts w:ascii="仿宋" w:hAnsi="仿宋" w:eastAsia="仿宋"/>
          <w:sz w:val="32"/>
          <w:szCs w:val="32"/>
          <w:u w:val="single"/>
        </w:rPr>
        <w:t xml:space="preserve"> </w:t>
      </w:r>
      <w:r>
        <w:rPr>
          <w:rFonts w:hint="eastAsia" w:ascii="仿宋" w:hAnsi="仿宋" w:eastAsia="仿宋"/>
          <w:sz w:val="32"/>
          <w:szCs w:val="32"/>
          <w:u w:val="single"/>
          <w:lang w:val="en-US" w:eastAsia="zh-CN"/>
        </w:rPr>
        <w:t>休息室和洗手间</w:t>
      </w:r>
      <w:r>
        <w:rPr>
          <w:rFonts w:ascii="仿宋" w:hAnsi="仿宋" w:eastAsia="仿宋"/>
          <w:sz w:val="32"/>
          <w:szCs w:val="32"/>
          <w:u w:val="single"/>
        </w:rPr>
        <w:t xml:space="preserve"> </w:t>
      </w:r>
      <w:r>
        <w:rPr>
          <w:rFonts w:hint="eastAsia" w:ascii="仿宋" w:hAnsi="仿宋" w:eastAsia="仿宋"/>
          <w:sz w:val="32"/>
          <w:szCs w:val="32"/>
        </w:rPr>
        <w:t>等于或优于采购人需求，并承诺如不满足采购人需求，采购人有权取消合同并进行违约处罚。</w:t>
      </w:r>
    </w:p>
    <w:p w14:paraId="38A0FE7A">
      <w:pPr>
        <w:pStyle w:val="37"/>
        <w:keepNext w:val="0"/>
        <w:keepLines w:val="0"/>
        <w:pageBreakBefore w:val="0"/>
        <w:widowControl w:val="0"/>
        <w:kinsoku/>
        <w:wordWrap/>
        <w:overflowPunct/>
        <w:topLinePunct w:val="0"/>
        <w:autoSpaceDE/>
        <w:autoSpaceDN/>
        <w:bidi w:val="0"/>
        <w:adjustRightInd/>
        <w:snapToGrid/>
        <w:spacing w:line="560" w:lineRule="exact"/>
        <w:ind w:firstLine="659"/>
        <w:textAlignment w:val="auto"/>
        <w:rPr>
          <w:rFonts w:hint="eastAsia" w:ascii="仿宋" w:hAnsi="仿宋" w:eastAsia="仿宋"/>
          <w:sz w:val="32"/>
          <w:szCs w:val="32"/>
          <w:highlight w:val="none"/>
        </w:rPr>
      </w:pPr>
    </w:p>
    <w:p w14:paraId="4C5C7949">
      <w:pPr>
        <w:pStyle w:val="37"/>
        <w:keepNext w:val="0"/>
        <w:keepLines w:val="0"/>
        <w:pageBreakBefore w:val="0"/>
        <w:widowControl w:val="0"/>
        <w:kinsoku/>
        <w:wordWrap/>
        <w:overflowPunct/>
        <w:topLinePunct w:val="0"/>
        <w:autoSpaceDE/>
        <w:autoSpaceDN/>
        <w:bidi w:val="0"/>
        <w:adjustRightInd/>
        <w:snapToGrid/>
        <w:spacing w:line="560" w:lineRule="exact"/>
        <w:ind w:right="160" w:firstLine="0" w:firstLineChars="0"/>
        <w:jc w:val="left"/>
        <w:textAlignment w:val="auto"/>
        <w:rPr>
          <w:rFonts w:hint="eastAsia" w:ascii="仿宋" w:hAnsi="仿宋" w:eastAsia="仿宋"/>
          <w:sz w:val="32"/>
          <w:szCs w:val="32"/>
          <w:highlight w:val="none"/>
        </w:rPr>
      </w:pPr>
    </w:p>
    <w:p w14:paraId="72AC8CDE">
      <w:pPr>
        <w:pStyle w:val="37"/>
        <w:keepNext w:val="0"/>
        <w:keepLines w:val="0"/>
        <w:pageBreakBefore w:val="0"/>
        <w:widowControl w:val="0"/>
        <w:kinsoku/>
        <w:wordWrap/>
        <w:overflowPunct/>
        <w:topLinePunct w:val="0"/>
        <w:autoSpaceDE/>
        <w:autoSpaceDN/>
        <w:bidi w:val="0"/>
        <w:adjustRightInd/>
        <w:snapToGrid/>
        <w:spacing w:line="560" w:lineRule="exact"/>
        <w:ind w:right="160" w:firstLine="0" w:firstLineChars="0"/>
        <w:jc w:val="left"/>
        <w:textAlignment w:val="auto"/>
        <w:rPr>
          <w:rFonts w:ascii="仿宋" w:hAnsi="仿宋" w:eastAsia="仿宋"/>
          <w:sz w:val="32"/>
          <w:szCs w:val="32"/>
          <w:highlight w:val="none"/>
        </w:rPr>
      </w:pPr>
      <w:r>
        <w:rPr>
          <w:rFonts w:hint="eastAsia" w:ascii="仿宋" w:hAnsi="仿宋" w:eastAsia="仿宋"/>
          <w:sz w:val="32"/>
          <w:szCs w:val="32"/>
          <w:highlight w:val="none"/>
        </w:rPr>
        <w:t>响应人名称（加盖公章）：</w:t>
      </w:r>
    </w:p>
    <w:p w14:paraId="01D5DF5B">
      <w:pPr>
        <w:pStyle w:val="37"/>
        <w:keepNext w:val="0"/>
        <w:keepLines w:val="0"/>
        <w:pageBreakBefore w:val="0"/>
        <w:widowControl w:val="0"/>
        <w:kinsoku/>
        <w:wordWrap/>
        <w:overflowPunct/>
        <w:topLinePunct w:val="0"/>
        <w:autoSpaceDE/>
        <w:autoSpaceDN/>
        <w:bidi w:val="0"/>
        <w:adjustRightInd/>
        <w:snapToGrid/>
        <w:spacing w:line="560" w:lineRule="exact"/>
        <w:ind w:firstLine="0" w:firstLineChars="0"/>
        <w:jc w:val="left"/>
        <w:textAlignment w:val="auto"/>
        <w:rPr>
          <w:rFonts w:ascii="仿宋" w:hAnsi="仿宋" w:eastAsia="仿宋"/>
          <w:sz w:val="32"/>
          <w:szCs w:val="32"/>
          <w:highlight w:val="none"/>
        </w:rPr>
      </w:pPr>
      <w:r>
        <w:rPr>
          <w:rFonts w:hint="eastAsia" w:ascii="仿宋" w:hAnsi="仿宋" w:eastAsia="仿宋"/>
          <w:sz w:val="32"/>
          <w:szCs w:val="32"/>
          <w:highlight w:val="none"/>
        </w:rPr>
        <w:t>响应人地址：</w:t>
      </w:r>
    </w:p>
    <w:p w14:paraId="19193333">
      <w:pPr>
        <w:pStyle w:val="37"/>
        <w:keepNext w:val="0"/>
        <w:keepLines w:val="0"/>
        <w:pageBreakBefore w:val="0"/>
        <w:widowControl w:val="0"/>
        <w:kinsoku/>
        <w:wordWrap/>
        <w:overflowPunct/>
        <w:topLinePunct w:val="0"/>
        <w:autoSpaceDE/>
        <w:autoSpaceDN/>
        <w:bidi w:val="0"/>
        <w:adjustRightInd/>
        <w:snapToGrid/>
        <w:spacing w:line="560" w:lineRule="exact"/>
        <w:ind w:firstLine="0" w:firstLineChars="0"/>
        <w:jc w:val="left"/>
        <w:textAlignment w:val="auto"/>
        <w:rPr>
          <w:rFonts w:ascii="仿宋" w:hAnsi="仿宋" w:eastAsia="仿宋"/>
          <w:sz w:val="32"/>
          <w:szCs w:val="32"/>
          <w:highlight w:val="none"/>
        </w:rPr>
      </w:pPr>
      <w:r>
        <w:rPr>
          <w:rFonts w:hint="eastAsia" w:ascii="仿宋" w:hAnsi="仿宋" w:eastAsia="仿宋"/>
          <w:sz w:val="32"/>
          <w:szCs w:val="32"/>
          <w:highlight w:val="none"/>
        </w:rPr>
        <w:t>法定代表人（签字或盖章）：</w:t>
      </w:r>
    </w:p>
    <w:p w14:paraId="453033CA">
      <w:pPr>
        <w:pStyle w:val="37"/>
        <w:keepNext w:val="0"/>
        <w:keepLines w:val="0"/>
        <w:pageBreakBefore w:val="0"/>
        <w:widowControl w:val="0"/>
        <w:kinsoku/>
        <w:wordWrap/>
        <w:overflowPunct/>
        <w:topLinePunct w:val="0"/>
        <w:autoSpaceDE/>
        <w:autoSpaceDN/>
        <w:bidi w:val="0"/>
        <w:adjustRightInd/>
        <w:snapToGrid/>
        <w:spacing w:line="560" w:lineRule="exact"/>
        <w:ind w:firstLine="0" w:firstLineChars="0"/>
        <w:jc w:val="left"/>
        <w:textAlignment w:val="auto"/>
        <w:rPr>
          <w:rFonts w:ascii="仿宋" w:hAnsi="仿宋" w:eastAsia="仿宋"/>
          <w:sz w:val="32"/>
          <w:szCs w:val="32"/>
          <w:highlight w:val="none"/>
        </w:rPr>
      </w:pPr>
      <w:r>
        <w:rPr>
          <w:rFonts w:hint="eastAsia" w:ascii="仿宋" w:hAnsi="仿宋" w:eastAsia="仿宋"/>
          <w:sz w:val="32"/>
          <w:szCs w:val="32"/>
          <w:highlight w:val="none"/>
        </w:rPr>
        <w:t>职务：</w:t>
      </w:r>
    </w:p>
    <w:p w14:paraId="7036137D">
      <w:pPr>
        <w:pStyle w:val="37"/>
        <w:keepNext w:val="0"/>
        <w:keepLines w:val="0"/>
        <w:pageBreakBefore w:val="0"/>
        <w:widowControl w:val="0"/>
        <w:kinsoku/>
        <w:wordWrap/>
        <w:overflowPunct/>
        <w:topLinePunct w:val="0"/>
        <w:autoSpaceDE/>
        <w:autoSpaceDN/>
        <w:bidi w:val="0"/>
        <w:adjustRightInd/>
        <w:snapToGrid/>
        <w:spacing w:line="560" w:lineRule="exact"/>
        <w:ind w:firstLine="0" w:firstLineChars="0"/>
        <w:jc w:val="left"/>
        <w:textAlignment w:val="auto"/>
        <w:rPr>
          <w:rFonts w:ascii="仿宋" w:hAnsi="仿宋" w:eastAsia="仿宋"/>
          <w:sz w:val="32"/>
          <w:szCs w:val="32"/>
          <w:highlight w:val="none"/>
        </w:rPr>
      </w:pPr>
      <w:r>
        <w:rPr>
          <w:rFonts w:hint="eastAsia" w:ascii="仿宋" w:hAnsi="仿宋" w:eastAsia="仿宋"/>
          <w:sz w:val="32"/>
          <w:szCs w:val="32"/>
          <w:highlight w:val="none"/>
        </w:rPr>
        <w:t>日期：</w:t>
      </w:r>
    </w:p>
    <w:bookmarkEnd w:id="0"/>
    <w:bookmarkEnd w:id="9"/>
    <w:p w14:paraId="2B7B155A">
      <w:pPr>
        <w:rPr>
          <w:rFonts w:hint="default" w:ascii="Times New Roman" w:hAnsi="Times New Roman" w:eastAsia="仿宋" w:cs="Times New Roman"/>
          <w:b w:val="0"/>
          <w:bCs w:val="0"/>
          <w:sz w:val="32"/>
          <w:szCs w:val="32"/>
          <w:highlight w:val="yellow"/>
          <w:lang w:val="en-US" w:eastAsia="zh-CN"/>
        </w:rPr>
      </w:pPr>
    </w:p>
    <w:sectPr>
      <w:pgSz w:w="11907" w:h="16840"/>
      <w:pgMar w:top="1531" w:right="1588" w:bottom="1418" w:left="1418" w:header="851" w:footer="1191" w:gutter="0"/>
      <w:cols w:space="720" w:num="1"/>
      <w:docGrid w:type="linesAndChars" w:linePitch="33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3F5D4E39-6715-44DA-9107-437198CE1A64}"/>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5904C547-5E4A-4D78-8562-082DEE0AB2E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etaPlusLF">
    <w:altName w:val="AMGDT"/>
    <w:panose1 w:val="00000000000000000000"/>
    <w:charset w:val="00"/>
    <w:family w:val="auto"/>
    <w:pitch w:val="default"/>
    <w:sig w:usb0="00000000" w:usb1="00000000" w:usb2="00000000" w:usb3="00000000" w:csb0="00000097" w:csb1="00000000"/>
  </w:font>
  <w:font w:name="苹方-简">
    <w:altName w:val="宋体"/>
    <w:panose1 w:val="020B0400000000000000"/>
    <w:charset w:val="86"/>
    <w:family w:val="auto"/>
    <w:pitch w:val="default"/>
    <w:sig w:usb0="00000000" w:usb1="00000000" w:usb2="00000017" w:usb3="00000000" w:csb0="00040001"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3" w:fontKey="{2F9AFEB6-BEB9-44B6-97BA-65EEAAEF91BF}"/>
  </w:font>
  <w:font w:name="仿宋">
    <w:panose1 w:val="02010609060101010101"/>
    <w:charset w:val="86"/>
    <w:family w:val="auto"/>
    <w:pitch w:val="default"/>
    <w:sig w:usb0="800002BF" w:usb1="38CF7CFA" w:usb2="00000016" w:usb3="00000000" w:csb0="00040001" w:csb1="00000000"/>
    <w:embedRegular r:id="rId4" w:fontKey="{16841480-D60F-4441-837B-F5BE1EC09612}"/>
  </w:font>
  <w:font w:name="方正小标宋简体">
    <w:altName w:val="方正舒体"/>
    <w:panose1 w:val="03000509000000000000"/>
    <w:charset w:val="86"/>
    <w:family w:val="script"/>
    <w:pitch w:val="default"/>
    <w:sig w:usb0="00000000" w:usb1="00000000" w:usb2="00000000" w:usb3="00000000" w:csb0="00040000" w:csb1="00000000"/>
    <w:embedRegular r:id="rId5" w:fontKey="{67F77BD6-3688-4E4B-B247-AE6392AC08A6}"/>
  </w:font>
  <w:font w:name="汉仪书宋二KW">
    <w:altName w:val="宋体"/>
    <w:panose1 w:val="00020600040101010101"/>
    <w:charset w:val="86"/>
    <w:family w:val="auto"/>
    <w:pitch w:val="default"/>
    <w:sig w:usb0="00000000" w:usb1="00000000" w:usb2="00000016" w:usb3="00000000" w:csb0="00040000" w:csb1="00000000"/>
  </w:font>
  <w:font w:name="方正舒体">
    <w:panose1 w:val="02010601030101010101"/>
    <w:charset w:val="86"/>
    <w:family w:val="auto"/>
    <w:pitch w:val="default"/>
    <w:sig w:usb0="00000003"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AMGDT">
    <w:panose1 w:val="02000400000000000000"/>
    <w:charset w:val="00"/>
    <w:family w:val="auto"/>
    <w:pitch w:val="default"/>
    <w:sig w:usb0="80000003" w:usb1="10000000"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50A6E7">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BA4E6F"/>
    <w:multiLevelType w:val="multilevel"/>
    <w:tmpl w:val="02BA4E6F"/>
    <w:lvl w:ilvl="0" w:tentative="0">
      <w:start w:val="1"/>
      <w:numFmt w:val="bullet"/>
      <w:pStyle w:val="55"/>
      <w:lvlText w:val=""/>
      <w:lvlJc w:val="left"/>
      <w:pPr>
        <w:ind w:left="960" w:hanging="480"/>
      </w:pPr>
      <w:rPr>
        <w:rFonts w:hint="default" w:ascii="Symbol" w:hAnsi="Symbol"/>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
    <w:nsid w:val="6099A159"/>
    <w:multiLevelType w:val="singleLevel"/>
    <w:tmpl w:val="6099A159"/>
    <w:lvl w:ilvl="0" w:tentative="0">
      <w:start w:val="1"/>
      <w:numFmt w:val="decimal"/>
      <w:suff w:val="nothing"/>
      <w:lvlText w:val="%1、"/>
      <w:lvlJc w:val="left"/>
      <w:rPr>
        <w:rFonts w:cs="Times New Roman"/>
      </w:rPr>
    </w:lvl>
  </w:abstractNum>
  <w:abstractNum w:abstractNumId="2">
    <w:nsid w:val="68B40337"/>
    <w:multiLevelType w:val="multilevel"/>
    <w:tmpl w:val="68B40337"/>
    <w:lvl w:ilvl="0" w:tentative="0">
      <w:start w:val="1"/>
      <w:numFmt w:val="japaneseCounting"/>
      <w:pStyle w:val="46"/>
      <w:lvlText w:val="%1．"/>
      <w:lvlJc w:val="left"/>
      <w:pPr>
        <w:tabs>
          <w:tab w:val="left" w:pos="510"/>
        </w:tabs>
        <w:ind w:left="510" w:hanging="510"/>
      </w:pPr>
      <w:rPr>
        <w:rFonts w:hint="default" w:cs="Times New Roman"/>
        <w:b/>
        <w:sz w:val="21"/>
        <w:szCs w:val="21"/>
      </w:rPr>
    </w:lvl>
    <w:lvl w:ilvl="1" w:tentative="0">
      <w:start w:val="1"/>
      <w:numFmt w:val="decimal"/>
      <w:lvlText w:val="%2."/>
      <w:lvlJc w:val="left"/>
      <w:pPr>
        <w:tabs>
          <w:tab w:val="left" w:pos="840"/>
        </w:tabs>
        <w:ind w:left="840" w:hanging="420"/>
      </w:pPr>
      <w:rPr>
        <w:rFonts w:hint="default" w:cs="Times New Roman"/>
        <w:b w:val="0"/>
        <w:sz w:val="21"/>
        <w:szCs w:val="21"/>
      </w:rPr>
    </w:lvl>
    <w:lvl w:ilvl="2" w:tentative="0">
      <w:start w:val="3"/>
      <w:numFmt w:val="decimal"/>
      <w:lvlText w:val="%3）"/>
      <w:lvlJc w:val="left"/>
      <w:pPr>
        <w:tabs>
          <w:tab w:val="left" w:pos="1200"/>
        </w:tabs>
        <w:ind w:left="1200" w:hanging="360"/>
      </w:pPr>
      <w:rPr>
        <w:rFonts w:hint="default"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embedTrueTypeFonts/>
  <w:saveSubsetFonts/>
  <w:bordersDoNotSurroundHeader w:val="0"/>
  <w:bordersDoNotSurroundFooter w:val="0"/>
  <w:trackRevisions w:val="1"/>
  <w:documentProtection w:edit="readOnly" w:formatting="1" w:enforcement="0"/>
  <w:defaultTabStop w:val="420"/>
  <w:drawingGridVerticalSpacing w:val="159"/>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5ZmE1ZTg2YWQyZjkyNDFjNDRlY2FmM2Y3Yzg0ZDMifQ=="/>
  </w:docVars>
  <w:rsids>
    <w:rsidRoot w:val="00172A27"/>
    <w:rsid w:val="00005B73"/>
    <w:rsid w:val="00012BFA"/>
    <w:rsid w:val="00045122"/>
    <w:rsid w:val="000503CE"/>
    <w:rsid w:val="000535B8"/>
    <w:rsid w:val="00055419"/>
    <w:rsid w:val="000616CD"/>
    <w:rsid w:val="00063F50"/>
    <w:rsid w:val="0007421E"/>
    <w:rsid w:val="000742A1"/>
    <w:rsid w:val="00074383"/>
    <w:rsid w:val="00077653"/>
    <w:rsid w:val="000930FE"/>
    <w:rsid w:val="000941B8"/>
    <w:rsid w:val="000A0257"/>
    <w:rsid w:val="000A0DFB"/>
    <w:rsid w:val="000B72CC"/>
    <w:rsid w:val="000B79D1"/>
    <w:rsid w:val="000B7FE4"/>
    <w:rsid w:val="000C0834"/>
    <w:rsid w:val="000C2B30"/>
    <w:rsid w:val="000C2D95"/>
    <w:rsid w:val="000C327D"/>
    <w:rsid w:val="000C4264"/>
    <w:rsid w:val="000D2A43"/>
    <w:rsid w:val="000D2D57"/>
    <w:rsid w:val="000D4735"/>
    <w:rsid w:val="000D6353"/>
    <w:rsid w:val="000E125A"/>
    <w:rsid w:val="000F0538"/>
    <w:rsid w:val="000F2427"/>
    <w:rsid w:val="000F2FC6"/>
    <w:rsid w:val="000F4060"/>
    <w:rsid w:val="000F575A"/>
    <w:rsid w:val="0010706E"/>
    <w:rsid w:val="00117A72"/>
    <w:rsid w:val="0012090D"/>
    <w:rsid w:val="00120942"/>
    <w:rsid w:val="001264A1"/>
    <w:rsid w:val="00127DFC"/>
    <w:rsid w:val="00131E92"/>
    <w:rsid w:val="00136549"/>
    <w:rsid w:val="00137A41"/>
    <w:rsid w:val="00143273"/>
    <w:rsid w:val="0014722B"/>
    <w:rsid w:val="0014729E"/>
    <w:rsid w:val="00152F22"/>
    <w:rsid w:val="001563D3"/>
    <w:rsid w:val="00156EF1"/>
    <w:rsid w:val="00157353"/>
    <w:rsid w:val="0016352B"/>
    <w:rsid w:val="0016665E"/>
    <w:rsid w:val="00170C97"/>
    <w:rsid w:val="0017142D"/>
    <w:rsid w:val="00172A27"/>
    <w:rsid w:val="00175372"/>
    <w:rsid w:val="00182942"/>
    <w:rsid w:val="001844CB"/>
    <w:rsid w:val="00191009"/>
    <w:rsid w:val="001925E5"/>
    <w:rsid w:val="00193F95"/>
    <w:rsid w:val="00196FE0"/>
    <w:rsid w:val="001A222F"/>
    <w:rsid w:val="001A2C93"/>
    <w:rsid w:val="001A5AE5"/>
    <w:rsid w:val="001B09E7"/>
    <w:rsid w:val="001B6B51"/>
    <w:rsid w:val="001C22FD"/>
    <w:rsid w:val="001C279B"/>
    <w:rsid w:val="001C6622"/>
    <w:rsid w:val="001D0EAA"/>
    <w:rsid w:val="001D0FE8"/>
    <w:rsid w:val="001D3185"/>
    <w:rsid w:val="001D6AB7"/>
    <w:rsid w:val="001E5549"/>
    <w:rsid w:val="001E7603"/>
    <w:rsid w:val="001F7CAF"/>
    <w:rsid w:val="002000CE"/>
    <w:rsid w:val="002008CC"/>
    <w:rsid w:val="00204419"/>
    <w:rsid w:val="00205F12"/>
    <w:rsid w:val="00210BCF"/>
    <w:rsid w:val="00215784"/>
    <w:rsid w:val="00215DF7"/>
    <w:rsid w:val="00220762"/>
    <w:rsid w:val="0022330A"/>
    <w:rsid w:val="00227327"/>
    <w:rsid w:val="00227EAA"/>
    <w:rsid w:val="00231A8A"/>
    <w:rsid w:val="00234A4A"/>
    <w:rsid w:val="002355B4"/>
    <w:rsid w:val="00235976"/>
    <w:rsid w:val="002368CE"/>
    <w:rsid w:val="00236E54"/>
    <w:rsid w:val="00237233"/>
    <w:rsid w:val="002415A4"/>
    <w:rsid w:val="00243458"/>
    <w:rsid w:val="00244C63"/>
    <w:rsid w:val="002502B9"/>
    <w:rsid w:val="0025172C"/>
    <w:rsid w:val="00251A1B"/>
    <w:rsid w:val="00254E0E"/>
    <w:rsid w:val="002555B6"/>
    <w:rsid w:val="0026670C"/>
    <w:rsid w:val="00272C17"/>
    <w:rsid w:val="0027714D"/>
    <w:rsid w:val="002905F7"/>
    <w:rsid w:val="002A05DD"/>
    <w:rsid w:val="002A1D9A"/>
    <w:rsid w:val="002A32EA"/>
    <w:rsid w:val="002A5A03"/>
    <w:rsid w:val="002A6766"/>
    <w:rsid w:val="002B7214"/>
    <w:rsid w:val="002C357D"/>
    <w:rsid w:val="002C3587"/>
    <w:rsid w:val="002C772D"/>
    <w:rsid w:val="002E2198"/>
    <w:rsid w:val="002E2C71"/>
    <w:rsid w:val="002E59B0"/>
    <w:rsid w:val="002E6516"/>
    <w:rsid w:val="002F109A"/>
    <w:rsid w:val="002F1157"/>
    <w:rsid w:val="002F3749"/>
    <w:rsid w:val="002F3DE0"/>
    <w:rsid w:val="003039A2"/>
    <w:rsid w:val="0031424A"/>
    <w:rsid w:val="00314845"/>
    <w:rsid w:val="00327DE2"/>
    <w:rsid w:val="00327FC7"/>
    <w:rsid w:val="00331421"/>
    <w:rsid w:val="003432FF"/>
    <w:rsid w:val="003440B1"/>
    <w:rsid w:val="003467AD"/>
    <w:rsid w:val="00352F0E"/>
    <w:rsid w:val="003542F4"/>
    <w:rsid w:val="00354C22"/>
    <w:rsid w:val="00356D07"/>
    <w:rsid w:val="00361D13"/>
    <w:rsid w:val="00363811"/>
    <w:rsid w:val="003776A2"/>
    <w:rsid w:val="00393456"/>
    <w:rsid w:val="00393F27"/>
    <w:rsid w:val="00396DB6"/>
    <w:rsid w:val="003A7705"/>
    <w:rsid w:val="003B6841"/>
    <w:rsid w:val="003C05F3"/>
    <w:rsid w:val="003C2315"/>
    <w:rsid w:val="003C349E"/>
    <w:rsid w:val="003C371F"/>
    <w:rsid w:val="003C5F72"/>
    <w:rsid w:val="003E4DE6"/>
    <w:rsid w:val="003F4157"/>
    <w:rsid w:val="003F7A36"/>
    <w:rsid w:val="00404AF8"/>
    <w:rsid w:val="00407262"/>
    <w:rsid w:val="004113A9"/>
    <w:rsid w:val="00412BC5"/>
    <w:rsid w:val="0042773C"/>
    <w:rsid w:val="004321F7"/>
    <w:rsid w:val="004333CD"/>
    <w:rsid w:val="00433918"/>
    <w:rsid w:val="004407A6"/>
    <w:rsid w:val="00445796"/>
    <w:rsid w:val="00455511"/>
    <w:rsid w:val="00460621"/>
    <w:rsid w:val="00467CFA"/>
    <w:rsid w:val="0048157A"/>
    <w:rsid w:val="0048198F"/>
    <w:rsid w:val="0048474F"/>
    <w:rsid w:val="00484829"/>
    <w:rsid w:val="00484B15"/>
    <w:rsid w:val="004854C4"/>
    <w:rsid w:val="00485B9A"/>
    <w:rsid w:val="00485FBD"/>
    <w:rsid w:val="00486C6C"/>
    <w:rsid w:val="00490A12"/>
    <w:rsid w:val="00491E00"/>
    <w:rsid w:val="00496744"/>
    <w:rsid w:val="00497C31"/>
    <w:rsid w:val="004A29ED"/>
    <w:rsid w:val="004A699E"/>
    <w:rsid w:val="004B145E"/>
    <w:rsid w:val="004B5CC5"/>
    <w:rsid w:val="004B66ED"/>
    <w:rsid w:val="004B7C4E"/>
    <w:rsid w:val="004C3A44"/>
    <w:rsid w:val="004D1C1A"/>
    <w:rsid w:val="004E611C"/>
    <w:rsid w:val="004E7081"/>
    <w:rsid w:val="004F2DA5"/>
    <w:rsid w:val="004F3897"/>
    <w:rsid w:val="004F5933"/>
    <w:rsid w:val="0050381E"/>
    <w:rsid w:val="00507325"/>
    <w:rsid w:val="005132C7"/>
    <w:rsid w:val="00513E78"/>
    <w:rsid w:val="0052004C"/>
    <w:rsid w:val="00520138"/>
    <w:rsid w:val="005210A5"/>
    <w:rsid w:val="00523326"/>
    <w:rsid w:val="005371FF"/>
    <w:rsid w:val="005461F1"/>
    <w:rsid w:val="00560A5A"/>
    <w:rsid w:val="00561B95"/>
    <w:rsid w:val="00565B17"/>
    <w:rsid w:val="0058123D"/>
    <w:rsid w:val="00590112"/>
    <w:rsid w:val="005943DB"/>
    <w:rsid w:val="005968DF"/>
    <w:rsid w:val="005A4E94"/>
    <w:rsid w:val="005A74C6"/>
    <w:rsid w:val="005B3EF9"/>
    <w:rsid w:val="005B41F4"/>
    <w:rsid w:val="005B48FC"/>
    <w:rsid w:val="005B7F8E"/>
    <w:rsid w:val="005C161C"/>
    <w:rsid w:val="005C320D"/>
    <w:rsid w:val="005C6227"/>
    <w:rsid w:val="005E2D48"/>
    <w:rsid w:val="005E3228"/>
    <w:rsid w:val="005F1911"/>
    <w:rsid w:val="005F3328"/>
    <w:rsid w:val="00605737"/>
    <w:rsid w:val="0060686C"/>
    <w:rsid w:val="00610E99"/>
    <w:rsid w:val="00611986"/>
    <w:rsid w:val="006155F4"/>
    <w:rsid w:val="0063300F"/>
    <w:rsid w:val="00633DF9"/>
    <w:rsid w:val="00635B18"/>
    <w:rsid w:val="00640CD1"/>
    <w:rsid w:val="0065355D"/>
    <w:rsid w:val="006778F7"/>
    <w:rsid w:val="00677B79"/>
    <w:rsid w:val="00681EC9"/>
    <w:rsid w:val="006942F8"/>
    <w:rsid w:val="0069444D"/>
    <w:rsid w:val="006A260A"/>
    <w:rsid w:val="006A33C7"/>
    <w:rsid w:val="006A736D"/>
    <w:rsid w:val="006B507A"/>
    <w:rsid w:val="006C19C7"/>
    <w:rsid w:val="006C1DD0"/>
    <w:rsid w:val="006C65B6"/>
    <w:rsid w:val="006D2C51"/>
    <w:rsid w:val="006D2E24"/>
    <w:rsid w:val="006D3754"/>
    <w:rsid w:val="006D4357"/>
    <w:rsid w:val="006D64D8"/>
    <w:rsid w:val="006D7153"/>
    <w:rsid w:val="006E0C5E"/>
    <w:rsid w:val="006E6A3C"/>
    <w:rsid w:val="006E6C16"/>
    <w:rsid w:val="006E7E05"/>
    <w:rsid w:val="006F2FE4"/>
    <w:rsid w:val="0070054D"/>
    <w:rsid w:val="007021A2"/>
    <w:rsid w:val="00705A9F"/>
    <w:rsid w:val="00707BD7"/>
    <w:rsid w:val="00711644"/>
    <w:rsid w:val="0071376E"/>
    <w:rsid w:val="00715C2F"/>
    <w:rsid w:val="00715CF6"/>
    <w:rsid w:val="00721328"/>
    <w:rsid w:val="007214BF"/>
    <w:rsid w:val="00725404"/>
    <w:rsid w:val="00725833"/>
    <w:rsid w:val="00727DFA"/>
    <w:rsid w:val="00732A88"/>
    <w:rsid w:val="00733FC8"/>
    <w:rsid w:val="00742F97"/>
    <w:rsid w:val="00742FEB"/>
    <w:rsid w:val="00743B54"/>
    <w:rsid w:val="0074619F"/>
    <w:rsid w:val="007469CE"/>
    <w:rsid w:val="00757900"/>
    <w:rsid w:val="007579C5"/>
    <w:rsid w:val="0076054E"/>
    <w:rsid w:val="00770201"/>
    <w:rsid w:val="007722DD"/>
    <w:rsid w:val="00781472"/>
    <w:rsid w:val="00782C1C"/>
    <w:rsid w:val="00786D41"/>
    <w:rsid w:val="00792B1C"/>
    <w:rsid w:val="00794F11"/>
    <w:rsid w:val="007953EE"/>
    <w:rsid w:val="00797AC3"/>
    <w:rsid w:val="007A5BEF"/>
    <w:rsid w:val="007A6E42"/>
    <w:rsid w:val="007A6F56"/>
    <w:rsid w:val="007B3FFC"/>
    <w:rsid w:val="007C258B"/>
    <w:rsid w:val="007C518E"/>
    <w:rsid w:val="007D10A1"/>
    <w:rsid w:val="007E314C"/>
    <w:rsid w:val="007E31BF"/>
    <w:rsid w:val="007E751A"/>
    <w:rsid w:val="007E7F57"/>
    <w:rsid w:val="007F6003"/>
    <w:rsid w:val="007F6810"/>
    <w:rsid w:val="007F74D9"/>
    <w:rsid w:val="008028C3"/>
    <w:rsid w:val="00806D35"/>
    <w:rsid w:val="008107BC"/>
    <w:rsid w:val="008139B0"/>
    <w:rsid w:val="00816D3B"/>
    <w:rsid w:val="00833C18"/>
    <w:rsid w:val="0083540F"/>
    <w:rsid w:val="00837974"/>
    <w:rsid w:val="00837F4F"/>
    <w:rsid w:val="00846B12"/>
    <w:rsid w:val="00847E4A"/>
    <w:rsid w:val="00852823"/>
    <w:rsid w:val="00854E40"/>
    <w:rsid w:val="008558E9"/>
    <w:rsid w:val="0085632D"/>
    <w:rsid w:val="00864EBB"/>
    <w:rsid w:val="00865807"/>
    <w:rsid w:val="0087416D"/>
    <w:rsid w:val="00880ADA"/>
    <w:rsid w:val="00880D0D"/>
    <w:rsid w:val="0088194E"/>
    <w:rsid w:val="00883D24"/>
    <w:rsid w:val="008908B3"/>
    <w:rsid w:val="00890C1B"/>
    <w:rsid w:val="008922C7"/>
    <w:rsid w:val="008924EB"/>
    <w:rsid w:val="00893C12"/>
    <w:rsid w:val="008A17BF"/>
    <w:rsid w:val="008A2C80"/>
    <w:rsid w:val="008A31B3"/>
    <w:rsid w:val="008A5E76"/>
    <w:rsid w:val="008B0C71"/>
    <w:rsid w:val="008B368D"/>
    <w:rsid w:val="008B59C5"/>
    <w:rsid w:val="008C16BA"/>
    <w:rsid w:val="008C2811"/>
    <w:rsid w:val="008C6743"/>
    <w:rsid w:val="008D0DC7"/>
    <w:rsid w:val="008D4710"/>
    <w:rsid w:val="008D517E"/>
    <w:rsid w:val="008D6B16"/>
    <w:rsid w:val="008E4625"/>
    <w:rsid w:val="008E718F"/>
    <w:rsid w:val="008F00D0"/>
    <w:rsid w:val="008F14C3"/>
    <w:rsid w:val="008F36EF"/>
    <w:rsid w:val="008F44F8"/>
    <w:rsid w:val="008F5E1F"/>
    <w:rsid w:val="008F63E9"/>
    <w:rsid w:val="00902E6B"/>
    <w:rsid w:val="00904635"/>
    <w:rsid w:val="00906EEE"/>
    <w:rsid w:val="0090741A"/>
    <w:rsid w:val="00911170"/>
    <w:rsid w:val="009137D0"/>
    <w:rsid w:val="009160E2"/>
    <w:rsid w:val="00916BD1"/>
    <w:rsid w:val="00921906"/>
    <w:rsid w:val="00926ED4"/>
    <w:rsid w:val="00927186"/>
    <w:rsid w:val="0093182D"/>
    <w:rsid w:val="00932531"/>
    <w:rsid w:val="00932C9F"/>
    <w:rsid w:val="00932F10"/>
    <w:rsid w:val="009437E8"/>
    <w:rsid w:val="00943A2D"/>
    <w:rsid w:val="00951AD3"/>
    <w:rsid w:val="00964A4B"/>
    <w:rsid w:val="0096611E"/>
    <w:rsid w:val="009673AF"/>
    <w:rsid w:val="00972CE1"/>
    <w:rsid w:val="009772B9"/>
    <w:rsid w:val="00984E18"/>
    <w:rsid w:val="00985E72"/>
    <w:rsid w:val="0099786D"/>
    <w:rsid w:val="00997FCA"/>
    <w:rsid w:val="009B38A1"/>
    <w:rsid w:val="009B3D46"/>
    <w:rsid w:val="009C6F7D"/>
    <w:rsid w:val="009D2A2D"/>
    <w:rsid w:val="009F03D0"/>
    <w:rsid w:val="009F05E5"/>
    <w:rsid w:val="009F34D1"/>
    <w:rsid w:val="009F67E6"/>
    <w:rsid w:val="009F7302"/>
    <w:rsid w:val="00A05F19"/>
    <w:rsid w:val="00A11CF1"/>
    <w:rsid w:val="00A16FBD"/>
    <w:rsid w:val="00A20D53"/>
    <w:rsid w:val="00A2111B"/>
    <w:rsid w:val="00A25FAB"/>
    <w:rsid w:val="00A31649"/>
    <w:rsid w:val="00A34A4A"/>
    <w:rsid w:val="00A36417"/>
    <w:rsid w:val="00A40F11"/>
    <w:rsid w:val="00A43898"/>
    <w:rsid w:val="00A450CE"/>
    <w:rsid w:val="00A46C5D"/>
    <w:rsid w:val="00A549B4"/>
    <w:rsid w:val="00A5612B"/>
    <w:rsid w:val="00A6082D"/>
    <w:rsid w:val="00A63294"/>
    <w:rsid w:val="00A63D32"/>
    <w:rsid w:val="00A71EF2"/>
    <w:rsid w:val="00A72D1C"/>
    <w:rsid w:val="00A74482"/>
    <w:rsid w:val="00A74EE0"/>
    <w:rsid w:val="00A76643"/>
    <w:rsid w:val="00A7749C"/>
    <w:rsid w:val="00A7786F"/>
    <w:rsid w:val="00A861CA"/>
    <w:rsid w:val="00A87C81"/>
    <w:rsid w:val="00A95B2F"/>
    <w:rsid w:val="00A96A59"/>
    <w:rsid w:val="00AB24A2"/>
    <w:rsid w:val="00AB4398"/>
    <w:rsid w:val="00AB7DBB"/>
    <w:rsid w:val="00AC1ADC"/>
    <w:rsid w:val="00AC2E6F"/>
    <w:rsid w:val="00AC3A72"/>
    <w:rsid w:val="00AD016B"/>
    <w:rsid w:val="00AD0A3F"/>
    <w:rsid w:val="00AD0D60"/>
    <w:rsid w:val="00AD2C6E"/>
    <w:rsid w:val="00AD445F"/>
    <w:rsid w:val="00AE6CCF"/>
    <w:rsid w:val="00AF04F6"/>
    <w:rsid w:val="00AF089C"/>
    <w:rsid w:val="00AF20AC"/>
    <w:rsid w:val="00B01550"/>
    <w:rsid w:val="00B04A3E"/>
    <w:rsid w:val="00B07B72"/>
    <w:rsid w:val="00B1049F"/>
    <w:rsid w:val="00B12A96"/>
    <w:rsid w:val="00B132E4"/>
    <w:rsid w:val="00B148F2"/>
    <w:rsid w:val="00B14C6E"/>
    <w:rsid w:val="00B16EE8"/>
    <w:rsid w:val="00B20140"/>
    <w:rsid w:val="00B218FE"/>
    <w:rsid w:val="00B21C59"/>
    <w:rsid w:val="00B3448D"/>
    <w:rsid w:val="00B3580E"/>
    <w:rsid w:val="00B41637"/>
    <w:rsid w:val="00B41A9A"/>
    <w:rsid w:val="00B43AE8"/>
    <w:rsid w:val="00B44107"/>
    <w:rsid w:val="00B44693"/>
    <w:rsid w:val="00B54259"/>
    <w:rsid w:val="00B54CE6"/>
    <w:rsid w:val="00B54F0B"/>
    <w:rsid w:val="00B64CDD"/>
    <w:rsid w:val="00B67CEE"/>
    <w:rsid w:val="00B72957"/>
    <w:rsid w:val="00B73956"/>
    <w:rsid w:val="00B75E79"/>
    <w:rsid w:val="00B8143C"/>
    <w:rsid w:val="00B84BD7"/>
    <w:rsid w:val="00B87690"/>
    <w:rsid w:val="00B87F6F"/>
    <w:rsid w:val="00B9040F"/>
    <w:rsid w:val="00B92C68"/>
    <w:rsid w:val="00B95683"/>
    <w:rsid w:val="00B979FB"/>
    <w:rsid w:val="00BB21E0"/>
    <w:rsid w:val="00BB526C"/>
    <w:rsid w:val="00BC09CD"/>
    <w:rsid w:val="00BC18B3"/>
    <w:rsid w:val="00BC1A2B"/>
    <w:rsid w:val="00BC1BB2"/>
    <w:rsid w:val="00BD5ED0"/>
    <w:rsid w:val="00BE5655"/>
    <w:rsid w:val="00BE62B0"/>
    <w:rsid w:val="00BF2792"/>
    <w:rsid w:val="00BF3167"/>
    <w:rsid w:val="00BF4097"/>
    <w:rsid w:val="00BF4AA9"/>
    <w:rsid w:val="00C11DC8"/>
    <w:rsid w:val="00C139AD"/>
    <w:rsid w:val="00C1766C"/>
    <w:rsid w:val="00C26BEC"/>
    <w:rsid w:val="00C36E31"/>
    <w:rsid w:val="00C4146E"/>
    <w:rsid w:val="00C446A4"/>
    <w:rsid w:val="00C54610"/>
    <w:rsid w:val="00C57915"/>
    <w:rsid w:val="00C607E8"/>
    <w:rsid w:val="00C60F7D"/>
    <w:rsid w:val="00C678CE"/>
    <w:rsid w:val="00C77966"/>
    <w:rsid w:val="00C81116"/>
    <w:rsid w:val="00C84880"/>
    <w:rsid w:val="00C85381"/>
    <w:rsid w:val="00C85EFB"/>
    <w:rsid w:val="00C85FDF"/>
    <w:rsid w:val="00C86EDD"/>
    <w:rsid w:val="00C87974"/>
    <w:rsid w:val="00C91C90"/>
    <w:rsid w:val="00C9344C"/>
    <w:rsid w:val="00C94273"/>
    <w:rsid w:val="00C972D6"/>
    <w:rsid w:val="00CA3ADD"/>
    <w:rsid w:val="00CA7E0F"/>
    <w:rsid w:val="00CB1476"/>
    <w:rsid w:val="00CB169A"/>
    <w:rsid w:val="00CC5F7C"/>
    <w:rsid w:val="00CD057C"/>
    <w:rsid w:val="00CD1128"/>
    <w:rsid w:val="00CD2C7B"/>
    <w:rsid w:val="00CE2BC2"/>
    <w:rsid w:val="00CE36C4"/>
    <w:rsid w:val="00CE533B"/>
    <w:rsid w:val="00D1361C"/>
    <w:rsid w:val="00D22FB3"/>
    <w:rsid w:val="00D2717E"/>
    <w:rsid w:val="00D320E7"/>
    <w:rsid w:val="00D3269F"/>
    <w:rsid w:val="00D36416"/>
    <w:rsid w:val="00D40845"/>
    <w:rsid w:val="00D418BC"/>
    <w:rsid w:val="00D45A27"/>
    <w:rsid w:val="00D46E62"/>
    <w:rsid w:val="00D52541"/>
    <w:rsid w:val="00D54BA0"/>
    <w:rsid w:val="00D608D9"/>
    <w:rsid w:val="00D634C8"/>
    <w:rsid w:val="00D66E24"/>
    <w:rsid w:val="00D76D4E"/>
    <w:rsid w:val="00D806A3"/>
    <w:rsid w:val="00D814B6"/>
    <w:rsid w:val="00D8399F"/>
    <w:rsid w:val="00D84FE2"/>
    <w:rsid w:val="00D95914"/>
    <w:rsid w:val="00DA1560"/>
    <w:rsid w:val="00DA5E27"/>
    <w:rsid w:val="00DA65EE"/>
    <w:rsid w:val="00DA7E5B"/>
    <w:rsid w:val="00DB0309"/>
    <w:rsid w:val="00DB5EA2"/>
    <w:rsid w:val="00DB6E4E"/>
    <w:rsid w:val="00DC5744"/>
    <w:rsid w:val="00DC619A"/>
    <w:rsid w:val="00DC7FC2"/>
    <w:rsid w:val="00DD1581"/>
    <w:rsid w:val="00DD2DB5"/>
    <w:rsid w:val="00DD2E0C"/>
    <w:rsid w:val="00DD3DB6"/>
    <w:rsid w:val="00DD4ED1"/>
    <w:rsid w:val="00DD686B"/>
    <w:rsid w:val="00DE3373"/>
    <w:rsid w:val="00DE654E"/>
    <w:rsid w:val="00DE72B9"/>
    <w:rsid w:val="00DF4ECA"/>
    <w:rsid w:val="00DF5183"/>
    <w:rsid w:val="00DF6697"/>
    <w:rsid w:val="00DF7AB5"/>
    <w:rsid w:val="00DF7F0A"/>
    <w:rsid w:val="00E21013"/>
    <w:rsid w:val="00E21941"/>
    <w:rsid w:val="00E30D18"/>
    <w:rsid w:val="00E37D03"/>
    <w:rsid w:val="00E444B2"/>
    <w:rsid w:val="00E50267"/>
    <w:rsid w:val="00E55C56"/>
    <w:rsid w:val="00E570B0"/>
    <w:rsid w:val="00E604F7"/>
    <w:rsid w:val="00E6312A"/>
    <w:rsid w:val="00E65448"/>
    <w:rsid w:val="00E678F0"/>
    <w:rsid w:val="00E71C8B"/>
    <w:rsid w:val="00E730C0"/>
    <w:rsid w:val="00E762DB"/>
    <w:rsid w:val="00E76DF9"/>
    <w:rsid w:val="00E76EA8"/>
    <w:rsid w:val="00E81B40"/>
    <w:rsid w:val="00E82677"/>
    <w:rsid w:val="00E85FE3"/>
    <w:rsid w:val="00E87D58"/>
    <w:rsid w:val="00E91BC8"/>
    <w:rsid w:val="00EA6B31"/>
    <w:rsid w:val="00EB4308"/>
    <w:rsid w:val="00EC0694"/>
    <w:rsid w:val="00EC1E4F"/>
    <w:rsid w:val="00EC5723"/>
    <w:rsid w:val="00EC5DF0"/>
    <w:rsid w:val="00ED0AF6"/>
    <w:rsid w:val="00ED43D8"/>
    <w:rsid w:val="00EE1FB9"/>
    <w:rsid w:val="00EE2A12"/>
    <w:rsid w:val="00EE5B35"/>
    <w:rsid w:val="00EE7FAE"/>
    <w:rsid w:val="00EF409F"/>
    <w:rsid w:val="00EF491C"/>
    <w:rsid w:val="00EF6DB2"/>
    <w:rsid w:val="00F06DF3"/>
    <w:rsid w:val="00F10281"/>
    <w:rsid w:val="00F12122"/>
    <w:rsid w:val="00F13805"/>
    <w:rsid w:val="00F15584"/>
    <w:rsid w:val="00F163D7"/>
    <w:rsid w:val="00F236A2"/>
    <w:rsid w:val="00F25AA0"/>
    <w:rsid w:val="00F27EC3"/>
    <w:rsid w:val="00F301A1"/>
    <w:rsid w:val="00F30F8C"/>
    <w:rsid w:val="00F35D52"/>
    <w:rsid w:val="00F363B7"/>
    <w:rsid w:val="00F37CA6"/>
    <w:rsid w:val="00F46A70"/>
    <w:rsid w:val="00F51913"/>
    <w:rsid w:val="00F55724"/>
    <w:rsid w:val="00F608BD"/>
    <w:rsid w:val="00F666EF"/>
    <w:rsid w:val="00F67143"/>
    <w:rsid w:val="00F74868"/>
    <w:rsid w:val="00F81417"/>
    <w:rsid w:val="00F854B9"/>
    <w:rsid w:val="00F877C0"/>
    <w:rsid w:val="00F938F5"/>
    <w:rsid w:val="00F94850"/>
    <w:rsid w:val="00F94EA1"/>
    <w:rsid w:val="00F97E28"/>
    <w:rsid w:val="00FA4DB9"/>
    <w:rsid w:val="00FA6653"/>
    <w:rsid w:val="00FB1DFB"/>
    <w:rsid w:val="00FB50A2"/>
    <w:rsid w:val="00FB74E0"/>
    <w:rsid w:val="00FC7D84"/>
    <w:rsid w:val="00FD24E2"/>
    <w:rsid w:val="00FD2FF2"/>
    <w:rsid w:val="00FD50D4"/>
    <w:rsid w:val="00FD6E74"/>
    <w:rsid w:val="00FE0424"/>
    <w:rsid w:val="00FF2CE6"/>
    <w:rsid w:val="00FF40A5"/>
    <w:rsid w:val="00FF64ED"/>
    <w:rsid w:val="01397AC9"/>
    <w:rsid w:val="015679D0"/>
    <w:rsid w:val="01CE2078"/>
    <w:rsid w:val="02125AD2"/>
    <w:rsid w:val="028F0228"/>
    <w:rsid w:val="03203E1D"/>
    <w:rsid w:val="035D4211"/>
    <w:rsid w:val="037D5EE3"/>
    <w:rsid w:val="03C223B6"/>
    <w:rsid w:val="04CF6E29"/>
    <w:rsid w:val="05111DAD"/>
    <w:rsid w:val="059366CF"/>
    <w:rsid w:val="05D00163"/>
    <w:rsid w:val="06AD01E6"/>
    <w:rsid w:val="06EE7114"/>
    <w:rsid w:val="06F15928"/>
    <w:rsid w:val="070763EA"/>
    <w:rsid w:val="07754928"/>
    <w:rsid w:val="077C34B8"/>
    <w:rsid w:val="07A209C4"/>
    <w:rsid w:val="07C130C6"/>
    <w:rsid w:val="080D26DA"/>
    <w:rsid w:val="08284245"/>
    <w:rsid w:val="086F1260"/>
    <w:rsid w:val="0880226D"/>
    <w:rsid w:val="089F2BDE"/>
    <w:rsid w:val="08BB2505"/>
    <w:rsid w:val="091E0A60"/>
    <w:rsid w:val="097649A3"/>
    <w:rsid w:val="09827B67"/>
    <w:rsid w:val="099A07E1"/>
    <w:rsid w:val="0A7C6F72"/>
    <w:rsid w:val="0A8E55C2"/>
    <w:rsid w:val="0A9B4FED"/>
    <w:rsid w:val="0B0C0A79"/>
    <w:rsid w:val="0B451F6A"/>
    <w:rsid w:val="0BA14D3A"/>
    <w:rsid w:val="0C0A381E"/>
    <w:rsid w:val="0C6F4C8D"/>
    <w:rsid w:val="0D0E0EB6"/>
    <w:rsid w:val="0D10236F"/>
    <w:rsid w:val="0D906017"/>
    <w:rsid w:val="0DE142CB"/>
    <w:rsid w:val="0E63372C"/>
    <w:rsid w:val="0F3816FF"/>
    <w:rsid w:val="0FDC1CDC"/>
    <w:rsid w:val="10223C48"/>
    <w:rsid w:val="10613C9B"/>
    <w:rsid w:val="1177462F"/>
    <w:rsid w:val="11A310A5"/>
    <w:rsid w:val="11EE113E"/>
    <w:rsid w:val="12475EA9"/>
    <w:rsid w:val="12FF65C8"/>
    <w:rsid w:val="133360BD"/>
    <w:rsid w:val="135E7472"/>
    <w:rsid w:val="137F7471"/>
    <w:rsid w:val="143F1D7B"/>
    <w:rsid w:val="146E4633"/>
    <w:rsid w:val="150412EA"/>
    <w:rsid w:val="157C635B"/>
    <w:rsid w:val="16132EE5"/>
    <w:rsid w:val="16704C38"/>
    <w:rsid w:val="171438BA"/>
    <w:rsid w:val="17230955"/>
    <w:rsid w:val="180F5427"/>
    <w:rsid w:val="182770BA"/>
    <w:rsid w:val="185C1918"/>
    <w:rsid w:val="18863017"/>
    <w:rsid w:val="189E40C9"/>
    <w:rsid w:val="18AC6D73"/>
    <w:rsid w:val="18EA682E"/>
    <w:rsid w:val="19DD51CB"/>
    <w:rsid w:val="1ABA0B3B"/>
    <w:rsid w:val="1B4716B4"/>
    <w:rsid w:val="1BEE7E74"/>
    <w:rsid w:val="1C08419D"/>
    <w:rsid w:val="1C297D63"/>
    <w:rsid w:val="1CCB3A6C"/>
    <w:rsid w:val="1D4D5FFD"/>
    <w:rsid w:val="1D642196"/>
    <w:rsid w:val="1E056CE0"/>
    <w:rsid w:val="1E324C07"/>
    <w:rsid w:val="1EB43554"/>
    <w:rsid w:val="1F404F5E"/>
    <w:rsid w:val="1F7A0970"/>
    <w:rsid w:val="1F9D3634"/>
    <w:rsid w:val="209E2C67"/>
    <w:rsid w:val="213B1732"/>
    <w:rsid w:val="21581D11"/>
    <w:rsid w:val="216F32CA"/>
    <w:rsid w:val="21D17B4D"/>
    <w:rsid w:val="21FB5A90"/>
    <w:rsid w:val="22124112"/>
    <w:rsid w:val="225C19C8"/>
    <w:rsid w:val="228A7081"/>
    <w:rsid w:val="232272BA"/>
    <w:rsid w:val="23F57352"/>
    <w:rsid w:val="24561911"/>
    <w:rsid w:val="249A7996"/>
    <w:rsid w:val="255A1523"/>
    <w:rsid w:val="257D1762"/>
    <w:rsid w:val="261C543B"/>
    <w:rsid w:val="263B30EA"/>
    <w:rsid w:val="267E2359"/>
    <w:rsid w:val="26BC7CBC"/>
    <w:rsid w:val="272A3EEF"/>
    <w:rsid w:val="27447ED5"/>
    <w:rsid w:val="275F3A77"/>
    <w:rsid w:val="284F0253"/>
    <w:rsid w:val="28644870"/>
    <w:rsid w:val="28A47985"/>
    <w:rsid w:val="28E55011"/>
    <w:rsid w:val="2AA86C6A"/>
    <w:rsid w:val="2AC5216B"/>
    <w:rsid w:val="2AE949DF"/>
    <w:rsid w:val="2AEF6CAA"/>
    <w:rsid w:val="2B2C3F7A"/>
    <w:rsid w:val="2B3B474B"/>
    <w:rsid w:val="2B8D044E"/>
    <w:rsid w:val="2B8E43CA"/>
    <w:rsid w:val="2C016BB8"/>
    <w:rsid w:val="2C8D1706"/>
    <w:rsid w:val="2CDF26EB"/>
    <w:rsid w:val="2CEF456B"/>
    <w:rsid w:val="2D77461B"/>
    <w:rsid w:val="2DDC30FB"/>
    <w:rsid w:val="2E015014"/>
    <w:rsid w:val="2E161914"/>
    <w:rsid w:val="2E400C5F"/>
    <w:rsid w:val="2E5209E3"/>
    <w:rsid w:val="2EB001D1"/>
    <w:rsid w:val="2EB01AFE"/>
    <w:rsid w:val="2F02606D"/>
    <w:rsid w:val="30525512"/>
    <w:rsid w:val="30592C7B"/>
    <w:rsid w:val="30D1119A"/>
    <w:rsid w:val="30F12F4C"/>
    <w:rsid w:val="3112402E"/>
    <w:rsid w:val="313D3E38"/>
    <w:rsid w:val="31540F86"/>
    <w:rsid w:val="318D2225"/>
    <w:rsid w:val="31B41A25"/>
    <w:rsid w:val="31B9703B"/>
    <w:rsid w:val="32611BF0"/>
    <w:rsid w:val="326D219B"/>
    <w:rsid w:val="32A56807"/>
    <w:rsid w:val="338D4C23"/>
    <w:rsid w:val="33A83294"/>
    <w:rsid w:val="33DB0FA3"/>
    <w:rsid w:val="33F9728F"/>
    <w:rsid w:val="34011E26"/>
    <w:rsid w:val="341B4D23"/>
    <w:rsid w:val="345C5D91"/>
    <w:rsid w:val="34F32276"/>
    <w:rsid w:val="3550415A"/>
    <w:rsid w:val="35613714"/>
    <w:rsid w:val="358C4411"/>
    <w:rsid w:val="360457A6"/>
    <w:rsid w:val="36145FB2"/>
    <w:rsid w:val="365018BD"/>
    <w:rsid w:val="36A81FB2"/>
    <w:rsid w:val="3722158D"/>
    <w:rsid w:val="375E09FC"/>
    <w:rsid w:val="376B2687"/>
    <w:rsid w:val="37CA3108"/>
    <w:rsid w:val="38525FA9"/>
    <w:rsid w:val="388C64A2"/>
    <w:rsid w:val="38CC2FD5"/>
    <w:rsid w:val="38FF18D3"/>
    <w:rsid w:val="39003F1D"/>
    <w:rsid w:val="39276876"/>
    <w:rsid w:val="392B2930"/>
    <w:rsid w:val="39690C43"/>
    <w:rsid w:val="3A567586"/>
    <w:rsid w:val="3AB56764"/>
    <w:rsid w:val="3AC853CC"/>
    <w:rsid w:val="3AD7462E"/>
    <w:rsid w:val="3B0E6FDF"/>
    <w:rsid w:val="3B1874C8"/>
    <w:rsid w:val="3B4953FB"/>
    <w:rsid w:val="3B66136D"/>
    <w:rsid w:val="3BE37862"/>
    <w:rsid w:val="3BF70E8C"/>
    <w:rsid w:val="3C582CD8"/>
    <w:rsid w:val="3C5F4A28"/>
    <w:rsid w:val="3D5D5860"/>
    <w:rsid w:val="3D6562F1"/>
    <w:rsid w:val="3E094E14"/>
    <w:rsid w:val="3E2546CD"/>
    <w:rsid w:val="3E5874B7"/>
    <w:rsid w:val="3F2D1069"/>
    <w:rsid w:val="3FB84DD6"/>
    <w:rsid w:val="40531C58"/>
    <w:rsid w:val="40D20119"/>
    <w:rsid w:val="40E760BE"/>
    <w:rsid w:val="41192D98"/>
    <w:rsid w:val="413E5CD9"/>
    <w:rsid w:val="41DA235A"/>
    <w:rsid w:val="431F5DA5"/>
    <w:rsid w:val="43425F9D"/>
    <w:rsid w:val="43575F8E"/>
    <w:rsid w:val="43F465D0"/>
    <w:rsid w:val="441F3676"/>
    <w:rsid w:val="442A053D"/>
    <w:rsid w:val="44440739"/>
    <w:rsid w:val="444F3BA0"/>
    <w:rsid w:val="446F65B8"/>
    <w:rsid w:val="44F057A6"/>
    <w:rsid w:val="45A95346"/>
    <w:rsid w:val="46416F41"/>
    <w:rsid w:val="466535B6"/>
    <w:rsid w:val="467D6748"/>
    <w:rsid w:val="46C4203A"/>
    <w:rsid w:val="470E29AE"/>
    <w:rsid w:val="47290634"/>
    <w:rsid w:val="475F1FDB"/>
    <w:rsid w:val="47E250E6"/>
    <w:rsid w:val="49CB0CCD"/>
    <w:rsid w:val="4A233794"/>
    <w:rsid w:val="4A8A55C1"/>
    <w:rsid w:val="4AA610D6"/>
    <w:rsid w:val="4AC371AF"/>
    <w:rsid w:val="4AD618B2"/>
    <w:rsid w:val="4B0C055A"/>
    <w:rsid w:val="4C1B7A56"/>
    <w:rsid w:val="4C373484"/>
    <w:rsid w:val="4C610D2E"/>
    <w:rsid w:val="4C8B4A7C"/>
    <w:rsid w:val="4CFC368B"/>
    <w:rsid w:val="4E1459FA"/>
    <w:rsid w:val="4E7D412D"/>
    <w:rsid w:val="4E9A7C88"/>
    <w:rsid w:val="4EBE4481"/>
    <w:rsid w:val="4F086AAF"/>
    <w:rsid w:val="4F465E8E"/>
    <w:rsid w:val="5069668A"/>
    <w:rsid w:val="50A83CB2"/>
    <w:rsid w:val="512B42F2"/>
    <w:rsid w:val="51BB2E0D"/>
    <w:rsid w:val="5247520B"/>
    <w:rsid w:val="52FB24F5"/>
    <w:rsid w:val="538E5DEC"/>
    <w:rsid w:val="53946D03"/>
    <w:rsid w:val="54152693"/>
    <w:rsid w:val="54882B71"/>
    <w:rsid w:val="54A026FE"/>
    <w:rsid w:val="54A74335"/>
    <w:rsid w:val="55D42CE3"/>
    <w:rsid w:val="561F10CF"/>
    <w:rsid w:val="56273F50"/>
    <w:rsid w:val="565E67ED"/>
    <w:rsid w:val="56D076DF"/>
    <w:rsid w:val="56E34736"/>
    <w:rsid w:val="56FB15A3"/>
    <w:rsid w:val="57014562"/>
    <w:rsid w:val="572C3C94"/>
    <w:rsid w:val="577ED4A2"/>
    <w:rsid w:val="57806BBC"/>
    <w:rsid w:val="57EDB214"/>
    <w:rsid w:val="57F50CF6"/>
    <w:rsid w:val="582564AF"/>
    <w:rsid w:val="587C0D9C"/>
    <w:rsid w:val="58963DA7"/>
    <w:rsid w:val="592C3305"/>
    <w:rsid w:val="59612272"/>
    <w:rsid w:val="5A2C7551"/>
    <w:rsid w:val="5A400720"/>
    <w:rsid w:val="5A8C0EE1"/>
    <w:rsid w:val="5AC04DB2"/>
    <w:rsid w:val="5ADD0E38"/>
    <w:rsid w:val="5B33669F"/>
    <w:rsid w:val="5C072B21"/>
    <w:rsid w:val="5CC04E72"/>
    <w:rsid w:val="5CD660A7"/>
    <w:rsid w:val="5CDF32CC"/>
    <w:rsid w:val="5CF4139A"/>
    <w:rsid w:val="5D693C9C"/>
    <w:rsid w:val="5D9D7735"/>
    <w:rsid w:val="5DE973D6"/>
    <w:rsid w:val="5DF756B3"/>
    <w:rsid w:val="5E0E058B"/>
    <w:rsid w:val="5E382B54"/>
    <w:rsid w:val="5E8D2D21"/>
    <w:rsid w:val="5E9F014A"/>
    <w:rsid w:val="5EBD1212"/>
    <w:rsid w:val="5F1D6CF6"/>
    <w:rsid w:val="5F214C95"/>
    <w:rsid w:val="5FAD0DCB"/>
    <w:rsid w:val="5FEBD71F"/>
    <w:rsid w:val="5FF72940"/>
    <w:rsid w:val="5FFF00B0"/>
    <w:rsid w:val="600201B4"/>
    <w:rsid w:val="60996303"/>
    <w:rsid w:val="60C82A21"/>
    <w:rsid w:val="60FE7D72"/>
    <w:rsid w:val="623F329A"/>
    <w:rsid w:val="62695E27"/>
    <w:rsid w:val="628242DE"/>
    <w:rsid w:val="62BE7007"/>
    <w:rsid w:val="62E96ED1"/>
    <w:rsid w:val="636127C3"/>
    <w:rsid w:val="6381342F"/>
    <w:rsid w:val="64414AEB"/>
    <w:rsid w:val="650B601A"/>
    <w:rsid w:val="653A74A3"/>
    <w:rsid w:val="6541100E"/>
    <w:rsid w:val="65486D49"/>
    <w:rsid w:val="654C0BA8"/>
    <w:rsid w:val="66273EB1"/>
    <w:rsid w:val="664352EB"/>
    <w:rsid w:val="665F56FC"/>
    <w:rsid w:val="66DA33C9"/>
    <w:rsid w:val="672079BD"/>
    <w:rsid w:val="67B15A62"/>
    <w:rsid w:val="67E01FF3"/>
    <w:rsid w:val="67FA6F98"/>
    <w:rsid w:val="682D4CFA"/>
    <w:rsid w:val="683E7EE4"/>
    <w:rsid w:val="69270753"/>
    <w:rsid w:val="692A2039"/>
    <w:rsid w:val="69561038"/>
    <w:rsid w:val="696610E4"/>
    <w:rsid w:val="69A33F43"/>
    <w:rsid w:val="6A1F72D5"/>
    <w:rsid w:val="6A3846D8"/>
    <w:rsid w:val="6A4315BC"/>
    <w:rsid w:val="6A526640"/>
    <w:rsid w:val="6A83721D"/>
    <w:rsid w:val="6A970318"/>
    <w:rsid w:val="6ADF1264"/>
    <w:rsid w:val="6AE21101"/>
    <w:rsid w:val="6B4D1FC7"/>
    <w:rsid w:val="6B4F3B9E"/>
    <w:rsid w:val="6B59484F"/>
    <w:rsid w:val="6B8E38CC"/>
    <w:rsid w:val="6BD63153"/>
    <w:rsid w:val="6BFE0B4D"/>
    <w:rsid w:val="6C447854"/>
    <w:rsid w:val="6C5B55DC"/>
    <w:rsid w:val="6C8D4D71"/>
    <w:rsid w:val="6CAE03DD"/>
    <w:rsid w:val="6CE56E6B"/>
    <w:rsid w:val="6D032DAA"/>
    <w:rsid w:val="6D716441"/>
    <w:rsid w:val="6D7D4A31"/>
    <w:rsid w:val="6DC9432A"/>
    <w:rsid w:val="6E005A26"/>
    <w:rsid w:val="6E033689"/>
    <w:rsid w:val="6E6329C5"/>
    <w:rsid w:val="6E646EE3"/>
    <w:rsid w:val="6EE64C0C"/>
    <w:rsid w:val="6EFF345A"/>
    <w:rsid w:val="6F0E41D6"/>
    <w:rsid w:val="6F1D23FA"/>
    <w:rsid w:val="6F4F7C8F"/>
    <w:rsid w:val="6FB4540B"/>
    <w:rsid w:val="6FEDA4C0"/>
    <w:rsid w:val="6FFF7976"/>
    <w:rsid w:val="7011772F"/>
    <w:rsid w:val="70C73255"/>
    <w:rsid w:val="71126C39"/>
    <w:rsid w:val="711E4BE0"/>
    <w:rsid w:val="71396914"/>
    <w:rsid w:val="715F328E"/>
    <w:rsid w:val="71610FBE"/>
    <w:rsid w:val="725008FF"/>
    <w:rsid w:val="72760778"/>
    <w:rsid w:val="731955B0"/>
    <w:rsid w:val="7392514E"/>
    <w:rsid w:val="73AD121B"/>
    <w:rsid w:val="73AE1EE3"/>
    <w:rsid w:val="741378B2"/>
    <w:rsid w:val="742E5039"/>
    <w:rsid w:val="743104E3"/>
    <w:rsid w:val="74320C3C"/>
    <w:rsid w:val="744F0492"/>
    <w:rsid w:val="74513162"/>
    <w:rsid w:val="75185A9D"/>
    <w:rsid w:val="75431AF8"/>
    <w:rsid w:val="757B75BC"/>
    <w:rsid w:val="75BEADD4"/>
    <w:rsid w:val="75D02688"/>
    <w:rsid w:val="76A665D3"/>
    <w:rsid w:val="76D4078F"/>
    <w:rsid w:val="7723691F"/>
    <w:rsid w:val="77F2017E"/>
    <w:rsid w:val="78147E75"/>
    <w:rsid w:val="786F66FF"/>
    <w:rsid w:val="787A699F"/>
    <w:rsid w:val="78BD1F9D"/>
    <w:rsid w:val="78BF13EF"/>
    <w:rsid w:val="78FD15E8"/>
    <w:rsid w:val="79201CE1"/>
    <w:rsid w:val="79346F3D"/>
    <w:rsid w:val="79776981"/>
    <w:rsid w:val="79B14724"/>
    <w:rsid w:val="7B0514C6"/>
    <w:rsid w:val="7B3E0A41"/>
    <w:rsid w:val="7C23124E"/>
    <w:rsid w:val="7C323980"/>
    <w:rsid w:val="7C490589"/>
    <w:rsid w:val="7CBD5222"/>
    <w:rsid w:val="7D6346EC"/>
    <w:rsid w:val="7DAD2101"/>
    <w:rsid w:val="7DD2BA29"/>
    <w:rsid w:val="7DD97909"/>
    <w:rsid w:val="7E3C58DB"/>
    <w:rsid w:val="7EDB48C1"/>
    <w:rsid w:val="7EFFEE3A"/>
    <w:rsid w:val="7FBC76B5"/>
    <w:rsid w:val="7FD59377"/>
    <w:rsid w:val="7FFD2DC9"/>
    <w:rsid w:val="7FFF5A83"/>
    <w:rsid w:val="89FB9F07"/>
    <w:rsid w:val="B677F82A"/>
    <w:rsid w:val="B8F666E2"/>
    <w:rsid w:val="BEEE398D"/>
    <w:rsid w:val="C7FC9F8F"/>
    <w:rsid w:val="D7DF12BB"/>
    <w:rsid w:val="D97B062D"/>
    <w:rsid w:val="DEFD535C"/>
    <w:rsid w:val="EFEDFEBF"/>
    <w:rsid w:val="F5711388"/>
    <w:rsid w:val="F5E7B1FF"/>
    <w:rsid w:val="F7FFA015"/>
    <w:rsid w:val="FBB32E87"/>
    <w:rsid w:val="FC7371A0"/>
    <w:rsid w:val="FD6E336F"/>
    <w:rsid w:val="FE6E9568"/>
    <w:rsid w:val="FED79457"/>
    <w:rsid w:val="FFF7077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uiPriority="0" w:name="toc 2" w:locked="1"/>
    <w:lsdException w:uiPriority="0" w:name="toc 3" w:locked="1"/>
    <w:lsdException w:uiPriority="0" w:name="toc 4" w:locked="1"/>
    <w:lsdException w:uiPriority="0" w:name="toc 5" w:locked="1"/>
    <w:lsdException w:uiPriority="0" w:name="toc 6" w:locked="1"/>
    <w:lsdException w:uiPriority="0" w:name="toc 7" w:locked="1"/>
    <w:lsdException w:uiPriority="0" w:name="toc 8" w:locked="1"/>
    <w:lsdException w:uiPriority="0" w:name="toc 9" w:locked="1"/>
    <w:lsdException w:qFormat="1" w:unhideWhenUsed="0" w:uiPriority="99"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qFormat="1" w:unhideWhenUsed="0"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nhideWhenUsed="0" w:uiPriority="99" w:semiHidden="0" w:name="Document Map"/>
    <w:lsdException w:qFormat="1" w:unhideWhenUsed="0" w:uiPriority="99" w:semiHidden="0" w:name="Plain Text"/>
    <w:lsdException w:uiPriority="99" w:name="E-mail Signature"/>
    <w:lsdException w:qFormat="1" w:unhideWhenUsed="0"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25"/>
    <w:qFormat/>
    <w:uiPriority w:val="99"/>
    <w:pPr>
      <w:keepNext/>
      <w:keepLines/>
      <w:spacing w:before="340" w:after="330" w:line="578" w:lineRule="auto"/>
      <w:outlineLvl w:val="0"/>
    </w:pPr>
    <w:rPr>
      <w:b/>
      <w:bCs/>
      <w:kern w:val="44"/>
      <w:sz w:val="44"/>
      <w:szCs w:val="44"/>
    </w:rPr>
  </w:style>
  <w:style w:type="paragraph" w:styleId="4">
    <w:name w:val="heading 2"/>
    <w:basedOn w:val="1"/>
    <w:next w:val="1"/>
    <w:link w:val="26"/>
    <w:qFormat/>
    <w:uiPriority w:val="99"/>
    <w:pPr>
      <w:keepNext/>
      <w:keepLines/>
      <w:spacing w:before="260" w:after="260" w:line="416" w:lineRule="auto"/>
      <w:outlineLvl w:val="1"/>
    </w:pPr>
    <w:rPr>
      <w:rFonts w:ascii="Cambria" w:hAnsi="Cambria"/>
      <w:b/>
      <w:bCs/>
      <w:sz w:val="32"/>
      <w:szCs w:val="32"/>
    </w:rPr>
  </w:style>
  <w:style w:type="paragraph" w:styleId="5">
    <w:name w:val="heading 3"/>
    <w:basedOn w:val="1"/>
    <w:next w:val="1"/>
    <w:link w:val="27"/>
    <w:qFormat/>
    <w:uiPriority w:val="99"/>
    <w:pPr>
      <w:keepNext/>
      <w:keepLines/>
      <w:widowControl/>
      <w:spacing w:before="260" w:after="260" w:line="413" w:lineRule="auto"/>
      <w:outlineLvl w:val="2"/>
    </w:pPr>
    <w:rPr>
      <w:rFonts w:ascii="Calibri" w:hAnsi="Calibri" w:cs="宋体"/>
      <w:b/>
      <w:sz w:val="32"/>
      <w:szCs w:val="22"/>
    </w:rPr>
  </w:style>
  <w:style w:type="paragraph" w:styleId="6">
    <w:name w:val="heading 4"/>
    <w:basedOn w:val="1"/>
    <w:next w:val="1"/>
    <w:link w:val="28"/>
    <w:qFormat/>
    <w:uiPriority w:val="99"/>
    <w:pPr>
      <w:keepNext/>
      <w:keepLines/>
      <w:spacing w:before="280" w:after="290" w:line="376" w:lineRule="auto"/>
      <w:outlineLvl w:val="3"/>
    </w:pPr>
    <w:rPr>
      <w:rFonts w:ascii="Arial" w:hAnsi="Arial" w:eastAsia="黑体"/>
      <w:b/>
      <w:bCs/>
      <w:sz w:val="28"/>
      <w:szCs w:val="28"/>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MetaPlusLF" w:hAnsi="MetaPlusLF" w:eastAsia="宋体" w:cs="MetaPlusLF"/>
      <w:color w:val="000000"/>
      <w:sz w:val="24"/>
      <w:szCs w:val="24"/>
      <w:lang w:val="en-US" w:eastAsia="zh-CN" w:bidi="ar-SA"/>
    </w:rPr>
  </w:style>
  <w:style w:type="paragraph" w:styleId="7">
    <w:name w:val="Normal Indent"/>
    <w:basedOn w:val="1"/>
    <w:link w:val="45"/>
    <w:qFormat/>
    <w:uiPriority w:val="99"/>
    <w:pPr>
      <w:widowControl/>
      <w:adjustRightInd w:val="0"/>
      <w:spacing w:line="360" w:lineRule="atLeast"/>
      <w:ind w:firstLine="482"/>
      <w:jc w:val="left"/>
      <w:textAlignment w:val="baseline"/>
    </w:pPr>
    <w:rPr>
      <w:rFonts w:ascii="Calibri" w:hAnsi="Calibri" w:eastAsia="等线"/>
      <w:kern w:val="0"/>
      <w:sz w:val="24"/>
    </w:rPr>
  </w:style>
  <w:style w:type="paragraph" w:styleId="8">
    <w:name w:val="Document Map"/>
    <w:basedOn w:val="1"/>
    <w:link w:val="29"/>
    <w:qFormat/>
    <w:uiPriority w:val="99"/>
    <w:rPr>
      <w:rFonts w:ascii="宋体"/>
      <w:sz w:val="18"/>
      <w:szCs w:val="18"/>
    </w:rPr>
  </w:style>
  <w:style w:type="paragraph" w:styleId="9">
    <w:name w:val="annotation text"/>
    <w:basedOn w:val="1"/>
    <w:link w:val="30"/>
    <w:qFormat/>
    <w:uiPriority w:val="99"/>
    <w:pPr>
      <w:jc w:val="left"/>
    </w:pPr>
  </w:style>
  <w:style w:type="paragraph" w:styleId="10">
    <w:name w:val="Body Text"/>
    <w:basedOn w:val="1"/>
    <w:next w:val="1"/>
    <w:link w:val="31"/>
    <w:qFormat/>
    <w:uiPriority w:val="99"/>
    <w:pPr>
      <w:spacing w:after="120"/>
    </w:pPr>
  </w:style>
  <w:style w:type="paragraph" w:styleId="11">
    <w:name w:val="Plain Text"/>
    <w:basedOn w:val="1"/>
    <w:link w:val="47"/>
    <w:qFormat/>
    <w:uiPriority w:val="99"/>
    <w:pPr>
      <w:tabs>
        <w:tab w:val="left" w:pos="-105"/>
      </w:tabs>
      <w:spacing w:line="440" w:lineRule="exact"/>
      <w:ind w:right="-147" w:rightChars="-70"/>
      <w:outlineLvl w:val="2"/>
    </w:pPr>
    <w:rPr>
      <w:rFonts w:ascii="宋体" w:hAnsi="Courier New"/>
      <w:sz w:val="24"/>
      <w:szCs w:val="21"/>
    </w:rPr>
  </w:style>
  <w:style w:type="paragraph" w:styleId="12">
    <w:name w:val="Balloon Text"/>
    <w:basedOn w:val="1"/>
    <w:link w:val="32"/>
    <w:qFormat/>
    <w:uiPriority w:val="99"/>
    <w:rPr>
      <w:sz w:val="18"/>
      <w:szCs w:val="18"/>
    </w:rPr>
  </w:style>
  <w:style w:type="paragraph" w:styleId="13">
    <w:name w:val="footer"/>
    <w:basedOn w:val="1"/>
    <w:link w:val="33"/>
    <w:qFormat/>
    <w:uiPriority w:val="99"/>
    <w:pPr>
      <w:tabs>
        <w:tab w:val="center" w:pos="4153"/>
        <w:tab w:val="right" w:pos="8306"/>
      </w:tabs>
      <w:snapToGrid w:val="0"/>
      <w:jc w:val="left"/>
    </w:pPr>
    <w:rPr>
      <w:sz w:val="18"/>
      <w:szCs w:val="18"/>
    </w:rPr>
  </w:style>
  <w:style w:type="paragraph" w:styleId="14">
    <w:name w:val="header"/>
    <w:basedOn w:val="1"/>
    <w:link w:val="34"/>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99"/>
    <w:pPr>
      <w:widowControl/>
      <w:tabs>
        <w:tab w:val="left" w:pos="780"/>
        <w:tab w:val="right" w:leader="dot" w:pos="9400"/>
      </w:tabs>
      <w:jc w:val="left"/>
    </w:pPr>
    <w:rPr>
      <w:rFonts w:ascii="Calibri" w:hAnsi="Calibri"/>
      <w:kern w:val="0"/>
      <w:sz w:val="24"/>
      <w:szCs w:val="24"/>
    </w:rPr>
  </w:style>
  <w:style w:type="paragraph" w:styleId="16">
    <w:name w:val="Normal (Web)"/>
    <w:basedOn w:val="1"/>
    <w:semiHidden/>
    <w:qFormat/>
    <w:uiPriority w:val="99"/>
    <w:pPr>
      <w:widowControl/>
      <w:spacing w:before="100" w:beforeAutospacing="1" w:after="100" w:afterAutospacing="1"/>
      <w:jc w:val="left"/>
    </w:pPr>
    <w:rPr>
      <w:rFonts w:ascii="宋体" w:hAnsi="宋体" w:cs="宋体"/>
      <w:kern w:val="0"/>
      <w:sz w:val="24"/>
      <w:szCs w:val="24"/>
    </w:rPr>
  </w:style>
  <w:style w:type="paragraph" w:styleId="17">
    <w:name w:val="annotation subject"/>
    <w:basedOn w:val="9"/>
    <w:next w:val="9"/>
    <w:link w:val="52"/>
    <w:semiHidden/>
    <w:qFormat/>
    <w:uiPriority w:val="99"/>
    <w:rPr>
      <w:b/>
      <w:bCs/>
    </w:rPr>
  </w:style>
  <w:style w:type="paragraph" w:styleId="18">
    <w:name w:val="Body Text First Indent"/>
    <w:basedOn w:val="10"/>
    <w:link w:val="35"/>
    <w:qFormat/>
    <w:uiPriority w:val="99"/>
    <w:pPr>
      <w:widowControl/>
      <w:ind w:firstLine="420" w:firstLineChars="100"/>
    </w:pPr>
    <w:rPr>
      <w:rFonts w:ascii="Calibri" w:hAnsi="Calibri" w:cs="宋体"/>
      <w:szCs w:val="22"/>
    </w:rPr>
  </w:style>
  <w:style w:type="table" w:styleId="20">
    <w:name w:val="Table Grid"/>
    <w:basedOn w:val="19"/>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locked/>
    <w:uiPriority w:val="0"/>
    <w:rPr>
      <w:b/>
    </w:rPr>
  </w:style>
  <w:style w:type="character" w:styleId="23">
    <w:name w:val="Hyperlink"/>
    <w:basedOn w:val="21"/>
    <w:qFormat/>
    <w:uiPriority w:val="99"/>
    <w:rPr>
      <w:rFonts w:cs="Times New Roman"/>
      <w:color w:val="0000FF"/>
      <w:u w:val="single"/>
    </w:rPr>
  </w:style>
  <w:style w:type="character" w:styleId="24">
    <w:name w:val="annotation reference"/>
    <w:basedOn w:val="21"/>
    <w:qFormat/>
    <w:uiPriority w:val="99"/>
    <w:rPr>
      <w:rFonts w:cs="Times New Roman"/>
      <w:sz w:val="21"/>
      <w:szCs w:val="21"/>
    </w:rPr>
  </w:style>
  <w:style w:type="character" w:customStyle="1" w:styleId="25">
    <w:name w:val="标题 1 字符"/>
    <w:basedOn w:val="21"/>
    <w:link w:val="3"/>
    <w:qFormat/>
    <w:locked/>
    <w:uiPriority w:val="99"/>
    <w:rPr>
      <w:rFonts w:ascii="Times New Roman" w:hAnsi="Times New Roman" w:eastAsia="宋体" w:cs="Times New Roman"/>
      <w:b/>
      <w:bCs/>
      <w:kern w:val="44"/>
      <w:sz w:val="44"/>
      <w:szCs w:val="44"/>
    </w:rPr>
  </w:style>
  <w:style w:type="character" w:customStyle="1" w:styleId="26">
    <w:name w:val="标题 2 字符"/>
    <w:basedOn w:val="21"/>
    <w:link w:val="4"/>
    <w:qFormat/>
    <w:locked/>
    <w:uiPriority w:val="99"/>
    <w:rPr>
      <w:rFonts w:ascii="Cambria" w:hAnsi="Cambria" w:eastAsia="宋体" w:cs="Times New Roman"/>
      <w:b/>
      <w:bCs/>
      <w:kern w:val="2"/>
      <w:sz w:val="32"/>
      <w:szCs w:val="32"/>
    </w:rPr>
  </w:style>
  <w:style w:type="character" w:customStyle="1" w:styleId="27">
    <w:name w:val="标题 3 字符"/>
    <w:basedOn w:val="21"/>
    <w:link w:val="5"/>
    <w:qFormat/>
    <w:locked/>
    <w:uiPriority w:val="99"/>
    <w:rPr>
      <w:rFonts w:eastAsia="宋体" w:cs="Times New Roman"/>
      <w:b/>
      <w:sz w:val="32"/>
    </w:rPr>
  </w:style>
  <w:style w:type="character" w:customStyle="1" w:styleId="28">
    <w:name w:val="标题 4 字符1"/>
    <w:basedOn w:val="21"/>
    <w:link w:val="6"/>
    <w:qFormat/>
    <w:locked/>
    <w:uiPriority w:val="99"/>
    <w:rPr>
      <w:rFonts w:ascii="Arial" w:hAnsi="Arial" w:eastAsia="黑体" w:cs="Times New Roman"/>
      <w:b/>
      <w:bCs/>
      <w:kern w:val="2"/>
      <w:sz w:val="28"/>
      <w:szCs w:val="28"/>
    </w:rPr>
  </w:style>
  <w:style w:type="character" w:customStyle="1" w:styleId="29">
    <w:name w:val="文档结构图 字符"/>
    <w:basedOn w:val="21"/>
    <w:link w:val="8"/>
    <w:qFormat/>
    <w:locked/>
    <w:uiPriority w:val="99"/>
    <w:rPr>
      <w:rFonts w:ascii="宋体" w:hAnsi="Times New Roman" w:eastAsia="宋体" w:cs="Times New Roman"/>
      <w:kern w:val="2"/>
      <w:sz w:val="18"/>
      <w:szCs w:val="18"/>
    </w:rPr>
  </w:style>
  <w:style w:type="character" w:customStyle="1" w:styleId="30">
    <w:name w:val="批注文字 字符"/>
    <w:basedOn w:val="21"/>
    <w:link w:val="9"/>
    <w:qFormat/>
    <w:locked/>
    <w:uiPriority w:val="99"/>
    <w:rPr>
      <w:rFonts w:ascii="Times New Roman" w:hAnsi="Times New Roman" w:cs="Times New Roman"/>
      <w:kern w:val="2"/>
      <w:sz w:val="21"/>
    </w:rPr>
  </w:style>
  <w:style w:type="character" w:customStyle="1" w:styleId="31">
    <w:name w:val="正文文本 字符"/>
    <w:basedOn w:val="21"/>
    <w:link w:val="10"/>
    <w:qFormat/>
    <w:locked/>
    <w:uiPriority w:val="99"/>
    <w:rPr>
      <w:rFonts w:ascii="Times New Roman" w:hAnsi="Times New Roman" w:eastAsia="宋体" w:cs="Times New Roman"/>
      <w:sz w:val="20"/>
      <w:szCs w:val="20"/>
    </w:rPr>
  </w:style>
  <w:style w:type="character" w:customStyle="1" w:styleId="32">
    <w:name w:val="批注框文本 字符"/>
    <w:basedOn w:val="21"/>
    <w:link w:val="12"/>
    <w:qFormat/>
    <w:locked/>
    <w:uiPriority w:val="99"/>
    <w:rPr>
      <w:rFonts w:ascii="Times New Roman" w:hAnsi="Times New Roman" w:eastAsia="宋体" w:cs="Times New Roman"/>
      <w:kern w:val="2"/>
      <w:sz w:val="18"/>
      <w:szCs w:val="18"/>
    </w:rPr>
  </w:style>
  <w:style w:type="character" w:customStyle="1" w:styleId="33">
    <w:name w:val="页脚 字符"/>
    <w:basedOn w:val="21"/>
    <w:link w:val="13"/>
    <w:qFormat/>
    <w:locked/>
    <w:uiPriority w:val="99"/>
    <w:rPr>
      <w:rFonts w:ascii="Times New Roman" w:hAnsi="Times New Roman" w:eastAsia="宋体" w:cs="Times New Roman"/>
      <w:sz w:val="18"/>
      <w:szCs w:val="18"/>
    </w:rPr>
  </w:style>
  <w:style w:type="character" w:customStyle="1" w:styleId="34">
    <w:name w:val="页眉 字符"/>
    <w:basedOn w:val="21"/>
    <w:link w:val="14"/>
    <w:qFormat/>
    <w:locked/>
    <w:uiPriority w:val="99"/>
    <w:rPr>
      <w:rFonts w:ascii="Times New Roman" w:hAnsi="Times New Roman" w:eastAsia="宋体" w:cs="Times New Roman"/>
      <w:sz w:val="18"/>
      <w:szCs w:val="18"/>
    </w:rPr>
  </w:style>
  <w:style w:type="character" w:customStyle="1" w:styleId="35">
    <w:name w:val="正文首行缩进 字符"/>
    <w:basedOn w:val="31"/>
    <w:link w:val="18"/>
    <w:qFormat/>
    <w:locked/>
    <w:uiPriority w:val="99"/>
    <w:rPr>
      <w:rFonts w:ascii="Times New Roman" w:hAnsi="Times New Roman" w:eastAsia="宋体" w:cs="Times New Roman"/>
      <w:sz w:val="20"/>
      <w:szCs w:val="20"/>
    </w:rPr>
  </w:style>
  <w:style w:type="character" w:customStyle="1" w:styleId="36">
    <w:name w:val="正文缩进2格 Char"/>
    <w:link w:val="37"/>
    <w:qFormat/>
    <w:locked/>
    <w:uiPriority w:val="99"/>
    <w:rPr>
      <w:rFonts w:ascii="仿宋_GB2312" w:hAnsi="宋体" w:eastAsia="仿宋_GB2312"/>
      <w:sz w:val="31"/>
    </w:rPr>
  </w:style>
  <w:style w:type="paragraph" w:customStyle="1" w:styleId="37">
    <w:name w:val="正文缩进2格"/>
    <w:basedOn w:val="1"/>
    <w:link w:val="36"/>
    <w:qFormat/>
    <w:uiPriority w:val="99"/>
    <w:pPr>
      <w:spacing w:line="600" w:lineRule="exact"/>
      <w:ind w:firstLine="639" w:firstLineChars="206"/>
    </w:pPr>
    <w:rPr>
      <w:rFonts w:ascii="仿宋_GB2312" w:hAnsi="宋体" w:eastAsia="仿宋_GB2312"/>
      <w:kern w:val="0"/>
      <w:sz w:val="31"/>
      <w:szCs w:val="31"/>
    </w:rPr>
  </w:style>
  <w:style w:type="paragraph" w:customStyle="1" w:styleId="38">
    <w:name w:val="列出段落1"/>
    <w:basedOn w:val="1"/>
    <w:qFormat/>
    <w:uiPriority w:val="99"/>
    <w:pPr>
      <w:ind w:firstLine="420" w:firstLineChars="200"/>
    </w:pPr>
  </w:style>
  <w:style w:type="paragraph" w:customStyle="1" w:styleId="39">
    <w:name w:val="列出段落2"/>
    <w:basedOn w:val="1"/>
    <w:qFormat/>
    <w:uiPriority w:val="99"/>
    <w:pPr>
      <w:ind w:firstLine="420" w:firstLineChars="200"/>
    </w:pPr>
  </w:style>
  <w:style w:type="paragraph" w:styleId="40">
    <w:name w:val="List Paragraph"/>
    <w:basedOn w:val="1"/>
    <w:qFormat/>
    <w:uiPriority w:val="99"/>
    <w:pPr>
      <w:ind w:firstLine="420" w:firstLineChars="200"/>
    </w:pPr>
  </w:style>
  <w:style w:type="character" w:customStyle="1" w:styleId="41">
    <w:name w:val="fontstyle01"/>
    <w:basedOn w:val="21"/>
    <w:qFormat/>
    <w:uiPriority w:val="99"/>
    <w:rPr>
      <w:rFonts w:ascii="仿宋" w:hAnsi="仿宋" w:eastAsia="仿宋" w:cs="Times New Roman"/>
      <w:color w:val="000000"/>
      <w:sz w:val="28"/>
      <w:szCs w:val="28"/>
    </w:rPr>
  </w:style>
  <w:style w:type="character" w:customStyle="1" w:styleId="42">
    <w:name w:val="！正文 Char"/>
    <w:link w:val="43"/>
    <w:qFormat/>
    <w:locked/>
    <w:uiPriority w:val="99"/>
    <w:rPr>
      <w:rFonts w:ascii="Arial" w:hAnsi="Arial"/>
      <w:sz w:val="24"/>
    </w:rPr>
  </w:style>
  <w:style w:type="paragraph" w:customStyle="1" w:styleId="43">
    <w:name w:val="！正文"/>
    <w:basedOn w:val="1"/>
    <w:link w:val="42"/>
    <w:qFormat/>
    <w:uiPriority w:val="99"/>
    <w:pPr>
      <w:spacing w:line="360" w:lineRule="auto"/>
      <w:ind w:firstLine="200" w:firstLineChars="200"/>
    </w:pPr>
    <w:rPr>
      <w:rFonts w:ascii="Arial" w:hAnsi="Arial" w:eastAsia="等线"/>
      <w:kern w:val="0"/>
      <w:sz w:val="24"/>
      <w:szCs w:val="24"/>
    </w:rPr>
  </w:style>
  <w:style w:type="paragraph" w:customStyle="1" w:styleId="44">
    <w:name w:val="！标题1 Alt+1"/>
    <w:basedOn w:val="1"/>
    <w:next w:val="1"/>
    <w:qFormat/>
    <w:uiPriority w:val="99"/>
    <w:pPr>
      <w:tabs>
        <w:tab w:val="left" w:pos="3261"/>
      </w:tabs>
      <w:spacing w:beforeLines="100"/>
      <w:jc w:val="left"/>
      <w:outlineLvl w:val="0"/>
    </w:pPr>
    <w:rPr>
      <w:rFonts w:eastAsia="黑体"/>
      <w:b/>
      <w:spacing w:val="20"/>
      <w:w w:val="110"/>
      <w:sz w:val="32"/>
      <w:szCs w:val="32"/>
    </w:rPr>
  </w:style>
  <w:style w:type="character" w:customStyle="1" w:styleId="45">
    <w:name w:val="正文缩进 字符"/>
    <w:link w:val="7"/>
    <w:qFormat/>
    <w:locked/>
    <w:uiPriority w:val="99"/>
    <w:rPr>
      <w:sz w:val="24"/>
    </w:rPr>
  </w:style>
  <w:style w:type="paragraph" w:customStyle="1" w:styleId="46">
    <w:name w:val="标准书脚_奇数页"/>
    <w:qFormat/>
    <w:uiPriority w:val="99"/>
    <w:pPr>
      <w:numPr>
        <w:ilvl w:val="0"/>
        <w:numId w:val="1"/>
      </w:numPr>
      <w:spacing w:before="120"/>
      <w:ind w:left="0" w:firstLine="0"/>
      <w:jc w:val="right"/>
    </w:pPr>
    <w:rPr>
      <w:rFonts w:ascii="Times New Roman" w:hAnsi="Times New Roman" w:eastAsia="宋体" w:cs="Times New Roman"/>
      <w:sz w:val="18"/>
      <w:lang w:val="en-US" w:eastAsia="zh-CN" w:bidi="ar-SA"/>
    </w:rPr>
  </w:style>
  <w:style w:type="character" w:customStyle="1" w:styleId="47">
    <w:name w:val="纯文本 字符"/>
    <w:basedOn w:val="21"/>
    <w:link w:val="11"/>
    <w:qFormat/>
    <w:locked/>
    <w:uiPriority w:val="99"/>
    <w:rPr>
      <w:rFonts w:ascii="宋体" w:hAnsi="Courier New" w:eastAsia="宋体" w:cs="Times New Roman"/>
      <w:kern w:val="2"/>
      <w:sz w:val="21"/>
      <w:szCs w:val="21"/>
    </w:rPr>
  </w:style>
  <w:style w:type="character" w:customStyle="1" w:styleId="48">
    <w:name w:val="未处理的提及1"/>
    <w:basedOn w:val="21"/>
    <w:semiHidden/>
    <w:qFormat/>
    <w:uiPriority w:val="99"/>
    <w:rPr>
      <w:rFonts w:cs="Times New Roman"/>
      <w:color w:val="605E5C"/>
      <w:shd w:val="clear" w:color="auto" w:fill="E1DFDD"/>
    </w:rPr>
  </w:style>
  <w:style w:type="paragraph" w:customStyle="1" w:styleId="49">
    <w:name w:val="样式"/>
    <w:basedOn w:val="1"/>
    <w:next w:val="40"/>
    <w:qFormat/>
    <w:uiPriority w:val="99"/>
    <w:pPr>
      <w:ind w:firstLine="420" w:firstLineChars="200"/>
    </w:pPr>
    <w:rPr>
      <w:rFonts w:ascii="Calibri" w:hAnsi="Calibri"/>
      <w:szCs w:val="22"/>
    </w:rPr>
  </w:style>
  <w:style w:type="character" w:customStyle="1" w:styleId="50">
    <w:name w:val="Body Text Indent 2 Char Char"/>
    <w:link w:val="51"/>
    <w:qFormat/>
    <w:locked/>
    <w:uiPriority w:val="99"/>
  </w:style>
  <w:style w:type="paragraph" w:customStyle="1" w:styleId="51">
    <w:name w:val="正文文本缩进 21"/>
    <w:basedOn w:val="1"/>
    <w:link w:val="50"/>
    <w:qFormat/>
    <w:uiPriority w:val="99"/>
    <w:pPr>
      <w:adjustRightInd w:val="0"/>
      <w:spacing w:line="480" w:lineRule="auto"/>
      <w:ind w:firstLine="540"/>
    </w:pPr>
    <w:rPr>
      <w:rFonts w:ascii="Calibri" w:hAnsi="Calibri" w:eastAsia="等线"/>
      <w:kern w:val="0"/>
      <w:sz w:val="20"/>
    </w:rPr>
  </w:style>
  <w:style w:type="character" w:customStyle="1" w:styleId="52">
    <w:name w:val="批注主题 字符"/>
    <w:basedOn w:val="30"/>
    <w:link w:val="17"/>
    <w:semiHidden/>
    <w:qFormat/>
    <w:locked/>
    <w:uiPriority w:val="99"/>
    <w:rPr>
      <w:rFonts w:ascii="Times New Roman" w:hAnsi="Times New Roman" w:eastAsia="宋体" w:cs="Times New Roman"/>
      <w:b/>
      <w:bCs/>
      <w:kern w:val="2"/>
      <w:sz w:val="21"/>
    </w:rPr>
  </w:style>
  <w:style w:type="character" w:customStyle="1" w:styleId="53">
    <w:name w:val="标题 4 字符"/>
    <w:basedOn w:val="21"/>
    <w:semiHidden/>
    <w:qFormat/>
    <w:uiPriority w:val="99"/>
    <w:rPr>
      <w:rFonts w:ascii="Cambria" w:hAnsi="Cambria" w:eastAsia="宋体" w:cs="Times New Roman"/>
      <w:b/>
      <w:bCs/>
      <w:kern w:val="2"/>
      <w:sz w:val="28"/>
      <w:szCs w:val="28"/>
    </w:rPr>
  </w:style>
  <w:style w:type="paragraph" w:customStyle="1" w:styleId="54">
    <w:name w:val="正文_0"/>
    <w:qFormat/>
    <w:uiPriority w:val="99"/>
    <w:pPr>
      <w:widowControl w:val="0"/>
      <w:spacing w:line="360" w:lineRule="auto"/>
      <w:jc w:val="both"/>
    </w:pPr>
    <w:rPr>
      <w:rFonts w:ascii="宋体" w:hAnsi="宋体" w:eastAsia="宋体" w:cs="Times New Roman"/>
      <w:kern w:val="2"/>
      <w:sz w:val="24"/>
      <w:szCs w:val="24"/>
      <w:lang w:val="en-US" w:eastAsia="zh-CN" w:bidi="ar-SA"/>
    </w:rPr>
  </w:style>
  <w:style w:type="paragraph" w:customStyle="1" w:styleId="55">
    <w:name w:val="致远要点"/>
    <w:basedOn w:val="40"/>
    <w:link w:val="56"/>
    <w:qFormat/>
    <w:uiPriority w:val="99"/>
    <w:pPr>
      <w:numPr>
        <w:ilvl w:val="0"/>
        <w:numId w:val="2"/>
      </w:numPr>
      <w:spacing w:before="120" w:after="120" w:line="360" w:lineRule="auto"/>
      <w:ind w:firstLine="0" w:firstLineChars="0"/>
    </w:pPr>
    <w:rPr>
      <w:rFonts w:ascii="黑体" w:hAnsi="黑体" w:eastAsia="黑体" w:cs="宋体"/>
      <w:sz w:val="24"/>
      <w:szCs w:val="22"/>
    </w:rPr>
  </w:style>
  <w:style w:type="character" w:customStyle="1" w:styleId="56">
    <w:name w:val="致远要点 字符"/>
    <w:basedOn w:val="21"/>
    <w:link w:val="55"/>
    <w:qFormat/>
    <w:locked/>
    <w:uiPriority w:val="99"/>
    <w:rPr>
      <w:rFonts w:ascii="黑体" w:hAnsi="黑体" w:eastAsia="黑体" w:cs="宋体"/>
      <w:kern w:val="2"/>
      <w:sz w:val="22"/>
      <w:szCs w:val="22"/>
    </w:rPr>
  </w:style>
  <w:style w:type="paragraph" w:customStyle="1" w:styleId="57">
    <w:name w:val="SANGFOR_6_正文"/>
    <w:basedOn w:val="1"/>
    <w:qFormat/>
    <w:uiPriority w:val="99"/>
    <w:pPr>
      <w:spacing w:line="360" w:lineRule="auto"/>
    </w:pPr>
    <w:rPr>
      <w:szCs w:val="24"/>
    </w:rPr>
  </w:style>
  <w:style w:type="character" w:customStyle="1" w:styleId="58">
    <w:name w:val="font11"/>
    <w:basedOn w:val="21"/>
    <w:qFormat/>
    <w:uiPriority w:val="0"/>
    <w:rPr>
      <w:rFonts w:hint="eastAsia" w:ascii="宋体" w:hAnsi="宋体" w:eastAsia="宋体" w:cs="宋体"/>
      <w:color w:val="000000"/>
      <w:sz w:val="22"/>
      <w:szCs w:val="22"/>
      <w:u w:val="none"/>
      <w:vertAlign w:val="superscript"/>
    </w:rPr>
  </w:style>
  <w:style w:type="character" w:customStyle="1" w:styleId="59">
    <w:name w:val="font01"/>
    <w:basedOn w:val="21"/>
    <w:qFormat/>
    <w:uiPriority w:val="0"/>
    <w:rPr>
      <w:rFonts w:hint="eastAsia" w:ascii="宋体" w:hAnsi="宋体" w:eastAsia="宋体" w:cs="宋体"/>
      <w:color w:val="000000"/>
      <w:sz w:val="22"/>
      <w:szCs w:val="22"/>
      <w:u w:val="none"/>
    </w:rPr>
  </w:style>
  <w:style w:type="paragraph" w:customStyle="1" w:styleId="60">
    <w:name w:val="_Style 13"/>
    <w:qFormat/>
    <w:uiPriority w:val="0"/>
    <w:pPr>
      <w:spacing w:before="120" w:after="120" w:line="288" w:lineRule="auto"/>
      <w:ind w:left="0"/>
      <w:jc w:val="left"/>
    </w:pPr>
    <w:rPr>
      <w:rFonts w:ascii="Arial" w:hAnsi="Arial" w:eastAsia="等线" w:cs="Arial"/>
      <w:sz w:val="22"/>
      <w:szCs w:val="22"/>
    </w:rPr>
  </w:style>
  <w:style w:type="character" w:customStyle="1" w:styleId="61">
    <w:name w:val="font71"/>
    <w:basedOn w:val="21"/>
    <w:qFormat/>
    <w:uiPriority w:val="0"/>
    <w:rPr>
      <w:rFonts w:hint="default" w:ascii="Arial" w:hAnsi="Arial" w:cs="Arial"/>
      <w:color w:val="000000"/>
      <w:sz w:val="20"/>
      <w:szCs w:val="20"/>
      <w:u w:val="none"/>
    </w:rPr>
  </w:style>
  <w:style w:type="character" w:customStyle="1" w:styleId="62">
    <w:name w:val="font61"/>
    <w:basedOn w:val="21"/>
    <w:qFormat/>
    <w:uiPriority w:val="0"/>
    <w:rPr>
      <w:rFonts w:hint="eastAsia" w:ascii="宋体" w:hAnsi="宋体" w:eastAsia="宋体" w:cs="宋体"/>
      <w:color w:val="000000"/>
      <w:sz w:val="20"/>
      <w:szCs w:val="20"/>
      <w:u w:val="none"/>
    </w:rPr>
  </w:style>
  <w:style w:type="paragraph" w:customStyle="1" w:styleId="63">
    <w:name w:val="一级标题"/>
    <w:basedOn w:val="1"/>
    <w:qFormat/>
    <w:uiPriority w:val="0"/>
    <w:pPr>
      <w:tabs>
        <w:tab w:val="left" w:pos="567"/>
      </w:tabs>
      <w:spacing w:line="360" w:lineRule="auto"/>
    </w:pPr>
    <w:rPr>
      <w:rFonts w:ascii="宋体" w:hAnsi="宋体"/>
      <w:b/>
      <w:color w:val="000000"/>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kesin.Com</Company>
  <Pages>10</Pages>
  <Words>2141</Words>
  <Characters>2222</Characters>
  <Lines>35</Lines>
  <Paragraphs>9</Paragraphs>
  <TotalTime>19</TotalTime>
  <ScaleCrop>false</ScaleCrop>
  <LinksUpToDate>false</LinksUpToDate>
  <CharactersWithSpaces>2263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2025-06-16T00:39:00Z</dcterms:created>
  <dc:creator>DGxfjt</dc:creator>
  <cp:lastModifiedBy>3YKHC</cp:lastModifiedBy>
  <cp:lastPrinted>2026-10-19T08:13:51Z</cp:lastPrinted>
  <dcterms:modified xsi:type="dcterms:W3CDTF">2026-10-19T08:23:01Z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06C5B0BCFEAB4C72A050DD8BDE0EE391_13</vt:lpwstr>
  </property>
  <property fmtid="{D5CDD505-2E9C-101B-9397-08002B2CF9AE}" pid="4" name="KSOTemplateDocerSaveRecord">
    <vt:lpwstr>eyJoZGlkIjoiN2NkMDZjZmRmNWViMjY1NjU2ZTJmYjIxOTY4M2JlNzEiLCJ1c2VySWQiOiI1OTAxNjM3MDcifQ==</vt:lpwstr>
  </property>
</Properties>
</file>