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20" w:after="120" w:line="276" w:lineRule="auto"/>
        <w:jc w:val="center"/>
        <w:rPr>
          <w:rFonts w:eastAsia="华文中宋"/>
          <w:color w:val="000000"/>
          <w:sz w:val="44"/>
          <w:szCs w:val="44"/>
        </w:rPr>
      </w:pPr>
      <w:r>
        <w:rPr>
          <w:rFonts w:hint="eastAsia" w:eastAsia="华文中宋"/>
          <w:color w:val="000000"/>
          <w:sz w:val="44"/>
          <w:szCs w:val="44"/>
        </w:rPr>
        <w:t>询价文件</w:t>
      </w:r>
    </w:p>
    <w:p>
      <w:pPr>
        <w:spacing w:line="240" w:lineRule="auto"/>
        <w:ind w:firstLine="640" w:firstLineChars="200"/>
        <w:rPr>
          <w:rFonts w:eastAsia="仿宋_GB2312"/>
          <w:color w:val="000000"/>
          <w:sz w:val="32"/>
          <w:szCs w:val="32"/>
        </w:rPr>
      </w:pPr>
      <w:r>
        <w:rPr>
          <w:rFonts w:hint="eastAsia" w:eastAsia="仿宋_GB2312"/>
          <w:color w:val="000000"/>
          <w:sz w:val="32"/>
          <w:szCs w:val="32"/>
        </w:rPr>
        <w:t>东莞市骏安押运有限公司需采购</w:t>
      </w:r>
      <w:r>
        <w:rPr>
          <w:rFonts w:eastAsia="仿宋_GB2312"/>
          <w:sz w:val="32"/>
          <w:szCs w:val="32"/>
        </w:rPr>
        <w:t>一线员工</w:t>
      </w:r>
      <w:r>
        <w:rPr>
          <w:rFonts w:eastAsia="仿宋_GB2312"/>
          <w:sz w:val="32"/>
          <w:szCs w:val="32"/>
          <w:highlight w:val="none"/>
        </w:rPr>
        <w:t>夏季押运服</w:t>
      </w:r>
      <w:r>
        <w:rPr>
          <w:rFonts w:hint="eastAsia" w:eastAsia="仿宋_GB2312"/>
          <w:color w:val="000000"/>
          <w:sz w:val="32"/>
          <w:szCs w:val="32"/>
        </w:rPr>
        <w:t>，现将相关情况介绍如下：</w:t>
      </w:r>
    </w:p>
    <w:p>
      <w:pPr>
        <w:adjustRightInd w:val="0"/>
        <w:snapToGrid w:val="0"/>
        <w:spacing w:line="240" w:lineRule="auto"/>
        <w:ind w:firstLine="640" w:firstLineChars="200"/>
        <w:outlineLvl w:val="1"/>
        <w:rPr>
          <w:rFonts w:eastAsia="黑体"/>
          <w:color w:val="000000"/>
          <w:sz w:val="32"/>
          <w:szCs w:val="32"/>
        </w:rPr>
      </w:pPr>
      <w:r>
        <w:rPr>
          <w:rFonts w:hint="eastAsia" w:eastAsia="黑体"/>
          <w:color w:val="000000"/>
          <w:sz w:val="32"/>
          <w:szCs w:val="32"/>
        </w:rPr>
        <w:t>一、项目名称及内容</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1</w:t>
      </w:r>
      <w:r>
        <w:rPr>
          <w:rFonts w:hint="eastAsia" w:eastAsia="仿宋_GB2312"/>
          <w:color w:val="000000"/>
          <w:sz w:val="32"/>
          <w:szCs w:val="32"/>
        </w:rPr>
        <w:t>、项目名称：东莞市骏安押运有限公司一线员工夏季押运服装采购项目</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2</w:t>
      </w:r>
      <w:r>
        <w:rPr>
          <w:rFonts w:hint="eastAsia" w:eastAsia="仿宋_GB2312"/>
          <w:color w:val="000000"/>
          <w:sz w:val="32"/>
          <w:szCs w:val="32"/>
        </w:rPr>
        <w:t>、采购范围：一线员工夏季押运服；</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3</w:t>
      </w:r>
      <w:r>
        <w:rPr>
          <w:rFonts w:hint="eastAsia" w:eastAsia="仿宋_GB2312"/>
          <w:color w:val="000000"/>
          <w:sz w:val="32"/>
          <w:szCs w:val="32"/>
        </w:rPr>
        <w:t>、项目地点：东莞市骏安押运有限公司万江基地、寮步基地；</w:t>
      </w:r>
    </w:p>
    <w:p>
      <w:pPr>
        <w:spacing w:line="240" w:lineRule="auto"/>
        <w:ind w:firstLine="640" w:firstLineChars="200"/>
        <w:rPr>
          <w:rFonts w:hint="eastAsia" w:eastAsia="仿宋_GB2312"/>
          <w:color w:val="000000"/>
          <w:sz w:val="32"/>
          <w:szCs w:val="32"/>
          <w:lang w:eastAsia="zh-CN"/>
        </w:rPr>
      </w:pPr>
      <w:r>
        <w:rPr>
          <w:rFonts w:hint="eastAsia" w:eastAsia="仿宋_GB2312"/>
          <w:color w:val="000000"/>
          <w:sz w:val="32"/>
          <w:szCs w:val="32"/>
        </w:rPr>
        <w:t>4</w:t>
      </w:r>
      <w:r>
        <w:rPr>
          <w:rFonts w:hint="eastAsia" w:eastAsia="仿宋_GB2312"/>
          <w:color w:val="000000"/>
          <w:sz w:val="32"/>
          <w:szCs w:val="32"/>
        </w:rPr>
        <w:t>、服务时间（供货时间/</w:t>
      </w:r>
      <w:r>
        <w:rPr>
          <w:rFonts w:hint="eastAsia" w:eastAsia="仿宋_GB2312"/>
          <w:color w:val="000000"/>
          <w:sz w:val="32"/>
          <w:szCs w:val="32"/>
        </w:rPr>
        <w:t>工期）：自合同签订之日起20个工作日内交货，质保期一年</w:t>
      </w:r>
      <w:r>
        <w:rPr>
          <w:rFonts w:hint="eastAsia" w:eastAsia="仿宋_GB2312"/>
          <w:color w:val="000000"/>
          <w:sz w:val="32"/>
          <w:szCs w:val="32"/>
          <w:lang w:eastAsia="zh-CN"/>
        </w:rPr>
        <w:t>。</w:t>
      </w:r>
    </w:p>
    <w:p>
      <w:pPr>
        <w:adjustRightInd w:val="0"/>
        <w:snapToGrid w:val="0"/>
        <w:spacing w:line="240" w:lineRule="auto"/>
        <w:ind w:firstLine="640" w:firstLineChars="200"/>
        <w:outlineLvl w:val="1"/>
        <w:rPr>
          <w:rFonts w:eastAsia="黑体"/>
          <w:color w:val="000000"/>
          <w:sz w:val="32"/>
          <w:szCs w:val="32"/>
        </w:rPr>
      </w:pPr>
      <w:r>
        <w:rPr>
          <w:rFonts w:hint="eastAsia" w:eastAsia="黑体"/>
          <w:color w:val="000000"/>
          <w:sz w:val="32"/>
          <w:szCs w:val="32"/>
        </w:rPr>
        <w:t>二、项目发布</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本采购项目信息在东莞实业投资控股集团有限公司网站（http://www.dgsy.com.cn/</w:t>
      </w:r>
      <w:r>
        <w:rPr>
          <w:rFonts w:hint="eastAsia" w:eastAsia="仿宋_GB2312"/>
          <w:color w:val="000000"/>
          <w:sz w:val="32"/>
          <w:szCs w:val="32"/>
        </w:rPr>
        <w:t>）发布（参照《东实集团招标采购管理办法》、《工程招标实施细则》、《采购实施细则》要求执行）。</w:t>
      </w:r>
    </w:p>
    <w:p>
      <w:pPr>
        <w:adjustRightInd w:val="0"/>
        <w:snapToGrid w:val="0"/>
        <w:spacing w:line="240" w:lineRule="auto"/>
        <w:ind w:firstLine="640" w:firstLineChars="200"/>
        <w:outlineLvl w:val="1"/>
        <w:rPr>
          <w:rFonts w:hint="eastAsia" w:eastAsia="黑体"/>
          <w:color w:val="000000"/>
          <w:sz w:val="32"/>
          <w:szCs w:val="32"/>
        </w:rPr>
      </w:pPr>
      <w:r>
        <w:rPr>
          <w:rFonts w:hint="eastAsia" w:eastAsia="黑体"/>
          <w:color w:val="000000"/>
          <w:sz w:val="32"/>
          <w:szCs w:val="32"/>
        </w:rPr>
        <w:sym w:font="Wingdings" w:char="F0AB"/>
      </w:r>
      <w:r>
        <w:rPr>
          <w:rFonts w:hint="eastAsia" w:eastAsia="黑体"/>
          <w:color w:val="000000"/>
          <w:sz w:val="32"/>
          <w:szCs w:val="32"/>
        </w:rPr>
        <w:t>三、响应人资格要求</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2、资质要求：响应人在2011式保安员服装授权生产销售企业名录内。【提供资质证书复印件（加盖公章）】</w:t>
      </w:r>
    </w:p>
    <w:p>
      <w:pPr>
        <w:spacing w:line="240" w:lineRule="auto"/>
        <w:ind w:firstLine="640" w:firstLineChars="200"/>
        <w:rPr>
          <w:rFonts w:hint="eastAsia" w:eastAsia="仿宋_GB2312"/>
          <w:color w:val="000000"/>
          <w:sz w:val="32"/>
          <w:szCs w:val="32"/>
        </w:rPr>
      </w:pPr>
      <w:r>
        <w:rPr>
          <w:rFonts w:hint="eastAsia" w:eastAsia="仿宋_GB2312"/>
          <w:color w:val="000000"/>
          <w:sz w:val="32"/>
          <w:szCs w:val="32"/>
        </w:rPr>
        <w:t>3、业绩要求：具备保安员服装生产销售项目案例，要求20</w:t>
      </w:r>
      <w:r>
        <w:rPr>
          <w:rFonts w:hint="eastAsia" w:eastAsia="仿宋_GB2312"/>
          <w:color w:val="000000"/>
          <w:sz w:val="32"/>
          <w:szCs w:val="32"/>
          <w:lang w:val="en-US" w:eastAsia="zh-CN"/>
        </w:rPr>
        <w:t>23</w:t>
      </w:r>
      <w:r>
        <w:rPr>
          <w:rFonts w:hint="eastAsia" w:eastAsia="仿宋_GB2312"/>
          <w:color w:val="000000"/>
          <w:sz w:val="32"/>
          <w:szCs w:val="32"/>
        </w:rPr>
        <w:t xml:space="preserve">年 </w:t>
      </w:r>
      <w:r>
        <w:rPr>
          <w:rFonts w:hint="eastAsia" w:eastAsia="仿宋_GB2312"/>
          <w:color w:val="000000"/>
          <w:sz w:val="32"/>
          <w:szCs w:val="32"/>
          <w:lang w:val="en-US" w:eastAsia="zh-CN"/>
        </w:rPr>
        <w:t>1</w:t>
      </w:r>
      <w:r>
        <w:rPr>
          <w:rFonts w:hint="eastAsia" w:eastAsia="仿宋_GB2312"/>
          <w:color w:val="000000"/>
          <w:sz w:val="32"/>
          <w:szCs w:val="32"/>
        </w:rPr>
        <w:t xml:space="preserve"> 月1 日起至</w:t>
      </w:r>
      <w:r>
        <w:rPr>
          <w:rFonts w:hint="eastAsia" w:eastAsia="仿宋_GB2312"/>
          <w:color w:val="000000"/>
          <w:sz w:val="32"/>
          <w:szCs w:val="32"/>
          <w:lang w:val="en-US" w:eastAsia="zh-CN"/>
        </w:rPr>
        <w:t>今</w:t>
      </w:r>
      <w:r>
        <w:rPr>
          <w:rFonts w:hint="eastAsia" w:eastAsia="仿宋_GB2312"/>
          <w:color w:val="000000"/>
          <w:sz w:val="32"/>
          <w:szCs w:val="32"/>
        </w:rPr>
        <w:t>，完成至少1</w:t>
      </w:r>
      <w:r>
        <w:rPr>
          <w:rFonts w:hint="eastAsia" w:eastAsia="仿宋_GB2312"/>
          <w:color w:val="000000"/>
          <w:sz w:val="32"/>
          <w:szCs w:val="32"/>
        </w:rPr>
        <w:t>个 1</w:t>
      </w:r>
      <w:r>
        <w:rPr>
          <w:rFonts w:hint="eastAsia" w:eastAsia="仿宋_GB2312"/>
          <w:color w:val="000000"/>
          <w:sz w:val="32"/>
          <w:szCs w:val="32"/>
          <w:lang w:val="en-US" w:eastAsia="zh-CN"/>
        </w:rPr>
        <w:t>1</w:t>
      </w:r>
      <w:r>
        <w:rPr>
          <w:rFonts w:hint="eastAsia" w:eastAsia="仿宋_GB2312"/>
          <w:color w:val="000000"/>
          <w:sz w:val="32"/>
          <w:szCs w:val="32"/>
        </w:rPr>
        <w:t>万元以上（含</w:t>
      </w:r>
      <w:r>
        <w:rPr>
          <w:rFonts w:hint="eastAsia" w:eastAsia="仿宋_GB2312"/>
          <w:color w:val="000000"/>
          <w:sz w:val="32"/>
          <w:szCs w:val="32"/>
          <w:lang w:val="en-US" w:eastAsia="zh-CN"/>
        </w:rPr>
        <w:t>11</w:t>
      </w:r>
      <w:r>
        <w:rPr>
          <w:rFonts w:hint="eastAsia" w:eastAsia="仿宋_GB2312"/>
          <w:color w:val="000000"/>
          <w:sz w:val="32"/>
          <w:szCs w:val="32"/>
        </w:rPr>
        <w:t>万</w:t>
      </w:r>
      <w:r>
        <w:rPr>
          <w:rFonts w:hint="eastAsia" w:eastAsia="仿宋_GB2312"/>
          <w:color w:val="000000"/>
          <w:sz w:val="32"/>
          <w:szCs w:val="32"/>
        </w:rPr>
        <w:t>）业绩。【按合同签订时间为准，须提供合同关键页复印件（包含但不限于合同首页、合同金额页、合同签字页等）、相关发票等证明材料。】</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4、供应商的单位负责人为同一人或者存在直接控股、管理关系的不同供应商，不得参加同一合同项下的采购活动。</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5</w:t>
      </w:r>
      <w:r>
        <w:rPr>
          <w:rFonts w:hint="eastAsia" w:eastAsia="仿宋_GB2312"/>
          <w:color w:val="000000"/>
          <w:sz w:val="32"/>
          <w:szCs w:val="32"/>
        </w:rPr>
        <w:t>、</w:t>
      </w:r>
      <w:r>
        <w:rPr>
          <w:rFonts w:hint="eastAsia" w:eastAsia="仿宋_GB2312"/>
          <w:color w:val="000000"/>
          <w:sz w:val="32"/>
          <w:szCs w:val="32"/>
          <w:lang w:val="en-US" w:eastAsia="zh-CN"/>
        </w:rPr>
        <w:t>未被列入东实集团及下属企业相关领域黑名单。【以东莞实业投资控股集团有限公司发文（东实通〔2021〕44号）、（东实通〔2021〕98号）、（东实通〔2022〕75号）、（东实通〔2023〕37号）、（东实通〔2024〕163号）、（东实通〔2024〕195号）、（东实通〔2025〕157）及下属企业发文为准，如有最新发文通知，按最新文件执行。】</w:t>
      </w:r>
    </w:p>
    <w:p>
      <w:pPr>
        <w:adjustRightInd w:val="0"/>
        <w:snapToGrid w:val="0"/>
        <w:spacing w:line="240" w:lineRule="auto"/>
        <w:ind w:firstLine="640" w:firstLineChars="200"/>
        <w:outlineLvl w:val="1"/>
        <w:rPr>
          <w:rFonts w:hint="eastAsia" w:eastAsia="黑体"/>
          <w:color w:val="000000"/>
          <w:sz w:val="32"/>
          <w:szCs w:val="32"/>
        </w:rPr>
      </w:pPr>
      <w:r>
        <w:rPr>
          <w:rFonts w:hint="eastAsia" w:eastAsia="黑体"/>
          <w:color w:val="000000"/>
          <w:sz w:val="32"/>
          <w:szCs w:val="32"/>
        </w:rPr>
        <w:t>四、采购内容及要求</w:t>
      </w:r>
    </w:p>
    <w:p>
      <w:pPr>
        <w:spacing w:line="240" w:lineRule="auto"/>
        <w:ind w:firstLine="640" w:firstLineChars="200"/>
        <w:rPr>
          <w:rFonts w:eastAsia="仿宋_GB2312"/>
          <w:color w:val="000000"/>
          <w:sz w:val="32"/>
          <w:szCs w:val="32"/>
        </w:rPr>
      </w:pPr>
      <w:r>
        <w:rPr>
          <w:rFonts w:hint="eastAsia" w:eastAsia="仿宋_GB2312"/>
          <w:color w:val="000000"/>
          <w:sz w:val="32"/>
          <w:szCs w:val="32"/>
        </w:rPr>
        <w:t>具体要求详见本询价文件《用户需求书》。响应人须仔细阅读本用户需求书，因未详细了解本用户需求书造成报价项目遗漏，由响应人自行负责。</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五、完成时间</w:t>
      </w:r>
    </w:p>
    <w:p>
      <w:pPr>
        <w:spacing w:line="240" w:lineRule="auto"/>
        <w:ind w:firstLine="640" w:firstLineChars="200"/>
        <w:rPr>
          <w:rFonts w:hint="eastAsia" w:eastAsia="仿宋_GB2312"/>
          <w:color w:val="000000"/>
          <w:sz w:val="32"/>
          <w:szCs w:val="32"/>
          <w:lang w:val="en-US" w:eastAsia="zh-CN"/>
        </w:rPr>
      </w:pPr>
      <w:bookmarkStart w:id="0" w:name="_Hlk38897553"/>
      <w:r>
        <w:rPr>
          <w:rFonts w:hint="eastAsia" w:eastAsia="仿宋_GB2312"/>
          <w:color w:val="000000"/>
          <w:sz w:val="32"/>
          <w:szCs w:val="32"/>
          <w:lang w:val="en-US" w:eastAsia="zh-CN"/>
        </w:rPr>
        <w:t>自合同签订之日起20个工作日内交货，质保期一年。</w:t>
      </w:r>
      <w:bookmarkEnd w:id="0"/>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六、支付方式</w:t>
      </w:r>
    </w:p>
    <w:p>
      <w:pPr>
        <w:spacing w:line="240" w:lineRule="auto"/>
        <w:ind w:firstLine="640" w:firstLineChars="200"/>
        <w:rPr>
          <w:rFonts w:hint="default" w:eastAsia="仿宋_GB2312"/>
          <w:color w:val="000000"/>
          <w:sz w:val="32"/>
          <w:szCs w:val="32"/>
          <w:lang w:val="en-US" w:eastAsia="zh-CN"/>
        </w:rPr>
      </w:pPr>
      <w:r>
        <w:rPr>
          <w:rFonts w:hint="default" w:eastAsia="仿宋_GB2312"/>
          <w:color w:val="000000"/>
          <w:sz w:val="32"/>
          <w:szCs w:val="32"/>
          <w:lang w:val="en-US" w:eastAsia="zh-CN"/>
        </w:rPr>
        <w:t>1、合同签订后，乙方与甲方确认服装数量、码数，交货后经甲方验收合格，乙方向甲方出具合法有效的增值税</w:t>
      </w:r>
      <w:r>
        <w:rPr>
          <w:rFonts w:hint="eastAsia" w:eastAsia="仿宋_GB2312"/>
          <w:color w:val="000000"/>
          <w:sz w:val="32"/>
          <w:szCs w:val="32"/>
          <w:lang w:val="en-US" w:eastAsia="zh-CN"/>
        </w:rPr>
        <w:t>专用</w:t>
      </w:r>
      <w:r>
        <w:rPr>
          <w:rFonts w:hint="default" w:eastAsia="仿宋_GB2312"/>
          <w:color w:val="000000"/>
          <w:sz w:val="32"/>
          <w:szCs w:val="32"/>
          <w:lang w:val="en-US" w:eastAsia="zh-CN"/>
        </w:rPr>
        <w:t>发票后，甲方收到发票后，15个工作日内支付至合同金额95%。</w:t>
      </w:r>
    </w:p>
    <w:p>
      <w:pPr>
        <w:spacing w:line="240" w:lineRule="auto"/>
        <w:ind w:firstLine="640" w:firstLineChars="200"/>
        <w:rPr>
          <w:rFonts w:hint="default" w:eastAsia="仿宋_GB2312"/>
          <w:color w:val="000000"/>
          <w:sz w:val="32"/>
          <w:szCs w:val="32"/>
          <w:lang w:val="en-US" w:eastAsia="zh-CN"/>
        </w:rPr>
      </w:pPr>
      <w:r>
        <w:rPr>
          <w:rFonts w:hint="default" w:eastAsia="仿宋_GB2312"/>
          <w:color w:val="000000"/>
          <w:sz w:val="32"/>
          <w:szCs w:val="32"/>
          <w:lang w:val="en-US" w:eastAsia="zh-CN"/>
        </w:rPr>
        <w:t>2、质保期满且质保期期间未发生相关扣款，乙方出具合法有效的增值税普通发票，甲方收到发票后于15个工作日内支付5%质保金。</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七、报价</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采购限价：¥167265元（含税）。</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本项目发包方式为固定单价暂定总价包干，实行固定价格报价，包括但不限于：完成本项目的成本、利润、税金等在项目过程中可能产生的一切费用。响应人已充分考虑了本项目服务内容及要求描述工作量可能与最终实际工作量存在差距的风险。</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八、定标</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本次项目采用询价方式进行采购，询价小组对各供应商响应文件进行审核，并根据质量和服务均能满足采购文件实质性响应要求且报价最低的原则，推荐成交候选供应商。</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询价结束后，招标采购工作小组将相关询价情况按程序审批并确定成交人。</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九、采取的合同文本</w:t>
      </w:r>
    </w:p>
    <w:p>
      <w:pPr>
        <w:spacing w:line="240" w:lineRule="auto"/>
        <w:ind w:firstLine="640" w:firstLineChars="200"/>
        <w:rPr>
          <w:rFonts w:eastAsia="仿宋_GB2312"/>
          <w:color w:val="000000"/>
          <w:sz w:val="32"/>
          <w:szCs w:val="32"/>
        </w:rPr>
      </w:pPr>
      <w:r>
        <w:rPr>
          <w:rFonts w:hint="eastAsia" w:eastAsia="仿宋_GB2312"/>
          <w:color w:val="000000"/>
          <w:sz w:val="32"/>
          <w:szCs w:val="32"/>
          <w:lang w:val="en-US" w:eastAsia="zh-CN"/>
        </w:rPr>
        <w:t>合同签订的依据为询价函、响应文件及补充说明等。确定成交单位后，成交单位在30天内与采购人签订合同。</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响应人收款前需向采购人提供请款材料和开具合法有效等额的增值税专用发票，否则采购人有权拒绝付款。</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sym w:font="Wingdings" w:char="F0AB"/>
      </w:r>
      <w:r>
        <w:rPr>
          <w:rFonts w:hint="eastAsia" w:eastAsia="黑体"/>
          <w:color w:val="000000"/>
          <w:sz w:val="32"/>
          <w:szCs w:val="32"/>
          <w:lang w:val="en-US" w:eastAsia="zh-CN"/>
        </w:rPr>
        <w:t>十、响应文件的组成部分（响应文件本项资料如有不全，则作无效报价处理）</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1、报价函（模板）；</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2、法人证明（模板）以及法人身份证复印件；</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3、法人授权书（模板）及被委托人身份证复印件；</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4、承诺函（模板）；</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5、响应人认为需要提供的其他资料。</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响应人须严格按照采购人提供的表单格式报价，响应文件必须装订完整，于骑缝处加盖投标单位企业公章。装有响应文件的文件袋须贴有密封条，于骑缝处加盖企业公章。</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十一、响应文件份数</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正本一份，并提供响应文件扫描件电子版（U盘）。</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十二、开标时间及地址</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1、开标时间：2026年10月  日（星期   ）上午09:30。</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2、开标地址：东莞市万江区街道新和社区沿河路1号万江基地行政楼三楼会议室</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 xml:space="preserve">联系人： 常先生 </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联系电话：0769-28686886-8839</w:t>
      </w:r>
    </w:p>
    <w:p>
      <w:pPr>
        <w:adjustRightInd w:val="0"/>
        <w:snapToGrid w:val="0"/>
        <w:spacing w:line="240" w:lineRule="auto"/>
        <w:ind w:firstLine="640" w:firstLineChars="200"/>
        <w:outlineLvl w:val="1"/>
        <w:rPr>
          <w:rFonts w:hint="eastAsia" w:eastAsia="黑体"/>
          <w:color w:val="000000"/>
          <w:sz w:val="32"/>
          <w:szCs w:val="32"/>
          <w:lang w:val="en-US" w:eastAsia="zh-CN"/>
        </w:rPr>
      </w:pPr>
      <w:r>
        <w:rPr>
          <w:rFonts w:hint="eastAsia" w:eastAsia="黑体"/>
          <w:color w:val="000000"/>
          <w:sz w:val="32"/>
          <w:szCs w:val="32"/>
          <w:lang w:val="en-US" w:eastAsia="zh-CN"/>
        </w:rPr>
        <w:t>十三、注意事项</w:t>
      </w:r>
    </w:p>
    <w:p>
      <w:pPr>
        <w:spacing w:line="240" w:lineRule="auto"/>
        <w:ind w:firstLine="640" w:firstLineChars="200"/>
        <w:rPr>
          <w:rFonts w:hint="eastAsia" w:eastAsia="仿宋_GB2312"/>
          <w:color w:val="000000"/>
          <w:sz w:val="32"/>
          <w:szCs w:val="32"/>
          <w:lang w:val="en-US" w:eastAsia="zh-CN"/>
        </w:rPr>
      </w:pPr>
      <w:bookmarkStart w:id="1" w:name="_Hlk517879660"/>
      <w:r>
        <w:rPr>
          <w:rFonts w:hint="eastAsia" w:eastAsia="仿宋_GB2312"/>
          <w:color w:val="000000"/>
          <w:sz w:val="32"/>
          <w:szCs w:val="32"/>
          <w:lang w:val="en-US" w:eastAsia="zh-CN"/>
        </w:rPr>
        <w:t>1、若响应人未按规定时间将文件送达现场，视为放弃投标资格。</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2、采购人向响应人提供的有关资料和数据，是采购人现有的能使响应人利用的资料，采购人对响应人由此而做出的推论、理解和结论概不负责。</w:t>
      </w:r>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3、本项目执行过程中将遵循国家、省、市有关法律、法规、标准、技术规范和规范性文件的最新规定。</w:t>
      </w:r>
      <w:bookmarkEnd w:id="1"/>
    </w:p>
    <w:p>
      <w:pPr>
        <w:spacing w:line="240" w:lineRule="auto"/>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4、成交单位对采购文件中技术条款作出的负偏离，采购人如不接受，可要求成交单位以采购文件的要求为准，如成交单位拒绝的，采购人有权取消其成交资格或取消合同。采购人不作任何补偿。</w:t>
      </w:r>
    </w:p>
    <w:p>
      <w:pPr>
        <w:widowControl/>
        <w:tabs>
          <w:tab w:val="left" w:pos="5739"/>
        </w:tabs>
        <w:spacing w:line="560" w:lineRule="exact"/>
        <w:ind w:firstLine="5120" w:firstLineChars="1600"/>
        <w:jc w:val="left"/>
        <w:rPr>
          <w:rFonts w:eastAsia="仿宋_GB2312"/>
          <w:color w:val="000000"/>
          <w:sz w:val="32"/>
          <w:szCs w:val="32"/>
        </w:rPr>
      </w:pPr>
    </w:p>
    <w:p>
      <w:pPr>
        <w:pStyle w:val="12"/>
        <w:rPr>
          <w:rFonts w:eastAsia="仿宋_GB2312"/>
          <w:color w:val="000000"/>
          <w:sz w:val="32"/>
          <w:szCs w:val="32"/>
        </w:rPr>
      </w:pPr>
    </w:p>
    <w:p>
      <w:pPr>
        <w:widowControl/>
        <w:tabs>
          <w:tab w:val="left" w:pos="5739"/>
        </w:tabs>
        <w:spacing w:line="560" w:lineRule="exact"/>
        <w:ind w:firstLine="5120" w:firstLineChars="1600"/>
        <w:jc w:val="left"/>
        <w:rPr>
          <w:rFonts w:eastAsia="仿宋_GB2312"/>
          <w:color w:val="000000"/>
          <w:sz w:val="32"/>
          <w:szCs w:val="32"/>
        </w:rPr>
      </w:pPr>
      <w:r>
        <w:rPr>
          <w:rFonts w:hint="eastAsia" w:eastAsia="仿宋_GB2312"/>
          <w:color w:val="000000"/>
          <w:sz w:val="32"/>
          <w:szCs w:val="32"/>
        </w:rPr>
        <w:t>东莞市骏安押运有限公司</w:t>
      </w:r>
    </w:p>
    <w:p>
      <w:pPr>
        <w:spacing w:line="560" w:lineRule="exact"/>
        <w:ind w:firstLine="640" w:firstLineChars="200"/>
        <w:jc w:val="center"/>
        <w:rPr>
          <w:rFonts w:eastAsia="仿宋_GB2312"/>
          <w:sz w:val="32"/>
          <w:szCs w:val="32"/>
        </w:rPr>
      </w:pPr>
      <w:r>
        <w:rPr>
          <w:rFonts w:hint="eastAsia" w:eastAsia="仿宋_GB2312"/>
          <w:sz w:val="32"/>
          <w:szCs w:val="32"/>
        </w:rPr>
        <w:t xml:space="preserve">                       </w:t>
      </w:r>
      <w:r>
        <w:rPr>
          <w:rFonts w:hint="eastAsia" w:eastAsia="仿宋_GB2312"/>
          <w:sz w:val="32"/>
          <w:szCs w:val="32"/>
          <w:highlight w:val="none"/>
        </w:rPr>
        <w:t xml:space="preserve"> </w:t>
      </w:r>
      <w:r>
        <w:rPr>
          <w:rFonts w:eastAsia="仿宋_GB2312"/>
          <w:sz w:val="32"/>
          <w:szCs w:val="32"/>
          <w:highlight w:val="none"/>
        </w:rPr>
        <w:t>20</w:t>
      </w:r>
      <w:r>
        <w:rPr>
          <w:rFonts w:hint="eastAsia" w:eastAsia="仿宋_GB2312"/>
          <w:sz w:val="32"/>
          <w:szCs w:val="32"/>
          <w:highlight w:val="none"/>
        </w:rPr>
        <w:t>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 xml:space="preserve">10月 </w:t>
      </w:r>
      <w:r>
        <w:rPr>
          <w:rFonts w:hint="eastAsia" w:eastAsia="仿宋_GB2312"/>
          <w:sz w:val="32"/>
          <w:szCs w:val="32"/>
          <w:highlight w:val="none"/>
        </w:rPr>
        <w:t>日</w:t>
      </w: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bookmarkStart w:id="9" w:name="_GoBack"/>
      <w:bookmarkEnd w:id="9"/>
    </w:p>
    <w:p>
      <w:pPr>
        <w:pStyle w:val="39"/>
        <w:ind w:firstLine="0" w:firstLineChars="0"/>
        <w:jc w:val="left"/>
        <w:outlineLvl w:val="1"/>
        <w:rPr>
          <w:rFonts w:eastAsia="黑体"/>
          <w:color w:val="000000"/>
          <w:sz w:val="28"/>
          <w:szCs w:val="44"/>
        </w:rPr>
      </w:pPr>
      <w:r>
        <w:rPr>
          <w:rFonts w:hint="eastAsia" w:eastAsia="黑体"/>
          <w:color w:val="000000"/>
          <w:sz w:val="28"/>
          <w:szCs w:val="44"/>
        </w:rPr>
        <w:t>附件一 响应须知</w:t>
      </w:r>
    </w:p>
    <w:p>
      <w:pPr>
        <w:jc w:val="center"/>
        <w:rPr>
          <w:rFonts w:eastAsia="华文中宋"/>
          <w:color w:val="000000"/>
          <w:sz w:val="44"/>
          <w:szCs w:val="44"/>
        </w:rPr>
      </w:pPr>
      <w:r>
        <w:rPr>
          <w:rFonts w:hint="eastAsia" w:eastAsia="华文中宋"/>
          <w:color w:val="000000"/>
          <w:sz w:val="44"/>
          <w:szCs w:val="44"/>
        </w:rPr>
        <w:t>响应须知</w:t>
      </w:r>
    </w:p>
    <w:tbl>
      <w:tblPr>
        <w:tblStyle w:val="21"/>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pPr>
              <w:pStyle w:val="20"/>
              <w:spacing w:after="0" w:line="360" w:lineRule="auto"/>
              <w:ind w:firstLine="0" w:firstLineChars="0"/>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项号</w:t>
            </w:r>
          </w:p>
        </w:tc>
        <w:tc>
          <w:tcPr>
            <w:tcW w:w="2275" w:type="dxa"/>
            <w:tcBorders>
              <w:top w:val="double" w:color="auto" w:sz="4" w:space="0"/>
            </w:tcBorders>
            <w:vAlign w:val="center"/>
          </w:tcPr>
          <w:p>
            <w:pPr>
              <w:pStyle w:val="20"/>
              <w:spacing w:after="0" w:line="360" w:lineRule="auto"/>
              <w:ind w:firstLine="320"/>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内容</w:t>
            </w:r>
          </w:p>
        </w:tc>
        <w:tc>
          <w:tcPr>
            <w:tcW w:w="5942" w:type="dxa"/>
            <w:tcBorders>
              <w:top w:val="double" w:color="auto" w:sz="4" w:space="0"/>
            </w:tcBorders>
            <w:vAlign w:val="center"/>
          </w:tcPr>
          <w:p>
            <w:pPr>
              <w:pStyle w:val="20"/>
              <w:spacing w:after="0" w:line="360" w:lineRule="auto"/>
              <w:ind w:firstLine="320"/>
              <w:jc w:val="center"/>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说明与要求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1</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项目名称</w:t>
            </w:r>
          </w:p>
        </w:tc>
        <w:tc>
          <w:tcPr>
            <w:tcW w:w="5942" w:type="dxa"/>
            <w:vAlign w:val="center"/>
          </w:tcPr>
          <w:p>
            <w:pPr>
              <w:adjustRightInd w:val="0"/>
              <w:snapToGrid w:val="0"/>
              <w:spacing w:line="560" w:lineRule="exact"/>
              <w:rPr>
                <w:rFonts w:hint="eastAsia" w:eastAsia="仿宋_GB2312"/>
                <w:color w:val="000000"/>
                <w:sz w:val="32"/>
                <w:szCs w:val="32"/>
                <w:lang w:eastAsia="zh-CN"/>
              </w:rPr>
            </w:pPr>
            <w:r>
              <w:rPr>
                <w:rFonts w:eastAsia="仿宋_GB2312"/>
                <w:sz w:val="32"/>
                <w:szCs w:val="32"/>
              </w:rPr>
              <w:t>东莞市骏安押运有限公司</w:t>
            </w:r>
            <w:r>
              <w:rPr>
                <w:rFonts w:hint="eastAsia" w:eastAsia="仿宋_GB2312"/>
                <w:sz w:val="32"/>
                <w:szCs w:val="32"/>
              </w:rPr>
              <w:t>一线员工夏季押运服采购项目</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2</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lang w:val="en-US" w:eastAsia="zh-CN"/>
              </w:rPr>
              <w:t>交货</w:t>
            </w:r>
            <w:r>
              <w:rPr>
                <w:rFonts w:hint="eastAsia" w:eastAsia="仿宋_GB2312"/>
                <w:color w:val="000000"/>
                <w:sz w:val="32"/>
                <w:szCs w:val="32"/>
              </w:rPr>
              <w:t>地点</w:t>
            </w:r>
          </w:p>
        </w:tc>
        <w:tc>
          <w:tcPr>
            <w:tcW w:w="5942" w:type="dxa"/>
            <w:vAlign w:val="center"/>
          </w:tcPr>
          <w:p>
            <w:pPr>
              <w:spacing w:line="360" w:lineRule="auto"/>
              <w:rPr>
                <w:rFonts w:eastAsia="仿宋_GB2312"/>
                <w:color w:val="000000"/>
                <w:sz w:val="32"/>
                <w:szCs w:val="32"/>
              </w:rPr>
            </w:pPr>
            <w:r>
              <w:rPr>
                <w:rFonts w:hint="eastAsia" w:eastAsia="仿宋_GB2312"/>
                <w:color w:val="000000"/>
                <w:sz w:val="32"/>
                <w:szCs w:val="32"/>
              </w:rPr>
              <w:t>东莞市骏安押运有限公司万江基地、寮步基地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3</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项目性质</w:t>
            </w:r>
          </w:p>
        </w:tc>
        <w:tc>
          <w:tcPr>
            <w:tcW w:w="5942" w:type="dxa"/>
            <w:vAlign w:val="center"/>
          </w:tcPr>
          <w:p>
            <w:pPr>
              <w:spacing w:line="360" w:lineRule="auto"/>
              <w:rPr>
                <w:rFonts w:eastAsia="仿宋_GB2312"/>
                <w:color w:val="000000"/>
                <w:sz w:val="32"/>
                <w:szCs w:val="32"/>
              </w:rPr>
            </w:pPr>
            <w:r>
              <w:rPr>
                <w:rFonts w:hint="eastAsia" w:eastAsia="仿宋_GB2312"/>
                <w:color w:val="000000"/>
                <w:sz w:val="32"/>
                <w:szCs w:val="32"/>
              </w:rPr>
              <w:t>货物采购</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4</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发包要求</w:t>
            </w:r>
          </w:p>
        </w:tc>
        <w:tc>
          <w:tcPr>
            <w:tcW w:w="5942" w:type="dxa"/>
            <w:vAlign w:val="center"/>
          </w:tcPr>
          <w:p>
            <w:pPr>
              <w:spacing w:line="360" w:lineRule="auto"/>
              <w:rPr>
                <w:rFonts w:eastAsia="仿宋_GB2312"/>
                <w:color w:val="000000"/>
                <w:sz w:val="32"/>
                <w:szCs w:val="32"/>
              </w:rPr>
            </w:pPr>
            <w:r>
              <w:rPr>
                <w:rFonts w:hint="eastAsia" w:eastAsia="仿宋_GB2312"/>
                <w:color w:val="000000"/>
                <w:sz w:val="32"/>
                <w:szCs w:val="32"/>
              </w:rPr>
              <w:t>固定单价暂定总价包干</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5</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质量标准</w:t>
            </w:r>
          </w:p>
        </w:tc>
        <w:tc>
          <w:tcPr>
            <w:tcW w:w="5942" w:type="dxa"/>
            <w:vAlign w:val="center"/>
          </w:tcPr>
          <w:p>
            <w:pPr>
              <w:jc w:val="left"/>
              <w:rPr>
                <w:rFonts w:eastAsia="仿宋"/>
                <w:color w:val="000000"/>
                <w:sz w:val="32"/>
                <w:szCs w:val="32"/>
              </w:rPr>
            </w:pPr>
            <w:r>
              <w:rPr>
                <w:rFonts w:hint="eastAsia" w:eastAsia="仿宋_GB2312"/>
                <w:sz w:val="32"/>
                <w:szCs w:val="32"/>
              </w:rPr>
              <w:t>详见询价文件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6</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工期要求</w:t>
            </w:r>
          </w:p>
        </w:tc>
        <w:tc>
          <w:tcPr>
            <w:tcW w:w="5942" w:type="dxa"/>
            <w:vAlign w:val="center"/>
          </w:tcPr>
          <w:p>
            <w:pPr>
              <w:spacing w:line="500" w:lineRule="exact"/>
              <w:jc w:val="left"/>
              <w:rPr>
                <w:rFonts w:eastAsia="仿宋_GB2312"/>
                <w:color w:val="000000"/>
                <w:sz w:val="32"/>
                <w:szCs w:val="32"/>
              </w:rPr>
            </w:pPr>
            <w:r>
              <w:rPr>
                <w:rFonts w:hint="eastAsia" w:eastAsia="仿宋_GB2312"/>
                <w:color w:val="000000"/>
                <w:sz w:val="32"/>
                <w:szCs w:val="32"/>
              </w:rPr>
              <w:t>服务时间（供货时间</w:t>
            </w:r>
            <w:r>
              <w:rPr>
                <w:rFonts w:eastAsia="仿宋_GB2312"/>
                <w:color w:val="000000"/>
                <w:sz w:val="32"/>
                <w:szCs w:val="32"/>
              </w:rPr>
              <w:t>/</w:t>
            </w:r>
            <w:r>
              <w:rPr>
                <w:rFonts w:hint="eastAsia" w:eastAsia="仿宋_GB2312"/>
                <w:color w:val="000000"/>
                <w:sz w:val="32"/>
                <w:szCs w:val="32"/>
              </w:rPr>
              <w:t>工期）：</w:t>
            </w:r>
            <w:r>
              <w:rPr>
                <w:rFonts w:eastAsia="仿宋_GB2312"/>
                <w:bCs/>
                <w:color w:val="000000"/>
                <w:sz w:val="32"/>
                <w:szCs w:val="32"/>
              </w:rPr>
              <w:t>自合同签订之日起20</w:t>
            </w:r>
            <w:r>
              <w:rPr>
                <w:rFonts w:hint="eastAsia" w:eastAsia="仿宋_GB2312"/>
                <w:bCs/>
                <w:color w:val="000000"/>
                <w:sz w:val="32"/>
                <w:szCs w:val="32"/>
              </w:rPr>
              <w:t>个工作日内交货</w:t>
            </w:r>
            <w:r>
              <w:rPr>
                <w:rFonts w:hint="eastAsia" w:eastAsia="仿宋_GB2312"/>
                <w:bCs/>
                <w:color w:val="000000"/>
                <w:sz w:val="32"/>
                <w:szCs w:val="32"/>
                <w:lang w:eastAsia="zh-CN"/>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7</w:t>
            </w: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单位资质要求</w:t>
            </w:r>
          </w:p>
        </w:tc>
        <w:tc>
          <w:tcPr>
            <w:tcW w:w="5942" w:type="dxa"/>
            <w:vAlign w:val="center"/>
          </w:tcPr>
          <w:p>
            <w:pPr>
              <w:spacing w:line="360" w:lineRule="auto"/>
              <w:rPr>
                <w:rFonts w:eastAsia="仿宋_GB2312"/>
                <w:color w:val="000000"/>
                <w:sz w:val="32"/>
                <w:szCs w:val="32"/>
              </w:rPr>
            </w:pPr>
            <w:r>
              <w:rPr>
                <w:rFonts w:hint="eastAsia" w:eastAsia="仿宋_GB2312"/>
                <w:color w:val="000000"/>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pPr>
              <w:spacing w:line="360" w:lineRule="auto"/>
              <w:rPr>
                <w:rFonts w:eastAsia="仿宋_GB2312"/>
                <w:color w:val="000000"/>
                <w:sz w:val="32"/>
                <w:szCs w:val="32"/>
              </w:rPr>
            </w:pPr>
            <w:r>
              <w:rPr>
                <w:rFonts w:hint="eastAsia" w:eastAsia="仿宋_GB2312"/>
                <w:color w:val="000000"/>
                <w:sz w:val="32"/>
                <w:szCs w:val="32"/>
              </w:rPr>
              <w:t>2、资质要求：响应人在2011式保安员服装授权生产销售企业名录内。【提供资质证书复印件（加盖公章）】</w:t>
            </w:r>
          </w:p>
          <w:p>
            <w:pPr>
              <w:spacing w:line="360" w:lineRule="auto"/>
              <w:rPr>
                <w:rFonts w:eastAsia="仿宋_GB2312"/>
                <w:color w:val="000000"/>
                <w:sz w:val="32"/>
                <w:szCs w:val="32"/>
              </w:rPr>
            </w:pPr>
            <w:r>
              <w:rPr>
                <w:rFonts w:hint="eastAsia" w:eastAsia="仿宋_GB2312"/>
                <w:color w:val="000000"/>
                <w:sz w:val="32"/>
                <w:szCs w:val="32"/>
              </w:rPr>
              <w:t>3、业绩要求：具备保安员服装生产销售项目案例，要求</w:t>
            </w:r>
            <w:r>
              <w:rPr>
                <w:rFonts w:hint="eastAsia" w:eastAsia="仿宋_GB2312"/>
                <w:color w:val="000000"/>
                <w:sz w:val="32"/>
                <w:szCs w:val="32"/>
                <w:highlight w:val="none"/>
              </w:rPr>
              <w:t>20</w:t>
            </w:r>
            <w:r>
              <w:rPr>
                <w:rFonts w:hint="eastAsia" w:eastAsia="仿宋_GB2312"/>
                <w:color w:val="000000"/>
                <w:sz w:val="32"/>
                <w:szCs w:val="32"/>
                <w:highlight w:val="none"/>
                <w:lang w:val="en-US" w:eastAsia="zh-CN"/>
              </w:rPr>
              <w:t>23</w:t>
            </w:r>
            <w:r>
              <w:rPr>
                <w:rFonts w:hint="eastAsia" w:eastAsia="仿宋_GB2312"/>
                <w:color w:val="000000"/>
                <w:sz w:val="32"/>
                <w:szCs w:val="32"/>
                <w:highlight w:val="none"/>
              </w:rPr>
              <w:t>年</w:t>
            </w:r>
            <w:r>
              <w:rPr>
                <w:rFonts w:hint="eastAsia" w:eastAsia="仿宋_GB2312"/>
                <w:color w:val="000000"/>
                <w:sz w:val="32"/>
                <w:szCs w:val="32"/>
                <w:highlight w:val="none"/>
                <w:lang w:val="en-US" w:eastAsia="zh-CN"/>
              </w:rPr>
              <w:t>1</w:t>
            </w:r>
            <w:r>
              <w:rPr>
                <w:rFonts w:hint="eastAsia" w:eastAsia="仿宋_GB2312"/>
                <w:color w:val="000000"/>
                <w:sz w:val="32"/>
                <w:szCs w:val="32"/>
                <w:highlight w:val="none"/>
              </w:rPr>
              <w:t>月1日起至</w:t>
            </w:r>
            <w:r>
              <w:rPr>
                <w:rFonts w:hint="eastAsia" w:eastAsia="仿宋_GB2312"/>
                <w:color w:val="000000"/>
                <w:sz w:val="32"/>
                <w:szCs w:val="32"/>
                <w:highlight w:val="none"/>
                <w:lang w:val="en-US" w:eastAsia="zh-CN"/>
              </w:rPr>
              <w:t>今</w:t>
            </w:r>
            <w:r>
              <w:rPr>
                <w:rFonts w:hint="eastAsia" w:eastAsia="仿宋_GB2312"/>
                <w:color w:val="000000"/>
                <w:sz w:val="32"/>
                <w:szCs w:val="32"/>
              </w:rPr>
              <w:t>，完成至少1个</w:t>
            </w:r>
            <w:r>
              <w:rPr>
                <w:rFonts w:hint="eastAsia" w:eastAsia="仿宋_GB2312"/>
                <w:color w:val="000000"/>
                <w:sz w:val="32"/>
                <w:szCs w:val="32"/>
                <w:highlight w:val="none"/>
              </w:rPr>
              <w:t>1</w:t>
            </w:r>
            <w:r>
              <w:rPr>
                <w:rFonts w:hint="eastAsia" w:eastAsia="仿宋_GB2312"/>
                <w:color w:val="000000"/>
                <w:sz w:val="32"/>
                <w:szCs w:val="32"/>
                <w:highlight w:val="none"/>
                <w:lang w:val="en-US" w:eastAsia="zh-CN"/>
              </w:rPr>
              <w:t>1</w:t>
            </w:r>
            <w:r>
              <w:rPr>
                <w:rFonts w:hint="eastAsia" w:eastAsia="仿宋_GB2312"/>
                <w:color w:val="000000"/>
                <w:sz w:val="32"/>
                <w:szCs w:val="32"/>
                <w:highlight w:val="none"/>
              </w:rPr>
              <w:t>万</w:t>
            </w:r>
            <w:r>
              <w:rPr>
                <w:rFonts w:hint="eastAsia" w:eastAsia="仿宋_GB2312"/>
                <w:color w:val="000000"/>
                <w:sz w:val="32"/>
                <w:szCs w:val="32"/>
              </w:rPr>
              <w:t>元以上（含</w:t>
            </w:r>
            <w:r>
              <w:rPr>
                <w:rFonts w:hint="eastAsia" w:eastAsia="仿宋_GB2312"/>
                <w:color w:val="000000"/>
                <w:sz w:val="32"/>
                <w:szCs w:val="32"/>
                <w:highlight w:val="none"/>
              </w:rPr>
              <w:t>1</w:t>
            </w:r>
            <w:r>
              <w:rPr>
                <w:rFonts w:hint="eastAsia" w:eastAsia="仿宋_GB2312"/>
                <w:color w:val="000000"/>
                <w:sz w:val="32"/>
                <w:szCs w:val="32"/>
                <w:highlight w:val="none"/>
                <w:lang w:val="en-US" w:eastAsia="zh-CN"/>
              </w:rPr>
              <w:t>1</w:t>
            </w:r>
            <w:r>
              <w:rPr>
                <w:rFonts w:hint="eastAsia" w:eastAsia="仿宋_GB2312"/>
                <w:color w:val="000000"/>
                <w:sz w:val="32"/>
                <w:szCs w:val="32"/>
                <w:highlight w:val="none"/>
              </w:rPr>
              <w:t>万</w:t>
            </w:r>
            <w:r>
              <w:rPr>
                <w:rFonts w:hint="eastAsia" w:eastAsia="仿宋_GB2312"/>
                <w:color w:val="000000"/>
                <w:sz w:val="32"/>
                <w:szCs w:val="32"/>
              </w:rPr>
              <w:t>）业绩。【按合同签订时间为准，须提供合同关键页复印件（包含但不限于合同首页、合同金额页、合同签字页等）、相关发票等证明材料。】</w:t>
            </w:r>
          </w:p>
          <w:p>
            <w:pPr>
              <w:adjustRightInd w:val="0"/>
              <w:snapToGrid w:val="0"/>
              <w:spacing w:line="56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4、供应商的单位负责人为同一人或者存在直接控股、管理关系的不同供应商，不得参加同一合同项下的采购活动。</w:t>
            </w:r>
          </w:p>
          <w:p>
            <w:pPr>
              <w:adjustRightInd w:val="0"/>
              <w:snapToGrid w:val="0"/>
              <w:spacing w:line="560" w:lineRule="exact"/>
              <w:ind w:firstLine="640" w:firstLineChars="200"/>
            </w:pPr>
            <w:r>
              <w:rPr>
                <w:rFonts w:hint="eastAsia" w:eastAsia="仿宋_GB2312"/>
                <w:color w:val="000000"/>
                <w:sz w:val="32"/>
                <w:szCs w:val="32"/>
                <w:lang w:val="en-US" w:eastAsia="zh-CN"/>
              </w:rPr>
              <w:t>5、未被列入东实集团及下属企业相关领域黑名单。【以东莞实业投资控股集团有限公司发文（东实通〔2021〕44号）、（东实通〔2021〕98号）、（东实通〔2022〕75号）、（东实通〔2023〕37号）、（东实通〔2024〕163号）、（东实通〔2024〕195号）、（东实通〔2025〕157）及下属企业发文为准，如有最新发文通知，按最新文件执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8</w:t>
            </w:r>
          </w:p>
        </w:tc>
        <w:tc>
          <w:tcPr>
            <w:tcW w:w="2275" w:type="dxa"/>
          </w:tcPr>
          <w:p>
            <w:pPr>
              <w:spacing w:line="360" w:lineRule="auto"/>
              <w:jc w:val="center"/>
              <w:rPr>
                <w:rFonts w:eastAsia="仿宋_GB2312"/>
                <w:color w:val="000000"/>
                <w:sz w:val="32"/>
                <w:szCs w:val="32"/>
              </w:rPr>
            </w:pPr>
            <w:r>
              <w:rPr>
                <w:rFonts w:hint="eastAsia" w:eastAsia="仿宋_GB2312"/>
                <w:color w:val="000000"/>
                <w:sz w:val="32"/>
                <w:szCs w:val="32"/>
              </w:rPr>
              <w:t>询价保证金金额及缴纳方式</w:t>
            </w:r>
          </w:p>
        </w:tc>
        <w:tc>
          <w:tcPr>
            <w:tcW w:w="5942" w:type="dxa"/>
            <w:vAlign w:val="center"/>
          </w:tcPr>
          <w:p>
            <w:pPr>
              <w:spacing w:line="360" w:lineRule="auto"/>
              <w:rPr>
                <w:rFonts w:eastAsia="仿宋_GB2312"/>
                <w:color w:val="000000"/>
                <w:sz w:val="32"/>
                <w:szCs w:val="32"/>
              </w:rPr>
            </w:pPr>
            <w:r>
              <w:rPr>
                <w:rFonts w:hint="eastAsia" w:eastAsia="仿宋_GB2312"/>
                <w:color w:val="000000"/>
                <w:sz w:val="32"/>
                <w:szCs w:val="32"/>
              </w:rPr>
              <w:t>投标人需提前缴存</w:t>
            </w:r>
            <w:r>
              <w:rPr>
                <w:rFonts w:hint="eastAsia" w:eastAsia="仿宋_GB2312"/>
                <w:color w:val="000000"/>
                <w:sz w:val="32"/>
                <w:szCs w:val="32"/>
                <w:lang w:val="en-US" w:eastAsia="zh-CN"/>
              </w:rPr>
              <w:t>3300</w:t>
            </w:r>
            <w:r>
              <w:rPr>
                <w:rFonts w:hint="eastAsia" w:eastAsia="仿宋_GB2312"/>
                <w:color w:val="000000"/>
                <w:sz w:val="32"/>
                <w:szCs w:val="32"/>
              </w:rPr>
              <w:t>元人民币投标保证金到东莞市骏安押运有限公司，投标保证金需在距递交投标文件截止时间之前到账。汇款单中须注明我司采购项目名称。收保证金账户如下：</w:t>
            </w:r>
          </w:p>
          <w:p>
            <w:pPr>
              <w:spacing w:line="560" w:lineRule="exac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账户：东莞市骏安押运有限公司</w:t>
            </w:r>
          </w:p>
          <w:p>
            <w:pPr>
              <w:spacing w:line="560" w:lineRule="exac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开户银行：中信银行股份有限公司东莞分行营业部</w:t>
            </w:r>
          </w:p>
          <w:p>
            <w:pPr>
              <w:spacing w:line="360" w:lineRule="auto"/>
              <w:rPr>
                <w:rFonts w:eastAsia="仿宋_GB2312"/>
                <w:color w:val="000000"/>
                <w:sz w:val="32"/>
                <w:szCs w:val="32"/>
              </w:rPr>
            </w:pPr>
            <w:r>
              <w:rPr>
                <w:rFonts w:hint="eastAsia" w:ascii="仿宋" w:hAnsi="仿宋" w:eastAsia="仿宋" w:cs="仿宋"/>
                <w:color w:val="auto"/>
                <w:sz w:val="32"/>
                <w:szCs w:val="32"/>
                <w:highlight w:val="none"/>
              </w:rPr>
              <w:t>账号：8114 8010 1280 0131 096</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r>
              <w:rPr>
                <w:rFonts w:eastAsia="仿宋_GB2312"/>
                <w:color w:val="000000"/>
                <w:sz w:val="32"/>
                <w:szCs w:val="32"/>
              </w:rPr>
              <w:t>9</w:t>
            </w:r>
          </w:p>
        </w:tc>
        <w:tc>
          <w:tcPr>
            <w:tcW w:w="2275" w:type="dxa"/>
          </w:tcPr>
          <w:p>
            <w:pPr>
              <w:spacing w:line="360" w:lineRule="auto"/>
              <w:jc w:val="center"/>
              <w:rPr>
                <w:rFonts w:eastAsia="仿宋_GB2312"/>
                <w:color w:val="000000"/>
                <w:sz w:val="32"/>
                <w:szCs w:val="32"/>
              </w:rPr>
            </w:pPr>
            <w:r>
              <w:rPr>
                <w:rFonts w:hint="eastAsia" w:eastAsia="仿宋_GB2312"/>
                <w:color w:val="000000"/>
                <w:sz w:val="32"/>
                <w:szCs w:val="32"/>
              </w:rPr>
              <w:t>询价有效期</w:t>
            </w:r>
          </w:p>
        </w:tc>
        <w:tc>
          <w:tcPr>
            <w:tcW w:w="5942" w:type="dxa"/>
            <w:vAlign w:val="center"/>
          </w:tcPr>
          <w:p>
            <w:pPr>
              <w:adjustRightInd w:val="0"/>
              <w:snapToGrid w:val="0"/>
              <w:spacing w:line="560" w:lineRule="exact"/>
              <w:rPr>
                <w:rFonts w:eastAsia="仿宋_GB2312"/>
                <w:color w:val="000000"/>
                <w:sz w:val="32"/>
                <w:szCs w:val="32"/>
              </w:rPr>
            </w:pPr>
            <w:r>
              <w:rPr>
                <w:rFonts w:eastAsia="仿宋_GB2312"/>
                <w:color w:val="000000"/>
                <w:sz w:val="32"/>
                <w:szCs w:val="32"/>
              </w:rPr>
              <w:t>90</w:t>
            </w:r>
            <w:r>
              <w:rPr>
                <w:rFonts w:hint="eastAsia" w:eastAsia="仿宋_GB2312"/>
                <w:color w:val="000000"/>
                <w:sz w:val="32"/>
                <w:szCs w:val="32"/>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pPr>
              <w:spacing w:line="360" w:lineRule="auto"/>
              <w:jc w:val="center"/>
              <w:rPr>
                <w:rFonts w:eastAsia="仿宋_GB2312"/>
                <w:color w:val="000000"/>
                <w:sz w:val="32"/>
                <w:szCs w:val="32"/>
              </w:rPr>
            </w:pPr>
          </w:p>
        </w:tc>
        <w:tc>
          <w:tcPr>
            <w:tcW w:w="2275" w:type="dxa"/>
            <w:vAlign w:val="center"/>
          </w:tcPr>
          <w:p>
            <w:pPr>
              <w:spacing w:line="360" w:lineRule="auto"/>
              <w:jc w:val="center"/>
              <w:rPr>
                <w:rFonts w:eastAsia="仿宋_GB2312"/>
                <w:color w:val="000000"/>
                <w:sz w:val="32"/>
                <w:szCs w:val="32"/>
              </w:rPr>
            </w:pPr>
            <w:r>
              <w:rPr>
                <w:rFonts w:hint="eastAsia" w:eastAsia="仿宋_GB2312"/>
                <w:color w:val="000000"/>
                <w:sz w:val="32"/>
                <w:szCs w:val="32"/>
              </w:rPr>
              <w:t>响应人不得存在的情形</w:t>
            </w:r>
          </w:p>
        </w:tc>
        <w:tc>
          <w:tcPr>
            <w:tcW w:w="5942" w:type="dxa"/>
            <w:vAlign w:val="center"/>
          </w:tcPr>
          <w:p>
            <w:pPr>
              <w:adjustRightInd w:val="0"/>
              <w:snapToGrid w:val="0"/>
              <w:spacing w:line="560" w:lineRule="exact"/>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、响应人不得存在下列情形之一，否则采购人有权取消其参与响应资格或成交资格：</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）为采购人不具有独立法人资格的附属机构（单位）；</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）被责令停业的；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）被暂停或取消投标资格的；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）财产被接管或冻结的；</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）在最近三年内有骗取中标、严重违约、重大质量或安全问题的；</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6</w:t>
            </w:r>
            <w:r>
              <w:rPr>
                <w:rFonts w:hint="eastAsia" w:eastAsia="仿宋_GB2312"/>
                <w:color w:val="000000"/>
                <w:sz w:val="32"/>
                <w:szCs w:val="32"/>
              </w:rPr>
              <w:t>）法律法规规定的其他情形；</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7</w:t>
            </w:r>
            <w:r>
              <w:rPr>
                <w:rFonts w:hint="eastAsia" w:eastAsia="仿宋_GB2312"/>
                <w:color w:val="000000"/>
                <w:sz w:val="32"/>
                <w:szCs w:val="32"/>
              </w:rPr>
              <w:t>）询价文件规定的其他情形：见询价公告或询价响应须知前附表。</w:t>
            </w:r>
          </w:p>
          <w:p>
            <w:pPr>
              <w:adjustRightInd w:val="0"/>
              <w:snapToGrid w:val="0"/>
              <w:spacing w:line="560" w:lineRule="exact"/>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、响应人在询价活动中有下列行为之一的，应视情节轻重，暂停或取消其参与采购人及东实集团旗下采购项目的资格：</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）响应人之间相互串通、或与采购人、代理机构、评审委员会成员串通询价，损害采购人或者其他响应人的合法权益的；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）向采购人、代理机构、评审委会成员或其他相关工作人员行贿的；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）以他人名义询价或以其他方式弄虚作假，骗取成交的；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）成交人私自将成交项目转让给他人的，将成交项目肢解后分别转让给他人的；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）成交人无正当理由不与采购人订立合同，在签订合同时向采购人提出附加条件，或者不按照询价文件要求提交履约担保的；</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6</w:t>
            </w:r>
            <w:r>
              <w:rPr>
                <w:rFonts w:hint="eastAsia" w:eastAsia="仿宋_GB2312"/>
                <w:color w:val="000000"/>
                <w:sz w:val="32"/>
                <w:szCs w:val="32"/>
              </w:rPr>
              <w:t>）响应人捏造事实、伪造材料或者以非法手段取得证明材料进行投诉，给他人造成损失的；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7</w:t>
            </w:r>
            <w:r>
              <w:rPr>
                <w:rFonts w:hint="eastAsia" w:eastAsia="仿宋_GB2312"/>
                <w:color w:val="000000"/>
                <w:sz w:val="32"/>
                <w:szCs w:val="32"/>
              </w:rPr>
              <w:t>）相关工作人员应当回避而不回避的；</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8</w:t>
            </w:r>
            <w:r>
              <w:rPr>
                <w:rFonts w:hint="eastAsia" w:eastAsia="仿宋_GB2312"/>
                <w:color w:val="000000"/>
                <w:sz w:val="32"/>
                <w:szCs w:val="32"/>
              </w:rPr>
              <w:t>）其他违法违规的行为。</w:t>
            </w:r>
          </w:p>
          <w:p>
            <w:pPr>
              <w:adjustRightInd w:val="0"/>
              <w:snapToGrid w:val="0"/>
              <w:spacing w:line="560" w:lineRule="exact"/>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、有下列情形之一的，视为响应人串通询价，其响应无效：</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）不同响应人的响应文件由同一单位或者个人编制；</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）不同响应人委托同一单位或者个人办理响应事宜；</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）不同响应人的响应文件载明的项目管理成员或者联系人员为同一人；</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）不同响应人的响应文件异常一致或者响应报价呈规律性差异；</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）不同响应人的响应文件相互混装；</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6</w:t>
            </w:r>
            <w:r>
              <w:rPr>
                <w:rFonts w:hint="eastAsia" w:eastAsia="仿宋_GB2312"/>
                <w:color w:val="000000"/>
                <w:sz w:val="32"/>
                <w:szCs w:val="32"/>
              </w:rPr>
              <w:t>）不同响应人的响应保证金从同一单位或者个人的账户转出。</w:t>
            </w:r>
          </w:p>
          <w:p>
            <w:pPr>
              <w:adjustRightInd w:val="0"/>
              <w:snapToGrid w:val="0"/>
              <w:spacing w:line="560" w:lineRule="exact"/>
              <w:rPr>
                <w:rFonts w:eastAsia="仿宋_GB2312"/>
                <w:color w:val="000000"/>
                <w:sz w:val="32"/>
                <w:szCs w:val="32"/>
              </w:rPr>
            </w:pPr>
            <w:r>
              <w:rPr>
                <w:rFonts w:eastAsia="仿宋_GB2312"/>
                <w:color w:val="000000"/>
                <w:sz w:val="32"/>
                <w:szCs w:val="32"/>
              </w:rPr>
              <w:t>4</w:t>
            </w:r>
            <w:r>
              <w:rPr>
                <w:rFonts w:hint="eastAsia" w:eastAsia="仿宋_GB2312"/>
                <w:color w:val="000000"/>
                <w:sz w:val="32"/>
                <w:szCs w:val="32"/>
              </w:rPr>
              <w:t>、使用通过受让或者租借等方式获取的资格、资质证书响应的，属于以他人名义询价，其响应无效：</w:t>
            </w:r>
          </w:p>
          <w:p>
            <w:pPr>
              <w:adjustRightInd w:val="0"/>
              <w:snapToGrid w:val="0"/>
              <w:spacing w:line="560" w:lineRule="exact"/>
              <w:rPr>
                <w:rFonts w:eastAsia="仿宋_GB2312"/>
                <w:color w:val="000000"/>
                <w:sz w:val="32"/>
                <w:szCs w:val="32"/>
              </w:rPr>
            </w:pPr>
            <w:r>
              <w:rPr>
                <w:rFonts w:eastAsia="仿宋_GB2312"/>
                <w:color w:val="000000"/>
                <w:sz w:val="32"/>
                <w:szCs w:val="32"/>
              </w:rPr>
              <w:t>5</w:t>
            </w:r>
            <w:r>
              <w:rPr>
                <w:rFonts w:hint="eastAsia" w:eastAsia="仿宋_GB2312"/>
                <w:color w:val="000000"/>
                <w:sz w:val="32"/>
                <w:szCs w:val="32"/>
              </w:rPr>
              <w:t>、有下列情形之一的，属于以其他方式弄虚作假的行为，其响应无效：</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1</w:t>
            </w:r>
            <w:r>
              <w:rPr>
                <w:rFonts w:hint="eastAsia" w:eastAsia="仿宋_GB2312"/>
                <w:color w:val="000000"/>
                <w:sz w:val="32"/>
                <w:szCs w:val="32"/>
              </w:rPr>
              <w:t>）使用伪造、变造的许可证件；</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2</w:t>
            </w:r>
            <w:r>
              <w:rPr>
                <w:rFonts w:hint="eastAsia" w:eastAsia="仿宋_GB2312"/>
                <w:color w:val="000000"/>
                <w:sz w:val="32"/>
                <w:szCs w:val="32"/>
              </w:rPr>
              <w:t>）提供虚假的财务状况或者业绩；</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3</w:t>
            </w:r>
            <w:r>
              <w:rPr>
                <w:rFonts w:hint="eastAsia" w:eastAsia="仿宋_GB2312"/>
                <w:color w:val="000000"/>
                <w:sz w:val="32"/>
                <w:szCs w:val="32"/>
              </w:rPr>
              <w:t>）提供虚假的项目负责人或者主要技术人员简历、劳动关系证明；</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4</w:t>
            </w:r>
            <w:r>
              <w:rPr>
                <w:rFonts w:hint="eastAsia" w:eastAsia="仿宋_GB2312"/>
                <w:color w:val="000000"/>
                <w:sz w:val="32"/>
                <w:szCs w:val="32"/>
              </w:rPr>
              <w:t>）提供虚假的信用状况；</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w:t>
            </w:r>
            <w:r>
              <w:rPr>
                <w:rFonts w:eastAsia="仿宋_GB2312"/>
                <w:color w:val="000000"/>
                <w:sz w:val="32"/>
                <w:szCs w:val="32"/>
              </w:rPr>
              <w:t>5</w:t>
            </w:r>
            <w:r>
              <w:rPr>
                <w:rFonts w:hint="eastAsia" w:eastAsia="仿宋_GB2312"/>
                <w:color w:val="000000"/>
                <w:sz w:val="32"/>
                <w:szCs w:val="32"/>
              </w:rPr>
              <w:t>）其他弄虚作假的行为。</w:t>
            </w:r>
          </w:p>
          <w:p>
            <w:pPr>
              <w:adjustRightInd w:val="0"/>
              <w:snapToGrid w:val="0"/>
              <w:spacing w:line="560" w:lineRule="exact"/>
              <w:rPr>
                <w:rFonts w:eastAsia="仿宋_GB2312"/>
                <w:color w:val="000000"/>
                <w:sz w:val="32"/>
                <w:szCs w:val="32"/>
              </w:rPr>
            </w:pPr>
            <w:r>
              <w:rPr>
                <w:rFonts w:eastAsia="仿宋_GB2312"/>
                <w:color w:val="000000"/>
                <w:sz w:val="32"/>
                <w:szCs w:val="32"/>
              </w:rPr>
              <w:t>6</w:t>
            </w:r>
            <w:r>
              <w:rPr>
                <w:rFonts w:hint="eastAsia" w:eastAsia="仿宋_GB2312"/>
                <w:color w:val="000000"/>
                <w:sz w:val="32"/>
                <w:szCs w:val="32"/>
              </w:rPr>
              <w:t>、响应人相关工作人员与采购人或采购代理机构有以下利害关系之一的，应当回避：</w:t>
            </w:r>
            <w:r>
              <w:rPr>
                <w:rFonts w:eastAsia="仿宋_GB2312"/>
                <w:color w:val="000000"/>
                <w:sz w:val="32"/>
                <w:szCs w:val="32"/>
              </w:rPr>
              <w:t xml:space="preserve"> </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（一）是其主要负责人的近亲属的；</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（二）询价活动前</w:t>
            </w:r>
            <w:r>
              <w:rPr>
                <w:rFonts w:eastAsia="仿宋_GB2312"/>
                <w:color w:val="000000"/>
                <w:sz w:val="32"/>
                <w:szCs w:val="32"/>
              </w:rPr>
              <w:t>3</w:t>
            </w:r>
            <w:r>
              <w:rPr>
                <w:rFonts w:hint="eastAsia" w:eastAsia="仿宋_GB2312"/>
                <w:color w:val="000000"/>
                <w:sz w:val="32"/>
                <w:szCs w:val="32"/>
              </w:rPr>
              <w:t>年内与其存在劳动关系，担任其董事、监事，是其控股股东或实际控制人，或存在其他经济利益关系，可能影响询价活动公平公正的；</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（三）其他可能影响询价活动公平、公正进行的关系。</w:t>
            </w:r>
          </w:p>
        </w:tc>
      </w:tr>
    </w:tbl>
    <w:p>
      <w:pPr>
        <w:rPr>
          <w:rFonts w:eastAsia="仿宋_GB2312"/>
          <w:color w:val="000000"/>
          <w:sz w:val="32"/>
          <w:szCs w:val="32"/>
        </w:rPr>
      </w:pPr>
    </w:p>
    <w:p>
      <w:pPr>
        <w:rPr>
          <w:rFonts w:eastAsia="仿宋_GB2312"/>
          <w:color w:val="000000"/>
          <w:sz w:val="32"/>
          <w:szCs w:val="32"/>
        </w:rPr>
      </w:pPr>
    </w:p>
    <w:p>
      <w:pPr>
        <w:rPr>
          <w:rFonts w:eastAsia="仿宋_GB2312"/>
          <w:color w:val="000000"/>
          <w:sz w:val="32"/>
          <w:szCs w:val="32"/>
        </w:rPr>
      </w:pPr>
    </w:p>
    <w:p>
      <w:pPr>
        <w:rPr>
          <w:rFonts w:eastAsia="仿宋_GB2312"/>
          <w:color w:val="000000"/>
          <w:sz w:val="32"/>
          <w:szCs w:val="32"/>
        </w:rPr>
      </w:pPr>
    </w:p>
    <w:p>
      <w:pPr>
        <w:rPr>
          <w:rFonts w:eastAsia="仿宋_GB2312"/>
          <w:color w:val="000000"/>
          <w:sz w:val="32"/>
          <w:szCs w:val="32"/>
        </w:rPr>
      </w:pPr>
    </w:p>
    <w:p>
      <w:pPr>
        <w:rPr>
          <w:rFonts w:eastAsia="仿宋_GB2312"/>
          <w:color w:val="000000"/>
          <w:sz w:val="32"/>
          <w:szCs w:val="32"/>
        </w:rPr>
      </w:pPr>
    </w:p>
    <w:p>
      <w:pPr>
        <w:rPr>
          <w:rFonts w:eastAsia="仿宋_GB2312"/>
          <w:color w:val="000000"/>
          <w:sz w:val="32"/>
          <w:szCs w:val="32"/>
        </w:rPr>
      </w:pPr>
    </w:p>
    <w:p>
      <w:pPr>
        <w:pStyle w:val="39"/>
        <w:ind w:firstLine="0" w:firstLineChars="0"/>
        <w:jc w:val="left"/>
        <w:outlineLvl w:val="1"/>
        <w:rPr>
          <w:rFonts w:eastAsia="黑体"/>
          <w:color w:val="000000"/>
          <w:sz w:val="28"/>
          <w:szCs w:val="44"/>
        </w:rPr>
      </w:pPr>
      <w:bookmarkStart w:id="2" w:name="_Hlk524442005"/>
    </w:p>
    <w:p>
      <w:pPr>
        <w:pStyle w:val="39"/>
        <w:ind w:firstLine="0" w:firstLineChars="0"/>
        <w:jc w:val="left"/>
        <w:outlineLvl w:val="1"/>
        <w:rPr>
          <w:rFonts w:eastAsia="黑体"/>
          <w:color w:val="000000"/>
          <w:sz w:val="28"/>
          <w:szCs w:val="44"/>
        </w:rPr>
      </w:pPr>
    </w:p>
    <w:p>
      <w:pPr>
        <w:pStyle w:val="39"/>
        <w:ind w:firstLine="0" w:firstLineChars="0"/>
        <w:jc w:val="left"/>
        <w:outlineLvl w:val="1"/>
        <w:rPr>
          <w:rFonts w:eastAsia="黑体"/>
          <w:color w:val="000000"/>
          <w:sz w:val="28"/>
          <w:szCs w:val="44"/>
        </w:rPr>
      </w:pPr>
    </w:p>
    <w:p>
      <w:pPr>
        <w:pStyle w:val="39"/>
        <w:ind w:firstLine="0" w:firstLineChars="0"/>
        <w:jc w:val="left"/>
        <w:outlineLvl w:val="1"/>
        <w:rPr>
          <w:rFonts w:eastAsia="黑体"/>
          <w:color w:val="000000"/>
          <w:sz w:val="28"/>
          <w:szCs w:val="44"/>
        </w:rPr>
      </w:pPr>
    </w:p>
    <w:p>
      <w:pPr>
        <w:pStyle w:val="39"/>
        <w:ind w:firstLine="0" w:firstLineChars="0"/>
        <w:jc w:val="left"/>
        <w:outlineLvl w:val="1"/>
        <w:rPr>
          <w:rFonts w:eastAsia="黑体"/>
          <w:color w:val="000000"/>
          <w:sz w:val="28"/>
          <w:szCs w:val="44"/>
        </w:rPr>
      </w:pPr>
    </w:p>
    <w:p>
      <w:pPr>
        <w:pStyle w:val="39"/>
        <w:ind w:firstLine="0" w:firstLineChars="0"/>
        <w:jc w:val="left"/>
        <w:outlineLvl w:val="1"/>
        <w:rPr>
          <w:rFonts w:eastAsia="黑体"/>
          <w:color w:val="000000"/>
          <w:sz w:val="28"/>
          <w:szCs w:val="44"/>
        </w:rPr>
      </w:pPr>
    </w:p>
    <w:p>
      <w:pPr>
        <w:pStyle w:val="39"/>
        <w:ind w:firstLine="0" w:firstLineChars="0"/>
        <w:jc w:val="left"/>
        <w:outlineLvl w:val="1"/>
        <w:rPr>
          <w:rFonts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hint="eastAsia" w:eastAsia="黑体"/>
          <w:color w:val="000000"/>
          <w:sz w:val="28"/>
          <w:szCs w:val="44"/>
        </w:rPr>
      </w:pPr>
    </w:p>
    <w:p>
      <w:pPr>
        <w:pStyle w:val="39"/>
        <w:ind w:firstLine="0" w:firstLineChars="0"/>
        <w:jc w:val="left"/>
        <w:outlineLvl w:val="1"/>
        <w:rPr>
          <w:rFonts w:eastAsia="黑体"/>
          <w:color w:val="000000"/>
          <w:sz w:val="28"/>
          <w:szCs w:val="44"/>
        </w:rPr>
      </w:pPr>
      <w:r>
        <w:rPr>
          <w:rFonts w:hint="eastAsia" w:eastAsia="黑体"/>
          <w:color w:val="000000"/>
          <w:sz w:val="28"/>
          <w:szCs w:val="44"/>
        </w:rPr>
        <w:t>附件二报价函</w:t>
      </w:r>
    </w:p>
    <w:p>
      <w:pPr>
        <w:jc w:val="center"/>
        <w:rPr>
          <w:rFonts w:eastAsia="华文中宋"/>
          <w:color w:val="000000"/>
          <w:sz w:val="44"/>
          <w:szCs w:val="44"/>
        </w:rPr>
      </w:pPr>
      <w:r>
        <w:rPr>
          <w:rFonts w:hint="eastAsia" w:eastAsia="华文中宋"/>
          <w:color w:val="000000"/>
          <w:sz w:val="44"/>
          <w:szCs w:val="44"/>
        </w:rPr>
        <w:t>报价函</w:t>
      </w:r>
    </w:p>
    <w:p>
      <w:pPr>
        <w:ind w:firstLine="560"/>
        <w:jc w:val="center"/>
        <w:rPr>
          <w:rFonts w:eastAsia="仿宋_GB2312"/>
          <w:color w:val="000000"/>
          <w:sz w:val="32"/>
          <w:szCs w:val="32"/>
        </w:rPr>
      </w:pPr>
    </w:p>
    <w:p>
      <w:pPr>
        <w:ind w:firstLine="2880" w:firstLineChars="900"/>
        <w:rPr>
          <w:rFonts w:eastAsia="仿宋_GB2312"/>
          <w:color w:val="000000"/>
          <w:sz w:val="32"/>
          <w:szCs w:val="32"/>
        </w:rPr>
      </w:pPr>
      <w:r>
        <w:rPr>
          <w:rFonts w:hint="eastAsia" w:eastAsia="仿宋_GB2312"/>
          <w:color w:val="000000"/>
          <w:sz w:val="32"/>
          <w:szCs w:val="32"/>
        </w:rPr>
        <w:t>公司（采购人）：</w:t>
      </w:r>
    </w:p>
    <w:p>
      <w:pPr>
        <w:ind w:firstLine="640" w:firstLineChars="200"/>
        <w:rPr>
          <w:rFonts w:eastAsia="仿宋_GB2312"/>
          <w:color w:val="000000"/>
          <w:sz w:val="32"/>
          <w:szCs w:val="32"/>
        </w:rPr>
      </w:pPr>
      <w:r>
        <w:rPr>
          <w:rFonts w:hint="eastAsia" w:eastAsia="仿宋_GB2312"/>
          <w:color w:val="000000"/>
          <w:sz w:val="32"/>
          <w:szCs w:val="32"/>
        </w:rPr>
        <w:t>针对贵司</w:t>
      </w:r>
      <w:r>
        <w:rPr>
          <w:rFonts w:eastAsia="仿宋_GB2312"/>
          <w:color w:val="000000"/>
          <w:sz w:val="32"/>
          <w:szCs w:val="32"/>
          <w:u w:val="single"/>
        </w:rPr>
        <w:t xml:space="preserve">               </w:t>
      </w:r>
      <w:r>
        <w:rPr>
          <w:rFonts w:hint="eastAsia" w:eastAsia="仿宋_GB2312"/>
          <w:color w:val="000000"/>
          <w:sz w:val="32"/>
          <w:szCs w:val="32"/>
        </w:rPr>
        <w:t>项目，我司愿意以含税价合计人民币</w:t>
      </w:r>
      <w:r>
        <w:rPr>
          <w:rFonts w:eastAsia="仿宋_GB2312"/>
          <w:color w:val="000000"/>
          <w:sz w:val="32"/>
          <w:szCs w:val="32"/>
          <w:u w:val="single"/>
        </w:rPr>
        <w:t>xxxx</w:t>
      </w:r>
      <w:r>
        <w:rPr>
          <w:rFonts w:hint="eastAsia" w:eastAsia="仿宋_GB2312"/>
          <w:color w:val="000000"/>
          <w:sz w:val="32"/>
          <w:szCs w:val="32"/>
          <w:u w:val="single"/>
        </w:rPr>
        <w:t>元（大写），</w:t>
      </w:r>
      <w:r>
        <w:rPr>
          <w:rFonts w:eastAsia="仿宋_GB2312"/>
          <w:color w:val="000000"/>
          <w:sz w:val="32"/>
          <w:szCs w:val="32"/>
          <w:u w:val="single"/>
        </w:rPr>
        <w:t>¥xxx.00</w:t>
      </w:r>
      <w:r>
        <w:rPr>
          <w:rFonts w:hint="eastAsia" w:eastAsia="仿宋_GB2312"/>
          <w:color w:val="000000"/>
          <w:sz w:val="32"/>
          <w:szCs w:val="32"/>
          <w:u w:val="single"/>
        </w:rPr>
        <w:t>（小写）</w:t>
      </w:r>
      <w:r>
        <w:rPr>
          <w:rFonts w:hint="eastAsia" w:eastAsia="仿宋_GB2312"/>
          <w:color w:val="000000"/>
          <w:sz w:val="32"/>
          <w:szCs w:val="32"/>
        </w:rPr>
        <w:t>承接此项目。</w:t>
      </w:r>
    </w:p>
    <w:tbl>
      <w:tblPr>
        <w:tblStyle w:val="21"/>
        <w:tblW w:w="8130" w:type="dxa"/>
        <w:tblInd w:w="0" w:type="dxa"/>
        <w:tblLayout w:type="autofit"/>
        <w:tblCellMar>
          <w:top w:w="0" w:type="dxa"/>
          <w:left w:w="0" w:type="dxa"/>
          <w:bottom w:w="0" w:type="dxa"/>
          <w:right w:w="0" w:type="dxa"/>
        </w:tblCellMar>
      </w:tblPr>
      <w:tblGrid>
        <w:gridCol w:w="825"/>
        <w:gridCol w:w="2460"/>
        <w:gridCol w:w="975"/>
        <w:gridCol w:w="930"/>
        <w:gridCol w:w="1245"/>
        <w:gridCol w:w="1695"/>
      </w:tblGrid>
      <w:tr>
        <w:tblPrEx>
          <w:tblCellMar>
            <w:top w:w="0" w:type="dxa"/>
            <w:left w:w="0" w:type="dxa"/>
            <w:bottom w:w="0" w:type="dxa"/>
            <w:right w:w="0" w:type="dxa"/>
          </w:tblCellMar>
        </w:tblPrEx>
        <w:trPr>
          <w:trHeight w:val="940" w:hRule="atLeast"/>
        </w:trPr>
        <w:tc>
          <w:tcPr>
            <w:tcW w:w="0" w:type="auto"/>
            <w:gridSpan w:val="6"/>
            <w:tcBorders>
              <w:top w:val="nil"/>
              <w:left w:val="nil"/>
              <w:bottom w:val="nil"/>
              <w:right w:val="nil"/>
            </w:tcBorders>
            <w:noWrap/>
            <w:tcMar>
              <w:top w:w="15" w:type="dxa"/>
              <w:left w:w="15" w:type="dxa"/>
              <w:right w:w="15" w:type="dxa"/>
            </w:tcMar>
            <w:vAlign w:val="center"/>
          </w:tcPr>
          <w:p>
            <w:pPr>
              <w:widowControl/>
              <w:jc w:val="center"/>
              <w:textAlignment w:val="center"/>
              <w:rPr>
                <w:rFonts w:ascii="仿宋_GB2312" w:hAnsi="宋体" w:eastAsia="仿宋_GB2312" w:cs="仿宋_GB2312"/>
                <w:color w:val="000000"/>
                <w:sz w:val="32"/>
                <w:szCs w:val="32"/>
              </w:rPr>
            </w:pPr>
            <w:r>
              <w:rPr>
                <w:rFonts w:ascii="仿宋_GB2312" w:hAnsi="宋体" w:eastAsia="仿宋_GB2312" w:cs="仿宋_GB2312"/>
                <w:color w:val="000000"/>
                <w:kern w:val="0"/>
                <w:sz w:val="32"/>
                <w:szCs w:val="32"/>
              </w:rPr>
              <w:t>一线员工</w:t>
            </w:r>
            <w:r>
              <w:rPr>
                <w:rFonts w:hint="eastAsia" w:ascii="仿宋_GB2312" w:hAnsi="宋体" w:eastAsia="仿宋_GB2312" w:cs="仿宋_GB2312"/>
                <w:color w:val="000000"/>
                <w:kern w:val="0"/>
                <w:sz w:val="32"/>
                <w:szCs w:val="32"/>
              </w:rPr>
              <w:t>夏</w:t>
            </w:r>
            <w:r>
              <w:rPr>
                <w:rFonts w:ascii="仿宋_GB2312" w:hAnsi="宋体" w:eastAsia="仿宋_GB2312" w:cs="仿宋_GB2312"/>
                <w:color w:val="000000"/>
                <w:kern w:val="0"/>
                <w:sz w:val="32"/>
                <w:szCs w:val="32"/>
              </w:rPr>
              <w:t>季押运服</w:t>
            </w:r>
            <w:r>
              <w:rPr>
                <w:rFonts w:hint="eastAsia" w:ascii="仿宋_GB2312" w:hAnsi="宋体" w:eastAsia="仿宋_GB2312" w:cs="仿宋_GB2312"/>
                <w:color w:val="000000"/>
                <w:kern w:val="0"/>
                <w:sz w:val="32"/>
                <w:szCs w:val="32"/>
              </w:rPr>
              <w:t>套装</w:t>
            </w:r>
            <w:r>
              <w:rPr>
                <w:rFonts w:ascii="仿宋_GB2312" w:hAnsi="宋体" w:eastAsia="仿宋_GB2312" w:cs="仿宋_GB2312"/>
                <w:color w:val="000000"/>
                <w:kern w:val="0"/>
                <w:sz w:val="32"/>
                <w:szCs w:val="32"/>
              </w:rPr>
              <w:t>采购项目报价单</w:t>
            </w:r>
          </w:p>
        </w:tc>
      </w:tr>
      <w:tr>
        <w:tblPrEx>
          <w:tblCellMar>
            <w:top w:w="0" w:type="dxa"/>
            <w:left w:w="0" w:type="dxa"/>
            <w:bottom w:w="0" w:type="dxa"/>
            <w:right w:w="0" w:type="dxa"/>
          </w:tblCellMar>
        </w:tblPrEx>
        <w:trPr>
          <w:trHeight w:val="600" w:hRule="atLeast"/>
        </w:trPr>
        <w:tc>
          <w:tcPr>
            <w:tcW w:w="8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序号</w:t>
            </w:r>
          </w:p>
        </w:tc>
        <w:tc>
          <w:tcPr>
            <w:tcW w:w="24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项目</w:t>
            </w:r>
          </w:p>
        </w:tc>
        <w:tc>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数量</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单 位</w:t>
            </w:r>
          </w:p>
        </w:tc>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rPr>
              <w:t>单 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含税</w:t>
            </w:r>
            <w:r>
              <w:rPr>
                <w:rFonts w:hint="eastAsia" w:ascii="宋体" w:hAnsi="宋体" w:cs="宋体"/>
                <w:color w:val="000000"/>
                <w:kern w:val="0"/>
                <w:szCs w:val="21"/>
                <w:lang w:eastAsia="zh-CN"/>
              </w:rPr>
              <w:t>）</w:t>
            </w:r>
          </w:p>
        </w:tc>
        <w:tc>
          <w:tcPr>
            <w:tcW w:w="16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金额</w:t>
            </w: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24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rPr>
              <w:t>一线员工夏季押运服套装</w:t>
            </w:r>
          </w:p>
        </w:tc>
        <w:tc>
          <w:tcPr>
            <w:tcW w:w="9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val="en-US" w:eastAsia="zh-CN"/>
              </w:rPr>
              <w:t>1239</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rPr>
              <w:t>套</w:t>
            </w:r>
          </w:p>
        </w:tc>
        <w:tc>
          <w:tcPr>
            <w:tcW w:w="12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color w:val="000000"/>
                <w:szCs w:val="21"/>
                <w:highlight w:val="none"/>
              </w:rPr>
            </w:pPr>
          </w:p>
        </w:tc>
        <w:tc>
          <w:tcPr>
            <w:tcW w:w="16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rPr>
              <w:t>XX.XX元</w:t>
            </w:r>
          </w:p>
        </w:tc>
      </w:tr>
      <w:tr>
        <w:tblPrEx>
          <w:tblCellMar>
            <w:top w:w="0" w:type="dxa"/>
            <w:left w:w="0" w:type="dxa"/>
            <w:bottom w:w="0" w:type="dxa"/>
            <w:right w:w="0" w:type="dxa"/>
          </w:tblCellMar>
        </w:tblPrEx>
        <w:trPr>
          <w:trHeight w:val="600" w:hRule="atLeast"/>
        </w:trPr>
        <w:tc>
          <w:tcPr>
            <w:tcW w:w="8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3</w:t>
            </w:r>
          </w:p>
        </w:tc>
        <w:tc>
          <w:tcPr>
            <w:tcW w:w="730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color w:val="000000"/>
                <w:kern w:val="0"/>
                <w:szCs w:val="21"/>
              </w:rPr>
            </w:pPr>
            <w:r>
              <w:rPr>
                <w:rFonts w:hint="eastAsia" w:ascii="宋体" w:hAnsi="宋体" w:cs="宋体"/>
                <w:color w:val="000000"/>
                <w:kern w:val="0"/>
                <w:szCs w:val="21"/>
              </w:rPr>
              <w:t>投标含税总价（人民币大写）：</w:t>
            </w:r>
          </w:p>
        </w:tc>
      </w:tr>
    </w:tbl>
    <w:p>
      <w:pPr>
        <w:rPr>
          <w:rFonts w:eastAsia="仿宋_GB2312"/>
          <w:color w:val="000000"/>
          <w:sz w:val="32"/>
          <w:szCs w:val="32"/>
        </w:rPr>
      </w:pPr>
    </w:p>
    <w:p>
      <w:pPr>
        <w:rPr>
          <w:rFonts w:eastAsia="仿宋_GB2312"/>
          <w:color w:val="000000"/>
          <w:sz w:val="32"/>
          <w:szCs w:val="32"/>
        </w:rPr>
      </w:pPr>
    </w:p>
    <w:p>
      <w:pPr>
        <w:jc w:val="left"/>
        <w:rPr>
          <w:rFonts w:eastAsia="仿宋_GB2312"/>
          <w:color w:val="000000"/>
          <w:sz w:val="32"/>
          <w:szCs w:val="32"/>
        </w:rPr>
      </w:pPr>
      <w:r>
        <w:rPr>
          <w:rFonts w:hint="eastAsia" w:eastAsia="仿宋_GB2312"/>
          <w:color w:val="000000"/>
          <w:sz w:val="32"/>
          <w:szCs w:val="32"/>
        </w:rPr>
        <w:t>响应人名称（加盖公章）：</w:t>
      </w:r>
    </w:p>
    <w:p>
      <w:pPr>
        <w:jc w:val="left"/>
        <w:rPr>
          <w:rFonts w:eastAsia="仿宋_GB2312"/>
          <w:color w:val="000000"/>
          <w:sz w:val="32"/>
          <w:szCs w:val="32"/>
        </w:rPr>
      </w:pPr>
      <w:r>
        <w:rPr>
          <w:rFonts w:hint="eastAsia" w:eastAsia="仿宋_GB2312"/>
          <w:color w:val="000000"/>
          <w:sz w:val="32"/>
          <w:szCs w:val="32"/>
        </w:rPr>
        <w:t>法定代表人（签名或盖章）：</w:t>
      </w:r>
    </w:p>
    <w:p>
      <w:pPr>
        <w:jc w:val="left"/>
        <w:rPr>
          <w:rFonts w:eastAsia="仿宋_GB2312"/>
          <w:color w:val="000000"/>
          <w:sz w:val="32"/>
          <w:szCs w:val="32"/>
        </w:rPr>
      </w:pPr>
      <w:r>
        <w:rPr>
          <w:rFonts w:hint="eastAsia" w:eastAsia="仿宋_GB2312"/>
          <w:color w:val="000000"/>
          <w:sz w:val="32"/>
          <w:szCs w:val="32"/>
        </w:rPr>
        <w:t>联系人：</w:t>
      </w:r>
    </w:p>
    <w:p>
      <w:pPr>
        <w:jc w:val="left"/>
        <w:rPr>
          <w:rFonts w:eastAsia="仿宋_GB2312"/>
          <w:color w:val="000000"/>
          <w:sz w:val="32"/>
          <w:szCs w:val="32"/>
        </w:rPr>
      </w:pPr>
      <w:r>
        <w:rPr>
          <w:rFonts w:hint="eastAsia" w:eastAsia="仿宋_GB2312"/>
          <w:color w:val="000000"/>
          <w:sz w:val="32"/>
          <w:szCs w:val="32"/>
        </w:rPr>
        <w:t>联系电话：</w:t>
      </w:r>
    </w:p>
    <w:p>
      <w:pPr>
        <w:jc w:val="left"/>
        <w:rPr>
          <w:rFonts w:hint="eastAsia" w:eastAsia="仿宋_GB2312"/>
          <w:color w:val="000000"/>
          <w:sz w:val="32"/>
          <w:szCs w:val="32"/>
        </w:rPr>
      </w:pPr>
      <w:r>
        <w:rPr>
          <w:rFonts w:hint="eastAsia" w:eastAsia="仿宋_GB2312"/>
          <w:color w:val="000000"/>
          <w:sz w:val="32"/>
          <w:szCs w:val="32"/>
        </w:rPr>
        <w:t>日期：</w:t>
      </w:r>
    </w:p>
    <w:p>
      <w:pPr>
        <w:pStyle w:val="20"/>
      </w:pPr>
    </w:p>
    <w:p>
      <w:pPr>
        <w:pStyle w:val="20"/>
      </w:pPr>
    </w:p>
    <w:p>
      <w:pPr>
        <w:pStyle w:val="20"/>
      </w:pPr>
    </w:p>
    <w:p>
      <w:pPr>
        <w:pStyle w:val="20"/>
      </w:pPr>
    </w:p>
    <w:p>
      <w:pPr>
        <w:pStyle w:val="20"/>
      </w:pPr>
    </w:p>
    <w:p>
      <w:pPr>
        <w:pStyle w:val="39"/>
        <w:ind w:firstLine="0" w:firstLineChars="0"/>
        <w:jc w:val="left"/>
        <w:outlineLvl w:val="1"/>
        <w:rPr>
          <w:rFonts w:eastAsia="黑体"/>
          <w:color w:val="000000"/>
          <w:sz w:val="28"/>
          <w:szCs w:val="44"/>
        </w:rPr>
      </w:pPr>
      <w:r>
        <w:rPr>
          <w:rFonts w:hint="eastAsia" w:eastAsia="黑体"/>
          <w:color w:val="000000"/>
          <w:sz w:val="28"/>
          <w:szCs w:val="44"/>
        </w:rPr>
        <w:t>附件三法人证明</w:t>
      </w:r>
    </w:p>
    <w:p>
      <w:pPr>
        <w:pStyle w:val="39"/>
        <w:ind w:firstLine="0" w:firstLineChars="0"/>
        <w:jc w:val="left"/>
        <w:rPr>
          <w:rFonts w:eastAsia="黑体"/>
          <w:color w:val="000000"/>
          <w:sz w:val="28"/>
          <w:szCs w:val="44"/>
        </w:rPr>
      </w:pPr>
    </w:p>
    <w:p>
      <w:pPr>
        <w:jc w:val="center"/>
        <w:rPr>
          <w:rFonts w:eastAsia="仿宋_GB2312"/>
          <w:b/>
          <w:bCs/>
          <w:color w:val="000000"/>
          <w:sz w:val="32"/>
          <w:szCs w:val="32"/>
        </w:rPr>
      </w:pPr>
      <w:r>
        <w:rPr>
          <w:rFonts w:hint="eastAsia" w:eastAsia="仿宋_GB2312"/>
          <w:b/>
          <w:bCs/>
          <w:color w:val="000000"/>
          <w:sz w:val="32"/>
          <w:szCs w:val="32"/>
        </w:rPr>
        <w:t>法定代表人身份证明书及法定代表人身份证复印件</w:t>
      </w:r>
    </w:p>
    <w:p>
      <w:pPr>
        <w:rPr>
          <w:rFonts w:eastAsia="仿宋_GB2312"/>
          <w:color w:val="000000"/>
          <w:sz w:val="32"/>
          <w:szCs w:val="32"/>
        </w:rPr>
      </w:pPr>
    </w:p>
    <w:p>
      <w:pPr>
        <w:ind w:firstLine="3200" w:firstLineChars="1000"/>
        <w:rPr>
          <w:rFonts w:eastAsia="仿宋_GB2312"/>
          <w:color w:val="000000"/>
          <w:sz w:val="32"/>
          <w:szCs w:val="32"/>
        </w:rPr>
      </w:pPr>
      <w:r>
        <w:rPr>
          <w:rFonts w:hint="eastAsia" w:eastAsia="仿宋_GB2312"/>
          <w:color w:val="000000"/>
          <w:sz w:val="32"/>
          <w:szCs w:val="32"/>
        </w:rPr>
        <w:t>公司（采购人）：</w:t>
      </w:r>
    </w:p>
    <w:p>
      <w:pPr>
        <w:pStyle w:val="38"/>
        <w:ind w:firstLine="659"/>
        <w:rPr>
          <w:rFonts w:ascii="Times New Roman" w:hAnsi="Times New Roman"/>
          <w:color w:val="000000"/>
          <w:sz w:val="32"/>
          <w:szCs w:val="32"/>
        </w:rPr>
      </w:pPr>
      <w:r>
        <w:rPr>
          <w:rFonts w:hint="eastAsia" w:ascii="Times New Roman" w:hAnsi="Times New Roman"/>
          <w:color w:val="000000"/>
          <w:sz w:val="32"/>
          <w:szCs w:val="32"/>
        </w:rPr>
        <w:t>本证明书声明：注册于（国家名称）的</w:t>
      </w:r>
      <w:r>
        <w:rPr>
          <w:rFonts w:hint="eastAsia" w:ascii="Times New Roman" w:hAnsi="Times New Roman"/>
          <w:color w:val="000000"/>
          <w:sz w:val="32"/>
          <w:szCs w:val="32"/>
          <w:u w:val="single"/>
        </w:rPr>
        <w:t>　　</w:t>
      </w:r>
      <w:r>
        <w:rPr>
          <w:rFonts w:hint="eastAsia" w:ascii="Times New Roman" w:hAnsi="Times New Roman"/>
          <w:color w:val="000000"/>
          <w:sz w:val="32"/>
          <w:szCs w:val="32"/>
        </w:rPr>
        <w:t>（响应人名称）在下面签字的</w:t>
      </w:r>
      <w:r>
        <w:rPr>
          <w:rFonts w:hint="eastAsia" w:ascii="Times New Roman" w:hAnsi="Times New Roman"/>
          <w:color w:val="000000"/>
          <w:sz w:val="32"/>
          <w:szCs w:val="32"/>
          <w:u w:val="single"/>
        </w:rPr>
        <w:t>　　　　　</w:t>
      </w:r>
      <w:r>
        <w:rPr>
          <w:rFonts w:hint="eastAsia" w:ascii="Times New Roman" w:hAnsi="Times New Roman"/>
          <w:color w:val="000000"/>
          <w:sz w:val="32"/>
          <w:szCs w:val="32"/>
        </w:rPr>
        <w:t>（法定代表人姓名、职务）为本公司的合法代表人（</w:t>
      </w:r>
      <w:r>
        <w:rPr>
          <w:rFonts w:hint="eastAsia" w:ascii="Times New Roman" w:hAnsi="Times New Roman"/>
          <w:b/>
          <w:bCs/>
          <w:color w:val="000000"/>
          <w:sz w:val="32"/>
          <w:szCs w:val="32"/>
        </w:rPr>
        <w:t>须附法定代表人身份证复印件</w:t>
      </w:r>
      <w:r>
        <w:rPr>
          <w:rFonts w:hint="eastAsia" w:ascii="Times New Roman" w:hAnsi="Times New Roman"/>
          <w:color w:val="000000"/>
          <w:sz w:val="32"/>
          <w:szCs w:val="32"/>
        </w:rPr>
        <w:t>）。</w:t>
      </w:r>
    </w:p>
    <w:p>
      <w:pPr>
        <w:spacing w:line="600" w:lineRule="exact"/>
        <w:ind w:firstLine="480" w:firstLineChars="150"/>
        <w:rPr>
          <w:rFonts w:eastAsia="仿宋_GB2312"/>
          <w:color w:val="000000"/>
          <w:sz w:val="32"/>
          <w:szCs w:val="32"/>
        </w:rPr>
      </w:pPr>
      <w:r>
        <w:rPr>
          <w:rFonts w:hint="eastAsia" w:eastAsia="仿宋_GB2312"/>
          <w:color w:val="000000"/>
          <w:sz w:val="32"/>
          <w:szCs w:val="32"/>
        </w:rPr>
        <w:t>特此证明</w:t>
      </w:r>
    </w:p>
    <w:p>
      <w:pPr>
        <w:spacing w:line="600" w:lineRule="exact"/>
        <w:rPr>
          <w:rFonts w:eastAsia="仿宋_GB2312"/>
          <w:color w:val="000000"/>
          <w:sz w:val="32"/>
          <w:szCs w:val="32"/>
        </w:rPr>
      </w:pPr>
    </w:p>
    <w:p>
      <w:pPr>
        <w:spacing w:line="600" w:lineRule="exact"/>
        <w:rPr>
          <w:rFonts w:eastAsia="仿宋_GB2312"/>
          <w:color w:val="000000"/>
          <w:sz w:val="32"/>
          <w:szCs w:val="32"/>
        </w:rPr>
      </w:pPr>
    </w:p>
    <w:p>
      <w:pPr>
        <w:spacing w:line="600" w:lineRule="exact"/>
        <w:rPr>
          <w:rFonts w:eastAsia="仿宋_GB2312"/>
          <w:color w:val="000000"/>
          <w:sz w:val="32"/>
          <w:szCs w:val="32"/>
        </w:rPr>
      </w:pPr>
    </w:p>
    <w:p>
      <w:pPr>
        <w:spacing w:line="600" w:lineRule="exact"/>
        <w:jc w:val="left"/>
        <w:rPr>
          <w:rFonts w:eastAsia="仿宋_GB2312"/>
          <w:color w:val="000000"/>
          <w:sz w:val="32"/>
          <w:szCs w:val="32"/>
        </w:rPr>
      </w:pPr>
      <w:r>
        <w:rPr>
          <w:rFonts w:hint="eastAsia" w:eastAsia="仿宋_GB2312"/>
          <w:color w:val="000000"/>
          <w:sz w:val="32"/>
          <w:szCs w:val="32"/>
        </w:rPr>
        <w:t>响应人名称（加盖公章）：</w:t>
      </w:r>
    </w:p>
    <w:p>
      <w:pPr>
        <w:spacing w:line="600" w:lineRule="exact"/>
        <w:jc w:val="left"/>
        <w:rPr>
          <w:rFonts w:eastAsia="仿宋_GB2312"/>
          <w:color w:val="000000"/>
          <w:sz w:val="32"/>
          <w:szCs w:val="32"/>
        </w:rPr>
      </w:pPr>
      <w:r>
        <w:rPr>
          <w:rFonts w:hint="eastAsia" w:eastAsia="仿宋_GB2312"/>
          <w:color w:val="000000"/>
          <w:sz w:val="32"/>
          <w:szCs w:val="32"/>
        </w:rPr>
        <w:t>响应人地址：</w:t>
      </w:r>
    </w:p>
    <w:p>
      <w:pPr>
        <w:spacing w:line="600" w:lineRule="exact"/>
        <w:jc w:val="left"/>
        <w:rPr>
          <w:rFonts w:eastAsia="仿宋_GB2312"/>
          <w:color w:val="000000"/>
          <w:sz w:val="32"/>
          <w:szCs w:val="32"/>
        </w:rPr>
      </w:pPr>
      <w:r>
        <w:rPr>
          <w:rFonts w:hint="eastAsia" w:eastAsia="仿宋_GB2312"/>
          <w:color w:val="000000"/>
          <w:sz w:val="32"/>
          <w:szCs w:val="32"/>
        </w:rPr>
        <w:t>法定代表人（签名或盖私章）：</w:t>
      </w:r>
    </w:p>
    <w:p>
      <w:pPr>
        <w:spacing w:line="600" w:lineRule="exact"/>
        <w:jc w:val="left"/>
        <w:rPr>
          <w:rFonts w:eastAsia="仿宋_GB2312"/>
          <w:color w:val="000000"/>
          <w:sz w:val="32"/>
          <w:szCs w:val="32"/>
        </w:rPr>
      </w:pPr>
      <w:r>
        <w:rPr>
          <w:rFonts w:hint="eastAsia" w:eastAsia="仿宋_GB2312"/>
          <w:color w:val="000000"/>
          <w:sz w:val="32"/>
          <w:szCs w:val="32"/>
        </w:rPr>
        <w:t>职务：</w:t>
      </w:r>
    </w:p>
    <w:p>
      <w:pPr>
        <w:rPr>
          <w:rFonts w:eastAsia="仿宋_GB2312"/>
          <w:color w:val="000000"/>
          <w:sz w:val="32"/>
          <w:szCs w:val="32"/>
        </w:rPr>
      </w:pPr>
    </w:p>
    <w:p>
      <w:pPr>
        <w:widowControl/>
        <w:jc w:val="center"/>
        <w:rPr>
          <w:rFonts w:eastAsia="仿宋_GB2312"/>
          <w:color w:val="000000"/>
          <w:sz w:val="32"/>
          <w:szCs w:val="32"/>
        </w:rPr>
      </w:pPr>
      <w:r>
        <w:rPr>
          <w:rFonts w:eastAsia="仿宋_GB2312"/>
          <w:color w:val="000000"/>
          <w:sz w:val="32"/>
          <w:szCs w:val="32"/>
        </w:rPr>
        <w:br w:type="page"/>
      </w:r>
      <w:bookmarkStart w:id="3" w:name="_Toc384752807"/>
    </w:p>
    <w:p>
      <w:pPr>
        <w:pStyle w:val="39"/>
        <w:ind w:firstLine="0" w:firstLineChars="0"/>
        <w:jc w:val="left"/>
        <w:outlineLvl w:val="1"/>
        <w:rPr>
          <w:rFonts w:eastAsia="黑体"/>
          <w:color w:val="000000"/>
          <w:sz w:val="28"/>
          <w:szCs w:val="44"/>
        </w:rPr>
      </w:pPr>
      <w:bookmarkStart w:id="4" w:name="_Hlk40704362"/>
      <w:r>
        <w:rPr>
          <w:rFonts w:hint="eastAsia" w:eastAsia="黑体"/>
          <w:color w:val="000000"/>
          <w:sz w:val="28"/>
          <w:szCs w:val="44"/>
        </w:rPr>
        <w:t>附件四法人授权书</w:t>
      </w:r>
    </w:p>
    <w:p>
      <w:pPr>
        <w:widowControl/>
        <w:jc w:val="center"/>
        <w:rPr>
          <w:rFonts w:eastAsia="仿宋_GB2312"/>
          <w:b/>
          <w:color w:val="000000"/>
          <w:sz w:val="32"/>
          <w:szCs w:val="32"/>
        </w:rPr>
      </w:pPr>
    </w:p>
    <w:p>
      <w:pPr>
        <w:widowControl/>
        <w:jc w:val="center"/>
        <w:rPr>
          <w:rFonts w:eastAsia="仿宋_GB2312"/>
          <w:color w:val="000000"/>
          <w:sz w:val="32"/>
          <w:szCs w:val="32"/>
        </w:rPr>
      </w:pPr>
      <w:r>
        <w:rPr>
          <w:rFonts w:hint="eastAsia" w:eastAsia="仿宋_GB2312"/>
          <w:b/>
          <w:color w:val="000000"/>
          <w:sz w:val="32"/>
          <w:szCs w:val="32"/>
        </w:rPr>
        <w:t>授权委托书</w:t>
      </w:r>
      <w:bookmarkEnd w:id="3"/>
    </w:p>
    <w:p>
      <w:pPr>
        <w:pStyle w:val="38"/>
        <w:ind w:firstLine="0" w:firstLineChars="0"/>
        <w:rPr>
          <w:rFonts w:ascii="Times New Roman" w:hAnsi="Times New Roman"/>
          <w:color w:val="000000"/>
          <w:sz w:val="32"/>
          <w:szCs w:val="32"/>
        </w:rPr>
      </w:pPr>
    </w:p>
    <w:p>
      <w:pPr>
        <w:rPr>
          <w:rFonts w:eastAsia="仿宋_GB2312"/>
          <w:color w:val="000000"/>
          <w:sz w:val="32"/>
          <w:szCs w:val="32"/>
        </w:rPr>
      </w:pPr>
      <w:r>
        <w:rPr>
          <w:rFonts w:eastAsia="仿宋_GB2312"/>
          <w:color w:val="000000"/>
          <w:sz w:val="32"/>
          <w:szCs w:val="32"/>
          <w:u w:val="single"/>
        </w:rPr>
        <w:t xml:space="preserve">    </w:t>
      </w:r>
      <w:r>
        <w:rPr>
          <w:rFonts w:hint="eastAsia" w:eastAsia="仿宋_GB2312"/>
          <w:color w:val="000000"/>
          <w:sz w:val="32"/>
          <w:szCs w:val="32"/>
          <w:u w:val="single"/>
        </w:rPr>
        <w:t xml:space="preserve">       公司（采购人）</w:t>
      </w:r>
      <w:r>
        <w:rPr>
          <w:rFonts w:hint="eastAsia" w:eastAsia="仿宋_GB2312"/>
          <w:color w:val="000000"/>
          <w:sz w:val="32"/>
          <w:szCs w:val="32"/>
        </w:rPr>
        <w:t>：</w:t>
      </w:r>
    </w:p>
    <w:p>
      <w:pPr>
        <w:pStyle w:val="38"/>
        <w:ind w:firstLine="659"/>
        <w:rPr>
          <w:rFonts w:ascii="Times New Roman" w:hAnsi="Times New Roman"/>
          <w:color w:val="000000"/>
          <w:sz w:val="32"/>
          <w:szCs w:val="32"/>
        </w:rPr>
      </w:pPr>
      <w:r>
        <w:rPr>
          <w:rFonts w:hint="eastAsia" w:ascii="Times New Roman" w:hAnsi="Times New Roman"/>
          <w:color w:val="000000"/>
          <w:sz w:val="32"/>
          <w:szCs w:val="32"/>
        </w:rPr>
        <w:t>本委托书声明：在下面签字的</w:t>
      </w:r>
      <w:r>
        <w:rPr>
          <w:rFonts w:hint="eastAsia" w:ascii="Times New Roman" w:hAnsi="Times New Roman"/>
          <w:color w:val="000000"/>
          <w:sz w:val="32"/>
          <w:szCs w:val="32"/>
          <w:u w:val="single"/>
        </w:rPr>
        <w:t>（填写法定代表人姓名、职务）</w:t>
      </w:r>
      <w:r>
        <w:rPr>
          <w:rFonts w:hint="eastAsia" w:ascii="Times New Roman" w:hAnsi="Times New Roman"/>
          <w:color w:val="000000"/>
          <w:sz w:val="32"/>
          <w:szCs w:val="32"/>
        </w:rPr>
        <w:t>代表</w:t>
      </w:r>
      <w:r>
        <w:rPr>
          <w:rFonts w:hint="eastAsia" w:ascii="Times New Roman" w:hAnsi="Times New Roman"/>
          <w:color w:val="000000"/>
          <w:sz w:val="32"/>
          <w:szCs w:val="32"/>
          <w:u w:val="single"/>
        </w:rPr>
        <w:t>（填写响应人名称）</w:t>
      </w:r>
      <w:r>
        <w:rPr>
          <w:rFonts w:hint="eastAsia" w:ascii="Times New Roman" w:hAnsi="Times New Roman"/>
          <w:color w:val="000000"/>
          <w:sz w:val="32"/>
          <w:szCs w:val="32"/>
        </w:rPr>
        <w:t>委托在下面签字的</w:t>
      </w:r>
      <w:r>
        <w:rPr>
          <w:rFonts w:hint="eastAsia" w:ascii="Times New Roman" w:hAnsi="Times New Roman"/>
          <w:color w:val="000000"/>
          <w:sz w:val="32"/>
          <w:szCs w:val="32"/>
          <w:u w:val="single"/>
        </w:rPr>
        <w:t>（填写受委托人的姓名、职务）</w:t>
      </w:r>
      <w:r>
        <w:rPr>
          <w:rFonts w:hint="eastAsia" w:ascii="Times New Roman" w:hAnsi="Times New Roman"/>
          <w:color w:val="000000"/>
          <w:sz w:val="32"/>
          <w:szCs w:val="32"/>
        </w:rPr>
        <w:t>为本公司的合法代表人，就</w:t>
      </w:r>
      <w:r>
        <w:rPr>
          <w:rFonts w:hint="eastAsia"/>
          <w:color w:val="000000"/>
          <w:sz w:val="32"/>
          <w:szCs w:val="32"/>
          <w:u w:val="single"/>
        </w:rPr>
        <w:t>（填写项目名称）</w:t>
      </w:r>
      <w:r>
        <w:rPr>
          <w:rFonts w:hint="eastAsia"/>
          <w:color w:val="000000"/>
          <w:sz w:val="32"/>
          <w:szCs w:val="32"/>
        </w:rPr>
        <w:t>项目</w:t>
      </w:r>
      <w:r>
        <w:rPr>
          <w:rFonts w:hint="eastAsia" w:ascii="Times New Roman" w:hAnsi="Times New Roman"/>
          <w:color w:val="000000"/>
          <w:sz w:val="32"/>
          <w:szCs w:val="32"/>
        </w:rPr>
        <w:t>等相关服务的谈判和合同的执行，以我方的名义处理一切与之有关的事宜（相关身份证复印件须附后）。</w:t>
      </w:r>
    </w:p>
    <w:p>
      <w:pPr>
        <w:pStyle w:val="38"/>
        <w:ind w:firstLine="659"/>
        <w:rPr>
          <w:rFonts w:ascii="Times New Roman" w:hAnsi="Times New Roman"/>
          <w:color w:val="000000"/>
          <w:sz w:val="32"/>
          <w:szCs w:val="32"/>
        </w:rPr>
      </w:pPr>
    </w:p>
    <w:p>
      <w:pPr>
        <w:pStyle w:val="38"/>
        <w:ind w:firstLine="659"/>
        <w:rPr>
          <w:rFonts w:ascii="Times New Roman" w:hAnsi="Times New Roman"/>
          <w:color w:val="000000"/>
          <w:sz w:val="32"/>
          <w:szCs w:val="32"/>
        </w:rPr>
      </w:pPr>
      <w:r>
        <w:rPr>
          <w:rFonts w:hint="eastAsia" w:ascii="Times New Roman" w:hAnsi="Times New Roman"/>
          <w:color w:val="000000"/>
          <w:sz w:val="32"/>
          <w:szCs w:val="32"/>
        </w:rPr>
        <w:t>本委托书于年月日至年月日签字生效，有效期与询价有效期一致，特此声明。</w:t>
      </w:r>
    </w:p>
    <w:p>
      <w:pPr>
        <w:pStyle w:val="38"/>
        <w:ind w:firstLine="659"/>
        <w:rPr>
          <w:rFonts w:ascii="Times New Roman" w:hAnsi="Times New Roman"/>
          <w:color w:val="000000"/>
          <w:sz w:val="32"/>
          <w:szCs w:val="32"/>
        </w:rPr>
      </w:pPr>
    </w:p>
    <w:p>
      <w:pPr>
        <w:pStyle w:val="38"/>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响应人名称（加盖公章）：</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响应人地址：</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职务：</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受委托人（签字或盖章）：</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职务：</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bookmarkEnd w:id="4"/>
    <w:p>
      <w:pPr>
        <w:pStyle w:val="39"/>
        <w:ind w:firstLine="0" w:firstLineChars="0"/>
        <w:jc w:val="left"/>
        <w:outlineLvl w:val="1"/>
        <w:rPr>
          <w:rFonts w:eastAsia="黑体"/>
          <w:color w:val="000000"/>
          <w:sz w:val="28"/>
          <w:szCs w:val="44"/>
        </w:rPr>
      </w:pPr>
      <w:r>
        <w:rPr>
          <w:color w:val="000000"/>
          <w:sz w:val="32"/>
          <w:szCs w:val="32"/>
        </w:rPr>
        <w:br w:type="page"/>
      </w:r>
      <w:r>
        <w:rPr>
          <w:rFonts w:hint="eastAsia" w:eastAsia="黑体"/>
          <w:color w:val="000000"/>
          <w:sz w:val="28"/>
          <w:szCs w:val="44"/>
        </w:rPr>
        <w:t>附件五承诺函</w:t>
      </w:r>
    </w:p>
    <w:p>
      <w:pPr>
        <w:pStyle w:val="39"/>
        <w:ind w:firstLine="0" w:firstLineChars="0"/>
        <w:jc w:val="center"/>
        <w:rPr>
          <w:rFonts w:eastAsia="仿宋_GB2312"/>
          <w:b/>
          <w:color w:val="000000"/>
          <w:sz w:val="32"/>
          <w:szCs w:val="32"/>
        </w:rPr>
      </w:pPr>
      <w:r>
        <w:rPr>
          <w:rFonts w:hint="eastAsia" w:eastAsia="仿宋_GB2312"/>
          <w:b/>
          <w:color w:val="000000"/>
          <w:sz w:val="32"/>
          <w:szCs w:val="32"/>
        </w:rPr>
        <w:t>承诺函</w:t>
      </w:r>
    </w:p>
    <w:p>
      <w:pPr>
        <w:rPr>
          <w:rFonts w:eastAsia="仿宋_GB2312"/>
          <w:color w:val="000000"/>
          <w:sz w:val="32"/>
          <w:szCs w:val="32"/>
        </w:rPr>
      </w:pPr>
      <w:r>
        <w:rPr>
          <w:rFonts w:eastAsia="仿宋_GB2312"/>
          <w:color w:val="000000"/>
          <w:sz w:val="32"/>
          <w:szCs w:val="32"/>
          <w:u w:val="single"/>
        </w:rPr>
        <w:t xml:space="preserve">    </w:t>
      </w:r>
      <w:r>
        <w:rPr>
          <w:rFonts w:hint="eastAsia" w:eastAsia="仿宋_GB2312"/>
          <w:color w:val="000000"/>
          <w:sz w:val="32"/>
          <w:szCs w:val="32"/>
          <w:u w:val="single"/>
        </w:rPr>
        <w:t xml:space="preserve">         公司（采购人）</w:t>
      </w:r>
      <w:r>
        <w:rPr>
          <w:rFonts w:hint="eastAsia" w:eastAsia="仿宋_GB2312"/>
          <w:color w:val="000000"/>
          <w:sz w:val="32"/>
          <w:szCs w:val="32"/>
        </w:rPr>
        <w:t>：</w:t>
      </w:r>
    </w:p>
    <w:p>
      <w:pPr>
        <w:pStyle w:val="38"/>
        <w:ind w:firstLine="640" w:firstLineChars="0"/>
        <w:rPr>
          <w:rFonts w:ascii="Times New Roman" w:hAnsi="Times New Roman"/>
          <w:color w:val="000000"/>
          <w:sz w:val="32"/>
          <w:szCs w:val="32"/>
        </w:rPr>
      </w:pPr>
      <w:r>
        <w:rPr>
          <w:rFonts w:hint="eastAsia" w:ascii="Times New Roman" w:hAnsi="Times New Roman"/>
          <w:color w:val="000000"/>
          <w:sz w:val="32"/>
          <w:szCs w:val="32"/>
        </w:rPr>
        <w:t>我司就参加</w:t>
      </w:r>
      <w:r>
        <w:rPr>
          <w:color w:val="000000"/>
          <w:sz w:val="32"/>
          <w:szCs w:val="32"/>
          <w:u w:val="single"/>
        </w:rPr>
        <w:t xml:space="preserve">         </w:t>
      </w:r>
      <w:r>
        <w:rPr>
          <w:rFonts w:hint="eastAsia"/>
          <w:color w:val="000000"/>
          <w:sz w:val="32"/>
          <w:szCs w:val="32"/>
          <w:u w:val="single"/>
        </w:rPr>
        <w:t>（项目名称）</w:t>
      </w:r>
      <w:r>
        <w:rPr>
          <w:rFonts w:hint="eastAsia"/>
          <w:color w:val="000000"/>
          <w:sz w:val="32"/>
          <w:szCs w:val="32"/>
        </w:rPr>
        <w:t>项目</w:t>
      </w:r>
      <w:r>
        <w:rPr>
          <w:rFonts w:hint="eastAsia" w:ascii="Times New Roman" w:hAnsi="Times New Roman"/>
          <w:color w:val="000000"/>
          <w:sz w:val="32"/>
          <w:szCs w:val="32"/>
        </w:rPr>
        <w:t>投标工作，作出以下承诺：</w:t>
      </w:r>
    </w:p>
    <w:p>
      <w:pPr>
        <w:pStyle w:val="38"/>
        <w:ind w:firstLine="659"/>
        <w:rPr>
          <w:rFonts w:ascii="Times New Roman" w:hAnsi="Times New Roman"/>
          <w:color w:val="000000"/>
          <w:sz w:val="32"/>
          <w:szCs w:val="32"/>
        </w:rPr>
      </w:pPr>
      <w:r>
        <w:rPr>
          <w:rFonts w:hint="eastAsia" w:ascii="Times New Roman" w:hAnsi="Times New Roman"/>
          <w:color w:val="000000"/>
          <w:sz w:val="32"/>
          <w:szCs w:val="32"/>
        </w:rPr>
        <w:t>我公司已充分了解采购项目情况，本次报价完全响应询价文件的要求，我公司所提供的</w:t>
      </w:r>
      <w:r>
        <w:rPr>
          <w:color w:val="000000"/>
          <w:sz w:val="32"/>
          <w:szCs w:val="32"/>
          <w:u w:val="single"/>
        </w:rPr>
        <w:t xml:space="preserve">      </w:t>
      </w:r>
      <w:r>
        <w:rPr>
          <w:rFonts w:hint="eastAsia"/>
          <w:color w:val="000000"/>
          <w:sz w:val="32"/>
          <w:szCs w:val="32"/>
          <w:u w:val="single"/>
        </w:rPr>
        <w:t>（服务内容）</w:t>
      </w:r>
      <w:r>
        <w:rPr>
          <w:rFonts w:hint="eastAsia" w:ascii="Times New Roman" w:hAnsi="Times New Roman"/>
          <w:color w:val="000000"/>
          <w:sz w:val="32"/>
          <w:szCs w:val="32"/>
        </w:rPr>
        <w:t>等于或优于采购人需求，并承诺如不满足采购人需求，采购人有权取消合同并进行违约处罚。</w:t>
      </w:r>
    </w:p>
    <w:p>
      <w:pPr>
        <w:pStyle w:val="38"/>
        <w:ind w:firstLine="659"/>
        <w:rPr>
          <w:rFonts w:ascii="Times New Roman" w:hAnsi="Times New Roman"/>
          <w:color w:val="000000"/>
          <w:sz w:val="32"/>
          <w:szCs w:val="32"/>
        </w:rPr>
      </w:pPr>
    </w:p>
    <w:p>
      <w:pPr>
        <w:pStyle w:val="38"/>
        <w:ind w:firstLine="0" w:firstLineChars="0"/>
        <w:jc w:val="left"/>
        <w:rPr>
          <w:rFonts w:ascii="Times New Roman" w:hAnsi="Times New Roman"/>
          <w:color w:val="000000"/>
          <w:sz w:val="32"/>
          <w:szCs w:val="32"/>
        </w:rPr>
      </w:pPr>
    </w:p>
    <w:p>
      <w:pPr>
        <w:jc w:val="left"/>
        <w:rPr>
          <w:rFonts w:eastAsia="仿宋"/>
          <w:color w:val="000000"/>
          <w:sz w:val="32"/>
          <w:szCs w:val="32"/>
        </w:rPr>
      </w:pPr>
    </w:p>
    <w:p>
      <w:pPr>
        <w:jc w:val="left"/>
        <w:rPr>
          <w:rFonts w:eastAsia="仿宋"/>
          <w:color w:val="000000"/>
          <w:sz w:val="32"/>
          <w:szCs w:val="32"/>
        </w:rPr>
      </w:pPr>
    </w:p>
    <w:p>
      <w:pPr>
        <w:jc w:val="left"/>
        <w:rPr>
          <w:rFonts w:eastAsia="仿宋"/>
          <w:color w:val="000000"/>
          <w:sz w:val="32"/>
          <w:szCs w:val="32"/>
        </w:rPr>
      </w:pPr>
    </w:p>
    <w:p>
      <w:pPr>
        <w:pStyle w:val="38"/>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响应人名称（加盖公章）：</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响应人地址：</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职务：</w:t>
      </w:r>
    </w:p>
    <w:p>
      <w:pPr>
        <w:pStyle w:val="38"/>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p>
      <w:pPr>
        <w:pStyle w:val="38"/>
        <w:ind w:firstLine="0" w:firstLineChars="0"/>
        <w:jc w:val="left"/>
        <w:rPr>
          <w:rFonts w:ascii="Times New Roman" w:hAnsi="Times New Roman"/>
          <w:color w:val="000000"/>
          <w:sz w:val="32"/>
          <w:szCs w:val="32"/>
        </w:rPr>
      </w:pPr>
    </w:p>
    <w:p>
      <w:pPr>
        <w:pStyle w:val="38"/>
        <w:ind w:firstLine="0" w:firstLineChars="0"/>
        <w:jc w:val="left"/>
        <w:rPr>
          <w:rFonts w:ascii="Times New Roman" w:hAnsi="Times New Roman"/>
          <w:color w:val="000000"/>
          <w:sz w:val="32"/>
          <w:szCs w:val="32"/>
        </w:rPr>
      </w:pPr>
    </w:p>
    <w:p>
      <w:pPr>
        <w:rPr>
          <w:color w:val="000000"/>
        </w:rPr>
      </w:pPr>
    </w:p>
    <w:p>
      <w:pPr>
        <w:widowControl/>
        <w:jc w:val="left"/>
        <w:rPr>
          <w:rFonts w:eastAsia="黑体"/>
          <w:color w:val="000000"/>
          <w:sz w:val="28"/>
          <w:szCs w:val="44"/>
        </w:rPr>
      </w:pPr>
    </w:p>
    <w:p>
      <w:pPr>
        <w:pStyle w:val="39"/>
        <w:keepNext w:val="0"/>
        <w:keepLines w:val="0"/>
        <w:pageBreakBefore w:val="0"/>
        <w:kinsoku/>
        <w:wordWrap/>
        <w:overflowPunct/>
        <w:topLinePunct w:val="0"/>
        <w:autoSpaceDE/>
        <w:autoSpaceDN/>
        <w:bidi w:val="0"/>
        <w:adjustRightInd/>
        <w:snapToGrid/>
        <w:spacing w:line="600" w:lineRule="exact"/>
        <w:ind w:firstLine="0" w:firstLineChars="0"/>
        <w:jc w:val="left"/>
        <w:textAlignment w:val="auto"/>
        <w:outlineLvl w:val="1"/>
        <w:rPr>
          <w:rFonts w:hint="default" w:ascii="Times New Roman" w:hAnsi="Times New Roman" w:eastAsia="黑体" w:cs="Times New Roman"/>
          <w:color w:val="000000"/>
          <w:sz w:val="28"/>
          <w:szCs w:val="44"/>
        </w:rPr>
      </w:pPr>
      <w:bookmarkStart w:id="5" w:name="_Hlk40704598"/>
      <w:r>
        <w:rPr>
          <w:rFonts w:hint="default" w:ascii="Times New Roman" w:hAnsi="Times New Roman" w:eastAsia="黑体" w:cs="Times New Roman"/>
          <w:color w:val="000000"/>
          <w:sz w:val="28"/>
          <w:szCs w:val="44"/>
        </w:rPr>
        <w:t>附件六用户需求书</w:t>
      </w:r>
    </w:p>
    <w:p>
      <w:pPr>
        <w:pStyle w:val="39"/>
        <w:keepNext w:val="0"/>
        <w:keepLines w:val="0"/>
        <w:pageBreakBefore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用户需求书</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楷体_GB2312" w:cs="Times New Roman"/>
          <w:b w:val="0"/>
          <w:bCs w:val="0"/>
          <w:sz w:val="32"/>
          <w:szCs w:val="32"/>
          <w:highlight w:val="none"/>
          <w:lang w:val="en-US" w:eastAsia="zh-CN"/>
        </w:rPr>
      </w:pPr>
      <w:r>
        <w:rPr>
          <w:rFonts w:hint="eastAsia" w:ascii="Times New Roman" w:hAnsi="Times New Roman" w:eastAsia="仿宋_GB2312" w:cs="Times New Roman"/>
          <w:b/>
          <w:color w:val="000000"/>
          <w:sz w:val="32"/>
          <w:szCs w:val="32"/>
          <w:lang w:val="en-US" w:eastAsia="zh-CN"/>
        </w:rPr>
        <w:t>资质要求</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2011式保安员服装授权生产销售企业名录内</w:t>
      </w:r>
      <w:r>
        <w:rPr>
          <w:rFonts w:hint="default" w:ascii="Times New Roman" w:hAnsi="Times New Roman" w:eastAsia="仿宋_GB2312" w:cs="Times New Roman"/>
          <w:color w:val="auto"/>
          <w:sz w:val="32"/>
          <w:szCs w:val="32"/>
          <w:highlight w:val="none"/>
          <w:lang w:eastAsia="zh-CN"/>
        </w:rPr>
        <w:t>的生产厂家。</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color w:val="000000"/>
          <w:sz w:val="32"/>
          <w:szCs w:val="32"/>
          <w:lang w:val="en-US" w:eastAsia="zh-CN"/>
        </w:rPr>
        <w:t>采购数量：</w:t>
      </w:r>
      <w:r>
        <w:rPr>
          <w:rFonts w:hint="default" w:ascii="Times New Roman" w:hAnsi="Times New Roman" w:eastAsia="楷体_GB2312" w:cs="Times New Roman"/>
          <w:b w:val="0"/>
          <w:bCs w:val="0"/>
          <w:sz w:val="32"/>
          <w:szCs w:val="32"/>
          <w:highlight w:val="none"/>
          <w:lang w:val="en-US" w:eastAsia="zh-CN"/>
        </w:rPr>
        <w:t>夏季</w:t>
      </w:r>
      <w:r>
        <w:rPr>
          <w:rFonts w:hint="default" w:ascii="Times New Roman" w:hAnsi="Times New Roman" w:eastAsia="楷体_GB2312" w:cs="Times New Roman"/>
          <w:b w:val="0"/>
          <w:bCs w:val="0"/>
          <w:sz w:val="32"/>
          <w:szCs w:val="32"/>
          <w:highlight w:val="none"/>
        </w:rPr>
        <w:t>押运服套装</w:t>
      </w:r>
      <w:r>
        <w:rPr>
          <w:rFonts w:hint="eastAsia" w:ascii="Times New Roman" w:hAnsi="Times New Roman" w:eastAsia="楷体_GB2312" w:cs="Times New Roman"/>
          <w:b w:val="0"/>
          <w:bCs w:val="0"/>
          <w:sz w:val="32"/>
          <w:szCs w:val="32"/>
          <w:highlight w:val="none"/>
          <w:lang w:val="en-US" w:eastAsia="zh-CN"/>
        </w:rPr>
        <w:t>1239</w:t>
      </w:r>
      <w:r>
        <w:rPr>
          <w:rFonts w:hint="default" w:ascii="Times New Roman" w:hAnsi="Times New Roman" w:eastAsia="楷体_GB2312" w:cs="Times New Roman"/>
          <w:b w:val="0"/>
          <w:bCs w:val="0"/>
          <w:sz w:val="32"/>
          <w:szCs w:val="32"/>
          <w:highlight w:val="none"/>
          <w:lang w:val="en-US" w:eastAsia="zh-CN"/>
        </w:rPr>
        <w:t>套</w:t>
      </w:r>
      <w:r>
        <w:rPr>
          <w:rFonts w:hint="eastAsia" w:eastAsia="楷体_GB2312" w:cs="Times New Roman"/>
          <w:b w:val="0"/>
          <w:bCs w:val="0"/>
          <w:sz w:val="32"/>
          <w:szCs w:val="32"/>
          <w:highlight w:val="none"/>
          <w:lang w:val="en-US" w:eastAsia="zh-CN"/>
        </w:rPr>
        <w:t>；</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color w:val="000000"/>
          <w:sz w:val="32"/>
          <w:szCs w:val="32"/>
          <w:lang w:val="en-US" w:eastAsia="zh-CN"/>
        </w:rPr>
        <w:t>夏季押运服套装（含上衣与裤子）相关参数</w:t>
      </w:r>
      <w:r>
        <w:rPr>
          <w:rFonts w:hint="default" w:ascii="Times New Roman" w:hAnsi="Times New Roman" w:eastAsia="仿宋_GB2312" w:cs="Times New Roman"/>
          <w:color w:val="auto"/>
          <w:sz w:val="32"/>
          <w:szCs w:val="32"/>
          <w:highlight w:val="none"/>
          <w:lang w:eastAsia="zh-CN"/>
        </w:rPr>
        <w:t>：</w:t>
      </w:r>
    </w:p>
    <w:p>
      <w:pPr>
        <w:pStyle w:val="20"/>
        <w:keepNext w:val="0"/>
        <w:keepLines w:val="0"/>
        <w:pageBreakBefore w:val="0"/>
        <w:widowControl w:val="0"/>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楷体_GB2312" w:hAnsi="楷体_GB2312" w:eastAsia="楷体_GB2312" w:cs="楷体_GB2312"/>
          <w:b/>
          <w:bCs/>
          <w:color w:val="auto"/>
          <w:sz w:val="32"/>
          <w:szCs w:val="32"/>
          <w:highlight w:val="none"/>
        </w:rPr>
        <w:t>1</w:t>
      </w:r>
      <w:r>
        <w:rPr>
          <w:rFonts w:hint="default" w:ascii="楷体_GB2312" w:hAnsi="楷体_GB2312" w:eastAsia="楷体_GB2312" w:cs="楷体_GB2312"/>
          <w:b/>
          <w:bCs/>
          <w:color w:val="auto"/>
          <w:sz w:val="32"/>
          <w:szCs w:val="32"/>
          <w:highlight w:val="none"/>
          <w:lang w:val="en-US" w:eastAsia="zh-CN"/>
        </w:rPr>
        <w:t>.</w:t>
      </w:r>
      <w:r>
        <w:rPr>
          <w:rFonts w:hint="eastAsia" w:ascii="楷体_GB2312" w:hAnsi="楷体_GB2312" w:eastAsia="楷体_GB2312" w:cs="楷体_GB2312"/>
          <w:b/>
          <w:bCs/>
          <w:color w:val="auto"/>
          <w:sz w:val="32"/>
          <w:szCs w:val="32"/>
          <w:highlight w:val="none"/>
        </w:rPr>
        <w:t>材质：</w:t>
      </w:r>
      <w:r>
        <w:rPr>
          <w:rFonts w:hint="eastAsia" w:ascii="仿宋_GB2312" w:hAnsi="仿宋_GB2312" w:eastAsia="仿宋_GB2312" w:cs="仿宋_GB2312"/>
          <w:b w:val="0"/>
          <w:bCs w:val="0"/>
          <w:color w:val="auto"/>
          <w:sz w:val="32"/>
          <w:szCs w:val="32"/>
          <w:highlight w:val="none"/>
          <w:lang w:eastAsia="zh-CN"/>
        </w:rPr>
        <w:t>深蓝色</w:t>
      </w:r>
      <w:r>
        <w:rPr>
          <w:rFonts w:hint="default" w:ascii="Times New Roman" w:hAnsi="Times New Roman" w:eastAsia="仿宋_GB2312" w:cs="Times New Roman"/>
          <w:color w:val="auto"/>
          <w:sz w:val="32"/>
          <w:szCs w:val="32"/>
          <w:highlight w:val="none"/>
        </w:rPr>
        <w:t>，面料拟选用</w:t>
      </w:r>
      <w:r>
        <w:rPr>
          <w:rFonts w:hint="eastAsia" w:ascii="Times New Roman" w:hAnsi="Times New Roman" w:eastAsia="仿宋_GB2312" w:cs="Times New Roman"/>
          <w:color w:val="auto"/>
          <w:sz w:val="32"/>
          <w:szCs w:val="32"/>
          <w:highlight w:val="none"/>
          <w:lang w:val="en-US" w:eastAsia="zh-CN"/>
        </w:rPr>
        <w:t>70%聚酯纤维，30%粘胶。</w:t>
      </w:r>
    </w:p>
    <w:p>
      <w:pPr>
        <w:pStyle w:val="20"/>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楷体_GB2312" w:hAnsi="楷体_GB2312" w:eastAsia="楷体_GB2312" w:cs="楷体_GB2312"/>
          <w:b/>
          <w:bCs/>
          <w:color w:val="auto"/>
          <w:sz w:val="32"/>
          <w:szCs w:val="32"/>
          <w:highlight w:val="none"/>
        </w:rPr>
        <w:t>2</w:t>
      </w:r>
      <w:r>
        <w:rPr>
          <w:rFonts w:hint="default" w:ascii="楷体_GB2312" w:hAnsi="楷体_GB2312" w:eastAsia="楷体_GB2312" w:cs="楷体_GB2312"/>
          <w:b/>
          <w:bCs/>
          <w:color w:val="auto"/>
          <w:sz w:val="32"/>
          <w:szCs w:val="32"/>
          <w:highlight w:val="none"/>
          <w:lang w:val="en-US" w:eastAsia="zh-CN"/>
        </w:rPr>
        <w:t>.</w:t>
      </w:r>
      <w:r>
        <w:rPr>
          <w:rFonts w:hint="default" w:ascii="楷体_GB2312" w:hAnsi="楷体_GB2312" w:eastAsia="楷体_GB2312" w:cs="楷体_GB2312"/>
          <w:b/>
          <w:bCs/>
          <w:color w:val="auto"/>
          <w:sz w:val="32"/>
          <w:szCs w:val="32"/>
          <w:highlight w:val="none"/>
        </w:rPr>
        <w:t>款式</w:t>
      </w:r>
      <w:r>
        <w:rPr>
          <w:rFonts w:hint="default" w:ascii="楷体_GB2312" w:hAnsi="楷体_GB2312" w:eastAsia="楷体_GB2312" w:cs="楷体_GB2312"/>
          <w:b/>
          <w:bCs/>
          <w:color w:val="auto"/>
          <w:sz w:val="32"/>
          <w:szCs w:val="32"/>
          <w:highlight w:val="none"/>
          <w:lang w:eastAsia="zh-CN"/>
        </w:rPr>
        <w:t>：</w:t>
      </w:r>
      <w:r>
        <w:rPr>
          <w:rFonts w:hint="default" w:ascii="Times New Roman" w:hAnsi="Times New Roman" w:eastAsia="仿宋_GB2312" w:cs="Times New Roman"/>
          <w:color w:val="auto"/>
          <w:sz w:val="32"/>
          <w:szCs w:val="32"/>
          <w:highlight w:val="none"/>
        </w:rPr>
        <w:t>上衣款式为套装短袖茄克式，分男女款式，肩部有同身色肩牌；长裤为纯色西裤，前双斜袋，裤头两侧可以伸缩调节（整体大小尺寸可调节2㎝至4㎝）</w:t>
      </w:r>
      <w:r>
        <w:rPr>
          <w:rFonts w:hint="default" w:ascii="Times New Roman" w:hAnsi="Times New Roman" w:eastAsia="仿宋_GB2312" w:cs="Times New Roman"/>
          <w:color w:val="auto"/>
          <w:sz w:val="32"/>
          <w:szCs w:val="32"/>
          <w:highlight w:val="none"/>
          <w:lang w:eastAsia="zh-CN"/>
        </w:rPr>
        <w:t>；</w:t>
      </w:r>
    </w:p>
    <w:p>
      <w:pPr>
        <w:pStyle w:val="20"/>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楷体_GB2312" w:hAnsi="楷体_GB2312" w:eastAsia="楷体_GB2312" w:cs="楷体_GB2312"/>
          <w:b/>
          <w:bCs/>
          <w:color w:val="auto"/>
          <w:sz w:val="32"/>
          <w:szCs w:val="32"/>
          <w:highlight w:val="none"/>
          <w:lang w:val="en-US" w:eastAsia="zh-CN"/>
        </w:rPr>
        <w:t>3.工艺要求：</w:t>
      </w:r>
      <w:r>
        <w:rPr>
          <w:rFonts w:hint="default" w:ascii="Times New Roman" w:hAnsi="Times New Roman" w:eastAsia="仿宋_GB2312" w:cs="Times New Roman"/>
          <w:color w:val="auto"/>
          <w:sz w:val="32"/>
          <w:szCs w:val="32"/>
          <w:highlight w:val="none"/>
        </w:rPr>
        <w:t>符合GB/T17592-20</w:t>
      </w:r>
      <w:r>
        <w:rPr>
          <w:rFonts w:hint="eastAsia"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rPr>
        <w:t>要求</w:t>
      </w:r>
      <w:r>
        <w:rPr>
          <w:rFonts w:hint="default" w:ascii="Times New Roman" w:hAnsi="Times New Roman" w:eastAsia="仿宋_GB2312" w:cs="Times New Roman"/>
          <w:color w:val="auto"/>
          <w:sz w:val="32"/>
          <w:szCs w:val="32"/>
          <w:highlight w:val="none"/>
          <w:lang w:eastAsia="zh-CN"/>
        </w:rPr>
        <w:t>。</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b/>
          <w:color w:val="000000"/>
          <w:sz w:val="32"/>
          <w:szCs w:val="32"/>
          <w:lang w:val="en-US" w:eastAsia="zh-CN"/>
        </w:rPr>
        <w:t>尺寸</w:t>
      </w:r>
      <w:r>
        <w:rPr>
          <w:rFonts w:hint="default" w:ascii="Times New Roman" w:hAnsi="Times New Roman" w:eastAsia="仿宋_GB2312" w:cs="Times New Roman"/>
          <w:b/>
          <w:color w:val="000000"/>
          <w:sz w:val="32"/>
          <w:szCs w:val="32"/>
          <w:lang w:val="en-US" w:eastAsia="zh-CN"/>
        </w:rPr>
        <w:t>：</w:t>
      </w:r>
      <w:r>
        <w:rPr>
          <w:rFonts w:hint="default" w:ascii="Times New Roman" w:hAnsi="Times New Roman" w:eastAsia="仿宋_GB2312" w:cs="Times New Roman"/>
          <w:color w:val="auto"/>
          <w:sz w:val="32"/>
          <w:szCs w:val="32"/>
          <w:highlight w:val="none"/>
        </w:rPr>
        <w:t>除特殊人员需上门提供量身，其他按采购方提供的标准码数生产。</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b/>
          <w:color w:val="000000"/>
          <w:sz w:val="32"/>
          <w:szCs w:val="32"/>
          <w:lang w:val="en-US" w:eastAsia="zh-CN"/>
        </w:rPr>
        <w:t>配件：</w:t>
      </w:r>
      <w:r>
        <w:rPr>
          <w:rFonts w:hint="default" w:eastAsia="仿宋_GB2312" w:cs="Times New Roman"/>
          <w:sz w:val="32"/>
          <w:szCs w:val="32"/>
          <w:highlight w:val="none"/>
          <w:lang w:val="en-US" w:eastAsia="zh-CN"/>
        </w:rPr>
        <w:t>每套配有臂章（</w:t>
      </w:r>
      <w:r>
        <w:rPr>
          <w:rFonts w:hint="eastAsia" w:eastAsia="仿宋_GB2312" w:cs="Times New Roman"/>
          <w:sz w:val="32"/>
          <w:szCs w:val="32"/>
          <w:highlight w:val="none"/>
          <w:lang w:val="en-US" w:eastAsia="zh-CN"/>
        </w:rPr>
        <w:t>1</w:t>
      </w:r>
      <w:r>
        <w:rPr>
          <w:rFonts w:hint="default" w:eastAsia="仿宋_GB2312" w:cs="Times New Roman"/>
          <w:sz w:val="32"/>
          <w:szCs w:val="32"/>
          <w:highlight w:val="none"/>
          <w:lang w:val="en-US" w:eastAsia="zh-CN"/>
        </w:rPr>
        <w:t>个）、胸标（</w:t>
      </w:r>
      <w:r>
        <w:rPr>
          <w:rFonts w:hint="eastAsia" w:eastAsia="仿宋_GB2312" w:cs="Times New Roman"/>
          <w:sz w:val="32"/>
          <w:szCs w:val="32"/>
          <w:highlight w:val="none"/>
          <w:lang w:val="en-US" w:eastAsia="zh-CN"/>
        </w:rPr>
        <w:t>1</w:t>
      </w:r>
      <w:r>
        <w:rPr>
          <w:rFonts w:hint="default" w:eastAsia="仿宋_GB2312" w:cs="Times New Roman"/>
          <w:sz w:val="32"/>
          <w:szCs w:val="32"/>
          <w:highlight w:val="none"/>
          <w:lang w:val="en-US" w:eastAsia="zh-CN"/>
        </w:rPr>
        <w:t>个）、工号牌（</w:t>
      </w:r>
      <w:r>
        <w:rPr>
          <w:rFonts w:hint="eastAsia" w:eastAsia="仿宋_GB2312" w:cs="Times New Roman"/>
          <w:sz w:val="32"/>
          <w:szCs w:val="32"/>
          <w:highlight w:val="none"/>
          <w:lang w:val="en-US" w:eastAsia="zh-CN"/>
        </w:rPr>
        <w:t>1</w:t>
      </w:r>
      <w:r>
        <w:rPr>
          <w:rFonts w:hint="default" w:eastAsia="仿宋_GB2312" w:cs="Times New Roman"/>
          <w:sz w:val="32"/>
          <w:szCs w:val="32"/>
          <w:highlight w:val="none"/>
          <w:lang w:val="en-US" w:eastAsia="zh-CN"/>
        </w:rPr>
        <w:t>个）</w:t>
      </w:r>
      <w:r>
        <w:rPr>
          <w:rFonts w:hint="eastAsia" w:eastAsia="仿宋_GB2312" w:cs="Times New Roman"/>
          <w:sz w:val="32"/>
          <w:szCs w:val="32"/>
          <w:highlight w:val="none"/>
          <w:lang w:val="en-US" w:eastAsia="zh-CN"/>
        </w:rPr>
        <w:t>、肩章（2个）、背贴（1个）</w:t>
      </w:r>
      <w:r>
        <w:rPr>
          <w:rFonts w:hint="default" w:ascii="Times New Roman" w:hAnsi="Times New Roman" w:eastAsia="仿宋_GB2312" w:cs="Times New Roman"/>
          <w:color w:val="auto"/>
          <w:sz w:val="32"/>
          <w:szCs w:val="32"/>
          <w:highlight w:val="none"/>
        </w:rPr>
        <w:t>，并且根据工作环境的需要，</w:t>
      </w:r>
      <w:r>
        <w:rPr>
          <w:rFonts w:hint="eastAsia" w:ascii="Times New Roman" w:hAnsi="Times New Roman" w:eastAsia="仿宋_GB2312" w:cs="Times New Roman"/>
          <w:color w:val="auto"/>
          <w:sz w:val="32"/>
          <w:szCs w:val="32"/>
          <w:highlight w:val="none"/>
          <w:lang w:val="en-US" w:eastAsia="zh-CN"/>
        </w:rPr>
        <w:t>臂章、</w:t>
      </w:r>
      <w:r>
        <w:rPr>
          <w:rFonts w:hint="eastAsia" w:ascii="Times New Roman" w:hAnsi="Times New Roman" w:eastAsia="仿宋_GB2312" w:cs="Times New Roman"/>
          <w:color w:val="auto"/>
          <w:sz w:val="32"/>
          <w:szCs w:val="32"/>
          <w:highlight w:val="yellow"/>
          <w:lang w:val="en-US" w:eastAsia="zh-CN"/>
        </w:rPr>
        <w:t>胸标</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sz w:val="32"/>
          <w:szCs w:val="32"/>
          <w:highlight w:val="none"/>
          <w:lang w:val="en-US" w:eastAsia="zh-CN"/>
        </w:rPr>
        <w:t>工号牌及背贴</w:t>
      </w:r>
      <w:r>
        <w:rPr>
          <w:rFonts w:hint="default" w:ascii="Times New Roman" w:hAnsi="Times New Roman" w:eastAsia="仿宋_GB2312" w:cs="Times New Roman"/>
          <w:color w:val="auto"/>
          <w:sz w:val="32"/>
          <w:szCs w:val="32"/>
          <w:highlight w:val="none"/>
        </w:rPr>
        <w:t>标识均可随时摘卸。标识</w:t>
      </w:r>
      <w:r>
        <w:rPr>
          <w:rFonts w:hint="eastAsia" w:ascii="Times New Roman" w:hAnsi="Times New Roman" w:eastAsia="仿宋_GB2312" w:cs="Times New Roman"/>
          <w:color w:val="auto"/>
          <w:sz w:val="32"/>
          <w:szCs w:val="32"/>
          <w:highlight w:val="none"/>
          <w:lang w:eastAsia="zh-CN"/>
        </w:rPr>
        <w:t>依据</w:t>
      </w:r>
      <w:r>
        <w:rPr>
          <w:rFonts w:hint="default" w:ascii="Times New Roman" w:hAnsi="Times New Roman" w:eastAsia="仿宋_GB2312" w:cs="Times New Roman"/>
          <w:color w:val="auto"/>
          <w:sz w:val="32"/>
          <w:szCs w:val="32"/>
          <w:highlight w:val="none"/>
        </w:rPr>
        <w:t>本公司的要求样板定制。</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color w:val="000000"/>
          <w:sz w:val="32"/>
          <w:szCs w:val="32"/>
          <w:lang w:val="en-US" w:eastAsia="zh-CN"/>
        </w:rPr>
        <w:t>标识面料：</w:t>
      </w:r>
      <w:r>
        <w:rPr>
          <w:rFonts w:hint="default" w:ascii="Times New Roman" w:hAnsi="Times New Roman" w:eastAsia="仿宋_GB2312" w:cs="Times New Roman"/>
          <w:color w:val="auto"/>
          <w:sz w:val="32"/>
          <w:szCs w:val="32"/>
          <w:highlight w:val="none"/>
        </w:rPr>
        <w:t>双锦双梳100D棉纱精工纺织和精巧手工制做，底料采用超强力魔术贴。</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国标黑体" w:hAnsi="国标黑体" w:eastAsia="国标黑体" w:cs="国标黑体"/>
          <w:color w:val="auto"/>
          <w:sz w:val="32"/>
          <w:szCs w:val="32"/>
          <w:highlight w:val="none"/>
          <w:lang w:val="en-US" w:eastAsia="zh-CN"/>
        </w:rPr>
      </w:pPr>
      <w:r>
        <w:rPr>
          <w:rFonts w:hint="default" w:ascii="Times New Roman" w:hAnsi="Times New Roman" w:eastAsia="仿宋_GB2312" w:cs="Times New Roman"/>
          <w:b/>
          <w:color w:val="000000"/>
          <w:sz w:val="32"/>
          <w:szCs w:val="32"/>
          <w:lang w:val="en-US" w:eastAsia="zh-CN"/>
        </w:rPr>
        <w:t>验收</w:t>
      </w:r>
    </w:p>
    <w:p>
      <w:pPr>
        <w:pStyle w:val="20"/>
        <w:keepNext w:val="0"/>
        <w:keepLines w:val="0"/>
        <w:pageBreakBefore w:val="0"/>
        <w:widowControl w:val="0"/>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1、乙方须有专门的售后服务人员、量体师，合同签订后一周内安排上门量体，甲方如有需要，二十四小时内可致电，由乙方进行及时安排服务人员，根据实际情况随时准备为甲方服务；</w:t>
      </w:r>
    </w:p>
    <w:p>
      <w:pPr>
        <w:pStyle w:val="20"/>
        <w:keepNext w:val="0"/>
        <w:keepLines w:val="0"/>
        <w:pageBreakBefore w:val="0"/>
        <w:widowControl w:val="0"/>
        <w:kinsoku/>
        <w:overflowPunct/>
        <w:topLinePunct w:val="0"/>
        <w:autoSpaceDE/>
        <w:autoSpaceDN/>
        <w:bidi w:val="0"/>
        <w:adjustRightInd w:val="0"/>
        <w:snapToGrid w:val="0"/>
        <w:spacing w:after="0" w:line="600" w:lineRule="exact"/>
        <w:ind w:firstLine="640" w:firstLineChars="200"/>
        <w:jc w:val="both"/>
        <w:textAlignment w:val="auto"/>
        <w:rPr>
          <w:rFonts w:hint="default" w:ascii="国标黑体" w:hAnsi="国标黑体" w:eastAsia="国标黑体" w:cs="国标黑体"/>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2、乙方按服务要求约定的款式、材质、配饰等参数提供证明文件，采购人按询价文件、响应文件、证明文件和货物进行现场验收。</w:t>
      </w:r>
    </w:p>
    <w:p>
      <w:pPr>
        <w:pStyle w:val="20"/>
        <w:keepNext w:val="0"/>
        <w:keepLines w:val="0"/>
        <w:pageBreakBefore w:val="0"/>
        <w:widowControl w:val="0"/>
        <w:numPr>
          <w:ilvl w:val="0"/>
          <w:numId w:val="3"/>
        </w:numPr>
        <w:kinsoku/>
        <w:overflowPunct/>
        <w:topLinePunct w:val="0"/>
        <w:autoSpaceDE/>
        <w:autoSpaceDN/>
        <w:bidi w:val="0"/>
        <w:adjustRightInd w:val="0"/>
        <w:snapToGrid w:val="0"/>
        <w:spacing w:after="0" w:line="600" w:lineRule="exact"/>
        <w:ind w:left="0" w:leftChars="0" w:firstLine="640" w:firstLineChars="200"/>
        <w:jc w:val="both"/>
        <w:textAlignment w:val="auto"/>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b/>
          <w:color w:val="000000"/>
          <w:sz w:val="32"/>
          <w:szCs w:val="32"/>
          <w:lang w:val="en-US" w:eastAsia="zh-CN"/>
        </w:rPr>
        <w:t>支付</w:t>
      </w:r>
    </w:p>
    <w:p>
      <w:pPr>
        <w:pStyle w:val="20"/>
        <w:keepNext w:val="0"/>
        <w:keepLines w:val="0"/>
        <w:pageBreakBefore w:val="0"/>
        <w:widowControl w:val="0"/>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1、合同签订后，乙方与甲方确认服装数量、码数，交货后经甲方验收合格，乙方向甲方出具合法有效的增值税</w:t>
      </w:r>
      <w:r>
        <w:rPr>
          <w:rFonts w:hint="eastAsia" w:ascii="Times New Roman" w:hAnsi="Times New Roman" w:eastAsia="仿宋_GB2312" w:cs="Times New Roman"/>
          <w:color w:val="auto"/>
          <w:sz w:val="32"/>
          <w:szCs w:val="32"/>
          <w:highlight w:val="none"/>
          <w:lang w:val="en-US" w:eastAsia="zh-CN"/>
        </w:rPr>
        <w:t>专票</w:t>
      </w:r>
      <w:r>
        <w:rPr>
          <w:rFonts w:hint="default" w:ascii="Times New Roman" w:hAnsi="Times New Roman" w:eastAsia="仿宋_GB2312" w:cs="Times New Roman"/>
          <w:color w:val="auto"/>
          <w:sz w:val="32"/>
          <w:szCs w:val="32"/>
          <w:highlight w:val="none"/>
          <w:lang w:val="en-US" w:eastAsia="zh-CN"/>
        </w:rPr>
        <w:t>后，甲方收到发票后，15个工作日内支付至合同金额95%。</w:t>
      </w:r>
    </w:p>
    <w:p>
      <w:pPr>
        <w:pStyle w:val="20"/>
        <w:keepNext w:val="0"/>
        <w:keepLines w:val="0"/>
        <w:pageBreakBefore w:val="0"/>
        <w:widowControl w:val="0"/>
        <w:kinsoku/>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2、质保期满且质保期期间未发生相关扣款，乙方出具合法有效的增值税</w:t>
      </w:r>
      <w:r>
        <w:rPr>
          <w:rFonts w:hint="eastAsia" w:ascii="Times New Roman" w:hAnsi="Times New Roman" w:eastAsia="仿宋_GB2312" w:cs="Times New Roman"/>
          <w:color w:val="auto"/>
          <w:sz w:val="32"/>
          <w:szCs w:val="32"/>
          <w:highlight w:val="none"/>
          <w:lang w:val="en-US" w:eastAsia="zh-CN"/>
        </w:rPr>
        <w:t>专用</w:t>
      </w:r>
      <w:r>
        <w:rPr>
          <w:rFonts w:hint="default" w:ascii="Times New Roman" w:hAnsi="Times New Roman" w:eastAsia="仿宋_GB2312" w:cs="Times New Roman"/>
          <w:color w:val="auto"/>
          <w:sz w:val="32"/>
          <w:szCs w:val="32"/>
          <w:highlight w:val="none"/>
          <w:lang w:val="en-US" w:eastAsia="zh-CN"/>
        </w:rPr>
        <w:t>发票，甲方收到发票后于15个工作日内支付5%质保金。</w:t>
      </w:r>
    </w:p>
    <w:p>
      <w:pPr>
        <w:rPr>
          <w:rFonts w:hint="default" w:ascii="Times New Roman" w:hAnsi="Times New Roman" w:cs="Times New Roman"/>
        </w:rPr>
      </w:pPr>
    </w:p>
    <w:p>
      <w:pPr>
        <w:spacing w:line="600" w:lineRule="exact"/>
        <w:ind w:firstLine="640" w:firstLineChars="200"/>
        <w:rPr>
          <w:rFonts w:eastAsia="仿宋_GB2312"/>
          <w:sz w:val="32"/>
          <w:szCs w:val="32"/>
        </w:rPr>
      </w:pPr>
    </w:p>
    <w:p>
      <w:pPr>
        <w:rPr>
          <w:rFonts w:eastAsia="仿宋_GB2312"/>
          <w:color w:val="000000"/>
          <w:sz w:val="32"/>
          <w:szCs w:val="32"/>
        </w:rPr>
      </w:pPr>
      <w:r>
        <w:rPr>
          <w:rFonts w:eastAsia="仿宋_GB2312"/>
        </w:rPr>
        <w:br w:type="page"/>
      </w:r>
      <w:bookmarkEnd w:id="2"/>
      <w:bookmarkEnd w:id="5"/>
      <w:bookmarkStart w:id="6" w:name="_Toc148265712"/>
      <w:bookmarkEnd w:id="6"/>
    </w:p>
    <w:p>
      <w:pPr>
        <w:jc w:val="center"/>
        <w:rPr>
          <w:rFonts w:ascii="宋体" w:hAnsi="宋体" w:cs="仿宋"/>
          <w:spacing w:val="10"/>
          <w:sz w:val="28"/>
          <w:szCs w:val="28"/>
        </w:rPr>
      </w:pPr>
      <w:r>
        <w:rPr>
          <w:rFonts w:hint="eastAsia" w:ascii="方正小标宋简体" w:hAnsi="宋体" w:eastAsia="方正小标宋简体"/>
          <w:b/>
          <w:bCs/>
          <w:sz w:val="44"/>
        </w:rPr>
        <w:t>东莞市骏安押运有限公司一线员工夏季押运服采购项目</w:t>
      </w:r>
      <w:r>
        <w:rPr>
          <w:rFonts w:hint="eastAsia" w:ascii="方正小标宋简体" w:hAnsi="宋体" w:eastAsia="方正小标宋简体"/>
          <w:b/>
          <w:bCs/>
          <w:sz w:val="44"/>
          <w:lang w:val="en-US" w:eastAsia="zh-CN"/>
        </w:rPr>
        <w:t>合同</w:t>
      </w:r>
      <w:r>
        <w:rPr>
          <w:rFonts w:hint="eastAsia" w:ascii="宋体" w:hAnsi="宋体" w:cs="仿宋"/>
          <w:spacing w:val="10"/>
          <w:sz w:val="28"/>
          <w:szCs w:val="28"/>
        </w:rPr>
        <w:t xml:space="preserve">  </w:t>
      </w:r>
    </w:p>
    <w:p>
      <w:pPr>
        <w:spacing w:line="600" w:lineRule="exact"/>
        <w:ind w:firstLine="640" w:firstLineChars="200"/>
        <w:rPr>
          <w:rFonts w:eastAsia="仿宋_GB2312"/>
          <w:sz w:val="32"/>
          <w:szCs w:val="32"/>
        </w:rPr>
      </w:pPr>
      <w:r>
        <w:rPr>
          <w:rFonts w:hint="eastAsia" w:eastAsia="仿宋_GB2312"/>
          <w:sz w:val="32"/>
          <w:szCs w:val="32"/>
        </w:rPr>
        <w:t>甲方：东莞市骏安押运有限公司</w:t>
      </w:r>
    </w:p>
    <w:p>
      <w:pPr>
        <w:spacing w:line="600" w:lineRule="exact"/>
        <w:ind w:firstLine="640" w:firstLineChars="200"/>
        <w:rPr>
          <w:rFonts w:eastAsia="仿宋_GB2312"/>
          <w:sz w:val="32"/>
          <w:szCs w:val="32"/>
        </w:rPr>
      </w:pPr>
      <w:r>
        <w:rPr>
          <w:rFonts w:hint="eastAsia" w:eastAsia="仿宋_GB2312"/>
          <w:sz w:val="32"/>
          <w:szCs w:val="32"/>
        </w:rPr>
        <w:t>乙方：</w:t>
      </w:r>
    </w:p>
    <w:p>
      <w:pPr>
        <w:spacing w:line="600" w:lineRule="exact"/>
        <w:ind w:firstLine="640" w:firstLineChars="200"/>
        <w:rPr>
          <w:rFonts w:eastAsia="仿宋_GB2312"/>
          <w:sz w:val="32"/>
          <w:szCs w:val="32"/>
        </w:rPr>
      </w:pPr>
      <w:r>
        <w:rPr>
          <w:rFonts w:hint="eastAsia" w:eastAsia="仿宋_GB2312"/>
          <w:sz w:val="32"/>
          <w:szCs w:val="32"/>
        </w:rPr>
        <w:t>甲、乙双方本着平等自愿、互惠、互利的原则，通过友好协商达成如下意见：</w:t>
      </w:r>
    </w:p>
    <w:p>
      <w:pPr>
        <w:spacing w:line="600" w:lineRule="exact"/>
        <w:ind w:firstLine="640" w:firstLineChars="200"/>
        <w:rPr>
          <w:rFonts w:eastAsia="仿宋_GB2312"/>
          <w:sz w:val="32"/>
          <w:szCs w:val="32"/>
        </w:rPr>
      </w:pPr>
      <w:r>
        <w:rPr>
          <w:rFonts w:hint="eastAsia" w:eastAsia="仿宋_GB2312"/>
          <w:b/>
          <w:bCs/>
          <w:sz w:val="32"/>
          <w:szCs w:val="32"/>
        </w:rPr>
        <w:t>一、合同标的：</w:t>
      </w:r>
    </w:p>
    <w:tbl>
      <w:tblPr>
        <w:tblStyle w:val="21"/>
        <w:tblW w:w="88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2700"/>
        <w:gridCol w:w="763"/>
        <w:gridCol w:w="982"/>
        <w:gridCol w:w="1732"/>
        <w:gridCol w:w="1241"/>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64" w:type="dxa"/>
          </w:tcPr>
          <w:p>
            <w:pPr>
              <w:spacing w:line="600" w:lineRule="exact"/>
              <w:jc w:val="left"/>
              <w:rPr>
                <w:rFonts w:hint="eastAsia" w:eastAsia="仿宋_GB2312"/>
                <w:sz w:val="22"/>
                <w:szCs w:val="22"/>
              </w:rPr>
            </w:pPr>
            <w:r>
              <w:rPr>
                <w:rFonts w:hint="eastAsia" w:eastAsia="仿宋_GB2312"/>
                <w:sz w:val="22"/>
                <w:szCs w:val="22"/>
              </w:rPr>
              <w:t>序号</w:t>
            </w:r>
          </w:p>
        </w:tc>
        <w:tc>
          <w:tcPr>
            <w:tcW w:w="2700" w:type="dxa"/>
          </w:tcPr>
          <w:p>
            <w:pPr>
              <w:spacing w:line="600" w:lineRule="exact"/>
              <w:ind w:firstLine="440" w:firstLineChars="200"/>
              <w:jc w:val="left"/>
              <w:rPr>
                <w:rFonts w:hint="eastAsia" w:eastAsia="仿宋_GB2312"/>
                <w:sz w:val="22"/>
                <w:szCs w:val="22"/>
              </w:rPr>
            </w:pPr>
            <w:r>
              <w:rPr>
                <w:rFonts w:hint="eastAsia" w:eastAsia="仿宋_GB2312"/>
                <w:sz w:val="22"/>
                <w:szCs w:val="22"/>
              </w:rPr>
              <w:t>产品名称</w:t>
            </w:r>
          </w:p>
        </w:tc>
        <w:tc>
          <w:tcPr>
            <w:tcW w:w="763" w:type="dxa"/>
          </w:tcPr>
          <w:p>
            <w:pPr>
              <w:spacing w:line="600" w:lineRule="exact"/>
              <w:jc w:val="left"/>
              <w:rPr>
                <w:rFonts w:hint="eastAsia" w:eastAsia="仿宋_GB2312"/>
                <w:sz w:val="22"/>
                <w:szCs w:val="22"/>
              </w:rPr>
            </w:pPr>
            <w:r>
              <w:rPr>
                <w:rFonts w:hint="eastAsia" w:eastAsia="仿宋_GB2312"/>
                <w:sz w:val="22"/>
                <w:szCs w:val="22"/>
              </w:rPr>
              <w:t>单位</w:t>
            </w:r>
          </w:p>
        </w:tc>
        <w:tc>
          <w:tcPr>
            <w:tcW w:w="982" w:type="dxa"/>
          </w:tcPr>
          <w:p>
            <w:pPr>
              <w:spacing w:line="600" w:lineRule="exact"/>
              <w:jc w:val="left"/>
              <w:rPr>
                <w:rFonts w:hint="eastAsia" w:eastAsia="仿宋_GB2312"/>
                <w:sz w:val="22"/>
                <w:szCs w:val="22"/>
              </w:rPr>
            </w:pPr>
            <w:r>
              <w:rPr>
                <w:rFonts w:hint="eastAsia" w:eastAsia="仿宋_GB2312"/>
                <w:sz w:val="22"/>
                <w:szCs w:val="22"/>
              </w:rPr>
              <w:t>数量</w:t>
            </w:r>
          </w:p>
        </w:tc>
        <w:tc>
          <w:tcPr>
            <w:tcW w:w="1732" w:type="dxa"/>
          </w:tcPr>
          <w:p>
            <w:pPr>
              <w:spacing w:line="600" w:lineRule="exact"/>
              <w:jc w:val="left"/>
              <w:rPr>
                <w:rFonts w:hint="eastAsia" w:eastAsia="仿宋_GB2312"/>
                <w:sz w:val="22"/>
                <w:szCs w:val="22"/>
              </w:rPr>
            </w:pPr>
            <w:r>
              <w:rPr>
                <w:rFonts w:hint="eastAsia" w:eastAsia="仿宋_GB2312"/>
                <w:sz w:val="22"/>
                <w:szCs w:val="22"/>
              </w:rPr>
              <w:t>单价（元）</w:t>
            </w:r>
          </w:p>
        </w:tc>
        <w:tc>
          <w:tcPr>
            <w:tcW w:w="1241" w:type="dxa"/>
          </w:tcPr>
          <w:p>
            <w:pPr>
              <w:spacing w:line="600" w:lineRule="exact"/>
              <w:jc w:val="left"/>
              <w:rPr>
                <w:rFonts w:hint="eastAsia" w:eastAsia="仿宋_GB2312"/>
                <w:sz w:val="22"/>
                <w:szCs w:val="22"/>
              </w:rPr>
            </w:pPr>
            <w:r>
              <w:rPr>
                <w:rFonts w:hint="eastAsia" w:eastAsia="仿宋_GB2312"/>
                <w:sz w:val="22"/>
                <w:szCs w:val="22"/>
              </w:rPr>
              <w:t>合计（元）</w:t>
            </w:r>
          </w:p>
        </w:tc>
        <w:tc>
          <w:tcPr>
            <w:tcW w:w="766" w:type="dxa"/>
          </w:tcPr>
          <w:p>
            <w:pPr>
              <w:spacing w:line="600" w:lineRule="exact"/>
              <w:jc w:val="left"/>
              <w:rPr>
                <w:rFonts w:hint="eastAsia" w:eastAsia="仿宋_GB2312"/>
                <w:sz w:val="22"/>
                <w:szCs w:val="22"/>
              </w:rPr>
            </w:pPr>
            <w:r>
              <w:rPr>
                <w:rFonts w:hint="eastAsia" w:eastAsia="仿宋_GB2312"/>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664" w:type="dxa"/>
          </w:tcPr>
          <w:p>
            <w:pPr>
              <w:spacing w:line="600" w:lineRule="exact"/>
              <w:jc w:val="left"/>
              <w:rPr>
                <w:rFonts w:hint="eastAsia" w:eastAsia="仿宋_GB2312"/>
                <w:sz w:val="22"/>
                <w:szCs w:val="22"/>
              </w:rPr>
            </w:pPr>
            <w:r>
              <w:rPr>
                <w:rFonts w:hint="eastAsia" w:eastAsia="仿宋_GB2312"/>
                <w:sz w:val="22"/>
                <w:szCs w:val="22"/>
              </w:rPr>
              <w:t>1</w:t>
            </w:r>
          </w:p>
        </w:tc>
        <w:tc>
          <w:tcPr>
            <w:tcW w:w="2700" w:type="dxa"/>
          </w:tcPr>
          <w:p>
            <w:pPr>
              <w:spacing w:line="600" w:lineRule="exact"/>
              <w:jc w:val="left"/>
              <w:rPr>
                <w:rFonts w:hint="eastAsia" w:eastAsia="仿宋_GB2312"/>
                <w:sz w:val="22"/>
                <w:szCs w:val="22"/>
              </w:rPr>
            </w:pPr>
            <w:r>
              <w:rPr>
                <w:rFonts w:hint="eastAsia" w:eastAsia="仿宋_GB2312"/>
                <w:sz w:val="22"/>
                <w:szCs w:val="22"/>
              </w:rPr>
              <w:t>一线员工夏季押运服套装</w:t>
            </w:r>
          </w:p>
        </w:tc>
        <w:tc>
          <w:tcPr>
            <w:tcW w:w="763" w:type="dxa"/>
          </w:tcPr>
          <w:p>
            <w:pPr>
              <w:spacing w:line="600" w:lineRule="exact"/>
              <w:jc w:val="left"/>
              <w:rPr>
                <w:rFonts w:hint="eastAsia" w:eastAsia="仿宋_GB2312"/>
                <w:sz w:val="22"/>
                <w:szCs w:val="22"/>
              </w:rPr>
            </w:pPr>
            <w:r>
              <w:rPr>
                <w:rFonts w:hint="eastAsia" w:eastAsia="仿宋_GB2312"/>
                <w:sz w:val="22"/>
                <w:szCs w:val="22"/>
              </w:rPr>
              <w:t>套</w:t>
            </w:r>
          </w:p>
        </w:tc>
        <w:tc>
          <w:tcPr>
            <w:tcW w:w="982" w:type="dxa"/>
          </w:tcPr>
          <w:p>
            <w:pPr>
              <w:spacing w:line="600" w:lineRule="exact"/>
              <w:jc w:val="left"/>
              <w:rPr>
                <w:rFonts w:hint="eastAsia" w:eastAsia="仿宋_GB2312"/>
                <w:sz w:val="22"/>
                <w:szCs w:val="22"/>
                <w:lang w:val="en-US" w:eastAsia="zh-CN"/>
              </w:rPr>
            </w:pPr>
            <w:r>
              <w:rPr>
                <w:rFonts w:hint="eastAsia" w:eastAsia="仿宋_GB2312"/>
                <w:sz w:val="22"/>
                <w:szCs w:val="22"/>
                <w:lang w:val="en-US" w:eastAsia="zh-CN"/>
              </w:rPr>
              <w:t>1239</w:t>
            </w:r>
          </w:p>
        </w:tc>
        <w:tc>
          <w:tcPr>
            <w:tcW w:w="1732" w:type="dxa"/>
          </w:tcPr>
          <w:p>
            <w:pPr>
              <w:spacing w:line="600" w:lineRule="exact"/>
              <w:ind w:firstLine="440" w:firstLineChars="200"/>
              <w:jc w:val="left"/>
              <w:rPr>
                <w:rFonts w:hint="eastAsia" w:eastAsia="仿宋_GB2312"/>
                <w:sz w:val="22"/>
                <w:szCs w:val="22"/>
              </w:rPr>
            </w:pPr>
          </w:p>
        </w:tc>
        <w:tc>
          <w:tcPr>
            <w:tcW w:w="1241" w:type="dxa"/>
          </w:tcPr>
          <w:p>
            <w:pPr>
              <w:spacing w:line="600" w:lineRule="exact"/>
              <w:ind w:firstLine="440" w:firstLineChars="200"/>
              <w:jc w:val="left"/>
              <w:rPr>
                <w:rFonts w:hint="eastAsia" w:eastAsia="仿宋_GB2312"/>
                <w:sz w:val="22"/>
                <w:szCs w:val="22"/>
              </w:rPr>
            </w:pPr>
          </w:p>
        </w:tc>
        <w:tc>
          <w:tcPr>
            <w:tcW w:w="766" w:type="dxa"/>
          </w:tcPr>
          <w:p>
            <w:pPr>
              <w:spacing w:line="600" w:lineRule="exact"/>
              <w:jc w:val="left"/>
              <w:rPr>
                <w:rFonts w:hint="eastAsia" w:eastAsia="仿宋_GB2312"/>
                <w:sz w:val="22"/>
                <w:szCs w:val="22"/>
              </w:rPr>
            </w:pPr>
            <w:r>
              <w:rPr>
                <w:rFonts w:hint="eastAsia" w:eastAsia="仿宋_GB2312"/>
                <w:sz w:val="22"/>
                <w:szCs w:val="22"/>
                <w:lang w:val="en-US" w:eastAsia="zh-C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48" w:type="dxa"/>
            <w:gridSpan w:val="7"/>
          </w:tcPr>
          <w:p>
            <w:pPr>
              <w:spacing w:line="600" w:lineRule="exact"/>
              <w:ind w:firstLine="440" w:firstLineChars="200"/>
              <w:jc w:val="left"/>
              <w:rPr>
                <w:rFonts w:hint="eastAsia" w:eastAsia="仿宋_GB2312"/>
                <w:sz w:val="22"/>
                <w:szCs w:val="22"/>
              </w:rPr>
            </w:pPr>
            <w:r>
              <w:rPr>
                <w:rFonts w:hint="eastAsia" w:eastAsia="仿宋_GB2312"/>
                <w:sz w:val="22"/>
                <w:szCs w:val="22"/>
              </w:rPr>
              <w:t>合计</w:t>
            </w:r>
            <w:r>
              <w:rPr>
                <w:rFonts w:hint="eastAsia" w:eastAsia="仿宋_GB2312"/>
                <w:sz w:val="22"/>
                <w:szCs w:val="22"/>
                <w:lang w:val="en-US" w:eastAsia="zh-CN"/>
              </w:rPr>
              <w:t>含税价</w:t>
            </w:r>
            <w:r>
              <w:rPr>
                <w:rFonts w:hint="eastAsia" w:eastAsia="仿宋_GB2312"/>
                <w:sz w:val="22"/>
                <w:szCs w:val="22"/>
              </w:rPr>
              <w:t>（人民币大写</w:t>
            </w:r>
            <w:r>
              <w:rPr>
                <w:rFonts w:hint="eastAsia" w:eastAsia="仿宋_GB2312"/>
                <w:sz w:val="22"/>
                <w:szCs w:val="22"/>
                <w:lang w:eastAsia="zh-CN"/>
              </w:rPr>
              <w:t>：</w:t>
            </w:r>
            <w:r>
              <w:rPr>
                <w:rFonts w:hint="eastAsia" w:eastAsia="仿宋_GB2312"/>
                <w:sz w:val="22"/>
                <w:szCs w:val="22"/>
                <w:lang w:val="en-US" w:eastAsia="zh-CN"/>
              </w:rPr>
              <w:t xml:space="preserve">               </w:t>
            </w:r>
            <w:r>
              <w:rPr>
                <w:rFonts w:hint="eastAsia" w:eastAsia="仿宋_GB2312"/>
                <w:sz w:val="22"/>
                <w:szCs w:val="22"/>
              </w:rPr>
              <w:t>）</w:t>
            </w:r>
          </w:p>
        </w:tc>
      </w:tr>
    </w:tbl>
    <w:p>
      <w:pPr>
        <w:spacing w:line="600" w:lineRule="exact"/>
        <w:ind w:firstLine="640" w:firstLineChars="200"/>
        <w:rPr>
          <w:rFonts w:eastAsia="仿宋_GB2312"/>
          <w:sz w:val="32"/>
          <w:szCs w:val="32"/>
        </w:rPr>
      </w:pPr>
      <w:r>
        <w:rPr>
          <w:rFonts w:eastAsia="仿宋_GB2312"/>
          <w:b/>
          <w:sz w:val="32"/>
          <w:szCs w:val="32"/>
        </w:rPr>
        <w:t>二、</w:t>
      </w:r>
      <w:r>
        <w:rPr>
          <w:rFonts w:hint="eastAsia" w:eastAsia="仿宋_GB2312"/>
          <w:b/>
          <w:color w:val="000000"/>
          <w:sz w:val="32"/>
          <w:szCs w:val="32"/>
        </w:rPr>
        <w:t>服务时间（供货时间</w:t>
      </w:r>
      <w:r>
        <w:rPr>
          <w:rFonts w:eastAsia="仿宋_GB2312"/>
          <w:b/>
          <w:color w:val="000000"/>
          <w:sz w:val="32"/>
          <w:szCs w:val="32"/>
        </w:rPr>
        <w:t>/</w:t>
      </w:r>
      <w:r>
        <w:rPr>
          <w:rFonts w:hint="eastAsia" w:eastAsia="仿宋_GB2312"/>
          <w:b/>
          <w:color w:val="000000"/>
          <w:sz w:val="32"/>
          <w:szCs w:val="32"/>
        </w:rPr>
        <w:t>工期）</w:t>
      </w:r>
      <w:r>
        <w:rPr>
          <w:rFonts w:hint="eastAsia" w:eastAsia="仿宋_GB2312"/>
          <w:color w:val="000000"/>
          <w:sz w:val="32"/>
          <w:szCs w:val="32"/>
        </w:rPr>
        <w:t>：</w:t>
      </w:r>
      <w:r>
        <w:rPr>
          <w:rFonts w:eastAsia="仿宋_GB2312"/>
          <w:bCs/>
          <w:color w:val="000000"/>
          <w:sz w:val="32"/>
          <w:szCs w:val="32"/>
        </w:rPr>
        <w:t>自合同签订之日起20</w:t>
      </w:r>
      <w:r>
        <w:rPr>
          <w:rFonts w:hint="eastAsia" w:eastAsia="仿宋_GB2312"/>
          <w:bCs/>
          <w:color w:val="000000"/>
          <w:sz w:val="32"/>
          <w:szCs w:val="32"/>
        </w:rPr>
        <w:t>个工作日内交货，质保期一年。</w:t>
      </w:r>
    </w:p>
    <w:p>
      <w:pPr>
        <w:spacing w:line="600" w:lineRule="exact"/>
        <w:ind w:firstLine="640" w:firstLineChars="200"/>
        <w:rPr>
          <w:rFonts w:eastAsia="仿宋_GB2312"/>
          <w:b/>
          <w:bCs/>
          <w:sz w:val="32"/>
          <w:szCs w:val="32"/>
          <w:highlight w:val="none"/>
        </w:rPr>
      </w:pPr>
      <w:r>
        <w:rPr>
          <w:rFonts w:hint="eastAsia" w:eastAsia="仿宋_GB2312"/>
          <w:b/>
          <w:bCs/>
          <w:sz w:val="32"/>
          <w:szCs w:val="32"/>
          <w:highlight w:val="none"/>
        </w:rPr>
        <w:t>三、违约责任与赔偿损失</w:t>
      </w:r>
    </w:p>
    <w:p>
      <w:pPr>
        <w:spacing w:line="288" w:lineRule="auto"/>
        <w:ind w:firstLine="640" w:firstLineChars="200"/>
        <w:rPr>
          <w:rFonts w:eastAsia="仿宋_GB2312"/>
          <w:color w:val="auto"/>
          <w:sz w:val="32"/>
          <w:szCs w:val="32"/>
          <w:highlight w:val="none"/>
        </w:rPr>
      </w:pPr>
      <w:r>
        <w:rPr>
          <w:rFonts w:hint="eastAsia" w:eastAsia="仿宋_GB2312"/>
          <w:color w:val="0000FF"/>
          <w:sz w:val="32"/>
          <w:szCs w:val="32"/>
          <w:highlight w:val="none"/>
        </w:rPr>
        <w:t>（</w:t>
      </w:r>
      <w:r>
        <w:rPr>
          <w:rFonts w:hint="eastAsia" w:eastAsia="仿宋_GB2312"/>
          <w:color w:val="auto"/>
          <w:sz w:val="32"/>
          <w:szCs w:val="32"/>
          <w:highlight w:val="none"/>
        </w:rPr>
        <w:t>一）乙方交付的货物不符合采购文件、报价文件或本合同规定的，甲方有权拒收，并且乙方须向甲方支付本合同总价5%的违约金。</w:t>
      </w:r>
    </w:p>
    <w:p>
      <w:pPr>
        <w:spacing w:line="288" w:lineRule="auto"/>
        <w:ind w:firstLine="640" w:firstLineChars="200"/>
        <w:rPr>
          <w:rFonts w:hint="eastAsia" w:eastAsia="仿宋_GB2312"/>
          <w:color w:val="auto"/>
          <w:sz w:val="32"/>
          <w:szCs w:val="32"/>
          <w:highlight w:val="none"/>
        </w:rPr>
      </w:pPr>
      <w:r>
        <w:rPr>
          <w:rFonts w:hint="eastAsia" w:eastAsia="仿宋_GB2312"/>
          <w:color w:val="auto"/>
          <w:sz w:val="32"/>
          <w:szCs w:val="32"/>
          <w:highlight w:val="none"/>
        </w:rPr>
        <w:t>（二）乙方未能按本合同规定的交货时间交付</w:t>
      </w:r>
      <w:r>
        <w:rPr>
          <w:rFonts w:hint="eastAsia" w:eastAsia="仿宋_GB2312"/>
          <w:color w:val="auto"/>
          <w:sz w:val="32"/>
          <w:szCs w:val="32"/>
          <w:highlight w:val="none"/>
          <w:lang w:val="en-US" w:eastAsia="zh-CN"/>
        </w:rPr>
        <w:t>合格</w:t>
      </w:r>
      <w:r>
        <w:rPr>
          <w:rFonts w:hint="eastAsia" w:eastAsia="仿宋_GB2312"/>
          <w:color w:val="auto"/>
          <w:sz w:val="32"/>
          <w:szCs w:val="32"/>
          <w:highlight w:val="none"/>
        </w:rPr>
        <w:t>货物的/提供服务，从逾期之日起每日按本合同总价3‰的数额向甲方支付违约金；逾期达15日以上的，甲方有权</w:t>
      </w:r>
      <w:r>
        <w:rPr>
          <w:rFonts w:hint="eastAsia" w:eastAsia="仿宋_GB2312"/>
          <w:color w:val="auto"/>
          <w:sz w:val="32"/>
          <w:szCs w:val="32"/>
          <w:highlight w:val="none"/>
          <w:lang w:val="en-US" w:eastAsia="zh-CN"/>
        </w:rPr>
        <w:t>解除</w:t>
      </w:r>
      <w:r>
        <w:rPr>
          <w:rFonts w:hint="eastAsia" w:eastAsia="仿宋_GB2312"/>
          <w:color w:val="auto"/>
          <w:sz w:val="32"/>
          <w:szCs w:val="32"/>
          <w:highlight w:val="none"/>
        </w:rPr>
        <w:t>合同，</w:t>
      </w:r>
      <w:r>
        <w:rPr>
          <w:rFonts w:hint="eastAsia" w:eastAsia="仿宋_GB2312"/>
          <w:color w:val="auto"/>
          <w:sz w:val="32"/>
          <w:szCs w:val="32"/>
          <w:highlight w:val="none"/>
          <w:lang w:val="en-US" w:eastAsia="zh-CN"/>
        </w:rPr>
        <w:t>不支付任何款项，</w:t>
      </w:r>
      <w:r>
        <w:rPr>
          <w:rFonts w:hint="eastAsia" w:eastAsia="仿宋_GB2312"/>
          <w:color w:val="auto"/>
          <w:sz w:val="32"/>
          <w:szCs w:val="32"/>
          <w:highlight w:val="none"/>
        </w:rPr>
        <w:t>乙方须额外向甲方支付本合同总价</w:t>
      </w:r>
      <w:r>
        <w:rPr>
          <w:rFonts w:hint="eastAsia" w:eastAsia="仿宋_GB2312"/>
          <w:color w:val="auto"/>
          <w:sz w:val="32"/>
          <w:szCs w:val="32"/>
          <w:highlight w:val="none"/>
          <w:lang w:eastAsia="zh-CN"/>
        </w:rPr>
        <w:t>1</w:t>
      </w:r>
      <w:r>
        <w:rPr>
          <w:rFonts w:hint="eastAsia" w:eastAsia="仿宋_GB2312"/>
          <w:color w:val="auto"/>
          <w:sz w:val="32"/>
          <w:szCs w:val="32"/>
          <w:highlight w:val="none"/>
          <w:lang w:val="en-US" w:eastAsia="zh-CN"/>
        </w:rPr>
        <w:t>0</w:t>
      </w:r>
      <w:r>
        <w:rPr>
          <w:rFonts w:hint="eastAsia" w:eastAsia="仿宋_GB2312"/>
          <w:color w:val="auto"/>
          <w:sz w:val="32"/>
          <w:szCs w:val="32"/>
          <w:highlight w:val="none"/>
        </w:rPr>
        <w:t>%的违约金，由此造成的甲方经济损失由乙方承担。</w:t>
      </w:r>
    </w:p>
    <w:p>
      <w:pPr>
        <w:spacing w:line="288" w:lineRule="auto"/>
        <w:ind w:firstLine="640" w:firstLineChars="200"/>
        <w:rPr>
          <w:rFonts w:hint="eastAsia" w:eastAsia="仿宋_GB2312"/>
          <w:b/>
          <w:bCs/>
          <w:sz w:val="32"/>
          <w:szCs w:val="32"/>
        </w:rPr>
      </w:pPr>
      <w:r>
        <w:rPr>
          <w:rFonts w:hint="eastAsia" w:eastAsia="仿宋_GB2312"/>
          <w:b/>
          <w:bCs/>
          <w:sz w:val="32"/>
          <w:szCs w:val="32"/>
        </w:rPr>
        <w:t>四、实施与验收</w:t>
      </w:r>
    </w:p>
    <w:p>
      <w:pPr>
        <w:pStyle w:val="20"/>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eastAsia="仿宋_GB2312"/>
          <w:sz w:val="32"/>
          <w:szCs w:val="32"/>
        </w:rPr>
        <w:t>乙方须有专门的售后服务人员、量体师，合同签订后一周内安排上门量体，甲方如有需要，二十四小时内可致电，由乙方进行及时安排服务人员，根据实际情况随时准备为甲方服务；</w:t>
      </w:r>
    </w:p>
    <w:p>
      <w:pPr>
        <w:spacing w:line="600" w:lineRule="exact"/>
        <w:ind w:firstLine="640" w:firstLineChars="200"/>
        <w:rPr>
          <w:rFonts w:hint="eastAsia" w:eastAsia="仿宋_GB2312"/>
          <w:sz w:val="32"/>
          <w:szCs w:val="32"/>
        </w:rPr>
      </w:pPr>
      <w:r>
        <w:rPr>
          <w:rFonts w:hint="eastAsia" w:eastAsia="仿宋_GB2312"/>
          <w:sz w:val="32"/>
          <w:szCs w:val="32"/>
        </w:rPr>
        <w:t>2、乙方按服务要求约定的款式、材质、配饰等参数提供证明文件，</w:t>
      </w:r>
      <w:r>
        <w:rPr>
          <w:rFonts w:hint="eastAsia" w:eastAsia="仿宋_GB2312"/>
          <w:sz w:val="32"/>
          <w:szCs w:val="32"/>
          <w:lang w:val="en-US" w:eastAsia="zh-CN"/>
        </w:rPr>
        <w:t>甲方</w:t>
      </w:r>
      <w:r>
        <w:rPr>
          <w:rFonts w:hint="eastAsia" w:eastAsia="仿宋_GB2312"/>
          <w:sz w:val="32"/>
          <w:szCs w:val="32"/>
        </w:rPr>
        <w:t>按询价文件、响应文件、证明文件和货物进行现场验收。</w:t>
      </w:r>
    </w:p>
    <w:p>
      <w:pPr>
        <w:pStyle w:val="20"/>
        <w:ind w:firstLine="640" w:firstLineChars="200"/>
      </w:pPr>
      <w:r>
        <w:rPr>
          <w:rFonts w:hint="eastAsia" w:eastAsia="仿宋_GB2312"/>
          <w:b/>
          <w:bCs/>
          <w:sz w:val="32"/>
          <w:szCs w:val="32"/>
        </w:rPr>
        <w:t>五、争议解决</w:t>
      </w:r>
    </w:p>
    <w:p>
      <w:pPr>
        <w:pStyle w:val="12"/>
        <w:numPr>
          <w:ilvl w:val="0"/>
          <w:numId w:val="0"/>
        </w:numPr>
        <w:spacing w:line="560" w:lineRule="exact"/>
        <w:ind w:firstLine="640" w:firstLineChars="200"/>
        <w:jc w:val="left"/>
        <w:rPr>
          <w:rFonts w:eastAsia="仿宋_GB2312"/>
          <w:color w:val="auto"/>
          <w:sz w:val="32"/>
          <w:szCs w:val="32"/>
        </w:rPr>
      </w:pPr>
      <w:r>
        <w:rPr>
          <w:rFonts w:hint="eastAsia" w:eastAsia="仿宋_GB2312"/>
          <w:color w:val="auto"/>
          <w:sz w:val="32"/>
          <w:szCs w:val="32"/>
        </w:rPr>
        <w:t>1、凡与本合同有关而引起的一切争议，甲乙双方应首先通过友好协商解决，如经协商后仍不能达成协议时，可向甲方所在地的</w:t>
      </w:r>
      <w:r>
        <w:rPr>
          <w:rFonts w:hint="eastAsia" w:eastAsia="仿宋_GB2312"/>
          <w:color w:val="auto"/>
          <w:sz w:val="32"/>
          <w:szCs w:val="32"/>
          <w:lang w:val="en-US" w:eastAsia="zh-CN"/>
        </w:rPr>
        <w:t>人民法院提起诉讼</w:t>
      </w:r>
      <w:r>
        <w:rPr>
          <w:rFonts w:hint="eastAsia" w:eastAsia="仿宋_GB2312"/>
          <w:color w:val="auto"/>
          <w:sz w:val="32"/>
          <w:szCs w:val="32"/>
        </w:rPr>
        <w:t>。</w:t>
      </w:r>
      <w:r>
        <w:rPr>
          <w:rFonts w:hint="eastAsia" w:ascii="仿宋_GB2312" w:hAnsi="仿宋_GB2312" w:eastAsia="仿宋_GB2312" w:cs="仿宋_GB2312"/>
          <w:color w:val="auto"/>
          <w:sz w:val="32"/>
          <w:szCs w:val="32"/>
          <w:lang w:val="en-US" w:eastAsia="zh-CN"/>
        </w:rPr>
        <w:t>甲方因本合同诉讼产生的律师费、财产保全担保费、诉讼费等费用应由乙方承担。</w:t>
      </w:r>
    </w:p>
    <w:p>
      <w:pPr>
        <w:spacing w:line="600" w:lineRule="exact"/>
        <w:ind w:firstLine="640" w:firstLineChars="200"/>
        <w:rPr>
          <w:rFonts w:hint="eastAsia" w:eastAsia="仿宋_GB2312"/>
          <w:color w:val="auto"/>
          <w:sz w:val="32"/>
          <w:szCs w:val="32"/>
        </w:rPr>
      </w:pPr>
      <w:r>
        <w:rPr>
          <w:rFonts w:hint="eastAsia" w:eastAsia="仿宋_GB2312"/>
          <w:color w:val="auto"/>
          <w:sz w:val="32"/>
          <w:szCs w:val="32"/>
        </w:rPr>
        <w:t>2、在进行</w:t>
      </w:r>
      <w:r>
        <w:rPr>
          <w:rFonts w:hint="eastAsia" w:eastAsia="仿宋_GB2312"/>
          <w:color w:val="auto"/>
          <w:sz w:val="32"/>
          <w:szCs w:val="32"/>
          <w:lang w:val="en-US" w:eastAsia="zh-CN"/>
        </w:rPr>
        <w:t>诉讼</w:t>
      </w:r>
      <w:r>
        <w:rPr>
          <w:rFonts w:hint="eastAsia" w:eastAsia="仿宋_GB2312"/>
          <w:color w:val="auto"/>
          <w:sz w:val="32"/>
          <w:szCs w:val="32"/>
        </w:rPr>
        <w:t>期间，除提的</w:t>
      </w:r>
      <w:r>
        <w:rPr>
          <w:rFonts w:hint="eastAsia" w:eastAsia="仿宋_GB2312"/>
          <w:color w:val="auto"/>
          <w:sz w:val="32"/>
          <w:szCs w:val="32"/>
          <w:lang w:val="en-US" w:eastAsia="zh-CN"/>
        </w:rPr>
        <w:t>诉讼</w:t>
      </w:r>
      <w:r>
        <w:rPr>
          <w:rFonts w:hint="eastAsia" w:eastAsia="仿宋_GB2312"/>
          <w:color w:val="auto"/>
          <w:sz w:val="32"/>
          <w:szCs w:val="32"/>
        </w:rPr>
        <w:t>事项外，合同其他部分仍继续履行。</w:t>
      </w:r>
    </w:p>
    <w:p>
      <w:pPr>
        <w:spacing w:line="600" w:lineRule="exact"/>
        <w:ind w:firstLine="640" w:firstLineChars="200"/>
        <w:rPr>
          <w:rFonts w:hint="eastAsia" w:eastAsia="仿宋_GB2312"/>
          <w:b/>
          <w:sz w:val="32"/>
          <w:szCs w:val="32"/>
        </w:rPr>
      </w:pPr>
      <w:r>
        <w:rPr>
          <w:rFonts w:hint="eastAsia" w:eastAsia="仿宋_GB2312"/>
          <w:b/>
          <w:sz w:val="32"/>
          <w:szCs w:val="32"/>
        </w:rPr>
        <w:t>六、售后</w:t>
      </w:r>
    </w:p>
    <w:p>
      <w:pPr>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1、</w:t>
      </w:r>
      <w:r>
        <w:rPr>
          <w:rFonts w:hint="eastAsia" w:eastAsia="仿宋_GB2312"/>
          <w:sz w:val="32"/>
          <w:szCs w:val="32"/>
        </w:rPr>
        <w:t>当所有服装送达后，预计甲方下发到每个员工需要三天，服装试穿时间为十天，因此乙方安排首次售后服务时间在交货后的十五天</w:t>
      </w:r>
      <w:r>
        <w:rPr>
          <w:rFonts w:hint="eastAsia" w:eastAsia="仿宋_GB2312"/>
          <w:sz w:val="32"/>
          <w:szCs w:val="32"/>
          <w:lang w:val="en-US" w:eastAsia="zh-CN"/>
        </w:rPr>
        <w:t>以上</w:t>
      </w:r>
      <w:r>
        <w:rPr>
          <w:rFonts w:hint="eastAsia" w:eastAsia="仿宋_GB2312"/>
          <w:sz w:val="32"/>
          <w:szCs w:val="32"/>
        </w:rPr>
        <w:t>。具体时间根据双方的具体情况</w:t>
      </w:r>
      <w:r>
        <w:rPr>
          <w:rFonts w:hint="eastAsia" w:eastAsia="仿宋_GB2312"/>
          <w:sz w:val="32"/>
          <w:szCs w:val="32"/>
          <w:lang w:val="en-US" w:eastAsia="zh-CN"/>
        </w:rPr>
        <w:t>确定</w:t>
      </w:r>
      <w:r>
        <w:rPr>
          <w:rFonts w:hint="eastAsia" w:eastAsia="仿宋_GB2312"/>
          <w:sz w:val="32"/>
          <w:szCs w:val="32"/>
        </w:rPr>
        <w:t>，甲方及时配合，要求全体员工必须每人拿到服装后立即试穿。第二次售后服务时间为首批返修服装返修完毕交于甲方的十天之后。如果以后遇有零散售后服务加量补做，乙方接到甲方通知后</w:t>
      </w:r>
      <w:r>
        <w:rPr>
          <w:rFonts w:hint="eastAsia" w:eastAsia="仿宋_GB2312"/>
          <w:sz w:val="32"/>
          <w:szCs w:val="32"/>
          <w:lang w:val="en-US" w:eastAsia="zh-CN"/>
        </w:rPr>
        <w:t xml:space="preserve">   日内</w:t>
      </w:r>
      <w:r>
        <w:rPr>
          <w:rFonts w:hint="eastAsia" w:eastAsia="仿宋_GB2312"/>
          <w:sz w:val="32"/>
          <w:szCs w:val="32"/>
        </w:rPr>
        <w:t>安排服务人员第一时间上门进行服务，确保及时、认真、细致、真诚、周到。</w:t>
      </w:r>
      <w:r>
        <w:rPr>
          <w:rFonts w:hint="eastAsia" w:eastAsia="仿宋_GB2312"/>
          <w:sz w:val="30"/>
          <w:szCs w:val="30"/>
          <w:lang w:val="en-US" w:eastAsia="zh-CN"/>
        </w:rPr>
        <w:t>售后服务时，乙方对甲方提出的问题，</w:t>
      </w:r>
      <w:r>
        <w:rPr>
          <w:rFonts w:hint="eastAsia" w:eastAsia="仿宋_GB2312"/>
          <w:sz w:val="30"/>
          <w:szCs w:val="30"/>
        </w:rPr>
        <w:t>无偿进行返工返修或调换</w:t>
      </w:r>
      <w:r>
        <w:rPr>
          <w:rFonts w:hint="eastAsia" w:eastAsia="仿宋_GB2312"/>
          <w:sz w:val="30"/>
          <w:szCs w:val="30"/>
          <w:lang w:eastAsia="zh-CN"/>
        </w:rPr>
        <w:t>。</w:t>
      </w:r>
    </w:p>
    <w:p>
      <w:pPr>
        <w:spacing w:line="600" w:lineRule="exact"/>
        <w:ind w:firstLine="640" w:firstLineChars="200"/>
        <w:rPr>
          <w:rFonts w:eastAsia="仿宋_GB2312"/>
          <w:sz w:val="32"/>
          <w:szCs w:val="32"/>
        </w:rPr>
      </w:pPr>
      <w:r>
        <w:rPr>
          <w:rFonts w:hint="eastAsia" w:eastAsia="仿宋_GB2312"/>
          <w:sz w:val="32"/>
          <w:szCs w:val="32"/>
          <w:lang w:val="en-US" w:eastAsia="zh-CN"/>
        </w:rPr>
        <w:t>2、质保期内，</w:t>
      </w:r>
      <w:r>
        <w:rPr>
          <w:rFonts w:hint="eastAsia" w:eastAsia="仿宋_GB2312"/>
          <w:sz w:val="32"/>
          <w:szCs w:val="32"/>
        </w:rPr>
        <w:t>一旦甲方发现问题乙方将在1天内给予答复，提出解决方案，乙方以最快的速度无偿进行返工返修或调换；在保修期内，乙方对非人为原因造成的服装质量问题，进行无偿质量维修和预防性维护服务。保修期后，乙方</w:t>
      </w:r>
      <w:r>
        <w:rPr>
          <w:rFonts w:hint="eastAsia" w:eastAsia="仿宋_GB2312"/>
          <w:sz w:val="32"/>
          <w:szCs w:val="32"/>
          <w:lang w:val="en-US" w:eastAsia="zh-CN"/>
        </w:rPr>
        <w:t>应</w:t>
      </w:r>
      <w:r>
        <w:rPr>
          <w:rFonts w:hint="eastAsia" w:eastAsia="仿宋_GB2312"/>
          <w:sz w:val="32"/>
          <w:szCs w:val="32"/>
        </w:rPr>
        <w:t>继续提供优质服务。</w:t>
      </w:r>
    </w:p>
    <w:p>
      <w:pPr>
        <w:spacing w:line="600" w:lineRule="exact"/>
        <w:ind w:firstLine="640" w:firstLineChars="200"/>
        <w:rPr>
          <w:rFonts w:eastAsia="仿宋_GB2312"/>
          <w:sz w:val="32"/>
          <w:szCs w:val="32"/>
        </w:rPr>
      </w:pPr>
      <w:r>
        <w:rPr>
          <w:rFonts w:hint="eastAsia" w:eastAsia="仿宋_GB2312"/>
          <w:sz w:val="32"/>
          <w:szCs w:val="32"/>
          <w:lang w:val="en-US" w:eastAsia="zh-CN"/>
        </w:rPr>
        <w:t>3、质保期内，</w:t>
      </w:r>
      <w:r>
        <w:rPr>
          <w:rFonts w:hint="eastAsia" w:eastAsia="仿宋_GB2312"/>
          <w:sz w:val="32"/>
          <w:szCs w:val="32"/>
        </w:rPr>
        <w:t>乙方保证按照客户的要求提供充足的面料、辅料以留库存，随时根据甲方工作特点（人员零散增加），增加制作出与原交货服装色泽质量一样的服装，解决甲方散单补做的</w:t>
      </w:r>
      <w:r>
        <w:rPr>
          <w:rFonts w:hint="eastAsia" w:eastAsia="仿宋_GB2312"/>
          <w:sz w:val="32"/>
          <w:szCs w:val="32"/>
          <w:lang w:val="en-US" w:eastAsia="zh-CN"/>
        </w:rPr>
        <w:t>情形</w:t>
      </w:r>
      <w:r>
        <w:rPr>
          <w:rFonts w:hint="eastAsia" w:eastAsia="仿宋_GB2312"/>
          <w:sz w:val="32"/>
          <w:szCs w:val="32"/>
        </w:rPr>
        <w:t>。</w:t>
      </w:r>
    </w:p>
    <w:p>
      <w:pPr>
        <w:spacing w:line="600" w:lineRule="exact"/>
        <w:ind w:firstLine="640" w:firstLineChars="200"/>
        <w:rPr>
          <w:rFonts w:eastAsia="仿宋_GB2312"/>
          <w:b/>
          <w:bCs/>
          <w:sz w:val="32"/>
          <w:szCs w:val="32"/>
          <w:highlight w:val="none"/>
        </w:rPr>
      </w:pPr>
      <w:r>
        <w:rPr>
          <w:rFonts w:hint="eastAsia" w:eastAsia="仿宋_GB2312"/>
          <w:b/>
          <w:bCs/>
          <w:sz w:val="32"/>
          <w:szCs w:val="32"/>
          <w:highlight w:val="none"/>
          <w:lang w:val="en-US" w:eastAsia="zh-CN"/>
        </w:rPr>
        <w:t>七</w:t>
      </w:r>
      <w:r>
        <w:rPr>
          <w:rFonts w:hint="eastAsia" w:eastAsia="仿宋_GB2312"/>
          <w:b/>
          <w:bCs/>
          <w:sz w:val="32"/>
          <w:szCs w:val="32"/>
          <w:highlight w:val="none"/>
        </w:rPr>
        <w:t>、服务响应时间</w:t>
      </w:r>
    </w:p>
    <w:p>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1、接到甲方通知后1天内由专人安排售后服务人员前往甲方处解决问题；</w:t>
      </w:r>
    </w:p>
    <w:p>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2、对于细小问题，在甲方通知后的2天内负责解决好，专人将服装送交甲方手中；</w:t>
      </w:r>
    </w:p>
    <w:p>
      <w:pPr>
        <w:spacing w:line="60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rPr>
        <w:t>3、正常情况：修改服装在15天内返修完毕</w:t>
      </w:r>
      <w:r>
        <w:rPr>
          <w:rFonts w:hint="eastAsia" w:eastAsia="仿宋_GB2312"/>
          <w:color w:val="auto"/>
          <w:sz w:val="32"/>
          <w:szCs w:val="32"/>
          <w:highlight w:val="none"/>
          <w:lang w:val="en-US" w:eastAsia="zh-CN"/>
        </w:rPr>
        <w:t>并</w:t>
      </w:r>
      <w:r>
        <w:rPr>
          <w:rFonts w:hint="eastAsia" w:eastAsia="仿宋_GB2312"/>
          <w:color w:val="auto"/>
          <w:sz w:val="32"/>
          <w:szCs w:val="32"/>
          <w:highlight w:val="none"/>
        </w:rPr>
        <w:t>送交甲方</w:t>
      </w:r>
      <w:r>
        <w:rPr>
          <w:rFonts w:hint="eastAsia" w:eastAsia="仿宋_GB2312"/>
          <w:color w:val="auto"/>
          <w:sz w:val="32"/>
          <w:szCs w:val="32"/>
          <w:highlight w:val="none"/>
          <w:lang w:eastAsia="zh-CN"/>
        </w:rPr>
        <w:t>。</w:t>
      </w:r>
    </w:p>
    <w:p>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lang w:val="en-US" w:eastAsia="zh-CN"/>
        </w:rPr>
        <w:t>4、未能按合同约定时效响应及完成返修工作的，</w:t>
      </w:r>
      <w:r>
        <w:rPr>
          <w:rFonts w:hint="eastAsia" w:ascii="Times New Roman" w:hAnsi="Times New Roman" w:eastAsia="仿宋_GB2312" w:cs="Times New Roman"/>
          <w:color w:val="auto"/>
          <w:kern w:val="2"/>
          <w:sz w:val="32"/>
          <w:szCs w:val="32"/>
          <w:highlight w:val="none"/>
          <w:lang w:val="en-US" w:eastAsia="zh-CN" w:bidi="ar-SA"/>
        </w:rPr>
        <w:t>每次扣除质保金金额10%。</w:t>
      </w:r>
      <w:r>
        <w:rPr>
          <w:rFonts w:hint="eastAsia" w:eastAsia="仿宋_GB2312" w:cs="Times New Roman"/>
          <w:color w:val="auto"/>
          <w:kern w:val="2"/>
          <w:sz w:val="32"/>
          <w:szCs w:val="32"/>
          <w:highlight w:val="none"/>
          <w:lang w:val="en-US" w:eastAsia="zh-CN" w:bidi="ar-SA"/>
        </w:rPr>
        <w:t>同时</w:t>
      </w:r>
      <w:r>
        <w:rPr>
          <w:rFonts w:hint="eastAsia" w:ascii="Times New Roman" w:hAnsi="Times New Roman" w:eastAsia="仿宋_GB2312" w:cs="Times New Roman"/>
          <w:color w:val="auto"/>
          <w:kern w:val="2"/>
          <w:sz w:val="32"/>
          <w:szCs w:val="32"/>
          <w:highlight w:val="none"/>
          <w:lang w:val="en-US" w:eastAsia="zh-CN" w:bidi="ar-SA"/>
        </w:rPr>
        <w:t>甲方有权委托第三方进行</w:t>
      </w:r>
      <w:r>
        <w:rPr>
          <w:rFonts w:hint="eastAsia" w:eastAsia="仿宋_GB2312" w:cs="Times New Roman"/>
          <w:color w:val="auto"/>
          <w:kern w:val="2"/>
          <w:sz w:val="32"/>
          <w:szCs w:val="32"/>
          <w:highlight w:val="none"/>
          <w:lang w:val="en-US" w:eastAsia="zh-CN" w:bidi="ar-SA"/>
        </w:rPr>
        <w:t>返修</w:t>
      </w:r>
      <w:r>
        <w:rPr>
          <w:rFonts w:hint="eastAsia" w:ascii="Times New Roman" w:hAnsi="Times New Roman" w:eastAsia="仿宋_GB2312" w:cs="Times New Roman"/>
          <w:color w:val="auto"/>
          <w:kern w:val="2"/>
          <w:sz w:val="32"/>
          <w:szCs w:val="32"/>
          <w:highlight w:val="none"/>
          <w:lang w:val="en-US" w:eastAsia="zh-CN" w:bidi="ar-SA"/>
        </w:rPr>
        <w:t>，相关费用应由乙方承担。乙方应在收到甲方通知的3日内向甲方支付，否则甲方有权直接在质保金中扣除。</w:t>
      </w:r>
    </w:p>
    <w:p>
      <w:pPr>
        <w:spacing w:line="600" w:lineRule="exact"/>
        <w:ind w:firstLine="640" w:firstLineChars="200"/>
        <w:rPr>
          <w:rFonts w:eastAsia="仿宋_GB2312"/>
          <w:b/>
          <w:bCs/>
          <w:sz w:val="32"/>
          <w:szCs w:val="32"/>
        </w:rPr>
      </w:pPr>
      <w:r>
        <w:rPr>
          <w:rFonts w:hint="eastAsia" w:eastAsia="仿宋_GB2312"/>
          <w:b/>
          <w:bCs/>
          <w:sz w:val="32"/>
          <w:szCs w:val="32"/>
          <w:lang w:val="en-US" w:eastAsia="zh-CN"/>
        </w:rPr>
        <w:t>八</w:t>
      </w:r>
      <w:r>
        <w:rPr>
          <w:rFonts w:hint="eastAsia" w:eastAsia="仿宋_GB2312"/>
          <w:b/>
          <w:bCs/>
          <w:sz w:val="32"/>
          <w:szCs w:val="32"/>
        </w:rPr>
        <w:t>、保修期后服装价格承诺</w:t>
      </w:r>
    </w:p>
    <w:p>
      <w:pPr>
        <w:spacing w:line="600" w:lineRule="exact"/>
        <w:ind w:firstLine="640" w:firstLineChars="200"/>
        <w:rPr>
          <w:rFonts w:eastAsia="仿宋_GB2312"/>
          <w:sz w:val="32"/>
          <w:szCs w:val="32"/>
        </w:rPr>
      </w:pPr>
      <w:r>
        <w:rPr>
          <w:rFonts w:hint="eastAsia" w:eastAsia="仿宋_GB2312"/>
          <w:sz w:val="32"/>
          <w:szCs w:val="32"/>
        </w:rPr>
        <w:t>保修期后无论甲方新进员工零散补做，还是批量加工均与此次合同中所订制的服装价格</w:t>
      </w:r>
      <w:r>
        <w:rPr>
          <w:rFonts w:hint="eastAsia" w:eastAsia="仿宋_GB2312"/>
          <w:sz w:val="32"/>
          <w:szCs w:val="32"/>
          <w:lang w:eastAsia="zh-CN"/>
        </w:rPr>
        <w:t>（</w:t>
      </w:r>
      <w:r>
        <w:rPr>
          <w:rFonts w:hint="eastAsia" w:eastAsia="仿宋_GB2312"/>
          <w:sz w:val="32"/>
          <w:szCs w:val="32"/>
          <w:lang w:val="en-US" w:eastAsia="zh-CN"/>
        </w:rPr>
        <w:t>单价）</w:t>
      </w:r>
      <w:r>
        <w:rPr>
          <w:rFonts w:hint="eastAsia" w:eastAsia="仿宋_GB2312"/>
          <w:sz w:val="32"/>
          <w:szCs w:val="32"/>
        </w:rPr>
        <w:t>保持一致，不另行涨价，不额外收费。</w:t>
      </w:r>
    </w:p>
    <w:p>
      <w:pPr>
        <w:spacing w:line="600" w:lineRule="exact"/>
        <w:ind w:firstLine="640" w:firstLineChars="200"/>
        <w:rPr>
          <w:rFonts w:eastAsia="仿宋_GB2312"/>
          <w:b/>
          <w:bCs/>
          <w:sz w:val="32"/>
          <w:szCs w:val="32"/>
        </w:rPr>
      </w:pPr>
      <w:r>
        <w:rPr>
          <w:rFonts w:hint="eastAsia" w:eastAsia="仿宋_GB2312"/>
          <w:b/>
          <w:bCs/>
          <w:sz w:val="32"/>
          <w:szCs w:val="32"/>
          <w:lang w:val="en-US" w:eastAsia="zh-CN"/>
        </w:rPr>
        <w:t>九</w:t>
      </w:r>
      <w:r>
        <w:rPr>
          <w:rFonts w:hint="eastAsia" w:eastAsia="仿宋_GB2312"/>
          <w:b/>
          <w:bCs/>
          <w:sz w:val="32"/>
          <w:szCs w:val="32"/>
        </w:rPr>
        <w:t>、付款方式方法</w:t>
      </w:r>
    </w:p>
    <w:p>
      <w:pPr>
        <w:spacing w:line="600" w:lineRule="exact"/>
        <w:ind w:firstLine="640" w:firstLineChars="200"/>
        <w:rPr>
          <w:rFonts w:eastAsia="仿宋_GB2312"/>
          <w:sz w:val="32"/>
          <w:szCs w:val="32"/>
        </w:rPr>
      </w:pPr>
      <w:r>
        <w:rPr>
          <w:rFonts w:hint="eastAsia" w:eastAsia="仿宋_GB2312"/>
          <w:sz w:val="32"/>
          <w:szCs w:val="32"/>
        </w:rPr>
        <w:t>1、付款方式：银行转账</w:t>
      </w:r>
    </w:p>
    <w:p>
      <w:pPr>
        <w:spacing w:line="600" w:lineRule="exact"/>
        <w:ind w:firstLine="640" w:firstLineChars="200"/>
        <w:rPr>
          <w:rFonts w:eastAsia="仿宋_GB2312"/>
          <w:sz w:val="32"/>
          <w:szCs w:val="32"/>
        </w:rPr>
      </w:pPr>
      <w:r>
        <w:rPr>
          <w:rFonts w:hint="eastAsia" w:eastAsia="仿宋_GB2312"/>
          <w:sz w:val="32"/>
          <w:szCs w:val="32"/>
        </w:rPr>
        <w:t xml:space="preserve">   户名：</w:t>
      </w:r>
    </w:p>
    <w:p>
      <w:pPr>
        <w:spacing w:line="600" w:lineRule="exact"/>
        <w:ind w:firstLine="640" w:firstLineChars="200"/>
        <w:rPr>
          <w:rFonts w:eastAsia="仿宋_GB2312"/>
          <w:sz w:val="32"/>
          <w:szCs w:val="32"/>
        </w:rPr>
      </w:pPr>
      <w:r>
        <w:rPr>
          <w:rFonts w:hint="eastAsia" w:eastAsia="仿宋_GB2312"/>
          <w:sz w:val="32"/>
          <w:szCs w:val="32"/>
        </w:rPr>
        <w:t xml:space="preserve">   开户行：</w:t>
      </w:r>
    </w:p>
    <w:p>
      <w:pPr>
        <w:spacing w:line="600" w:lineRule="exact"/>
        <w:ind w:firstLine="640" w:firstLineChars="200"/>
        <w:rPr>
          <w:rFonts w:eastAsia="仿宋_GB2312"/>
          <w:sz w:val="32"/>
          <w:szCs w:val="32"/>
        </w:rPr>
      </w:pPr>
      <w:r>
        <w:rPr>
          <w:rFonts w:hint="eastAsia" w:eastAsia="仿宋_GB2312"/>
          <w:sz w:val="32"/>
          <w:szCs w:val="32"/>
        </w:rPr>
        <w:t xml:space="preserve">   账号：</w:t>
      </w:r>
    </w:p>
    <w:p>
      <w:pPr>
        <w:spacing w:line="560" w:lineRule="exact"/>
        <w:ind w:firstLine="640" w:firstLineChars="200"/>
        <w:rPr>
          <w:rFonts w:eastAsia="仿宋_GB2312"/>
          <w:sz w:val="32"/>
          <w:szCs w:val="32"/>
        </w:rPr>
      </w:pPr>
      <w:r>
        <w:rPr>
          <w:rFonts w:hint="eastAsia" w:ascii="仿宋" w:hAnsi="仿宋" w:eastAsia="仿宋" w:cs="仿宋"/>
          <w:sz w:val="32"/>
          <w:szCs w:val="32"/>
        </w:rPr>
        <w:t>2、</w:t>
      </w:r>
      <w:r>
        <w:rPr>
          <w:rFonts w:hint="eastAsia" w:eastAsia="仿宋_GB2312"/>
          <w:sz w:val="32"/>
          <w:szCs w:val="32"/>
        </w:rPr>
        <w:t>合同签订后，乙方与甲方确认服装数量、码数，交货后经甲方验收合格，乙方向甲方出具合法有效的增值税普通发票后，甲方收到发票后，15个工作日内支付至合同金额</w:t>
      </w:r>
      <w:r>
        <w:rPr>
          <w:rFonts w:eastAsia="仿宋_GB2312"/>
          <w:sz w:val="32"/>
          <w:szCs w:val="32"/>
        </w:rPr>
        <w:t>95</w:t>
      </w:r>
      <w:r>
        <w:rPr>
          <w:rFonts w:hint="eastAsia" w:eastAsia="仿宋_GB2312"/>
          <w:sz w:val="32"/>
          <w:szCs w:val="32"/>
        </w:rPr>
        <w:t>%</w:t>
      </w:r>
      <w:r>
        <w:rPr>
          <w:rFonts w:hint="eastAsia" w:eastAsia="仿宋_GB2312"/>
          <w:sz w:val="32"/>
          <w:szCs w:val="32"/>
          <w:lang w:eastAsia="zh-CN"/>
        </w:rPr>
        <w:t>，</w:t>
      </w:r>
      <w:r>
        <w:rPr>
          <w:rFonts w:hint="eastAsia" w:ascii="Times New Roman" w:hAnsi="Times New Roman" w:eastAsia="仿宋_GB2312" w:cs="Times New Roman"/>
          <w:color w:val="auto"/>
          <w:sz w:val="32"/>
          <w:szCs w:val="32"/>
          <w:highlight w:val="none"/>
          <w:lang w:val="en-US" w:eastAsia="zh-CN"/>
        </w:rPr>
        <w:t>即人民币</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lang w:val="en-US" w:eastAsia="zh-CN"/>
        </w:rPr>
        <w:t>元，剩余5%作为本合同的质保金</w:t>
      </w:r>
      <w:r>
        <w:rPr>
          <w:rFonts w:hint="eastAsia" w:eastAsia="仿宋_GB2312"/>
          <w:sz w:val="32"/>
          <w:szCs w:val="32"/>
        </w:rPr>
        <w:t>。</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3、质保期</w:t>
      </w:r>
      <w:r>
        <w:rPr>
          <w:rFonts w:hint="eastAsia" w:eastAsia="仿宋_GB2312"/>
          <w:sz w:val="32"/>
          <w:szCs w:val="32"/>
          <w:highlight w:val="none"/>
          <w:lang w:val="en-US" w:eastAsia="zh-CN"/>
        </w:rPr>
        <w:t>满且质保期期间未发生相关扣款的，</w:t>
      </w:r>
      <w:r>
        <w:rPr>
          <w:rFonts w:hint="eastAsia" w:eastAsia="仿宋_GB2312"/>
          <w:sz w:val="32"/>
          <w:szCs w:val="32"/>
          <w:highlight w:val="none"/>
        </w:rPr>
        <w:t>乙方出具合法有效的增值税普通发票，甲方收到发票后于15个工作日内</w:t>
      </w:r>
      <w:r>
        <w:rPr>
          <w:rFonts w:hint="eastAsia" w:ascii="Times New Roman" w:hAnsi="Times New Roman" w:eastAsia="仿宋_GB2312" w:cs="Times New Roman"/>
          <w:color w:val="auto"/>
          <w:sz w:val="32"/>
          <w:szCs w:val="32"/>
          <w:highlight w:val="none"/>
          <w:lang w:val="en-US" w:eastAsia="zh-CN"/>
        </w:rPr>
        <w:t>无息退还</w:t>
      </w:r>
      <w:r>
        <w:rPr>
          <w:rFonts w:hint="eastAsia" w:eastAsia="仿宋_GB2312"/>
          <w:sz w:val="32"/>
          <w:szCs w:val="32"/>
          <w:highlight w:val="none"/>
        </w:rPr>
        <w:t>5%</w:t>
      </w:r>
      <w:r>
        <w:rPr>
          <w:rFonts w:hint="eastAsia" w:eastAsia="仿宋_GB2312"/>
          <w:sz w:val="32"/>
          <w:szCs w:val="32"/>
          <w:highlight w:val="none"/>
          <w:lang w:val="en-US" w:eastAsia="zh-CN"/>
        </w:rPr>
        <w:t>质保金</w:t>
      </w:r>
      <w:r>
        <w:rPr>
          <w:rFonts w:hint="eastAsia" w:ascii="Times New Roman" w:hAnsi="Times New Roman" w:eastAsia="仿宋_GB2312" w:cs="Times New Roman"/>
          <w:color w:val="auto"/>
          <w:sz w:val="32"/>
          <w:szCs w:val="32"/>
          <w:highlight w:val="none"/>
          <w:lang w:val="en-US" w:eastAsia="zh-CN"/>
        </w:rPr>
        <w:t>人民币</w:t>
      </w:r>
      <w:r>
        <w:rPr>
          <w:rFonts w:hint="eastAsia"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lang w:val="en-US" w:eastAsia="zh-CN"/>
        </w:rPr>
        <w:t>元</w:t>
      </w:r>
      <w:r>
        <w:rPr>
          <w:rFonts w:hint="eastAsia" w:eastAsia="仿宋_GB2312"/>
          <w:sz w:val="32"/>
          <w:szCs w:val="32"/>
          <w:highlight w:val="none"/>
        </w:rPr>
        <w:t>。</w:t>
      </w:r>
    </w:p>
    <w:p>
      <w:pPr>
        <w:spacing w:line="600" w:lineRule="exact"/>
        <w:ind w:firstLine="640" w:firstLineChars="200"/>
        <w:rPr>
          <w:rFonts w:eastAsia="仿宋_GB2312"/>
          <w:b/>
          <w:bCs/>
          <w:sz w:val="32"/>
          <w:szCs w:val="32"/>
        </w:rPr>
      </w:pPr>
      <w:r>
        <w:rPr>
          <w:rFonts w:hint="eastAsia" w:eastAsia="仿宋_GB2312"/>
          <w:b/>
          <w:bCs/>
          <w:sz w:val="32"/>
          <w:szCs w:val="32"/>
        </w:rPr>
        <w:t>十、其他</w:t>
      </w:r>
    </w:p>
    <w:p>
      <w:pPr>
        <w:spacing w:line="600" w:lineRule="exact"/>
        <w:ind w:firstLine="640" w:firstLineChars="200"/>
        <w:rPr>
          <w:rFonts w:eastAsia="仿宋_GB2312"/>
          <w:sz w:val="32"/>
          <w:szCs w:val="32"/>
        </w:rPr>
      </w:pPr>
      <w:r>
        <w:rPr>
          <w:rFonts w:hint="eastAsia" w:eastAsia="仿宋_GB2312"/>
          <w:sz w:val="32"/>
          <w:szCs w:val="32"/>
        </w:rPr>
        <w:t>1、合同未约定事宜，甲乙双方可另行协商。</w:t>
      </w:r>
    </w:p>
    <w:p>
      <w:pPr>
        <w:spacing w:line="600" w:lineRule="exact"/>
        <w:ind w:firstLine="640" w:firstLineChars="200"/>
        <w:rPr>
          <w:rFonts w:eastAsia="仿宋_GB2312"/>
          <w:sz w:val="32"/>
          <w:szCs w:val="32"/>
        </w:rPr>
      </w:pPr>
      <w:r>
        <w:rPr>
          <w:rFonts w:hint="eastAsia" w:eastAsia="仿宋_GB2312"/>
          <w:sz w:val="32"/>
          <w:szCs w:val="32"/>
        </w:rPr>
        <w:t>2、本合同一式肆</w:t>
      </w:r>
      <w:r>
        <w:rPr>
          <w:rFonts w:hint="eastAsia" w:eastAsia="仿宋_GB2312"/>
          <w:sz w:val="32"/>
          <w:szCs w:val="32"/>
          <w:lang w:val="en-US" w:eastAsia="zh-CN"/>
        </w:rPr>
        <w:t>份</w:t>
      </w:r>
      <w:r>
        <w:rPr>
          <w:rFonts w:hint="eastAsia" w:eastAsia="仿宋_GB2312"/>
          <w:sz w:val="32"/>
          <w:szCs w:val="32"/>
        </w:rPr>
        <w:t>，甲方执贰份，乙方执贰份，具有同等法律效力。</w:t>
      </w:r>
    </w:p>
    <w:p>
      <w:pPr>
        <w:spacing w:line="600" w:lineRule="exact"/>
        <w:ind w:firstLine="640" w:firstLineChars="200"/>
        <w:rPr>
          <w:rFonts w:hint="default" w:ascii="宋体" w:hAnsi="宋体" w:eastAsia="宋体"/>
          <w:color w:val="000000"/>
          <w:sz w:val="28"/>
          <w:szCs w:val="28"/>
          <w:lang w:val="en-US" w:eastAsia="zh-CN"/>
        </w:rPr>
      </w:pPr>
      <w:r>
        <w:rPr>
          <w:rFonts w:hint="eastAsia" w:eastAsia="仿宋_GB2312"/>
          <w:sz w:val="32"/>
          <w:szCs w:val="32"/>
        </w:rPr>
        <w:t>3、本合同自甲乙双方签字盖章之日起生效。</w:t>
      </w:r>
    </w:p>
    <w:p>
      <w:pPr>
        <w:spacing w:line="600" w:lineRule="exact"/>
        <w:ind w:firstLine="640" w:firstLineChars="200"/>
        <w:rPr>
          <w:rFonts w:eastAsia="仿宋_GB2312"/>
          <w:sz w:val="32"/>
          <w:szCs w:val="32"/>
        </w:rPr>
      </w:pPr>
      <w:r>
        <w:rPr>
          <w:rFonts w:hint="eastAsia" w:eastAsia="仿宋_GB2312"/>
          <w:sz w:val="32"/>
          <w:szCs w:val="32"/>
        </w:rPr>
        <w:t xml:space="preserve">甲方（盖章）：                      乙方（盖章）：                            </w:t>
      </w:r>
    </w:p>
    <w:p>
      <w:pPr>
        <w:spacing w:line="600" w:lineRule="exact"/>
        <w:ind w:firstLine="640" w:firstLineChars="200"/>
        <w:rPr>
          <w:rFonts w:eastAsia="仿宋_GB2312"/>
          <w:sz w:val="32"/>
          <w:szCs w:val="32"/>
        </w:rPr>
      </w:pPr>
      <w:r>
        <w:rPr>
          <w:rFonts w:hint="eastAsia" w:eastAsia="仿宋_GB2312"/>
          <w:sz w:val="32"/>
          <w:szCs w:val="32"/>
        </w:rPr>
        <w:t xml:space="preserve">法定代表人(签字)：                 法定代表人(签字)：                          </w:t>
      </w:r>
    </w:p>
    <w:p>
      <w:pPr>
        <w:spacing w:line="600" w:lineRule="exact"/>
        <w:ind w:firstLine="640" w:firstLineChars="200"/>
        <w:rPr>
          <w:rFonts w:eastAsia="仿宋_GB2312"/>
          <w:sz w:val="32"/>
          <w:szCs w:val="32"/>
        </w:rPr>
      </w:pPr>
      <w:r>
        <w:rPr>
          <w:rFonts w:hint="eastAsia" w:eastAsia="仿宋_GB2312"/>
          <w:sz w:val="32"/>
          <w:szCs w:val="32"/>
        </w:rPr>
        <w:t>电话：                             电话：</w:t>
      </w:r>
    </w:p>
    <w:p>
      <w:pPr>
        <w:spacing w:line="600" w:lineRule="exact"/>
        <w:ind w:firstLine="640" w:firstLineChars="200"/>
        <w:rPr>
          <w:rFonts w:hint="eastAsia" w:eastAsia="仿宋_GB2312"/>
          <w:sz w:val="32"/>
          <w:szCs w:val="32"/>
        </w:rPr>
      </w:pPr>
      <w:r>
        <w:rPr>
          <w:rFonts w:hint="eastAsia" w:eastAsia="仿宋_GB2312"/>
          <w:sz w:val="32"/>
          <w:szCs w:val="32"/>
        </w:rPr>
        <w:t>传真：</w:t>
      </w:r>
      <w:r>
        <w:rPr>
          <w:rFonts w:hint="eastAsia" w:eastAsia="仿宋_GB2312"/>
          <w:sz w:val="32"/>
          <w:szCs w:val="32"/>
        </w:rPr>
        <w:tab/>
      </w:r>
      <w:r>
        <w:rPr>
          <w:rFonts w:hint="eastAsia" w:eastAsia="仿宋_GB2312"/>
          <w:sz w:val="32"/>
          <w:szCs w:val="32"/>
        </w:rPr>
        <w:tab/>
      </w:r>
      <w:r>
        <w:rPr>
          <w:rFonts w:hint="eastAsia" w:eastAsia="仿宋_GB2312"/>
          <w:sz w:val="32"/>
          <w:szCs w:val="32"/>
        </w:rPr>
        <w:tab/>
      </w:r>
      <w:r>
        <w:rPr>
          <w:rFonts w:hint="eastAsia" w:eastAsia="仿宋_GB2312"/>
          <w:sz w:val="32"/>
          <w:szCs w:val="32"/>
        </w:rPr>
        <w:tab/>
      </w:r>
      <w:r>
        <w:rPr>
          <w:rFonts w:hint="eastAsia" w:eastAsia="仿宋_GB2312"/>
          <w:sz w:val="32"/>
          <w:szCs w:val="32"/>
        </w:rPr>
        <w:tab/>
      </w:r>
      <w:r>
        <w:rPr>
          <w:rFonts w:hint="eastAsia" w:eastAsia="仿宋_GB2312"/>
          <w:sz w:val="32"/>
          <w:szCs w:val="32"/>
        </w:rPr>
        <w:t xml:space="preserve">                  传真：</w:t>
      </w:r>
    </w:p>
    <w:p>
      <w:pPr>
        <w:spacing w:line="600" w:lineRule="exact"/>
        <w:ind w:firstLine="640" w:firstLineChars="200"/>
        <w:rPr>
          <w:rFonts w:hint="eastAsia"/>
        </w:rPr>
      </w:pPr>
      <w:r>
        <w:rPr>
          <w:rFonts w:hint="eastAsia" w:eastAsia="仿宋_GB2312"/>
          <w:b/>
          <w:bCs/>
          <w:sz w:val="32"/>
          <w:szCs w:val="32"/>
        </w:rPr>
        <w:t>签约时间</w:t>
      </w:r>
      <w:r>
        <w:rPr>
          <w:rFonts w:hint="eastAsia" w:eastAsia="仿宋_GB2312"/>
          <w:sz w:val="32"/>
          <w:szCs w:val="32"/>
        </w:rPr>
        <w:t xml:space="preserve">：                            </w:t>
      </w:r>
    </w:p>
    <w:p>
      <w:pPr>
        <w:pStyle w:val="12"/>
        <w:rPr>
          <w:rFonts w:hint="eastAsia"/>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sz w:val="32"/>
          <w:szCs w:val="32"/>
          <w:lang w:val="en-US" w:eastAsia="zh-CN"/>
        </w:rPr>
      </w:pPr>
      <w:r>
        <w:rPr>
          <w:rFonts w:hint="eastAsia" w:ascii="宋体" w:hAnsi="宋体" w:eastAsia="宋体" w:cs="宋体"/>
          <w:b w:val="0"/>
          <w:bCs/>
          <w:sz w:val="32"/>
          <w:szCs w:val="32"/>
          <w:lang w:val="en-US" w:eastAsia="zh-CN"/>
        </w:rPr>
        <w:t>附件</w:t>
      </w:r>
    </w:p>
    <w:p>
      <w:pPr>
        <w:keepNext w:val="0"/>
        <w:keepLines w:val="0"/>
        <w:pageBreakBefore w:val="0"/>
        <w:kinsoku/>
        <w:wordWrap/>
        <w:overflowPunct/>
        <w:topLinePunct w:val="0"/>
        <w:autoSpaceDE/>
        <w:autoSpaceDN/>
        <w:bidi w:val="0"/>
        <w:adjustRightInd/>
        <w:snapToGrid/>
        <w:spacing w:line="360" w:lineRule="auto"/>
        <w:ind w:firstLine="880" w:firstLineChars="200"/>
        <w:jc w:val="center"/>
        <w:textAlignment w:val="auto"/>
        <w:rPr>
          <w:rFonts w:ascii="方正小标宋简体" w:hAnsi="黑体" w:eastAsia="方正小标宋简体"/>
          <w:b/>
          <w:sz w:val="44"/>
          <w:szCs w:val="44"/>
        </w:rPr>
      </w:pPr>
      <w:r>
        <w:rPr>
          <w:rFonts w:hint="eastAsia" w:ascii="方正小标宋简体" w:hAnsi="黑体" w:eastAsia="方正小标宋简体"/>
          <w:b/>
          <w:sz w:val="44"/>
          <w:szCs w:val="44"/>
        </w:rPr>
        <w:t>阳光合作协议</w:t>
      </w:r>
    </w:p>
    <w:p>
      <w:pPr>
        <w:keepNext w:val="0"/>
        <w:keepLines w:val="0"/>
        <w:pageBreakBefore w:val="0"/>
        <w:kinsoku/>
        <w:wordWrap/>
        <w:overflowPunct/>
        <w:topLinePunct w:val="0"/>
        <w:autoSpaceDE/>
        <w:autoSpaceDN/>
        <w:bidi w:val="0"/>
        <w:adjustRightInd/>
        <w:snapToGrid/>
        <w:spacing w:line="360" w:lineRule="auto"/>
        <w:ind w:firstLine="560" w:firstLineChars="200"/>
        <w:jc w:val="center"/>
        <w:textAlignment w:val="auto"/>
        <w:rPr>
          <w:rFonts w:ascii="宋体"/>
          <w:b/>
          <w:sz w:val="28"/>
          <w:szCs w:val="28"/>
        </w:rPr>
      </w:pPr>
    </w:p>
    <w:p>
      <w:pPr>
        <w:spacing w:line="600" w:lineRule="exact"/>
        <w:ind w:firstLine="640" w:firstLineChars="200"/>
        <w:rPr>
          <w:rFonts w:hint="eastAsia" w:eastAsia="仿宋_GB2312"/>
          <w:sz w:val="32"/>
          <w:szCs w:val="32"/>
        </w:rPr>
      </w:pPr>
      <w:r>
        <w:rPr>
          <w:rFonts w:hint="eastAsia" w:eastAsia="仿宋_GB2312"/>
          <w:sz w:val="32"/>
          <w:szCs w:val="32"/>
        </w:rPr>
        <w:t>甲方：</w:t>
      </w:r>
      <w:r>
        <w:rPr>
          <w:rFonts w:hint="eastAsia" w:eastAsia="仿宋_GB2312"/>
          <w:sz w:val="32"/>
          <w:szCs w:val="32"/>
          <w:lang w:val="en-US" w:eastAsia="zh-CN"/>
        </w:rPr>
        <w:t xml:space="preserve">                                      </w:t>
      </w:r>
    </w:p>
    <w:p>
      <w:pPr>
        <w:spacing w:line="600" w:lineRule="exact"/>
        <w:ind w:firstLine="640" w:firstLineChars="200"/>
        <w:rPr>
          <w:rFonts w:hint="eastAsia" w:eastAsia="仿宋_GB2312"/>
          <w:sz w:val="32"/>
          <w:szCs w:val="32"/>
        </w:rPr>
      </w:pPr>
      <w:r>
        <w:rPr>
          <w:rFonts w:hint="eastAsia" w:eastAsia="仿宋_GB2312"/>
          <w:sz w:val="32"/>
          <w:szCs w:val="32"/>
        </w:rPr>
        <w:t>乙方：</w:t>
      </w:r>
      <w:r>
        <w:rPr>
          <w:rFonts w:hint="eastAsia" w:eastAsia="仿宋_GB2312"/>
          <w:sz w:val="32"/>
          <w:szCs w:val="32"/>
          <w:lang w:val="en-US" w:eastAsia="zh-CN"/>
        </w:rPr>
        <w:t xml:space="preserve">                                      </w:t>
      </w:r>
      <w:r>
        <w:rPr>
          <w:rFonts w:hint="eastAsia" w:eastAsia="仿宋_GB2312"/>
          <w:sz w:val="32"/>
          <w:szCs w:val="32"/>
        </w:rPr>
        <w:t xml:space="preserve"> </w:t>
      </w:r>
    </w:p>
    <w:p>
      <w:pPr>
        <w:spacing w:line="600" w:lineRule="exact"/>
        <w:ind w:firstLine="640" w:firstLineChars="200"/>
        <w:rPr>
          <w:rFonts w:hint="eastAsia" w:eastAsia="仿宋_GB2312"/>
          <w:sz w:val="32"/>
          <w:szCs w:val="32"/>
        </w:rPr>
      </w:pPr>
      <w:r>
        <w:rPr>
          <w:rFonts w:hint="eastAsia" w:eastAsia="仿宋_GB2312"/>
          <w:sz w:val="32"/>
          <w:szCs w:val="32"/>
        </w:rPr>
        <w:t>甲乙双方于</w:t>
      </w:r>
      <w:r>
        <w:rPr>
          <w:rFonts w:hint="eastAsia" w:eastAsia="仿宋_GB2312"/>
          <w:sz w:val="32"/>
          <w:szCs w:val="32"/>
          <w:lang w:val="en-US" w:eastAsia="zh-CN"/>
        </w:rPr>
        <w:t xml:space="preserve">      </w:t>
      </w:r>
      <w:r>
        <w:rPr>
          <w:rFonts w:hint="eastAsia" w:eastAsia="仿宋_GB2312"/>
          <w:sz w:val="32"/>
          <w:szCs w:val="32"/>
        </w:rPr>
        <w:t>年</w:t>
      </w:r>
      <w:r>
        <w:rPr>
          <w:rFonts w:hint="eastAsia" w:eastAsia="仿宋_GB2312"/>
          <w:sz w:val="32"/>
          <w:szCs w:val="32"/>
          <w:lang w:val="en-US" w:eastAsia="zh-CN"/>
        </w:rPr>
        <w:t xml:space="preserve">      </w:t>
      </w:r>
      <w:r>
        <w:rPr>
          <w:rFonts w:hint="eastAsia" w:eastAsia="仿宋_GB2312"/>
          <w:sz w:val="32"/>
          <w:szCs w:val="32"/>
        </w:rPr>
        <w:t>月</w:t>
      </w:r>
      <w:r>
        <w:rPr>
          <w:rFonts w:hint="eastAsia" w:eastAsia="仿宋_GB2312"/>
          <w:sz w:val="32"/>
          <w:szCs w:val="32"/>
          <w:lang w:val="en-US" w:eastAsia="zh-CN"/>
        </w:rPr>
        <w:t xml:space="preserve">      </w:t>
      </w:r>
      <w:r>
        <w:rPr>
          <w:rFonts w:hint="eastAsia" w:eastAsia="仿宋_GB2312"/>
          <w:sz w:val="32"/>
          <w:szCs w:val="32"/>
        </w:rPr>
        <w:t>日签署了《……</w:t>
      </w:r>
      <w:r>
        <w:rPr>
          <w:rFonts w:hint="eastAsia" w:eastAsia="仿宋_GB2312"/>
          <w:sz w:val="32"/>
          <w:szCs w:val="32"/>
          <w:lang w:val="en-US" w:eastAsia="zh-CN"/>
        </w:rPr>
        <w:t>合同</w:t>
      </w:r>
      <w:r>
        <w:rPr>
          <w:rFonts w:hint="eastAsia" w:eastAsia="仿宋_GB2312"/>
          <w:sz w:val="32"/>
          <w:szCs w:val="32"/>
        </w:rPr>
        <w:t>》（以下简称原合同），为加强双方阳光合作，保证职员职业安全，甲乙双方经协商签订本协议并作为双方共同遵守的阳光合作行为准则。</w:t>
      </w:r>
    </w:p>
    <w:p>
      <w:pPr>
        <w:spacing w:line="600" w:lineRule="exact"/>
        <w:ind w:firstLine="640" w:firstLineChars="200"/>
        <w:rPr>
          <w:rFonts w:hint="eastAsia" w:eastAsia="仿宋_GB2312"/>
          <w:sz w:val="32"/>
          <w:szCs w:val="32"/>
        </w:rPr>
      </w:pPr>
      <w:r>
        <w:rPr>
          <w:rFonts w:hint="eastAsia" w:eastAsia="仿宋_GB2312"/>
          <w:sz w:val="32"/>
          <w:szCs w:val="32"/>
          <w:lang w:val="en-US" w:eastAsia="zh-CN"/>
        </w:rPr>
        <w:t>一、</w:t>
      </w:r>
      <w:r>
        <w:rPr>
          <w:rFonts w:hint="eastAsia" w:eastAsia="仿宋_GB2312"/>
          <w:sz w:val="32"/>
          <w:szCs w:val="32"/>
        </w:rPr>
        <w:t>甲方责任</w:t>
      </w:r>
    </w:p>
    <w:p>
      <w:pPr>
        <w:spacing w:line="600" w:lineRule="exact"/>
        <w:ind w:firstLine="640" w:firstLineChars="200"/>
        <w:rPr>
          <w:rFonts w:hint="eastAsia" w:eastAsia="仿宋_GB2312"/>
          <w:sz w:val="32"/>
          <w:szCs w:val="32"/>
        </w:rPr>
      </w:pPr>
      <w:r>
        <w:rPr>
          <w:rFonts w:hint="eastAsia" w:eastAsia="仿宋_GB2312"/>
          <w:sz w:val="32"/>
          <w:szCs w:val="32"/>
        </w:rPr>
        <w:t>1.甲方有责任向乙方介绍本单位有关采购管理通用原则和本协议的规定。</w:t>
      </w:r>
    </w:p>
    <w:p>
      <w:pPr>
        <w:spacing w:line="600" w:lineRule="exact"/>
        <w:ind w:firstLine="640" w:firstLineChars="200"/>
        <w:rPr>
          <w:rFonts w:hint="eastAsia" w:eastAsia="仿宋_GB2312"/>
          <w:sz w:val="32"/>
          <w:szCs w:val="32"/>
        </w:rPr>
      </w:pPr>
      <w:r>
        <w:rPr>
          <w:rFonts w:hint="eastAsia" w:eastAsia="仿宋_GB2312"/>
          <w:sz w:val="32"/>
          <w:szCs w:val="32"/>
        </w:rPr>
        <w:t>2.甲方有责任对本单位相关人员进行阳光合作教育。</w:t>
      </w:r>
    </w:p>
    <w:p>
      <w:pPr>
        <w:spacing w:line="600" w:lineRule="exact"/>
        <w:ind w:firstLine="640" w:firstLineChars="200"/>
        <w:rPr>
          <w:rFonts w:hint="eastAsia" w:eastAsia="仿宋_GB2312"/>
          <w:sz w:val="32"/>
          <w:szCs w:val="32"/>
        </w:rPr>
      </w:pPr>
      <w:r>
        <w:rPr>
          <w:rFonts w:hint="eastAsia" w:eastAsia="仿宋_GB2312"/>
          <w:sz w:val="32"/>
          <w:szCs w:val="32"/>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pPr>
        <w:spacing w:line="600" w:lineRule="exact"/>
        <w:ind w:firstLine="640" w:firstLineChars="200"/>
        <w:rPr>
          <w:rFonts w:hint="eastAsia" w:eastAsia="仿宋_GB2312"/>
          <w:sz w:val="32"/>
          <w:szCs w:val="32"/>
        </w:rPr>
      </w:pPr>
      <w:r>
        <w:rPr>
          <w:rFonts w:hint="eastAsia" w:eastAsia="仿宋_GB2312"/>
          <w:sz w:val="32"/>
          <w:szCs w:val="32"/>
        </w:rPr>
        <w:t>4.甲方人员如违反阳光合作管理制度及本协议规定，甲方视情节轻重、影响大小给予行政及经济处罚。</w:t>
      </w:r>
    </w:p>
    <w:p>
      <w:pPr>
        <w:spacing w:line="600" w:lineRule="exact"/>
        <w:ind w:firstLine="640" w:firstLineChars="200"/>
        <w:rPr>
          <w:rFonts w:hint="eastAsia" w:eastAsia="仿宋_GB2312"/>
          <w:sz w:val="32"/>
          <w:szCs w:val="32"/>
        </w:rPr>
      </w:pPr>
      <w:r>
        <w:rPr>
          <w:rFonts w:hint="eastAsia" w:eastAsia="仿宋_GB2312"/>
          <w:sz w:val="32"/>
          <w:szCs w:val="32"/>
        </w:rPr>
        <w:t>5．对于乙方举报甲方人员违反阳光合作规定的情况，甲方应及时进行调查，根据调查情况进行处理，并将调查结果向乙方反馈。</w:t>
      </w:r>
    </w:p>
    <w:p>
      <w:pPr>
        <w:spacing w:line="600" w:lineRule="exact"/>
        <w:ind w:firstLine="640" w:firstLineChars="200"/>
        <w:rPr>
          <w:rFonts w:hint="eastAsia" w:eastAsia="仿宋_GB2312"/>
          <w:sz w:val="32"/>
          <w:szCs w:val="32"/>
        </w:rPr>
      </w:pPr>
      <w:r>
        <w:rPr>
          <w:rFonts w:hint="eastAsia" w:eastAsia="仿宋_GB2312"/>
          <w:sz w:val="32"/>
          <w:szCs w:val="32"/>
        </w:rPr>
        <w:t>6.接受举报的一方应为举报方保密，不得对举报方进行报复，对举报属实和严格遵守《阳光合作协议》的合作方，在同等条件下给予后续合作的优先权。</w:t>
      </w:r>
    </w:p>
    <w:p>
      <w:pPr>
        <w:spacing w:line="600" w:lineRule="exact"/>
        <w:ind w:firstLine="640" w:firstLineChars="200"/>
        <w:rPr>
          <w:rFonts w:hint="eastAsia" w:eastAsia="仿宋_GB2312"/>
          <w:sz w:val="32"/>
          <w:szCs w:val="32"/>
        </w:rPr>
      </w:pPr>
      <w:r>
        <w:rPr>
          <w:rFonts w:hint="eastAsia" w:eastAsia="仿宋_GB2312"/>
          <w:sz w:val="32"/>
          <w:szCs w:val="32"/>
          <w:lang w:val="en-US" w:eastAsia="zh-CN"/>
        </w:rPr>
        <w:t>二、</w:t>
      </w:r>
      <w:r>
        <w:rPr>
          <w:rFonts w:hint="eastAsia" w:eastAsia="仿宋_GB2312"/>
          <w:sz w:val="32"/>
          <w:szCs w:val="32"/>
        </w:rPr>
        <w:t>乙方责任</w:t>
      </w:r>
    </w:p>
    <w:p>
      <w:pPr>
        <w:spacing w:line="600" w:lineRule="exact"/>
        <w:ind w:firstLine="640" w:firstLineChars="200"/>
        <w:rPr>
          <w:rFonts w:hint="eastAsia" w:eastAsia="仿宋_GB2312"/>
          <w:sz w:val="32"/>
          <w:szCs w:val="32"/>
        </w:rPr>
      </w:pPr>
      <w:r>
        <w:rPr>
          <w:rFonts w:hint="eastAsia" w:eastAsia="仿宋_GB2312"/>
          <w:sz w:val="32"/>
          <w:szCs w:val="32"/>
        </w:rPr>
        <w:t>1.乙方应保证乙方人员了解甲方有关采购管理通用原则和及本协议的规定，并遵照执行。</w:t>
      </w:r>
    </w:p>
    <w:p>
      <w:pPr>
        <w:spacing w:line="600" w:lineRule="exact"/>
        <w:ind w:firstLine="640" w:firstLineChars="200"/>
        <w:rPr>
          <w:rFonts w:hint="eastAsia" w:eastAsia="仿宋_GB2312"/>
          <w:sz w:val="32"/>
          <w:szCs w:val="32"/>
        </w:rPr>
      </w:pPr>
      <w:r>
        <w:rPr>
          <w:rFonts w:hint="eastAsia" w:eastAsia="仿宋_GB2312"/>
          <w:sz w:val="32"/>
          <w:szCs w:val="32"/>
        </w:rPr>
        <w:t>2.乙方不得以任何形式给予甲方人员回扣、赠送实物、现金、有价证券、礼券等有价物品或提供旅游等其他可能影响职务行为公正履行的活动（以下统称“财物”）。</w:t>
      </w:r>
    </w:p>
    <w:p>
      <w:pPr>
        <w:spacing w:line="600" w:lineRule="exact"/>
        <w:ind w:firstLine="640" w:firstLineChars="200"/>
        <w:rPr>
          <w:rFonts w:hint="eastAsia" w:eastAsia="仿宋_GB2312"/>
          <w:sz w:val="32"/>
          <w:szCs w:val="32"/>
        </w:rPr>
      </w:pPr>
      <w:r>
        <w:rPr>
          <w:rFonts w:hint="eastAsia" w:eastAsia="仿宋_GB2312"/>
          <w:sz w:val="32"/>
          <w:szCs w:val="32"/>
        </w:rPr>
        <w:t>3.乙方有责任接受甲方对乙方在合作期间阳光合作管理执行情况的监督，并对甲方相关调查工作主动配合。</w:t>
      </w:r>
    </w:p>
    <w:p>
      <w:pPr>
        <w:spacing w:line="600" w:lineRule="exact"/>
        <w:ind w:firstLine="640" w:firstLineChars="200"/>
        <w:rPr>
          <w:rFonts w:hint="eastAsia" w:eastAsia="仿宋_GB2312"/>
          <w:sz w:val="32"/>
          <w:szCs w:val="32"/>
        </w:rPr>
      </w:pPr>
      <w:r>
        <w:rPr>
          <w:rFonts w:hint="eastAsia" w:eastAsia="仿宋_GB2312"/>
          <w:sz w:val="32"/>
          <w:szCs w:val="32"/>
        </w:rPr>
        <w:t>4.乙方有义务就甲方人员任何形式的索取或收受财物行为及时向甲方（直接联系人为东莞实业投资控股集团有限公司</w:t>
      </w:r>
      <w:r>
        <w:rPr>
          <w:rFonts w:hint="eastAsia" w:eastAsia="仿宋_GB2312"/>
          <w:sz w:val="32"/>
          <w:szCs w:val="32"/>
          <w:lang w:val="en-US" w:eastAsia="zh-CN"/>
        </w:rPr>
        <w:t>法律合规</w:t>
      </w:r>
      <w:r>
        <w:rPr>
          <w:rFonts w:hint="eastAsia" w:eastAsia="仿宋_GB2312"/>
          <w:sz w:val="32"/>
          <w:szCs w:val="32"/>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pPr>
        <w:spacing w:line="600" w:lineRule="exact"/>
        <w:ind w:firstLine="640" w:firstLineChars="200"/>
        <w:rPr>
          <w:rFonts w:hint="eastAsia" w:eastAsia="仿宋_GB2312"/>
          <w:sz w:val="32"/>
          <w:szCs w:val="32"/>
        </w:rPr>
      </w:pPr>
      <w:r>
        <w:rPr>
          <w:rFonts w:hint="eastAsia" w:eastAsia="仿宋_GB2312"/>
          <w:sz w:val="32"/>
          <w:szCs w:val="32"/>
        </w:rPr>
        <w:t>5．甲方接受乙方实名或匿名举报，保证为举报者的信息保密，常设举报部门及电</w:t>
      </w:r>
      <w:r>
        <w:rPr>
          <w:rFonts w:hint="eastAsia" w:eastAsia="仿宋_GB2312"/>
          <w:sz w:val="32"/>
          <w:szCs w:val="32"/>
          <w:lang w:val="en-US" w:eastAsia="zh-CN"/>
        </w:rPr>
        <w:t>话</w:t>
      </w:r>
      <w:r>
        <w:rPr>
          <w:rFonts w:hint="eastAsia" w:eastAsia="仿宋_GB2312"/>
          <w:sz w:val="32"/>
          <w:szCs w:val="32"/>
        </w:rPr>
        <w:t xml:space="preserve">： </w:t>
      </w:r>
    </w:p>
    <w:p>
      <w:pPr>
        <w:spacing w:line="600" w:lineRule="exact"/>
        <w:ind w:firstLine="640" w:firstLineChars="200"/>
        <w:rPr>
          <w:rFonts w:hint="eastAsia" w:eastAsia="仿宋_GB2312"/>
          <w:sz w:val="32"/>
          <w:szCs w:val="32"/>
        </w:rPr>
      </w:pPr>
      <w:r>
        <w:rPr>
          <w:rFonts w:hint="eastAsia" w:eastAsia="仿宋_GB2312"/>
          <w:sz w:val="32"/>
          <w:szCs w:val="32"/>
        </w:rPr>
        <w:t>举报受理部门：东莞实业投资控股集团有限公司</w:t>
      </w:r>
      <w:r>
        <w:rPr>
          <w:rFonts w:hint="eastAsia" w:eastAsia="仿宋_GB2312"/>
          <w:sz w:val="32"/>
          <w:szCs w:val="32"/>
          <w:lang w:val="en-US" w:eastAsia="zh-CN"/>
        </w:rPr>
        <w:t>法律合规</w:t>
      </w:r>
      <w:r>
        <w:rPr>
          <w:rFonts w:hint="eastAsia" w:eastAsia="仿宋_GB2312"/>
          <w:sz w:val="32"/>
          <w:szCs w:val="32"/>
        </w:rPr>
        <w:t>部</w:t>
      </w:r>
    </w:p>
    <w:p>
      <w:pPr>
        <w:spacing w:line="600" w:lineRule="exact"/>
        <w:ind w:firstLine="640" w:firstLineChars="200"/>
        <w:rPr>
          <w:rFonts w:hint="eastAsia" w:eastAsia="仿宋_GB2312"/>
          <w:sz w:val="32"/>
          <w:szCs w:val="32"/>
        </w:rPr>
      </w:pPr>
      <w:r>
        <w:rPr>
          <w:rFonts w:hint="eastAsia" w:eastAsia="仿宋_GB2312"/>
          <w:sz w:val="32"/>
          <w:szCs w:val="32"/>
        </w:rPr>
        <w:t>东实集团举报邮箱：dgsyxf@163.com</w:t>
      </w:r>
    </w:p>
    <w:p>
      <w:pPr>
        <w:spacing w:line="600" w:lineRule="exact"/>
        <w:ind w:firstLine="640" w:firstLineChars="200"/>
        <w:rPr>
          <w:rFonts w:hint="eastAsia" w:eastAsia="仿宋_GB2312"/>
          <w:sz w:val="32"/>
          <w:szCs w:val="32"/>
        </w:rPr>
      </w:pPr>
      <w:r>
        <w:rPr>
          <w:rFonts w:hint="eastAsia" w:eastAsia="仿宋_GB2312"/>
          <w:sz w:val="32"/>
          <w:szCs w:val="32"/>
        </w:rPr>
        <w:t>东实集团举报电话：0769-28820703（周一至周五9:00-12:00和14:00-18:00）</w:t>
      </w:r>
    </w:p>
    <w:p>
      <w:pPr>
        <w:spacing w:line="600" w:lineRule="exact"/>
        <w:ind w:firstLine="640" w:firstLineChars="200"/>
        <w:rPr>
          <w:rFonts w:hint="eastAsia" w:eastAsia="仿宋_GB2312"/>
          <w:sz w:val="32"/>
          <w:szCs w:val="32"/>
        </w:rPr>
      </w:pPr>
      <w:r>
        <w:rPr>
          <w:rFonts w:hint="eastAsia" w:eastAsia="仿宋_GB2312"/>
          <w:sz w:val="32"/>
          <w:szCs w:val="32"/>
        </w:rPr>
        <w:t>邮寄地址：东莞市东城区八一路1号机关二号大院9号楼，东莞实业投资控股集团有限公司</w:t>
      </w:r>
      <w:r>
        <w:rPr>
          <w:rFonts w:hint="eastAsia" w:eastAsia="仿宋_GB2312"/>
          <w:sz w:val="32"/>
          <w:szCs w:val="32"/>
          <w:lang w:val="en-US" w:eastAsia="zh-CN"/>
        </w:rPr>
        <w:t>法律合规</w:t>
      </w:r>
      <w:r>
        <w:rPr>
          <w:rFonts w:hint="eastAsia" w:eastAsia="仿宋_GB2312"/>
          <w:sz w:val="32"/>
          <w:szCs w:val="32"/>
        </w:rPr>
        <w:t>部收，邮编523000。</w:t>
      </w:r>
    </w:p>
    <w:p>
      <w:pPr>
        <w:spacing w:line="600" w:lineRule="exact"/>
        <w:ind w:firstLine="640" w:firstLineChars="200"/>
        <w:rPr>
          <w:rFonts w:hint="eastAsia" w:eastAsia="仿宋_GB2312"/>
          <w:sz w:val="32"/>
          <w:szCs w:val="32"/>
        </w:rPr>
      </w:pPr>
      <w:r>
        <w:rPr>
          <w:rFonts w:hint="eastAsia" w:eastAsia="仿宋_GB2312"/>
          <w:sz w:val="32"/>
          <w:szCs w:val="32"/>
          <w:lang w:val="en-US" w:eastAsia="zh-CN"/>
        </w:rPr>
        <w:t>三、</w:t>
      </w:r>
      <w:r>
        <w:rPr>
          <w:rFonts w:hint="eastAsia" w:eastAsia="仿宋_GB2312"/>
          <w:sz w:val="32"/>
          <w:szCs w:val="32"/>
        </w:rPr>
        <w:t>其他</w:t>
      </w:r>
    </w:p>
    <w:p>
      <w:pPr>
        <w:spacing w:line="600" w:lineRule="exact"/>
        <w:ind w:firstLine="640" w:firstLineChars="200"/>
        <w:rPr>
          <w:rFonts w:hint="eastAsia" w:eastAsia="仿宋_GB2312"/>
          <w:sz w:val="32"/>
          <w:szCs w:val="32"/>
        </w:rPr>
      </w:pPr>
      <w:r>
        <w:rPr>
          <w:rFonts w:hint="eastAsia" w:eastAsia="仿宋_GB2312"/>
          <w:sz w:val="32"/>
          <w:szCs w:val="32"/>
        </w:rPr>
        <w:t>1.本协议是原合同的补充协议，与原合同有同等法律效力。</w:t>
      </w:r>
    </w:p>
    <w:p>
      <w:pPr>
        <w:spacing w:line="600" w:lineRule="exact"/>
        <w:ind w:firstLine="640" w:firstLineChars="200"/>
        <w:rPr>
          <w:rFonts w:hint="eastAsia" w:eastAsia="仿宋_GB2312"/>
          <w:sz w:val="32"/>
          <w:szCs w:val="32"/>
        </w:rPr>
      </w:pPr>
      <w:r>
        <w:rPr>
          <w:rFonts w:hint="eastAsia" w:eastAsia="仿宋_GB2312"/>
          <w:sz w:val="32"/>
          <w:szCs w:val="32"/>
        </w:rPr>
        <w:t>2.本协议一式四份，甲方执贰份，乙方执贰份,具有同等法律效力。</w:t>
      </w:r>
    </w:p>
    <w:p>
      <w:pPr>
        <w:spacing w:line="600" w:lineRule="exact"/>
        <w:ind w:firstLine="640" w:firstLineChars="200"/>
        <w:rPr>
          <w:rFonts w:hint="eastAsia" w:eastAsia="仿宋_GB2312"/>
          <w:sz w:val="32"/>
          <w:szCs w:val="32"/>
        </w:rPr>
      </w:pPr>
      <w:r>
        <w:rPr>
          <w:rFonts w:hint="eastAsia" w:eastAsia="仿宋_GB2312"/>
          <w:sz w:val="32"/>
          <w:szCs w:val="32"/>
        </w:rPr>
        <w:t>3.本协议经双方签署后生效。</w:t>
      </w:r>
    </w:p>
    <w:p>
      <w:pPr>
        <w:spacing w:line="600" w:lineRule="exact"/>
        <w:ind w:firstLine="640" w:firstLineChars="200"/>
        <w:rPr>
          <w:rFonts w:hint="eastAsia" w:eastAsia="仿宋_GB2312"/>
          <w:sz w:val="32"/>
          <w:szCs w:val="32"/>
        </w:rPr>
      </w:pPr>
    </w:p>
    <w:p>
      <w:pPr>
        <w:spacing w:line="600" w:lineRule="exact"/>
        <w:ind w:firstLine="640" w:firstLineChars="200"/>
        <w:rPr>
          <w:rFonts w:hint="eastAsia" w:eastAsia="仿宋_GB2312"/>
          <w:sz w:val="32"/>
          <w:szCs w:val="32"/>
        </w:rPr>
      </w:pPr>
      <w:r>
        <w:rPr>
          <w:rFonts w:hint="eastAsia" w:eastAsia="仿宋_GB2312"/>
          <w:sz w:val="32"/>
          <w:szCs w:val="32"/>
        </w:rPr>
        <w:t xml:space="preserve">甲方（盖章）：                      乙方（盖章）： </w:t>
      </w:r>
    </w:p>
    <w:p>
      <w:pPr>
        <w:spacing w:line="600" w:lineRule="exact"/>
        <w:ind w:firstLine="640" w:firstLineChars="200"/>
        <w:rPr>
          <w:rFonts w:hint="eastAsia" w:eastAsia="仿宋_GB2312"/>
          <w:sz w:val="32"/>
          <w:szCs w:val="32"/>
        </w:rPr>
      </w:pPr>
    </w:p>
    <w:p>
      <w:pPr>
        <w:spacing w:line="600" w:lineRule="exact"/>
        <w:ind w:firstLine="640" w:firstLineChars="200"/>
        <w:rPr>
          <w:rFonts w:hint="eastAsia" w:eastAsia="仿宋_GB2312"/>
          <w:sz w:val="32"/>
          <w:szCs w:val="32"/>
        </w:rPr>
      </w:pPr>
      <w:r>
        <w:rPr>
          <w:rFonts w:hint="eastAsia" w:eastAsia="仿宋_GB2312"/>
          <w:sz w:val="32"/>
          <w:szCs w:val="32"/>
        </w:rPr>
        <w:t>法定代表人（授权代表）：</w:t>
      </w:r>
      <w:r>
        <w:rPr>
          <w:rFonts w:hint="eastAsia" w:eastAsia="仿宋_GB2312"/>
          <w:sz w:val="32"/>
          <w:szCs w:val="32"/>
        </w:rPr>
        <w:tab/>
      </w:r>
      <w:r>
        <w:rPr>
          <w:rFonts w:hint="eastAsia" w:eastAsia="仿宋_GB2312"/>
          <w:sz w:val="32"/>
          <w:szCs w:val="32"/>
        </w:rPr>
        <w:tab/>
      </w:r>
      <w:r>
        <w:rPr>
          <w:rFonts w:hint="eastAsia" w:eastAsia="仿宋_GB2312"/>
          <w:sz w:val="32"/>
          <w:szCs w:val="32"/>
        </w:rPr>
        <w:t xml:space="preserve">  </w:t>
      </w:r>
      <w:r>
        <w:rPr>
          <w:rFonts w:hint="eastAsia" w:eastAsia="仿宋_GB2312"/>
          <w:sz w:val="32"/>
          <w:szCs w:val="32"/>
        </w:rPr>
        <w:tab/>
      </w:r>
      <w:r>
        <w:rPr>
          <w:rFonts w:hint="eastAsia" w:eastAsia="仿宋_GB2312"/>
          <w:sz w:val="32"/>
          <w:szCs w:val="32"/>
        </w:rPr>
        <w:t xml:space="preserve">   法定代表人（授权代表）：</w:t>
      </w:r>
    </w:p>
    <w:p>
      <w:pPr>
        <w:spacing w:line="600" w:lineRule="exact"/>
        <w:rPr>
          <w:rFonts w:hint="eastAsia" w:eastAsia="仿宋_GB2312"/>
          <w:sz w:val="32"/>
          <w:szCs w:val="32"/>
        </w:rPr>
      </w:pPr>
      <w:r>
        <w:rPr>
          <w:rFonts w:hint="eastAsia" w:eastAsia="仿宋_GB2312"/>
          <w:sz w:val="32"/>
          <w:szCs w:val="32"/>
        </w:rPr>
        <w:t>签约日期：   年   月   日</w:t>
      </w:r>
      <w:bookmarkStart w:id="7" w:name="设计变更通知单"/>
      <w:bookmarkEnd w:id="7"/>
      <w:bookmarkStart w:id="8" w:name="现场签证通知单"/>
      <w:bookmarkEnd w:id="8"/>
      <w:r>
        <w:rPr>
          <w:rFonts w:hint="eastAsia" w:eastAsia="仿宋_GB2312"/>
          <w:sz w:val="32"/>
          <w:szCs w:val="32"/>
        </w:rPr>
        <w:tab/>
      </w:r>
      <w:r>
        <w:rPr>
          <w:rFonts w:hint="eastAsia" w:eastAsia="仿宋_GB2312"/>
          <w:sz w:val="32"/>
          <w:szCs w:val="32"/>
        </w:rPr>
        <w:t xml:space="preserve">  </w:t>
      </w:r>
    </w:p>
    <w:p>
      <w:pPr>
        <w:spacing w:line="600" w:lineRule="exact"/>
        <w:ind w:firstLine="640" w:firstLineChars="200"/>
        <w:rPr>
          <w:rFonts w:eastAsia="仿宋_GB2312"/>
          <w:sz w:val="32"/>
          <w:szCs w:val="32"/>
        </w:rPr>
      </w:pPr>
    </w:p>
    <w:sectPr>
      <w:headerReference r:id="rId3" w:type="default"/>
      <w:footerReference r:id="rId4" w:type="default"/>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CE292"/>
    <w:multiLevelType w:val="singleLevel"/>
    <w:tmpl w:val="FDECE292"/>
    <w:lvl w:ilvl="0" w:tentative="0">
      <w:start w:val="1"/>
      <w:numFmt w:val="chineseCounting"/>
      <w:suff w:val="nothing"/>
      <w:lvlText w:val="%1、"/>
      <w:lvlJc w:val="left"/>
      <w:rPr>
        <w:rFonts w:hint="eastAsia"/>
      </w:rPr>
    </w:lvl>
  </w:abstractNum>
  <w:abstractNum w:abstractNumId="1">
    <w:nsid w:val="02BA4E6F"/>
    <w:multiLevelType w:val="multilevel"/>
    <w:tmpl w:val="02BA4E6F"/>
    <w:lvl w:ilvl="0" w:tentative="0">
      <w:start w:val="1"/>
      <w:numFmt w:val="bullet"/>
      <w:pStyle w:val="56"/>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68B40337"/>
    <w:multiLevelType w:val="multilevel"/>
    <w:tmpl w:val="68B40337"/>
    <w:lvl w:ilvl="0" w:tentative="0">
      <w:start w:val="1"/>
      <w:numFmt w:val="japaneseCounting"/>
      <w:pStyle w:val="47"/>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dit="readOnly" w:formatting="1" w:enforcement="0"/>
  <w:defaultTabStop w:val="420"/>
  <w:drawingGridVerticalSpacing w:val="159"/>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2NGJlYzM3N2UwZmRlNzcyZjdiM2I2MWMwMzQ0NzEifQ=="/>
  </w:docVars>
  <w:rsids>
    <w:rsidRoot w:val="00BD5ED0"/>
    <w:rsid w:val="00005B73"/>
    <w:rsid w:val="00012BFA"/>
    <w:rsid w:val="00045122"/>
    <w:rsid w:val="000503CE"/>
    <w:rsid w:val="000535B8"/>
    <w:rsid w:val="000540DD"/>
    <w:rsid w:val="00055419"/>
    <w:rsid w:val="0005583F"/>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764AF"/>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244B"/>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4D92"/>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192D"/>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A05D3"/>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BF5CCB"/>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248F"/>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3051C7D"/>
    <w:rsid w:val="035D4211"/>
    <w:rsid w:val="037D5EE3"/>
    <w:rsid w:val="04CF6E29"/>
    <w:rsid w:val="059366CF"/>
    <w:rsid w:val="05D00163"/>
    <w:rsid w:val="05ED4CE4"/>
    <w:rsid w:val="077C34B8"/>
    <w:rsid w:val="07A209C4"/>
    <w:rsid w:val="080D26DA"/>
    <w:rsid w:val="08284245"/>
    <w:rsid w:val="086F1260"/>
    <w:rsid w:val="0880226D"/>
    <w:rsid w:val="089F2BDE"/>
    <w:rsid w:val="08BB2505"/>
    <w:rsid w:val="099A07E1"/>
    <w:rsid w:val="09BF1E8A"/>
    <w:rsid w:val="09CE2FD9"/>
    <w:rsid w:val="0A9B4FED"/>
    <w:rsid w:val="0B0C0A79"/>
    <w:rsid w:val="0B451F6A"/>
    <w:rsid w:val="0C1A4B7B"/>
    <w:rsid w:val="0C5B0B6B"/>
    <w:rsid w:val="0C6F4C8D"/>
    <w:rsid w:val="0D0E0EB6"/>
    <w:rsid w:val="0DE142CB"/>
    <w:rsid w:val="0FDC1CDC"/>
    <w:rsid w:val="10223C48"/>
    <w:rsid w:val="11407D54"/>
    <w:rsid w:val="1205799E"/>
    <w:rsid w:val="12475EA9"/>
    <w:rsid w:val="133360BD"/>
    <w:rsid w:val="146E4633"/>
    <w:rsid w:val="150412EA"/>
    <w:rsid w:val="171438BA"/>
    <w:rsid w:val="17230955"/>
    <w:rsid w:val="182770BA"/>
    <w:rsid w:val="18863017"/>
    <w:rsid w:val="188F72E1"/>
    <w:rsid w:val="18AC6D73"/>
    <w:rsid w:val="1A8A5BDF"/>
    <w:rsid w:val="1B4716B4"/>
    <w:rsid w:val="1C08419D"/>
    <w:rsid w:val="1D4D5FFD"/>
    <w:rsid w:val="1F7A0970"/>
    <w:rsid w:val="1FED3E29"/>
    <w:rsid w:val="209E2C67"/>
    <w:rsid w:val="216F32CA"/>
    <w:rsid w:val="22124112"/>
    <w:rsid w:val="227B7B61"/>
    <w:rsid w:val="227F36C3"/>
    <w:rsid w:val="234A217D"/>
    <w:rsid w:val="23F57352"/>
    <w:rsid w:val="249A7996"/>
    <w:rsid w:val="267E2359"/>
    <w:rsid w:val="26BC7CBC"/>
    <w:rsid w:val="27447ED5"/>
    <w:rsid w:val="275F3A77"/>
    <w:rsid w:val="27F86250"/>
    <w:rsid w:val="282A716E"/>
    <w:rsid w:val="284F0253"/>
    <w:rsid w:val="28644870"/>
    <w:rsid w:val="2AE949DF"/>
    <w:rsid w:val="2B3B474B"/>
    <w:rsid w:val="2B8D044E"/>
    <w:rsid w:val="2C016BB8"/>
    <w:rsid w:val="2D284C61"/>
    <w:rsid w:val="2D77461B"/>
    <w:rsid w:val="2E400C5F"/>
    <w:rsid w:val="2E5209E3"/>
    <w:rsid w:val="2EB01AFE"/>
    <w:rsid w:val="2ED17BD1"/>
    <w:rsid w:val="30507DE2"/>
    <w:rsid w:val="30592C7B"/>
    <w:rsid w:val="30D1119A"/>
    <w:rsid w:val="30F12F4C"/>
    <w:rsid w:val="3112402E"/>
    <w:rsid w:val="313D3E38"/>
    <w:rsid w:val="32611BF0"/>
    <w:rsid w:val="33A83294"/>
    <w:rsid w:val="34011E26"/>
    <w:rsid w:val="341B4D23"/>
    <w:rsid w:val="34B1337D"/>
    <w:rsid w:val="36596F1B"/>
    <w:rsid w:val="36A81FB2"/>
    <w:rsid w:val="3722158D"/>
    <w:rsid w:val="375E09FC"/>
    <w:rsid w:val="38525FA9"/>
    <w:rsid w:val="39003F1D"/>
    <w:rsid w:val="39276876"/>
    <w:rsid w:val="392B2930"/>
    <w:rsid w:val="397A55BA"/>
    <w:rsid w:val="39B97DFB"/>
    <w:rsid w:val="39CE6256"/>
    <w:rsid w:val="3AC853CC"/>
    <w:rsid w:val="3C582CD8"/>
    <w:rsid w:val="3DF432B1"/>
    <w:rsid w:val="3E094E14"/>
    <w:rsid w:val="3E2546CD"/>
    <w:rsid w:val="3FF6434E"/>
    <w:rsid w:val="40531C58"/>
    <w:rsid w:val="41192D98"/>
    <w:rsid w:val="413E5CD9"/>
    <w:rsid w:val="43425F9D"/>
    <w:rsid w:val="43F465D0"/>
    <w:rsid w:val="44026737"/>
    <w:rsid w:val="442A053D"/>
    <w:rsid w:val="44440739"/>
    <w:rsid w:val="446F65B8"/>
    <w:rsid w:val="44F057A6"/>
    <w:rsid w:val="45A95346"/>
    <w:rsid w:val="46416F41"/>
    <w:rsid w:val="46C4203A"/>
    <w:rsid w:val="470E29AE"/>
    <w:rsid w:val="49CB0CCD"/>
    <w:rsid w:val="4AA610D6"/>
    <w:rsid w:val="4B0C055A"/>
    <w:rsid w:val="4C8B4A7C"/>
    <w:rsid w:val="4CFC368B"/>
    <w:rsid w:val="4E7D412D"/>
    <w:rsid w:val="4F086AAF"/>
    <w:rsid w:val="5069668A"/>
    <w:rsid w:val="50A83CB2"/>
    <w:rsid w:val="512B42F2"/>
    <w:rsid w:val="5290125A"/>
    <w:rsid w:val="538E5DEC"/>
    <w:rsid w:val="5551445C"/>
    <w:rsid w:val="56D076DF"/>
    <w:rsid w:val="56E34736"/>
    <w:rsid w:val="56FB15A3"/>
    <w:rsid w:val="572C3C94"/>
    <w:rsid w:val="576C2984"/>
    <w:rsid w:val="57806BBC"/>
    <w:rsid w:val="58963DA7"/>
    <w:rsid w:val="592C3305"/>
    <w:rsid w:val="5A2C7551"/>
    <w:rsid w:val="5A400720"/>
    <w:rsid w:val="5CF4139A"/>
    <w:rsid w:val="5D693C9C"/>
    <w:rsid w:val="5DE973D6"/>
    <w:rsid w:val="5E8D2D21"/>
    <w:rsid w:val="5EBD1212"/>
    <w:rsid w:val="5FFFDAAF"/>
    <w:rsid w:val="608C7DFB"/>
    <w:rsid w:val="623F329A"/>
    <w:rsid w:val="62695E27"/>
    <w:rsid w:val="628242DE"/>
    <w:rsid w:val="62874BC4"/>
    <w:rsid w:val="636127C3"/>
    <w:rsid w:val="6541100E"/>
    <w:rsid w:val="654C0BA8"/>
    <w:rsid w:val="664352EB"/>
    <w:rsid w:val="66A76719"/>
    <w:rsid w:val="672079BD"/>
    <w:rsid w:val="683E7EE4"/>
    <w:rsid w:val="696610E4"/>
    <w:rsid w:val="6A83721D"/>
    <w:rsid w:val="6AE21101"/>
    <w:rsid w:val="6B4F3B9E"/>
    <w:rsid w:val="6BD63153"/>
    <w:rsid w:val="6C5B55DC"/>
    <w:rsid w:val="6CAE03DD"/>
    <w:rsid w:val="6CE56E6B"/>
    <w:rsid w:val="6D032DAA"/>
    <w:rsid w:val="6D2B6338"/>
    <w:rsid w:val="6DEE1047"/>
    <w:rsid w:val="6E005A26"/>
    <w:rsid w:val="6E6329C5"/>
    <w:rsid w:val="6EFF345A"/>
    <w:rsid w:val="6F0E41D6"/>
    <w:rsid w:val="6FB4540B"/>
    <w:rsid w:val="70A22A7B"/>
    <w:rsid w:val="70C73255"/>
    <w:rsid w:val="70E67F15"/>
    <w:rsid w:val="71610FBE"/>
    <w:rsid w:val="725008FF"/>
    <w:rsid w:val="72760778"/>
    <w:rsid w:val="730F6B9E"/>
    <w:rsid w:val="73F16E17"/>
    <w:rsid w:val="743104E3"/>
    <w:rsid w:val="74320C3C"/>
    <w:rsid w:val="74513162"/>
    <w:rsid w:val="75431AF8"/>
    <w:rsid w:val="757B75BC"/>
    <w:rsid w:val="76993AEB"/>
    <w:rsid w:val="76A665D3"/>
    <w:rsid w:val="77E7262F"/>
    <w:rsid w:val="78BD1F9D"/>
    <w:rsid w:val="79201CE1"/>
    <w:rsid w:val="79B14724"/>
    <w:rsid w:val="7B3E0A41"/>
    <w:rsid w:val="7C323980"/>
    <w:rsid w:val="7D4F403F"/>
    <w:rsid w:val="AD3F843F"/>
    <w:rsid w:val="BFBDA3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26"/>
    <w:qFormat/>
    <w:uiPriority w:val="99"/>
    <w:pPr>
      <w:keepNext/>
      <w:keepLines/>
      <w:spacing w:before="340" w:after="330" w:line="578" w:lineRule="auto"/>
      <w:outlineLvl w:val="0"/>
    </w:pPr>
    <w:rPr>
      <w:b/>
      <w:bCs/>
      <w:kern w:val="44"/>
      <w:sz w:val="44"/>
      <w:szCs w:val="44"/>
    </w:rPr>
  </w:style>
  <w:style w:type="paragraph" w:styleId="6">
    <w:name w:val="heading 2"/>
    <w:basedOn w:val="1"/>
    <w:next w:val="1"/>
    <w:link w:val="27"/>
    <w:qFormat/>
    <w:uiPriority w:val="99"/>
    <w:pPr>
      <w:keepNext/>
      <w:keepLines/>
      <w:spacing w:before="260" w:after="260" w:line="416" w:lineRule="auto"/>
      <w:outlineLvl w:val="1"/>
    </w:pPr>
    <w:rPr>
      <w:rFonts w:ascii="Cambria" w:hAnsi="Cambria"/>
      <w:b/>
      <w:bCs/>
      <w:sz w:val="32"/>
      <w:szCs w:val="32"/>
    </w:rPr>
  </w:style>
  <w:style w:type="paragraph" w:styleId="7">
    <w:name w:val="heading 3"/>
    <w:basedOn w:val="1"/>
    <w:next w:val="1"/>
    <w:link w:val="28"/>
    <w:qFormat/>
    <w:uiPriority w:val="99"/>
    <w:pPr>
      <w:keepNext/>
      <w:keepLines/>
      <w:widowControl/>
      <w:spacing w:before="260" w:after="260" w:line="413" w:lineRule="auto"/>
      <w:outlineLvl w:val="2"/>
    </w:pPr>
    <w:rPr>
      <w:rFonts w:ascii="Calibri" w:hAnsi="Calibri" w:cs="宋体"/>
      <w:b/>
      <w:sz w:val="32"/>
      <w:szCs w:val="22"/>
    </w:rPr>
  </w:style>
  <w:style w:type="paragraph" w:styleId="8">
    <w:name w:val="heading 4"/>
    <w:basedOn w:val="1"/>
    <w:next w:val="1"/>
    <w:link w:val="29"/>
    <w:qFormat/>
    <w:uiPriority w:val="99"/>
    <w:pPr>
      <w:keepNext/>
      <w:keepLines/>
      <w:spacing w:before="280" w:after="290" w:line="376" w:lineRule="auto"/>
      <w:outlineLvl w:val="3"/>
    </w:pPr>
    <w:rPr>
      <w:rFonts w:ascii="Arial" w:hAnsi="Arial" w:eastAsia="黑体"/>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left="0" w:leftChars="0" w:firstLine="420" w:firstLineChars="200"/>
    </w:pPr>
    <w:rPr>
      <w:rFonts w:ascii="Tahoma" w:hAnsi="Tahoma"/>
      <w:sz w:val="28"/>
    </w:rPr>
  </w:style>
  <w:style w:type="paragraph" w:styleId="3">
    <w:name w:val="Body Text Indent"/>
    <w:basedOn w:val="4"/>
    <w:qFormat/>
    <w:uiPriority w:val="0"/>
    <w:pPr>
      <w:ind w:left="359" w:leftChars="171" w:firstLine="179" w:firstLineChars="85"/>
    </w:pPr>
    <w:rPr>
      <w:rFonts w:ascii="宋体" w:hAnsi="宋体"/>
      <w:b/>
      <w:bCs/>
      <w:szCs w:val="26"/>
    </w:rPr>
  </w:style>
  <w:style w:type="paragraph" w:customStyle="1" w:styleId="4">
    <w:name w:val="Normal_7_0"/>
    <w:qFormat/>
    <w:uiPriority w:val="0"/>
    <w:pPr>
      <w:widowControl w:val="0"/>
      <w:jc w:val="both"/>
    </w:pPr>
    <w:rPr>
      <w:rFonts w:ascii="宋体" w:hAnsi="宋体" w:eastAsia="宋体" w:cs="宋体"/>
      <w:lang w:val="en-US" w:eastAsia="zh-CN" w:bidi="ar-SA"/>
    </w:rPr>
  </w:style>
  <w:style w:type="paragraph" w:styleId="9">
    <w:name w:val="Normal Indent"/>
    <w:basedOn w:val="1"/>
    <w:link w:val="46"/>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10">
    <w:name w:val="Document Map"/>
    <w:basedOn w:val="1"/>
    <w:link w:val="30"/>
    <w:qFormat/>
    <w:uiPriority w:val="99"/>
    <w:rPr>
      <w:rFonts w:ascii="宋体"/>
      <w:sz w:val="18"/>
      <w:szCs w:val="18"/>
    </w:rPr>
  </w:style>
  <w:style w:type="paragraph" w:styleId="11">
    <w:name w:val="annotation text"/>
    <w:basedOn w:val="1"/>
    <w:link w:val="31"/>
    <w:qFormat/>
    <w:uiPriority w:val="99"/>
    <w:pPr>
      <w:jc w:val="left"/>
    </w:pPr>
  </w:style>
  <w:style w:type="paragraph" w:styleId="12">
    <w:name w:val="Body Text"/>
    <w:basedOn w:val="1"/>
    <w:link w:val="32"/>
    <w:qFormat/>
    <w:uiPriority w:val="99"/>
    <w:pPr>
      <w:spacing w:after="120"/>
    </w:pPr>
  </w:style>
  <w:style w:type="paragraph" w:styleId="13">
    <w:name w:val="Plain Text"/>
    <w:basedOn w:val="1"/>
    <w:link w:val="48"/>
    <w:qFormat/>
    <w:uiPriority w:val="99"/>
    <w:pPr>
      <w:tabs>
        <w:tab w:val="left" w:pos="-105"/>
      </w:tabs>
      <w:spacing w:line="440" w:lineRule="exact"/>
      <w:ind w:right="-147" w:rightChars="-70"/>
      <w:outlineLvl w:val="2"/>
    </w:pPr>
    <w:rPr>
      <w:rFonts w:ascii="宋体" w:hAnsi="Courier New"/>
      <w:sz w:val="24"/>
      <w:szCs w:val="21"/>
    </w:rPr>
  </w:style>
  <w:style w:type="paragraph" w:styleId="14">
    <w:name w:val="Balloon Text"/>
    <w:basedOn w:val="1"/>
    <w:link w:val="33"/>
    <w:qFormat/>
    <w:uiPriority w:val="99"/>
    <w:rPr>
      <w:sz w:val="18"/>
      <w:szCs w:val="18"/>
    </w:rPr>
  </w:style>
  <w:style w:type="paragraph" w:styleId="15">
    <w:name w:val="footer"/>
    <w:basedOn w:val="1"/>
    <w:link w:val="34"/>
    <w:qFormat/>
    <w:uiPriority w:val="99"/>
    <w:pPr>
      <w:tabs>
        <w:tab w:val="center" w:pos="4153"/>
        <w:tab w:val="right" w:pos="8306"/>
      </w:tabs>
      <w:snapToGrid w:val="0"/>
      <w:jc w:val="left"/>
    </w:pPr>
    <w:rPr>
      <w:sz w:val="18"/>
      <w:szCs w:val="18"/>
    </w:rPr>
  </w:style>
  <w:style w:type="paragraph" w:styleId="16">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8">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9">
    <w:name w:val="annotation subject"/>
    <w:basedOn w:val="11"/>
    <w:next w:val="11"/>
    <w:link w:val="53"/>
    <w:semiHidden/>
    <w:qFormat/>
    <w:uiPriority w:val="99"/>
    <w:rPr>
      <w:b/>
      <w:bCs/>
    </w:rPr>
  </w:style>
  <w:style w:type="paragraph" w:styleId="20">
    <w:name w:val="Body Text First Indent"/>
    <w:basedOn w:val="12"/>
    <w:link w:val="36"/>
    <w:qFormat/>
    <w:uiPriority w:val="99"/>
    <w:pPr>
      <w:widowControl/>
      <w:ind w:firstLine="420" w:firstLineChars="100"/>
    </w:pPr>
    <w:rPr>
      <w:rFonts w:ascii="Calibri" w:hAnsi="Calibri" w:cs="宋体"/>
      <w:szCs w:val="22"/>
    </w:rPr>
  </w:style>
  <w:style w:type="table" w:styleId="22">
    <w:name w:val="Table Grid"/>
    <w:basedOn w:val="21"/>
    <w:qFormat/>
    <w:uiPriority w:val="99"/>
    <w:pPr>
      <w:widowControl w:val="0"/>
      <w:jc w:val="both"/>
    </w:pPr>
    <w:rPr>
      <w:rFonts w:ascii="Times New Roman" w:hAnsi="Times New Roman"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99"/>
    <w:rPr>
      <w:rFonts w:cs="Times New Roman"/>
      <w:color w:val="0000FF"/>
      <w:u w:val="single"/>
    </w:rPr>
  </w:style>
  <w:style w:type="character" w:styleId="25">
    <w:name w:val="annotation reference"/>
    <w:basedOn w:val="23"/>
    <w:qFormat/>
    <w:uiPriority w:val="99"/>
    <w:rPr>
      <w:rFonts w:cs="Times New Roman"/>
      <w:sz w:val="21"/>
      <w:szCs w:val="21"/>
    </w:rPr>
  </w:style>
  <w:style w:type="character" w:customStyle="1" w:styleId="26">
    <w:name w:val="标题 1 字符"/>
    <w:basedOn w:val="23"/>
    <w:link w:val="5"/>
    <w:qFormat/>
    <w:locked/>
    <w:uiPriority w:val="99"/>
    <w:rPr>
      <w:rFonts w:ascii="Times New Roman" w:hAnsi="Times New Roman" w:eastAsia="宋体" w:cs="Times New Roman"/>
      <w:b/>
      <w:bCs/>
      <w:kern w:val="44"/>
      <w:sz w:val="44"/>
      <w:szCs w:val="44"/>
    </w:rPr>
  </w:style>
  <w:style w:type="character" w:customStyle="1" w:styleId="27">
    <w:name w:val="标题 2 字符"/>
    <w:basedOn w:val="23"/>
    <w:link w:val="6"/>
    <w:qFormat/>
    <w:locked/>
    <w:uiPriority w:val="99"/>
    <w:rPr>
      <w:rFonts w:ascii="Cambria" w:hAnsi="Cambria" w:eastAsia="宋体" w:cs="Times New Roman"/>
      <w:b/>
      <w:bCs/>
      <w:kern w:val="2"/>
      <w:sz w:val="32"/>
      <w:szCs w:val="32"/>
    </w:rPr>
  </w:style>
  <w:style w:type="character" w:customStyle="1" w:styleId="28">
    <w:name w:val="标题 3 字符"/>
    <w:basedOn w:val="23"/>
    <w:link w:val="7"/>
    <w:qFormat/>
    <w:locked/>
    <w:uiPriority w:val="99"/>
    <w:rPr>
      <w:rFonts w:eastAsia="宋体" w:cs="Times New Roman"/>
      <w:b/>
      <w:sz w:val="32"/>
    </w:rPr>
  </w:style>
  <w:style w:type="character" w:customStyle="1" w:styleId="29">
    <w:name w:val="标题 4 字符1"/>
    <w:basedOn w:val="23"/>
    <w:link w:val="8"/>
    <w:qFormat/>
    <w:locked/>
    <w:uiPriority w:val="99"/>
    <w:rPr>
      <w:rFonts w:ascii="Arial" w:hAnsi="Arial" w:eastAsia="黑体" w:cs="Times New Roman"/>
      <w:b/>
      <w:bCs/>
      <w:kern w:val="2"/>
      <w:sz w:val="28"/>
      <w:szCs w:val="28"/>
    </w:rPr>
  </w:style>
  <w:style w:type="character" w:customStyle="1" w:styleId="30">
    <w:name w:val="文档结构图 字符"/>
    <w:basedOn w:val="23"/>
    <w:link w:val="10"/>
    <w:qFormat/>
    <w:locked/>
    <w:uiPriority w:val="99"/>
    <w:rPr>
      <w:rFonts w:ascii="宋体" w:hAnsi="Times New Roman" w:eastAsia="宋体" w:cs="Times New Roman"/>
      <w:kern w:val="2"/>
      <w:sz w:val="18"/>
      <w:szCs w:val="18"/>
    </w:rPr>
  </w:style>
  <w:style w:type="character" w:customStyle="1" w:styleId="31">
    <w:name w:val="批注文字 字符"/>
    <w:basedOn w:val="23"/>
    <w:link w:val="11"/>
    <w:qFormat/>
    <w:locked/>
    <w:uiPriority w:val="99"/>
    <w:rPr>
      <w:rFonts w:ascii="Times New Roman" w:hAnsi="Times New Roman" w:cs="Times New Roman"/>
      <w:kern w:val="2"/>
      <w:sz w:val="21"/>
    </w:rPr>
  </w:style>
  <w:style w:type="character" w:customStyle="1" w:styleId="32">
    <w:name w:val="正文文本 字符"/>
    <w:basedOn w:val="23"/>
    <w:link w:val="12"/>
    <w:qFormat/>
    <w:locked/>
    <w:uiPriority w:val="99"/>
    <w:rPr>
      <w:rFonts w:ascii="Times New Roman" w:hAnsi="Times New Roman" w:eastAsia="宋体" w:cs="Times New Roman"/>
      <w:sz w:val="20"/>
      <w:szCs w:val="20"/>
    </w:rPr>
  </w:style>
  <w:style w:type="character" w:customStyle="1" w:styleId="33">
    <w:name w:val="批注框文本 字符"/>
    <w:basedOn w:val="23"/>
    <w:link w:val="14"/>
    <w:qFormat/>
    <w:locked/>
    <w:uiPriority w:val="99"/>
    <w:rPr>
      <w:rFonts w:ascii="Times New Roman" w:hAnsi="Times New Roman" w:eastAsia="宋体" w:cs="Times New Roman"/>
      <w:kern w:val="2"/>
      <w:sz w:val="18"/>
      <w:szCs w:val="18"/>
    </w:rPr>
  </w:style>
  <w:style w:type="character" w:customStyle="1" w:styleId="34">
    <w:name w:val="页脚 字符"/>
    <w:basedOn w:val="23"/>
    <w:link w:val="15"/>
    <w:qFormat/>
    <w:locked/>
    <w:uiPriority w:val="99"/>
    <w:rPr>
      <w:rFonts w:ascii="Times New Roman" w:hAnsi="Times New Roman" w:eastAsia="宋体" w:cs="Times New Roman"/>
      <w:sz w:val="18"/>
      <w:szCs w:val="18"/>
    </w:rPr>
  </w:style>
  <w:style w:type="character" w:customStyle="1" w:styleId="35">
    <w:name w:val="页眉 字符"/>
    <w:basedOn w:val="23"/>
    <w:link w:val="16"/>
    <w:qFormat/>
    <w:locked/>
    <w:uiPriority w:val="99"/>
    <w:rPr>
      <w:rFonts w:ascii="Times New Roman" w:hAnsi="Times New Roman" w:eastAsia="宋体" w:cs="Times New Roman"/>
      <w:sz w:val="18"/>
      <w:szCs w:val="18"/>
    </w:rPr>
  </w:style>
  <w:style w:type="character" w:customStyle="1" w:styleId="36">
    <w:name w:val="正文文本首行缩进 字符"/>
    <w:basedOn w:val="32"/>
    <w:link w:val="20"/>
    <w:qFormat/>
    <w:locked/>
    <w:uiPriority w:val="99"/>
    <w:rPr>
      <w:rFonts w:ascii="Times New Roman" w:hAnsi="Times New Roman" w:eastAsia="宋体" w:cs="Times New Roman"/>
      <w:sz w:val="20"/>
      <w:szCs w:val="20"/>
    </w:rPr>
  </w:style>
  <w:style w:type="character" w:customStyle="1" w:styleId="37">
    <w:name w:val="正文缩进2格 Char"/>
    <w:link w:val="38"/>
    <w:qFormat/>
    <w:locked/>
    <w:uiPriority w:val="99"/>
    <w:rPr>
      <w:rFonts w:ascii="仿宋_GB2312" w:hAnsi="宋体" w:eastAsia="仿宋_GB2312"/>
      <w:sz w:val="31"/>
    </w:rPr>
  </w:style>
  <w:style w:type="paragraph" w:customStyle="1" w:styleId="38">
    <w:name w:val="正文缩进2格"/>
    <w:basedOn w:val="1"/>
    <w:link w:val="37"/>
    <w:qFormat/>
    <w:uiPriority w:val="99"/>
    <w:pPr>
      <w:spacing w:line="600" w:lineRule="exact"/>
      <w:ind w:firstLine="639" w:firstLineChars="206"/>
    </w:pPr>
    <w:rPr>
      <w:rFonts w:ascii="仿宋_GB2312" w:hAnsi="宋体" w:eastAsia="仿宋_GB2312"/>
      <w:kern w:val="0"/>
      <w:sz w:val="31"/>
      <w:szCs w:val="31"/>
    </w:rPr>
  </w:style>
  <w:style w:type="paragraph" w:customStyle="1" w:styleId="39">
    <w:name w:val="列出段落1"/>
    <w:basedOn w:val="1"/>
    <w:qFormat/>
    <w:uiPriority w:val="99"/>
    <w:pPr>
      <w:ind w:firstLine="420" w:firstLineChars="200"/>
    </w:pPr>
  </w:style>
  <w:style w:type="paragraph" w:customStyle="1" w:styleId="40">
    <w:name w:val="列出段落2"/>
    <w:basedOn w:val="1"/>
    <w:qFormat/>
    <w:uiPriority w:val="99"/>
    <w:pPr>
      <w:ind w:firstLine="420" w:firstLineChars="200"/>
    </w:pPr>
  </w:style>
  <w:style w:type="paragraph" w:styleId="41">
    <w:name w:val="List Paragraph"/>
    <w:basedOn w:val="1"/>
    <w:qFormat/>
    <w:uiPriority w:val="99"/>
    <w:pPr>
      <w:ind w:firstLine="420" w:firstLineChars="200"/>
    </w:pPr>
  </w:style>
  <w:style w:type="character" w:customStyle="1" w:styleId="42">
    <w:name w:val="fontstyle01"/>
    <w:basedOn w:val="23"/>
    <w:qFormat/>
    <w:uiPriority w:val="99"/>
    <w:rPr>
      <w:rFonts w:ascii="仿宋" w:hAnsi="仿宋" w:eastAsia="仿宋" w:cs="Times New Roman"/>
      <w:color w:val="000000"/>
      <w:sz w:val="28"/>
      <w:szCs w:val="28"/>
    </w:rPr>
  </w:style>
  <w:style w:type="character" w:customStyle="1" w:styleId="43">
    <w:name w:val="！正文 Char"/>
    <w:link w:val="44"/>
    <w:qFormat/>
    <w:locked/>
    <w:uiPriority w:val="99"/>
    <w:rPr>
      <w:rFonts w:ascii="Arial" w:hAnsi="Arial"/>
      <w:sz w:val="24"/>
    </w:rPr>
  </w:style>
  <w:style w:type="paragraph" w:customStyle="1" w:styleId="44">
    <w:name w:val="！正文"/>
    <w:basedOn w:val="1"/>
    <w:link w:val="43"/>
    <w:qFormat/>
    <w:uiPriority w:val="99"/>
    <w:pPr>
      <w:spacing w:line="360" w:lineRule="auto"/>
      <w:ind w:firstLine="200" w:firstLineChars="200"/>
    </w:pPr>
    <w:rPr>
      <w:rFonts w:ascii="Arial" w:hAnsi="Arial" w:eastAsia="等线"/>
      <w:kern w:val="0"/>
      <w:sz w:val="24"/>
      <w:szCs w:val="24"/>
    </w:rPr>
  </w:style>
  <w:style w:type="paragraph" w:customStyle="1" w:styleId="45">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6">
    <w:name w:val="正文缩进 字符"/>
    <w:link w:val="9"/>
    <w:qFormat/>
    <w:locked/>
    <w:uiPriority w:val="99"/>
    <w:rPr>
      <w:sz w:val="24"/>
    </w:rPr>
  </w:style>
  <w:style w:type="paragraph" w:customStyle="1" w:styleId="47">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48">
    <w:name w:val="纯文本 字符"/>
    <w:basedOn w:val="23"/>
    <w:link w:val="13"/>
    <w:qFormat/>
    <w:locked/>
    <w:uiPriority w:val="99"/>
    <w:rPr>
      <w:rFonts w:ascii="宋体" w:hAnsi="Courier New" w:eastAsia="宋体" w:cs="Times New Roman"/>
      <w:kern w:val="2"/>
      <w:sz w:val="21"/>
      <w:szCs w:val="21"/>
    </w:rPr>
  </w:style>
  <w:style w:type="character" w:customStyle="1" w:styleId="49">
    <w:name w:val="未处理的提及1"/>
    <w:basedOn w:val="23"/>
    <w:semiHidden/>
    <w:qFormat/>
    <w:uiPriority w:val="99"/>
    <w:rPr>
      <w:rFonts w:cs="Times New Roman"/>
      <w:color w:val="605E5C"/>
      <w:shd w:val="clear" w:color="auto" w:fill="E1DFDD"/>
    </w:rPr>
  </w:style>
  <w:style w:type="paragraph" w:customStyle="1" w:styleId="50">
    <w:name w:val="样式"/>
    <w:basedOn w:val="1"/>
    <w:next w:val="41"/>
    <w:qFormat/>
    <w:uiPriority w:val="99"/>
    <w:pPr>
      <w:ind w:firstLine="420" w:firstLineChars="200"/>
    </w:pPr>
    <w:rPr>
      <w:rFonts w:ascii="Calibri" w:hAnsi="Calibri"/>
      <w:szCs w:val="22"/>
    </w:rPr>
  </w:style>
  <w:style w:type="character" w:customStyle="1" w:styleId="51">
    <w:name w:val="Body Text Indent 2 Char Char"/>
    <w:link w:val="52"/>
    <w:qFormat/>
    <w:locked/>
    <w:uiPriority w:val="99"/>
  </w:style>
  <w:style w:type="paragraph" w:customStyle="1" w:styleId="52">
    <w:name w:val="正文文本缩进 21"/>
    <w:basedOn w:val="1"/>
    <w:link w:val="51"/>
    <w:qFormat/>
    <w:uiPriority w:val="99"/>
    <w:pPr>
      <w:adjustRightInd w:val="0"/>
      <w:spacing w:line="480" w:lineRule="auto"/>
      <w:ind w:firstLine="540"/>
    </w:pPr>
    <w:rPr>
      <w:rFonts w:ascii="Calibri" w:hAnsi="Calibri" w:eastAsia="等线"/>
      <w:kern w:val="0"/>
      <w:sz w:val="20"/>
    </w:rPr>
  </w:style>
  <w:style w:type="character" w:customStyle="1" w:styleId="53">
    <w:name w:val="批注主题 字符"/>
    <w:basedOn w:val="31"/>
    <w:link w:val="19"/>
    <w:semiHidden/>
    <w:qFormat/>
    <w:locked/>
    <w:uiPriority w:val="99"/>
    <w:rPr>
      <w:rFonts w:ascii="Times New Roman" w:hAnsi="Times New Roman" w:eastAsia="宋体" w:cs="Times New Roman"/>
      <w:b/>
      <w:bCs/>
      <w:kern w:val="2"/>
      <w:sz w:val="21"/>
    </w:rPr>
  </w:style>
  <w:style w:type="character" w:customStyle="1" w:styleId="54">
    <w:name w:val="标题 4 字符"/>
    <w:basedOn w:val="23"/>
    <w:semiHidden/>
    <w:qFormat/>
    <w:uiPriority w:val="99"/>
    <w:rPr>
      <w:rFonts w:ascii="Cambria" w:hAnsi="Cambria" w:eastAsia="宋体" w:cs="Times New Roman"/>
      <w:b/>
      <w:bCs/>
      <w:kern w:val="2"/>
      <w:sz w:val="28"/>
      <w:szCs w:val="28"/>
    </w:rPr>
  </w:style>
  <w:style w:type="paragraph" w:customStyle="1" w:styleId="55">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6">
    <w:name w:val="致远要点"/>
    <w:basedOn w:val="41"/>
    <w:link w:val="57"/>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7">
    <w:name w:val="致远要点 字符"/>
    <w:basedOn w:val="23"/>
    <w:link w:val="56"/>
    <w:qFormat/>
    <w:locked/>
    <w:uiPriority w:val="99"/>
    <w:rPr>
      <w:rFonts w:ascii="黑体" w:hAnsi="黑体" w:eastAsia="黑体" w:cs="宋体"/>
      <w:kern w:val="2"/>
      <w:sz w:val="22"/>
      <w:szCs w:val="22"/>
    </w:rPr>
  </w:style>
  <w:style w:type="paragraph" w:customStyle="1" w:styleId="58">
    <w:name w:val="SANGFOR_6_正文"/>
    <w:basedOn w:val="1"/>
    <w:qFormat/>
    <w:uiPriority w:val="99"/>
    <w:pPr>
      <w:spacing w:line="360" w:lineRule="auto"/>
    </w:pPr>
    <w:rPr>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24</Pages>
  <Words>7693</Words>
  <Characters>8027</Characters>
  <Lines>56</Lines>
  <Paragraphs>15</Paragraphs>
  <TotalTime>38</TotalTime>
  <ScaleCrop>false</ScaleCrop>
  <LinksUpToDate>false</LinksUpToDate>
  <CharactersWithSpaces>8424</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2022-06-09T19:00:00Z</dcterms:created>
  <dc:creator>yunxingbu</dc:creator>
  <cp:lastModifiedBy>常强</cp:lastModifiedBy>
  <cp:lastPrinted>2025-07-12T00:59:00Z</cp:lastPrinted>
  <dcterms:modified xsi:type="dcterms:W3CDTF">2026-10-12T16:43:51Z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72E594935D7F4F1DBF5DCA165460ACA5_13</vt:lpwstr>
  </property>
</Properties>
</file>