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57C65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olor w:val="000000" w:themeColor="text1"/>
          <w:sz w:val="44"/>
          <w:szCs w:val="44"/>
          <w14:textFill>
            <w14:solidFill>
              <w14:schemeClr w14:val="tx1"/>
            </w14:solidFill>
          </w14:textFill>
        </w:rPr>
      </w:pPr>
      <w:bookmarkStart w:id="0" w:name="_Hlk165280074"/>
      <w:r>
        <w:rPr>
          <w:rFonts w:hint="eastAsia" w:asciiTheme="minorEastAsia" w:hAnsiTheme="minorEastAsia" w:eastAsiaTheme="minorEastAsia"/>
          <w:b/>
          <w:bCs/>
          <w:color w:val="000000" w:themeColor="text1"/>
          <w:sz w:val="44"/>
          <w:szCs w:val="44"/>
          <w14:textFill>
            <w14:solidFill>
              <w14:schemeClr w14:val="tx1"/>
            </w14:solidFill>
          </w14:textFill>
        </w:rPr>
        <w:t>询价文件</w:t>
      </w:r>
    </w:p>
    <w:p w14:paraId="16780B56">
      <w:pPr>
        <w:keepNext w:val="0"/>
        <w:keepLines w:val="0"/>
        <w:pageBreakBefore w:val="0"/>
        <w:kinsoku/>
        <w:wordWrap/>
        <w:overflowPunct/>
        <w:topLinePunct w:val="0"/>
        <w:autoSpaceDE/>
        <w:autoSpaceDN/>
        <w:bidi w:val="0"/>
        <w:adjustRightInd w:val="0"/>
        <w:snapToGrid w:val="0"/>
        <w:spacing w:line="360" w:lineRule="auto"/>
        <w:ind w:left="0" w:leftChars="0" w:firstLine="360" w:firstLineChars="150"/>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东莞文旅有限公司</w:t>
      </w:r>
      <w:r>
        <w:rPr>
          <w:rFonts w:hint="eastAsia" w:asciiTheme="minorEastAsia" w:hAnsiTheme="minorEastAsia" w:eastAsiaTheme="minorEastAsia" w:cstheme="minorEastAsia"/>
          <w:color w:val="000000" w:themeColor="text1"/>
          <w:sz w:val="24"/>
          <w:szCs w:val="24"/>
          <w:u w:val="none"/>
          <w:lang w:val="en-US" w:eastAsia="zh-CN"/>
          <w14:textFill>
            <w14:solidFill>
              <w14:schemeClr w14:val="tx1"/>
            </w14:solidFill>
          </w14:textFill>
        </w:rPr>
        <w:t>睿派R&amp;APARK</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项目需要采购</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机器人及</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相关</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设备租赁</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服务</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现将相关情况介绍如下</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p>
    <w:p w14:paraId="6851FD31">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一、项目名称及内容</w:t>
      </w:r>
    </w:p>
    <w:p w14:paraId="530CC75A">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1、项目名称：</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睿派R&amp;APARK硬核双节活动机器人租赁服务采购项目</w:t>
      </w:r>
    </w:p>
    <w:p w14:paraId="35E607B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2、项目地点：东莞市南城街道睿派R&amp;APark（市民服务中心北门对面）</w:t>
      </w:r>
    </w:p>
    <w:p w14:paraId="440F8E98">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3、项目内容：宇树机器人表演、众擎T800及酷飞飞行器展示演出等</w:t>
      </w:r>
      <w:r>
        <w:rPr>
          <w:rFonts w:hint="eastAsia" w:asciiTheme="minorEastAsia" w:hAnsiTheme="minorEastAsia" w:eastAsiaTheme="minorEastAsia" w:cstheme="minorEastAsia"/>
          <w:b w:val="0"/>
          <w:bCs w:val="0"/>
          <w:color w:val="000000"/>
          <w:kern w:val="0"/>
          <w:sz w:val="24"/>
          <w:szCs w:val="24"/>
          <w:lang w:val="en-US" w:eastAsia="zh-CN"/>
        </w:rPr>
        <w:t>，详见清单。</w:t>
      </w:r>
    </w:p>
    <w:p w14:paraId="02C8C2E7">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二、项目发布</w:t>
      </w:r>
    </w:p>
    <w:p w14:paraId="7BF836E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本采购项目信息在东莞实业投资控股集团有限公司网站</w:t>
      </w:r>
    </w:p>
    <w:p w14:paraId="791331A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（http://www.dgsy.com.cn/）发布。</w:t>
      </w:r>
    </w:p>
    <w:p w14:paraId="2C84C21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sym w:font="Wingdings" w:char="F0AB"/>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三、响应人资格要求</w:t>
      </w:r>
    </w:p>
    <w:p w14:paraId="13D99C1B">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1、响应人须为在中华人民共和国境内登记注册的具有独立承担民事责任能力的法人或其他组织。【提供《营业执照》复印件或《事业单位法人证书》复印件或其他主体证书复印件（</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均</w:t>
      </w: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加盖公章）】</w:t>
      </w:r>
    </w:p>
    <w:p w14:paraId="3742303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响应人须具有近三年内同类型机器人租赁的合同业绩，且合同金额不低于10万元，提供至少3个合同业绩。【按合同签订时间为准，1.须提供合同关键页复印件（提供的内容包含但不限于合同首页、合同服务内容页、合同签字页等），2.该合同期内任意一期发票复印件。（均加盖公章）】</w:t>
      </w:r>
    </w:p>
    <w:p w14:paraId="38FFDF2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3、未被列入东实集团及下属企业相关领域黑名单。【以东莞实业投资控股集团有限公司发文（东实通〔2021〕44号）、（东实通〔2021〕98号）、（东实通〔2022〕75号）、（东实通〔2023〕37号）、东实通〔2024〕163号、东实通〔2024〕195号、东实通〔2025〕157号为准，如有最新发文通知，按最新文件执行。】</w:t>
      </w:r>
    </w:p>
    <w:p w14:paraId="069ACE0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四、</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项目相关</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要求</w:t>
      </w:r>
    </w:p>
    <w:p w14:paraId="68DE0A2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1、本项目不接受联合体投标，本项目必须由成交人独立完成，不接受任何形式的分包、转包。</w:t>
      </w:r>
    </w:p>
    <w:p w14:paraId="435813A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2、活动期间，成交人需按照采购人要求提供相应型号的机器人及机器人表演活动的落地执行服务</w:t>
      </w:r>
      <w:r>
        <w:rPr>
          <w:rFonts w:hint="eastAsia" w:ascii="Segoe UI" w:hAnsi="Segoe UI" w:eastAsia="宋体" w:cs="Segoe UI"/>
          <w:i w:val="0"/>
          <w:iCs w:val="0"/>
          <w:caps w:val="0"/>
          <w:color w:val="0F1115"/>
          <w:spacing w:val="0"/>
          <w:sz w:val="24"/>
          <w:szCs w:val="24"/>
          <w:shd w:val="clear" w:fill="FFFFFF"/>
          <w:lang w:val="en-US" w:eastAsia="zh-CN"/>
        </w:rPr>
        <w:t>。</w:t>
      </w:r>
      <w:r>
        <w:rPr>
          <w:rFonts w:hint="eastAsia" w:asciiTheme="minorEastAsia" w:hAnsiTheme="minorEastAsia" w:eastAsiaTheme="minorEastAsia" w:cstheme="minorEastAsia"/>
          <w:color w:val="auto"/>
          <w:sz w:val="24"/>
          <w:szCs w:val="24"/>
          <w:highlight w:val="none"/>
          <w:lang w:val="en-US" w:eastAsia="zh-CN"/>
        </w:rPr>
        <w:t>其他具体要求内容详见本采购文件及清单。响应人须仔细阅读本采购文件，因未详细了解本采购文件造成报价项目遗漏，由响应人自行负责。</w:t>
      </w:r>
    </w:p>
    <w:p w14:paraId="0D5A9589">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3、成交人须具备完善的现场安全管控体系，确保机器人表演全过程的安全性。包括不限于：</w:t>
      </w:r>
      <w:r>
        <w:rPr>
          <w:rFonts w:ascii="Segoe UI" w:hAnsi="Segoe UI" w:eastAsia="Segoe UI" w:cs="Segoe UI"/>
          <w:b w:val="0"/>
          <w:bCs w:val="0"/>
          <w:i w:val="0"/>
          <w:iCs w:val="0"/>
          <w:caps w:val="0"/>
          <w:color w:val="1A2029"/>
          <w:spacing w:val="0"/>
          <w:sz w:val="24"/>
          <w:szCs w:val="24"/>
          <w:shd w:val="clear" w:fill="FFFFFF"/>
        </w:rPr>
        <w:t>投入使用的机器人设备必须性能稳定，配备灵敏有效的</w:t>
      </w:r>
      <w:r>
        <w:rPr>
          <w:rStyle w:val="23"/>
          <w:rFonts w:hint="default" w:ascii="Segoe UI" w:hAnsi="Segoe UI" w:eastAsia="Segoe UI" w:cs="Segoe UI"/>
          <w:b w:val="0"/>
          <w:bCs w:val="0"/>
          <w:i w:val="0"/>
          <w:iCs w:val="0"/>
          <w:caps w:val="0"/>
          <w:color w:val="1A2029"/>
          <w:spacing w:val="0"/>
          <w:sz w:val="24"/>
          <w:szCs w:val="24"/>
          <w:shd w:val="clear" w:fill="FFFFFF"/>
          <w:vertAlign w:val="baseline"/>
        </w:rPr>
        <w:t>紧急停止装置</w:t>
      </w:r>
      <w:r>
        <w:rPr>
          <w:rFonts w:hint="default" w:ascii="Segoe UI" w:hAnsi="Segoe UI" w:eastAsia="Segoe UI" w:cs="Segoe UI"/>
          <w:b w:val="0"/>
          <w:bCs w:val="0"/>
          <w:i w:val="0"/>
          <w:iCs w:val="0"/>
          <w:caps w:val="0"/>
          <w:color w:val="1A2029"/>
          <w:spacing w:val="0"/>
          <w:sz w:val="24"/>
          <w:szCs w:val="24"/>
          <w:shd w:val="clear" w:fill="FFFFFF"/>
        </w:rPr>
        <w:t>（急停按钮），遇突发情况可立即切断动力源；</w:t>
      </w:r>
      <w:r>
        <w:rPr>
          <w:rFonts w:ascii="Segoe UI" w:hAnsi="Segoe UI" w:eastAsia="Segoe UI" w:cs="Segoe UI"/>
          <w:b w:val="0"/>
          <w:bCs w:val="0"/>
          <w:i w:val="0"/>
          <w:iCs w:val="0"/>
          <w:caps w:val="0"/>
          <w:color w:val="1A2029"/>
          <w:spacing w:val="0"/>
          <w:sz w:val="24"/>
          <w:szCs w:val="24"/>
          <w:shd w:val="clear" w:fill="FFFFFF"/>
        </w:rPr>
        <w:t>机器人表演区域须设置</w:t>
      </w:r>
      <w:r>
        <w:rPr>
          <w:rStyle w:val="23"/>
          <w:rFonts w:hint="default" w:ascii="Segoe UI" w:hAnsi="Segoe UI" w:eastAsia="Segoe UI" w:cs="Segoe UI"/>
          <w:b w:val="0"/>
          <w:bCs w:val="0"/>
          <w:i w:val="0"/>
          <w:iCs w:val="0"/>
          <w:caps w:val="0"/>
          <w:color w:val="1A2029"/>
          <w:spacing w:val="0"/>
          <w:sz w:val="24"/>
          <w:szCs w:val="24"/>
          <w:shd w:val="clear" w:fill="FFFFFF"/>
          <w:vertAlign w:val="baseline"/>
        </w:rPr>
        <w:t>安全隔离警示带</w:t>
      </w:r>
      <w:r>
        <w:rPr>
          <w:rFonts w:hint="default" w:ascii="Segoe UI" w:hAnsi="Segoe UI" w:eastAsia="Segoe UI" w:cs="Segoe UI"/>
          <w:b w:val="0"/>
          <w:bCs w:val="0"/>
          <w:i w:val="0"/>
          <w:iCs w:val="0"/>
          <w:caps w:val="0"/>
          <w:color w:val="1A2029"/>
          <w:spacing w:val="0"/>
          <w:sz w:val="24"/>
          <w:szCs w:val="24"/>
          <w:shd w:val="clear" w:fill="FFFFFF"/>
        </w:rPr>
        <w:t>或指定隔离区，若包含观众互动环节，必须在工作人员一对一严格看护下进行，确保人体与机器人保持安全距离，杜绝任何碰伤、夹伤等安全隐患。</w:t>
      </w:r>
    </w:p>
    <w:p w14:paraId="148575B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lang w:val="en-US" w:eastAsia="zh-CN"/>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Segoe UI" w:hAnsi="Segoe UI" w:eastAsia="宋体" w:cs="Segoe UI"/>
          <w:i w:val="0"/>
          <w:iCs w:val="0"/>
          <w:caps w:val="0"/>
          <w:color w:val="1A2029"/>
          <w:spacing w:val="0"/>
          <w:sz w:val="24"/>
          <w:szCs w:val="24"/>
          <w:shd w:val="clear" w:fill="FFFFFF"/>
          <w:lang w:val="en-US" w:eastAsia="zh-CN"/>
        </w:rPr>
        <w:t>成交人</w:t>
      </w:r>
      <w:r>
        <w:rPr>
          <w:rFonts w:ascii="Segoe UI" w:hAnsi="Segoe UI" w:eastAsia="Segoe UI" w:cs="Segoe UI"/>
          <w:i w:val="0"/>
          <w:iCs w:val="0"/>
          <w:caps w:val="0"/>
          <w:color w:val="1A2029"/>
          <w:spacing w:val="0"/>
          <w:sz w:val="24"/>
          <w:szCs w:val="24"/>
          <w:shd w:val="clear" w:fill="FFFFFF"/>
        </w:rPr>
        <w:t>提供的机器人设备必须外观完好、无划痕破损，且机械臂、底盘、芯片等核心部件运行流畅，确保表演动作精准无误、视觉呈现效果达到专业级别。</w:t>
      </w:r>
    </w:p>
    <w:p w14:paraId="216CC93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五、</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工期要求</w:t>
      </w:r>
    </w:p>
    <w:p w14:paraId="19812F49">
      <w:pPr>
        <w:keepNext w:val="0"/>
        <w:keepLines w:val="0"/>
        <w:pageBreakBefore w:val="0"/>
        <w:shd w:val="clear"/>
        <w:kinsoku/>
        <w:wordWrap/>
        <w:overflowPunct/>
        <w:topLinePunct w:val="0"/>
        <w:autoSpaceDE/>
        <w:autoSpaceDN/>
        <w:bidi w:val="0"/>
        <w:spacing w:line="360" w:lineRule="auto"/>
        <w:ind w:firstLine="480" w:firstLineChars="200"/>
        <w:textAlignment w:val="auto"/>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bookmarkStart w:id="1" w:name="_Hlk165217387"/>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自采购</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结果</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确认之日起，</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3个日历</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天</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内成交人须</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提供</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本</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项目所需要的机器人租赁服务，并确保机器人可顺利完成</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活动</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演出、互动及巡游等工作</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。活动时间为2026.9.25-2026.9.27，2026.10.01-2026.10.03（共</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6</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天，最终以实际</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确认</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为准）。</w:t>
      </w:r>
    </w:p>
    <w:bookmarkEnd w:id="1"/>
    <w:p w14:paraId="572B9BA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六、支付方式</w:t>
      </w:r>
    </w:p>
    <w:p w14:paraId="2E2265C8">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完成本项目所有工作</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并</w:t>
      </w:r>
      <w:r>
        <w:rPr>
          <w:rFonts w:hint="eastAsia" w:asciiTheme="minorEastAsia" w:hAnsiTheme="minorEastAsia" w:eastAsiaTheme="minorEastAsia" w:cstheme="minorEastAsia"/>
          <w:color w:val="000000" w:themeColor="text1"/>
          <w:sz w:val="24"/>
          <w:szCs w:val="24"/>
          <w14:textFill>
            <w14:solidFill>
              <w14:schemeClr w14:val="tx1"/>
            </w14:solidFill>
          </w14:textFill>
        </w:rPr>
        <w:t>经采购人</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验收</w:t>
      </w:r>
      <w:r>
        <w:rPr>
          <w:rFonts w:hint="eastAsia" w:asciiTheme="minorEastAsia" w:hAnsiTheme="minorEastAsia" w:eastAsiaTheme="minorEastAsia" w:cstheme="minorEastAsia"/>
          <w:color w:val="000000" w:themeColor="text1"/>
          <w:sz w:val="24"/>
          <w:szCs w:val="24"/>
          <w14:textFill>
            <w14:solidFill>
              <w14:schemeClr w14:val="tx1"/>
            </w14:solidFill>
          </w14:textFill>
        </w:rPr>
        <w:t>合格后，成交人提交相应请款资料及</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结算</w:t>
      </w:r>
      <w:r>
        <w:rPr>
          <w:rFonts w:hint="eastAsia" w:asciiTheme="minorEastAsia" w:hAnsiTheme="minorEastAsia" w:eastAsiaTheme="minorEastAsia" w:cstheme="minorEastAsia"/>
          <w:color w:val="000000" w:themeColor="text1"/>
          <w:sz w:val="24"/>
          <w:szCs w:val="24"/>
          <w14:textFill>
            <w14:solidFill>
              <w14:schemeClr w14:val="tx1"/>
            </w14:solidFill>
          </w14:textFill>
        </w:rPr>
        <w:t>金额</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100</w:t>
      </w:r>
      <w:r>
        <w:rPr>
          <w:rFonts w:hint="eastAsia" w:asciiTheme="minorEastAsia" w:hAnsiTheme="minorEastAsia" w:eastAsiaTheme="minorEastAsia" w:cstheme="minorEastAsia"/>
          <w:color w:val="000000" w:themeColor="text1"/>
          <w:sz w:val="24"/>
          <w:szCs w:val="24"/>
          <w14:textFill>
            <w14:solidFill>
              <w14:schemeClr w14:val="tx1"/>
            </w14:solidFill>
          </w14:textFill>
        </w:rPr>
        <w:t>%的有效增值税发票，采购人在收到有效资料后</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三十</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向</w:t>
      </w:r>
      <w:r>
        <w:rPr>
          <w:rFonts w:hint="eastAsia" w:asciiTheme="minorEastAsia" w:hAnsiTheme="minorEastAsia" w:eastAsiaTheme="minorEastAsia" w:cstheme="minorEastAsia"/>
          <w:color w:val="000000" w:themeColor="text1"/>
          <w:sz w:val="24"/>
          <w:szCs w:val="24"/>
          <w14:textFill>
            <w14:solidFill>
              <w14:schemeClr w14:val="tx1"/>
            </w14:solidFill>
          </w14:textFill>
        </w:rPr>
        <w:t>成交人支付</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结算</w:t>
      </w:r>
      <w:r>
        <w:rPr>
          <w:rFonts w:hint="eastAsia" w:asciiTheme="minorEastAsia" w:hAnsiTheme="minorEastAsia" w:eastAsiaTheme="minorEastAsia" w:cstheme="minorEastAsia"/>
          <w:color w:val="000000" w:themeColor="text1"/>
          <w:sz w:val="24"/>
          <w:szCs w:val="24"/>
          <w14:textFill>
            <w14:solidFill>
              <w14:schemeClr w14:val="tx1"/>
            </w14:solidFill>
          </w14:textFill>
        </w:rPr>
        <w:t>总价的</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100</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（结算款=合同款-应扣款）</w:t>
      </w:r>
    </w:p>
    <w:p w14:paraId="756A59D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sym w:font="Wingdings" w:char="F0AB"/>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七、报价</w:t>
      </w:r>
    </w:p>
    <w:p w14:paraId="34F09004">
      <w:pPr>
        <w:pStyle w:val="16"/>
        <w:keepNext w:val="0"/>
        <w:keepLines w:val="0"/>
        <w:pageBreakBefore w:val="0"/>
        <w:shd w:val="clear" w:color="auto" w:fill="FFFFFF"/>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采购最高限价：</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highlight w:val="none"/>
          <w:lang w:val="en-US" w:eastAsia="zh-CN"/>
          <w14:textFill>
            <w14:solidFill>
              <w14:schemeClr w14:val="tx1"/>
            </w14:solidFill>
          </w14:textFill>
        </w:rPr>
        <w:t>240,000.00</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（含税）。</w:t>
      </w:r>
    </w:p>
    <w:p w14:paraId="2C89E9A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kern w:val="0"/>
          <w:sz w:val="24"/>
          <w:szCs w:val="24"/>
          <w14:textFill>
            <w14:solidFill>
              <w14:schemeClr w14:val="tx1"/>
            </w14:solidFill>
          </w14:textFill>
        </w:rPr>
      </w:pPr>
      <w:bookmarkStart w:id="2" w:name="_Hlk150415476"/>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本项目发包方式为固定总价包干，</w:t>
      </w:r>
      <w:r>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t>最终结算价不得高于成交</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总价</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响应人报价应</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包括但不限于：完成本项目的</w:t>
      </w:r>
      <w:r>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t>机器人租赁</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、运输、装卸、人工、机械、管理、税费、</w:t>
      </w:r>
      <w:r>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t>税金</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等在项目过程中可能产生的一切费用。响应人已充分考虑了本项目服务内容及要求描述工作量可能与最终实际工作量存在差距的风险。</w:t>
      </w:r>
    </w:p>
    <w:p w14:paraId="0F60F837">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kern w:val="0"/>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4"/>
          <w:szCs w:val="24"/>
          <w14:textFill>
            <w14:solidFill>
              <w14:schemeClr w14:val="tx1"/>
            </w14:solidFill>
          </w14:textFill>
        </w:rPr>
        <w:t>响应人</w:t>
      </w:r>
      <w:r>
        <w:rPr>
          <w:rFonts w:hint="eastAsia" w:asciiTheme="minorEastAsia" w:hAnsiTheme="minorEastAsia" w:eastAsiaTheme="minorEastAsia" w:cstheme="minorEastAsia"/>
          <w:b w:val="0"/>
          <w:bCs w:val="0"/>
          <w:color w:val="000000" w:themeColor="text1"/>
          <w:kern w:val="0"/>
          <w:sz w:val="24"/>
          <w:szCs w:val="24"/>
          <w:lang w:val="en-US" w:eastAsia="zh-CN"/>
          <w14:textFill>
            <w14:solidFill>
              <w14:schemeClr w14:val="tx1"/>
            </w14:solidFill>
          </w14:textFill>
        </w:rPr>
        <w:t>在报价前应</w:t>
      </w:r>
      <w:r>
        <w:rPr>
          <w:rFonts w:hint="eastAsia" w:asciiTheme="minorEastAsia" w:hAnsiTheme="minorEastAsia" w:eastAsiaTheme="minorEastAsia" w:cstheme="minorEastAsia"/>
          <w:b w:val="0"/>
          <w:bCs w:val="0"/>
          <w:color w:val="000000" w:themeColor="text1"/>
          <w:kern w:val="0"/>
          <w:sz w:val="24"/>
          <w:szCs w:val="24"/>
          <w14:textFill>
            <w14:solidFill>
              <w14:schemeClr w14:val="tx1"/>
            </w14:solidFill>
          </w14:textFill>
        </w:rPr>
        <w:t>熟悉项目情况，了解一切可能影响投标报价的情况。一旦中标，响应人不得以不完全了解项目为借口，而提出额外赔偿；若提交要求，采购人不作任何考虑，若因此影响</w:t>
      </w:r>
      <w:r>
        <w:rPr>
          <w:rFonts w:hint="eastAsia" w:asciiTheme="minorEastAsia" w:hAnsiTheme="minorEastAsia" w:eastAsiaTheme="minorEastAsia" w:cstheme="minorEastAsia"/>
          <w:b w:val="0"/>
          <w:bCs w:val="0"/>
          <w:color w:val="000000" w:themeColor="text1"/>
          <w:kern w:val="0"/>
          <w:sz w:val="24"/>
          <w:szCs w:val="24"/>
          <w:lang w:val="en-US" w:eastAsia="zh-CN"/>
          <w14:textFill>
            <w14:solidFill>
              <w14:schemeClr w14:val="tx1"/>
            </w14:solidFill>
          </w14:textFill>
        </w:rPr>
        <w:t>项目</w:t>
      </w:r>
      <w:r>
        <w:rPr>
          <w:rFonts w:hint="eastAsia" w:asciiTheme="minorEastAsia" w:hAnsiTheme="minorEastAsia" w:eastAsiaTheme="minorEastAsia" w:cstheme="minorEastAsia"/>
          <w:b w:val="0"/>
          <w:bCs w:val="0"/>
          <w:color w:val="000000" w:themeColor="text1"/>
          <w:kern w:val="0"/>
          <w:sz w:val="24"/>
          <w:szCs w:val="24"/>
          <w14:textFill>
            <w14:solidFill>
              <w14:schemeClr w14:val="tx1"/>
            </w14:solidFill>
          </w14:textFill>
        </w:rPr>
        <w:t>质量，采购人将追究违约责任。</w:t>
      </w:r>
    </w:p>
    <w:bookmarkEnd w:id="2"/>
    <w:p w14:paraId="314FCD89">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八、保证金</w:t>
      </w:r>
    </w:p>
    <w:p w14:paraId="58812794">
      <w:pPr>
        <w:pStyle w:val="17"/>
        <w:keepNext w:val="0"/>
        <w:keepLines w:val="0"/>
        <w:pageBreakBefore w:val="0"/>
        <w:widowControl/>
        <w:kinsoku/>
        <w:wordWrap/>
        <w:overflowPunct/>
        <w:topLinePunct w:val="0"/>
        <w:autoSpaceDE/>
        <w:autoSpaceDN/>
        <w:bidi w:val="0"/>
        <w:spacing w:before="45" w:beforeAutospacing="0" w:after="45" w:afterAutospacing="0" w:line="360" w:lineRule="auto"/>
        <w:ind w:left="45" w:right="45" w:firstLine="555"/>
        <w:textAlignment w:val="auto"/>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lang w:val="en-US" w:eastAsia="zh-CN" w:bidi="ar-SA"/>
          <w14:textFill>
            <w14:solidFill>
              <w14:schemeClr w14:val="tx1"/>
            </w14:solidFill>
          </w14:textFill>
        </w:rPr>
        <w:t>1、</w:t>
      </w: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报价保证金：</w:t>
      </w:r>
      <w:r>
        <w:rPr>
          <w:rFonts w:hint="eastAsia" w:asciiTheme="minorEastAsia" w:hAnsiTheme="minorEastAsia" w:eastAsiaTheme="minorEastAsia" w:cstheme="minorEastAsia"/>
          <w:b/>
          <w:bCs/>
          <w:color w:val="000000" w:themeColor="text1"/>
          <w:kern w:val="2"/>
          <w:sz w:val="24"/>
          <w:szCs w:val="24"/>
          <w:u w:val="single"/>
          <w:lang w:val="en-US" w:eastAsia="zh-CN" w:bidi="ar-SA"/>
          <w14:textFill>
            <w14:solidFill>
              <w14:schemeClr w14:val="tx1"/>
            </w14:solidFill>
          </w14:textFill>
        </w:rPr>
        <w:t>各响应人在开标前转账人民币4800元</w:t>
      </w:r>
      <w:r>
        <w:rPr>
          <w:rFonts w:hint="eastAsia" w:ascii="宋体" w:hAnsi="宋体" w:eastAsia="宋体" w:cs="宋体"/>
          <w:color w:val="000000" w:themeColor="text1"/>
          <w:kern w:val="0"/>
          <w:sz w:val="24"/>
          <w:szCs w:val="24"/>
          <w:lang w:val="en-US" w:eastAsia="zh-CN"/>
          <w14:textFill>
            <w14:solidFill>
              <w14:schemeClr w14:val="tx1"/>
            </w14:solidFill>
          </w14:textFill>
        </w:rPr>
        <w:t>至以下报价保证金专用账户</w:t>
      </w: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（成交人与交款人名称必须一致，不接受个人名义转账；报价保证金须一笔转出，不接受分多笔转账；回单信息须完整，包括账户名称、银行账号、</w:t>
      </w:r>
      <w:r>
        <w:rPr>
          <w:rFonts w:hint="eastAsia" w:asciiTheme="minorEastAsia" w:hAnsiTheme="minorEastAsia" w:eastAsiaTheme="minorEastAsia" w:cstheme="minorEastAsia"/>
          <w:b/>
          <w:bCs/>
          <w:color w:val="000000" w:themeColor="text1"/>
          <w:kern w:val="2"/>
          <w:sz w:val="24"/>
          <w:szCs w:val="24"/>
          <w:lang w:val="en-US" w:eastAsia="zh-CN" w:bidi="ar-SA"/>
          <w14:textFill>
            <w14:solidFill>
              <w14:schemeClr w14:val="tx1"/>
            </w14:solidFill>
          </w14:textFill>
        </w:rPr>
        <w:t>开户银行全称</w:t>
      </w: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等），保证金收款账户信息：</w:t>
      </w:r>
    </w:p>
    <w:p w14:paraId="226A220C">
      <w:pPr>
        <w:pStyle w:val="17"/>
        <w:keepNext w:val="0"/>
        <w:keepLines w:val="0"/>
        <w:pageBreakBefore w:val="0"/>
        <w:widowControl/>
        <w:kinsoku/>
        <w:wordWrap/>
        <w:overflowPunct/>
        <w:topLinePunct w:val="0"/>
        <w:autoSpaceDE/>
        <w:autoSpaceDN/>
        <w:bidi w:val="0"/>
        <w:spacing w:before="45" w:beforeAutospacing="0" w:after="45" w:afterAutospacing="0" w:line="360" w:lineRule="auto"/>
        <w:ind w:left="45" w:right="45" w:firstLine="555"/>
        <w:textAlignment w:val="auto"/>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 xml:space="preserve">帐户名称：东莞文旅有限公司 </w:t>
      </w:r>
    </w:p>
    <w:p w14:paraId="50F17ED4">
      <w:pPr>
        <w:pStyle w:val="17"/>
        <w:keepNext w:val="0"/>
        <w:keepLines w:val="0"/>
        <w:pageBreakBefore w:val="0"/>
        <w:widowControl/>
        <w:kinsoku/>
        <w:wordWrap/>
        <w:overflowPunct/>
        <w:topLinePunct w:val="0"/>
        <w:autoSpaceDE/>
        <w:autoSpaceDN/>
        <w:bidi w:val="0"/>
        <w:spacing w:before="45" w:beforeAutospacing="0" w:after="45" w:afterAutospacing="0" w:line="360" w:lineRule="auto"/>
        <w:ind w:left="45" w:right="45" w:firstLine="555"/>
        <w:textAlignment w:val="auto"/>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开户银行：招商银行股份有限公司东莞分行营业部</w:t>
      </w:r>
    </w:p>
    <w:p w14:paraId="0D5B4408">
      <w:pPr>
        <w:pStyle w:val="17"/>
        <w:keepNext w:val="0"/>
        <w:keepLines w:val="0"/>
        <w:pageBreakBefore w:val="0"/>
        <w:widowControl/>
        <w:kinsoku/>
        <w:wordWrap/>
        <w:overflowPunct/>
        <w:topLinePunct w:val="0"/>
        <w:autoSpaceDE/>
        <w:autoSpaceDN/>
        <w:bidi w:val="0"/>
        <w:spacing w:before="45" w:beforeAutospacing="0" w:after="45" w:afterAutospacing="0" w:line="360" w:lineRule="auto"/>
        <w:ind w:left="45" w:right="45" w:firstLine="555"/>
        <w:textAlignment w:val="auto"/>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 xml:space="preserve">银行帐号：769907509810188 </w:t>
      </w:r>
    </w:p>
    <w:p w14:paraId="448A7FB7">
      <w:pPr>
        <w:keepNext w:val="0"/>
        <w:keepLines w:val="0"/>
        <w:pageBreakBefore w:val="0"/>
        <w:shd w:val="clear"/>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u w:val="single"/>
          <w:lang w:val="en-US" w:eastAsia="zh-CN"/>
        </w:rPr>
        <w:t>2、履约保证金:中标人与采购人签订合同后，其报价保证金在签订合同后转为履约保证金，成交单位合同履约完毕且无任何问题后由采购人无息退还。</w:t>
      </w:r>
    </w:p>
    <w:p w14:paraId="27D197BC">
      <w:pPr>
        <w:keepNext w:val="0"/>
        <w:keepLines w:val="0"/>
        <w:pageBreakBefore w:val="0"/>
        <w:shd w:val="clear"/>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u w:val="single"/>
          <w:lang w:val="en-US" w:eastAsia="zh-CN"/>
        </w:rPr>
        <w:t>3、未成交单位的报价保证金在采购人发出开标结果公示后30个工作日内无息退还。</w:t>
      </w:r>
    </w:p>
    <w:p w14:paraId="755043CD">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九、定标</w:t>
      </w:r>
    </w:p>
    <w:p w14:paraId="373CA4F7">
      <w:pPr>
        <w:keepNext w:val="0"/>
        <w:keepLines w:val="0"/>
        <w:pageBreakBefore w:val="0"/>
        <w:shd w:val="clear"/>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本次项目采用询价方式进行采购，询价小组对各供应商响应文件进行审核，并</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根据质量和服务均能满足采购文件实质性响应要求且报价最低的原则，推荐成交单位</w:t>
      </w: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。询价结束后，招标采购工作小组将相关询价情况按程序审批并确定成交单位。</w:t>
      </w:r>
    </w:p>
    <w:p w14:paraId="60B2B11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十、采取的合同文本</w:t>
      </w:r>
    </w:p>
    <w:p w14:paraId="4A6D4E7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合同签订的依据为询价函、响应文件及补充说明等。确定成交单位后，成交单位在</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30</w:t>
      </w:r>
      <w:r>
        <w:rPr>
          <w:rFonts w:hint="eastAsia" w:asciiTheme="minorEastAsia" w:hAnsiTheme="minorEastAsia" w:eastAsiaTheme="minorEastAsia" w:cstheme="minorEastAsia"/>
          <w:color w:val="000000" w:themeColor="text1"/>
          <w:sz w:val="24"/>
          <w:szCs w:val="24"/>
          <w14:textFill>
            <w14:solidFill>
              <w14:schemeClr w14:val="tx1"/>
            </w14:solidFill>
          </w14:textFill>
        </w:rPr>
        <w:t>天内与采购人签订合同。</w:t>
      </w:r>
    </w:p>
    <w:p w14:paraId="5F1E4FF8">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响应人收款前需向采购人提供请款材料和开具合法有效等额的增值税发票，否则采购人有权拒绝付款。</w:t>
      </w:r>
    </w:p>
    <w:p w14:paraId="0F1E07AB">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sym w:font="Wingdings" w:char="F0AB"/>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十一、响应文件的组成部分</w:t>
      </w:r>
    </w:p>
    <w:p w14:paraId="0F29A3E7">
      <w:pPr>
        <w:keepNext w:val="0"/>
        <w:keepLines w:val="0"/>
        <w:pageBreakBefore w:val="0"/>
        <w:numPr>
          <w:ilvl w:val="0"/>
          <w:numId w:val="3"/>
        </w:numPr>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报价函（模板）及报价清单；</w:t>
      </w:r>
    </w:p>
    <w:p w14:paraId="4D37A58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2、法定代表人证明（模板）以及法定代表人身份证复印件；</w:t>
      </w:r>
    </w:p>
    <w:p w14:paraId="0C81FCE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3、法定代表人授权书（模板）及被委托人身份证复印件；</w:t>
      </w:r>
    </w:p>
    <w:p w14:paraId="26CB94E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4、承诺函（模板）；</w:t>
      </w:r>
    </w:p>
    <w:p w14:paraId="2FCD7B9C">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5、本询价文件中第三条资格要求中要求提供的证明材料；</w:t>
      </w:r>
    </w:p>
    <w:p w14:paraId="1BA6FBE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6、本项目询价文件要求的其他资料（如有)。</w:t>
      </w:r>
    </w:p>
    <w:p w14:paraId="50CAC15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响应人须严格按照采购人提供的表单格式报价，响应文件必须</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合缝</w:t>
      </w:r>
      <w:r>
        <w:rPr>
          <w:rFonts w:hint="eastAsia" w:asciiTheme="minorEastAsia" w:hAnsiTheme="minorEastAsia" w:eastAsiaTheme="minorEastAsia" w:cstheme="minorEastAsia"/>
          <w:color w:val="000000" w:themeColor="text1"/>
          <w:sz w:val="24"/>
          <w:szCs w:val="24"/>
          <w14:textFill>
            <w14:solidFill>
              <w14:schemeClr w14:val="tx1"/>
            </w14:solidFill>
          </w14:textFill>
        </w:rPr>
        <w:t>装订完整，于骑缝处加盖响应人企业公章。装有响应文件的文件袋须贴有密封条，并加盖企业公章（实际以文件密封性是否完好为接收准则）。</w:t>
      </w:r>
    </w:p>
    <w:p w14:paraId="4D8DF145">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十二、响应文件份数</w:t>
      </w:r>
    </w:p>
    <w:p w14:paraId="12BCC255">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r>
        <w:rPr>
          <w:rFonts w:hint="eastAsia" w:ascii="宋体" w:hAnsi="宋体" w:eastAsia="宋体" w:cs="宋体"/>
          <w:b/>
          <w:bCs/>
          <w:color w:val="000000" w:themeColor="text1"/>
          <w:sz w:val="24"/>
          <w:szCs w:val="24"/>
          <w14:textFill>
            <w14:solidFill>
              <w14:schemeClr w14:val="tx1"/>
            </w14:solidFill>
          </w14:textFill>
        </w:rPr>
        <w:t>响应文件正本一份，并提供响应文件扫描件</w:t>
      </w:r>
      <w:r>
        <w:rPr>
          <w:rFonts w:hint="eastAsia" w:ascii="宋体" w:hAnsi="宋体" w:eastAsia="宋体" w:cs="宋体"/>
          <w:b/>
          <w:bCs/>
          <w:color w:val="000000" w:themeColor="text1"/>
          <w:sz w:val="24"/>
          <w:szCs w:val="24"/>
          <w:lang w:val="en-US" w:eastAsia="zh-CN"/>
          <w14:textFill>
            <w14:solidFill>
              <w14:schemeClr w14:val="tx1"/>
            </w14:solidFill>
          </w14:textFill>
        </w:rPr>
        <w:t>的</w:t>
      </w:r>
      <w:r>
        <w:rPr>
          <w:rFonts w:hint="eastAsia" w:ascii="宋体" w:hAnsi="宋体" w:eastAsia="宋体" w:cs="宋体"/>
          <w:b/>
          <w:bCs/>
          <w:color w:val="000000" w:themeColor="text1"/>
          <w:sz w:val="24"/>
          <w:szCs w:val="24"/>
          <w14:textFill>
            <w14:solidFill>
              <w14:schemeClr w14:val="tx1"/>
            </w14:solidFill>
          </w14:textFill>
        </w:rPr>
        <w:t>电子版(</w:t>
      </w:r>
      <w:r>
        <w:rPr>
          <w:rFonts w:hint="eastAsia" w:ascii="宋体" w:hAnsi="宋体" w:eastAsia="宋体" w:cs="宋体"/>
          <w:b/>
          <w:bCs/>
          <w:color w:val="000000" w:themeColor="text1"/>
          <w:sz w:val="24"/>
          <w:szCs w:val="24"/>
          <w:lang w:val="en-US" w:eastAsia="zh-CN"/>
          <w14:textFill>
            <w14:solidFill>
              <w14:schemeClr w14:val="tx1"/>
            </w14:solidFill>
          </w14:textFill>
        </w:rPr>
        <w:t>U</w:t>
      </w:r>
      <w:r>
        <w:rPr>
          <w:rFonts w:hint="eastAsia" w:ascii="宋体" w:hAnsi="宋体" w:eastAsia="宋体" w:cs="宋体"/>
          <w:b/>
          <w:bCs/>
          <w:color w:val="000000" w:themeColor="text1"/>
          <w:sz w:val="24"/>
          <w:szCs w:val="24"/>
          <w14:textFill>
            <w14:solidFill>
              <w14:schemeClr w14:val="tx1"/>
            </w14:solidFill>
          </w14:textFill>
        </w:rPr>
        <w:t>盘)。</w:t>
      </w:r>
      <w:r>
        <w:rPr>
          <w:rFonts w:hint="eastAsia" w:asciiTheme="minorEastAsia" w:hAnsiTheme="minorEastAsia" w:eastAsiaTheme="minorEastAsia" w:cstheme="minorEastAsia"/>
          <w:color w:val="000000" w:themeColor="text1"/>
          <w:sz w:val="24"/>
          <w:szCs w:val="24"/>
          <w14:textFill>
            <w14:solidFill>
              <w14:schemeClr w14:val="tx1"/>
            </w14:solidFill>
          </w14:textFill>
        </w:rPr>
        <w:t>响应文件必须每页加盖公章并密封完好，响应人所递交的响应文件必须为盖章原件，公章、私章或签字为彩色（或黑白）复印的响应文件无效。</w:t>
      </w:r>
    </w:p>
    <w:p w14:paraId="3F223591">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2、响应人应承担所有与编写响应文件和参加报价有关的自身的所有费用，不论报价的结果如何，采购人在任何情况下均无义务和责任承担这些费用。</w:t>
      </w:r>
    </w:p>
    <w:p w14:paraId="55395A6F">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十三、开标时间及地址</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 xml:space="preserve"> </w:t>
      </w:r>
    </w:p>
    <w:p w14:paraId="060B1B95">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1、开标时间：</w:t>
      </w:r>
      <w:r>
        <w:rPr>
          <w:rFonts w:hint="eastAsia" w:asciiTheme="minorEastAsia" w:hAnsiTheme="minorEastAsia" w:eastAsiaTheme="minorEastAsia" w:cstheme="minorEastAsia"/>
          <w:b/>
          <w:color w:val="000000" w:themeColor="text1"/>
          <w:sz w:val="24"/>
          <w:szCs w:val="24"/>
          <w:u w:val="single"/>
          <w14:textFill>
            <w14:solidFill>
              <w14:schemeClr w14:val="tx1"/>
            </w14:solidFill>
          </w14:textFill>
        </w:rPr>
        <w:t>202</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6</w:t>
      </w:r>
      <w:r>
        <w:rPr>
          <w:rFonts w:hint="eastAsia" w:asciiTheme="minorEastAsia" w:hAnsiTheme="minorEastAsia" w:eastAsiaTheme="minorEastAsia" w:cstheme="minorEastAsia"/>
          <w:b/>
          <w:color w:val="000000" w:themeColor="text1"/>
          <w:sz w:val="24"/>
          <w:szCs w:val="24"/>
          <w14:textFill>
            <w14:solidFill>
              <w14:schemeClr w14:val="tx1"/>
            </w14:solidFill>
          </w14:textFill>
        </w:rPr>
        <w:t>年</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9</w:t>
      </w:r>
      <w:r>
        <w:rPr>
          <w:rFonts w:hint="eastAsia" w:asciiTheme="minorEastAsia" w:hAnsiTheme="minorEastAsia" w:eastAsiaTheme="minorEastAsia" w:cstheme="minorEastAsia"/>
          <w:b/>
          <w:color w:val="000000" w:themeColor="text1"/>
          <w:sz w:val="24"/>
          <w:szCs w:val="24"/>
          <w14:textFill>
            <w14:solidFill>
              <w14:schemeClr w14:val="tx1"/>
            </w14:solidFill>
          </w14:textFill>
        </w:rPr>
        <w:t>月</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22</w:t>
      </w:r>
      <w:r>
        <w:rPr>
          <w:rFonts w:hint="eastAsia" w:asciiTheme="minorEastAsia" w:hAnsiTheme="minorEastAsia" w:eastAsiaTheme="minorEastAsia" w:cstheme="minorEastAsia"/>
          <w:b/>
          <w:color w:val="000000" w:themeColor="text1"/>
          <w:sz w:val="24"/>
          <w:szCs w:val="24"/>
          <w14:textFill>
            <w14:solidFill>
              <w14:schemeClr w14:val="tx1"/>
            </w14:solidFill>
          </w14:textFill>
        </w:rPr>
        <w:t>日</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上午10:00</w:t>
      </w:r>
      <w:r>
        <w:rPr>
          <w:rFonts w:hint="eastAsia" w:asciiTheme="minorEastAsia" w:hAnsiTheme="minorEastAsia" w:eastAsiaTheme="minorEastAsia" w:cstheme="minorEastAsia"/>
          <w:b/>
          <w:color w:val="000000" w:themeColor="text1"/>
          <w:sz w:val="24"/>
          <w:szCs w:val="24"/>
          <w14:textFill>
            <w14:solidFill>
              <w14:schemeClr w14:val="tx1"/>
            </w14:solidFill>
          </w14:textFill>
        </w:rPr>
        <w:t>。</w:t>
      </w:r>
    </w:p>
    <w:p w14:paraId="49DCB541">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2、开标地址：</w:t>
      </w:r>
      <w:r>
        <w:rPr>
          <w:rFonts w:hint="eastAsia" w:asciiTheme="minorEastAsia" w:hAnsiTheme="minorEastAsia" w:eastAsiaTheme="minorEastAsia" w:cstheme="minorEastAsia"/>
          <w:b/>
          <w:color w:val="000000" w:themeColor="text1"/>
          <w:sz w:val="24"/>
          <w:szCs w:val="24"/>
          <w:u w:val="single"/>
          <w14:textFill>
            <w14:solidFill>
              <w14:schemeClr w14:val="tx1"/>
            </w14:solidFill>
          </w14:textFill>
        </w:rPr>
        <w:t>广东省东莞市莞城区东江大道鳒鱼洲文创园</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40栋五</w:t>
      </w:r>
      <w:r>
        <w:rPr>
          <w:rFonts w:hint="eastAsia" w:asciiTheme="minorEastAsia" w:hAnsiTheme="minorEastAsia" w:eastAsiaTheme="minorEastAsia" w:cstheme="minorEastAsia"/>
          <w:b/>
          <w:color w:val="000000" w:themeColor="text1"/>
          <w:sz w:val="24"/>
          <w:szCs w:val="24"/>
          <w:u w:val="single"/>
          <w14:textFill>
            <w14:solidFill>
              <w14:schemeClr w14:val="tx1"/>
            </w14:solidFill>
          </w14:textFill>
        </w:rPr>
        <w:t>楼会议室</w:t>
      </w:r>
      <w:r>
        <w:rPr>
          <w:rFonts w:hint="eastAsia" w:asciiTheme="minorEastAsia" w:hAnsiTheme="minorEastAsia" w:eastAsiaTheme="minorEastAsia" w:cstheme="minorEastAsia"/>
          <w:b/>
          <w:color w:val="000000" w:themeColor="text1"/>
          <w:sz w:val="24"/>
          <w:szCs w:val="24"/>
          <w:u w:val="singl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朴期餐厅正门对面进入乘坐电梯）</w:t>
      </w:r>
    </w:p>
    <w:p w14:paraId="5CB8B22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联系人：</w:t>
      </w:r>
      <w:r>
        <w:rPr>
          <w:rFonts w:hint="eastAsia" w:asciiTheme="minorEastAsia" w:hAnsiTheme="minorEastAsia" w:eastAsiaTheme="minorEastAsia" w:cstheme="minorEastAsia"/>
          <w:b/>
          <w:bCs/>
          <w:color w:val="000000" w:themeColor="text1"/>
          <w:sz w:val="24"/>
          <w:szCs w:val="24"/>
          <w:u w:val="single"/>
          <w:lang w:val="en-US" w:eastAsia="zh-CN"/>
          <w14:textFill>
            <w14:solidFill>
              <w14:schemeClr w14:val="tx1"/>
            </w14:solidFill>
          </w14:textFill>
        </w:rPr>
        <w:t>张先生</w:t>
      </w:r>
      <w:r>
        <w:rPr>
          <w:rFonts w:hint="eastAsia" w:asciiTheme="minorEastAsia" w:hAnsiTheme="minorEastAsia" w:eastAsiaTheme="minorEastAsia" w:cstheme="minorEastAsia"/>
          <w:b/>
          <w:bCs/>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4"/>
          <w:szCs w:val="24"/>
          <w:u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联系电话：</w:t>
      </w:r>
      <w:r>
        <w:rPr>
          <w:rFonts w:hint="eastAsia" w:asciiTheme="minorEastAsia" w:hAnsiTheme="minorEastAsia" w:eastAsiaTheme="minorEastAsia" w:cstheme="minorEastAsia"/>
          <w:b/>
          <w:bCs/>
          <w:color w:val="000000" w:themeColor="text1"/>
          <w:sz w:val="24"/>
          <w:szCs w:val="24"/>
          <w:u w:val="single"/>
          <w14:textFill>
            <w14:solidFill>
              <w14:schemeClr w14:val="tx1"/>
            </w14:solidFill>
          </w14:textFill>
        </w:rPr>
        <w:t>18</w:t>
      </w:r>
      <w:r>
        <w:rPr>
          <w:rFonts w:hint="eastAsia" w:asciiTheme="minorEastAsia" w:hAnsiTheme="minorEastAsia" w:eastAsiaTheme="minorEastAsia" w:cstheme="minorEastAsia"/>
          <w:b/>
          <w:bCs/>
          <w:color w:val="000000" w:themeColor="text1"/>
          <w:sz w:val="24"/>
          <w:szCs w:val="24"/>
          <w:u w:val="single"/>
          <w:lang w:val="en-US" w:eastAsia="zh-CN"/>
          <w14:textFill>
            <w14:solidFill>
              <w14:schemeClr w14:val="tx1"/>
            </w14:solidFill>
          </w14:textFill>
        </w:rPr>
        <w:t>816810396</w:t>
      </w:r>
      <w:r>
        <w:rPr>
          <w:rFonts w:hint="eastAsia" w:asciiTheme="minorEastAsia" w:hAnsiTheme="minorEastAsia" w:eastAsiaTheme="minorEastAsia" w:cstheme="minorEastAsia"/>
          <w:b/>
          <w:bCs/>
          <w:color w:val="000000" w:themeColor="text1"/>
          <w:sz w:val="24"/>
          <w:szCs w:val="24"/>
          <w:u w:val="single"/>
          <w14:textFill>
            <w14:solidFill>
              <w14:schemeClr w14:val="tx1"/>
            </w14:solidFill>
          </w14:textFill>
        </w:rPr>
        <w:t xml:space="preserve"> </w:t>
      </w:r>
    </w:p>
    <w:p w14:paraId="20D1882D">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十四、注意事项</w:t>
      </w:r>
    </w:p>
    <w:p w14:paraId="6EFD789F">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bookmarkStart w:id="3" w:name="_Hlk517879660"/>
      <w:r>
        <w:rPr>
          <w:rFonts w:hint="eastAsia" w:asciiTheme="minorEastAsia" w:hAnsiTheme="minorEastAsia" w:eastAsiaTheme="minorEastAsia" w:cstheme="minorEastAsia"/>
          <w:color w:val="000000" w:themeColor="text1"/>
          <w:sz w:val="24"/>
          <w:szCs w:val="24"/>
          <w14:textFill>
            <w14:solidFill>
              <w14:schemeClr w14:val="tx1"/>
            </w14:solidFill>
          </w14:textFill>
        </w:rPr>
        <w:t>1、若响应人未按规定时间将文件送达现场，视为放弃报价资格。</w:t>
      </w:r>
    </w:p>
    <w:p w14:paraId="6A55BCA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2、采购文件有要求交保证金的，响应人如未按要求交纳保证金，则视为放弃报价资格。</w:t>
      </w:r>
    </w:p>
    <w:p w14:paraId="2DC9B853">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3、采购人向响应人提供的有关资料和数据，是采购人现有的能使响应人利用的资料，采购人对响应人由此而做出的推论、理解和结论概不负责。</w:t>
      </w:r>
    </w:p>
    <w:p w14:paraId="63594C4A">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4、本项目执行过程中将遵循国家、省、市有关法律、法规、标准、技术规范和规范性文件的最新规定。</w:t>
      </w:r>
      <w:bookmarkEnd w:id="3"/>
    </w:p>
    <w:p w14:paraId="225AA7B0">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5、成交单位对采购文件中技术条款作出的负偏离，采购人如不接受，可要求成交单位以采购文件的要求为准，如成交单位拒绝的，采购人有权取消其成交资格或取消合同。采购人不作任何补偿。</w:t>
      </w:r>
    </w:p>
    <w:p w14:paraId="4623B489">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6、本项目仅可提交一个报价方案，提交两个或以上报价方案的响应人视为无效报价。</w:t>
      </w:r>
    </w:p>
    <w:p w14:paraId="73DB0D3C">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7、本项目不接受响应人其他附加条件。</w:t>
      </w:r>
    </w:p>
    <w:p w14:paraId="25AF6ED6">
      <w:pPr>
        <w:keepNext w:val="0"/>
        <w:keepLines w:val="0"/>
        <w:pageBreakBefore w:val="0"/>
        <w:widowControl/>
        <w:shd w:val="clear"/>
        <w:kinsoku/>
        <w:wordWrap/>
        <w:overflowPunct/>
        <w:topLinePunct w:val="0"/>
        <w:autoSpaceDE/>
        <w:autoSpaceDN/>
        <w:bidi w:val="0"/>
        <w:spacing w:line="360" w:lineRule="auto"/>
        <w:ind w:firstLine="480" w:firstLineChars="200"/>
        <w:jc w:val="left"/>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8、</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成交单位与采购人签订合同后，以各种理由不履行合同义务</w:t>
      </w:r>
      <w:r>
        <w:rPr>
          <w:rFonts w:hint="eastAsia" w:asciiTheme="minorEastAsia" w:hAnsiTheme="minorEastAsia" w:eastAsiaTheme="minorEastAsia" w:cstheme="minorEastAsia"/>
          <w:b/>
          <w:bCs/>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highlight w:val="none"/>
          <w:lang w:val="en-US" w:eastAsia="zh-CN"/>
          <w14:textFill>
            <w14:solidFill>
              <w14:schemeClr w14:val="tx1"/>
            </w14:solidFill>
          </w14:textFill>
        </w:rPr>
        <w:t>或</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不按采购需求标准执行</w:t>
      </w:r>
      <w:r>
        <w:rPr>
          <w:rFonts w:hint="eastAsia" w:asciiTheme="minorEastAsia" w:hAnsiTheme="minorEastAsia" w:eastAsiaTheme="minorEastAsia" w:cstheme="minorEastAsia"/>
          <w:b/>
          <w:bCs/>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highlight w:val="none"/>
          <w:lang w:val="en-US" w:eastAsia="zh-CN"/>
          <w14:textFill>
            <w14:solidFill>
              <w14:schemeClr w14:val="tx1"/>
            </w14:solidFill>
          </w14:textFill>
        </w:rPr>
        <w:t>或出现多次响应服务滞后等情形</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，导致项目多次返工（换货）</w:t>
      </w:r>
      <w:r>
        <w:rPr>
          <w:rFonts w:hint="eastAsia" w:asciiTheme="minorEastAsia" w:hAnsiTheme="minorEastAsia" w:eastAsiaTheme="minorEastAsia" w:cstheme="minorEastAsia"/>
          <w:b/>
          <w:bCs/>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或返工（换货）后仍未达到采购需求标准</w:t>
      </w:r>
      <w:r>
        <w:rPr>
          <w:rFonts w:hint="eastAsia" w:asciiTheme="minorEastAsia" w:hAnsiTheme="minorEastAsia" w:eastAsiaTheme="minorEastAsia" w:cstheme="minorEastAsia"/>
          <w:b/>
          <w:bCs/>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highlight w:val="none"/>
          <w:lang w:val="en-US" w:eastAsia="zh-CN"/>
          <w14:textFill>
            <w14:solidFill>
              <w14:schemeClr w14:val="tx1"/>
            </w14:solidFill>
          </w14:textFill>
        </w:rPr>
        <w:t>或影响项目正常进度</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的，视为恶意低价中标，采购人有权对成交单位进行违约处罚，并纳入采购人供应商黑名单，</w:t>
      </w:r>
      <w:r>
        <w:rPr>
          <w:rFonts w:hint="eastAsia" w:asciiTheme="minorEastAsia" w:hAnsiTheme="minorEastAsia" w:eastAsiaTheme="minorEastAsia" w:cstheme="minorEastAsia"/>
          <w:b/>
          <w:bCs/>
          <w:color w:val="000000" w:themeColor="text1"/>
          <w:sz w:val="24"/>
          <w:szCs w:val="24"/>
          <w:highlight w:val="none"/>
          <w:lang w:val="en-US" w:eastAsia="zh-CN"/>
          <w14:textFill>
            <w14:solidFill>
              <w14:schemeClr w14:val="tx1"/>
            </w14:solidFill>
          </w14:textFill>
        </w:rPr>
        <w:t>五</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年内不得参与采购人的招标采购活动。</w:t>
      </w:r>
    </w:p>
    <w:p w14:paraId="4D88F82E">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9、有下列情形之一的，保证金将被没收，响应人纳入采购人供应商黑名单：</w:t>
      </w:r>
    </w:p>
    <w:p w14:paraId="1AB82A37">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（1）中标后无正当理由放弃中标或不与采购人签订合同。</w:t>
      </w:r>
    </w:p>
    <w:p w14:paraId="6DFAC88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（2）成交单位将本项目转让给他人，或者在响应文件中未说明，且未经采购人同意，将中标项目分包给他人。</w:t>
      </w:r>
    </w:p>
    <w:p w14:paraId="1EF71B4D">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（3）响应人提供虚假响应文件或虚假补充文件。</w:t>
      </w:r>
    </w:p>
    <w:p w14:paraId="7DF987F4">
      <w:pPr>
        <w:keepNext w:val="0"/>
        <w:keepLines w:val="0"/>
        <w:pageBreakBefore w:val="0"/>
        <w:kinsoku/>
        <w:wordWrap/>
        <w:overflowPunct/>
        <w:topLinePunct w:val="0"/>
        <w:autoSpaceDE/>
        <w:autoSpaceDN/>
        <w:bidi w:val="0"/>
        <w:spacing w:line="360" w:lineRule="auto"/>
        <w:textAlignment w:val="auto"/>
        <w:rPr>
          <w:rFonts w:hint="eastAsia"/>
        </w:rPr>
      </w:pPr>
    </w:p>
    <w:p w14:paraId="46771027">
      <w:pPr>
        <w:rPr>
          <w:rFonts w:hint="eastAsia"/>
        </w:rPr>
      </w:pPr>
    </w:p>
    <w:p w14:paraId="3BD2AF19">
      <w:pPr>
        <w:keepNext w:val="0"/>
        <w:keepLines w:val="0"/>
        <w:pageBreakBefore w:val="0"/>
        <w:kinsoku/>
        <w:wordWrap/>
        <w:overflowPunct/>
        <w:topLinePunct w:val="0"/>
        <w:autoSpaceDE/>
        <w:autoSpaceDN/>
        <w:bidi w:val="0"/>
        <w:spacing w:line="360" w:lineRule="auto"/>
        <w:jc w:val="right"/>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东莞文旅有限公司</w:t>
      </w:r>
    </w:p>
    <w:p w14:paraId="60311BFC">
      <w:pPr>
        <w:keepNext w:val="0"/>
        <w:keepLines w:val="0"/>
        <w:pageBreakBefore w:val="0"/>
        <w:kinsoku/>
        <w:wordWrap/>
        <w:overflowPunct/>
        <w:topLinePunct w:val="0"/>
        <w:autoSpaceDE/>
        <w:autoSpaceDN/>
        <w:bidi w:val="0"/>
        <w:spacing w:line="360" w:lineRule="auto"/>
        <w:ind w:firstLine="480" w:firstLineChars="200"/>
        <w:jc w:val="righ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202</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4"/>
          <w:szCs w:val="24"/>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4"/>
          <w:szCs w:val="24"/>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17</w:t>
      </w:r>
      <w:bookmarkStart w:id="5" w:name="_GoBack"/>
      <w:bookmarkEnd w:id="5"/>
      <w:r>
        <w:rPr>
          <w:rFonts w:hint="eastAsia" w:asciiTheme="minorEastAsia" w:hAnsiTheme="minorEastAsia" w:eastAsiaTheme="minorEastAsia" w:cstheme="minorEastAsia"/>
          <w:color w:val="000000" w:themeColor="text1"/>
          <w:sz w:val="24"/>
          <w:szCs w:val="24"/>
          <w14:textFill>
            <w14:solidFill>
              <w14:schemeClr w14:val="tx1"/>
            </w14:solidFill>
          </w14:textFill>
        </w:rPr>
        <w:t>日</w:t>
      </w:r>
    </w:p>
    <w:p w14:paraId="60377961">
      <w:pPr>
        <w:rPr>
          <w:rFonts w:hint="eastAsia"/>
        </w:rPr>
      </w:pPr>
      <w:r>
        <w:rPr>
          <w:rFonts w:hint="eastAsia"/>
        </w:rPr>
        <w:br w:type="page"/>
      </w:r>
    </w:p>
    <w:p w14:paraId="5CEC7F98">
      <w:pPr>
        <w:keepNext w:val="0"/>
        <w:keepLines w:val="0"/>
        <w:widowControl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000000" w:themeColor="text1"/>
          <w:sz w:val="36"/>
          <w:szCs w:val="36"/>
          <w:lang w:val="en-US"/>
          <w14:textFill>
            <w14:solidFill>
              <w14:schemeClr w14:val="tx1"/>
            </w14:solidFill>
          </w14:textFill>
        </w:rPr>
      </w:pPr>
      <w:r>
        <w:rPr>
          <w:rFonts w:hint="eastAsia" w:asciiTheme="minorEastAsia" w:hAnsiTheme="minorEastAsia" w:eastAsiaTheme="minorEastAsia" w:cstheme="minorEastAsia"/>
          <w:b/>
          <w:bCs/>
          <w:color w:val="000000" w:themeColor="text1"/>
          <w:kern w:val="2"/>
          <w:sz w:val="36"/>
          <w:szCs w:val="36"/>
          <w:lang w:val="en-US" w:eastAsia="zh-CN" w:bidi="ar"/>
          <w14:textFill>
            <w14:solidFill>
              <w14:schemeClr w14:val="tx1"/>
            </w14:solidFill>
          </w14:textFill>
        </w:rPr>
        <w:t>一、投标须知</w:t>
      </w:r>
    </w:p>
    <w:tbl>
      <w:tblPr>
        <w:tblStyle w:val="20"/>
        <w:tblW w:w="878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70"/>
        <w:gridCol w:w="1722"/>
        <w:gridCol w:w="6194"/>
      </w:tblGrid>
      <w:tr w14:paraId="511896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blHeader/>
          <w:jc w:val="center"/>
        </w:trPr>
        <w:tc>
          <w:tcPr>
            <w:tcW w:w="870" w:type="dxa"/>
            <w:tcBorders>
              <w:top w:val="double" w:color="auto" w:sz="4" w:space="0"/>
              <w:left w:val="double" w:color="auto" w:sz="4" w:space="0"/>
              <w:bottom w:val="single" w:color="auto" w:sz="4" w:space="0"/>
              <w:right w:val="single" w:color="auto" w:sz="4" w:space="0"/>
            </w:tcBorders>
            <w:shd w:val="clear" w:color="auto" w:fill="auto"/>
            <w:vAlign w:val="center"/>
          </w:tcPr>
          <w:p w14:paraId="37F1A0FC">
            <w:pPr>
              <w:pStyle w:val="17"/>
              <w:keepNext w:val="0"/>
              <w:keepLines w:val="0"/>
              <w:widowControl/>
              <w:suppressLineNumbers w:val="0"/>
              <w:spacing w:before="0" w:beforeAutospacing="0" w:after="0" w:afterAutospacing="0" w:line="360" w:lineRule="auto"/>
              <w:ind w:left="0" w:right="0" w:firstLine="0" w:firstLineChars="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项号</w:t>
            </w:r>
          </w:p>
        </w:tc>
        <w:tc>
          <w:tcPr>
            <w:tcW w:w="1722" w:type="dxa"/>
            <w:tcBorders>
              <w:top w:val="double" w:color="auto" w:sz="4" w:space="0"/>
              <w:left w:val="single" w:color="auto" w:sz="4" w:space="0"/>
              <w:bottom w:val="single" w:color="auto" w:sz="4" w:space="0"/>
              <w:right w:val="single" w:color="auto" w:sz="4" w:space="0"/>
            </w:tcBorders>
            <w:shd w:val="clear" w:color="auto" w:fill="auto"/>
            <w:vAlign w:val="center"/>
          </w:tcPr>
          <w:p w14:paraId="3FA79853">
            <w:pPr>
              <w:pStyle w:val="17"/>
              <w:keepNext w:val="0"/>
              <w:keepLines w:val="0"/>
              <w:widowControl/>
              <w:suppressLineNumbers w:val="0"/>
              <w:spacing w:before="0" w:beforeAutospacing="0" w:after="0" w:afterAutospacing="0" w:line="360" w:lineRule="auto"/>
              <w:ind w:left="0" w:right="0" w:firstLine="240" w:firstLineChars="10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内容</w:t>
            </w:r>
          </w:p>
        </w:tc>
        <w:tc>
          <w:tcPr>
            <w:tcW w:w="6194" w:type="dxa"/>
            <w:tcBorders>
              <w:top w:val="double" w:color="auto" w:sz="4" w:space="0"/>
              <w:left w:val="single" w:color="auto" w:sz="4" w:space="0"/>
              <w:bottom w:val="single" w:color="auto" w:sz="4" w:space="0"/>
              <w:right w:val="double" w:color="auto" w:sz="4" w:space="0"/>
            </w:tcBorders>
            <w:shd w:val="clear" w:color="auto" w:fill="auto"/>
            <w:vAlign w:val="center"/>
          </w:tcPr>
          <w:p w14:paraId="60D881EB">
            <w:pPr>
              <w:pStyle w:val="17"/>
              <w:keepNext w:val="0"/>
              <w:keepLines w:val="0"/>
              <w:widowControl/>
              <w:suppressLineNumbers w:val="0"/>
              <w:spacing w:before="0" w:beforeAutospacing="0" w:after="0" w:afterAutospacing="0" w:line="360" w:lineRule="auto"/>
              <w:ind w:left="0" w:right="0" w:firstLine="240" w:firstLineChars="10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说明与要求</w:t>
            </w:r>
          </w:p>
        </w:tc>
      </w:tr>
      <w:tr w14:paraId="181AA8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6"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03DADDFC">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1</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23DD8B31">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项目名称</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170DDC0D">
            <w:pPr>
              <w:shd w:val="clear"/>
              <w:spacing w:line="500" w:lineRule="exact"/>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睿派R&amp;APARK硬核双节活动机器人租赁服务采购项目</w:t>
            </w:r>
          </w:p>
        </w:tc>
      </w:tr>
      <w:tr w14:paraId="100AD6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47FC38EB">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2</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0C887B16">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项目地点</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3C88DA8A">
            <w:pPr>
              <w:shd w:val="clear"/>
              <w:spacing w:line="500" w:lineRule="exact"/>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东莞市南城街道睿派R&amp;A Park</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项目</w:t>
            </w:r>
          </w:p>
        </w:tc>
      </w:tr>
      <w:tr w14:paraId="3C0606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55B0AADA">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3</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72F615D9">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项目性质</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065B31BE">
            <w:pPr>
              <w:shd w:val="clear"/>
              <w:spacing w:line="500" w:lineRule="exact"/>
              <w:jc w:val="left"/>
              <w:rPr>
                <w:rFonts w:hint="default"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租赁服务</w:t>
            </w:r>
          </w:p>
        </w:tc>
      </w:tr>
      <w:tr w14:paraId="1253BF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2F1E4D6A">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4</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160D5E16">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发包要求</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06C159EE">
            <w:pPr>
              <w:shd w:val="clear"/>
              <w:spacing w:line="500" w:lineRule="exact"/>
              <w:jc w:val="left"/>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rPr>
              <w:t>固定总价包干</w:t>
            </w:r>
          </w:p>
        </w:tc>
      </w:tr>
      <w:tr w14:paraId="055941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3F642626">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5</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35DE0E70">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质量标准</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393E7D55">
            <w:pPr>
              <w:shd w:val="clear"/>
              <w:spacing w:line="500" w:lineRule="exact"/>
              <w:jc w:val="left"/>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rPr>
              <w:t>成交人</w:t>
            </w:r>
            <w:r>
              <w:rPr>
                <w:rFonts w:hint="eastAsia" w:asciiTheme="minorEastAsia" w:hAnsiTheme="minorEastAsia" w:eastAsiaTheme="minorEastAsia" w:cstheme="minorEastAsia"/>
                <w:color w:val="auto"/>
                <w:sz w:val="24"/>
                <w:szCs w:val="24"/>
                <w:lang w:val="en-US" w:eastAsia="zh-CN"/>
              </w:rPr>
              <w:t>需</w:t>
            </w:r>
            <w:r>
              <w:rPr>
                <w:rFonts w:hint="eastAsia" w:asciiTheme="minorEastAsia" w:hAnsiTheme="minorEastAsia" w:eastAsiaTheme="minorEastAsia" w:cstheme="minorEastAsia"/>
                <w:color w:val="auto"/>
                <w:sz w:val="24"/>
                <w:szCs w:val="24"/>
                <w:lang w:val="en-US"/>
              </w:rPr>
              <w:t>保证本</w:t>
            </w:r>
            <w:r>
              <w:rPr>
                <w:rFonts w:hint="eastAsia" w:asciiTheme="minorEastAsia" w:hAnsiTheme="minorEastAsia" w:eastAsiaTheme="minorEastAsia" w:cstheme="minorEastAsia"/>
                <w:color w:val="auto"/>
                <w:sz w:val="24"/>
                <w:szCs w:val="24"/>
                <w:lang w:val="en-US" w:eastAsia="zh-CN"/>
              </w:rPr>
              <w:t>项目提供的机器人租赁服务</w:t>
            </w:r>
            <w:r>
              <w:rPr>
                <w:rFonts w:hint="eastAsia" w:asciiTheme="minorEastAsia" w:hAnsiTheme="minorEastAsia" w:eastAsiaTheme="minorEastAsia" w:cstheme="minorEastAsia"/>
                <w:color w:val="auto"/>
                <w:sz w:val="24"/>
                <w:szCs w:val="24"/>
                <w:lang w:val="en-US"/>
              </w:rPr>
              <w:t>质量应符合国家标准及行业标准。如国家标准、行业标准及采购人对成交人提出的技术要求不一致的，以较高要求的标准或技术要求为准，采购人按照较高要求的标准及技术要求进行验收。</w:t>
            </w:r>
          </w:p>
        </w:tc>
      </w:tr>
      <w:tr w14:paraId="398FD12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2F5983F1">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6</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3C8A45C6">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工期要求</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68C1C1D6">
            <w:pPr>
              <w:shd w:val="clear"/>
              <w:spacing w:line="500" w:lineRule="exact"/>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自采购</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结果</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确认之日起，</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3个日历</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天</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内成交人须</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提供</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本</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项目所需要的机器人租赁服务，并确保机器人可顺利完成</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活动</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演出、互动及巡游等工作</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。活动时间为2026.9.25-2026.9.27，2026.10.01-2026.10.03（共</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6</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天，最终以实际</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确认</w:t>
            </w:r>
            <w:r>
              <w:rPr>
                <w:rFonts w:hint="default"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为准）。</w:t>
            </w:r>
          </w:p>
        </w:tc>
      </w:tr>
      <w:tr w14:paraId="571FC41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2035FA4A">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7</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center"/>
          </w:tcPr>
          <w:p w14:paraId="6EA80D65">
            <w:pPr>
              <w:shd w:val="clear"/>
              <w:spacing w:line="500" w:lineRule="exact"/>
              <w:jc w:val="cente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单位资质要求</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396699D3">
            <w:pPr>
              <w:shd w:val="clear"/>
              <w:spacing w:line="500" w:lineRule="exact"/>
              <w:jc w:val="left"/>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详见本文件响应人资格要求条款</w:t>
            </w:r>
          </w:p>
        </w:tc>
      </w:tr>
      <w:tr w14:paraId="6468F1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273B101C">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8</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top"/>
          </w:tcPr>
          <w:p w14:paraId="41AA228D">
            <w:pPr>
              <w:shd w:val="clear"/>
              <w:spacing w:line="500" w:lineRule="exact"/>
              <w:jc w:val="cente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询价保证金金额及缴纳方式</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4875F1A3">
            <w:pPr>
              <w:shd w:val="clear"/>
              <w:spacing w:line="500" w:lineRule="exact"/>
              <w:jc w:val="left"/>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详见本文件保证金金额及缴纳方式条款</w:t>
            </w:r>
          </w:p>
        </w:tc>
      </w:tr>
      <w:tr w14:paraId="653440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75318A90">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9</w:t>
            </w:r>
          </w:p>
        </w:tc>
        <w:tc>
          <w:tcPr>
            <w:tcW w:w="1722" w:type="dxa"/>
            <w:tcBorders>
              <w:top w:val="single" w:color="auto" w:sz="4" w:space="0"/>
              <w:left w:val="single" w:color="auto" w:sz="4" w:space="0"/>
              <w:bottom w:val="single" w:color="auto" w:sz="4" w:space="0"/>
              <w:right w:val="single" w:color="auto" w:sz="4" w:space="0"/>
            </w:tcBorders>
            <w:shd w:val="clear" w:color="auto" w:fill="auto"/>
            <w:vAlign w:val="top"/>
          </w:tcPr>
          <w:p w14:paraId="27DCE013">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询价有效期</w:t>
            </w:r>
          </w:p>
        </w:tc>
        <w:tc>
          <w:tcPr>
            <w:tcW w:w="6194" w:type="dxa"/>
            <w:tcBorders>
              <w:top w:val="single" w:color="auto" w:sz="4" w:space="0"/>
              <w:left w:val="single" w:color="auto" w:sz="4" w:space="0"/>
              <w:bottom w:val="single" w:color="auto" w:sz="4" w:space="0"/>
              <w:right w:val="double" w:color="auto" w:sz="4" w:space="0"/>
            </w:tcBorders>
            <w:shd w:val="clear" w:color="auto" w:fill="auto"/>
            <w:vAlign w:val="center"/>
          </w:tcPr>
          <w:p w14:paraId="0EAB3D4C">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90天</w:t>
            </w:r>
          </w:p>
        </w:tc>
      </w:tr>
      <w:tr w14:paraId="4F4068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double" w:color="auto" w:sz="4" w:space="0"/>
              <w:right w:val="single" w:color="auto" w:sz="4" w:space="0"/>
            </w:tcBorders>
            <w:shd w:val="clear" w:color="auto" w:fill="auto"/>
            <w:vAlign w:val="center"/>
          </w:tcPr>
          <w:p w14:paraId="36D3DA8C">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p>
        </w:tc>
        <w:tc>
          <w:tcPr>
            <w:tcW w:w="1722" w:type="dxa"/>
            <w:tcBorders>
              <w:top w:val="single" w:color="auto" w:sz="4" w:space="0"/>
              <w:left w:val="single" w:color="auto" w:sz="4" w:space="0"/>
              <w:bottom w:val="double" w:color="auto" w:sz="4" w:space="0"/>
              <w:right w:val="single" w:color="auto" w:sz="4" w:space="0"/>
            </w:tcBorders>
            <w:shd w:val="clear" w:color="auto" w:fill="auto"/>
            <w:vAlign w:val="center"/>
          </w:tcPr>
          <w:p w14:paraId="2536AD86">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响应人不得存在的情形</w:t>
            </w:r>
          </w:p>
        </w:tc>
        <w:tc>
          <w:tcPr>
            <w:tcW w:w="6194" w:type="dxa"/>
            <w:tcBorders>
              <w:top w:val="single" w:color="auto" w:sz="4" w:space="0"/>
              <w:left w:val="single" w:color="auto" w:sz="4" w:space="0"/>
              <w:bottom w:val="double" w:color="auto" w:sz="4" w:space="0"/>
              <w:right w:val="double" w:color="auto" w:sz="4" w:space="0"/>
            </w:tcBorders>
            <w:shd w:val="clear" w:color="auto" w:fill="auto"/>
            <w:vAlign w:val="center"/>
          </w:tcPr>
          <w:p w14:paraId="7A943C64">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1、响应人不得存在下列情形之一，否则采购人有权取消其参与响应资格或成交资格：</w:t>
            </w:r>
          </w:p>
          <w:p w14:paraId="706FBC41">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（1）为采购人不具有独立法人资格的附属机构（单位）；</w:t>
            </w:r>
          </w:p>
          <w:p w14:paraId="5B23171D">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（2）被责令停业的； </w:t>
            </w:r>
          </w:p>
          <w:p w14:paraId="17F66924">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（3）被暂停或取消投标资格的； </w:t>
            </w:r>
          </w:p>
          <w:p w14:paraId="01A4139C">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（4）财产被接管或冻结的；</w:t>
            </w:r>
          </w:p>
          <w:p w14:paraId="172E5CC2">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（5）在最近三年内有骗取中标、严重违约、重大质量或安全问题的；</w:t>
            </w:r>
          </w:p>
          <w:p w14:paraId="46957CDA">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（6）法律法规规定的其他情形；</w:t>
            </w:r>
          </w:p>
          <w:p w14:paraId="2EAAE13E">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（7）询价文件规定的其他情形：见询价公告或询价响应须知前附表。</w:t>
            </w:r>
          </w:p>
          <w:p w14:paraId="4638BCE9">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2、响应人在询价活动中有下列行为之一的，应视情节轻重，暂停或取消其参与采购人及东实集团旗下采购项目的资格：</w:t>
            </w:r>
          </w:p>
          <w:p w14:paraId="0A63486F">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（1）响应人之间相互串通、或与采购人、代理机构、评审委员会成员串通询价，损害采购人或者其他响应人的合法权益的； </w:t>
            </w:r>
          </w:p>
          <w:p w14:paraId="1FFBC9ED">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（2）向采购人、代理机构、评审委会成员或其他相关工作人员行贿的； </w:t>
            </w:r>
          </w:p>
          <w:p w14:paraId="5AAF3266">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（3）以他人名义询价或以其他方式弄虚作假，骗取成交的； </w:t>
            </w:r>
          </w:p>
          <w:p w14:paraId="6CC15110">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（4）成交人私自将成交项目转让给他人的，将成交项目肢解后分别转让给他人的； </w:t>
            </w:r>
          </w:p>
          <w:p w14:paraId="158D01B1">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（5）成交人无正当理由不与采购人订立合同，在签订合同时向采购人提出附加条件，或者不按照询价文件要求提交履约担保的；</w:t>
            </w:r>
          </w:p>
          <w:p w14:paraId="4AD088B2">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（6）响应人捏造事实、伪造材料或者以非法手段取得证明材料进行投诉，给他人造成损失的； </w:t>
            </w:r>
          </w:p>
          <w:p w14:paraId="34D7342F">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（7）相关工作人员应当回避而不回避的； </w:t>
            </w:r>
          </w:p>
          <w:p w14:paraId="6F56642C">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（8）其他违法违规的行为。</w:t>
            </w:r>
          </w:p>
          <w:p w14:paraId="4B839A25">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3、有下列情形之一的，视为响应人串通询价，其响应无效：</w:t>
            </w:r>
          </w:p>
          <w:p w14:paraId="09761ACB">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（1）不同响应人的响应文件由同一单位或者个人编制；</w:t>
            </w:r>
          </w:p>
          <w:p w14:paraId="590D9E3D">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（2）不同响应人委托同一单位或者个人办理响应事宜；</w:t>
            </w:r>
          </w:p>
          <w:p w14:paraId="56D14E97">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（3）不同响应人的响应文件载明的项目管理成员或者联系人员为同一人；</w:t>
            </w:r>
          </w:p>
          <w:p w14:paraId="0419B58B">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（4）不同响应人的响应文件异常一致或者响应报价呈规律性差异；</w:t>
            </w:r>
          </w:p>
          <w:p w14:paraId="44906F2B">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（5）不同响应人的响应文件相互混装；</w:t>
            </w:r>
          </w:p>
          <w:p w14:paraId="00D8D608">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（6）不同响应人的响应保证金从同一单位或者个人的账户转出。</w:t>
            </w:r>
          </w:p>
          <w:p w14:paraId="2D8D27D7">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4、使用通过受让或者租借等方式获取的资格、资质证书响应的，属于以他人名义询价，其响应无效：</w:t>
            </w:r>
          </w:p>
          <w:p w14:paraId="155D122D">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5、有下列情形之一的，属于以其他方式弄虚作假的行为，其响应无效：</w:t>
            </w:r>
          </w:p>
          <w:p w14:paraId="30627641">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（1）使用伪造、变造的许可证件；</w:t>
            </w:r>
          </w:p>
          <w:p w14:paraId="2D8A008C">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（2）提供虚假的财务状况或者业绩； </w:t>
            </w:r>
          </w:p>
          <w:p w14:paraId="00DC98D7">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（3）提供虚假的项目负责人或者主要技术人员简历、劳动关系证明； </w:t>
            </w:r>
          </w:p>
          <w:p w14:paraId="7A79DCEC">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（4）提供虚假的信用状况；</w:t>
            </w:r>
          </w:p>
          <w:p w14:paraId="767B0061">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（5）其他弄虚作假的行为。</w:t>
            </w:r>
          </w:p>
          <w:p w14:paraId="70E9F70C">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6、响应人相关工作人员与采购人或采购代理机构有以下利害关系之一的，应当回避： </w:t>
            </w:r>
          </w:p>
          <w:p w14:paraId="14BE2835">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（一）是其主要负责人的近亲属的；</w:t>
            </w:r>
          </w:p>
          <w:p w14:paraId="77971AB2">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（二）询价活动前3年内与其存在劳动关系，担任其董事、监事，是其控股股东或实际控制人，或存在其他经济利益关系，可能影响询价活动公平公正的；</w:t>
            </w:r>
          </w:p>
          <w:p w14:paraId="42F72846">
            <w:pPr>
              <w:shd w:val="clear"/>
              <w:spacing w:line="500" w:lineRule="exact"/>
              <w:jc w:val="left"/>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（三）其他可能影响询价活动公平、公正进行的关系。</w:t>
            </w:r>
          </w:p>
        </w:tc>
      </w:tr>
    </w:tbl>
    <w:p w14:paraId="2DF6669C">
      <w:pPr>
        <w:rPr>
          <w:rFonts w:asciiTheme="minorEastAsia" w:hAnsiTheme="minorEastAsia" w:eastAsiaTheme="minorEastAsia"/>
          <w:color w:val="000000" w:themeColor="text1"/>
          <w:sz w:val="32"/>
          <w:szCs w:val="32"/>
          <w14:textFill>
            <w14:solidFill>
              <w14:schemeClr w14:val="tx1"/>
            </w14:solidFill>
          </w14:textFill>
        </w:rPr>
      </w:pPr>
      <w:r>
        <w:rPr>
          <w:rFonts w:asciiTheme="minorEastAsia" w:hAnsiTheme="minorEastAsia" w:eastAsiaTheme="minorEastAsia"/>
          <w:color w:val="000000" w:themeColor="text1"/>
          <w:sz w:val="32"/>
          <w:szCs w:val="32"/>
          <w14:textFill>
            <w14:solidFill>
              <w14:schemeClr w14:val="tx1"/>
            </w14:solidFill>
          </w14:textFill>
        </w:rPr>
        <w:br w:type="page"/>
      </w:r>
    </w:p>
    <w:p w14:paraId="44C8C903">
      <w:pPr>
        <w:spacing w:line="600" w:lineRule="exact"/>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附件一</w:t>
      </w:r>
      <w:r>
        <w:rPr>
          <w:rFonts w:hint="eastAsia" w:asciiTheme="minorEastAsia" w:hAnsiTheme="minorEastAsia" w:eastAsia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olor w:val="000000" w:themeColor="text1"/>
          <w:sz w:val="32"/>
          <w:szCs w:val="32"/>
          <w14:textFill>
            <w14:solidFill>
              <w14:schemeClr w14:val="tx1"/>
            </w14:solidFill>
          </w14:textFill>
        </w:rPr>
        <w:t>密封文件袋封面</w:t>
      </w:r>
    </w:p>
    <w:p w14:paraId="07093B3E">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 </w:t>
      </w:r>
    </w:p>
    <w:p w14:paraId="1557A781">
      <w:pPr>
        <w:jc w:val="center"/>
        <w:rPr>
          <w:rFonts w:ascii="仿宋" w:hAnsi="仿宋" w:eastAsia="仿宋"/>
          <w:b/>
          <w:bCs/>
          <w:color w:val="000000" w:themeColor="text1"/>
          <w:sz w:val="52"/>
          <w:szCs w:val="52"/>
          <w14:textFill>
            <w14:solidFill>
              <w14:schemeClr w14:val="tx1"/>
            </w14:solidFill>
          </w14:textFill>
        </w:rPr>
      </w:pPr>
    </w:p>
    <w:p w14:paraId="54356405">
      <w:pPr>
        <w:adjustRightInd w:val="0"/>
        <w:snapToGrid w:val="0"/>
        <w:spacing w:line="276" w:lineRule="auto"/>
        <w:jc w:val="center"/>
        <w:rPr>
          <w:rFonts w:hint="eastAsia" w:asciiTheme="minorEastAsia" w:hAnsiTheme="minorEastAsia" w:eastAsiaTheme="minorEastAsia"/>
          <w:color w:val="000000" w:themeColor="text1"/>
          <w:sz w:val="48"/>
          <w:szCs w:val="48"/>
          <w14:textFill>
            <w14:solidFill>
              <w14:schemeClr w14:val="tx1"/>
            </w14:solidFill>
          </w14:textFill>
        </w:rPr>
      </w:pPr>
    </w:p>
    <w:p w14:paraId="3F148348">
      <w:pPr>
        <w:adjustRightInd w:val="0"/>
        <w:snapToGrid w:val="0"/>
        <w:spacing w:line="276" w:lineRule="auto"/>
        <w:jc w:val="center"/>
        <w:rPr>
          <w:rFonts w:asciiTheme="minorEastAsia" w:hAnsiTheme="minorEastAsia" w:eastAsiaTheme="minorEastAsia"/>
          <w:color w:val="000000" w:themeColor="text1"/>
          <w:sz w:val="48"/>
          <w:szCs w:val="48"/>
          <w14:textFill>
            <w14:solidFill>
              <w14:schemeClr w14:val="tx1"/>
            </w14:solidFill>
          </w14:textFill>
        </w:rPr>
      </w:pPr>
      <w:r>
        <w:rPr>
          <w:rFonts w:hint="eastAsia" w:asciiTheme="minorEastAsia" w:hAnsiTheme="minorEastAsia" w:eastAsiaTheme="minorEastAsia"/>
          <w:color w:val="000000" w:themeColor="text1"/>
          <w:sz w:val="48"/>
          <w:szCs w:val="48"/>
          <w:lang w:eastAsia="zh-CN"/>
          <w14:textFill>
            <w14:solidFill>
              <w14:schemeClr w14:val="tx1"/>
            </w14:solidFill>
          </w14:textFill>
        </w:rPr>
        <w:t>睿派R&amp;APARK硬核双节活动机器人租赁服务采购项目</w:t>
      </w:r>
      <w:r>
        <w:rPr>
          <w:rFonts w:hint="eastAsia" w:asciiTheme="minorEastAsia" w:hAnsiTheme="minorEastAsia" w:eastAsiaTheme="minorEastAsia"/>
          <w:color w:val="000000" w:themeColor="text1"/>
          <w:sz w:val="48"/>
          <w:szCs w:val="48"/>
          <w14:textFill>
            <w14:solidFill>
              <w14:schemeClr w14:val="tx1"/>
            </w14:solidFill>
          </w14:textFill>
        </w:rPr>
        <w:t>响应文件</w:t>
      </w:r>
    </w:p>
    <w:p w14:paraId="336EAEE2">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1E0CA1D2">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38AAA867">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3BC7F0F7">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44FB22BD">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25FD12E9">
      <w:pPr>
        <w:ind w:firstLine="566" w:firstLineChars="177"/>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响应人名称（加盖公章）：</w:t>
      </w:r>
      <w:r>
        <w:rPr>
          <w:rFonts w:ascii="宋体" w:hAnsi="宋体"/>
          <w:color w:val="000000" w:themeColor="text1"/>
          <w:sz w:val="32"/>
          <w:szCs w:val="32"/>
          <w:u w:val="single"/>
          <w14:textFill>
            <w14:solidFill>
              <w14:schemeClr w14:val="tx1"/>
            </w14:solidFill>
          </w14:textFill>
        </w:rPr>
        <w:t xml:space="preserve">                         </w:t>
      </w:r>
    </w:p>
    <w:p w14:paraId="623BBBDE">
      <w:pPr>
        <w:ind w:firstLine="566" w:firstLineChars="177"/>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联系人：</w:t>
      </w:r>
      <w:r>
        <w:rPr>
          <w:rFonts w:ascii="宋体" w:hAnsi="宋体"/>
          <w:color w:val="000000" w:themeColor="text1"/>
          <w:sz w:val="32"/>
          <w:szCs w:val="32"/>
          <w:u w:val="single"/>
          <w14:textFill>
            <w14:solidFill>
              <w14:schemeClr w14:val="tx1"/>
            </w14:solidFill>
          </w14:textFill>
        </w:rPr>
        <w:t xml:space="preserve">                         </w:t>
      </w:r>
    </w:p>
    <w:p w14:paraId="4F95B03B">
      <w:pPr>
        <w:ind w:firstLine="566" w:firstLineChars="177"/>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联系电话：</w:t>
      </w:r>
      <w:r>
        <w:rPr>
          <w:rFonts w:ascii="宋体" w:hAnsi="宋体"/>
          <w:color w:val="000000" w:themeColor="text1"/>
          <w:sz w:val="32"/>
          <w:szCs w:val="32"/>
          <w:u w:val="single"/>
          <w14:textFill>
            <w14:solidFill>
              <w14:schemeClr w14:val="tx1"/>
            </w14:solidFill>
          </w14:textFill>
        </w:rPr>
        <w:t xml:space="preserve">                         </w:t>
      </w:r>
    </w:p>
    <w:p w14:paraId="47717E2D">
      <w:pPr>
        <w:ind w:firstLine="566" w:firstLineChars="177"/>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日期：</w:t>
      </w:r>
      <w:r>
        <w:rPr>
          <w:rFonts w:ascii="宋体" w:hAnsi="宋体"/>
          <w:color w:val="000000" w:themeColor="text1"/>
          <w:sz w:val="32"/>
          <w:szCs w:val="32"/>
          <w:u w:val="single"/>
          <w14:textFill>
            <w14:solidFill>
              <w14:schemeClr w14:val="tx1"/>
            </w14:solidFill>
          </w14:textFill>
        </w:rPr>
        <w:t xml:space="preserve">                         </w:t>
      </w:r>
    </w:p>
    <w:p w14:paraId="65EEDB88">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7508E2A3">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0B1E5184">
      <w:pPr>
        <w:widowControl/>
        <w:spacing w:line="600" w:lineRule="exact"/>
        <w:ind w:firstLine="560" w:firstLineChars="200"/>
        <w:jc w:val="left"/>
        <w:rPr>
          <w:rFonts w:asciiTheme="minorEastAsia" w:hAnsiTheme="minorEastAsia" w:eastAsiaTheme="minorEastAsia"/>
          <w:color w:val="000000" w:themeColor="text1"/>
          <w:sz w:val="28"/>
          <w:szCs w:val="28"/>
          <w14:textFill>
            <w14:solidFill>
              <w14:schemeClr w14:val="tx1"/>
            </w14:solidFill>
          </w14:textFill>
        </w:rPr>
      </w:pPr>
    </w:p>
    <w:p w14:paraId="60B50259">
      <w:pPr>
        <w:widowControl/>
        <w:spacing w:line="600" w:lineRule="exact"/>
        <w:jc w:val="left"/>
        <w:rPr>
          <w:rFonts w:asciiTheme="minorEastAsia" w:hAnsiTheme="minorEastAsia" w:eastAsiaTheme="minorEastAsia"/>
          <w:color w:val="000000" w:themeColor="text1"/>
          <w:sz w:val="28"/>
          <w:szCs w:val="28"/>
          <w14:textFill>
            <w14:solidFill>
              <w14:schemeClr w14:val="tx1"/>
            </w14:solidFill>
          </w14:textFill>
        </w:rPr>
      </w:pPr>
    </w:p>
    <w:p w14:paraId="35C1728F">
      <w:pPr>
        <w:widowControl/>
        <w:spacing w:line="600" w:lineRule="exact"/>
        <w:jc w:val="left"/>
        <w:rPr>
          <w:rFonts w:asciiTheme="minorEastAsia" w:hAnsiTheme="minorEastAsia" w:eastAsiaTheme="minorEastAsia"/>
          <w:color w:val="000000" w:themeColor="text1"/>
          <w:sz w:val="28"/>
          <w:szCs w:val="28"/>
          <w14:textFill>
            <w14:solidFill>
              <w14:schemeClr w14:val="tx1"/>
            </w14:solidFill>
          </w14:textFill>
        </w:rPr>
      </w:pPr>
    </w:p>
    <w:p w14:paraId="072BEC60">
      <w:pPr>
        <w:widowControl/>
        <w:spacing w:line="600" w:lineRule="exact"/>
        <w:jc w:val="left"/>
        <w:rPr>
          <w:rFonts w:asciiTheme="minorEastAsia" w:hAnsiTheme="minorEastAsia" w:eastAsiaTheme="minorEastAsia"/>
          <w:color w:val="000000" w:themeColor="text1"/>
          <w:sz w:val="28"/>
          <w:szCs w:val="28"/>
          <w14:textFill>
            <w14:solidFill>
              <w14:schemeClr w14:val="tx1"/>
            </w14:solidFill>
          </w14:textFill>
        </w:rPr>
      </w:pPr>
    </w:p>
    <w:p w14:paraId="7A884B1E">
      <w:pPr>
        <w:widowControl/>
        <w:spacing w:line="600" w:lineRule="exact"/>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附件二</w:t>
      </w:r>
      <w:r>
        <w:rPr>
          <w:rFonts w:hint="eastAsia" w:asciiTheme="minorEastAsia" w:hAnsiTheme="minorEastAsia" w:eastAsia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olor w:val="000000" w:themeColor="text1"/>
          <w:sz w:val="32"/>
          <w:szCs w:val="32"/>
          <w14:textFill>
            <w14:solidFill>
              <w14:schemeClr w14:val="tx1"/>
            </w14:solidFill>
          </w14:textFill>
        </w:rPr>
        <w:t>报价函</w:t>
      </w:r>
      <w:r>
        <w:rPr>
          <w:rFonts w:asciiTheme="minorEastAsia" w:hAnsiTheme="minorEastAsia" w:eastAsiaTheme="minorEastAsia"/>
          <w:color w:val="000000" w:themeColor="text1"/>
          <w:sz w:val="32"/>
          <w:szCs w:val="32"/>
          <w14:textFill>
            <w14:solidFill>
              <w14:schemeClr w14:val="tx1"/>
            </w14:solidFill>
          </w14:textFill>
        </w:rPr>
        <w:t xml:space="preserve"> </w:t>
      </w:r>
    </w:p>
    <w:p w14:paraId="5B14F5A6">
      <w:pPr>
        <w:widowControl/>
        <w:spacing w:line="600" w:lineRule="exact"/>
        <w:jc w:val="left"/>
        <w:rPr>
          <w:rFonts w:asciiTheme="minorEastAsia" w:hAnsiTheme="minorEastAsia" w:eastAsiaTheme="minorEastAsia"/>
          <w:color w:val="000000" w:themeColor="text1"/>
          <w:sz w:val="28"/>
          <w:szCs w:val="28"/>
          <w14:textFill>
            <w14:solidFill>
              <w14:schemeClr w14:val="tx1"/>
            </w14:solidFill>
          </w14:textFill>
        </w:rPr>
      </w:pPr>
    </w:p>
    <w:p w14:paraId="373CD83E">
      <w:pPr>
        <w:jc w:val="center"/>
        <w:rPr>
          <w:rFonts w:asciiTheme="minorEastAsia" w:hAnsiTheme="minorEastAsia" w:eastAsiaTheme="minorEastAsia"/>
          <w:b/>
          <w:bCs/>
          <w:color w:val="000000" w:themeColor="text1"/>
          <w:sz w:val="36"/>
          <w:szCs w:val="36"/>
          <w14:textFill>
            <w14:solidFill>
              <w14:schemeClr w14:val="tx1"/>
            </w14:solidFill>
          </w14:textFill>
        </w:rPr>
      </w:pPr>
      <w:r>
        <w:rPr>
          <w:rFonts w:hint="eastAsia" w:asciiTheme="minorEastAsia" w:hAnsiTheme="minorEastAsia" w:eastAsiaTheme="minorEastAsia"/>
          <w:b/>
          <w:bCs/>
          <w:color w:val="000000" w:themeColor="text1"/>
          <w:sz w:val="36"/>
          <w:szCs w:val="36"/>
          <w14:textFill>
            <w14:solidFill>
              <w14:schemeClr w14:val="tx1"/>
            </w14:solidFill>
          </w14:textFill>
        </w:rPr>
        <w:t>报价函</w:t>
      </w:r>
    </w:p>
    <w:p w14:paraId="433B7A4F">
      <w:pPr>
        <w:ind w:firstLine="560"/>
        <w:jc w:val="center"/>
        <w:rPr>
          <w:rFonts w:asciiTheme="minorEastAsia" w:hAnsiTheme="minorEastAsia" w:eastAsiaTheme="minorEastAsia"/>
          <w:color w:val="000000" w:themeColor="text1"/>
          <w:sz w:val="32"/>
          <w:szCs w:val="32"/>
          <w14:textFill>
            <w14:solidFill>
              <w14:schemeClr w14:val="tx1"/>
            </w14:solidFill>
          </w14:textFill>
        </w:rPr>
      </w:pPr>
    </w:p>
    <w:p w14:paraId="04957D78">
      <w:pPr>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eastAsia="zh-CN"/>
          <w14:textFill>
            <w14:solidFill>
              <w14:schemeClr w14:val="tx1"/>
            </w14:solidFill>
          </w14:textFill>
        </w:rPr>
        <w:t>东莞文旅有限公司</w:t>
      </w:r>
      <w:r>
        <w:rPr>
          <w:rFonts w:hint="eastAsia" w:asciiTheme="minorEastAsia" w:hAnsiTheme="minorEastAsia" w:eastAsiaTheme="minorEastAsia"/>
          <w:color w:val="000000" w:themeColor="text1"/>
          <w:sz w:val="32"/>
          <w:szCs w:val="32"/>
          <w14:textFill>
            <w14:solidFill>
              <w14:schemeClr w14:val="tx1"/>
            </w14:solidFill>
          </w14:textFill>
        </w:rPr>
        <w:t>：</w:t>
      </w:r>
    </w:p>
    <w:p w14:paraId="5A723D74">
      <w:pPr>
        <w:adjustRightInd w:val="0"/>
        <w:snapToGrid w:val="0"/>
        <w:spacing w:line="600" w:lineRule="exact"/>
        <w:ind w:firstLine="640" w:firstLineChars="200"/>
        <w:rPr>
          <w:rFonts w:hint="eastAsia" w:eastAsia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olor w:val="000000" w:themeColor="text1"/>
          <w:sz w:val="32"/>
          <w:szCs w:val="32"/>
          <w:highlight w:val="none"/>
          <w14:textFill>
            <w14:solidFill>
              <w14:schemeClr w14:val="tx1"/>
            </w14:solidFill>
          </w14:textFill>
        </w:rPr>
        <w:t>针对贵司</w:t>
      </w:r>
      <w:r>
        <w:rPr>
          <w:rFonts w:hint="eastAsia" w:asciiTheme="minorEastAsia" w:hAnsiTheme="minorEastAsia" w:eastAsiaTheme="minorEastAsia"/>
          <w:color w:val="000000" w:themeColor="text1"/>
          <w:sz w:val="32"/>
          <w:szCs w:val="32"/>
          <w:highlight w:val="none"/>
          <w:u w:val="single"/>
          <w:lang w:eastAsia="zh-CN"/>
          <w14:textFill>
            <w14:solidFill>
              <w14:schemeClr w14:val="tx1"/>
            </w14:solidFill>
          </w14:textFill>
        </w:rPr>
        <w:t>睿派R&amp;APARK硬核双节活动机器人租赁服务采购项目，</w:t>
      </w:r>
      <w:r>
        <w:rPr>
          <w:rFonts w:hint="eastAsia" w:asciiTheme="minorEastAsia" w:hAnsiTheme="minorEastAsia" w:eastAsiaTheme="minorEastAsia"/>
          <w:color w:val="000000" w:themeColor="text1"/>
          <w:sz w:val="32"/>
          <w:szCs w:val="32"/>
          <w:highlight w:val="none"/>
          <w14:textFill>
            <w14:solidFill>
              <w14:schemeClr w14:val="tx1"/>
            </w14:solidFill>
          </w14:textFill>
        </w:rPr>
        <w:t>我司愿意</w:t>
      </w:r>
      <w:r>
        <w:rPr>
          <w:rFonts w:asciiTheme="minorEastAsia" w:hAnsiTheme="minorEastAsia" w:eastAsiaTheme="minorEastAsia"/>
          <w:color w:val="000000" w:themeColor="text1"/>
          <w:sz w:val="32"/>
          <w:szCs w:val="32"/>
          <w:highlight w:val="none"/>
          <w14:textFill>
            <w14:solidFill>
              <w14:schemeClr w14:val="tx1"/>
            </w14:solidFill>
          </w14:textFill>
        </w:rPr>
        <w:t>以含税价合计人民币</w:t>
      </w:r>
      <w:r>
        <w:rPr>
          <w:rFonts w:asciiTheme="minorEastAsia" w:hAnsiTheme="minorEastAsia" w:eastAsiaTheme="minorEastAsia"/>
          <w:color w:val="000000" w:themeColor="text1"/>
          <w:sz w:val="32"/>
          <w:szCs w:val="32"/>
          <w:highlight w:val="none"/>
          <w:u w:val="single"/>
          <w14:textFill>
            <w14:solidFill>
              <w14:schemeClr w14:val="tx1"/>
            </w14:solidFill>
          </w14:textFill>
        </w:rPr>
        <w:t>xxxx元（大写），¥xxx.00（小写），</w:t>
      </w:r>
      <w:r>
        <w:rPr>
          <w:rFonts w:hint="eastAsia" w:asciiTheme="minorEastAsia" w:hAnsiTheme="minorEastAsia" w:eastAsiaTheme="minorEastAsia"/>
          <w:color w:val="000000" w:themeColor="text1"/>
          <w:sz w:val="32"/>
          <w:szCs w:val="32"/>
          <w:highlight w:val="none"/>
          <w:u w:val="single"/>
          <w14:textFill>
            <w14:solidFill>
              <w14:schemeClr w14:val="tx1"/>
            </w14:solidFill>
          </w14:textFill>
        </w:rPr>
        <w:t>税率X</w:t>
      </w:r>
      <w:r>
        <w:rPr>
          <w:rFonts w:asciiTheme="minorEastAsia" w:hAnsiTheme="minorEastAsia" w:eastAsiaTheme="minorEastAsia"/>
          <w:color w:val="000000" w:themeColor="text1"/>
          <w:sz w:val="32"/>
          <w:szCs w:val="32"/>
          <w:highlight w:val="none"/>
          <w:u w:val="single"/>
          <w14:textFill>
            <w14:solidFill>
              <w14:schemeClr w14:val="tx1"/>
            </w14:solidFill>
          </w14:textFill>
        </w:rPr>
        <w:t>X%</w:t>
      </w:r>
      <w:r>
        <w:rPr>
          <w:rFonts w:hint="eastAsia" w:asciiTheme="minorEastAsia" w:hAnsiTheme="minorEastAsia" w:eastAsiaTheme="minorEastAsia"/>
          <w:color w:val="000000" w:themeColor="text1"/>
          <w:sz w:val="32"/>
          <w:szCs w:val="32"/>
          <w:highlight w:val="none"/>
          <w:u w:val="single"/>
          <w14:textFill>
            <w14:solidFill>
              <w14:schemeClr w14:val="tx1"/>
            </w14:solidFill>
          </w14:textFill>
        </w:rPr>
        <w:t>，提供增值税</w:t>
      </w:r>
      <w:r>
        <w:rPr>
          <w:rFonts w:hint="eastAsia" w:asciiTheme="minorEastAsia" w:hAnsiTheme="minorEastAsia" w:eastAsiaTheme="minorEastAsia"/>
          <w:color w:val="000000" w:themeColor="text1"/>
          <w:sz w:val="32"/>
          <w:szCs w:val="32"/>
          <w:highlight w:val="none"/>
          <w:u w:val="single"/>
          <w:lang w:val="en-US" w:eastAsia="zh-CN"/>
          <w14:textFill>
            <w14:solidFill>
              <w14:schemeClr w14:val="tx1"/>
            </w14:solidFill>
          </w14:textFill>
        </w:rPr>
        <w:t>专用发票</w:t>
      </w:r>
      <w:r>
        <w:rPr>
          <w:rFonts w:hint="eastAsia" w:asciiTheme="minorEastAsia" w:hAnsiTheme="minorEastAsia" w:eastAsiaTheme="minorEastAsia"/>
          <w:color w:val="000000" w:themeColor="text1"/>
          <w:sz w:val="32"/>
          <w:szCs w:val="32"/>
          <w:highlight w:val="none"/>
          <w:u w:val="single"/>
          <w14:textFill>
            <w14:solidFill>
              <w14:schemeClr w14:val="tx1"/>
            </w14:solidFill>
          </w14:textFill>
        </w:rPr>
        <w:t>（</w:t>
      </w:r>
      <w:r>
        <w:rPr>
          <w:rFonts w:hint="eastAsia" w:asciiTheme="minorEastAsia" w:hAnsiTheme="minorEastAsia" w:eastAsiaTheme="minorEastAsia"/>
          <w:color w:val="000000" w:themeColor="text1"/>
          <w:sz w:val="32"/>
          <w:szCs w:val="32"/>
          <w:highlight w:val="none"/>
          <w:u w:val="single"/>
          <w:lang w:val="en-US" w:eastAsia="zh-CN"/>
          <w14:textFill>
            <w14:solidFill>
              <w14:schemeClr w14:val="tx1"/>
            </w14:solidFill>
          </w14:textFill>
        </w:rPr>
        <w:t>发票类型</w:t>
      </w:r>
      <w:r>
        <w:rPr>
          <w:rFonts w:hint="eastAsia" w:asciiTheme="minorEastAsia" w:hAnsiTheme="minorEastAsia" w:eastAsiaTheme="minorEastAsia"/>
          <w:color w:val="000000" w:themeColor="text1"/>
          <w:sz w:val="32"/>
          <w:szCs w:val="32"/>
          <w:highlight w:val="none"/>
          <w:u w:val="single"/>
          <w14:textFill>
            <w14:solidFill>
              <w14:schemeClr w14:val="tx1"/>
            </w14:solidFill>
          </w14:textFill>
        </w:rPr>
        <w:t>）</w:t>
      </w:r>
      <w:r>
        <w:rPr>
          <w:rFonts w:asciiTheme="minorEastAsia" w:hAnsiTheme="minorEastAsia" w:eastAsiaTheme="minorEastAsia"/>
          <w:color w:val="000000" w:themeColor="text1"/>
          <w:sz w:val="32"/>
          <w:szCs w:val="32"/>
          <w:highlight w:val="none"/>
          <w:u w:val="none"/>
          <w14:textFill>
            <w14:solidFill>
              <w14:schemeClr w14:val="tx1"/>
            </w14:solidFill>
          </w14:textFill>
        </w:rPr>
        <w:t>承</w:t>
      </w:r>
      <w:r>
        <w:rPr>
          <w:rFonts w:eastAsiaTheme="minorEastAsia"/>
          <w:color w:val="000000" w:themeColor="text1"/>
          <w:sz w:val="32"/>
          <w:szCs w:val="32"/>
          <w:highlight w:val="none"/>
          <w14:textFill>
            <w14:solidFill>
              <w14:schemeClr w14:val="tx1"/>
            </w14:solidFill>
          </w14:textFill>
        </w:rPr>
        <w:t>接此项目</w:t>
      </w:r>
      <w:r>
        <w:rPr>
          <w:rFonts w:hint="eastAsia" w:eastAsiaTheme="minorEastAsia"/>
          <w:color w:val="000000" w:themeColor="text1"/>
          <w:sz w:val="32"/>
          <w:szCs w:val="32"/>
          <w:highlight w:val="none"/>
          <w:lang w:eastAsia="zh-CN"/>
          <w14:textFill>
            <w14:solidFill>
              <w14:schemeClr w14:val="tx1"/>
            </w14:solidFill>
          </w14:textFill>
        </w:rPr>
        <w:t>。</w:t>
      </w:r>
    </w:p>
    <w:p w14:paraId="15DB5885">
      <w:pPr>
        <w:keepNext w:val="0"/>
        <w:keepLines w:val="0"/>
        <w:widowControl w:val="0"/>
        <w:suppressLineNumbers w:val="0"/>
        <w:adjustRightInd w:val="0"/>
        <w:snapToGrid w:val="0"/>
        <w:spacing w:before="0" w:beforeAutospacing="0" w:after="0" w:afterAutospacing="0" w:line="560" w:lineRule="exact"/>
        <w:ind w:left="0" w:right="0"/>
        <w:jc w:val="both"/>
        <w:rPr>
          <w:color w:val="000000" w:themeColor="text1"/>
          <w:lang w:val="en-US"/>
          <w14:textFill>
            <w14:solidFill>
              <w14:schemeClr w14:val="tx1"/>
            </w14:solidFill>
          </w14:textFill>
        </w:rPr>
      </w:pPr>
    </w:p>
    <w:p w14:paraId="437371DF">
      <w:pPr>
        <w:rPr>
          <w:rFonts w:asciiTheme="minorEastAsia" w:hAnsiTheme="minorEastAsia" w:eastAsiaTheme="minorEastAsia"/>
          <w:color w:val="000000" w:themeColor="text1"/>
          <w:sz w:val="32"/>
          <w:szCs w:val="32"/>
          <w14:textFill>
            <w14:solidFill>
              <w14:schemeClr w14:val="tx1"/>
            </w14:solidFill>
          </w14:textFill>
        </w:rPr>
      </w:pPr>
    </w:p>
    <w:p w14:paraId="2EE00175">
      <w:pPr>
        <w:rPr>
          <w:rFonts w:asciiTheme="minorEastAsia" w:hAnsiTheme="minorEastAsia" w:eastAsiaTheme="minorEastAsia"/>
          <w:color w:val="000000" w:themeColor="text1"/>
          <w:sz w:val="32"/>
          <w:szCs w:val="32"/>
          <w14:textFill>
            <w14:solidFill>
              <w14:schemeClr w14:val="tx1"/>
            </w14:solidFill>
          </w14:textFill>
        </w:rPr>
      </w:pPr>
    </w:p>
    <w:p w14:paraId="365DBAF4">
      <w:pPr>
        <w:rPr>
          <w:rFonts w:asciiTheme="minorEastAsia" w:hAnsiTheme="minorEastAsia" w:eastAsiaTheme="minorEastAsia"/>
          <w:color w:val="000000" w:themeColor="text1"/>
          <w:sz w:val="32"/>
          <w:szCs w:val="32"/>
          <w14:textFill>
            <w14:solidFill>
              <w14:schemeClr w14:val="tx1"/>
            </w14:solidFill>
          </w14:textFill>
        </w:rPr>
      </w:pPr>
    </w:p>
    <w:p w14:paraId="59974B77">
      <w:pPr>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响应人名称（加盖公章）：</w:t>
      </w:r>
    </w:p>
    <w:p w14:paraId="32FB443B">
      <w:pPr>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法定代表人（签字或盖章）：</w:t>
      </w:r>
    </w:p>
    <w:p w14:paraId="0BD65E35">
      <w:pPr>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联系人：</w:t>
      </w:r>
    </w:p>
    <w:p w14:paraId="1C0A5205">
      <w:pPr>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联系电话：</w:t>
      </w:r>
    </w:p>
    <w:p w14:paraId="3F41A44C">
      <w:pPr>
        <w:jc w:val="left"/>
        <w:rPr>
          <w:rFonts w:hint="eastAsia" w:asciiTheme="minorEastAsia" w:hAnsiTheme="minorEastAsia" w:eastAsiaTheme="minorEastAsia"/>
          <w:b/>
          <w:bCs/>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日期：</w:t>
      </w:r>
    </w:p>
    <w:p w14:paraId="2C38BBD3">
      <w:pPr>
        <w:jc w:val="center"/>
        <w:rPr>
          <w:rFonts w:hint="eastAsia" w:asciiTheme="minorEastAsia" w:hAnsiTheme="minorEastAsia" w:eastAsiaTheme="minorEastAsia"/>
          <w:b/>
          <w:bCs/>
          <w:color w:val="000000" w:themeColor="text1"/>
          <w:sz w:val="32"/>
          <w:szCs w:val="32"/>
          <w14:textFill>
            <w14:solidFill>
              <w14:schemeClr w14:val="tx1"/>
            </w14:solidFill>
          </w14:textFill>
        </w:rPr>
      </w:pPr>
    </w:p>
    <w:p w14:paraId="4F0EA33A">
      <w:pPr>
        <w:jc w:val="center"/>
        <w:rPr>
          <w:rFonts w:hint="eastAsia" w:asciiTheme="minorEastAsia" w:hAnsiTheme="minorEastAsia" w:eastAsiaTheme="minorEastAsia"/>
          <w:b/>
          <w:bCs/>
          <w:color w:val="000000" w:themeColor="text1"/>
          <w:sz w:val="32"/>
          <w:szCs w:val="32"/>
          <w14:textFill>
            <w14:solidFill>
              <w14:schemeClr w14:val="tx1"/>
            </w14:solidFill>
          </w14:textFill>
        </w:rPr>
      </w:pPr>
    </w:p>
    <w:p w14:paraId="43C8F65E">
      <w:pPr>
        <w:jc w:val="center"/>
        <w:rPr>
          <w:rFonts w:hint="eastAsia" w:asciiTheme="minorEastAsia" w:hAnsiTheme="minorEastAsia" w:eastAsiaTheme="minorEastAsia"/>
          <w:b/>
          <w:bCs/>
          <w:color w:val="000000" w:themeColor="text1"/>
          <w:sz w:val="32"/>
          <w:szCs w:val="32"/>
          <w14:textFill>
            <w14:solidFill>
              <w14:schemeClr w14:val="tx1"/>
            </w14:solidFill>
          </w14:textFill>
        </w:rPr>
      </w:pPr>
    </w:p>
    <w:p w14:paraId="3A7F84FB">
      <w:pPr>
        <w:shd w:val="clear"/>
        <w:jc w:val="left"/>
        <w:rPr>
          <w:rFonts w:hint="eastAsia" w:asciiTheme="minorEastAsia" w:hAnsiTheme="minorEastAsia" w:eastAsiaTheme="minorEastAsia"/>
          <w:color w:val="000000" w:themeColor="text1"/>
          <w:sz w:val="32"/>
          <w:szCs w:val="32"/>
          <w:lang w:val="en-US" w:eastAsia="zh-CN"/>
          <w14:textFill>
            <w14:solidFill>
              <w14:schemeClr w14:val="tx1"/>
            </w14:solidFill>
          </w14:textFill>
        </w:rPr>
      </w:pPr>
      <w:bookmarkStart w:id="4" w:name="_Hlk524442005"/>
    </w:p>
    <w:p w14:paraId="3D69D01E">
      <w:pPr>
        <w:shd w:val="clear"/>
        <w:jc w:val="left"/>
        <w:rPr>
          <w:rFonts w:hint="eastAsia" w:asciiTheme="minorEastAsia" w:hAnsiTheme="minorEastAsia" w:eastAsiaTheme="minorEastAsia"/>
          <w:color w:val="000000" w:themeColor="text1"/>
          <w:sz w:val="32"/>
          <w:szCs w:val="32"/>
          <w:lang w:val="en-US" w:eastAsia="zh-CN"/>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附件三：报价清单</w:t>
      </w:r>
    </w:p>
    <w:tbl>
      <w:tblPr>
        <w:tblStyle w:val="20"/>
        <w:tblW w:w="98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3"/>
        <w:gridCol w:w="1533"/>
        <w:gridCol w:w="3581"/>
        <w:gridCol w:w="700"/>
        <w:gridCol w:w="767"/>
        <w:gridCol w:w="1483"/>
        <w:gridCol w:w="1303"/>
      </w:tblGrid>
      <w:tr w14:paraId="2E5D4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7"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6F98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5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B6F4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lang w:val="en-US" w:eastAsia="zh-CN"/>
              </w:rPr>
              <w:t>机器人</w:t>
            </w:r>
            <w:r>
              <w:rPr>
                <w:rFonts w:hint="eastAsia" w:ascii="宋体" w:hAnsi="宋体" w:eastAsia="宋体" w:cs="宋体"/>
                <w:b/>
                <w:bCs/>
                <w:i w:val="0"/>
                <w:iCs w:val="0"/>
                <w:color w:val="000000"/>
                <w:kern w:val="0"/>
                <w:sz w:val="24"/>
                <w:szCs w:val="24"/>
                <w:u w:val="none"/>
                <w:lang w:val="en-US" w:eastAsia="zh-CN" w:bidi="ar"/>
              </w:rPr>
              <w:t>型号</w:t>
            </w:r>
          </w:p>
        </w:tc>
        <w:tc>
          <w:tcPr>
            <w:tcW w:w="3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E656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功能介绍</w:t>
            </w:r>
          </w:p>
        </w:tc>
        <w:tc>
          <w:tcPr>
            <w:tcW w:w="7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4D55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7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83C5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租赁时长</w:t>
            </w:r>
          </w:p>
        </w:tc>
        <w:tc>
          <w:tcPr>
            <w:tcW w:w="14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B421D">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每台每天租赁费用（元）</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7D62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rPr>
              <w:t>合计价（元）</w:t>
            </w:r>
          </w:p>
        </w:tc>
      </w:tr>
      <w:tr w14:paraId="1ADDD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jc w:val="center"/>
        </w:trPr>
        <w:tc>
          <w:tcPr>
            <w:tcW w:w="9850" w:type="dxa"/>
            <w:gridSpan w:val="7"/>
            <w:tcBorders>
              <w:top w:val="single" w:color="000000" w:sz="4" w:space="0"/>
              <w:left w:val="single" w:color="000000" w:sz="8" w:space="0"/>
              <w:bottom w:val="single" w:color="000000" w:sz="4" w:space="0"/>
              <w:right w:val="single" w:color="000000" w:sz="4" w:space="0"/>
            </w:tcBorders>
            <w:shd w:val="clear" w:color="auto" w:fill="FFFFFF"/>
            <w:noWrap/>
            <w:vAlign w:val="center"/>
          </w:tcPr>
          <w:p w14:paraId="7116BD9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8"/>
                <w:szCs w:val="28"/>
                <w:u w:val="none"/>
                <w:lang w:val="en-US" w:eastAsia="zh-CN" w:bidi="ar"/>
              </w:rPr>
              <w:t>硬件及设备租赁</w:t>
            </w:r>
          </w:p>
        </w:tc>
      </w:tr>
      <w:tr w14:paraId="28724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1" w:hRule="atLeast"/>
          <w:jc w:val="center"/>
        </w:trPr>
        <w:tc>
          <w:tcPr>
            <w:tcW w:w="483" w:type="dxa"/>
            <w:tcBorders>
              <w:top w:val="single" w:color="000000" w:sz="4" w:space="0"/>
              <w:left w:val="single" w:color="000000" w:sz="8" w:space="0"/>
              <w:bottom w:val="single" w:color="000000" w:sz="4" w:space="0"/>
              <w:right w:val="single" w:color="000000" w:sz="4" w:space="0"/>
            </w:tcBorders>
            <w:shd w:val="clear" w:color="auto" w:fill="FFFFFF"/>
            <w:noWrap/>
            <w:vAlign w:val="center"/>
          </w:tcPr>
          <w:p w14:paraId="30A750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33" w:type="dxa"/>
            <w:tcBorders>
              <w:top w:val="single" w:color="000000" w:sz="4" w:space="0"/>
              <w:left w:val="single" w:color="000000" w:sz="4" w:space="0"/>
              <w:bottom w:val="nil"/>
              <w:right w:val="single" w:color="000000" w:sz="4" w:space="0"/>
            </w:tcBorders>
            <w:shd w:val="clear" w:color="auto" w:fill="FFFFFF"/>
            <w:noWrap/>
            <w:vAlign w:val="center"/>
          </w:tcPr>
          <w:p w14:paraId="64AA7AC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宇树机器人</w:t>
            </w:r>
            <w:r>
              <w:rPr>
                <w:rFonts w:hint="eastAsia" w:asciiTheme="minorEastAsia" w:hAnsiTheme="minorEastAsia" w:eastAsiaTheme="minorEastAsia" w:cstheme="minorEastAsia"/>
                <w:i w:val="0"/>
                <w:iCs w:val="0"/>
                <w:color w:val="000000"/>
                <w:sz w:val="24"/>
                <w:szCs w:val="24"/>
                <w:u w:val="none"/>
                <w:lang w:eastAsia="zh-CN"/>
              </w:rPr>
              <w:t>：</w:t>
            </w:r>
            <w:r>
              <w:rPr>
                <w:rFonts w:hint="eastAsia" w:asciiTheme="minorEastAsia" w:hAnsiTheme="minorEastAsia" w:eastAsiaTheme="minorEastAsia" w:cstheme="minorEastAsia"/>
                <w:i w:val="0"/>
                <w:iCs w:val="0"/>
                <w:color w:val="000000"/>
                <w:kern w:val="0"/>
                <w:sz w:val="24"/>
                <w:szCs w:val="24"/>
                <w:u w:val="none"/>
                <w:lang w:val="en-US" w:eastAsia="zh-CN" w:bidi="ar"/>
              </w:rPr>
              <w:t>G1 Edu U2-ZL 进阶版（开发舞蹈）</w:t>
            </w:r>
          </w:p>
        </w:tc>
        <w:tc>
          <w:tcPr>
            <w:tcW w:w="3581" w:type="dxa"/>
            <w:tcBorders>
              <w:top w:val="single" w:color="000000" w:sz="4" w:space="0"/>
              <w:left w:val="single" w:color="000000" w:sz="4" w:space="0"/>
              <w:bottom w:val="nil"/>
              <w:right w:val="single" w:color="000000" w:sz="4" w:space="0"/>
            </w:tcBorders>
            <w:shd w:val="clear" w:color="auto" w:fill="FFFFFF"/>
            <w:vAlign w:val="center"/>
          </w:tcPr>
          <w:p w14:paraId="6449A73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动作：行走、转身、下蹲、起立、挥手打招呼、握手、击掌、拥抱、高举挥手、鼓掌、胸前挥手、左手飞吻、双手平举、光波、右手平举、双手打X、笔芯、托举、少先队敬礼、投篮动作、打碟动作、右手拜拜、挠头、捂脸、拍下，</w:t>
            </w:r>
          </w:p>
          <w:p w14:paraId="79B81D2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舞蹈：爱情鸟，精武门，本草纲目，龙拳，Super Star，鲨鱼舞，Bang Bang Bang，技能五子棋，水手，青春修炼手册，英歌舞，太极双刀，太极剑，高难度动作合集（包含官方舞蹈）</w:t>
            </w:r>
          </w:p>
        </w:tc>
        <w:tc>
          <w:tcPr>
            <w:tcW w:w="7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CE06E">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5台</w:t>
            </w:r>
          </w:p>
        </w:tc>
        <w:tc>
          <w:tcPr>
            <w:tcW w:w="7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3347D">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3天</w:t>
            </w:r>
          </w:p>
        </w:tc>
        <w:tc>
          <w:tcPr>
            <w:tcW w:w="1483" w:type="dxa"/>
            <w:tcBorders>
              <w:top w:val="single" w:color="000000" w:sz="4" w:space="0"/>
              <w:left w:val="single" w:color="000000" w:sz="4" w:space="0"/>
              <w:bottom w:val="single" w:color="000000" w:sz="4" w:space="0"/>
              <w:right w:val="single" w:color="auto" w:sz="4" w:space="0"/>
            </w:tcBorders>
            <w:shd w:val="clear" w:color="auto" w:fill="FFFFFF"/>
            <w:vAlign w:val="center"/>
          </w:tcPr>
          <w:p w14:paraId="387280F7">
            <w:pPr>
              <w:jc w:val="center"/>
              <w:rPr>
                <w:rFonts w:hint="eastAsia" w:asciiTheme="minorEastAsia" w:hAnsiTheme="minorEastAsia" w:eastAsiaTheme="minorEastAsia" w:cstheme="minorEastAsia"/>
                <w:i w:val="0"/>
                <w:iCs w:val="0"/>
                <w:color w:val="000000"/>
                <w:sz w:val="24"/>
                <w:szCs w:val="24"/>
                <w:u w:val="none"/>
              </w:rPr>
            </w:pPr>
          </w:p>
        </w:tc>
        <w:tc>
          <w:tcPr>
            <w:tcW w:w="1303" w:type="dxa"/>
            <w:tcBorders>
              <w:top w:val="single" w:color="auto" w:sz="4" w:space="0"/>
              <w:left w:val="single" w:color="auto" w:sz="4" w:space="0"/>
              <w:bottom w:val="single" w:color="auto" w:sz="4" w:space="0"/>
              <w:right w:val="single" w:color="auto" w:sz="4" w:space="0"/>
            </w:tcBorders>
            <w:shd w:val="clear" w:color="auto" w:fill="FFFFFF"/>
            <w:vAlign w:val="center"/>
          </w:tcPr>
          <w:p w14:paraId="01DB32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p>
        </w:tc>
      </w:tr>
      <w:tr w14:paraId="1C572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DA6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9A0F8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众擎机器人</w:t>
            </w:r>
            <w:r>
              <w:rPr>
                <w:rFonts w:hint="eastAsia" w:asciiTheme="minorEastAsia" w:hAnsiTheme="minorEastAsia" w:eastAsiaTheme="minorEastAsia" w:cstheme="minorEastAsia"/>
                <w:i w:val="0"/>
                <w:iCs w:val="0"/>
                <w:color w:val="000000"/>
                <w:sz w:val="24"/>
                <w:szCs w:val="24"/>
                <w:u w:val="none"/>
                <w:lang w:eastAsia="zh-CN"/>
              </w:rPr>
              <w:t>：</w:t>
            </w:r>
            <w:r>
              <w:rPr>
                <w:rFonts w:hint="eastAsia" w:asciiTheme="minorEastAsia" w:hAnsiTheme="minorEastAsia" w:eastAsiaTheme="minorEastAsia" w:cstheme="minorEastAsia"/>
                <w:i w:val="0"/>
                <w:iCs w:val="0"/>
                <w:color w:val="000000"/>
                <w:sz w:val="24"/>
                <w:szCs w:val="24"/>
                <w:u w:val="none"/>
                <w:lang w:val="en-US" w:eastAsia="zh-CN"/>
              </w:rPr>
              <w:t>众擎T800</w:t>
            </w:r>
          </w:p>
        </w:tc>
        <w:tc>
          <w:tcPr>
            <w:tcW w:w="3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3F4E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各种拳击动作、拳击表演，互动巡游，需与飞行器结合表演，每日不少于6场。</w:t>
            </w:r>
          </w:p>
        </w:tc>
        <w:tc>
          <w:tcPr>
            <w:tcW w:w="7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0ED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2台</w:t>
            </w:r>
          </w:p>
        </w:tc>
        <w:tc>
          <w:tcPr>
            <w:tcW w:w="7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3C1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3天</w:t>
            </w:r>
          </w:p>
        </w:tc>
        <w:tc>
          <w:tcPr>
            <w:tcW w:w="1483"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12F9A588">
            <w:pPr>
              <w:jc w:val="center"/>
              <w:rPr>
                <w:rFonts w:hint="eastAsia" w:asciiTheme="minorEastAsia" w:hAnsiTheme="minorEastAsia" w:eastAsiaTheme="minorEastAsia" w:cstheme="minorEastAsia"/>
                <w:i w:val="0"/>
                <w:iCs w:val="0"/>
                <w:color w:val="000000"/>
                <w:sz w:val="24"/>
                <w:szCs w:val="24"/>
                <w:u w:val="none"/>
              </w:rPr>
            </w:pPr>
          </w:p>
        </w:tc>
        <w:tc>
          <w:tcPr>
            <w:tcW w:w="1303" w:type="dxa"/>
            <w:tcBorders>
              <w:top w:val="single" w:color="auto" w:sz="4" w:space="0"/>
              <w:left w:val="single" w:color="auto" w:sz="4" w:space="0"/>
              <w:bottom w:val="single" w:color="auto" w:sz="4" w:space="0"/>
              <w:right w:val="single" w:color="auto" w:sz="4" w:space="0"/>
            </w:tcBorders>
            <w:shd w:val="clear" w:color="auto" w:fill="FFFFFF"/>
            <w:vAlign w:val="center"/>
          </w:tcPr>
          <w:p w14:paraId="508F6E9C">
            <w:pPr>
              <w:jc w:val="center"/>
              <w:rPr>
                <w:rFonts w:hint="eastAsia" w:asciiTheme="minorEastAsia" w:hAnsiTheme="minorEastAsia" w:eastAsiaTheme="minorEastAsia" w:cstheme="minorEastAsia"/>
                <w:i w:val="0"/>
                <w:iCs w:val="0"/>
                <w:color w:val="000000"/>
                <w:sz w:val="24"/>
                <w:szCs w:val="24"/>
                <w:u w:val="none"/>
              </w:rPr>
            </w:pPr>
          </w:p>
        </w:tc>
      </w:tr>
      <w:tr w14:paraId="088FE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E8B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A77B4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酷飞飞行器：酷飞urban站姿载人飞行器</w:t>
            </w:r>
          </w:p>
        </w:tc>
        <w:tc>
          <w:tcPr>
            <w:tcW w:w="3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FFAB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需与T800结合，每日按场次做飞行表演，不少于6场。</w:t>
            </w:r>
          </w:p>
        </w:tc>
        <w:tc>
          <w:tcPr>
            <w:tcW w:w="7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B3A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1台</w:t>
            </w:r>
          </w:p>
        </w:tc>
        <w:tc>
          <w:tcPr>
            <w:tcW w:w="7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8A9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3天</w:t>
            </w:r>
          </w:p>
        </w:tc>
        <w:tc>
          <w:tcPr>
            <w:tcW w:w="1483"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122481EA">
            <w:pPr>
              <w:jc w:val="center"/>
              <w:rPr>
                <w:rFonts w:hint="eastAsia" w:asciiTheme="minorEastAsia" w:hAnsiTheme="minorEastAsia" w:eastAsiaTheme="minorEastAsia" w:cstheme="minorEastAsia"/>
                <w:i w:val="0"/>
                <w:iCs w:val="0"/>
                <w:color w:val="000000"/>
                <w:sz w:val="24"/>
                <w:szCs w:val="24"/>
                <w:u w:val="none"/>
              </w:rPr>
            </w:pPr>
          </w:p>
        </w:tc>
        <w:tc>
          <w:tcPr>
            <w:tcW w:w="1303" w:type="dxa"/>
            <w:tcBorders>
              <w:top w:val="single" w:color="auto" w:sz="4" w:space="0"/>
              <w:left w:val="single" w:color="auto" w:sz="4" w:space="0"/>
              <w:bottom w:val="single" w:color="auto" w:sz="4" w:space="0"/>
              <w:right w:val="single" w:color="auto" w:sz="4" w:space="0"/>
            </w:tcBorders>
            <w:shd w:val="clear" w:color="auto" w:fill="FFFFFF"/>
            <w:vAlign w:val="center"/>
          </w:tcPr>
          <w:p w14:paraId="32652E50">
            <w:pPr>
              <w:jc w:val="center"/>
              <w:rPr>
                <w:rFonts w:hint="eastAsia" w:asciiTheme="minorEastAsia" w:hAnsiTheme="minorEastAsia" w:eastAsiaTheme="minorEastAsia" w:cstheme="minorEastAsia"/>
                <w:i w:val="0"/>
                <w:iCs w:val="0"/>
                <w:color w:val="000000"/>
                <w:sz w:val="24"/>
                <w:szCs w:val="24"/>
                <w:u w:val="none"/>
              </w:rPr>
            </w:pPr>
          </w:p>
        </w:tc>
      </w:tr>
      <w:tr w14:paraId="69EEF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9" w:hRule="atLeast"/>
          <w:jc w:val="center"/>
        </w:trPr>
        <w:tc>
          <w:tcPr>
            <w:tcW w:w="483" w:type="dxa"/>
            <w:tcBorders>
              <w:top w:val="single" w:color="000000" w:sz="4" w:space="0"/>
              <w:left w:val="single" w:color="000000" w:sz="4" w:space="0"/>
              <w:bottom w:val="nil"/>
              <w:right w:val="single" w:color="000000" w:sz="4" w:space="0"/>
            </w:tcBorders>
            <w:shd w:val="clear" w:color="auto" w:fill="FFFFFF"/>
            <w:noWrap/>
            <w:vAlign w:val="center"/>
          </w:tcPr>
          <w:p w14:paraId="14B05D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533" w:type="dxa"/>
            <w:tcBorders>
              <w:top w:val="single" w:color="000000" w:sz="4" w:space="0"/>
              <w:left w:val="single" w:color="000000" w:sz="4" w:space="0"/>
              <w:bottom w:val="nil"/>
              <w:right w:val="single" w:color="000000" w:sz="4" w:space="0"/>
            </w:tcBorders>
            <w:shd w:val="clear" w:color="auto" w:fill="FFFFFF"/>
            <w:noWrap/>
            <w:vAlign w:val="center"/>
          </w:tcPr>
          <w:p w14:paraId="214ED5F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机器狗</w:t>
            </w:r>
            <w:r>
              <w:rPr>
                <w:rFonts w:hint="eastAsia" w:asciiTheme="minorEastAsia" w:hAnsiTheme="minorEastAsia" w:eastAsiaTheme="minorEastAsia" w:cstheme="minorEastAsia"/>
                <w:i w:val="0"/>
                <w:iCs w:val="0"/>
                <w:color w:val="000000"/>
                <w:sz w:val="24"/>
                <w:szCs w:val="24"/>
                <w:u w:val="none"/>
                <w:lang w:eastAsia="zh-CN"/>
              </w:rPr>
              <w:t>：</w:t>
            </w:r>
            <w:r>
              <w:rPr>
                <w:rFonts w:hint="eastAsia" w:asciiTheme="minorEastAsia" w:hAnsiTheme="minorEastAsia" w:eastAsiaTheme="minorEastAsia" w:cstheme="minorEastAsia"/>
                <w:i w:val="0"/>
                <w:iCs w:val="0"/>
                <w:color w:val="000000"/>
                <w:kern w:val="0"/>
                <w:sz w:val="24"/>
                <w:szCs w:val="24"/>
                <w:u w:val="none"/>
                <w:lang w:val="en-US" w:eastAsia="zh-CN" w:bidi="ar"/>
              </w:rPr>
              <w:t>Vbot大头</w:t>
            </w:r>
          </w:p>
        </w:tc>
        <w:tc>
          <w:tcPr>
            <w:tcW w:w="3581" w:type="dxa"/>
            <w:tcBorders>
              <w:top w:val="single" w:color="000000" w:sz="4" w:space="0"/>
              <w:left w:val="single" w:color="000000" w:sz="4" w:space="0"/>
              <w:bottom w:val="nil"/>
              <w:right w:val="single" w:color="000000" w:sz="4" w:space="0"/>
            </w:tcBorders>
            <w:shd w:val="clear" w:color="auto" w:fill="FFFFFF"/>
            <w:vAlign w:val="center"/>
          </w:tcPr>
          <w:p w14:paraId="2D9BA97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互动巡游，需牵引，每日不少于6场。</w:t>
            </w:r>
          </w:p>
        </w:tc>
        <w:tc>
          <w:tcPr>
            <w:tcW w:w="700" w:type="dxa"/>
            <w:tcBorders>
              <w:top w:val="single" w:color="000000" w:sz="4" w:space="0"/>
              <w:left w:val="single" w:color="000000" w:sz="4" w:space="0"/>
              <w:bottom w:val="nil"/>
              <w:right w:val="single" w:color="000000" w:sz="4" w:space="0"/>
            </w:tcBorders>
            <w:shd w:val="clear" w:color="auto" w:fill="FFFFFF"/>
            <w:noWrap/>
            <w:vAlign w:val="center"/>
          </w:tcPr>
          <w:p w14:paraId="572320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2台</w:t>
            </w:r>
          </w:p>
        </w:tc>
        <w:tc>
          <w:tcPr>
            <w:tcW w:w="767" w:type="dxa"/>
            <w:tcBorders>
              <w:top w:val="single" w:color="000000" w:sz="4" w:space="0"/>
              <w:left w:val="single" w:color="000000" w:sz="4" w:space="0"/>
              <w:bottom w:val="nil"/>
              <w:right w:val="single" w:color="000000" w:sz="4" w:space="0"/>
            </w:tcBorders>
            <w:shd w:val="clear" w:color="auto" w:fill="FFFFFF"/>
            <w:noWrap/>
            <w:vAlign w:val="center"/>
          </w:tcPr>
          <w:p w14:paraId="3543E3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3天</w:t>
            </w:r>
          </w:p>
        </w:tc>
        <w:tc>
          <w:tcPr>
            <w:tcW w:w="1483" w:type="dxa"/>
            <w:tcBorders>
              <w:top w:val="single" w:color="000000" w:sz="4" w:space="0"/>
              <w:left w:val="single" w:color="000000" w:sz="4" w:space="0"/>
              <w:bottom w:val="nil"/>
              <w:right w:val="single" w:color="auto" w:sz="4" w:space="0"/>
            </w:tcBorders>
            <w:shd w:val="clear" w:color="auto" w:fill="FFFFFF"/>
            <w:noWrap/>
            <w:vAlign w:val="center"/>
          </w:tcPr>
          <w:p w14:paraId="4402FF6A">
            <w:pPr>
              <w:jc w:val="center"/>
              <w:rPr>
                <w:rFonts w:hint="eastAsia" w:asciiTheme="minorEastAsia" w:hAnsiTheme="minorEastAsia" w:eastAsiaTheme="minorEastAsia" w:cstheme="minorEastAsia"/>
                <w:i w:val="0"/>
                <w:iCs w:val="0"/>
                <w:color w:val="000000"/>
                <w:sz w:val="24"/>
                <w:szCs w:val="24"/>
                <w:u w:val="none"/>
              </w:rPr>
            </w:pPr>
          </w:p>
        </w:tc>
        <w:tc>
          <w:tcPr>
            <w:tcW w:w="1303" w:type="dxa"/>
            <w:tcBorders>
              <w:top w:val="single" w:color="auto" w:sz="4" w:space="0"/>
              <w:left w:val="single" w:color="auto" w:sz="4" w:space="0"/>
              <w:bottom w:val="single" w:color="auto" w:sz="4" w:space="0"/>
              <w:right w:val="single" w:color="auto" w:sz="4" w:space="0"/>
            </w:tcBorders>
            <w:shd w:val="clear" w:color="auto" w:fill="FFFFFF"/>
            <w:vAlign w:val="center"/>
          </w:tcPr>
          <w:p w14:paraId="5E0F4073">
            <w:pPr>
              <w:jc w:val="center"/>
              <w:rPr>
                <w:rFonts w:hint="eastAsia" w:asciiTheme="minorEastAsia" w:hAnsiTheme="minorEastAsia" w:eastAsiaTheme="minorEastAsia" w:cstheme="minorEastAsia"/>
                <w:i w:val="0"/>
                <w:iCs w:val="0"/>
                <w:color w:val="000000"/>
                <w:sz w:val="24"/>
                <w:szCs w:val="24"/>
                <w:u w:val="none"/>
              </w:rPr>
            </w:pPr>
          </w:p>
        </w:tc>
      </w:tr>
      <w:tr w14:paraId="490A5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3"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A3A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511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3442A">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不含税总计（元）：</w:t>
            </w:r>
          </w:p>
        </w:tc>
        <w:tc>
          <w:tcPr>
            <w:tcW w:w="146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6B4241">
            <w:pPr>
              <w:rPr>
                <w:rFonts w:hint="eastAsia"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w:t>
            </w:r>
          </w:p>
        </w:tc>
        <w:tc>
          <w:tcPr>
            <w:tcW w:w="27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8BA7AA">
            <w:pPr>
              <w:rPr>
                <w:rFonts w:hint="eastAsia" w:asciiTheme="minorEastAsia" w:hAnsiTheme="minorEastAsia" w:eastAsiaTheme="minorEastAsia" w:cstheme="minorEastAsia"/>
                <w:i w:val="0"/>
                <w:iCs w:val="0"/>
                <w:color w:val="000000"/>
                <w:sz w:val="24"/>
                <w:szCs w:val="24"/>
                <w:u w:val="none"/>
              </w:rPr>
            </w:pPr>
          </w:p>
        </w:tc>
      </w:tr>
      <w:tr w14:paraId="2251D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A32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511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14A079">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税金（元）：</w:t>
            </w:r>
          </w:p>
        </w:tc>
        <w:tc>
          <w:tcPr>
            <w:tcW w:w="14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2A56D">
            <w:pP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税率：   %</w:t>
            </w:r>
          </w:p>
        </w:tc>
        <w:tc>
          <w:tcPr>
            <w:tcW w:w="27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A7F40">
            <w:pPr>
              <w:rPr>
                <w:rFonts w:hint="eastAsia" w:asciiTheme="minorEastAsia" w:hAnsiTheme="minorEastAsia" w:eastAsiaTheme="minorEastAsia" w:cstheme="minorEastAsia"/>
                <w:i w:val="0"/>
                <w:iCs w:val="0"/>
                <w:color w:val="000000"/>
                <w:sz w:val="24"/>
                <w:szCs w:val="24"/>
                <w:u w:val="none"/>
              </w:rPr>
            </w:pPr>
          </w:p>
        </w:tc>
      </w:tr>
      <w:tr w14:paraId="66B9D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3B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511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D9B716">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含税总报价（元）：</w:t>
            </w:r>
          </w:p>
        </w:tc>
        <w:tc>
          <w:tcPr>
            <w:tcW w:w="14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39950">
            <w:pPr>
              <w:rPr>
                <w:rFonts w:hint="eastAsia"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w:t>
            </w:r>
          </w:p>
        </w:tc>
        <w:tc>
          <w:tcPr>
            <w:tcW w:w="27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97EF7">
            <w:pPr>
              <w:rPr>
                <w:rFonts w:hint="eastAsia" w:asciiTheme="minorEastAsia" w:hAnsiTheme="minorEastAsia" w:eastAsiaTheme="minorEastAsia" w:cstheme="minorEastAsia"/>
                <w:i w:val="0"/>
                <w:iCs w:val="0"/>
                <w:color w:val="000000"/>
                <w:sz w:val="24"/>
                <w:szCs w:val="24"/>
                <w:u w:val="none"/>
              </w:rPr>
            </w:pPr>
          </w:p>
        </w:tc>
      </w:tr>
      <w:tr w14:paraId="669A3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0A0EA">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9367" w:type="dxa"/>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2D354">
            <w:pP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sz w:val="24"/>
                <w:szCs w:val="24"/>
                <w:u w:val="none"/>
                <w:lang w:val="en-US" w:eastAsia="zh-CN"/>
              </w:rPr>
              <w:t>备注：</w:t>
            </w:r>
            <w:r>
              <w:rPr>
                <w:rFonts w:hint="eastAsia" w:asciiTheme="minorEastAsia" w:hAnsiTheme="minorEastAsia" w:eastAsiaTheme="minorEastAsia" w:cstheme="minorEastAsia"/>
                <w:i w:val="0"/>
                <w:iCs w:val="0"/>
                <w:color w:val="000000"/>
                <w:kern w:val="0"/>
                <w:sz w:val="24"/>
                <w:szCs w:val="24"/>
                <w:u w:val="none"/>
                <w:lang w:val="en-US" w:eastAsia="zh-CN" w:bidi="ar"/>
              </w:rPr>
              <w:t>每一台机器人配备一名技术操作人员，费用包含运输费、差旅费、人工操作费、食宿费、增值税发票等所有费用，租赁过程中不产生二次及隐形费用。</w:t>
            </w:r>
          </w:p>
        </w:tc>
      </w:tr>
    </w:tbl>
    <w:p w14:paraId="4BEFDCA8">
      <w:pPr>
        <w:rPr>
          <w:rFonts w:hint="eastAsia"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br w:type="page"/>
      </w:r>
    </w:p>
    <w:p w14:paraId="13F68820">
      <w:pPr>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附件</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四</w:t>
      </w:r>
      <w:r>
        <w:rPr>
          <w:rFonts w:hint="eastAsia" w:asciiTheme="minorEastAsia" w:hAnsiTheme="minorEastAsia" w:eastAsia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olor w:val="000000" w:themeColor="text1"/>
          <w:sz w:val="32"/>
          <w:szCs w:val="32"/>
          <w14:textFill>
            <w14:solidFill>
              <w14:schemeClr w14:val="tx1"/>
            </w14:solidFill>
          </w14:textFill>
        </w:rPr>
        <w:t>法定代表人证明</w:t>
      </w:r>
    </w:p>
    <w:p w14:paraId="193CA384">
      <w:pPr>
        <w:jc w:val="center"/>
        <w:rPr>
          <w:rFonts w:asciiTheme="minorEastAsia" w:hAnsiTheme="minorEastAsia" w:eastAsiaTheme="minorEastAsia"/>
          <w:b/>
          <w:bCs/>
          <w:color w:val="000000" w:themeColor="text1"/>
          <w:sz w:val="32"/>
          <w:szCs w:val="32"/>
          <w14:textFill>
            <w14:solidFill>
              <w14:schemeClr w14:val="tx1"/>
            </w14:solidFill>
          </w14:textFill>
        </w:rPr>
      </w:pPr>
    </w:p>
    <w:p w14:paraId="7F9AB83D">
      <w:pPr>
        <w:jc w:val="center"/>
        <w:rPr>
          <w:rFonts w:asciiTheme="minorEastAsia" w:hAnsiTheme="minorEastAsia" w:eastAsiaTheme="minorEastAsia"/>
          <w:b/>
          <w:bCs/>
          <w:color w:val="000000" w:themeColor="text1"/>
          <w:sz w:val="36"/>
          <w:szCs w:val="36"/>
          <w14:textFill>
            <w14:solidFill>
              <w14:schemeClr w14:val="tx1"/>
            </w14:solidFill>
          </w14:textFill>
        </w:rPr>
      </w:pPr>
      <w:r>
        <w:rPr>
          <w:rFonts w:hint="eastAsia" w:asciiTheme="minorEastAsia" w:hAnsiTheme="minorEastAsia" w:eastAsiaTheme="minorEastAsia"/>
          <w:b/>
          <w:bCs/>
          <w:color w:val="000000" w:themeColor="text1"/>
          <w:sz w:val="36"/>
          <w:szCs w:val="36"/>
          <w14:textFill>
            <w14:solidFill>
              <w14:schemeClr w14:val="tx1"/>
            </w14:solidFill>
          </w14:textFill>
        </w:rPr>
        <w:t>法定代表人身份证明书及法定代表人身份证复印件</w:t>
      </w:r>
    </w:p>
    <w:p w14:paraId="1BC1168B">
      <w:pPr>
        <w:rPr>
          <w:rFonts w:asciiTheme="minorEastAsia" w:hAnsiTheme="minorEastAsia" w:eastAsiaTheme="minorEastAsia"/>
          <w:color w:val="000000" w:themeColor="text1"/>
          <w:sz w:val="32"/>
          <w:szCs w:val="32"/>
          <w14:textFill>
            <w14:solidFill>
              <w14:schemeClr w14:val="tx1"/>
            </w14:solidFill>
          </w14:textFill>
        </w:rPr>
      </w:pPr>
    </w:p>
    <w:p w14:paraId="3345D589">
      <w:pPr>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eastAsia="zh-CN"/>
          <w14:textFill>
            <w14:solidFill>
              <w14:schemeClr w14:val="tx1"/>
            </w14:solidFill>
          </w14:textFill>
        </w:rPr>
        <w:t>东莞文旅有限公司</w:t>
      </w:r>
      <w:r>
        <w:rPr>
          <w:rFonts w:hint="eastAsia" w:asciiTheme="minorEastAsia" w:hAnsiTheme="minorEastAsia" w:eastAsiaTheme="minorEastAsia"/>
          <w:color w:val="000000" w:themeColor="text1"/>
          <w:sz w:val="32"/>
          <w:szCs w:val="32"/>
          <w14:textFill>
            <w14:solidFill>
              <w14:schemeClr w14:val="tx1"/>
            </w14:solidFill>
          </w14:textFill>
        </w:rPr>
        <w:t>：</w:t>
      </w:r>
    </w:p>
    <w:p w14:paraId="3FE8544C">
      <w:pPr>
        <w:pStyle w:val="43"/>
        <w:ind w:firstLine="659"/>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本证明书声明：注册于</w:t>
      </w:r>
      <w:r>
        <w:rPr>
          <w:rFonts w:hint="eastAsia" w:asciiTheme="minorEastAsia" w:hAnsiTheme="minorEastAsia" w:eastAsiaTheme="minorEastAsia"/>
          <w:color w:val="000000" w:themeColor="text1"/>
          <w:sz w:val="32"/>
          <w:szCs w:val="32"/>
          <w:u w:val="single"/>
          <w14:textFill>
            <w14:solidFill>
              <w14:schemeClr w14:val="tx1"/>
            </w14:solidFill>
          </w14:textFill>
        </w:rPr>
        <w:t>　　　　　</w:t>
      </w:r>
      <w:r>
        <w:rPr>
          <w:rFonts w:hint="eastAsia" w:asciiTheme="minorEastAsia" w:hAnsiTheme="minorEastAsia" w:eastAsiaTheme="minorEastAsia"/>
          <w:color w:val="000000" w:themeColor="text1"/>
          <w:sz w:val="32"/>
          <w:szCs w:val="32"/>
          <w14:textFill>
            <w14:solidFill>
              <w14:schemeClr w14:val="tx1"/>
            </w14:solidFill>
          </w14:textFill>
        </w:rPr>
        <w:t>（国家名称）的</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　 </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　</w:t>
      </w:r>
      <w:r>
        <w:rPr>
          <w:rFonts w:hint="eastAsia" w:asciiTheme="minorEastAsia" w:hAnsiTheme="minorEastAsia" w:eastAsiaTheme="minorEastAsia"/>
          <w:color w:val="000000" w:themeColor="text1"/>
          <w:sz w:val="32"/>
          <w:szCs w:val="32"/>
          <w14:textFill>
            <w14:solidFill>
              <w14:schemeClr w14:val="tx1"/>
            </w14:solidFill>
          </w14:textFill>
        </w:rPr>
        <w:t>（响应人名称）在下面签字的</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14:textFill>
            <w14:solidFill>
              <w14:schemeClr w14:val="tx1"/>
            </w14:solidFill>
          </w14:textFill>
        </w:rPr>
        <w:t>（法定代表人姓名、职务）为本公司的合法代表人（</w:t>
      </w:r>
      <w:r>
        <w:rPr>
          <w:rFonts w:hint="eastAsia" w:asciiTheme="minorEastAsia" w:hAnsiTheme="minorEastAsia" w:eastAsiaTheme="minorEastAsia"/>
          <w:b/>
          <w:bCs/>
          <w:color w:val="000000" w:themeColor="text1"/>
          <w:sz w:val="32"/>
          <w:szCs w:val="32"/>
          <w14:textFill>
            <w14:solidFill>
              <w14:schemeClr w14:val="tx1"/>
            </w14:solidFill>
          </w14:textFill>
        </w:rPr>
        <w:t>须附法定代表人身份证复印件</w:t>
      </w:r>
      <w:r>
        <w:rPr>
          <w:rFonts w:hint="eastAsia" w:asciiTheme="minorEastAsia" w:hAnsiTheme="minorEastAsia" w:eastAsiaTheme="minorEastAsia"/>
          <w:color w:val="000000" w:themeColor="text1"/>
          <w:sz w:val="32"/>
          <w:szCs w:val="32"/>
          <w14:textFill>
            <w14:solidFill>
              <w14:schemeClr w14:val="tx1"/>
            </w14:solidFill>
          </w14:textFill>
        </w:rPr>
        <w:t>）。</w:t>
      </w:r>
    </w:p>
    <w:p w14:paraId="20D62A6F">
      <w:pPr>
        <w:spacing w:line="600" w:lineRule="exact"/>
        <w:ind w:firstLine="480" w:firstLineChars="1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特此证明</w:t>
      </w:r>
    </w:p>
    <w:p w14:paraId="6526DF71">
      <w:pPr>
        <w:spacing w:line="600" w:lineRule="exact"/>
        <w:rPr>
          <w:rFonts w:asciiTheme="minorEastAsia" w:hAnsiTheme="minorEastAsia" w:eastAsiaTheme="minorEastAsia"/>
          <w:color w:val="000000" w:themeColor="text1"/>
          <w:sz w:val="32"/>
          <w:szCs w:val="32"/>
          <w14:textFill>
            <w14:solidFill>
              <w14:schemeClr w14:val="tx1"/>
            </w14:solidFill>
          </w14:textFill>
        </w:rPr>
      </w:pPr>
    </w:p>
    <w:p w14:paraId="2336162C">
      <w:pPr>
        <w:spacing w:line="600" w:lineRule="exact"/>
        <w:rPr>
          <w:rFonts w:asciiTheme="minorEastAsia" w:hAnsiTheme="minorEastAsia" w:eastAsiaTheme="minorEastAsia"/>
          <w:color w:val="000000" w:themeColor="text1"/>
          <w:sz w:val="32"/>
          <w:szCs w:val="32"/>
          <w14:textFill>
            <w14:solidFill>
              <w14:schemeClr w14:val="tx1"/>
            </w14:solidFill>
          </w14:textFill>
        </w:rPr>
      </w:pPr>
    </w:p>
    <w:p w14:paraId="30A84AFF">
      <w:pPr>
        <w:spacing w:line="600" w:lineRule="exact"/>
        <w:rPr>
          <w:rFonts w:asciiTheme="minorEastAsia" w:hAnsiTheme="minorEastAsia" w:eastAsiaTheme="minorEastAsia"/>
          <w:color w:val="000000" w:themeColor="text1"/>
          <w:sz w:val="32"/>
          <w:szCs w:val="32"/>
          <w14:textFill>
            <w14:solidFill>
              <w14:schemeClr w14:val="tx1"/>
            </w14:solidFill>
          </w14:textFill>
        </w:rPr>
      </w:pPr>
    </w:p>
    <w:p w14:paraId="6D38938E">
      <w:pPr>
        <w:spacing w:line="600" w:lineRule="exact"/>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响应人名称（加盖公章）：</w:t>
      </w:r>
    </w:p>
    <w:p w14:paraId="3F823253">
      <w:pPr>
        <w:spacing w:line="600" w:lineRule="exact"/>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响应人地址：</w:t>
      </w:r>
    </w:p>
    <w:p w14:paraId="512405FF">
      <w:pPr>
        <w:spacing w:line="600" w:lineRule="exact"/>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法定代表人（签字或盖章）：</w:t>
      </w:r>
    </w:p>
    <w:p w14:paraId="21A505C5">
      <w:pPr>
        <w:spacing w:line="600" w:lineRule="exact"/>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职务：</w:t>
      </w:r>
    </w:p>
    <w:p w14:paraId="315C5271">
      <w:pPr>
        <w:rPr>
          <w:rFonts w:asciiTheme="minorEastAsia" w:hAnsiTheme="minorEastAsia" w:eastAsiaTheme="minorEastAsia"/>
          <w:color w:val="000000" w:themeColor="text1"/>
          <w:sz w:val="32"/>
          <w:szCs w:val="32"/>
          <w14:textFill>
            <w14:solidFill>
              <w14:schemeClr w14:val="tx1"/>
            </w14:solidFill>
          </w14:textFill>
        </w:rPr>
      </w:pPr>
    </w:p>
    <w:p w14:paraId="21A37AC6">
      <w:pPr>
        <w:rPr>
          <w:rFonts w:asciiTheme="minorEastAsia" w:hAnsiTheme="minorEastAsia" w:eastAsiaTheme="minorEastAsia"/>
          <w:color w:val="000000" w:themeColor="text1"/>
          <w:sz w:val="32"/>
          <w:szCs w:val="32"/>
          <w14:textFill>
            <w14:solidFill>
              <w14:schemeClr w14:val="tx1"/>
            </w14:solidFill>
          </w14:textFill>
        </w:rPr>
      </w:pPr>
    </w:p>
    <w:p w14:paraId="340937C1">
      <w:pPr>
        <w:rPr>
          <w:rFonts w:asciiTheme="minorEastAsia" w:hAnsiTheme="minorEastAsia" w:eastAsiaTheme="minorEastAsia"/>
          <w:color w:val="000000" w:themeColor="text1"/>
          <w:sz w:val="32"/>
          <w:szCs w:val="32"/>
          <w14:textFill>
            <w14:solidFill>
              <w14:schemeClr w14:val="tx1"/>
            </w14:solidFill>
          </w14:textFill>
        </w:rPr>
      </w:pPr>
    </w:p>
    <w:p w14:paraId="13609AF7">
      <w:pPr>
        <w:rPr>
          <w:rFonts w:asciiTheme="minorEastAsia" w:hAnsiTheme="minorEastAsia" w:eastAsiaTheme="minorEastAsia"/>
          <w:color w:val="000000" w:themeColor="text1"/>
          <w:sz w:val="32"/>
          <w:szCs w:val="32"/>
          <w14:textFill>
            <w14:solidFill>
              <w14:schemeClr w14:val="tx1"/>
            </w14:solidFill>
          </w14:textFill>
        </w:rPr>
      </w:pPr>
    </w:p>
    <w:p w14:paraId="78E915A8">
      <w:pPr>
        <w:rPr>
          <w:rFonts w:asciiTheme="minorEastAsia" w:hAnsiTheme="minorEastAsia" w:eastAsiaTheme="minorEastAsia"/>
          <w:color w:val="000000" w:themeColor="text1"/>
          <w:sz w:val="32"/>
          <w:szCs w:val="32"/>
          <w14:textFill>
            <w14:solidFill>
              <w14:schemeClr w14:val="tx1"/>
            </w14:solidFill>
          </w14:textFill>
        </w:rPr>
      </w:pPr>
    </w:p>
    <w:p w14:paraId="1BEA1F00">
      <w:pPr>
        <w:rPr>
          <w:rFonts w:asciiTheme="minorEastAsia" w:hAnsiTheme="minorEastAsia" w:eastAsiaTheme="minorEastAsia"/>
          <w:color w:val="000000" w:themeColor="text1"/>
          <w:sz w:val="32"/>
          <w:szCs w:val="32"/>
          <w14:textFill>
            <w14:solidFill>
              <w14:schemeClr w14:val="tx1"/>
            </w14:solidFill>
          </w14:textFill>
        </w:rPr>
      </w:pPr>
    </w:p>
    <w:p w14:paraId="6E03B2E9">
      <w:pPr>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附件</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五</w:t>
      </w:r>
      <w:r>
        <w:rPr>
          <w:rFonts w:hint="eastAsia" w:asciiTheme="minorEastAsia" w:hAnsiTheme="minorEastAsia" w:eastAsia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olor w:val="000000" w:themeColor="text1"/>
          <w:sz w:val="32"/>
          <w:szCs w:val="32"/>
          <w14:textFill>
            <w14:solidFill>
              <w14:schemeClr w14:val="tx1"/>
            </w14:solidFill>
          </w14:textFill>
        </w:rPr>
        <w:t>法定代表人授权书</w:t>
      </w:r>
    </w:p>
    <w:p w14:paraId="4414F172">
      <w:pPr>
        <w:widowControl/>
        <w:jc w:val="center"/>
        <w:rPr>
          <w:rFonts w:asciiTheme="minorEastAsia" w:hAnsiTheme="minorEastAsia" w:eastAsiaTheme="minorEastAsia"/>
          <w:color w:val="000000" w:themeColor="text1"/>
          <w:sz w:val="36"/>
          <w:szCs w:val="36"/>
          <w14:textFill>
            <w14:solidFill>
              <w14:schemeClr w14:val="tx1"/>
            </w14:solidFill>
          </w14:textFill>
        </w:rPr>
      </w:pPr>
      <w:r>
        <w:rPr>
          <w:rFonts w:hint="eastAsia" w:asciiTheme="minorEastAsia" w:hAnsiTheme="minorEastAsia" w:eastAsiaTheme="minorEastAsia"/>
          <w:b/>
          <w:color w:val="000000" w:themeColor="text1"/>
          <w:sz w:val="36"/>
          <w:szCs w:val="36"/>
          <w14:textFill>
            <w14:solidFill>
              <w14:schemeClr w14:val="tx1"/>
            </w14:solidFill>
          </w14:textFill>
        </w:rPr>
        <w:t>授权委托书</w:t>
      </w:r>
    </w:p>
    <w:p w14:paraId="381B09E8">
      <w:pPr>
        <w:pStyle w:val="43"/>
        <w:ind w:firstLine="0" w:firstLineChars="0"/>
        <w:rPr>
          <w:rFonts w:asciiTheme="minorEastAsia" w:hAnsiTheme="minorEastAsia" w:eastAsiaTheme="minorEastAsia"/>
          <w:color w:val="000000" w:themeColor="text1"/>
          <w:sz w:val="32"/>
          <w:szCs w:val="32"/>
          <w14:textFill>
            <w14:solidFill>
              <w14:schemeClr w14:val="tx1"/>
            </w14:solidFill>
          </w14:textFill>
        </w:rPr>
      </w:pPr>
    </w:p>
    <w:p w14:paraId="36CA9637">
      <w:pPr>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eastAsia="zh-CN"/>
          <w14:textFill>
            <w14:solidFill>
              <w14:schemeClr w14:val="tx1"/>
            </w14:solidFill>
          </w14:textFill>
        </w:rPr>
        <w:t>东莞文旅有限公司</w:t>
      </w:r>
      <w:r>
        <w:rPr>
          <w:rFonts w:hint="eastAsia" w:asciiTheme="minorEastAsia" w:hAnsiTheme="minorEastAsia" w:eastAsiaTheme="minorEastAsia"/>
          <w:color w:val="000000" w:themeColor="text1"/>
          <w:sz w:val="32"/>
          <w:szCs w:val="32"/>
          <w14:textFill>
            <w14:solidFill>
              <w14:schemeClr w14:val="tx1"/>
            </w14:solidFill>
          </w14:textFill>
        </w:rPr>
        <w:t>：</w:t>
      </w:r>
    </w:p>
    <w:p w14:paraId="0C232135">
      <w:pPr>
        <w:adjustRightInd w:val="0"/>
        <w:snapToGrid w:val="0"/>
        <w:spacing w:line="600" w:lineRule="exact"/>
        <w:ind w:firstLine="640" w:firstLineChars="20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本委托书声明：在下面签字的</w:t>
      </w:r>
      <w:r>
        <w:rPr>
          <w:rFonts w:hint="eastAsia" w:asciiTheme="minorEastAsia" w:hAnsiTheme="minorEastAsia" w:eastAsiaTheme="minorEastAsia"/>
          <w:color w:val="000000" w:themeColor="text1"/>
          <w:sz w:val="32"/>
          <w:szCs w:val="32"/>
          <w:u w:val="single"/>
          <w14:textFill>
            <w14:solidFill>
              <w14:schemeClr w14:val="tx1"/>
            </w14:solidFill>
          </w14:textFill>
        </w:rPr>
        <w:t>（填写法定代表人姓名、职务）</w:t>
      </w:r>
      <w:r>
        <w:rPr>
          <w:rFonts w:hint="eastAsia" w:asciiTheme="minorEastAsia" w:hAnsiTheme="minorEastAsia" w:eastAsiaTheme="minorEastAsia"/>
          <w:color w:val="000000" w:themeColor="text1"/>
          <w:sz w:val="32"/>
          <w:szCs w:val="32"/>
          <w14:textFill>
            <w14:solidFill>
              <w14:schemeClr w14:val="tx1"/>
            </w14:solidFill>
          </w14:textFill>
        </w:rPr>
        <w:t>代表</w:t>
      </w:r>
      <w:r>
        <w:rPr>
          <w:rFonts w:hint="eastAsia" w:asciiTheme="minorEastAsia" w:hAnsiTheme="minorEastAsia" w:eastAsiaTheme="minorEastAsia"/>
          <w:color w:val="000000" w:themeColor="text1"/>
          <w:sz w:val="32"/>
          <w:szCs w:val="32"/>
          <w:u w:val="single"/>
          <w14:textFill>
            <w14:solidFill>
              <w14:schemeClr w14:val="tx1"/>
            </w14:solidFill>
          </w14:textFill>
        </w:rPr>
        <w:t>（填写响应人名称）</w:t>
      </w:r>
      <w:r>
        <w:rPr>
          <w:rFonts w:hint="eastAsia" w:asciiTheme="minorEastAsia" w:hAnsiTheme="minorEastAsia" w:eastAsiaTheme="minorEastAsia"/>
          <w:color w:val="000000" w:themeColor="text1"/>
          <w:sz w:val="32"/>
          <w:szCs w:val="32"/>
          <w14:textFill>
            <w14:solidFill>
              <w14:schemeClr w14:val="tx1"/>
            </w14:solidFill>
          </w14:textFill>
        </w:rPr>
        <w:t>委托在下面签字的</w:t>
      </w:r>
      <w:r>
        <w:rPr>
          <w:rFonts w:hint="eastAsia" w:asciiTheme="minorEastAsia" w:hAnsiTheme="minorEastAsia" w:eastAsiaTheme="minorEastAsia"/>
          <w:color w:val="000000" w:themeColor="text1"/>
          <w:sz w:val="32"/>
          <w:szCs w:val="32"/>
          <w:u w:val="single"/>
          <w14:textFill>
            <w14:solidFill>
              <w14:schemeClr w14:val="tx1"/>
            </w14:solidFill>
          </w14:textFill>
        </w:rPr>
        <w:t>（填写受委托人的姓名、职务）</w:t>
      </w:r>
      <w:r>
        <w:rPr>
          <w:rFonts w:hint="eastAsia" w:asciiTheme="minorEastAsia" w:hAnsiTheme="minorEastAsia" w:eastAsiaTheme="minorEastAsia"/>
          <w:color w:val="000000" w:themeColor="text1"/>
          <w:sz w:val="32"/>
          <w:szCs w:val="32"/>
          <w14:textFill>
            <w14:solidFill>
              <w14:schemeClr w14:val="tx1"/>
            </w14:solidFill>
          </w14:textFill>
        </w:rPr>
        <w:t>为本公司的合法代表人，就</w:t>
      </w:r>
      <w:r>
        <w:rPr>
          <w:rFonts w:hint="eastAsia" w:asciiTheme="minorEastAsia" w:hAnsiTheme="minorEastAsia" w:eastAsiaTheme="minorEastAsia"/>
          <w:color w:val="000000" w:themeColor="text1"/>
          <w:sz w:val="32"/>
          <w:szCs w:val="32"/>
          <w:highlight w:val="none"/>
          <w:u w:val="single"/>
          <w:lang w:eastAsia="zh-CN"/>
          <w14:textFill>
            <w14:solidFill>
              <w14:schemeClr w14:val="tx1"/>
            </w14:solidFill>
          </w14:textFill>
        </w:rPr>
        <w:t>睿派R&amp;APARK硬核双节活动机器人租赁服务采购项目</w:t>
      </w:r>
      <w:r>
        <w:rPr>
          <w:rFonts w:hint="eastAsia" w:asciiTheme="minorEastAsia" w:hAnsiTheme="minorEastAsia" w:eastAsiaTheme="minorEastAsia"/>
          <w:color w:val="000000" w:themeColor="text1"/>
          <w:sz w:val="32"/>
          <w:szCs w:val="32"/>
          <w14:textFill>
            <w14:solidFill>
              <w14:schemeClr w14:val="tx1"/>
            </w14:solidFill>
          </w14:textFill>
        </w:rPr>
        <w:t>等相关服务的谈判和合同的执行，以我方的名义处理一切与之有关的事宜（相关身份证复印件须附后）。</w:t>
      </w:r>
    </w:p>
    <w:p w14:paraId="2C662B43">
      <w:pPr>
        <w:pStyle w:val="43"/>
        <w:ind w:firstLine="659"/>
        <w:rPr>
          <w:rFonts w:asciiTheme="minorEastAsia" w:hAnsiTheme="minorEastAsia" w:eastAsiaTheme="minorEastAsia"/>
          <w:color w:val="000000" w:themeColor="text1"/>
          <w:sz w:val="32"/>
          <w:szCs w:val="32"/>
          <w14:textFill>
            <w14:solidFill>
              <w14:schemeClr w14:val="tx1"/>
            </w14:solidFill>
          </w14:textFill>
        </w:rPr>
      </w:pPr>
    </w:p>
    <w:p w14:paraId="77B1AD1C">
      <w:pPr>
        <w:pStyle w:val="43"/>
        <w:ind w:firstLine="659"/>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本委托书于</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 </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年 </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月 </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日至 </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年 </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 xml:space="preserve">月 </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日</w:t>
      </w:r>
      <w:r>
        <w:rPr>
          <w:rFonts w:hint="eastAsia" w:asciiTheme="minorEastAsia" w:hAnsiTheme="minorEastAsia" w:eastAsiaTheme="minorEastAsia"/>
          <w:color w:val="000000" w:themeColor="text1"/>
          <w:sz w:val="32"/>
          <w:szCs w:val="32"/>
          <w14:textFill>
            <w14:solidFill>
              <w14:schemeClr w14:val="tx1"/>
            </w14:solidFill>
          </w14:textFill>
        </w:rPr>
        <w:t>签字生效，特此声明。（有效期不得少于</w:t>
      </w:r>
      <w:r>
        <w:rPr>
          <w:rFonts w:asciiTheme="minorEastAsia" w:hAnsiTheme="minorEastAsia" w:eastAsiaTheme="minorEastAsia"/>
          <w:color w:val="000000" w:themeColor="text1"/>
          <w:sz w:val="32"/>
          <w:szCs w:val="32"/>
          <w14:textFill>
            <w14:solidFill>
              <w14:schemeClr w14:val="tx1"/>
            </w14:solidFill>
          </w14:textFill>
        </w:rPr>
        <w:t>90个日历日）</w:t>
      </w:r>
    </w:p>
    <w:p w14:paraId="11EBE3E6">
      <w:pPr>
        <w:pStyle w:val="43"/>
        <w:ind w:firstLine="659"/>
        <w:rPr>
          <w:rFonts w:asciiTheme="minorEastAsia" w:hAnsiTheme="minorEastAsia" w:eastAsiaTheme="minorEastAsia"/>
          <w:color w:val="000000" w:themeColor="text1"/>
          <w:sz w:val="32"/>
          <w:szCs w:val="32"/>
          <w14:textFill>
            <w14:solidFill>
              <w14:schemeClr w14:val="tx1"/>
            </w14:solidFill>
          </w14:textFill>
        </w:rPr>
      </w:pPr>
    </w:p>
    <w:p w14:paraId="7F587267">
      <w:pPr>
        <w:pStyle w:val="43"/>
        <w:ind w:right="160"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响应人名称（加盖公章）：</w:t>
      </w:r>
    </w:p>
    <w:p w14:paraId="2CD264CE">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响应人地址：</w:t>
      </w:r>
    </w:p>
    <w:p w14:paraId="0036C803">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法定代表人（签字或盖章）：</w:t>
      </w:r>
    </w:p>
    <w:p w14:paraId="607CC804">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职务：</w:t>
      </w:r>
    </w:p>
    <w:p w14:paraId="5F755535">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受委托人（签字或盖章）：</w:t>
      </w:r>
    </w:p>
    <w:p w14:paraId="1C74728E">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职务：</w:t>
      </w:r>
    </w:p>
    <w:p w14:paraId="3F8A50E1">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日期：</w:t>
      </w:r>
    </w:p>
    <w:p w14:paraId="3F123F34">
      <w:pPr>
        <w:widowControl/>
        <w:rPr>
          <w:rFonts w:asciiTheme="minorEastAsia" w:hAnsiTheme="minorEastAsia" w:eastAsiaTheme="minorEastAsia"/>
          <w:color w:val="000000" w:themeColor="text1"/>
          <w:sz w:val="32"/>
          <w:szCs w:val="32"/>
          <w14:textFill>
            <w14:solidFill>
              <w14:schemeClr w14:val="tx1"/>
            </w14:solidFill>
          </w14:textFill>
        </w:rPr>
      </w:pPr>
      <w:r>
        <w:rPr>
          <w:rFonts w:asciiTheme="minorEastAsia" w:hAnsiTheme="minorEastAsia" w:eastAsiaTheme="minorEastAsia"/>
          <w:color w:val="000000" w:themeColor="text1"/>
          <w:sz w:val="32"/>
          <w:szCs w:val="32"/>
          <w14:textFill>
            <w14:solidFill>
              <w14:schemeClr w14:val="tx1"/>
            </w14:solidFill>
          </w14:textFill>
        </w:rPr>
        <w:br w:type="page"/>
      </w:r>
      <w:r>
        <w:rPr>
          <w:rFonts w:hint="eastAsia" w:asciiTheme="minorEastAsia" w:hAnsiTheme="minorEastAsia" w:eastAsiaTheme="minorEastAsia"/>
          <w:color w:val="000000" w:themeColor="text1"/>
          <w:sz w:val="32"/>
          <w:szCs w:val="32"/>
          <w14:textFill>
            <w14:solidFill>
              <w14:schemeClr w14:val="tx1"/>
            </w14:solidFill>
          </w14:textFill>
        </w:rPr>
        <w:t>附件</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六</w:t>
      </w:r>
      <w:r>
        <w:rPr>
          <w:rFonts w:hint="eastAsia" w:asciiTheme="minorEastAsia" w:hAnsiTheme="minorEastAsia" w:eastAsia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olor w:val="000000" w:themeColor="text1"/>
          <w:sz w:val="32"/>
          <w:szCs w:val="32"/>
          <w14:textFill>
            <w14:solidFill>
              <w14:schemeClr w14:val="tx1"/>
            </w14:solidFill>
          </w14:textFill>
        </w:rPr>
        <w:t>承诺函</w:t>
      </w:r>
    </w:p>
    <w:p w14:paraId="7C3FDE1D">
      <w:pPr>
        <w:pStyle w:val="44"/>
        <w:ind w:firstLine="0" w:firstLineChars="0"/>
        <w:jc w:val="center"/>
        <w:rPr>
          <w:rFonts w:asciiTheme="minorEastAsia" w:hAnsiTheme="minorEastAsia" w:eastAsiaTheme="minorEastAsia"/>
          <w:b/>
          <w:color w:val="000000" w:themeColor="text1"/>
          <w:sz w:val="32"/>
          <w:szCs w:val="32"/>
          <w14:textFill>
            <w14:solidFill>
              <w14:schemeClr w14:val="tx1"/>
            </w14:solidFill>
          </w14:textFill>
        </w:rPr>
      </w:pPr>
    </w:p>
    <w:p w14:paraId="11AE67D1">
      <w:pPr>
        <w:pStyle w:val="44"/>
        <w:ind w:firstLine="0" w:firstLineChars="0"/>
        <w:jc w:val="center"/>
        <w:rPr>
          <w:rFonts w:asciiTheme="minorEastAsia" w:hAnsiTheme="minorEastAsia" w:eastAsiaTheme="minorEastAsia"/>
          <w:b/>
          <w:color w:val="000000" w:themeColor="text1"/>
          <w:sz w:val="36"/>
          <w:szCs w:val="36"/>
          <w14:textFill>
            <w14:solidFill>
              <w14:schemeClr w14:val="tx1"/>
            </w14:solidFill>
          </w14:textFill>
        </w:rPr>
      </w:pPr>
      <w:r>
        <w:rPr>
          <w:rFonts w:hint="eastAsia" w:asciiTheme="minorEastAsia" w:hAnsiTheme="minorEastAsia" w:eastAsiaTheme="minorEastAsia"/>
          <w:b/>
          <w:color w:val="000000" w:themeColor="text1"/>
          <w:sz w:val="36"/>
          <w:szCs w:val="36"/>
          <w14:textFill>
            <w14:solidFill>
              <w14:schemeClr w14:val="tx1"/>
            </w14:solidFill>
          </w14:textFill>
        </w:rPr>
        <w:t>承诺函</w:t>
      </w:r>
    </w:p>
    <w:p w14:paraId="4CD6F61A">
      <w:pPr>
        <w:pStyle w:val="44"/>
        <w:ind w:firstLine="0" w:firstLineChars="0"/>
        <w:jc w:val="center"/>
        <w:rPr>
          <w:rFonts w:asciiTheme="minorEastAsia" w:hAnsiTheme="minorEastAsia" w:eastAsiaTheme="minorEastAsia"/>
          <w:b/>
          <w:color w:val="000000" w:themeColor="text1"/>
          <w:sz w:val="36"/>
          <w:szCs w:val="36"/>
          <w14:textFill>
            <w14:solidFill>
              <w14:schemeClr w14:val="tx1"/>
            </w14:solidFill>
          </w14:textFill>
        </w:rPr>
      </w:pPr>
    </w:p>
    <w:p w14:paraId="2B8715CB">
      <w:pPr>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eastAsia="zh-CN"/>
          <w14:textFill>
            <w14:solidFill>
              <w14:schemeClr w14:val="tx1"/>
            </w14:solidFill>
          </w14:textFill>
        </w:rPr>
        <w:t>东莞文旅有限公司</w:t>
      </w:r>
      <w:r>
        <w:rPr>
          <w:rFonts w:hint="eastAsia" w:asciiTheme="minorEastAsia" w:hAnsiTheme="minorEastAsia" w:eastAsiaTheme="minorEastAsia"/>
          <w:color w:val="000000" w:themeColor="text1"/>
          <w:sz w:val="32"/>
          <w:szCs w:val="32"/>
          <w14:textFill>
            <w14:solidFill>
              <w14:schemeClr w14:val="tx1"/>
            </w14:solidFill>
          </w14:textFill>
        </w:rPr>
        <w:t>：</w:t>
      </w:r>
    </w:p>
    <w:p w14:paraId="01D2EE29">
      <w:pPr>
        <w:ind w:firstLine="640" w:firstLineChars="200"/>
        <w:rPr>
          <w:rFonts w:hint="eastAsia" w:cs="Times New Roman" w:asciiTheme="minorEastAsia" w:hAnsiTheme="minorEastAsia" w:eastAsiaTheme="minorEastAsia"/>
          <w:color w:val="000000" w:themeColor="text1"/>
          <w:kern w:val="0"/>
          <w:sz w:val="32"/>
          <w:szCs w:val="32"/>
          <w:lang w:val="en-US" w:eastAsia="zh-CN" w:bidi="ar-SA"/>
          <w14:textFill>
            <w14:solidFill>
              <w14:schemeClr w14:val="tx1"/>
            </w14:solidFill>
          </w14:textFill>
        </w:rPr>
      </w:pPr>
      <w:r>
        <w:rPr>
          <w:rFonts w:hint="eastAsia" w:cs="Times New Roman" w:asciiTheme="minorEastAsia" w:hAnsiTheme="minorEastAsia" w:eastAsiaTheme="minorEastAsia"/>
          <w:color w:val="000000" w:themeColor="text1"/>
          <w:kern w:val="0"/>
          <w:sz w:val="32"/>
          <w:szCs w:val="32"/>
          <w:lang w:val="en-US" w:eastAsia="zh-CN" w:bidi="ar-SA"/>
          <w14:textFill>
            <w14:solidFill>
              <w14:schemeClr w14:val="tx1"/>
            </w14:solidFill>
          </w14:textFill>
        </w:rPr>
        <w:t>我司就参加</w:t>
      </w:r>
      <w:r>
        <w:rPr>
          <w:rFonts w:hint="eastAsia" w:asciiTheme="minorEastAsia" w:hAnsiTheme="minorEastAsia" w:eastAsiaTheme="minorEastAsia"/>
          <w:color w:val="000000" w:themeColor="text1"/>
          <w:sz w:val="32"/>
          <w:szCs w:val="32"/>
          <w:highlight w:val="none"/>
          <w:u w:val="single"/>
          <w:lang w:eastAsia="zh-CN"/>
          <w14:textFill>
            <w14:solidFill>
              <w14:schemeClr w14:val="tx1"/>
            </w14:solidFill>
          </w14:textFill>
        </w:rPr>
        <w:t>睿派R&amp;APARK硬核双节活动机器人租赁服务采购项目</w:t>
      </w:r>
      <w:r>
        <w:rPr>
          <w:rFonts w:hint="eastAsia" w:cs="Times New Roman" w:asciiTheme="minorEastAsia" w:hAnsiTheme="minorEastAsia" w:eastAsiaTheme="minorEastAsia"/>
          <w:color w:val="000000" w:themeColor="text1"/>
          <w:kern w:val="0"/>
          <w:sz w:val="32"/>
          <w:szCs w:val="32"/>
          <w:lang w:val="en-US" w:eastAsia="zh-CN" w:bidi="ar-SA"/>
          <w14:textFill>
            <w14:solidFill>
              <w14:schemeClr w14:val="tx1"/>
            </w14:solidFill>
          </w14:textFill>
        </w:rPr>
        <w:t>报价，作出以下承诺：</w:t>
      </w:r>
    </w:p>
    <w:p w14:paraId="18EE13DB">
      <w:pPr>
        <w:pStyle w:val="43"/>
        <w:ind w:firstLine="659"/>
        <w:rPr>
          <w:rFonts w:asciiTheme="minorEastAsia" w:hAnsiTheme="minorEastAsia" w:eastAsiaTheme="minorEastAsia"/>
          <w:color w:val="000000" w:themeColor="text1"/>
          <w:sz w:val="32"/>
          <w:szCs w:val="32"/>
          <w14:textFill>
            <w14:solidFill>
              <w14:schemeClr w14:val="tx1"/>
            </w14:solidFill>
          </w14:textFill>
        </w:rPr>
      </w:pPr>
      <w:r>
        <w:rPr>
          <w:rFonts w:hint="eastAsia" w:cs="Times New Roman" w:asciiTheme="minorEastAsia" w:hAnsiTheme="minorEastAsia" w:eastAsiaTheme="minorEastAsia"/>
          <w:color w:val="000000" w:themeColor="text1"/>
          <w:kern w:val="0"/>
          <w:sz w:val="32"/>
          <w:szCs w:val="32"/>
          <w:lang w:val="en-US" w:eastAsia="zh-CN" w:bidi="ar-SA"/>
          <w14:textFill>
            <w14:solidFill>
              <w14:schemeClr w14:val="tx1"/>
            </w14:solidFill>
          </w14:textFill>
        </w:rPr>
        <w:t>我公司已充分了解本项目情况，本次报</w:t>
      </w:r>
      <w:r>
        <w:rPr>
          <w:rFonts w:hint="eastAsia" w:asciiTheme="minorEastAsia" w:hAnsiTheme="minorEastAsia" w:eastAsiaTheme="minorEastAsia"/>
          <w:color w:val="000000" w:themeColor="text1"/>
          <w:sz w:val="32"/>
          <w:szCs w:val="32"/>
          <w14:textFill>
            <w14:solidFill>
              <w14:schemeClr w14:val="tx1"/>
            </w14:solidFill>
          </w14:textFill>
        </w:rPr>
        <w:t>价完全响应采购文件的要求，我公司所提供的</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highlight w:val="none"/>
          <w:u w:val="single"/>
          <w:lang w:val="en-US" w:eastAsia="zh-CN"/>
          <w14:textFill>
            <w14:solidFill>
              <w14:schemeClr w14:val="tx1"/>
            </w14:solidFill>
          </w14:textFill>
        </w:rPr>
        <w:t>机器人租赁服务</w:t>
      </w:r>
      <w:r>
        <w:rPr>
          <w:rFonts w:asciiTheme="minorEastAsia" w:hAnsiTheme="minorEastAsia" w:eastAsiaTheme="minorEastAsia"/>
          <w:color w:val="000000" w:themeColor="text1"/>
          <w:sz w:val="32"/>
          <w:szCs w:val="32"/>
          <w:u w:val="single"/>
          <w14:textFill>
            <w14:solidFill>
              <w14:schemeClr w14:val="tx1"/>
            </w14:solidFill>
          </w14:textFill>
        </w:rPr>
        <w:t xml:space="preserve"> </w:t>
      </w:r>
      <w:r>
        <w:rPr>
          <w:rFonts w:hint="eastAsia" w:asciiTheme="minorEastAsia" w:hAnsiTheme="minorEastAsia" w:eastAsiaTheme="minorEastAsia"/>
          <w:color w:val="000000" w:themeColor="text1"/>
          <w:sz w:val="32"/>
          <w:szCs w:val="32"/>
          <w:u w:val="single"/>
          <w14:textFill>
            <w14:solidFill>
              <w14:schemeClr w14:val="tx1"/>
            </w14:solidFill>
          </w14:textFill>
        </w:rPr>
        <w:t>（内容）</w:t>
      </w:r>
      <w:r>
        <w:rPr>
          <w:rFonts w:hint="eastAsia" w:asciiTheme="minorEastAsia" w:hAnsiTheme="minorEastAsia" w:eastAsiaTheme="minorEastAsia"/>
          <w:color w:val="000000" w:themeColor="text1"/>
          <w:sz w:val="32"/>
          <w:szCs w:val="32"/>
          <w14:textFill>
            <w14:solidFill>
              <w14:schemeClr w14:val="tx1"/>
            </w14:solidFill>
          </w14:textFill>
        </w:rPr>
        <w:t>等于或优于采购人需求，并承诺如不满足采购人需求，采购人有权取消合同并进行违约处罚。</w:t>
      </w:r>
    </w:p>
    <w:p w14:paraId="2B87659C">
      <w:pPr>
        <w:pStyle w:val="43"/>
        <w:ind w:firstLine="659"/>
        <w:rPr>
          <w:rFonts w:asciiTheme="minorEastAsia" w:hAnsiTheme="minorEastAsia" w:eastAsiaTheme="minorEastAsia"/>
          <w:color w:val="000000" w:themeColor="text1"/>
          <w:sz w:val="32"/>
          <w:szCs w:val="32"/>
          <w14:textFill>
            <w14:solidFill>
              <w14:schemeClr w14:val="tx1"/>
            </w14:solidFill>
          </w14:textFill>
        </w:rPr>
      </w:pPr>
    </w:p>
    <w:p w14:paraId="78AD12D8">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p>
    <w:p w14:paraId="5B28FE7E">
      <w:pPr>
        <w:jc w:val="left"/>
        <w:rPr>
          <w:rFonts w:asciiTheme="minorEastAsia" w:hAnsiTheme="minorEastAsia" w:eastAsiaTheme="minorEastAsia"/>
          <w:color w:val="000000" w:themeColor="text1"/>
          <w:sz w:val="32"/>
          <w:szCs w:val="32"/>
          <w14:textFill>
            <w14:solidFill>
              <w14:schemeClr w14:val="tx1"/>
            </w14:solidFill>
          </w14:textFill>
        </w:rPr>
      </w:pPr>
    </w:p>
    <w:p w14:paraId="0890B2AA">
      <w:pPr>
        <w:jc w:val="left"/>
        <w:rPr>
          <w:rFonts w:asciiTheme="minorEastAsia" w:hAnsiTheme="minorEastAsia" w:eastAsiaTheme="minorEastAsia"/>
          <w:color w:val="000000" w:themeColor="text1"/>
          <w:sz w:val="32"/>
          <w:szCs w:val="32"/>
          <w14:textFill>
            <w14:solidFill>
              <w14:schemeClr w14:val="tx1"/>
            </w14:solidFill>
          </w14:textFill>
        </w:rPr>
      </w:pPr>
    </w:p>
    <w:p w14:paraId="48120FC3">
      <w:pPr>
        <w:pStyle w:val="43"/>
        <w:ind w:right="160"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响应人名称（加盖公章）：</w:t>
      </w:r>
    </w:p>
    <w:p w14:paraId="635A8465">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响应人地址：</w:t>
      </w:r>
    </w:p>
    <w:p w14:paraId="54240210">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法定代表人（签字或盖章）：</w:t>
      </w:r>
    </w:p>
    <w:p w14:paraId="6F42808F">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职务：</w:t>
      </w:r>
    </w:p>
    <w:p w14:paraId="31A358DA">
      <w:pPr>
        <w:pStyle w:val="43"/>
        <w:ind w:firstLine="0" w:firstLineChars="0"/>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日期：</w:t>
      </w:r>
    </w:p>
    <w:bookmarkEnd w:id="0"/>
    <w:bookmarkEnd w:id="4"/>
    <w:p w14:paraId="5F457356">
      <w:pPr>
        <w:rPr>
          <w:rFonts w:hint="eastAsia" w:asciiTheme="minorEastAsia" w:hAnsiTheme="minorEastAsia" w:eastAsiaTheme="minorEastAsia"/>
          <w:color w:val="000000" w:themeColor="text1"/>
          <w:sz w:val="32"/>
          <w:szCs w:val="32"/>
          <w:lang w:val="en-US" w:eastAsia="zh-CN"/>
          <w14:textFill>
            <w14:solidFill>
              <w14:schemeClr w14:val="tx1"/>
            </w14:solidFill>
          </w14:textFill>
        </w:rPr>
      </w:pPr>
    </w:p>
    <w:sectPr>
      <w:headerReference r:id="rId3" w:type="default"/>
      <w:footerReference r:id="rId4" w:type="default"/>
      <w:pgSz w:w="11907" w:h="16840"/>
      <w:pgMar w:top="1531" w:right="1588" w:bottom="1418" w:left="1418" w:header="794" w:footer="1191" w:gutter="0"/>
      <w:pgNumType w:fmt="decimal"/>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etaPlusLF">
    <w:altName w:val="Times New Roman"/>
    <w:panose1 w:val="00000000000000000000"/>
    <w:charset w:val="00"/>
    <w:family w:val="auto"/>
    <w:pitch w:val="default"/>
    <w:sig w:usb0="00000000" w:usb1="00000000" w:usb2="00000000" w:usb3="00000000" w:csb0="00000097"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2187A">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2A0730">
                          <w:pPr>
                            <w:pStyle w:val="1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2A0730">
                    <w:pPr>
                      <w:pStyle w:val="1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EC55A">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61"/>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099A159"/>
    <w:multiLevelType w:val="singleLevel"/>
    <w:tmpl w:val="6099A159"/>
    <w:lvl w:ilvl="0" w:tentative="0">
      <w:start w:val="1"/>
      <w:numFmt w:val="decimal"/>
      <w:suff w:val="nothing"/>
      <w:lvlText w:val="%1、"/>
      <w:lvlJc w:val="left"/>
      <w:rPr>
        <w:rFonts w:cs="Times New Roman"/>
      </w:rPr>
    </w:lvl>
  </w:abstractNum>
  <w:abstractNum w:abstractNumId="2">
    <w:nsid w:val="68B40337"/>
    <w:multiLevelType w:val="multilevel"/>
    <w:tmpl w:val="68B40337"/>
    <w:lvl w:ilvl="0" w:tentative="0">
      <w:start w:val="1"/>
      <w:numFmt w:val="japaneseCounting"/>
      <w:pStyle w:val="52"/>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dit="readOnly" w:formatting="1" w:enforcement="0"/>
  <w:defaultTabStop w:val="420"/>
  <w:drawingGridHorizontalSpacing w:val="105"/>
  <w:drawingGridVerticalSpacing w:val="16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iNTkwMWQxZDFhOWUzZGU2YWM2MjBkMGI0YWY5MDkifQ=="/>
  </w:docVars>
  <w:rsids>
    <w:rsidRoot w:val="00BD5ED0"/>
    <w:rsid w:val="00002247"/>
    <w:rsid w:val="000040A8"/>
    <w:rsid w:val="00005B73"/>
    <w:rsid w:val="00007FDA"/>
    <w:rsid w:val="00012BFA"/>
    <w:rsid w:val="0001321C"/>
    <w:rsid w:val="000141B7"/>
    <w:rsid w:val="00015672"/>
    <w:rsid w:val="00020859"/>
    <w:rsid w:val="00025046"/>
    <w:rsid w:val="00027159"/>
    <w:rsid w:val="00035B2D"/>
    <w:rsid w:val="00043B6D"/>
    <w:rsid w:val="00045122"/>
    <w:rsid w:val="00047FCF"/>
    <w:rsid w:val="000503CE"/>
    <w:rsid w:val="000535B8"/>
    <w:rsid w:val="000550C5"/>
    <w:rsid w:val="00055419"/>
    <w:rsid w:val="00056A31"/>
    <w:rsid w:val="00057199"/>
    <w:rsid w:val="000616CD"/>
    <w:rsid w:val="0006365C"/>
    <w:rsid w:val="00063F50"/>
    <w:rsid w:val="000642E3"/>
    <w:rsid w:val="00073D1C"/>
    <w:rsid w:val="0007421E"/>
    <w:rsid w:val="000742A1"/>
    <w:rsid w:val="00074383"/>
    <w:rsid w:val="00077653"/>
    <w:rsid w:val="0009292A"/>
    <w:rsid w:val="000930FE"/>
    <w:rsid w:val="000941B8"/>
    <w:rsid w:val="000A0257"/>
    <w:rsid w:val="000A0DFB"/>
    <w:rsid w:val="000A3C99"/>
    <w:rsid w:val="000B387B"/>
    <w:rsid w:val="000B3E8B"/>
    <w:rsid w:val="000B5317"/>
    <w:rsid w:val="000B72CC"/>
    <w:rsid w:val="000B79D1"/>
    <w:rsid w:val="000B7FE4"/>
    <w:rsid w:val="000C0834"/>
    <w:rsid w:val="000C0AC4"/>
    <w:rsid w:val="000C2B30"/>
    <w:rsid w:val="000C2D95"/>
    <w:rsid w:val="000C327D"/>
    <w:rsid w:val="000C4264"/>
    <w:rsid w:val="000D2A43"/>
    <w:rsid w:val="000D2D57"/>
    <w:rsid w:val="000D4735"/>
    <w:rsid w:val="000D5CAC"/>
    <w:rsid w:val="000D6353"/>
    <w:rsid w:val="000D6CB6"/>
    <w:rsid w:val="000D6EB3"/>
    <w:rsid w:val="000E125A"/>
    <w:rsid w:val="000F0538"/>
    <w:rsid w:val="000F2427"/>
    <w:rsid w:val="000F2FC6"/>
    <w:rsid w:val="000F4060"/>
    <w:rsid w:val="000F575A"/>
    <w:rsid w:val="000F73F0"/>
    <w:rsid w:val="00100070"/>
    <w:rsid w:val="00104331"/>
    <w:rsid w:val="0010706E"/>
    <w:rsid w:val="001129A5"/>
    <w:rsid w:val="00113556"/>
    <w:rsid w:val="00117A72"/>
    <w:rsid w:val="0012090D"/>
    <w:rsid w:val="00120942"/>
    <w:rsid w:val="001264A1"/>
    <w:rsid w:val="00127C26"/>
    <w:rsid w:val="00127DFC"/>
    <w:rsid w:val="00131E92"/>
    <w:rsid w:val="00136549"/>
    <w:rsid w:val="00137A41"/>
    <w:rsid w:val="00141D19"/>
    <w:rsid w:val="00143273"/>
    <w:rsid w:val="0014722B"/>
    <w:rsid w:val="0014729E"/>
    <w:rsid w:val="00152F22"/>
    <w:rsid w:val="001563D3"/>
    <w:rsid w:val="00156EF1"/>
    <w:rsid w:val="00157353"/>
    <w:rsid w:val="001602BF"/>
    <w:rsid w:val="00161B40"/>
    <w:rsid w:val="0016352B"/>
    <w:rsid w:val="00164E73"/>
    <w:rsid w:val="00164FC4"/>
    <w:rsid w:val="0016665E"/>
    <w:rsid w:val="00170C97"/>
    <w:rsid w:val="0017142D"/>
    <w:rsid w:val="00172166"/>
    <w:rsid w:val="00173A8C"/>
    <w:rsid w:val="00175372"/>
    <w:rsid w:val="00175860"/>
    <w:rsid w:val="00180DE2"/>
    <w:rsid w:val="00180FE2"/>
    <w:rsid w:val="00181375"/>
    <w:rsid w:val="001814FB"/>
    <w:rsid w:val="00182942"/>
    <w:rsid w:val="00182B12"/>
    <w:rsid w:val="001844CB"/>
    <w:rsid w:val="00185E12"/>
    <w:rsid w:val="00187426"/>
    <w:rsid w:val="00191009"/>
    <w:rsid w:val="001925E5"/>
    <w:rsid w:val="00193F95"/>
    <w:rsid w:val="00195E17"/>
    <w:rsid w:val="00196FE0"/>
    <w:rsid w:val="001A222F"/>
    <w:rsid w:val="001A2C93"/>
    <w:rsid w:val="001A3AF7"/>
    <w:rsid w:val="001A5AE5"/>
    <w:rsid w:val="001B09E7"/>
    <w:rsid w:val="001B6B51"/>
    <w:rsid w:val="001C095B"/>
    <w:rsid w:val="001C22FD"/>
    <w:rsid w:val="001C279B"/>
    <w:rsid w:val="001C6622"/>
    <w:rsid w:val="001D0EAA"/>
    <w:rsid w:val="001D0FE8"/>
    <w:rsid w:val="001D3185"/>
    <w:rsid w:val="001D592F"/>
    <w:rsid w:val="001D6AB7"/>
    <w:rsid w:val="001E4B6D"/>
    <w:rsid w:val="001E5549"/>
    <w:rsid w:val="001E7603"/>
    <w:rsid w:val="001F67C8"/>
    <w:rsid w:val="001F6E7E"/>
    <w:rsid w:val="001F7CAF"/>
    <w:rsid w:val="002000CE"/>
    <w:rsid w:val="002008CC"/>
    <w:rsid w:val="00201DD5"/>
    <w:rsid w:val="00204419"/>
    <w:rsid w:val="00205F12"/>
    <w:rsid w:val="00210BCF"/>
    <w:rsid w:val="00214AAE"/>
    <w:rsid w:val="00215784"/>
    <w:rsid w:val="00215DF7"/>
    <w:rsid w:val="00217231"/>
    <w:rsid w:val="00220762"/>
    <w:rsid w:val="00222158"/>
    <w:rsid w:val="002229CD"/>
    <w:rsid w:val="0022330A"/>
    <w:rsid w:val="002254C8"/>
    <w:rsid w:val="00227327"/>
    <w:rsid w:val="00227EAA"/>
    <w:rsid w:val="00230874"/>
    <w:rsid w:val="00231A8A"/>
    <w:rsid w:val="00232292"/>
    <w:rsid w:val="00233706"/>
    <w:rsid w:val="00234358"/>
    <w:rsid w:val="00234A4A"/>
    <w:rsid w:val="00234C91"/>
    <w:rsid w:val="002355B4"/>
    <w:rsid w:val="00235976"/>
    <w:rsid w:val="002368CE"/>
    <w:rsid w:val="00236E54"/>
    <w:rsid w:val="00237233"/>
    <w:rsid w:val="002415A4"/>
    <w:rsid w:val="00242A7D"/>
    <w:rsid w:val="00243458"/>
    <w:rsid w:val="00244C63"/>
    <w:rsid w:val="00245C50"/>
    <w:rsid w:val="002502B9"/>
    <w:rsid w:val="0025172C"/>
    <w:rsid w:val="00251A1B"/>
    <w:rsid w:val="00254571"/>
    <w:rsid w:val="00254E0E"/>
    <w:rsid w:val="002555B6"/>
    <w:rsid w:val="00262459"/>
    <w:rsid w:val="0026670C"/>
    <w:rsid w:val="00272C17"/>
    <w:rsid w:val="002755F3"/>
    <w:rsid w:val="0027714D"/>
    <w:rsid w:val="00281993"/>
    <w:rsid w:val="00286D08"/>
    <w:rsid w:val="002905F7"/>
    <w:rsid w:val="002A05DD"/>
    <w:rsid w:val="002A1D9A"/>
    <w:rsid w:val="002A291E"/>
    <w:rsid w:val="002A32EA"/>
    <w:rsid w:val="002A3AEB"/>
    <w:rsid w:val="002A4609"/>
    <w:rsid w:val="002A4C01"/>
    <w:rsid w:val="002A5A03"/>
    <w:rsid w:val="002A6101"/>
    <w:rsid w:val="002A6766"/>
    <w:rsid w:val="002A6D6A"/>
    <w:rsid w:val="002B2F21"/>
    <w:rsid w:val="002B7214"/>
    <w:rsid w:val="002C1533"/>
    <w:rsid w:val="002C2804"/>
    <w:rsid w:val="002C2E7E"/>
    <w:rsid w:val="002C33ED"/>
    <w:rsid w:val="002C357D"/>
    <w:rsid w:val="002C3587"/>
    <w:rsid w:val="002C772D"/>
    <w:rsid w:val="002E2198"/>
    <w:rsid w:val="002E2C71"/>
    <w:rsid w:val="002E59B0"/>
    <w:rsid w:val="002E6516"/>
    <w:rsid w:val="002F0F45"/>
    <w:rsid w:val="002F109A"/>
    <w:rsid w:val="002F1157"/>
    <w:rsid w:val="002F3749"/>
    <w:rsid w:val="002F3DE0"/>
    <w:rsid w:val="002F543A"/>
    <w:rsid w:val="003016DB"/>
    <w:rsid w:val="003039A2"/>
    <w:rsid w:val="00304EF0"/>
    <w:rsid w:val="0031424A"/>
    <w:rsid w:val="00314845"/>
    <w:rsid w:val="00315D39"/>
    <w:rsid w:val="00327DE2"/>
    <w:rsid w:val="00327FC7"/>
    <w:rsid w:val="00331421"/>
    <w:rsid w:val="0033325A"/>
    <w:rsid w:val="00333626"/>
    <w:rsid w:val="003432FF"/>
    <w:rsid w:val="003440B1"/>
    <w:rsid w:val="00345071"/>
    <w:rsid w:val="0034536E"/>
    <w:rsid w:val="003467AD"/>
    <w:rsid w:val="00352F0E"/>
    <w:rsid w:val="003542F4"/>
    <w:rsid w:val="00354C22"/>
    <w:rsid w:val="00356D07"/>
    <w:rsid w:val="00361D13"/>
    <w:rsid w:val="00363811"/>
    <w:rsid w:val="00366FC5"/>
    <w:rsid w:val="003776A2"/>
    <w:rsid w:val="00380FB5"/>
    <w:rsid w:val="003900C5"/>
    <w:rsid w:val="00393272"/>
    <w:rsid w:val="00393456"/>
    <w:rsid w:val="00393F27"/>
    <w:rsid w:val="00396DB6"/>
    <w:rsid w:val="003A46A9"/>
    <w:rsid w:val="003A4D9D"/>
    <w:rsid w:val="003A7705"/>
    <w:rsid w:val="003B12F0"/>
    <w:rsid w:val="003B3266"/>
    <w:rsid w:val="003B3EDD"/>
    <w:rsid w:val="003B5DDD"/>
    <w:rsid w:val="003B6841"/>
    <w:rsid w:val="003C05F3"/>
    <w:rsid w:val="003C2315"/>
    <w:rsid w:val="003C349E"/>
    <w:rsid w:val="003C371F"/>
    <w:rsid w:val="003C5A5C"/>
    <w:rsid w:val="003C5F72"/>
    <w:rsid w:val="003D2853"/>
    <w:rsid w:val="003D4B79"/>
    <w:rsid w:val="003D7236"/>
    <w:rsid w:val="003E0365"/>
    <w:rsid w:val="003E0E91"/>
    <w:rsid w:val="003E19D5"/>
    <w:rsid w:val="003E4DE6"/>
    <w:rsid w:val="003F29A2"/>
    <w:rsid w:val="003F4157"/>
    <w:rsid w:val="003F4EFE"/>
    <w:rsid w:val="003F7A36"/>
    <w:rsid w:val="00401078"/>
    <w:rsid w:val="00404AF8"/>
    <w:rsid w:val="00405A83"/>
    <w:rsid w:val="00407262"/>
    <w:rsid w:val="004113A9"/>
    <w:rsid w:val="00412BC5"/>
    <w:rsid w:val="004137F0"/>
    <w:rsid w:val="00417D54"/>
    <w:rsid w:val="0042052B"/>
    <w:rsid w:val="00420555"/>
    <w:rsid w:val="00423BE9"/>
    <w:rsid w:val="0042737B"/>
    <w:rsid w:val="0042773C"/>
    <w:rsid w:val="004320D1"/>
    <w:rsid w:val="004321F7"/>
    <w:rsid w:val="004333CD"/>
    <w:rsid w:val="00433918"/>
    <w:rsid w:val="004340EF"/>
    <w:rsid w:val="004352A0"/>
    <w:rsid w:val="004407A6"/>
    <w:rsid w:val="00445796"/>
    <w:rsid w:val="004463FE"/>
    <w:rsid w:val="004532A4"/>
    <w:rsid w:val="004545DF"/>
    <w:rsid w:val="00455511"/>
    <w:rsid w:val="0045623E"/>
    <w:rsid w:val="00460621"/>
    <w:rsid w:val="00461A4D"/>
    <w:rsid w:val="00465206"/>
    <w:rsid w:val="00467CFA"/>
    <w:rsid w:val="004709E0"/>
    <w:rsid w:val="0048114B"/>
    <w:rsid w:val="0048157A"/>
    <w:rsid w:val="0048198F"/>
    <w:rsid w:val="0048474F"/>
    <w:rsid w:val="00484829"/>
    <w:rsid w:val="00484B15"/>
    <w:rsid w:val="004854C4"/>
    <w:rsid w:val="00485FBD"/>
    <w:rsid w:val="00486C6C"/>
    <w:rsid w:val="00490A12"/>
    <w:rsid w:val="00491E00"/>
    <w:rsid w:val="00492DF4"/>
    <w:rsid w:val="00496744"/>
    <w:rsid w:val="00497C31"/>
    <w:rsid w:val="004A19D0"/>
    <w:rsid w:val="004A29ED"/>
    <w:rsid w:val="004A6679"/>
    <w:rsid w:val="004A699E"/>
    <w:rsid w:val="004B145E"/>
    <w:rsid w:val="004B3B65"/>
    <w:rsid w:val="004B5CC5"/>
    <w:rsid w:val="004B66ED"/>
    <w:rsid w:val="004B7C4E"/>
    <w:rsid w:val="004C0F7E"/>
    <w:rsid w:val="004C17D9"/>
    <w:rsid w:val="004C26D8"/>
    <w:rsid w:val="004C3A44"/>
    <w:rsid w:val="004D1C1A"/>
    <w:rsid w:val="004E5F55"/>
    <w:rsid w:val="004E611C"/>
    <w:rsid w:val="004E6A71"/>
    <w:rsid w:val="004E7081"/>
    <w:rsid w:val="004F2DA5"/>
    <w:rsid w:val="004F3897"/>
    <w:rsid w:val="004F5933"/>
    <w:rsid w:val="00502174"/>
    <w:rsid w:val="0050381E"/>
    <w:rsid w:val="00507325"/>
    <w:rsid w:val="00513084"/>
    <w:rsid w:val="005132C7"/>
    <w:rsid w:val="00513E78"/>
    <w:rsid w:val="00515807"/>
    <w:rsid w:val="0052004C"/>
    <w:rsid w:val="00520138"/>
    <w:rsid w:val="0052038B"/>
    <w:rsid w:val="005210A5"/>
    <w:rsid w:val="00523326"/>
    <w:rsid w:val="00524295"/>
    <w:rsid w:val="005250D4"/>
    <w:rsid w:val="005303FA"/>
    <w:rsid w:val="005306DB"/>
    <w:rsid w:val="00530FE2"/>
    <w:rsid w:val="005371FF"/>
    <w:rsid w:val="005461F1"/>
    <w:rsid w:val="00552EE1"/>
    <w:rsid w:val="00560A5A"/>
    <w:rsid w:val="005614B7"/>
    <w:rsid w:val="00561B95"/>
    <w:rsid w:val="00565B17"/>
    <w:rsid w:val="00570D14"/>
    <w:rsid w:val="005775E4"/>
    <w:rsid w:val="0058123D"/>
    <w:rsid w:val="00582B41"/>
    <w:rsid w:val="00583875"/>
    <w:rsid w:val="00590112"/>
    <w:rsid w:val="00590C08"/>
    <w:rsid w:val="00591C89"/>
    <w:rsid w:val="005943DB"/>
    <w:rsid w:val="005968DF"/>
    <w:rsid w:val="005A0F47"/>
    <w:rsid w:val="005A20C1"/>
    <w:rsid w:val="005A4E94"/>
    <w:rsid w:val="005A74C6"/>
    <w:rsid w:val="005A79CC"/>
    <w:rsid w:val="005B06D5"/>
    <w:rsid w:val="005B3EF9"/>
    <w:rsid w:val="005B41F4"/>
    <w:rsid w:val="005B48FC"/>
    <w:rsid w:val="005B5064"/>
    <w:rsid w:val="005B7F8E"/>
    <w:rsid w:val="005C161C"/>
    <w:rsid w:val="005C320D"/>
    <w:rsid w:val="005C6227"/>
    <w:rsid w:val="005E2D48"/>
    <w:rsid w:val="005E3228"/>
    <w:rsid w:val="005E47D9"/>
    <w:rsid w:val="005E5919"/>
    <w:rsid w:val="005E7F9A"/>
    <w:rsid w:val="005F00B8"/>
    <w:rsid w:val="005F1911"/>
    <w:rsid w:val="005F3328"/>
    <w:rsid w:val="005F4136"/>
    <w:rsid w:val="005F43C3"/>
    <w:rsid w:val="005F5E3D"/>
    <w:rsid w:val="005F61AF"/>
    <w:rsid w:val="005F7A6B"/>
    <w:rsid w:val="00605737"/>
    <w:rsid w:val="0060686C"/>
    <w:rsid w:val="00607FEE"/>
    <w:rsid w:val="00610E99"/>
    <w:rsid w:val="00611986"/>
    <w:rsid w:val="00612239"/>
    <w:rsid w:val="00615445"/>
    <w:rsid w:val="006155F4"/>
    <w:rsid w:val="00615E72"/>
    <w:rsid w:val="00616FB4"/>
    <w:rsid w:val="00622184"/>
    <w:rsid w:val="00626B44"/>
    <w:rsid w:val="00627759"/>
    <w:rsid w:val="00631344"/>
    <w:rsid w:val="0063300F"/>
    <w:rsid w:val="00633DF9"/>
    <w:rsid w:val="00635A9F"/>
    <w:rsid w:val="00635B18"/>
    <w:rsid w:val="00640CD1"/>
    <w:rsid w:val="00643B49"/>
    <w:rsid w:val="006458E3"/>
    <w:rsid w:val="0065355D"/>
    <w:rsid w:val="006548D2"/>
    <w:rsid w:val="00656F11"/>
    <w:rsid w:val="006608BD"/>
    <w:rsid w:val="00665496"/>
    <w:rsid w:val="00667617"/>
    <w:rsid w:val="006679D7"/>
    <w:rsid w:val="006778F7"/>
    <w:rsid w:val="00677B79"/>
    <w:rsid w:val="00681EC9"/>
    <w:rsid w:val="00683A56"/>
    <w:rsid w:val="00687AAA"/>
    <w:rsid w:val="0069307E"/>
    <w:rsid w:val="006941A4"/>
    <w:rsid w:val="006942F8"/>
    <w:rsid w:val="0069444D"/>
    <w:rsid w:val="006951AA"/>
    <w:rsid w:val="00696D19"/>
    <w:rsid w:val="006A1DB9"/>
    <w:rsid w:val="006A260A"/>
    <w:rsid w:val="006A33C7"/>
    <w:rsid w:val="006A736D"/>
    <w:rsid w:val="006A7386"/>
    <w:rsid w:val="006A7F2E"/>
    <w:rsid w:val="006B507A"/>
    <w:rsid w:val="006B756F"/>
    <w:rsid w:val="006C0FD1"/>
    <w:rsid w:val="006C19C7"/>
    <w:rsid w:val="006C1DD0"/>
    <w:rsid w:val="006C65B6"/>
    <w:rsid w:val="006D2C51"/>
    <w:rsid w:val="006D2E24"/>
    <w:rsid w:val="006D3754"/>
    <w:rsid w:val="006D3780"/>
    <w:rsid w:val="006D4357"/>
    <w:rsid w:val="006D4E70"/>
    <w:rsid w:val="006D7153"/>
    <w:rsid w:val="006E0C5E"/>
    <w:rsid w:val="006E6A3C"/>
    <w:rsid w:val="006E6C16"/>
    <w:rsid w:val="006E7DD7"/>
    <w:rsid w:val="006E7E05"/>
    <w:rsid w:val="006F221D"/>
    <w:rsid w:val="006F2FE4"/>
    <w:rsid w:val="006F4E19"/>
    <w:rsid w:val="006F4E1D"/>
    <w:rsid w:val="0070054D"/>
    <w:rsid w:val="007021A2"/>
    <w:rsid w:val="00705A9F"/>
    <w:rsid w:val="00706CDA"/>
    <w:rsid w:val="00707507"/>
    <w:rsid w:val="00707BD7"/>
    <w:rsid w:val="00711644"/>
    <w:rsid w:val="0071376E"/>
    <w:rsid w:val="00715C2F"/>
    <w:rsid w:val="00715CF6"/>
    <w:rsid w:val="00717C61"/>
    <w:rsid w:val="00721328"/>
    <w:rsid w:val="007214BF"/>
    <w:rsid w:val="00725404"/>
    <w:rsid w:val="00725833"/>
    <w:rsid w:val="00727DFA"/>
    <w:rsid w:val="00732A88"/>
    <w:rsid w:val="007337CA"/>
    <w:rsid w:val="00733FC8"/>
    <w:rsid w:val="007341C3"/>
    <w:rsid w:val="00742F97"/>
    <w:rsid w:val="00742FEB"/>
    <w:rsid w:val="00743B54"/>
    <w:rsid w:val="007458A8"/>
    <w:rsid w:val="0074619F"/>
    <w:rsid w:val="007469CE"/>
    <w:rsid w:val="00747D96"/>
    <w:rsid w:val="00752616"/>
    <w:rsid w:val="00752E46"/>
    <w:rsid w:val="007535C0"/>
    <w:rsid w:val="00754BEE"/>
    <w:rsid w:val="00757900"/>
    <w:rsid w:val="007579C5"/>
    <w:rsid w:val="0076054E"/>
    <w:rsid w:val="007635B8"/>
    <w:rsid w:val="007636BF"/>
    <w:rsid w:val="00770201"/>
    <w:rsid w:val="007722DD"/>
    <w:rsid w:val="00772A6A"/>
    <w:rsid w:val="0077776C"/>
    <w:rsid w:val="00781472"/>
    <w:rsid w:val="00782C1C"/>
    <w:rsid w:val="00786D41"/>
    <w:rsid w:val="00792B1C"/>
    <w:rsid w:val="00794F11"/>
    <w:rsid w:val="007953EE"/>
    <w:rsid w:val="007970C4"/>
    <w:rsid w:val="00797AC3"/>
    <w:rsid w:val="007A3771"/>
    <w:rsid w:val="007A5BEF"/>
    <w:rsid w:val="007A6E42"/>
    <w:rsid w:val="007A6F56"/>
    <w:rsid w:val="007B3FFC"/>
    <w:rsid w:val="007B48BA"/>
    <w:rsid w:val="007C258B"/>
    <w:rsid w:val="007C518E"/>
    <w:rsid w:val="007D10A1"/>
    <w:rsid w:val="007D533D"/>
    <w:rsid w:val="007D63B7"/>
    <w:rsid w:val="007E314C"/>
    <w:rsid w:val="007E31BF"/>
    <w:rsid w:val="007E751A"/>
    <w:rsid w:val="007E7F57"/>
    <w:rsid w:val="007F5E6B"/>
    <w:rsid w:val="007F6003"/>
    <w:rsid w:val="007F6810"/>
    <w:rsid w:val="007F74D9"/>
    <w:rsid w:val="008028C3"/>
    <w:rsid w:val="00802F4B"/>
    <w:rsid w:val="00806D35"/>
    <w:rsid w:val="008107BC"/>
    <w:rsid w:val="008139B0"/>
    <w:rsid w:val="00815E45"/>
    <w:rsid w:val="00816D3B"/>
    <w:rsid w:val="00833C18"/>
    <w:rsid w:val="0083540F"/>
    <w:rsid w:val="00837974"/>
    <w:rsid w:val="00837F4F"/>
    <w:rsid w:val="008419BB"/>
    <w:rsid w:val="00841FA7"/>
    <w:rsid w:val="008432EA"/>
    <w:rsid w:val="00844BD9"/>
    <w:rsid w:val="008463EF"/>
    <w:rsid w:val="00846B12"/>
    <w:rsid w:val="00847E4A"/>
    <w:rsid w:val="00852823"/>
    <w:rsid w:val="00854E40"/>
    <w:rsid w:val="008558E9"/>
    <w:rsid w:val="0085632D"/>
    <w:rsid w:val="0085698B"/>
    <w:rsid w:val="00863435"/>
    <w:rsid w:val="00864EBB"/>
    <w:rsid w:val="00865333"/>
    <w:rsid w:val="00865807"/>
    <w:rsid w:val="00870F05"/>
    <w:rsid w:val="00871A0B"/>
    <w:rsid w:val="0087416D"/>
    <w:rsid w:val="00877360"/>
    <w:rsid w:val="00880ADA"/>
    <w:rsid w:val="00880D0D"/>
    <w:rsid w:val="0088194E"/>
    <w:rsid w:val="00883D24"/>
    <w:rsid w:val="0088430D"/>
    <w:rsid w:val="008908B3"/>
    <w:rsid w:val="00890C1B"/>
    <w:rsid w:val="008922C7"/>
    <w:rsid w:val="008924EB"/>
    <w:rsid w:val="00892F92"/>
    <w:rsid w:val="0089445B"/>
    <w:rsid w:val="008A0153"/>
    <w:rsid w:val="008A17BF"/>
    <w:rsid w:val="008A2C80"/>
    <w:rsid w:val="008A31B3"/>
    <w:rsid w:val="008A5E76"/>
    <w:rsid w:val="008B0C71"/>
    <w:rsid w:val="008B246B"/>
    <w:rsid w:val="008B368D"/>
    <w:rsid w:val="008B4CE7"/>
    <w:rsid w:val="008B59C5"/>
    <w:rsid w:val="008C16BA"/>
    <w:rsid w:val="008C2811"/>
    <w:rsid w:val="008C2E3E"/>
    <w:rsid w:val="008C3F1C"/>
    <w:rsid w:val="008C5608"/>
    <w:rsid w:val="008C5A30"/>
    <w:rsid w:val="008C6743"/>
    <w:rsid w:val="008C6B5A"/>
    <w:rsid w:val="008D0DC7"/>
    <w:rsid w:val="008D4710"/>
    <w:rsid w:val="008D517E"/>
    <w:rsid w:val="008D6B16"/>
    <w:rsid w:val="008E22AF"/>
    <w:rsid w:val="008E4625"/>
    <w:rsid w:val="008E5C07"/>
    <w:rsid w:val="008E718F"/>
    <w:rsid w:val="008F00D0"/>
    <w:rsid w:val="008F14C3"/>
    <w:rsid w:val="008F36EF"/>
    <w:rsid w:val="008F44F8"/>
    <w:rsid w:val="008F4FA1"/>
    <w:rsid w:val="008F53A0"/>
    <w:rsid w:val="008F5E1F"/>
    <w:rsid w:val="008F63E9"/>
    <w:rsid w:val="00902E6B"/>
    <w:rsid w:val="00904635"/>
    <w:rsid w:val="00906EEE"/>
    <w:rsid w:val="0090741A"/>
    <w:rsid w:val="00911170"/>
    <w:rsid w:val="00912A73"/>
    <w:rsid w:val="009137D0"/>
    <w:rsid w:val="009160E2"/>
    <w:rsid w:val="00916BD1"/>
    <w:rsid w:val="00920D16"/>
    <w:rsid w:val="00921906"/>
    <w:rsid w:val="00924519"/>
    <w:rsid w:val="009267A7"/>
    <w:rsid w:val="00926ED4"/>
    <w:rsid w:val="00927186"/>
    <w:rsid w:val="0093182D"/>
    <w:rsid w:val="00931A05"/>
    <w:rsid w:val="00932531"/>
    <w:rsid w:val="00932C9F"/>
    <w:rsid w:val="00932F10"/>
    <w:rsid w:val="009437E8"/>
    <w:rsid w:val="00943A2D"/>
    <w:rsid w:val="00951AD3"/>
    <w:rsid w:val="0095616C"/>
    <w:rsid w:val="00961178"/>
    <w:rsid w:val="00962034"/>
    <w:rsid w:val="00963FBD"/>
    <w:rsid w:val="00964A4B"/>
    <w:rsid w:val="0096611E"/>
    <w:rsid w:val="009673AF"/>
    <w:rsid w:val="00971370"/>
    <w:rsid w:val="00973DD1"/>
    <w:rsid w:val="009772B9"/>
    <w:rsid w:val="00984E18"/>
    <w:rsid w:val="00985E72"/>
    <w:rsid w:val="009860BE"/>
    <w:rsid w:val="00987F4F"/>
    <w:rsid w:val="00993D62"/>
    <w:rsid w:val="00994706"/>
    <w:rsid w:val="0099786D"/>
    <w:rsid w:val="009A062E"/>
    <w:rsid w:val="009A0930"/>
    <w:rsid w:val="009A6586"/>
    <w:rsid w:val="009B38A1"/>
    <w:rsid w:val="009B3D46"/>
    <w:rsid w:val="009C03FA"/>
    <w:rsid w:val="009C261C"/>
    <w:rsid w:val="009C6F7D"/>
    <w:rsid w:val="009D06B2"/>
    <w:rsid w:val="009D2A2D"/>
    <w:rsid w:val="009D60C9"/>
    <w:rsid w:val="009D779C"/>
    <w:rsid w:val="009E0A7F"/>
    <w:rsid w:val="009E2C2B"/>
    <w:rsid w:val="009F03D0"/>
    <w:rsid w:val="009F05E5"/>
    <w:rsid w:val="009F0780"/>
    <w:rsid w:val="009F342B"/>
    <w:rsid w:val="009F34D1"/>
    <w:rsid w:val="009F4BC7"/>
    <w:rsid w:val="009F67E6"/>
    <w:rsid w:val="009F7302"/>
    <w:rsid w:val="00A00044"/>
    <w:rsid w:val="00A00679"/>
    <w:rsid w:val="00A05F19"/>
    <w:rsid w:val="00A10CBE"/>
    <w:rsid w:val="00A11CF1"/>
    <w:rsid w:val="00A154B6"/>
    <w:rsid w:val="00A15C82"/>
    <w:rsid w:val="00A16FBD"/>
    <w:rsid w:val="00A20D53"/>
    <w:rsid w:val="00A2111B"/>
    <w:rsid w:val="00A2262D"/>
    <w:rsid w:val="00A24A44"/>
    <w:rsid w:val="00A25FAB"/>
    <w:rsid w:val="00A31649"/>
    <w:rsid w:val="00A33B04"/>
    <w:rsid w:val="00A34A4A"/>
    <w:rsid w:val="00A35325"/>
    <w:rsid w:val="00A36417"/>
    <w:rsid w:val="00A401DE"/>
    <w:rsid w:val="00A40F11"/>
    <w:rsid w:val="00A43898"/>
    <w:rsid w:val="00A450CE"/>
    <w:rsid w:val="00A453FE"/>
    <w:rsid w:val="00A46C5D"/>
    <w:rsid w:val="00A50A9C"/>
    <w:rsid w:val="00A530D9"/>
    <w:rsid w:val="00A549B4"/>
    <w:rsid w:val="00A5612B"/>
    <w:rsid w:val="00A601FC"/>
    <w:rsid w:val="00A6082D"/>
    <w:rsid w:val="00A63294"/>
    <w:rsid w:val="00A671B8"/>
    <w:rsid w:val="00A70D34"/>
    <w:rsid w:val="00A71EF2"/>
    <w:rsid w:val="00A72D1C"/>
    <w:rsid w:val="00A74482"/>
    <w:rsid w:val="00A74EE0"/>
    <w:rsid w:val="00A76643"/>
    <w:rsid w:val="00A77389"/>
    <w:rsid w:val="00A7749C"/>
    <w:rsid w:val="00A7786F"/>
    <w:rsid w:val="00A844C0"/>
    <w:rsid w:val="00A85606"/>
    <w:rsid w:val="00A861CA"/>
    <w:rsid w:val="00A87C81"/>
    <w:rsid w:val="00A93355"/>
    <w:rsid w:val="00A93E0A"/>
    <w:rsid w:val="00A95B2F"/>
    <w:rsid w:val="00A9651D"/>
    <w:rsid w:val="00A96A59"/>
    <w:rsid w:val="00AA0986"/>
    <w:rsid w:val="00AA49FF"/>
    <w:rsid w:val="00AB24A2"/>
    <w:rsid w:val="00AB4398"/>
    <w:rsid w:val="00AB7DBB"/>
    <w:rsid w:val="00AC1ADC"/>
    <w:rsid w:val="00AC2E6F"/>
    <w:rsid w:val="00AC3A72"/>
    <w:rsid w:val="00AD016B"/>
    <w:rsid w:val="00AD0A3F"/>
    <w:rsid w:val="00AD0D60"/>
    <w:rsid w:val="00AD2C6E"/>
    <w:rsid w:val="00AD2DFC"/>
    <w:rsid w:val="00AD445F"/>
    <w:rsid w:val="00AD76F8"/>
    <w:rsid w:val="00AE6CCF"/>
    <w:rsid w:val="00AF04F6"/>
    <w:rsid w:val="00AF089C"/>
    <w:rsid w:val="00AF20AC"/>
    <w:rsid w:val="00AF4180"/>
    <w:rsid w:val="00AF7FC3"/>
    <w:rsid w:val="00B0073D"/>
    <w:rsid w:val="00B01550"/>
    <w:rsid w:val="00B04A3E"/>
    <w:rsid w:val="00B07B72"/>
    <w:rsid w:val="00B1049F"/>
    <w:rsid w:val="00B12A96"/>
    <w:rsid w:val="00B132E4"/>
    <w:rsid w:val="00B148F2"/>
    <w:rsid w:val="00B14C6E"/>
    <w:rsid w:val="00B16EE8"/>
    <w:rsid w:val="00B20140"/>
    <w:rsid w:val="00B218FE"/>
    <w:rsid w:val="00B21C59"/>
    <w:rsid w:val="00B26ADC"/>
    <w:rsid w:val="00B32755"/>
    <w:rsid w:val="00B3448D"/>
    <w:rsid w:val="00B35053"/>
    <w:rsid w:val="00B3580E"/>
    <w:rsid w:val="00B41637"/>
    <w:rsid w:val="00B41A9A"/>
    <w:rsid w:val="00B430FF"/>
    <w:rsid w:val="00B43AE8"/>
    <w:rsid w:val="00B44107"/>
    <w:rsid w:val="00B44693"/>
    <w:rsid w:val="00B464E4"/>
    <w:rsid w:val="00B5416B"/>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2727"/>
    <w:rsid w:val="00BB2E9B"/>
    <w:rsid w:val="00BB526C"/>
    <w:rsid w:val="00BB5338"/>
    <w:rsid w:val="00BC09CD"/>
    <w:rsid w:val="00BC18B3"/>
    <w:rsid w:val="00BC1A2B"/>
    <w:rsid w:val="00BC1BB2"/>
    <w:rsid w:val="00BC47F1"/>
    <w:rsid w:val="00BD0A4E"/>
    <w:rsid w:val="00BD5ED0"/>
    <w:rsid w:val="00BE0651"/>
    <w:rsid w:val="00BE1737"/>
    <w:rsid w:val="00BE5655"/>
    <w:rsid w:val="00BE62B0"/>
    <w:rsid w:val="00BE6B28"/>
    <w:rsid w:val="00BF2792"/>
    <w:rsid w:val="00BF3167"/>
    <w:rsid w:val="00BF4097"/>
    <w:rsid w:val="00BF4AA9"/>
    <w:rsid w:val="00C11DC8"/>
    <w:rsid w:val="00C139AD"/>
    <w:rsid w:val="00C16334"/>
    <w:rsid w:val="00C1766C"/>
    <w:rsid w:val="00C26BEC"/>
    <w:rsid w:val="00C310F6"/>
    <w:rsid w:val="00C3666E"/>
    <w:rsid w:val="00C36E31"/>
    <w:rsid w:val="00C3725F"/>
    <w:rsid w:val="00C4146E"/>
    <w:rsid w:val="00C441F8"/>
    <w:rsid w:val="00C446A4"/>
    <w:rsid w:val="00C47B35"/>
    <w:rsid w:val="00C54610"/>
    <w:rsid w:val="00C56579"/>
    <w:rsid w:val="00C57915"/>
    <w:rsid w:val="00C607E8"/>
    <w:rsid w:val="00C60F7D"/>
    <w:rsid w:val="00C6621A"/>
    <w:rsid w:val="00C667FC"/>
    <w:rsid w:val="00C678CE"/>
    <w:rsid w:val="00C74342"/>
    <w:rsid w:val="00C77935"/>
    <w:rsid w:val="00C77966"/>
    <w:rsid w:val="00C81116"/>
    <w:rsid w:val="00C8321B"/>
    <w:rsid w:val="00C84880"/>
    <w:rsid w:val="00C848D2"/>
    <w:rsid w:val="00C85381"/>
    <w:rsid w:val="00C859AA"/>
    <w:rsid w:val="00C85EFB"/>
    <w:rsid w:val="00C85FDF"/>
    <w:rsid w:val="00C86EDD"/>
    <w:rsid w:val="00C87974"/>
    <w:rsid w:val="00C91C90"/>
    <w:rsid w:val="00C9344C"/>
    <w:rsid w:val="00C94273"/>
    <w:rsid w:val="00C94E49"/>
    <w:rsid w:val="00C96303"/>
    <w:rsid w:val="00C972D6"/>
    <w:rsid w:val="00C97A92"/>
    <w:rsid w:val="00CA20FA"/>
    <w:rsid w:val="00CA29EB"/>
    <w:rsid w:val="00CA3ADD"/>
    <w:rsid w:val="00CA40A0"/>
    <w:rsid w:val="00CA5B2C"/>
    <w:rsid w:val="00CB1476"/>
    <w:rsid w:val="00CB169A"/>
    <w:rsid w:val="00CC210B"/>
    <w:rsid w:val="00CC5F19"/>
    <w:rsid w:val="00CC5F7C"/>
    <w:rsid w:val="00CD057C"/>
    <w:rsid w:val="00CD1128"/>
    <w:rsid w:val="00CD2C7B"/>
    <w:rsid w:val="00CE1655"/>
    <w:rsid w:val="00CE2BC2"/>
    <w:rsid w:val="00CE36C4"/>
    <w:rsid w:val="00CE3DDE"/>
    <w:rsid w:val="00CE533B"/>
    <w:rsid w:val="00CE56E7"/>
    <w:rsid w:val="00CF4248"/>
    <w:rsid w:val="00CF48C8"/>
    <w:rsid w:val="00CF50C4"/>
    <w:rsid w:val="00CF629A"/>
    <w:rsid w:val="00D07E77"/>
    <w:rsid w:val="00D1361C"/>
    <w:rsid w:val="00D14EC2"/>
    <w:rsid w:val="00D22CDA"/>
    <w:rsid w:val="00D22FB3"/>
    <w:rsid w:val="00D267EB"/>
    <w:rsid w:val="00D2717E"/>
    <w:rsid w:val="00D272CC"/>
    <w:rsid w:val="00D320E7"/>
    <w:rsid w:val="00D3269F"/>
    <w:rsid w:val="00D36416"/>
    <w:rsid w:val="00D40845"/>
    <w:rsid w:val="00D418BC"/>
    <w:rsid w:val="00D4357F"/>
    <w:rsid w:val="00D45A27"/>
    <w:rsid w:val="00D45D3D"/>
    <w:rsid w:val="00D46E62"/>
    <w:rsid w:val="00D52541"/>
    <w:rsid w:val="00D53D2B"/>
    <w:rsid w:val="00D54BA0"/>
    <w:rsid w:val="00D608D9"/>
    <w:rsid w:val="00D61ACC"/>
    <w:rsid w:val="00D634C8"/>
    <w:rsid w:val="00D66E24"/>
    <w:rsid w:val="00D6789E"/>
    <w:rsid w:val="00D73DEB"/>
    <w:rsid w:val="00D7695B"/>
    <w:rsid w:val="00D76D4E"/>
    <w:rsid w:val="00D806A3"/>
    <w:rsid w:val="00D814B6"/>
    <w:rsid w:val="00D820C0"/>
    <w:rsid w:val="00D8399F"/>
    <w:rsid w:val="00D84FE2"/>
    <w:rsid w:val="00D864A7"/>
    <w:rsid w:val="00D95914"/>
    <w:rsid w:val="00DA1560"/>
    <w:rsid w:val="00DA1AF0"/>
    <w:rsid w:val="00DA5E27"/>
    <w:rsid w:val="00DA65EE"/>
    <w:rsid w:val="00DA7E5B"/>
    <w:rsid w:val="00DB0309"/>
    <w:rsid w:val="00DB3501"/>
    <w:rsid w:val="00DB5EA2"/>
    <w:rsid w:val="00DB6E4E"/>
    <w:rsid w:val="00DC4F3F"/>
    <w:rsid w:val="00DC5744"/>
    <w:rsid w:val="00DC619A"/>
    <w:rsid w:val="00DC7FC2"/>
    <w:rsid w:val="00DD1581"/>
    <w:rsid w:val="00DD2DB5"/>
    <w:rsid w:val="00DD2E0C"/>
    <w:rsid w:val="00DD3DB6"/>
    <w:rsid w:val="00DD4ED1"/>
    <w:rsid w:val="00DD5597"/>
    <w:rsid w:val="00DD686B"/>
    <w:rsid w:val="00DD70ED"/>
    <w:rsid w:val="00DE3373"/>
    <w:rsid w:val="00DE3530"/>
    <w:rsid w:val="00DE3B84"/>
    <w:rsid w:val="00DE497D"/>
    <w:rsid w:val="00DE654E"/>
    <w:rsid w:val="00DE72B9"/>
    <w:rsid w:val="00DE7BAC"/>
    <w:rsid w:val="00DF19B2"/>
    <w:rsid w:val="00DF4ECA"/>
    <w:rsid w:val="00DF512E"/>
    <w:rsid w:val="00DF5183"/>
    <w:rsid w:val="00DF54CA"/>
    <w:rsid w:val="00DF6697"/>
    <w:rsid w:val="00DF6E68"/>
    <w:rsid w:val="00DF747C"/>
    <w:rsid w:val="00DF7AB5"/>
    <w:rsid w:val="00DF7F0A"/>
    <w:rsid w:val="00E00D95"/>
    <w:rsid w:val="00E115DF"/>
    <w:rsid w:val="00E11607"/>
    <w:rsid w:val="00E13CA9"/>
    <w:rsid w:val="00E1677A"/>
    <w:rsid w:val="00E21013"/>
    <w:rsid w:val="00E21941"/>
    <w:rsid w:val="00E25CE8"/>
    <w:rsid w:val="00E262FE"/>
    <w:rsid w:val="00E270CF"/>
    <w:rsid w:val="00E30D18"/>
    <w:rsid w:val="00E350C3"/>
    <w:rsid w:val="00E35DD2"/>
    <w:rsid w:val="00E371D8"/>
    <w:rsid w:val="00E37D03"/>
    <w:rsid w:val="00E41FD1"/>
    <w:rsid w:val="00E444B2"/>
    <w:rsid w:val="00E50267"/>
    <w:rsid w:val="00E5147C"/>
    <w:rsid w:val="00E5310E"/>
    <w:rsid w:val="00E5370A"/>
    <w:rsid w:val="00E55C56"/>
    <w:rsid w:val="00E570B0"/>
    <w:rsid w:val="00E604F7"/>
    <w:rsid w:val="00E6312A"/>
    <w:rsid w:val="00E65448"/>
    <w:rsid w:val="00E66CBD"/>
    <w:rsid w:val="00E678F0"/>
    <w:rsid w:val="00E703A1"/>
    <w:rsid w:val="00E71C8B"/>
    <w:rsid w:val="00E730C0"/>
    <w:rsid w:val="00E73C80"/>
    <w:rsid w:val="00E762DB"/>
    <w:rsid w:val="00E76DF9"/>
    <w:rsid w:val="00E76EA8"/>
    <w:rsid w:val="00E7769D"/>
    <w:rsid w:val="00E81B40"/>
    <w:rsid w:val="00E82677"/>
    <w:rsid w:val="00E8516C"/>
    <w:rsid w:val="00E85FE3"/>
    <w:rsid w:val="00E87D58"/>
    <w:rsid w:val="00E91BC8"/>
    <w:rsid w:val="00EA4679"/>
    <w:rsid w:val="00EA551C"/>
    <w:rsid w:val="00EA6B31"/>
    <w:rsid w:val="00EB4308"/>
    <w:rsid w:val="00EC0694"/>
    <w:rsid w:val="00EC1E4F"/>
    <w:rsid w:val="00EC5723"/>
    <w:rsid w:val="00EC5DF0"/>
    <w:rsid w:val="00ED0AF6"/>
    <w:rsid w:val="00ED43D8"/>
    <w:rsid w:val="00EE1FB9"/>
    <w:rsid w:val="00EE2A12"/>
    <w:rsid w:val="00EE305E"/>
    <w:rsid w:val="00EE5B35"/>
    <w:rsid w:val="00EE6A71"/>
    <w:rsid w:val="00EE7FAE"/>
    <w:rsid w:val="00EF2B22"/>
    <w:rsid w:val="00EF409F"/>
    <w:rsid w:val="00EF491C"/>
    <w:rsid w:val="00EF6DB2"/>
    <w:rsid w:val="00EF783F"/>
    <w:rsid w:val="00EF7D6A"/>
    <w:rsid w:val="00F04DE5"/>
    <w:rsid w:val="00F06DF3"/>
    <w:rsid w:val="00F10281"/>
    <w:rsid w:val="00F12122"/>
    <w:rsid w:val="00F13805"/>
    <w:rsid w:val="00F14B4C"/>
    <w:rsid w:val="00F15584"/>
    <w:rsid w:val="00F163D7"/>
    <w:rsid w:val="00F16DC3"/>
    <w:rsid w:val="00F22155"/>
    <w:rsid w:val="00F236A2"/>
    <w:rsid w:val="00F25AA0"/>
    <w:rsid w:val="00F27EC3"/>
    <w:rsid w:val="00F301A1"/>
    <w:rsid w:val="00F30F8C"/>
    <w:rsid w:val="00F35D52"/>
    <w:rsid w:val="00F36212"/>
    <w:rsid w:val="00F363B7"/>
    <w:rsid w:val="00F37CA6"/>
    <w:rsid w:val="00F40C09"/>
    <w:rsid w:val="00F41D5C"/>
    <w:rsid w:val="00F42690"/>
    <w:rsid w:val="00F46A70"/>
    <w:rsid w:val="00F51913"/>
    <w:rsid w:val="00F51936"/>
    <w:rsid w:val="00F55724"/>
    <w:rsid w:val="00F608BD"/>
    <w:rsid w:val="00F64235"/>
    <w:rsid w:val="00F64246"/>
    <w:rsid w:val="00F666EF"/>
    <w:rsid w:val="00F67143"/>
    <w:rsid w:val="00F72892"/>
    <w:rsid w:val="00F73E26"/>
    <w:rsid w:val="00F74868"/>
    <w:rsid w:val="00F81417"/>
    <w:rsid w:val="00F854B9"/>
    <w:rsid w:val="00F877C0"/>
    <w:rsid w:val="00F92463"/>
    <w:rsid w:val="00F92F31"/>
    <w:rsid w:val="00F938F5"/>
    <w:rsid w:val="00F94850"/>
    <w:rsid w:val="00F94EA1"/>
    <w:rsid w:val="00F97E28"/>
    <w:rsid w:val="00FA4889"/>
    <w:rsid w:val="00FA586A"/>
    <w:rsid w:val="00FA6653"/>
    <w:rsid w:val="00FB1DFB"/>
    <w:rsid w:val="00FB2445"/>
    <w:rsid w:val="00FB26CC"/>
    <w:rsid w:val="00FB50A2"/>
    <w:rsid w:val="00FB5C62"/>
    <w:rsid w:val="00FB74E0"/>
    <w:rsid w:val="00FC7D84"/>
    <w:rsid w:val="00FD24E2"/>
    <w:rsid w:val="00FD50D4"/>
    <w:rsid w:val="00FD5A83"/>
    <w:rsid w:val="00FD662E"/>
    <w:rsid w:val="00FD6E74"/>
    <w:rsid w:val="00FE0424"/>
    <w:rsid w:val="00FE4AB9"/>
    <w:rsid w:val="00FE4F7E"/>
    <w:rsid w:val="00FE7274"/>
    <w:rsid w:val="00FF2CE6"/>
    <w:rsid w:val="00FF3CC6"/>
    <w:rsid w:val="00FF40A5"/>
    <w:rsid w:val="00FF64ED"/>
    <w:rsid w:val="01247651"/>
    <w:rsid w:val="019D677D"/>
    <w:rsid w:val="02BC3862"/>
    <w:rsid w:val="035D4211"/>
    <w:rsid w:val="03602EB0"/>
    <w:rsid w:val="037D5EE3"/>
    <w:rsid w:val="0402328C"/>
    <w:rsid w:val="049F4302"/>
    <w:rsid w:val="04B87B1D"/>
    <w:rsid w:val="04CF6E29"/>
    <w:rsid w:val="051B17E7"/>
    <w:rsid w:val="059366CF"/>
    <w:rsid w:val="05D00163"/>
    <w:rsid w:val="06C50946"/>
    <w:rsid w:val="07343A19"/>
    <w:rsid w:val="07787F63"/>
    <w:rsid w:val="077C34B8"/>
    <w:rsid w:val="07A209C4"/>
    <w:rsid w:val="07A9153C"/>
    <w:rsid w:val="07AC1384"/>
    <w:rsid w:val="07C8325C"/>
    <w:rsid w:val="07F868D3"/>
    <w:rsid w:val="080D26DA"/>
    <w:rsid w:val="08284245"/>
    <w:rsid w:val="086F1260"/>
    <w:rsid w:val="0880226D"/>
    <w:rsid w:val="089F2BDE"/>
    <w:rsid w:val="08BB2505"/>
    <w:rsid w:val="093818AD"/>
    <w:rsid w:val="099A07E1"/>
    <w:rsid w:val="09A02D00"/>
    <w:rsid w:val="0A937872"/>
    <w:rsid w:val="0A9B4FED"/>
    <w:rsid w:val="0B0C0A79"/>
    <w:rsid w:val="0B36526A"/>
    <w:rsid w:val="0B451F6A"/>
    <w:rsid w:val="0B462863"/>
    <w:rsid w:val="0B746C6E"/>
    <w:rsid w:val="0B807A4E"/>
    <w:rsid w:val="0C0C2F4A"/>
    <w:rsid w:val="0C6F4C8D"/>
    <w:rsid w:val="0C7A2E78"/>
    <w:rsid w:val="0D0E0EB6"/>
    <w:rsid w:val="0D285BFB"/>
    <w:rsid w:val="0D9D06CB"/>
    <w:rsid w:val="0DE142CB"/>
    <w:rsid w:val="0E3A21A7"/>
    <w:rsid w:val="0E495D1B"/>
    <w:rsid w:val="0ED57AD1"/>
    <w:rsid w:val="0F3155D8"/>
    <w:rsid w:val="0FDC1CDC"/>
    <w:rsid w:val="0FDD2089"/>
    <w:rsid w:val="10223C48"/>
    <w:rsid w:val="123928DC"/>
    <w:rsid w:val="12475EA9"/>
    <w:rsid w:val="132C51E6"/>
    <w:rsid w:val="133360BD"/>
    <w:rsid w:val="141D34C7"/>
    <w:rsid w:val="146E4633"/>
    <w:rsid w:val="150412EA"/>
    <w:rsid w:val="1542047A"/>
    <w:rsid w:val="164F29C9"/>
    <w:rsid w:val="167540BA"/>
    <w:rsid w:val="168F3364"/>
    <w:rsid w:val="171438BA"/>
    <w:rsid w:val="17230955"/>
    <w:rsid w:val="182770BA"/>
    <w:rsid w:val="18863017"/>
    <w:rsid w:val="18AC6D73"/>
    <w:rsid w:val="1A9C53C9"/>
    <w:rsid w:val="1B1039AD"/>
    <w:rsid w:val="1B4716B4"/>
    <w:rsid w:val="1C08419D"/>
    <w:rsid w:val="1D4D5FFD"/>
    <w:rsid w:val="1DC84BCD"/>
    <w:rsid w:val="1F7A0970"/>
    <w:rsid w:val="201E2179"/>
    <w:rsid w:val="209E2C67"/>
    <w:rsid w:val="213B16D2"/>
    <w:rsid w:val="216F32CA"/>
    <w:rsid w:val="219C7F98"/>
    <w:rsid w:val="21D43E18"/>
    <w:rsid w:val="22124112"/>
    <w:rsid w:val="23F57352"/>
    <w:rsid w:val="24290FC9"/>
    <w:rsid w:val="244E6910"/>
    <w:rsid w:val="24516432"/>
    <w:rsid w:val="249A7996"/>
    <w:rsid w:val="25387269"/>
    <w:rsid w:val="25407ECB"/>
    <w:rsid w:val="26543C2E"/>
    <w:rsid w:val="26681E99"/>
    <w:rsid w:val="267E2359"/>
    <w:rsid w:val="26BC7CBC"/>
    <w:rsid w:val="270C275B"/>
    <w:rsid w:val="27370970"/>
    <w:rsid w:val="27447ED5"/>
    <w:rsid w:val="275F3A77"/>
    <w:rsid w:val="27F51825"/>
    <w:rsid w:val="284F0253"/>
    <w:rsid w:val="28644870"/>
    <w:rsid w:val="28EB3CC7"/>
    <w:rsid w:val="294A2397"/>
    <w:rsid w:val="296A71F1"/>
    <w:rsid w:val="29704681"/>
    <w:rsid w:val="2AE949DF"/>
    <w:rsid w:val="2B3B474B"/>
    <w:rsid w:val="2B8D044E"/>
    <w:rsid w:val="2BAF1907"/>
    <w:rsid w:val="2C016BB8"/>
    <w:rsid w:val="2CAD05D8"/>
    <w:rsid w:val="2D3B1287"/>
    <w:rsid w:val="2D526996"/>
    <w:rsid w:val="2D77461B"/>
    <w:rsid w:val="2E3A1DA5"/>
    <w:rsid w:val="2E400C5F"/>
    <w:rsid w:val="2E5209E3"/>
    <w:rsid w:val="2EB01AFE"/>
    <w:rsid w:val="2EE820B4"/>
    <w:rsid w:val="2F022B5F"/>
    <w:rsid w:val="30592C7B"/>
    <w:rsid w:val="30D1119A"/>
    <w:rsid w:val="30F12F4C"/>
    <w:rsid w:val="310E0E7D"/>
    <w:rsid w:val="3112402E"/>
    <w:rsid w:val="313D3E38"/>
    <w:rsid w:val="32354487"/>
    <w:rsid w:val="32611BF0"/>
    <w:rsid w:val="33A83294"/>
    <w:rsid w:val="33CA657B"/>
    <w:rsid w:val="34011E26"/>
    <w:rsid w:val="3408308A"/>
    <w:rsid w:val="34173209"/>
    <w:rsid w:val="341B4D23"/>
    <w:rsid w:val="34F70559"/>
    <w:rsid w:val="361B6FFB"/>
    <w:rsid w:val="367F769B"/>
    <w:rsid w:val="36A81FB2"/>
    <w:rsid w:val="3722158D"/>
    <w:rsid w:val="375E09FC"/>
    <w:rsid w:val="38425435"/>
    <w:rsid w:val="38525FA9"/>
    <w:rsid w:val="39003F1D"/>
    <w:rsid w:val="39276876"/>
    <w:rsid w:val="392B2930"/>
    <w:rsid w:val="39E160CD"/>
    <w:rsid w:val="3A327BED"/>
    <w:rsid w:val="3A8E43EC"/>
    <w:rsid w:val="3A9728C8"/>
    <w:rsid w:val="3AC853CC"/>
    <w:rsid w:val="3C16359F"/>
    <w:rsid w:val="3C567C0A"/>
    <w:rsid w:val="3C582CD8"/>
    <w:rsid w:val="3E094E14"/>
    <w:rsid w:val="3E2546CD"/>
    <w:rsid w:val="3E684474"/>
    <w:rsid w:val="3E897B2C"/>
    <w:rsid w:val="3EB91405"/>
    <w:rsid w:val="3F6933F1"/>
    <w:rsid w:val="40531C58"/>
    <w:rsid w:val="41192D98"/>
    <w:rsid w:val="413E5CD9"/>
    <w:rsid w:val="415C663A"/>
    <w:rsid w:val="43425F9D"/>
    <w:rsid w:val="43E964A0"/>
    <w:rsid w:val="43F465D0"/>
    <w:rsid w:val="43FB625C"/>
    <w:rsid w:val="442A053D"/>
    <w:rsid w:val="44440739"/>
    <w:rsid w:val="446F65B8"/>
    <w:rsid w:val="44A9589D"/>
    <w:rsid w:val="44F057A6"/>
    <w:rsid w:val="45A95346"/>
    <w:rsid w:val="461A03DB"/>
    <w:rsid w:val="46416F41"/>
    <w:rsid w:val="46AC75B0"/>
    <w:rsid w:val="46C4203A"/>
    <w:rsid w:val="470E29AE"/>
    <w:rsid w:val="47887727"/>
    <w:rsid w:val="4848480B"/>
    <w:rsid w:val="48606C1B"/>
    <w:rsid w:val="487A02D2"/>
    <w:rsid w:val="48DD486F"/>
    <w:rsid w:val="490E7D40"/>
    <w:rsid w:val="4948023E"/>
    <w:rsid w:val="49621071"/>
    <w:rsid w:val="49AA7B5B"/>
    <w:rsid w:val="49C16934"/>
    <w:rsid w:val="49CB0CCD"/>
    <w:rsid w:val="4A9D158E"/>
    <w:rsid w:val="4AA610D6"/>
    <w:rsid w:val="4AA81CDA"/>
    <w:rsid w:val="4B0C055A"/>
    <w:rsid w:val="4B432C6A"/>
    <w:rsid w:val="4B7C7600"/>
    <w:rsid w:val="4B981D39"/>
    <w:rsid w:val="4C881310"/>
    <w:rsid w:val="4C8B4A7C"/>
    <w:rsid w:val="4CDC60D7"/>
    <w:rsid w:val="4CFC368B"/>
    <w:rsid w:val="4D4E6D7A"/>
    <w:rsid w:val="4D7E2C31"/>
    <w:rsid w:val="4D941421"/>
    <w:rsid w:val="4DE65204"/>
    <w:rsid w:val="4DE90850"/>
    <w:rsid w:val="4E056ED2"/>
    <w:rsid w:val="4E3C3076"/>
    <w:rsid w:val="4E7D412D"/>
    <w:rsid w:val="4F086AAF"/>
    <w:rsid w:val="4F3C010A"/>
    <w:rsid w:val="4F983596"/>
    <w:rsid w:val="4FB54925"/>
    <w:rsid w:val="5069668A"/>
    <w:rsid w:val="50A83CB2"/>
    <w:rsid w:val="50C60AD0"/>
    <w:rsid w:val="512B42F2"/>
    <w:rsid w:val="521B3F21"/>
    <w:rsid w:val="538E5DEC"/>
    <w:rsid w:val="544B3A05"/>
    <w:rsid w:val="5495703C"/>
    <w:rsid w:val="54DE0134"/>
    <w:rsid w:val="56115841"/>
    <w:rsid w:val="56D076DF"/>
    <w:rsid w:val="56E34736"/>
    <w:rsid w:val="56FB15A3"/>
    <w:rsid w:val="572C3C94"/>
    <w:rsid w:val="57806BBC"/>
    <w:rsid w:val="57E17504"/>
    <w:rsid w:val="57E96040"/>
    <w:rsid w:val="58013662"/>
    <w:rsid w:val="5862688F"/>
    <w:rsid w:val="58963DA7"/>
    <w:rsid w:val="58D62E24"/>
    <w:rsid w:val="590429E2"/>
    <w:rsid w:val="592C3305"/>
    <w:rsid w:val="599C0D39"/>
    <w:rsid w:val="5A0A29D8"/>
    <w:rsid w:val="5A2C7551"/>
    <w:rsid w:val="5A400720"/>
    <w:rsid w:val="5A8A0F2A"/>
    <w:rsid w:val="5AC82971"/>
    <w:rsid w:val="5B256E78"/>
    <w:rsid w:val="5CAC586B"/>
    <w:rsid w:val="5CE40A65"/>
    <w:rsid w:val="5CF4139A"/>
    <w:rsid w:val="5D5F3891"/>
    <w:rsid w:val="5D693C9C"/>
    <w:rsid w:val="5DC34B2B"/>
    <w:rsid w:val="5DE973D6"/>
    <w:rsid w:val="5E7A0862"/>
    <w:rsid w:val="5E8D2D21"/>
    <w:rsid w:val="5EBD1212"/>
    <w:rsid w:val="5F077E24"/>
    <w:rsid w:val="5F7C2070"/>
    <w:rsid w:val="5F883CB9"/>
    <w:rsid w:val="5FB011CE"/>
    <w:rsid w:val="5FE82248"/>
    <w:rsid w:val="609D0B4D"/>
    <w:rsid w:val="60F65306"/>
    <w:rsid w:val="61784600"/>
    <w:rsid w:val="623F329A"/>
    <w:rsid w:val="624908DC"/>
    <w:rsid w:val="62695E27"/>
    <w:rsid w:val="628242DE"/>
    <w:rsid w:val="62D94660"/>
    <w:rsid w:val="632B74E9"/>
    <w:rsid w:val="636127C3"/>
    <w:rsid w:val="6541100E"/>
    <w:rsid w:val="654C0BA8"/>
    <w:rsid w:val="656377F0"/>
    <w:rsid w:val="66025240"/>
    <w:rsid w:val="660A7F07"/>
    <w:rsid w:val="664352EB"/>
    <w:rsid w:val="66F434E6"/>
    <w:rsid w:val="670E22D2"/>
    <w:rsid w:val="672079BD"/>
    <w:rsid w:val="67D63607"/>
    <w:rsid w:val="67DA42F6"/>
    <w:rsid w:val="683E7EE4"/>
    <w:rsid w:val="685F0CC2"/>
    <w:rsid w:val="696610E4"/>
    <w:rsid w:val="69942C5C"/>
    <w:rsid w:val="69DA6C19"/>
    <w:rsid w:val="6A4574CD"/>
    <w:rsid w:val="6A745C1A"/>
    <w:rsid w:val="6A83721D"/>
    <w:rsid w:val="6AE21101"/>
    <w:rsid w:val="6B4F3B9E"/>
    <w:rsid w:val="6B846945"/>
    <w:rsid w:val="6B923FC2"/>
    <w:rsid w:val="6BD63153"/>
    <w:rsid w:val="6C5B55DC"/>
    <w:rsid w:val="6CAE03DD"/>
    <w:rsid w:val="6CE56E6B"/>
    <w:rsid w:val="6D032DAA"/>
    <w:rsid w:val="6E005A26"/>
    <w:rsid w:val="6E1250FA"/>
    <w:rsid w:val="6E6329C5"/>
    <w:rsid w:val="6EFF345A"/>
    <w:rsid w:val="6F0E41D6"/>
    <w:rsid w:val="6F2E7368"/>
    <w:rsid w:val="6F5C1EAB"/>
    <w:rsid w:val="6FB4540B"/>
    <w:rsid w:val="70630D85"/>
    <w:rsid w:val="70A35EB3"/>
    <w:rsid w:val="70C73255"/>
    <w:rsid w:val="71610FBE"/>
    <w:rsid w:val="721F0DFF"/>
    <w:rsid w:val="72204E9F"/>
    <w:rsid w:val="725008FF"/>
    <w:rsid w:val="72760778"/>
    <w:rsid w:val="72F3295B"/>
    <w:rsid w:val="73B07972"/>
    <w:rsid w:val="743104E3"/>
    <w:rsid w:val="74320C3C"/>
    <w:rsid w:val="74513162"/>
    <w:rsid w:val="75431AF8"/>
    <w:rsid w:val="757B75BC"/>
    <w:rsid w:val="763D7808"/>
    <w:rsid w:val="764C7A4B"/>
    <w:rsid w:val="764E0750"/>
    <w:rsid w:val="76703C4B"/>
    <w:rsid w:val="76A665D3"/>
    <w:rsid w:val="77846D70"/>
    <w:rsid w:val="78BD1F9D"/>
    <w:rsid w:val="79201CE1"/>
    <w:rsid w:val="79B14724"/>
    <w:rsid w:val="79C3228C"/>
    <w:rsid w:val="79FA7457"/>
    <w:rsid w:val="7A7A50DF"/>
    <w:rsid w:val="7AC6430E"/>
    <w:rsid w:val="7B09415C"/>
    <w:rsid w:val="7B3E0A41"/>
    <w:rsid w:val="7C323980"/>
    <w:rsid w:val="7C955F82"/>
    <w:rsid w:val="7C9839D1"/>
    <w:rsid w:val="7D1B1CB5"/>
    <w:rsid w:val="7EE40FF2"/>
    <w:rsid w:val="7FC90105"/>
    <w:rsid w:val="7FEC350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0" w:semiHidden="0" w:name="Plain Text"/>
    <w:lsdException w:uiPriority="99" w:name="E-mail Signature"/>
    <w:lsdException w:qFormat="1" w:unhideWhenUsed="0" w:uiPriority="99"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qFormat="1" w:uiPriority="99" w:semiHidden="0" w:name="HTML Preformatted"/>
    <w:lsdException w:uiPriority="99" w:name="HTML Sample"/>
    <w:lsdException w:uiPriority="99" w:name="HTML Typewriter"/>
    <w:lsdException w:qFormat="1"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31"/>
    <w:qFormat/>
    <w:uiPriority w:val="99"/>
    <w:pPr>
      <w:keepNext/>
      <w:keepLines/>
      <w:spacing w:before="340" w:after="330" w:line="578" w:lineRule="auto"/>
      <w:outlineLvl w:val="0"/>
    </w:pPr>
    <w:rPr>
      <w:b/>
      <w:bCs/>
      <w:kern w:val="44"/>
      <w:sz w:val="44"/>
      <w:szCs w:val="44"/>
    </w:rPr>
  </w:style>
  <w:style w:type="paragraph" w:styleId="2">
    <w:name w:val="heading 2"/>
    <w:basedOn w:val="1"/>
    <w:next w:val="1"/>
    <w:link w:val="32"/>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33"/>
    <w:qFormat/>
    <w:uiPriority w:val="99"/>
    <w:pPr>
      <w:keepNext/>
      <w:keepLines/>
      <w:widowControl/>
      <w:spacing w:before="260" w:after="260" w:line="413" w:lineRule="auto"/>
      <w:outlineLvl w:val="2"/>
    </w:pPr>
    <w:rPr>
      <w:rFonts w:ascii="Calibri" w:hAnsi="Calibri" w:cs="宋体"/>
      <w:b/>
      <w:sz w:val="32"/>
      <w:szCs w:val="22"/>
    </w:rPr>
  </w:style>
  <w:style w:type="paragraph" w:styleId="5">
    <w:name w:val="heading 4"/>
    <w:basedOn w:val="1"/>
    <w:next w:val="1"/>
    <w:link w:val="34"/>
    <w:qFormat/>
    <w:uiPriority w:val="99"/>
    <w:pPr>
      <w:keepNext/>
      <w:keepLines/>
      <w:spacing w:before="280" w:after="290" w:line="376" w:lineRule="auto"/>
      <w:outlineLvl w:val="3"/>
    </w:pPr>
    <w:rPr>
      <w:rFonts w:ascii="Arial" w:hAnsi="Arial" w:eastAsia="黑体"/>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51"/>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7">
    <w:name w:val="Document Map"/>
    <w:basedOn w:val="1"/>
    <w:link w:val="35"/>
    <w:qFormat/>
    <w:uiPriority w:val="99"/>
    <w:rPr>
      <w:rFonts w:ascii="宋体"/>
      <w:sz w:val="18"/>
      <w:szCs w:val="18"/>
    </w:rPr>
  </w:style>
  <w:style w:type="paragraph" w:styleId="8">
    <w:name w:val="annotation text"/>
    <w:basedOn w:val="1"/>
    <w:link w:val="36"/>
    <w:qFormat/>
    <w:uiPriority w:val="99"/>
    <w:pPr>
      <w:jc w:val="left"/>
    </w:pPr>
  </w:style>
  <w:style w:type="paragraph" w:styleId="9">
    <w:name w:val="Body Text"/>
    <w:basedOn w:val="1"/>
    <w:link w:val="37"/>
    <w:qFormat/>
    <w:uiPriority w:val="99"/>
    <w:pPr>
      <w:spacing w:after="120"/>
    </w:pPr>
  </w:style>
  <w:style w:type="paragraph" w:styleId="10">
    <w:name w:val="Plain Text"/>
    <w:basedOn w:val="1"/>
    <w:link w:val="53"/>
    <w:qFormat/>
    <w:uiPriority w:val="0"/>
    <w:pPr>
      <w:tabs>
        <w:tab w:val="left" w:pos="-105"/>
      </w:tabs>
      <w:spacing w:line="440" w:lineRule="exact"/>
      <w:ind w:right="-147" w:rightChars="-70"/>
      <w:outlineLvl w:val="2"/>
    </w:pPr>
    <w:rPr>
      <w:rFonts w:ascii="宋体" w:hAnsi="Courier New"/>
      <w:sz w:val="24"/>
      <w:szCs w:val="21"/>
    </w:rPr>
  </w:style>
  <w:style w:type="paragraph" w:styleId="11">
    <w:name w:val="Date"/>
    <w:basedOn w:val="1"/>
    <w:next w:val="1"/>
    <w:link w:val="64"/>
    <w:semiHidden/>
    <w:unhideWhenUsed/>
    <w:qFormat/>
    <w:uiPriority w:val="99"/>
    <w:pPr>
      <w:ind w:left="100" w:leftChars="2500"/>
    </w:pPr>
  </w:style>
  <w:style w:type="paragraph" w:styleId="12">
    <w:name w:val="Balloon Text"/>
    <w:basedOn w:val="1"/>
    <w:link w:val="38"/>
    <w:qFormat/>
    <w:uiPriority w:val="99"/>
    <w:rPr>
      <w:sz w:val="18"/>
      <w:szCs w:val="18"/>
    </w:rPr>
  </w:style>
  <w:style w:type="paragraph" w:styleId="13">
    <w:name w:val="footer"/>
    <w:basedOn w:val="1"/>
    <w:link w:val="39"/>
    <w:qFormat/>
    <w:uiPriority w:val="99"/>
    <w:pPr>
      <w:tabs>
        <w:tab w:val="center" w:pos="4153"/>
        <w:tab w:val="right" w:pos="8306"/>
      </w:tabs>
      <w:snapToGrid w:val="0"/>
      <w:jc w:val="left"/>
    </w:pPr>
    <w:rPr>
      <w:sz w:val="18"/>
      <w:szCs w:val="18"/>
    </w:rPr>
  </w:style>
  <w:style w:type="paragraph" w:styleId="14">
    <w:name w:val="header"/>
    <w:basedOn w:val="1"/>
    <w:link w:val="40"/>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6">
    <w:name w:val="HTML Preformatted"/>
    <w:basedOn w:val="1"/>
    <w:link w:val="66"/>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7">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8">
    <w:name w:val="annotation subject"/>
    <w:basedOn w:val="8"/>
    <w:next w:val="8"/>
    <w:link w:val="58"/>
    <w:semiHidden/>
    <w:qFormat/>
    <w:uiPriority w:val="99"/>
    <w:rPr>
      <w:b/>
      <w:bCs/>
    </w:rPr>
  </w:style>
  <w:style w:type="paragraph" w:styleId="19">
    <w:name w:val="Body Text First Indent"/>
    <w:basedOn w:val="9"/>
    <w:link w:val="41"/>
    <w:qFormat/>
    <w:uiPriority w:val="99"/>
    <w:pPr>
      <w:widowControl/>
      <w:ind w:firstLine="420" w:firstLineChars="100"/>
    </w:pPr>
    <w:rPr>
      <w:rFonts w:ascii="Calibri" w:hAnsi="Calibri" w:cs="宋体"/>
      <w:szCs w:val="22"/>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locked/>
    <w:uiPriority w:val="0"/>
    <w:rPr>
      <w:b/>
    </w:rPr>
  </w:style>
  <w:style w:type="character" w:styleId="24">
    <w:name w:val="FollowedHyperlink"/>
    <w:basedOn w:val="22"/>
    <w:semiHidden/>
    <w:unhideWhenUsed/>
    <w:qFormat/>
    <w:uiPriority w:val="99"/>
    <w:rPr>
      <w:color w:val="0782C1"/>
      <w:u w:val="none"/>
    </w:rPr>
  </w:style>
  <w:style w:type="character" w:styleId="25">
    <w:name w:val="HTML Definition"/>
    <w:basedOn w:val="22"/>
    <w:semiHidden/>
    <w:unhideWhenUsed/>
    <w:qFormat/>
    <w:uiPriority w:val="99"/>
  </w:style>
  <w:style w:type="character" w:styleId="26">
    <w:name w:val="HTML Variable"/>
    <w:basedOn w:val="22"/>
    <w:semiHidden/>
    <w:unhideWhenUsed/>
    <w:qFormat/>
    <w:uiPriority w:val="99"/>
  </w:style>
  <w:style w:type="character" w:styleId="27">
    <w:name w:val="Hyperlink"/>
    <w:basedOn w:val="22"/>
    <w:qFormat/>
    <w:uiPriority w:val="99"/>
    <w:rPr>
      <w:rFonts w:cs="Times New Roman"/>
      <w:color w:val="0000FF"/>
      <w:u w:val="single"/>
    </w:rPr>
  </w:style>
  <w:style w:type="character" w:styleId="28">
    <w:name w:val="HTML Code"/>
    <w:basedOn w:val="22"/>
    <w:semiHidden/>
    <w:unhideWhenUsed/>
    <w:qFormat/>
    <w:uiPriority w:val="99"/>
    <w:rPr>
      <w:rFonts w:ascii="Courier New" w:hAnsi="Courier New"/>
      <w:sz w:val="20"/>
    </w:rPr>
  </w:style>
  <w:style w:type="character" w:styleId="29">
    <w:name w:val="annotation reference"/>
    <w:basedOn w:val="22"/>
    <w:qFormat/>
    <w:uiPriority w:val="99"/>
    <w:rPr>
      <w:rFonts w:cs="Times New Roman"/>
      <w:sz w:val="21"/>
      <w:szCs w:val="21"/>
    </w:rPr>
  </w:style>
  <w:style w:type="character" w:styleId="30">
    <w:name w:val="HTML Cite"/>
    <w:basedOn w:val="22"/>
    <w:semiHidden/>
    <w:unhideWhenUsed/>
    <w:qFormat/>
    <w:uiPriority w:val="99"/>
  </w:style>
  <w:style w:type="character" w:customStyle="1" w:styleId="31">
    <w:name w:val="标题 1 字符"/>
    <w:basedOn w:val="22"/>
    <w:link w:val="3"/>
    <w:qFormat/>
    <w:locked/>
    <w:uiPriority w:val="99"/>
    <w:rPr>
      <w:rFonts w:ascii="Times New Roman" w:hAnsi="Times New Roman" w:eastAsia="宋体" w:cs="Times New Roman"/>
      <w:b/>
      <w:bCs/>
      <w:kern w:val="44"/>
      <w:sz w:val="44"/>
      <w:szCs w:val="44"/>
    </w:rPr>
  </w:style>
  <w:style w:type="character" w:customStyle="1" w:styleId="32">
    <w:name w:val="标题 2 字符"/>
    <w:basedOn w:val="22"/>
    <w:link w:val="2"/>
    <w:qFormat/>
    <w:locked/>
    <w:uiPriority w:val="99"/>
    <w:rPr>
      <w:rFonts w:ascii="Cambria" w:hAnsi="Cambria" w:eastAsia="宋体" w:cs="Times New Roman"/>
      <w:b/>
      <w:bCs/>
      <w:kern w:val="2"/>
      <w:sz w:val="32"/>
      <w:szCs w:val="32"/>
    </w:rPr>
  </w:style>
  <w:style w:type="character" w:customStyle="1" w:styleId="33">
    <w:name w:val="标题 3 字符"/>
    <w:basedOn w:val="22"/>
    <w:link w:val="4"/>
    <w:qFormat/>
    <w:locked/>
    <w:uiPriority w:val="99"/>
    <w:rPr>
      <w:rFonts w:eastAsia="宋体" w:cs="Times New Roman"/>
      <w:b/>
      <w:sz w:val="32"/>
    </w:rPr>
  </w:style>
  <w:style w:type="character" w:customStyle="1" w:styleId="34">
    <w:name w:val="标题 4 字符1"/>
    <w:basedOn w:val="22"/>
    <w:link w:val="5"/>
    <w:qFormat/>
    <w:locked/>
    <w:uiPriority w:val="99"/>
    <w:rPr>
      <w:rFonts w:ascii="Arial" w:hAnsi="Arial" w:eastAsia="黑体" w:cs="Times New Roman"/>
      <w:b/>
      <w:bCs/>
      <w:kern w:val="2"/>
      <w:sz w:val="28"/>
      <w:szCs w:val="28"/>
    </w:rPr>
  </w:style>
  <w:style w:type="character" w:customStyle="1" w:styleId="35">
    <w:name w:val="文档结构图 字符"/>
    <w:basedOn w:val="22"/>
    <w:link w:val="7"/>
    <w:qFormat/>
    <w:locked/>
    <w:uiPriority w:val="99"/>
    <w:rPr>
      <w:rFonts w:ascii="宋体" w:hAnsi="Times New Roman" w:eastAsia="宋体" w:cs="Times New Roman"/>
      <w:kern w:val="2"/>
      <w:sz w:val="18"/>
      <w:szCs w:val="18"/>
    </w:rPr>
  </w:style>
  <w:style w:type="character" w:customStyle="1" w:styleId="36">
    <w:name w:val="批注文字 字符"/>
    <w:basedOn w:val="22"/>
    <w:link w:val="8"/>
    <w:qFormat/>
    <w:locked/>
    <w:uiPriority w:val="99"/>
    <w:rPr>
      <w:rFonts w:ascii="Times New Roman" w:hAnsi="Times New Roman" w:cs="Times New Roman"/>
      <w:kern w:val="2"/>
      <w:sz w:val="21"/>
    </w:rPr>
  </w:style>
  <w:style w:type="character" w:customStyle="1" w:styleId="37">
    <w:name w:val="正文文本 字符"/>
    <w:basedOn w:val="22"/>
    <w:link w:val="9"/>
    <w:qFormat/>
    <w:locked/>
    <w:uiPriority w:val="99"/>
    <w:rPr>
      <w:rFonts w:ascii="Times New Roman" w:hAnsi="Times New Roman" w:eastAsia="宋体" w:cs="Times New Roman"/>
      <w:sz w:val="20"/>
      <w:szCs w:val="20"/>
    </w:rPr>
  </w:style>
  <w:style w:type="character" w:customStyle="1" w:styleId="38">
    <w:name w:val="批注框文本 字符"/>
    <w:basedOn w:val="22"/>
    <w:link w:val="12"/>
    <w:qFormat/>
    <w:locked/>
    <w:uiPriority w:val="99"/>
    <w:rPr>
      <w:rFonts w:ascii="Times New Roman" w:hAnsi="Times New Roman" w:eastAsia="宋体" w:cs="Times New Roman"/>
      <w:kern w:val="2"/>
      <w:sz w:val="18"/>
      <w:szCs w:val="18"/>
    </w:rPr>
  </w:style>
  <w:style w:type="character" w:customStyle="1" w:styleId="39">
    <w:name w:val="页脚 字符"/>
    <w:basedOn w:val="22"/>
    <w:link w:val="13"/>
    <w:qFormat/>
    <w:locked/>
    <w:uiPriority w:val="99"/>
    <w:rPr>
      <w:rFonts w:ascii="Times New Roman" w:hAnsi="Times New Roman" w:eastAsia="宋体" w:cs="Times New Roman"/>
      <w:sz w:val="18"/>
      <w:szCs w:val="18"/>
    </w:rPr>
  </w:style>
  <w:style w:type="character" w:customStyle="1" w:styleId="40">
    <w:name w:val="页眉 字符"/>
    <w:basedOn w:val="22"/>
    <w:link w:val="14"/>
    <w:qFormat/>
    <w:locked/>
    <w:uiPriority w:val="99"/>
    <w:rPr>
      <w:rFonts w:ascii="Times New Roman" w:hAnsi="Times New Roman" w:eastAsia="宋体" w:cs="Times New Roman"/>
      <w:sz w:val="18"/>
      <w:szCs w:val="18"/>
    </w:rPr>
  </w:style>
  <w:style w:type="character" w:customStyle="1" w:styleId="41">
    <w:name w:val="正文文本首行缩进 字符"/>
    <w:basedOn w:val="37"/>
    <w:link w:val="19"/>
    <w:qFormat/>
    <w:locked/>
    <w:uiPriority w:val="99"/>
    <w:rPr>
      <w:rFonts w:ascii="Times New Roman" w:hAnsi="Times New Roman" w:eastAsia="宋体" w:cs="Times New Roman"/>
      <w:sz w:val="20"/>
      <w:szCs w:val="20"/>
    </w:rPr>
  </w:style>
  <w:style w:type="character" w:customStyle="1" w:styleId="42">
    <w:name w:val="正文缩进2格 Char"/>
    <w:link w:val="43"/>
    <w:qFormat/>
    <w:locked/>
    <w:uiPriority w:val="99"/>
    <w:rPr>
      <w:rFonts w:ascii="仿宋_GB2312" w:hAnsi="宋体" w:eastAsia="仿宋_GB2312"/>
      <w:sz w:val="31"/>
    </w:rPr>
  </w:style>
  <w:style w:type="paragraph" w:customStyle="1" w:styleId="43">
    <w:name w:val="正文缩进2格"/>
    <w:basedOn w:val="1"/>
    <w:link w:val="42"/>
    <w:qFormat/>
    <w:uiPriority w:val="99"/>
    <w:pPr>
      <w:spacing w:line="600" w:lineRule="exact"/>
      <w:ind w:firstLine="639" w:firstLineChars="206"/>
    </w:pPr>
    <w:rPr>
      <w:rFonts w:ascii="仿宋_GB2312" w:hAnsi="宋体" w:eastAsia="仿宋_GB2312"/>
      <w:kern w:val="0"/>
      <w:sz w:val="31"/>
      <w:szCs w:val="31"/>
    </w:rPr>
  </w:style>
  <w:style w:type="paragraph" w:customStyle="1" w:styleId="44">
    <w:name w:val="列出段落1"/>
    <w:basedOn w:val="1"/>
    <w:qFormat/>
    <w:uiPriority w:val="99"/>
    <w:pPr>
      <w:ind w:firstLine="420" w:firstLineChars="200"/>
    </w:pPr>
  </w:style>
  <w:style w:type="paragraph" w:customStyle="1" w:styleId="45">
    <w:name w:val="列出段落2"/>
    <w:basedOn w:val="1"/>
    <w:qFormat/>
    <w:uiPriority w:val="99"/>
    <w:pPr>
      <w:ind w:firstLine="420" w:firstLineChars="200"/>
    </w:pPr>
  </w:style>
  <w:style w:type="paragraph" w:styleId="46">
    <w:name w:val="List Paragraph"/>
    <w:basedOn w:val="1"/>
    <w:qFormat/>
    <w:uiPriority w:val="99"/>
    <w:pPr>
      <w:ind w:firstLine="420" w:firstLineChars="200"/>
    </w:pPr>
  </w:style>
  <w:style w:type="character" w:customStyle="1" w:styleId="47">
    <w:name w:val="fontstyle01"/>
    <w:basedOn w:val="22"/>
    <w:qFormat/>
    <w:uiPriority w:val="99"/>
    <w:rPr>
      <w:rFonts w:ascii="仿宋" w:hAnsi="仿宋" w:eastAsia="仿宋" w:cs="Times New Roman"/>
      <w:color w:val="000000"/>
      <w:sz w:val="28"/>
      <w:szCs w:val="28"/>
    </w:rPr>
  </w:style>
  <w:style w:type="character" w:customStyle="1" w:styleId="48">
    <w:name w:val="！正文 Char"/>
    <w:link w:val="49"/>
    <w:qFormat/>
    <w:locked/>
    <w:uiPriority w:val="99"/>
    <w:rPr>
      <w:rFonts w:ascii="Arial" w:hAnsi="Arial"/>
      <w:sz w:val="24"/>
    </w:rPr>
  </w:style>
  <w:style w:type="paragraph" w:customStyle="1" w:styleId="49">
    <w:name w:val="！正文"/>
    <w:basedOn w:val="1"/>
    <w:link w:val="48"/>
    <w:qFormat/>
    <w:uiPriority w:val="99"/>
    <w:pPr>
      <w:spacing w:line="360" w:lineRule="auto"/>
      <w:ind w:firstLine="200" w:firstLineChars="200"/>
    </w:pPr>
    <w:rPr>
      <w:rFonts w:ascii="Arial" w:hAnsi="Arial" w:eastAsia="等线"/>
      <w:kern w:val="0"/>
      <w:sz w:val="24"/>
      <w:szCs w:val="24"/>
    </w:rPr>
  </w:style>
  <w:style w:type="paragraph" w:customStyle="1" w:styleId="50">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51">
    <w:name w:val="正文缩进 字符"/>
    <w:link w:val="6"/>
    <w:qFormat/>
    <w:locked/>
    <w:uiPriority w:val="99"/>
    <w:rPr>
      <w:sz w:val="24"/>
    </w:rPr>
  </w:style>
  <w:style w:type="paragraph" w:customStyle="1" w:styleId="52">
    <w:name w:val="标准书脚_奇数页"/>
    <w:qFormat/>
    <w:uiPriority w:val="99"/>
    <w:pPr>
      <w:numPr>
        <w:ilvl w:val="0"/>
        <w:numId w:val="1"/>
      </w:numPr>
      <w:spacing w:before="120"/>
      <w:ind w:left="0" w:firstLine="0"/>
      <w:jc w:val="right"/>
    </w:pPr>
    <w:rPr>
      <w:rFonts w:ascii="Times New Roman" w:hAnsi="Times New Roman" w:eastAsia="宋体" w:cs="Times New Roman"/>
      <w:sz w:val="18"/>
      <w:lang w:val="en-US" w:eastAsia="zh-CN" w:bidi="ar-SA"/>
    </w:rPr>
  </w:style>
  <w:style w:type="character" w:customStyle="1" w:styleId="53">
    <w:name w:val="纯文本 字符"/>
    <w:basedOn w:val="22"/>
    <w:link w:val="10"/>
    <w:qFormat/>
    <w:locked/>
    <w:uiPriority w:val="0"/>
    <w:rPr>
      <w:rFonts w:ascii="宋体" w:hAnsi="Courier New" w:eastAsia="宋体" w:cs="Times New Roman"/>
      <w:kern w:val="2"/>
      <w:sz w:val="21"/>
      <w:szCs w:val="21"/>
    </w:rPr>
  </w:style>
  <w:style w:type="character" w:customStyle="1" w:styleId="54">
    <w:name w:val="未处理的提及1"/>
    <w:basedOn w:val="22"/>
    <w:semiHidden/>
    <w:qFormat/>
    <w:uiPriority w:val="99"/>
    <w:rPr>
      <w:rFonts w:cs="Times New Roman"/>
      <w:color w:val="605E5C"/>
      <w:shd w:val="clear" w:color="auto" w:fill="E1DFDD"/>
    </w:rPr>
  </w:style>
  <w:style w:type="paragraph" w:customStyle="1" w:styleId="55">
    <w:name w:val="样式"/>
    <w:basedOn w:val="1"/>
    <w:next w:val="46"/>
    <w:qFormat/>
    <w:uiPriority w:val="99"/>
    <w:pPr>
      <w:ind w:firstLine="420" w:firstLineChars="200"/>
    </w:pPr>
    <w:rPr>
      <w:rFonts w:ascii="Calibri" w:hAnsi="Calibri"/>
      <w:szCs w:val="22"/>
    </w:rPr>
  </w:style>
  <w:style w:type="character" w:customStyle="1" w:styleId="56">
    <w:name w:val="Body Text Indent 2 Char Char"/>
    <w:link w:val="57"/>
    <w:qFormat/>
    <w:locked/>
    <w:uiPriority w:val="99"/>
  </w:style>
  <w:style w:type="paragraph" w:customStyle="1" w:styleId="57">
    <w:name w:val="正文文本缩进 21"/>
    <w:basedOn w:val="1"/>
    <w:link w:val="56"/>
    <w:qFormat/>
    <w:uiPriority w:val="99"/>
    <w:pPr>
      <w:adjustRightInd w:val="0"/>
      <w:spacing w:line="480" w:lineRule="auto"/>
      <w:ind w:firstLine="540"/>
    </w:pPr>
    <w:rPr>
      <w:rFonts w:ascii="Calibri" w:hAnsi="Calibri" w:eastAsia="等线"/>
      <w:kern w:val="0"/>
      <w:sz w:val="20"/>
    </w:rPr>
  </w:style>
  <w:style w:type="character" w:customStyle="1" w:styleId="58">
    <w:name w:val="批注主题 字符"/>
    <w:basedOn w:val="36"/>
    <w:link w:val="18"/>
    <w:semiHidden/>
    <w:qFormat/>
    <w:locked/>
    <w:uiPriority w:val="99"/>
    <w:rPr>
      <w:rFonts w:ascii="Times New Roman" w:hAnsi="Times New Roman" w:eastAsia="宋体" w:cs="Times New Roman"/>
      <w:b/>
      <w:bCs/>
      <w:kern w:val="2"/>
      <w:sz w:val="21"/>
    </w:rPr>
  </w:style>
  <w:style w:type="character" w:customStyle="1" w:styleId="59">
    <w:name w:val="标题 4 字符"/>
    <w:basedOn w:val="22"/>
    <w:semiHidden/>
    <w:qFormat/>
    <w:uiPriority w:val="99"/>
    <w:rPr>
      <w:rFonts w:ascii="Cambria" w:hAnsi="Cambria" w:eastAsia="宋体" w:cs="Times New Roman"/>
      <w:b/>
      <w:bCs/>
      <w:kern w:val="2"/>
      <w:sz w:val="28"/>
      <w:szCs w:val="28"/>
    </w:rPr>
  </w:style>
  <w:style w:type="paragraph" w:customStyle="1" w:styleId="60">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61">
    <w:name w:val="致远要点"/>
    <w:basedOn w:val="46"/>
    <w:link w:val="62"/>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62">
    <w:name w:val="致远要点 字符"/>
    <w:basedOn w:val="22"/>
    <w:link w:val="61"/>
    <w:qFormat/>
    <w:locked/>
    <w:uiPriority w:val="99"/>
    <w:rPr>
      <w:rFonts w:ascii="黑体" w:hAnsi="黑体" w:eastAsia="黑体" w:cs="宋体"/>
      <w:kern w:val="2"/>
      <w:sz w:val="22"/>
      <w:szCs w:val="22"/>
    </w:rPr>
  </w:style>
  <w:style w:type="paragraph" w:customStyle="1" w:styleId="63">
    <w:name w:val="SANGFOR_6_正文"/>
    <w:basedOn w:val="1"/>
    <w:qFormat/>
    <w:uiPriority w:val="99"/>
    <w:pPr>
      <w:spacing w:line="360" w:lineRule="auto"/>
    </w:pPr>
    <w:rPr>
      <w:szCs w:val="24"/>
    </w:rPr>
  </w:style>
  <w:style w:type="character" w:customStyle="1" w:styleId="64">
    <w:name w:val="日期 字符"/>
    <w:basedOn w:val="22"/>
    <w:link w:val="11"/>
    <w:semiHidden/>
    <w:qFormat/>
    <w:uiPriority w:val="99"/>
    <w:rPr>
      <w:kern w:val="2"/>
      <w:sz w:val="21"/>
    </w:rPr>
  </w:style>
  <w:style w:type="paragraph" w:customStyle="1" w:styleId="65">
    <w:name w:val="Other|1"/>
    <w:basedOn w:val="1"/>
    <w:qFormat/>
    <w:uiPriority w:val="0"/>
    <w:rPr>
      <w:rFonts w:ascii="Calibri" w:hAnsi="Calibri"/>
      <w:sz w:val="17"/>
      <w:szCs w:val="17"/>
    </w:rPr>
  </w:style>
  <w:style w:type="character" w:customStyle="1" w:styleId="66">
    <w:name w:val="HTML 预设格式 字符"/>
    <w:basedOn w:val="22"/>
    <w:link w:val="16"/>
    <w:qFormat/>
    <w:uiPriority w:val="99"/>
    <w:rPr>
      <w:rFonts w:ascii="宋体" w:hAnsi="宋体" w:cs="宋体"/>
      <w:sz w:val="24"/>
      <w:szCs w:val="24"/>
    </w:rPr>
  </w:style>
  <w:style w:type="paragraph" w:customStyle="1" w:styleId="67">
    <w:name w:val="txt"/>
    <w:basedOn w:val="1"/>
    <w:qFormat/>
    <w:uiPriority w:val="0"/>
    <w:pPr>
      <w:widowControl/>
      <w:shd w:val="clear" w:color="auto" w:fill="FFFFFF"/>
      <w:jc w:val="left"/>
    </w:pPr>
    <w:rPr>
      <w:rFonts w:eastAsiaTheme="minorEastAsia"/>
      <w:kern w:val="0"/>
      <w:sz w:val="24"/>
      <w:szCs w:val="24"/>
      <w:lang w:eastAsia="en-US"/>
    </w:rPr>
  </w:style>
  <w:style w:type="character" w:customStyle="1" w:styleId="68">
    <w:name w:val="Subtle Emphasis"/>
    <w:basedOn w:val="22"/>
    <w:qFormat/>
    <w:uiPriority w:val="19"/>
    <w:rPr>
      <w:i/>
      <w:iCs/>
      <w:color w:val="404040" w:themeColor="text1" w:themeTint="BF"/>
      <w14:textFill>
        <w14:solidFill>
          <w14:schemeClr w14:val="tx1">
            <w14:lumMod w14:val="75000"/>
            <w14:lumOff w14:val="25000"/>
          </w14:schemeClr>
        </w14:solidFill>
      </w14:textFill>
    </w:rPr>
  </w:style>
  <w:style w:type="character" w:customStyle="1" w:styleId="69">
    <w:name w:val="font41"/>
    <w:basedOn w:val="22"/>
    <w:qFormat/>
    <w:uiPriority w:val="0"/>
    <w:rPr>
      <w:rFonts w:ascii="宋体" w:hAnsi="宋体" w:eastAsia="宋体" w:cs="宋体"/>
      <w:b/>
      <w:bCs/>
      <w:color w:val="000000"/>
      <w:sz w:val="18"/>
      <w:szCs w:val="18"/>
      <w:u w:val="none"/>
    </w:rPr>
  </w:style>
  <w:style w:type="character" w:customStyle="1" w:styleId="70">
    <w:name w:val="font51"/>
    <w:basedOn w:val="22"/>
    <w:qFormat/>
    <w:uiPriority w:val="0"/>
    <w:rPr>
      <w:rFonts w:ascii="宋体" w:hAnsi="宋体" w:eastAsia="宋体" w:cs="宋体"/>
      <w:color w:val="000000"/>
      <w:sz w:val="16"/>
      <w:szCs w:val="16"/>
      <w:u w:val="none"/>
    </w:rPr>
  </w:style>
  <w:style w:type="character" w:customStyle="1" w:styleId="71">
    <w:name w:val="font61"/>
    <w:basedOn w:val="22"/>
    <w:qFormat/>
    <w:uiPriority w:val="0"/>
    <w:rPr>
      <w:rFonts w:ascii="宋体" w:hAnsi="宋体" w:eastAsia="宋体" w:cs="宋体"/>
      <w:b/>
      <w:bCs/>
      <w:color w:val="000000"/>
      <w:sz w:val="16"/>
      <w:szCs w:val="16"/>
      <w:u w:val="none"/>
    </w:rPr>
  </w:style>
  <w:style w:type="paragraph" w:customStyle="1" w:styleId="72">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paragraph" w:customStyle="1" w:styleId="73">
    <w:name w:val="Table Text"/>
    <w:basedOn w:val="1"/>
    <w:semiHidden/>
    <w:qFormat/>
    <w:uiPriority w:val="0"/>
    <w:rPr>
      <w:rFonts w:ascii="宋体" w:hAnsi="宋体" w:eastAsia="宋体" w:cs="宋体"/>
      <w:sz w:val="24"/>
      <w:szCs w:val="24"/>
      <w:lang w:val="en-US" w:eastAsia="en-US" w:bidi="ar-SA"/>
    </w:rPr>
  </w:style>
  <w:style w:type="table" w:customStyle="1" w:styleId="74">
    <w:name w:val="Table Normal"/>
    <w:semiHidden/>
    <w:unhideWhenUsed/>
    <w:qFormat/>
    <w:uiPriority w:val="0"/>
    <w:tblPr>
      <w:tblCellMar>
        <w:top w:w="0" w:type="dxa"/>
        <w:left w:w="0" w:type="dxa"/>
        <w:bottom w:w="0" w:type="dxa"/>
        <w:right w:w="0" w:type="dxa"/>
      </w:tblCellMar>
    </w:tblPr>
  </w:style>
  <w:style w:type="paragraph" w:customStyle="1" w:styleId="75">
    <w:name w:val="Body Text First Indent 2"/>
    <w:basedOn w:val="76"/>
    <w:qFormat/>
    <w:uiPriority w:val="0"/>
    <w:pPr>
      <w:ind w:left="420" w:firstLine="420" w:firstLineChars="200"/>
    </w:pPr>
    <w:rPr>
      <w:rFonts w:ascii="Times New Roman" w:hAnsi="Times New Roman" w:eastAsia="宋体" w:cs="Times New Roman"/>
    </w:rPr>
  </w:style>
  <w:style w:type="paragraph" w:customStyle="1" w:styleId="76">
    <w:name w:val="Body Text Indent1"/>
    <w:basedOn w:val="1"/>
    <w:next w:val="77"/>
    <w:qFormat/>
    <w:uiPriority w:val="0"/>
    <w:pPr>
      <w:spacing w:after="120" w:afterLines="0"/>
      <w:ind w:left="420" w:leftChars="200"/>
    </w:pPr>
  </w:style>
  <w:style w:type="paragraph" w:customStyle="1" w:styleId="77">
    <w:name w:val="envelope return1"/>
    <w:basedOn w:val="1"/>
    <w:qFormat/>
    <w:uiPriority w:val="0"/>
    <w:pPr>
      <w:snapToGrid w:val="0"/>
    </w:pPr>
    <w:rPr>
      <w:rFonts w:ascii="Arial" w:hAnsi="Arial" w:eastAsia="宋体" w:cs="Times New Roman"/>
    </w:rPr>
  </w:style>
  <w:style w:type="character" w:customStyle="1" w:styleId="78">
    <w:name w:val="font131"/>
    <w:basedOn w:val="22"/>
    <w:qFormat/>
    <w:uiPriority w:val="0"/>
    <w:rPr>
      <w:rFonts w:hint="eastAsia" w:ascii="宋体" w:hAnsi="宋体" w:eastAsia="宋体" w:cs="宋体"/>
      <w:color w:val="000000"/>
      <w:sz w:val="22"/>
      <w:szCs w:val="22"/>
      <w:u w:val="none"/>
      <w:vertAlign w:val="superscript"/>
    </w:rPr>
  </w:style>
  <w:style w:type="character" w:customStyle="1" w:styleId="79">
    <w:name w:val="font141"/>
    <w:basedOn w:val="22"/>
    <w:qFormat/>
    <w:uiPriority w:val="0"/>
    <w:rPr>
      <w:rFonts w:hint="eastAsia" w:ascii="宋体" w:hAnsi="宋体" w:eastAsia="宋体" w:cs="宋体"/>
      <w:b/>
      <w:bCs/>
      <w:color w:val="FF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09C7A3-2106-45CE-8D05-6CE6676EA54E}">
  <ds:schemaRefs/>
</ds:datastoreItem>
</file>

<file path=docProps/app.xml><?xml version="1.0" encoding="utf-8"?>
<Properties xmlns="http://schemas.openxmlformats.org/officeDocument/2006/extended-properties" xmlns:vt="http://schemas.openxmlformats.org/officeDocument/2006/docPropsVTypes">
  <Template>Normal</Template>
  <Company>kesin.Com</Company>
  <Pages>14</Pages>
  <Words>5141</Words>
  <Characters>5423</Characters>
  <Lines>1</Lines>
  <Paragraphs>1</Paragraphs>
  <TotalTime>8</TotalTime>
  <ScaleCrop>false</ScaleCrop>
  <LinksUpToDate>false</LinksUpToDate>
  <CharactersWithSpaces>5573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2021-10-13T06:13:00Z</dcterms:created>
  <dc:creator>Administrator</dc:creator>
  <cp:lastModifiedBy>张兆轩</cp:lastModifiedBy>
  <cp:lastPrinted>2026-06-26T06:53:00Z</cp:lastPrinted>
  <dcterms:modified xsi:type="dcterms:W3CDTF">2026-09-17T02:24:13Z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65A513E7BC7A4AEEADFAD430112E3D3E</vt:lpwstr>
  </property>
  <property fmtid="{D5CDD505-2E9C-101B-9397-08002B2CF9AE}" pid="4" name="KSOTemplateDocerSaveRecord">
    <vt:lpwstr>eyJoZGlkIjoiNzg2MmViMmZkNTk1NTM5NjBhMDI5MTg1ZTVjOTVkYmMiLCJ1c2VySWQiOiIxNzQwMjE2MzI3In0=</vt:lpwstr>
  </property>
</Properties>
</file>