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01466">
      <w:pPr>
        <w:jc w:val="center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采购公告</w:t>
      </w:r>
    </w:p>
    <w:p w14:paraId="0890BDA7">
      <w:pPr>
        <w:widowControl/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至：投标人</w:t>
      </w:r>
    </w:p>
    <w:p w14:paraId="2311329A">
      <w:pPr>
        <w:widowControl/>
        <w:snapToGrid w:val="0"/>
        <w:spacing w:line="360" w:lineRule="auto"/>
        <w:ind w:firstLine="525" w:firstLineChars="25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  <w:r>
        <w:rPr>
          <w:rFonts w:hint="eastAsia" w:ascii="仿宋_GB2312" w:hAnsi="仿宋_GB2312" w:eastAsia="仿宋_GB2312" w:cs="仿宋_GB2312"/>
          <w:kern w:val="0"/>
          <w:szCs w:val="21"/>
        </w:rPr>
        <w:t>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东莞市中心广场南广场活化改造提升项目智能化工程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Cs w:val="21"/>
        </w:rPr>
        <w:t>进行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公开采购 </w:t>
      </w:r>
      <w:r>
        <w:rPr>
          <w:rFonts w:hint="eastAsia" w:ascii="仿宋_GB2312" w:hAnsi="仿宋_GB2312" w:eastAsia="仿宋_GB2312" w:cs="仿宋_GB2312"/>
          <w:kern w:val="0"/>
          <w:szCs w:val="21"/>
        </w:rPr>
        <w:t>现将有关事项说明如下：</w:t>
      </w:r>
    </w:p>
    <w:p w14:paraId="699525DC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项目名称：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东莞市中心广场南广场活化改造提升项目智能化工程</w:t>
      </w:r>
    </w:p>
    <w:p w14:paraId="1065B51C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项目编号：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ZBCG-202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-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</w:t>
      </w:r>
    </w:p>
    <w:p w14:paraId="1B577D1E">
      <w:pPr>
        <w:widowControl/>
        <w:snapToGrid w:val="0"/>
        <w:spacing w:line="360" w:lineRule="auto"/>
        <w:ind w:left="42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三、工程地点：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东莞南城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           </w:t>
      </w:r>
    </w:p>
    <w:p w14:paraId="206F685C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四、采购限价：本项目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采购控制价为673679.34元，</w:t>
      </w:r>
      <w:r>
        <w:rPr>
          <w:rFonts w:hint="eastAsia" w:ascii="仿宋_GB2312" w:hAnsi="仿宋_GB2312" w:eastAsia="仿宋_GB2312" w:cs="仿宋_GB2312"/>
          <w:kern w:val="0"/>
          <w:szCs w:val="21"/>
        </w:rPr>
        <w:t>采购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kern w:val="0"/>
          <w:szCs w:val="21"/>
        </w:rPr>
        <w:t>价为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559423.32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元（含税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%）</w:t>
      </w:r>
      <w:r>
        <w:rPr>
          <w:rFonts w:hint="eastAsia" w:ascii="仿宋_GB2312" w:hAnsi="仿宋_GB2312" w:eastAsia="仿宋_GB2312" w:cs="仿宋_GB2312"/>
          <w:color w:val="7E7E7E"/>
          <w:kern w:val="0"/>
          <w:szCs w:val="21"/>
        </w:rPr>
        <w:t>，</w:t>
      </w:r>
      <w:r>
        <w:rPr>
          <w:rFonts w:hint="eastAsia" w:ascii="仿宋_GB2312" w:hAnsi="仿宋_GB2312" w:eastAsia="仿宋_GB2312" w:cs="仿宋_GB2312"/>
          <w:kern w:val="0"/>
          <w:szCs w:val="21"/>
        </w:rPr>
        <w:t>其中不含税工程价款为: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(小写)¥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513232.40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伍拾壹万叁仟贰佰叁拾贰元肆角整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;</w:t>
      </w:r>
      <w:r>
        <w:rPr>
          <w:rFonts w:hint="eastAsia" w:ascii="仿宋_GB2312" w:hAnsi="仿宋_GB2312" w:eastAsia="仿宋_GB2312" w:cs="仿宋_GB2312"/>
          <w:kern w:val="0"/>
          <w:szCs w:val="21"/>
        </w:rPr>
        <w:t>税金:(小写)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¥ 46190.92 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肆万陆仟壹佰玖拾元玖角贰分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。（投标人报价不得高于采购限价）</w:t>
      </w:r>
    </w:p>
    <w:p w14:paraId="4493B2E2">
      <w:pPr>
        <w:widowControl/>
        <w:tabs>
          <w:tab w:val="left" w:pos="361"/>
        </w:tabs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五、工程概况：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1"/>
          <w:szCs w:val="21"/>
          <w:u w:val="single"/>
          <w:lang w:val="en-US" w:eastAsia="zh-CN" w:bidi="ar-SA"/>
        </w:rPr>
        <w:t>斜顶商业街建筑面积约2343.68㎡，占地面积约1734.76㎡，规划高度9.5m，对原办公楼外立面进行改造美化及室内装修，完善配套功能；水下区域建筑面积约4811.12㎡，占地面积约4811.12㎡，规划高度4.7m，原为地下商铺，拟改造为停车场（规划停车位97个）。</w:t>
      </w:r>
    </w:p>
    <w:p w14:paraId="69A33306">
      <w:pPr>
        <w:spacing w:line="360" w:lineRule="auto"/>
        <w:ind w:firstLine="354" w:firstLineChars="169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六、工程范围：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</w:t>
      </w:r>
    </w:p>
    <w:p w14:paraId="4BD8E020">
      <w:pPr>
        <w:widowControl/>
        <w:snapToGrid w:val="0"/>
        <w:spacing w:line="360" w:lineRule="auto"/>
        <w:ind w:firstLine="630" w:firstLineChars="300"/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1、斜顶商业街：频监控系统、光纤入户系统、远程抄表系统、门禁管理系统、巡更系统、LED屏显示系统、计算机网络/WIFI系统、紧急求助报警系统、消控室；</w:t>
      </w:r>
    </w:p>
    <w:p w14:paraId="735B0741">
      <w:pPr>
        <w:widowControl/>
        <w:snapToGrid w:val="0"/>
        <w:spacing w:line="360" w:lineRule="auto"/>
        <w:ind w:firstLine="630" w:firstLineChars="300"/>
        <w:rPr>
          <w:rFonts w:hint="default" w:ascii="仿宋_GB2312" w:hAnsi="仿宋_GB2312" w:eastAsia="仿宋_GB2312" w:cs="仿宋_GB2312"/>
          <w:kern w:val="0"/>
          <w:szCs w:val="21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2、地下室：视频监控系统、远程抄表系统、门禁管理系统、停车场管理系统、巡更系统。               </w:t>
      </w:r>
    </w:p>
    <w:p w14:paraId="1FEEEC6A">
      <w:pPr>
        <w:widowControl/>
        <w:numPr>
          <w:ilvl w:val="0"/>
          <w:numId w:val="2"/>
        </w:numPr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承包方式：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包工、包辅材、包小型机械设备（采购人提供的设备除外）、包小型机械设备操作用工、包施工用水电设备及相关费用、包保险费用、包税金、包工期、包质量、包安全生产、包现场文明施工、包制安、包验收、包结算、包风险、包与其他分包单位的配合等。</w:t>
      </w:r>
    </w:p>
    <w:p w14:paraId="4CAE3687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2、甲供材：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/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  <w:t>。</w:t>
      </w:r>
    </w:p>
    <w:p w14:paraId="7FD032E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八、工期：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计划工期为 20 个日历天，具体施工时间根据项目部施工进度安排，乙方无条件配合施工进度。</w:t>
      </w:r>
    </w:p>
    <w:p w14:paraId="4202EBE7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九、投标文件的递交时间及开标地点：以密封形式于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分前递交，截止时间为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分，所有应答文件必须在规定的应答截止时间前按规定地址送达采购人，逾期恕不接受。</w:t>
      </w:r>
    </w:p>
    <w:p w14:paraId="4F4E9945">
      <w:pPr>
        <w:widowControl/>
        <w:snapToGrid w:val="0"/>
        <w:spacing w:line="360" w:lineRule="auto"/>
        <w:ind w:firstLine="630" w:firstLineChars="3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开标地址：东莞市南城街道城市风景街8栋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4楼城工集团</w:t>
      </w:r>
      <w:r>
        <w:rPr>
          <w:rFonts w:hint="eastAsia" w:ascii="仿宋_GB2312" w:hAnsi="仿宋_GB2312" w:eastAsia="仿宋_GB2312" w:cs="仿宋_GB2312"/>
          <w:kern w:val="0"/>
          <w:szCs w:val="21"/>
        </w:rPr>
        <w:t>开标室。</w:t>
      </w:r>
    </w:p>
    <w:p w14:paraId="086D2221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十、注意事项：</w:t>
      </w:r>
    </w:p>
    <w:p w14:paraId="21696BC1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1、投标人必须全面响应采购文件要求，投标人任何附加条件采购人一律不接受或视为废标。</w:t>
      </w:r>
    </w:p>
    <w:p w14:paraId="0C83BB7B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2、中标人严禁有挂靠或者违法转包行为。</w:t>
      </w:r>
    </w:p>
    <w:p w14:paraId="3FC6B8F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3、投标文件严禁出现不平衡报价。</w:t>
      </w:r>
    </w:p>
    <w:p w14:paraId="6F98D4CC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4、质量要求：现行的施工规范要求</w:t>
      </w:r>
      <w:r>
        <w:rPr>
          <w:rFonts w:hint="eastAsia" w:ascii="仿宋_GB2312" w:hAnsi="仿宋_GB2312" w:eastAsia="仿宋_GB2312" w:cs="仿宋_GB2312"/>
          <w:color w:val="FF0000"/>
          <w:kern w:val="0"/>
          <w:szCs w:val="21"/>
        </w:rPr>
        <w:t>及用户需求书列明的质量管控要求。</w:t>
      </w:r>
    </w:p>
    <w:p w14:paraId="129EE52C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5、本工程要求开具工人工资支付保函：不设立</w:t>
      </w:r>
    </w:p>
    <w:p w14:paraId="093BBC3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bookmarkStart w:id="0" w:name="OLE_LINK4"/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6、本项目履约保证金：设立（详见合同条款约定第十一条）</w:t>
      </w:r>
      <w:bookmarkEnd w:id="0"/>
    </w:p>
    <w:p w14:paraId="3DA66EC1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十一、采购文件获取：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城工集团</w:t>
      </w:r>
      <w:r>
        <w:rPr>
          <w:rFonts w:hint="eastAsia" w:ascii="仿宋_GB2312" w:hAnsi="仿宋_GB2312" w:eastAsia="仿宋_GB2312" w:cs="仿宋_GB2312"/>
          <w:szCs w:val="21"/>
        </w:rPr>
        <w:t>公司官网（http: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Cs w:val="21"/>
        </w:rPr>
        <w:t>/www.dggcc.cn）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/>
        </w:rPr>
        <w:t>东实集团官网（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http://www.dgsy.com.cn）</w:t>
      </w:r>
      <w:r>
        <w:rPr>
          <w:rFonts w:hint="eastAsia" w:ascii="仿宋_GB2312" w:hAnsi="仿宋_GB2312" w:eastAsia="仿宋_GB2312" w:cs="仿宋_GB2312"/>
          <w:kern w:val="0"/>
          <w:szCs w:val="21"/>
        </w:rPr>
        <w:t>。</w:t>
      </w:r>
    </w:p>
    <w:p w14:paraId="4C809185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十二、其他及特别内容说明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 /  。</w:t>
      </w:r>
    </w:p>
    <w:p w14:paraId="7A523033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十三、有关此次采购答疑事宜，按下列地址以书面或电话形式向采购人查询：  </w:t>
      </w:r>
    </w:p>
    <w:p w14:paraId="2A094328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采购人：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4AAEE27D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地址：东莞市南城区城市风景街8栋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城工集团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Cs w:val="21"/>
        </w:rPr>
        <w:t>层。</w:t>
      </w:r>
    </w:p>
    <w:p w14:paraId="6D348EF9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联系人：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kern w:val="0"/>
          <w:szCs w:val="21"/>
        </w:rPr>
        <w:t>工                   邮政编码：523000</w:t>
      </w:r>
    </w:p>
    <w:p w14:paraId="3CB55EE9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15017133726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        传真：0769-39009090</w:t>
      </w:r>
    </w:p>
    <w:p w14:paraId="5E8F76CD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</w:rPr>
      </w:pPr>
    </w:p>
    <w:p w14:paraId="35876503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</w:rPr>
      </w:pPr>
    </w:p>
    <w:p w14:paraId="674133A5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541B87BD">
      <w:pPr>
        <w:jc w:val="right"/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20</w:t>
      </w:r>
      <w:bookmarkStart w:id="1" w:name="_GoBack"/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</w:t>
      </w:r>
      <w:bookmarkEnd w:id="1"/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年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月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8EEF5"/>
    <w:multiLevelType w:val="singleLevel"/>
    <w:tmpl w:val="80E8EEF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F360753"/>
    <w:multiLevelType w:val="singleLevel"/>
    <w:tmpl w:val="5F36075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07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2026-08-26T01:48:52Z</dcterms:created>
  <dc:creator>lenovo</dc:creator>
  <cp:lastModifiedBy>黄惠东</cp:lastModifiedBy>
  <dcterms:modified xsi:type="dcterms:W3CDTF">2026-08-26T01:49:35Z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eyJoZGlkIjoiMDVhNGUzYzIxMzZiNGUwYjk4M2NhYzM1YTAzMjk5NTIiLCJ1c2VySWQiOiIxNTgyODExNDczIn0=</vt:lpwstr>
  </property>
  <property fmtid="{D5CDD505-2E9C-101B-9397-08002B2CF9AE}" pid="4" name="ICV">
    <vt:lpwstr>B5978351A53849F0B380A0C6B415B91C_12</vt:lpwstr>
  </property>
</Properties>
</file>