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8B20" w14:textId="77777777" w:rsidR="006C7594" w:rsidRDefault="00000000">
      <w:pPr>
        <w:adjustRightInd w:val="0"/>
        <w:snapToGrid w:val="0"/>
        <w:spacing w:before="120" w:after="120" w:line="276" w:lineRule="auto"/>
        <w:jc w:val="center"/>
        <w:rPr>
          <w:rFonts w:eastAsia="华文中宋"/>
          <w:color w:val="000000"/>
          <w:sz w:val="44"/>
          <w:szCs w:val="44"/>
        </w:rPr>
      </w:pPr>
      <w:r>
        <w:rPr>
          <w:rFonts w:eastAsia="华文中宋" w:hint="eastAsia"/>
          <w:color w:val="000000"/>
          <w:sz w:val="44"/>
          <w:szCs w:val="44"/>
        </w:rPr>
        <w:t>竞争性谈判文件</w:t>
      </w:r>
    </w:p>
    <w:p w14:paraId="4F2A0FC9" w14:textId="77777777" w:rsidR="006C7594" w:rsidRDefault="00000000">
      <w:pPr>
        <w:pStyle w:val="ac"/>
        <w:jc w:val="center"/>
      </w:pPr>
      <w:r>
        <w:rPr>
          <w:rFonts w:hint="eastAsia"/>
          <w:sz w:val="28"/>
          <w:szCs w:val="24"/>
        </w:rPr>
        <w:t>编号：</w:t>
      </w:r>
      <w:r>
        <w:rPr>
          <w:sz w:val="28"/>
          <w:szCs w:val="24"/>
        </w:rPr>
        <w:t>GYBG-WD-01-17-030</w:t>
      </w:r>
      <w:proofErr w:type="gramStart"/>
      <w:r>
        <w:rPr>
          <w:sz w:val="28"/>
          <w:szCs w:val="24"/>
        </w:rPr>
        <w:t>(2026)</w:t>
      </w:r>
      <w:proofErr w:type="gramEnd"/>
    </w:p>
    <w:p w14:paraId="1BAC6CFC" w14:textId="77777777" w:rsidR="006C7594" w:rsidRDefault="00000000">
      <w:pPr>
        <w:widowControl/>
        <w:ind w:firstLineChars="200" w:firstLine="640"/>
        <w:jc w:val="left"/>
        <w:rPr>
          <w:rFonts w:eastAsia="仿宋_GB2312"/>
          <w:color w:val="000000"/>
          <w:sz w:val="32"/>
          <w:szCs w:val="32"/>
          <w:lang w:bidi="ar"/>
        </w:rPr>
      </w:pPr>
      <w:r>
        <w:rPr>
          <w:rFonts w:eastAsia="仿宋_GB2312"/>
          <w:color w:val="000000"/>
          <w:sz w:val="32"/>
          <w:szCs w:val="32"/>
          <w:u w:val="single"/>
        </w:rPr>
        <w:t>东莞松湖迎宾里酒店有限公司湾大分公司</w:t>
      </w:r>
      <w:r>
        <w:rPr>
          <w:rFonts w:eastAsia="仿宋_GB2312" w:hint="eastAsia"/>
          <w:color w:val="000000"/>
          <w:sz w:val="32"/>
          <w:szCs w:val="32"/>
        </w:rPr>
        <w:t>需开展</w:t>
      </w:r>
      <w:r>
        <w:rPr>
          <w:rFonts w:eastAsia="仿宋_GB2312"/>
          <w:color w:val="000000"/>
          <w:sz w:val="32"/>
          <w:szCs w:val="32"/>
        </w:rPr>
        <w:t>大湾区大学学术交流中心</w:t>
      </w:r>
      <w:r>
        <w:rPr>
          <w:rFonts w:eastAsia="仿宋_GB2312"/>
          <w:color w:val="000000"/>
          <w:sz w:val="32"/>
          <w:szCs w:val="32"/>
        </w:rPr>
        <w:t>19</w:t>
      </w:r>
      <w:r>
        <w:rPr>
          <w:rFonts w:eastAsia="仿宋_GB2312"/>
          <w:color w:val="000000"/>
          <w:sz w:val="32"/>
          <w:szCs w:val="32"/>
        </w:rPr>
        <w:t>层显控智能化设备采购及安装工程项目</w:t>
      </w:r>
      <w:r>
        <w:rPr>
          <w:rFonts w:eastAsia="仿宋_GB2312" w:hint="eastAsia"/>
          <w:color w:val="000000"/>
          <w:sz w:val="32"/>
          <w:szCs w:val="32"/>
        </w:rPr>
        <w:t>，</w:t>
      </w:r>
      <w:r>
        <w:rPr>
          <w:rFonts w:eastAsia="仿宋_GB2312" w:hint="eastAsia"/>
          <w:color w:val="000000"/>
          <w:sz w:val="32"/>
          <w:szCs w:val="32"/>
          <w:lang w:bidi="ar"/>
        </w:rPr>
        <w:t>现将相关情况介绍如下：</w:t>
      </w:r>
    </w:p>
    <w:p w14:paraId="40DDC6A7"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一、项目名称及内容</w:t>
      </w:r>
    </w:p>
    <w:p w14:paraId="171ADCF9" w14:textId="1DBFE550"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1</w:t>
      </w:r>
      <w:r w:rsidR="0021278A">
        <w:rPr>
          <w:rFonts w:eastAsia="仿宋_GB2312" w:hint="eastAsia"/>
          <w:color w:val="000000"/>
          <w:sz w:val="32"/>
          <w:szCs w:val="32"/>
        </w:rPr>
        <w:t>.</w:t>
      </w:r>
      <w:r>
        <w:rPr>
          <w:rFonts w:eastAsia="仿宋_GB2312" w:hint="eastAsia"/>
          <w:color w:val="000000"/>
          <w:sz w:val="32"/>
          <w:szCs w:val="32"/>
        </w:rPr>
        <w:t>项目名称：</w:t>
      </w:r>
      <w:r>
        <w:rPr>
          <w:rFonts w:eastAsia="仿宋_GB2312"/>
          <w:color w:val="000000"/>
          <w:sz w:val="32"/>
          <w:szCs w:val="32"/>
          <w:u w:val="single"/>
        </w:rPr>
        <w:t>大湾区大学学术交流中心</w:t>
      </w:r>
      <w:r>
        <w:rPr>
          <w:rFonts w:eastAsia="仿宋_GB2312"/>
          <w:color w:val="000000"/>
          <w:sz w:val="32"/>
          <w:szCs w:val="32"/>
          <w:u w:val="single"/>
        </w:rPr>
        <w:t>19</w:t>
      </w:r>
      <w:r>
        <w:rPr>
          <w:rFonts w:eastAsia="仿宋_GB2312"/>
          <w:color w:val="000000"/>
          <w:sz w:val="32"/>
          <w:szCs w:val="32"/>
          <w:u w:val="single"/>
        </w:rPr>
        <w:t>层显控智能化设备采购及安装工程项目</w:t>
      </w:r>
      <w:r>
        <w:rPr>
          <w:rFonts w:eastAsia="仿宋_GB2312" w:hint="eastAsia"/>
          <w:color w:val="000000"/>
          <w:sz w:val="32"/>
          <w:szCs w:val="32"/>
          <w:u w:val="single"/>
        </w:rPr>
        <w:t>；</w:t>
      </w:r>
    </w:p>
    <w:p w14:paraId="7C9BE9EF" w14:textId="01510D29" w:rsidR="006C7594" w:rsidRDefault="00000000">
      <w:pPr>
        <w:adjustRightInd w:val="0"/>
        <w:snapToGrid w:val="0"/>
        <w:spacing w:line="600" w:lineRule="exact"/>
        <w:ind w:firstLineChars="200" w:firstLine="640"/>
        <w:rPr>
          <w:rFonts w:eastAsia="仿宋_GB2312"/>
          <w:color w:val="000000"/>
          <w:sz w:val="32"/>
          <w:szCs w:val="32"/>
          <w:u w:val="single"/>
        </w:rPr>
      </w:pPr>
      <w:r>
        <w:rPr>
          <w:rFonts w:eastAsia="仿宋_GB2312"/>
          <w:color w:val="000000"/>
          <w:sz w:val="32"/>
          <w:szCs w:val="32"/>
        </w:rPr>
        <w:t>2</w:t>
      </w:r>
      <w:r w:rsidR="0021278A">
        <w:rPr>
          <w:rFonts w:eastAsia="仿宋_GB2312" w:hint="eastAsia"/>
          <w:color w:val="000000"/>
          <w:sz w:val="32"/>
          <w:szCs w:val="32"/>
        </w:rPr>
        <w:t>.</w:t>
      </w:r>
      <w:r>
        <w:rPr>
          <w:rFonts w:eastAsia="仿宋_GB2312" w:hint="eastAsia"/>
          <w:color w:val="000000"/>
          <w:sz w:val="32"/>
          <w:szCs w:val="32"/>
        </w:rPr>
        <w:t>采购范围：</w:t>
      </w:r>
      <w:r>
        <w:rPr>
          <w:rFonts w:eastAsia="仿宋_GB2312" w:hint="eastAsia"/>
          <w:color w:val="000000"/>
          <w:sz w:val="32"/>
          <w:szCs w:val="32"/>
          <w:u w:val="single"/>
        </w:rPr>
        <w:t>详见谈判文件《用户需求书》；</w:t>
      </w:r>
    </w:p>
    <w:p w14:paraId="046A7FD9" w14:textId="4109CAD0"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color w:val="000000"/>
          <w:sz w:val="32"/>
          <w:szCs w:val="32"/>
        </w:rPr>
        <w:t>3</w:t>
      </w:r>
      <w:r w:rsidR="0021278A">
        <w:rPr>
          <w:rFonts w:eastAsia="仿宋_GB2312" w:hint="eastAsia"/>
          <w:color w:val="000000"/>
          <w:sz w:val="32"/>
          <w:szCs w:val="32"/>
        </w:rPr>
        <w:t>.</w:t>
      </w:r>
      <w:r>
        <w:rPr>
          <w:rFonts w:eastAsia="仿宋_GB2312" w:hint="eastAsia"/>
          <w:color w:val="000000"/>
          <w:sz w:val="32"/>
          <w:szCs w:val="32"/>
        </w:rPr>
        <w:t>项目地点：</w:t>
      </w:r>
      <w:r>
        <w:rPr>
          <w:rFonts w:eastAsia="仿宋_GB2312"/>
          <w:color w:val="000000"/>
          <w:sz w:val="32"/>
          <w:szCs w:val="32"/>
          <w:u w:val="single"/>
        </w:rPr>
        <w:t>大湾区大学学术交流中心</w:t>
      </w:r>
      <w:r>
        <w:rPr>
          <w:rFonts w:eastAsia="仿宋_GB2312"/>
          <w:color w:val="000000"/>
          <w:sz w:val="32"/>
          <w:szCs w:val="32"/>
          <w:u w:val="single"/>
        </w:rPr>
        <w:t>19</w:t>
      </w:r>
      <w:r>
        <w:rPr>
          <w:rFonts w:eastAsia="仿宋_GB2312"/>
          <w:color w:val="000000"/>
          <w:sz w:val="32"/>
          <w:szCs w:val="32"/>
          <w:u w:val="single"/>
        </w:rPr>
        <w:t>层</w:t>
      </w:r>
      <w:r>
        <w:rPr>
          <w:rFonts w:eastAsia="仿宋_GB2312" w:hint="eastAsia"/>
          <w:color w:val="000000"/>
          <w:sz w:val="32"/>
          <w:szCs w:val="32"/>
          <w:u w:val="single"/>
        </w:rPr>
        <w:t>；</w:t>
      </w:r>
    </w:p>
    <w:p w14:paraId="04B74B6D" w14:textId="03D7AA06" w:rsidR="006C7594" w:rsidRDefault="00000000">
      <w:pPr>
        <w:adjustRightInd w:val="0"/>
        <w:snapToGrid w:val="0"/>
        <w:spacing w:line="600" w:lineRule="exact"/>
        <w:ind w:firstLineChars="200" w:firstLine="640"/>
        <w:rPr>
          <w:rFonts w:eastAsia="仿宋_GB2312"/>
          <w:color w:val="000000"/>
          <w:sz w:val="32"/>
          <w:szCs w:val="32"/>
          <w:u w:val="single"/>
        </w:rPr>
      </w:pPr>
      <w:bookmarkStart w:id="0" w:name="OLE_LINK8"/>
      <w:r>
        <w:rPr>
          <w:rFonts w:eastAsia="仿宋_GB2312"/>
          <w:color w:val="000000"/>
          <w:sz w:val="32"/>
          <w:szCs w:val="32"/>
        </w:rPr>
        <w:t>4</w:t>
      </w:r>
      <w:r w:rsidR="0021278A">
        <w:rPr>
          <w:rFonts w:eastAsia="仿宋_GB2312" w:hint="eastAsia"/>
          <w:color w:val="000000"/>
          <w:sz w:val="32"/>
          <w:szCs w:val="32"/>
        </w:rPr>
        <w:t>.</w:t>
      </w:r>
      <w:r>
        <w:rPr>
          <w:rFonts w:eastAsia="仿宋_GB2312" w:hint="eastAsia"/>
          <w:color w:val="000000"/>
          <w:sz w:val="32"/>
          <w:szCs w:val="32"/>
        </w:rPr>
        <w:t>服务时间（供货时间</w:t>
      </w:r>
      <w:r>
        <w:rPr>
          <w:rFonts w:eastAsia="仿宋_GB2312"/>
          <w:color w:val="000000"/>
          <w:sz w:val="32"/>
          <w:szCs w:val="32"/>
        </w:rPr>
        <w:t>/</w:t>
      </w:r>
      <w:r>
        <w:rPr>
          <w:rFonts w:eastAsia="仿宋_GB2312" w:hint="eastAsia"/>
          <w:color w:val="000000"/>
          <w:sz w:val="32"/>
          <w:szCs w:val="32"/>
        </w:rPr>
        <w:t>工期）：</w:t>
      </w:r>
      <w:bookmarkEnd w:id="0"/>
      <w:r>
        <w:rPr>
          <w:rFonts w:eastAsia="仿宋_GB2312"/>
          <w:color w:val="000000"/>
          <w:sz w:val="32"/>
          <w:szCs w:val="32"/>
          <w:u w:val="single"/>
        </w:rPr>
        <w:t>签订合同后</w:t>
      </w:r>
      <w:r>
        <w:rPr>
          <w:rFonts w:eastAsia="仿宋_GB2312"/>
          <w:color w:val="000000"/>
          <w:sz w:val="32"/>
          <w:szCs w:val="32"/>
          <w:u w:val="single"/>
        </w:rPr>
        <w:t>20</w:t>
      </w:r>
      <w:r>
        <w:rPr>
          <w:rFonts w:eastAsia="仿宋_GB2312"/>
          <w:color w:val="000000"/>
          <w:sz w:val="32"/>
          <w:szCs w:val="32"/>
          <w:u w:val="single"/>
        </w:rPr>
        <w:t>日内完成全部货物的生产；收到进场通知后</w:t>
      </w:r>
      <w:r>
        <w:rPr>
          <w:rFonts w:eastAsia="仿宋_GB2312"/>
          <w:color w:val="000000"/>
          <w:sz w:val="32"/>
          <w:szCs w:val="32"/>
          <w:u w:val="single"/>
        </w:rPr>
        <w:t>5</w:t>
      </w:r>
      <w:r>
        <w:rPr>
          <w:rFonts w:eastAsia="仿宋_GB2312"/>
          <w:color w:val="000000"/>
          <w:sz w:val="32"/>
          <w:szCs w:val="32"/>
          <w:u w:val="single"/>
        </w:rPr>
        <w:t>日内完成深化图纸报审，图纸经审批确认后</w:t>
      </w:r>
      <w:r>
        <w:rPr>
          <w:rFonts w:eastAsia="仿宋_GB2312"/>
          <w:color w:val="000000"/>
          <w:sz w:val="32"/>
          <w:szCs w:val="32"/>
          <w:u w:val="single"/>
        </w:rPr>
        <w:t>15</w:t>
      </w:r>
      <w:r>
        <w:rPr>
          <w:rFonts w:eastAsia="仿宋_GB2312"/>
          <w:color w:val="000000"/>
          <w:sz w:val="32"/>
          <w:szCs w:val="32"/>
          <w:u w:val="single"/>
        </w:rPr>
        <w:t>日内完成供货、安装、系统调试、自检及竣工验收交付。整体工期须满足本楼层精装修工程竣工节点要求，即不晚于</w:t>
      </w:r>
      <w:r>
        <w:rPr>
          <w:rFonts w:eastAsia="仿宋_GB2312"/>
          <w:color w:val="000000"/>
          <w:sz w:val="32"/>
          <w:szCs w:val="32"/>
          <w:u w:val="single"/>
        </w:rPr>
        <w:t>2026</w:t>
      </w:r>
      <w:r>
        <w:rPr>
          <w:rFonts w:eastAsia="仿宋_GB2312"/>
          <w:color w:val="000000"/>
          <w:sz w:val="32"/>
          <w:szCs w:val="32"/>
          <w:u w:val="single"/>
        </w:rPr>
        <w:t>年</w:t>
      </w:r>
      <w:r>
        <w:rPr>
          <w:rFonts w:eastAsia="仿宋_GB2312"/>
          <w:color w:val="000000"/>
          <w:sz w:val="32"/>
          <w:szCs w:val="32"/>
          <w:u w:val="single"/>
        </w:rPr>
        <w:t>9</w:t>
      </w:r>
      <w:r>
        <w:rPr>
          <w:rFonts w:eastAsia="仿宋_GB2312"/>
          <w:color w:val="000000"/>
          <w:sz w:val="32"/>
          <w:szCs w:val="32"/>
          <w:u w:val="single"/>
        </w:rPr>
        <w:t>月</w:t>
      </w:r>
      <w:r>
        <w:rPr>
          <w:rFonts w:eastAsia="仿宋_GB2312"/>
          <w:color w:val="000000"/>
          <w:sz w:val="32"/>
          <w:szCs w:val="32"/>
          <w:u w:val="single"/>
        </w:rPr>
        <w:t>15</w:t>
      </w:r>
      <w:r>
        <w:rPr>
          <w:rFonts w:eastAsia="仿宋_GB2312"/>
          <w:color w:val="000000"/>
          <w:sz w:val="32"/>
          <w:szCs w:val="32"/>
          <w:u w:val="single"/>
        </w:rPr>
        <w:t>日</w:t>
      </w:r>
      <w:r>
        <w:rPr>
          <w:rFonts w:eastAsia="仿宋_GB2312" w:hint="eastAsia"/>
          <w:color w:val="000000"/>
          <w:sz w:val="32"/>
          <w:szCs w:val="32"/>
          <w:u w:val="single"/>
        </w:rPr>
        <w:t>；</w:t>
      </w:r>
    </w:p>
    <w:p w14:paraId="06D552CB" w14:textId="082FBBDC" w:rsidR="006C7594" w:rsidRDefault="00000000">
      <w:pPr>
        <w:adjustRightInd w:val="0"/>
        <w:snapToGrid w:val="0"/>
        <w:spacing w:line="600" w:lineRule="exact"/>
        <w:ind w:firstLineChars="200" w:firstLine="640"/>
        <w:rPr>
          <w:rFonts w:eastAsia="仿宋_GB2312"/>
          <w:color w:val="000000"/>
          <w:sz w:val="32"/>
          <w:szCs w:val="32"/>
          <w:u w:val="single"/>
        </w:rPr>
      </w:pPr>
      <w:r>
        <w:rPr>
          <w:rFonts w:eastAsia="仿宋_GB2312" w:hint="eastAsia"/>
          <w:color w:val="000000"/>
          <w:sz w:val="32"/>
          <w:szCs w:val="32"/>
        </w:rPr>
        <w:t>5</w:t>
      </w:r>
      <w:r w:rsidR="0021278A">
        <w:rPr>
          <w:rFonts w:eastAsia="仿宋_GB2312" w:hint="eastAsia"/>
          <w:color w:val="000000"/>
          <w:sz w:val="32"/>
          <w:szCs w:val="32"/>
        </w:rPr>
        <w:t>.</w:t>
      </w:r>
      <w:r>
        <w:rPr>
          <w:rFonts w:eastAsia="仿宋_GB2312" w:hint="eastAsia"/>
          <w:color w:val="000000"/>
          <w:sz w:val="32"/>
          <w:szCs w:val="32"/>
        </w:rPr>
        <w:t>质保期：</w:t>
      </w:r>
      <w:r>
        <w:rPr>
          <w:rFonts w:eastAsia="仿宋_GB2312"/>
          <w:color w:val="000000"/>
          <w:sz w:val="32"/>
          <w:szCs w:val="32"/>
          <w:u w:val="single"/>
        </w:rPr>
        <w:t>整机整体质保不少于</w:t>
      </w:r>
      <w:r>
        <w:rPr>
          <w:rFonts w:eastAsia="仿宋_GB2312"/>
          <w:color w:val="000000"/>
          <w:sz w:val="32"/>
          <w:szCs w:val="32"/>
          <w:u w:val="single"/>
        </w:rPr>
        <w:t>3</w:t>
      </w:r>
      <w:r>
        <w:rPr>
          <w:rFonts w:eastAsia="仿宋_GB2312"/>
          <w:color w:val="000000"/>
          <w:sz w:val="32"/>
          <w:szCs w:val="32"/>
          <w:u w:val="single"/>
        </w:rPr>
        <w:t>年，灯珠、电源、控制卡全部免费保修，质保期及维护期自项目通过竣工验收合格之日起计算</w:t>
      </w:r>
      <w:r>
        <w:rPr>
          <w:rFonts w:eastAsia="仿宋_GB2312" w:hint="eastAsia"/>
          <w:color w:val="000000"/>
          <w:sz w:val="32"/>
          <w:szCs w:val="32"/>
          <w:u w:val="single"/>
        </w:rPr>
        <w:t>。</w:t>
      </w:r>
    </w:p>
    <w:p w14:paraId="40D5E015" w14:textId="77777777" w:rsidR="006C7594" w:rsidRDefault="00000000">
      <w:pPr>
        <w:adjustRightInd w:val="0"/>
        <w:snapToGrid w:val="0"/>
        <w:spacing w:line="600" w:lineRule="exact"/>
        <w:ind w:firstLineChars="200" w:firstLine="640"/>
        <w:rPr>
          <w:rFonts w:eastAsia="黑体"/>
          <w:color w:val="000000"/>
          <w:sz w:val="32"/>
          <w:szCs w:val="32"/>
        </w:rPr>
      </w:pPr>
      <w:r>
        <w:rPr>
          <w:rFonts w:eastAsia="黑体" w:hint="eastAsia"/>
          <w:color w:val="000000"/>
          <w:sz w:val="32"/>
          <w:szCs w:val="32"/>
        </w:rPr>
        <w:t>二、项目发布</w:t>
      </w:r>
    </w:p>
    <w:p w14:paraId="68025128" w14:textId="77777777"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本采购项目信息在东莞实业投资控股集团有限公司网站（</w:t>
      </w:r>
      <w:r>
        <w:rPr>
          <w:rFonts w:eastAsia="仿宋_GB2312"/>
          <w:color w:val="000000"/>
          <w:sz w:val="32"/>
          <w:szCs w:val="32"/>
        </w:rPr>
        <w:t>http://www.dgsy.com.cn/</w:t>
      </w:r>
      <w:r>
        <w:rPr>
          <w:rFonts w:eastAsia="仿宋_GB2312" w:hint="eastAsia"/>
          <w:color w:val="000000"/>
          <w:sz w:val="32"/>
          <w:szCs w:val="32"/>
        </w:rPr>
        <w:t>）发布（参照《东实集团招标采购管理办法》、《工程招标实施细则》、《采购实施细则》</w:t>
      </w:r>
      <w:r>
        <w:rPr>
          <w:rFonts w:eastAsia="仿宋_GB2312" w:hint="eastAsia"/>
          <w:color w:val="000000"/>
          <w:sz w:val="32"/>
          <w:szCs w:val="32"/>
        </w:rPr>
        <w:lastRenderedPageBreak/>
        <w:t>要求执行）。</w:t>
      </w:r>
    </w:p>
    <w:p w14:paraId="3BF048F8"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color w:val="000000"/>
          <w:sz w:val="32"/>
          <w:szCs w:val="32"/>
        </w:rPr>
        <w:sym w:font="Wingdings" w:char="F0AB"/>
      </w:r>
      <w:r>
        <w:rPr>
          <w:rFonts w:eastAsia="黑体" w:hint="eastAsia"/>
          <w:color w:val="000000"/>
          <w:sz w:val="32"/>
          <w:szCs w:val="32"/>
        </w:rPr>
        <w:t>三、响应人资格要求</w:t>
      </w:r>
    </w:p>
    <w:p w14:paraId="0C2C18FB" w14:textId="728F81DC" w:rsidR="006C7594" w:rsidRDefault="00000000">
      <w:pPr>
        <w:adjustRightInd w:val="0"/>
        <w:snapToGrid w:val="0"/>
        <w:spacing w:line="600" w:lineRule="exact"/>
        <w:ind w:firstLineChars="200" w:firstLine="640"/>
        <w:rPr>
          <w:rFonts w:eastAsia="仿宋_GB2312"/>
          <w:color w:val="000000"/>
          <w:sz w:val="32"/>
          <w:szCs w:val="32"/>
        </w:rPr>
      </w:pPr>
      <w:bookmarkStart w:id="1" w:name="OLE_LINK3"/>
      <w:r>
        <w:rPr>
          <w:rFonts w:eastAsia="仿宋_GB2312" w:hint="eastAsia"/>
          <w:color w:val="000000"/>
          <w:sz w:val="32"/>
          <w:szCs w:val="32"/>
        </w:rPr>
        <w:t>1</w:t>
      </w:r>
      <w:r w:rsidR="0021278A">
        <w:rPr>
          <w:rFonts w:eastAsia="仿宋_GB2312" w:hint="eastAsia"/>
          <w:color w:val="000000"/>
          <w:sz w:val="32"/>
          <w:szCs w:val="32"/>
        </w:rPr>
        <w:t>.</w:t>
      </w:r>
      <w:r>
        <w:rPr>
          <w:rFonts w:eastAsia="仿宋_GB2312" w:hint="eastAsia"/>
          <w:color w:val="000000"/>
          <w:sz w:val="32"/>
          <w:szCs w:val="32"/>
        </w:rPr>
        <w:t>响应人须为在中华人民共和国境内登记注册的具有独立承担民事责任能力的法人或其他组织。分支机构投标的，须提供总公司和分公司营业执照副本复印件，总公司出具给分支机构的授权书。【提供《营业执照》复印件（加盖公章）或《事业单位法人证书》复印件（加盖公章）或其他主体证书复印件（加盖公章）】</w:t>
      </w:r>
    </w:p>
    <w:p w14:paraId="12C70238" w14:textId="32C1DCC9" w:rsidR="006C7594" w:rsidRPr="0077540C" w:rsidRDefault="00000000">
      <w:pPr>
        <w:adjustRightInd w:val="0"/>
        <w:snapToGrid w:val="0"/>
        <w:spacing w:line="600" w:lineRule="exact"/>
        <w:ind w:firstLineChars="200" w:firstLine="640"/>
        <w:rPr>
          <w:rFonts w:eastAsia="仿宋_GB2312"/>
          <w:sz w:val="32"/>
          <w:szCs w:val="32"/>
        </w:rPr>
      </w:pPr>
      <w:bookmarkStart w:id="2" w:name="OLE_LINK16"/>
      <w:r w:rsidRPr="0077540C">
        <w:rPr>
          <w:rFonts w:eastAsia="仿宋_GB2312" w:hint="eastAsia"/>
          <w:sz w:val="32"/>
          <w:szCs w:val="32"/>
        </w:rPr>
        <w:t>2</w:t>
      </w:r>
      <w:r w:rsidR="0021278A" w:rsidRPr="0077540C">
        <w:rPr>
          <w:rFonts w:eastAsia="仿宋_GB2312" w:hint="eastAsia"/>
          <w:sz w:val="32"/>
          <w:szCs w:val="32"/>
        </w:rPr>
        <w:t>.</w:t>
      </w:r>
      <w:r w:rsidRPr="0077540C">
        <w:rPr>
          <w:rFonts w:eastAsia="仿宋_GB2312" w:hint="eastAsia"/>
          <w:sz w:val="32"/>
          <w:szCs w:val="32"/>
        </w:rPr>
        <w:t>资质要求：</w:t>
      </w:r>
      <w:r w:rsidRPr="0077540C">
        <w:rPr>
          <w:rFonts w:eastAsia="仿宋_GB2312"/>
          <w:sz w:val="32"/>
          <w:szCs w:val="32"/>
        </w:rPr>
        <w:t>具有独立法人资格的</w:t>
      </w:r>
      <w:r w:rsidRPr="0077540C">
        <w:rPr>
          <w:rFonts w:eastAsia="仿宋_GB2312"/>
          <w:sz w:val="32"/>
          <w:szCs w:val="32"/>
        </w:rPr>
        <w:t>LED</w:t>
      </w:r>
      <w:r w:rsidRPr="0077540C">
        <w:rPr>
          <w:rFonts w:eastAsia="仿宋_GB2312"/>
          <w:sz w:val="32"/>
          <w:szCs w:val="32"/>
        </w:rPr>
        <w:t>显示屏生产制造商或授权代理商，经营范围须涵盖</w:t>
      </w:r>
      <w:r w:rsidRPr="0077540C">
        <w:rPr>
          <w:rFonts w:eastAsia="仿宋_GB2312"/>
          <w:sz w:val="32"/>
          <w:szCs w:val="32"/>
        </w:rPr>
        <w:t>LED</w:t>
      </w:r>
      <w:r w:rsidRPr="0077540C">
        <w:rPr>
          <w:rFonts w:eastAsia="仿宋_GB2312"/>
          <w:sz w:val="32"/>
          <w:szCs w:val="32"/>
        </w:rPr>
        <w:t>显示屏生产或销售等相关内容；如为代理商，须提供生产制造商针对本项目出具的授权书及原厂质保承诺函</w:t>
      </w:r>
      <w:r w:rsidRPr="0077540C">
        <w:rPr>
          <w:rFonts w:eastAsia="仿宋_GB2312" w:hint="eastAsia"/>
          <w:sz w:val="32"/>
          <w:szCs w:val="32"/>
        </w:rPr>
        <w:t>（</w:t>
      </w:r>
      <w:r w:rsidRPr="0077540C">
        <w:rPr>
          <w:rFonts w:eastAsia="仿宋_GB2312"/>
          <w:sz w:val="32"/>
          <w:szCs w:val="32"/>
        </w:rPr>
        <w:t>均加盖制造商公章</w:t>
      </w:r>
      <w:r w:rsidRPr="0077540C">
        <w:rPr>
          <w:rFonts w:eastAsia="仿宋_GB2312" w:hint="eastAsia"/>
          <w:sz w:val="32"/>
          <w:szCs w:val="32"/>
        </w:rPr>
        <w:t>）</w:t>
      </w:r>
      <w:r w:rsidRPr="0077540C">
        <w:rPr>
          <w:rFonts w:eastAsia="仿宋_GB2312"/>
          <w:sz w:val="32"/>
          <w:szCs w:val="32"/>
        </w:rPr>
        <w:t>。</w:t>
      </w:r>
      <w:r w:rsidRPr="0077540C">
        <w:rPr>
          <w:rFonts w:eastAsia="仿宋_GB2312" w:hint="eastAsia"/>
          <w:sz w:val="32"/>
          <w:szCs w:val="32"/>
        </w:rPr>
        <w:t>【</w:t>
      </w:r>
      <w:r w:rsidRPr="0077540C">
        <w:rPr>
          <w:rFonts w:eastAsia="仿宋_GB2312"/>
          <w:sz w:val="32"/>
          <w:szCs w:val="32"/>
        </w:rPr>
        <w:t>以上资质材料须提供有效的证明文件复印件，并加盖公章</w:t>
      </w:r>
      <w:r w:rsidRPr="0077540C">
        <w:rPr>
          <w:rFonts w:eastAsia="仿宋_GB2312" w:hint="eastAsia"/>
          <w:sz w:val="32"/>
          <w:szCs w:val="32"/>
        </w:rPr>
        <w:t>】</w:t>
      </w:r>
    </w:p>
    <w:bookmarkEnd w:id="2"/>
    <w:p w14:paraId="77ACD82F" w14:textId="7CB22C52"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3</w:t>
      </w:r>
      <w:r w:rsidR="0021278A">
        <w:rPr>
          <w:rFonts w:eastAsia="仿宋_GB2312" w:hint="eastAsia"/>
          <w:color w:val="000000"/>
          <w:sz w:val="32"/>
          <w:szCs w:val="32"/>
        </w:rPr>
        <w:t>.</w:t>
      </w:r>
      <w:r>
        <w:rPr>
          <w:rFonts w:eastAsia="仿宋_GB2312" w:hint="eastAsia"/>
          <w:color w:val="000000"/>
          <w:sz w:val="32"/>
          <w:szCs w:val="32"/>
        </w:rPr>
        <w:t>业绩要求：具备室内</w:t>
      </w:r>
      <w:r>
        <w:rPr>
          <w:rFonts w:eastAsia="仿宋_GB2312" w:hint="eastAsia"/>
          <w:color w:val="000000"/>
          <w:sz w:val="32"/>
          <w:szCs w:val="32"/>
        </w:rPr>
        <w:t>LED</w:t>
      </w:r>
      <w:r>
        <w:rPr>
          <w:rFonts w:eastAsia="仿宋_GB2312" w:hint="eastAsia"/>
          <w:color w:val="000000"/>
          <w:sz w:val="32"/>
          <w:szCs w:val="32"/>
        </w:rPr>
        <w:t>显示屏销售及安装项目经验，要求</w:t>
      </w:r>
      <w:bookmarkStart w:id="3" w:name="OLE_LINK11"/>
      <w:r>
        <w:rPr>
          <w:rFonts w:eastAsia="仿宋_GB2312" w:hint="eastAsia"/>
          <w:color w:val="000000"/>
          <w:sz w:val="32"/>
          <w:szCs w:val="32"/>
        </w:rPr>
        <w:t>2023</w:t>
      </w:r>
      <w:r>
        <w:rPr>
          <w:rFonts w:eastAsia="仿宋_GB2312" w:hint="eastAsia"/>
          <w:color w:val="000000"/>
          <w:sz w:val="32"/>
          <w:szCs w:val="32"/>
        </w:rPr>
        <w:t>年</w:t>
      </w:r>
      <w:r>
        <w:rPr>
          <w:rFonts w:eastAsia="仿宋_GB2312" w:hint="eastAsia"/>
          <w:color w:val="000000"/>
          <w:sz w:val="32"/>
          <w:szCs w:val="32"/>
        </w:rPr>
        <w:t>1</w:t>
      </w:r>
      <w:r>
        <w:rPr>
          <w:rFonts w:eastAsia="仿宋_GB2312" w:hint="eastAsia"/>
          <w:color w:val="000000"/>
          <w:sz w:val="32"/>
          <w:szCs w:val="32"/>
        </w:rPr>
        <w:t>月</w:t>
      </w:r>
      <w:r>
        <w:rPr>
          <w:rFonts w:eastAsia="仿宋_GB2312" w:hint="eastAsia"/>
          <w:color w:val="000000"/>
          <w:sz w:val="32"/>
          <w:szCs w:val="32"/>
        </w:rPr>
        <w:t>1</w:t>
      </w:r>
      <w:r>
        <w:rPr>
          <w:rFonts w:eastAsia="仿宋_GB2312" w:hint="eastAsia"/>
          <w:color w:val="000000"/>
          <w:sz w:val="32"/>
          <w:szCs w:val="32"/>
        </w:rPr>
        <w:t>日起至今</w:t>
      </w:r>
      <w:bookmarkEnd w:id="3"/>
      <w:r>
        <w:rPr>
          <w:rFonts w:eastAsia="仿宋_GB2312" w:hint="eastAsia"/>
          <w:color w:val="000000"/>
          <w:sz w:val="32"/>
          <w:szCs w:val="32"/>
        </w:rPr>
        <w:t>，</w:t>
      </w:r>
      <w:r>
        <w:rPr>
          <w:rFonts w:eastAsia="仿宋_GB2312"/>
          <w:color w:val="000000"/>
          <w:sz w:val="32"/>
          <w:szCs w:val="32"/>
        </w:rPr>
        <w:t>完成至少</w:t>
      </w:r>
      <w:r>
        <w:rPr>
          <w:rFonts w:eastAsia="仿宋_GB2312" w:hint="eastAsia"/>
          <w:color w:val="000000"/>
          <w:sz w:val="32"/>
          <w:szCs w:val="32"/>
        </w:rPr>
        <w:t>2</w:t>
      </w:r>
      <w:r>
        <w:rPr>
          <w:rFonts w:eastAsia="仿宋_GB2312"/>
          <w:color w:val="000000"/>
          <w:sz w:val="32"/>
          <w:szCs w:val="32"/>
        </w:rPr>
        <w:t>个政府展厅、城市会客厅、政务展馆类</w:t>
      </w:r>
      <w:r>
        <w:rPr>
          <w:rFonts w:eastAsia="仿宋_GB2312" w:hint="eastAsia"/>
          <w:color w:val="000000"/>
          <w:sz w:val="32"/>
          <w:szCs w:val="32"/>
        </w:rPr>
        <w:t>等</w:t>
      </w:r>
      <w:r>
        <w:rPr>
          <w:rFonts w:eastAsia="仿宋_GB2312"/>
          <w:color w:val="000000"/>
          <w:sz w:val="32"/>
          <w:szCs w:val="32"/>
        </w:rPr>
        <w:t>室内</w:t>
      </w:r>
      <w:r>
        <w:rPr>
          <w:rFonts w:eastAsia="仿宋_GB2312"/>
          <w:color w:val="000000"/>
          <w:sz w:val="32"/>
          <w:szCs w:val="32"/>
        </w:rPr>
        <w:t>LED</w:t>
      </w:r>
      <w:r>
        <w:rPr>
          <w:rFonts w:eastAsia="仿宋_GB2312"/>
          <w:color w:val="000000"/>
          <w:sz w:val="32"/>
          <w:szCs w:val="32"/>
        </w:rPr>
        <w:t>显示屏销售及安装项目经验。</w:t>
      </w:r>
      <w:r>
        <w:rPr>
          <w:rFonts w:eastAsia="仿宋_GB2312" w:hint="eastAsia"/>
          <w:color w:val="000000"/>
          <w:sz w:val="32"/>
          <w:szCs w:val="32"/>
        </w:rPr>
        <w:t>【按合同签订时间为准，须提供合同关键页复印件（包含但不限于合同首页、合同金额页、合同签字页等）、相关发票或完税证明等证明材料</w:t>
      </w:r>
      <w:r w:rsidR="00B44B53">
        <w:rPr>
          <w:rFonts w:eastAsia="仿宋_GB2312" w:hint="eastAsia"/>
          <w:color w:val="000000"/>
          <w:sz w:val="32"/>
          <w:szCs w:val="32"/>
        </w:rPr>
        <w:t>。</w:t>
      </w:r>
      <w:r>
        <w:rPr>
          <w:rFonts w:eastAsia="仿宋_GB2312" w:hint="eastAsia"/>
          <w:color w:val="000000"/>
          <w:sz w:val="32"/>
          <w:szCs w:val="32"/>
        </w:rPr>
        <w:t>】</w:t>
      </w:r>
    </w:p>
    <w:p w14:paraId="3CEE8BF8" w14:textId="4C25E6AF" w:rsidR="006C7594" w:rsidRDefault="00000000">
      <w:pPr>
        <w:adjustRightInd w:val="0"/>
        <w:snapToGrid w:val="0"/>
        <w:spacing w:line="600" w:lineRule="exact"/>
        <w:ind w:firstLineChars="200" w:firstLine="640"/>
        <w:rPr>
          <w:rFonts w:eastAsia="仿宋_GB2312"/>
          <w:color w:val="000000"/>
          <w:sz w:val="32"/>
          <w:szCs w:val="32"/>
        </w:rPr>
      </w:pPr>
      <w:r>
        <w:rPr>
          <w:rFonts w:eastAsia="仿宋_GB2312" w:hint="eastAsia"/>
          <w:color w:val="000000"/>
          <w:sz w:val="32"/>
          <w:szCs w:val="32"/>
        </w:rPr>
        <w:t>4</w:t>
      </w:r>
      <w:r w:rsidR="0021278A">
        <w:rPr>
          <w:rFonts w:eastAsia="仿宋_GB2312" w:hint="eastAsia"/>
          <w:color w:val="000000"/>
          <w:sz w:val="32"/>
          <w:szCs w:val="32"/>
        </w:rPr>
        <w:t>.</w:t>
      </w:r>
      <w:r>
        <w:rPr>
          <w:rFonts w:eastAsia="仿宋_GB2312" w:hint="eastAsia"/>
          <w:color w:val="000000"/>
          <w:sz w:val="32"/>
          <w:szCs w:val="32"/>
        </w:rPr>
        <w:t>未被列入东实集团及下属企业黑名单。【以东莞实业投资控股集团有限公司发文（东实通〔</w:t>
      </w:r>
      <w:r>
        <w:rPr>
          <w:rFonts w:eastAsia="仿宋_GB2312" w:hint="eastAsia"/>
          <w:color w:val="000000"/>
          <w:sz w:val="32"/>
          <w:szCs w:val="32"/>
        </w:rPr>
        <w:t>2021</w:t>
      </w:r>
      <w:r>
        <w:rPr>
          <w:rFonts w:eastAsia="仿宋_GB2312" w:hint="eastAsia"/>
          <w:color w:val="000000"/>
          <w:sz w:val="32"/>
          <w:szCs w:val="32"/>
        </w:rPr>
        <w:t>〕</w:t>
      </w:r>
      <w:r>
        <w:rPr>
          <w:rFonts w:eastAsia="仿宋_GB2312" w:hint="eastAsia"/>
          <w:color w:val="000000"/>
          <w:sz w:val="32"/>
          <w:szCs w:val="32"/>
        </w:rPr>
        <w:t>44</w:t>
      </w:r>
      <w:r>
        <w:rPr>
          <w:rFonts w:eastAsia="仿宋_GB2312" w:hint="eastAsia"/>
          <w:color w:val="000000"/>
          <w:sz w:val="32"/>
          <w:szCs w:val="32"/>
        </w:rPr>
        <w:t>号）、（东实通〔</w:t>
      </w:r>
      <w:r>
        <w:rPr>
          <w:rFonts w:eastAsia="仿宋_GB2312" w:hint="eastAsia"/>
          <w:color w:val="000000"/>
          <w:sz w:val="32"/>
          <w:szCs w:val="32"/>
        </w:rPr>
        <w:t>2021</w:t>
      </w:r>
      <w:r>
        <w:rPr>
          <w:rFonts w:eastAsia="仿宋_GB2312" w:hint="eastAsia"/>
          <w:color w:val="000000"/>
          <w:sz w:val="32"/>
          <w:szCs w:val="32"/>
        </w:rPr>
        <w:t>〕</w:t>
      </w:r>
      <w:r>
        <w:rPr>
          <w:rFonts w:eastAsia="仿宋_GB2312" w:hint="eastAsia"/>
          <w:color w:val="000000"/>
          <w:sz w:val="32"/>
          <w:szCs w:val="32"/>
        </w:rPr>
        <w:t>98</w:t>
      </w:r>
      <w:r>
        <w:rPr>
          <w:rFonts w:eastAsia="仿宋_GB2312" w:hint="eastAsia"/>
          <w:color w:val="000000"/>
          <w:sz w:val="32"/>
          <w:szCs w:val="32"/>
        </w:rPr>
        <w:t>号）、</w:t>
      </w:r>
      <w:r>
        <w:rPr>
          <w:rFonts w:eastAsia="仿宋_GB2312"/>
          <w:color w:val="000000"/>
          <w:sz w:val="32"/>
          <w:szCs w:val="32"/>
        </w:rPr>
        <w:t>（东实通〔</w:t>
      </w:r>
      <w:r>
        <w:rPr>
          <w:rFonts w:eastAsia="仿宋_GB2312"/>
          <w:color w:val="000000"/>
          <w:sz w:val="32"/>
          <w:szCs w:val="32"/>
        </w:rPr>
        <w:t>2022</w:t>
      </w:r>
      <w:r>
        <w:rPr>
          <w:rFonts w:eastAsia="仿宋_GB2312"/>
          <w:color w:val="000000"/>
          <w:sz w:val="32"/>
          <w:szCs w:val="32"/>
        </w:rPr>
        <w:t>〕</w:t>
      </w:r>
      <w:r>
        <w:rPr>
          <w:rFonts w:eastAsia="仿宋_GB2312"/>
          <w:color w:val="000000"/>
          <w:sz w:val="32"/>
          <w:szCs w:val="32"/>
        </w:rPr>
        <w:t>75</w:t>
      </w:r>
      <w:r>
        <w:rPr>
          <w:rFonts w:eastAsia="仿宋_GB2312"/>
          <w:color w:val="000000"/>
          <w:sz w:val="32"/>
          <w:szCs w:val="32"/>
        </w:rPr>
        <w:t>号）（东实通〔</w:t>
      </w:r>
      <w:r>
        <w:rPr>
          <w:rFonts w:eastAsia="仿宋_GB2312"/>
          <w:color w:val="000000"/>
          <w:sz w:val="32"/>
          <w:szCs w:val="32"/>
        </w:rPr>
        <w:t>2023</w:t>
      </w:r>
      <w:r>
        <w:rPr>
          <w:rFonts w:eastAsia="仿宋_GB2312"/>
          <w:color w:val="000000"/>
          <w:sz w:val="32"/>
          <w:szCs w:val="32"/>
        </w:rPr>
        <w:t>〕</w:t>
      </w:r>
      <w:r>
        <w:rPr>
          <w:rFonts w:eastAsia="仿宋_GB2312"/>
          <w:color w:val="000000"/>
          <w:sz w:val="32"/>
          <w:szCs w:val="32"/>
        </w:rPr>
        <w:t>37</w:t>
      </w:r>
      <w:r>
        <w:rPr>
          <w:rFonts w:eastAsia="仿宋_GB2312"/>
          <w:color w:val="000000"/>
          <w:sz w:val="32"/>
          <w:szCs w:val="32"/>
        </w:rPr>
        <w:t>号）</w:t>
      </w:r>
      <w:r>
        <w:rPr>
          <w:rFonts w:eastAsia="仿宋_GB2312" w:hint="eastAsia"/>
          <w:color w:val="000000"/>
          <w:sz w:val="32"/>
          <w:szCs w:val="32"/>
        </w:rPr>
        <w:t>为准，</w:t>
      </w:r>
      <w:r>
        <w:rPr>
          <w:rFonts w:eastAsia="仿宋_GB2312"/>
          <w:color w:val="000000"/>
          <w:sz w:val="32"/>
          <w:szCs w:val="32"/>
        </w:rPr>
        <w:t>如有最新发文通知，按最新文件执行。</w:t>
      </w:r>
      <w:r>
        <w:rPr>
          <w:rFonts w:eastAsia="仿宋_GB2312" w:hint="eastAsia"/>
          <w:color w:val="000000"/>
          <w:sz w:val="32"/>
          <w:szCs w:val="32"/>
        </w:rPr>
        <w:t>】</w:t>
      </w:r>
    </w:p>
    <w:p w14:paraId="267C7D8A" w14:textId="225A2092"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lastRenderedPageBreak/>
        <w:t>5</w:t>
      </w:r>
      <w:r w:rsidR="0021278A">
        <w:rPr>
          <w:rFonts w:eastAsia="仿宋_GB2312" w:hint="eastAsia"/>
          <w:sz w:val="32"/>
          <w:szCs w:val="32"/>
        </w:rPr>
        <w:t>.</w:t>
      </w:r>
      <w:r>
        <w:rPr>
          <w:rFonts w:eastAsia="仿宋_GB2312" w:hint="eastAsia"/>
          <w:sz w:val="32"/>
          <w:szCs w:val="32"/>
        </w:rPr>
        <w:t>投标保证金：</w:t>
      </w:r>
    </w:p>
    <w:p w14:paraId="10E8E5D0"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）投标保证金金额：</w:t>
      </w:r>
      <w:r w:rsidRPr="00A47ED3">
        <w:rPr>
          <w:rFonts w:eastAsia="仿宋_GB2312" w:hint="eastAsia"/>
          <w:sz w:val="32"/>
          <w:szCs w:val="32"/>
        </w:rPr>
        <w:t>人民币（大写）捌仟元整（￥</w:t>
      </w:r>
      <w:r w:rsidRPr="00A47ED3">
        <w:rPr>
          <w:rFonts w:eastAsia="仿宋_GB2312" w:hint="eastAsia"/>
          <w:sz w:val="32"/>
          <w:szCs w:val="32"/>
        </w:rPr>
        <w:t>8,000.00</w:t>
      </w:r>
      <w:r w:rsidRPr="00A47ED3">
        <w:rPr>
          <w:rFonts w:eastAsia="仿宋_GB2312" w:hint="eastAsia"/>
          <w:sz w:val="32"/>
          <w:szCs w:val="32"/>
        </w:rPr>
        <w:t>）；</w:t>
      </w:r>
    </w:p>
    <w:p w14:paraId="51C50566"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投标保证金采用转账、电汇方式提交，应符合以下要求：采用银行转账、电汇方式提交的，保证金汇入以下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或名称。响应文件中须提供投标保证金缴纳凭证复印件。投标保证金有效期与谈判有效期一致。</w:t>
      </w:r>
    </w:p>
    <w:p w14:paraId="0E6CF3AC"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投标保证金专用账户如下：</w:t>
      </w:r>
    </w:p>
    <w:p w14:paraId="04CCCA41"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账户名称：</w:t>
      </w:r>
      <w:r>
        <w:rPr>
          <w:rFonts w:eastAsia="仿宋_GB2312"/>
          <w:color w:val="000000"/>
          <w:sz w:val="32"/>
          <w:szCs w:val="32"/>
          <w:u w:val="single"/>
        </w:rPr>
        <w:t>东莞松湖迎宾里酒店有限公司湾大分公司</w:t>
      </w:r>
      <w:r>
        <w:rPr>
          <w:rFonts w:eastAsia="仿宋_GB2312" w:hint="eastAsia"/>
          <w:sz w:val="32"/>
          <w:szCs w:val="32"/>
        </w:rPr>
        <w:t>；</w:t>
      </w:r>
    </w:p>
    <w:p w14:paraId="3F77DF01"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开户银行：</w:t>
      </w:r>
      <w:r>
        <w:rPr>
          <w:rFonts w:eastAsia="仿宋_GB2312" w:hint="eastAsia"/>
          <w:sz w:val="32"/>
          <w:szCs w:val="32"/>
          <w:u w:val="single"/>
        </w:rPr>
        <w:t>东莞银行东莞分行</w:t>
      </w:r>
      <w:r>
        <w:rPr>
          <w:rFonts w:eastAsia="仿宋_GB2312" w:hint="eastAsia"/>
          <w:sz w:val="32"/>
          <w:szCs w:val="32"/>
        </w:rPr>
        <w:t>；</w:t>
      </w:r>
    </w:p>
    <w:p w14:paraId="74B2F676" w14:textId="77777777" w:rsidR="006C7594" w:rsidRDefault="00000000">
      <w:pPr>
        <w:adjustRightInd w:val="0"/>
        <w:snapToGrid w:val="0"/>
        <w:spacing w:line="600" w:lineRule="exact"/>
        <w:ind w:firstLineChars="200" w:firstLine="640"/>
        <w:rPr>
          <w:rFonts w:eastAsia="仿宋_GB2312"/>
          <w:sz w:val="32"/>
          <w:szCs w:val="32"/>
          <w:u w:val="single"/>
        </w:rPr>
      </w:pPr>
      <w:r>
        <w:rPr>
          <w:rFonts w:eastAsia="仿宋_GB2312" w:hint="eastAsia"/>
          <w:sz w:val="32"/>
          <w:szCs w:val="32"/>
        </w:rPr>
        <w:t>银行账号：</w:t>
      </w:r>
      <w:r>
        <w:rPr>
          <w:rFonts w:eastAsia="仿宋_GB2312"/>
          <w:sz w:val="32"/>
          <w:szCs w:val="32"/>
          <w:u w:val="single"/>
        </w:rPr>
        <w:t>568000015869670</w:t>
      </w:r>
      <w:r>
        <w:rPr>
          <w:rFonts w:eastAsia="仿宋_GB2312" w:hint="eastAsia"/>
          <w:sz w:val="32"/>
          <w:szCs w:val="32"/>
        </w:rPr>
        <w:t>。</w:t>
      </w:r>
    </w:p>
    <w:p w14:paraId="10A6098D"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（注：各投标人在转账或电汇时须在用途栏上备注项目编号或名称，如有字数限制项目名称可简写。）</w:t>
      </w:r>
    </w:p>
    <w:p w14:paraId="4CC9234A" w14:textId="77777777" w:rsidR="006C7594" w:rsidRDefault="00000000">
      <w:pPr>
        <w:adjustRightInd w:val="0"/>
        <w:snapToGrid w:val="0"/>
        <w:spacing w:line="60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）中标人在中标后，其投标保证金自动转为履约保证金，项目完工并验收及格后，可通过向采购人提交履约保证金退款申请材料退回。</w:t>
      </w:r>
    </w:p>
    <w:p w14:paraId="5B5BA925" w14:textId="77777777" w:rsidR="006C7594" w:rsidRDefault="00000000">
      <w:pPr>
        <w:pStyle w:val="a2"/>
        <w:ind w:firstLine="640"/>
        <w:rPr>
          <w:rFonts w:eastAsia="仿宋_GB2312"/>
          <w:sz w:val="32"/>
          <w:szCs w:val="32"/>
        </w:rPr>
      </w:pPr>
      <w:r>
        <w:rPr>
          <w:rFonts w:ascii="Times New Roman" w:eastAsia="仿宋_GB2312" w:hAnsi="Times New Roman" w:hint="eastAsia"/>
          <w:sz w:val="32"/>
          <w:szCs w:val="32"/>
          <w:lang w:val="en-US"/>
        </w:rPr>
        <w:t>（</w:t>
      </w:r>
      <w:r>
        <w:rPr>
          <w:rFonts w:ascii="Times New Roman" w:eastAsia="仿宋_GB2312" w:hAnsi="Times New Roman" w:hint="eastAsia"/>
          <w:sz w:val="32"/>
          <w:szCs w:val="32"/>
          <w:lang w:val="en-US"/>
        </w:rPr>
        <w:t>4</w:t>
      </w:r>
      <w:r>
        <w:rPr>
          <w:rFonts w:ascii="Times New Roman" w:eastAsia="仿宋_GB2312" w:hAnsi="Times New Roman" w:hint="eastAsia"/>
          <w:sz w:val="32"/>
          <w:szCs w:val="32"/>
          <w:lang w:val="en-US"/>
        </w:rPr>
        <w:t>）未</w:t>
      </w:r>
      <w:r>
        <w:rPr>
          <w:rFonts w:eastAsia="仿宋_GB2312" w:hint="eastAsia"/>
          <w:sz w:val="32"/>
          <w:szCs w:val="32"/>
        </w:rPr>
        <w:t>成交供应商的投标保证金，在定标流程完成后，由采购人自行返还至未成交供应商的原转出账户。</w:t>
      </w:r>
    </w:p>
    <w:p w14:paraId="6674D36B" w14:textId="77777777" w:rsidR="006C7594" w:rsidRDefault="00000000">
      <w:pPr>
        <w:pStyle w:val="a2"/>
        <w:ind w:firstLine="640"/>
        <w:rPr>
          <w:rFonts w:ascii="Times New Roman" w:eastAsia="仿宋_GB2312" w:hAnsi="Times New Roman"/>
          <w:sz w:val="32"/>
          <w:szCs w:val="32"/>
          <w:lang w:val="en-US"/>
        </w:rPr>
      </w:pPr>
      <w:r>
        <w:rPr>
          <w:rFonts w:ascii="Times New Roman" w:eastAsia="仿宋_GB2312" w:hAnsi="Times New Roman" w:hint="eastAsia"/>
          <w:sz w:val="32"/>
          <w:szCs w:val="32"/>
          <w:lang w:val="en-US"/>
        </w:rPr>
        <w:t>（</w:t>
      </w:r>
      <w:r>
        <w:rPr>
          <w:rFonts w:ascii="Times New Roman" w:eastAsia="仿宋_GB2312" w:hAnsi="Times New Roman" w:hint="eastAsia"/>
          <w:sz w:val="32"/>
          <w:szCs w:val="32"/>
          <w:lang w:val="en-US"/>
        </w:rPr>
        <w:t>5</w:t>
      </w:r>
      <w:r>
        <w:rPr>
          <w:rFonts w:ascii="Times New Roman" w:eastAsia="仿宋_GB2312" w:hAnsi="Times New Roman" w:hint="eastAsia"/>
          <w:sz w:val="32"/>
          <w:szCs w:val="32"/>
          <w:lang w:val="en-US"/>
        </w:rPr>
        <w:t>）下列任何情况发生时，投标保证金将不予退还：</w:t>
      </w:r>
    </w:p>
    <w:p w14:paraId="2ADFAE0D" w14:textId="77777777" w:rsidR="006C7594" w:rsidRPr="00455E13" w:rsidRDefault="00000000" w:rsidP="00455E13">
      <w:pPr>
        <w:adjustRightInd w:val="0"/>
        <w:snapToGrid w:val="0"/>
        <w:spacing w:line="600" w:lineRule="exact"/>
        <w:ind w:firstLineChars="200" w:firstLine="640"/>
        <w:outlineLvl w:val="1"/>
        <w:rPr>
          <w:rFonts w:eastAsia="仿宋_GB2312"/>
          <w:color w:val="000000"/>
          <w:sz w:val="32"/>
          <w:szCs w:val="32"/>
        </w:rPr>
      </w:pPr>
      <w:r w:rsidRPr="00455E13">
        <w:rPr>
          <w:rFonts w:eastAsia="仿宋_GB2312" w:hint="eastAsia"/>
          <w:color w:val="000000"/>
          <w:sz w:val="32"/>
          <w:szCs w:val="32"/>
        </w:rPr>
        <w:lastRenderedPageBreak/>
        <w:t>①投标人在采购文件中规定的投标有效期内撤回其投标；</w:t>
      </w:r>
    </w:p>
    <w:p w14:paraId="6224FE10" w14:textId="77777777" w:rsidR="006C7594" w:rsidRPr="00455E13" w:rsidRDefault="00000000" w:rsidP="00455E13">
      <w:pPr>
        <w:adjustRightInd w:val="0"/>
        <w:snapToGrid w:val="0"/>
        <w:spacing w:line="600" w:lineRule="exact"/>
        <w:ind w:firstLineChars="200" w:firstLine="640"/>
        <w:outlineLvl w:val="1"/>
        <w:rPr>
          <w:rFonts w:eastAsia="仿宋_GB2312"/>
          <w:color w:val="000000"/>
          <w:sz w:val="32"/>
          <w:szCs w:val="32"/>
        </w:rPr>
      </w:pPr>
      <w:r w:rsidRPr="00455E13">
        <w:rPr>
          <w:rFonts w:eastAsia="仿宋_GB2312" w:hint="eastAsia"/>
          <w:color w:val="000000"/>
          <w:sz w:val="32"/>
          <w:szCs w:val="32"/>
        </w:rPr>
        <w:t>②中标人（含中标候选人）无正当理由放弃中标，拒绝与采购人签订合同，或者在签订合同时向采购人提出附加条件的；</w:t>
      </w:r>
    </w:p>
    <w:p w14:paraId="4033A7BF" w14:textId="788AEA9C" w:rsidR="006C7594" w:rsidRPr="00455E13" w:rsidRDefault="00000000" w:rsidP="00455E13">
      <w:pPr>
        <w:adjustRightInd w:val="0"/>
        <w:snapToGrid w:val="0"/>
        <w:spacing w:line="600" w:lineRule="exact"/>
        <w:ind w:firstLineChars="200" w:firstLine="640"/>
        <w:outlineLvl w:val="1"/>
        <w:rPr>
          <w:rFonts w:eastAsia="仿宋_GB2312"/>
          <w:color w:val="000000"/>
          <w:sz w:val="32"/>
          <w:szCs w:val="32"/>
        </w:rPr>
      </w:pPr>
      <w:r w:rsidRPr="00455E13">
        <w:rPr>
          <w:rFonts w:eastAsia="仿宋_GB2312" w:hint="eastAsia"/>
          <w:color w:val="000000"/>
          <w:sz w:val="32"/>
          <w:szCs w:val="32"/>
        </w:rPr>
        <w:t>③中标人（含中标候选人）将本项目转让给他人，或者在投标文件中未说明，且未</w:t>
      </w:r>
      <w:r w:rsidR="00B44B53" w:rsidRPr="00455E13">
        <w:rPr>
          <w:rFonts w:eastAsia="仿宋_GB2312" w:hint="eastAsia"/>
          <w:color w:val="000000"/>
          <w:sz w:val="32"/>
          <w:szCs w:val="32"/>
        </w:rPr>
        <w:t>经</w:t>
      </w:r>
      <w:r w:rsidRPr="00455E13">
        <w:rPr>
          <w:rFonts w:eastAsia="仿宋_GB2312" w:hint="eastAsia"/>
          <w:color w:val="000000"/>
          <w:sz w:val="32"/>
          <w:szCs w:val="32"/>
        </w:rPr>
        <w:t>采购人同意，将中标项目分包给他人的；</w:t>
      </w:r>
    </w:p>
    <w:p w14:paraId="18B70E80" w14:textId="77777777" w:rsidR="006C7594" w:rsidRPr="00455E13" w:rsidRDefault="00000000" w:rsidP="00455E13">
      <w:pPr>
        <w:adjustRightInd w:val="0"/>
        <w:snapToGrid w:val="0"/>
        <w:spacing w:line="600" w:lineRule="exact"/>
        <w:ind w:firstLineChars="200" w:firstLine="640"/>
        <w:outlineLvl w:val="1"/>
        <w:rPr>
          <w:rFonts w:eastAsia="仿宋_GB2312"/>
          <w:color w:val="000000"/>
          <w:sz w:val="32"/>
          <w:szCs w:val="32"/>
        </w:rPr>
      </w:pPr>
      <w:r w:rsidRPr="00455E13">
        <w:rPr>
          <w:rFonts w:eastAsia="仿宋_GB2312" w:hint="eastAsia"/>
          <w:color w:val="000000"/>
          <w:sz w:val="32"/>
          <w:szCs w:val="32"/>
        </w:rPr>
        <w:t>④中标人（含中标候选人）提供虚假投标文件或虚假补充文件的。</w:t>
      </w:r>
    </w:p>
    <w:bookmarkEnd w:id="1"/>
    <w:p w14:paraId="41B3FC3F"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四、采购内容及要求</w:t>
      </w:r>
    </w:p>
    <w:p w14:paraId="30E0DC1F"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u w:val="single"/>
        </w:rPr>
        <w:t>具体要求详见本竞争性谈判文件《技术规范书》</w:t>
      </w:r>
      <w:r>
        <w:rPr>
          <w:rFonts w:eastAsia="仿宋_GB2312" w:hint="eastAsia"/>
          <w:color w:val="000000"/>
          <w:sz w:val="32"/>
          <w:szCs w:val="32"/>
        </w:rPr>
        <w:t>。响应人须仔细阅读本技术规范书，因未详细了解本技术规范书造成报价项目遗漏，由响应人自行负责。</w:t>
      </w:r>
    </w:p>
    <w:p w14:paraId="3D6965EE"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五、完成时间</w:t>
      </w:r>
    </w:p>
    <w:p w14:paraId="0F783F0B" w14:textId="77777777" w:rsidR="006C7594" w:rsidRDefault="00000000">
      <w:pPr>
        <w:spacing w:line="600" w:lineRule="exact"/>
        <w:ind w:firstLineChars="200" w:firstLine="640"/>
        <w:rPr>
          <w:rFonts w:eastAsia="仿宋_GB2312"/>
          <w:color w:val="000000"/>
          <w:sz w:val="32"/>
          <w:szCs w:val="32"/>
        </w:rPr>
      </w:pPr>
      <w:bookmarkStart w:id="4" w:name="_Hlk38897553"/>
      <w:r>
        <w:rPr>
          <w:rFonts w:eastAsia="仿宋_GB2312" w:hint="eastAsia"/>
          <w:color w:val="000000"/>
          <w:sz w:val="32"/>
          <w:szCs w:val="32"/>
        </w:rPr>
        <w:t>完工期：</w:t>
      </w:r>
      <w:bookmarkEnd w:id="4"/>
      <w:r>
        <w:rPr>
          <w:rFonts w:eastAsia="仿宋_GB2312"/>
          <w:color w:val="000000"/>
          <w:sz w:val="32"/>
          <w:szCs w:val="32"/>
        </w:rPr>
        <w:t>签订合同后</w:t>
      </w:r>
      <w:r>
        <w:rPr>
          <w:rFonts w:eastAsia="仿宋_GB2312"/>
          <w:color w:val="000000"/>
          <w:sz w:val="32"/>
          <w:szCs w:val="32"/>
        </w:rPr>
        <w:t>20</w:t>
      </w:r>
      <w:r>
        <w:rPr>
          <w:rFonts w:eastAsia="仿宋_GB2312"/>
          <w:color w:val="000000"/>
          <w:sz w:val="32"/>
          <w:szCs w:val="32"/>
        </w:rPr>
        <w:t>日内完成全部货物的生产；收到进场通知后</w:t>
      </w:r>
      <w:r>
        <w:rPr>
          <w:rFonts w:eastAsia="仿宋_GB2312"/>
          <w:color w:val="000000"/>
          <w:sz w:val="32"/>
          <w:szCs w:val="32"/>
        </w:rPr>
        <w:t>5</w:t>
      </w:r>
      <w:r>
        <w:rPr>
          <w:rFonts w:eastAsia="仿宋_GB2312"/>
          <w:color w:val="000000"/>
          <w:sz w:val="32"/>
          <w:szCs w:val="32"/>
        </w:rPr>
        <w:t>日内完成深化图纸报审，图纸经审批确认后</w:t>
      </w:r>
      <w:r>
        <w:rPr>
          <w:rFonts w:eastAsia="仿宋_GB2312"/>
          <w:color w:val="000000"/>
          <w:sz w:val="32"/>
          <w:szCs w:val="32"/>
        </w:rPr>
        <w:t>15</w:t>
      </w:r>
      <w:r>
        <w:rPr>
          <w:rFonts w:eastAsia="仿宋_GB2312"/>
          <w:color w:val="000000"/>
          <w:sz w:val="32"/>
          <w:szCs w:val="32"/>
        </w:rPr>
        <w:t>日内完成供货、安装、系统调试、自检及竣工验收交付。整体工期须满足本楼层精装修工程竣工节点要求，即不晚于</w:t>
      </w:r>
      <w:r>
        <w:rPr>
          <w:rFonts w:eastAsia="仿宋_GB2312"/>
          <w:color w:val="000000"/>
          <w:sz w:val="32"/>
          <w:szCs w:val="32"/>
        </w:rPr>
        <w:t>2026</w:t>
      </w:r>
      <w:r>
        <w:rPr>
          <w:rFonts w:eastAsia="仿宋_GB2312"/>
          <w:color w:val="000000"/>
          <w:sz w:val="32"/>
          <w:szCs w:val="32"/>
        </w:rPr>
        <w:t>年</w:t>
      </w:r>
      <w:r>
        <w:rPr>
          <w:rFonts w:eastAsia="仿宋_GB2312"/>
          <w:color w:val="000000"/>
          <w:sz w:val="32"/>
          <w:szCs w:val="32"/>
        </w:rPr>
        <w:t>9</w:t>
      </w:r>
      <w:r>
        <w:rPr>
          <w:rFonts w:eastAsia="仿宋_GB2312"/>
          <w:color w:val="000000"/>
          <w:sz w:val="32"/>
          <w:szCs w:val="32"/>
        </w:rPr>
        <w:t>月</w:t>
      </w:r>
      <w:r>
        <w:rPr>
          <w:rFonts w:eastAsia="仿宋_GB2312"/>
          <w:color w:val="000000"/>
          <w:sz w:val="32"/>
          <w:szCs w:val="32"/>
        </w:rPr>
        <w:t>15</w:t>
      </w:r>
      <w:r>
        <w:rPr>
          <w:rFonts w:eastAsia="仿宋_GB2312"/>
          <w:color w:val="000000"/>
          <w:sz w:val="32"/>
          <w:szCs w:val="32"/>
        </w:rPr>
        <w:t>日</w:t>
      </w:r>
      <w:r>
        <w:rPr>
          <w:rFonts w:eastAsia="仿宋_GB2312" w:hint="eastAsia"/>
          <w:color w:val="000000"/>
          <w:sz w:val="32"/>
          <w:szCs w:val="32"/>
        </w:rPr>
        <w:t>。</w:t>
      </w:r>
    </w:p>
    <w:p w14:paraId="13174BD6" w14:textId="77777777" w:rsidR="006C7594" w:rsidRDefault="00000000">
      <w:pPr>
        <w:numPr>
          <w:ilvl w:val="0"/>
          <w:numId w:val="3"/>
        </w:num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支付方式</w:t>
      </w:r>
    </w:p>
    <w:p w14:paraId="7FC5051D" w14:textId="7F7AEA8A" w:rsidR="006C7594" w:rsidRDefault="00000000">
      <w:pPr>
        <w:adjustRightInd w:val="0"/>
        <w:snapToGrid w:val="0"/>
        <w:spacing w:line="600" w:lineRule="exact"/>
        <w:ind w:firstLineChars="200" w:firstLine="640"/>
        <w:outlineLvl w:val="1"/>
        <w:rPr>
          <w:rFonts w:eastAsia="黑体"/>
          <w:color w:val="000000"/>
          <w:sz w:val="32"/>
          <w:szCs w:val="32"/>
        </w:rPr>
      </w:pPr>
      <w:r>
        <w:rPr>
          <w:rFonts w:eastAsia="仿宋_GB2312" w:hint="eastAsia"/>
          <w:color w:val="000000"/>
          <w:sz w:val="32"/>
          <w:szCs w:val="32"/>
        </w:rPr>
        <w:t>1</w:t>
      </w:r>
      <w:r w:rsidR="0021278A">
        <w:rPr>
          <w:rFonts w:eastAsia="仿宋_GB2312" w:hint="eastAsia"/>
          <w:color w:val="000000"/>
          <w:sz w:val="32"/>
          <w:szCs w:val="32"/>
        </w:rPr>
        <w:t>.</w:t>
      </w:r>
      <w:r>
        <w:rPr>
          <w:rFonts w:eastAsia="仿宋_GB2312" w:hint="eastAsia"/>
          <w:color w:val="000000"/>
          <w:sz w:val="32"/>
          <w:szCs w:val="32"/>
        </w:rPr>
        <w:t>合同签订后甲方向乙方支付合同金额的</w:t>
      </w:r>
      <w:r>
        <w:rPr>
          <w:rFonts w:eastAsia="仿宋_GB2312" w:hint="eastAsia"/>
          <w:color w:val="000000"/>
          <w:sz w:val="32"/>
          <w:szCs w:val="32"/>
        </w:rPr>
        <w:t>20%</w:t>
      </w:r>
      <w:r>
        <w:rPr>
          <w:rFonts w:eastAsia="仿宋_GB2312" w:hint="eastAsia"/>
          <w:color w:val="000000"/>
          <w:sz w:val="32"/>
          <w:szCs w:val="32"/>
        </w:rPr>
        <w:t>；</w:t>
      </w:r>
    </w:p>
    <w:p w14:paraId="44622877" w14:textId="5FE40237" w:rsidR="006C7594"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2</w:t>
      </w:r>
      <w:r w:rsidR="0021278A">
        <w:rPr>
          <w:rFonts w:eastAsia="仿宋_GB2312" w:hint="eastAsia"/>
          <w:color w:val="000000"/>
          <w:sz w:val="32"/>
          <w:szCs w:val="32"/>
        </w:rPr>
        <w:t>.</w:t>
      </w:r>
      <w:r>
        <w:rPr>
          <w:rFonts w:eastAsia="仿宋_GB2312" w:hint="eastAsia"/>
          <w:color w:val="000000"/>
          <w:sz w:val="32"/>
          <w:szCs w:val="32"/>
        </w:rPr>
        <w:t>项目竣工验收合格后</w:t>
      </w:r>
      <w:r>
        <w:rPr>
          <w:rFonts w:eastAsia="仿宋_GB2312" w:hint="eastAsia"/>
          <w:color w:val="000000"/>
          <w:sz w:val="32"/>
          <w:szCs w:val="32"/>
        </w:rPr>
        <w:t>30</w:t>
      </w:r>
      <w:r>
        <w:rPr>
          <w:rFonts w:eastAsia="仿宋_GB2312" w:hint="eastAsia"/>
          <w:color w:val="000000"/>
          <w:sz w:val="32"/>
          <w:szCs w:val="32"/>
        </w:rPr>
        <w:t>天内甲方向乙方支付至项目</w:t>
      </w:r>
      <w:r>
        <w:rPr>
          <w:rFonts w:eastAsia="仿宋_GB2312" w:hint="eastAsia"/>
          <w:color w:val="000000"/>
          <w:sz w:val="32"/>
          <w:szCs w:val="32"/>
        </w:rPr>
        <w:lastRenderedPageBreak/>
        <w:t>总额的</w:t>
      </w:r>
      <w:r>
        <w:rPr>
          <w:rFonts w:eastAsia="仿宋_GB2312" w:hint="eastAsia"/>
          <w:color w:val="000000"/>
          <w:sz w:val="32"/>
          <w:szCs w:val="32"/>
        </w:rPr>
        <w:t>97%</w:t>
      </w:r>
      <w:r>
        <w:rPr>
          <w:rFonts w:eastAsia="仿宋_GB2312" w:hint="eastAsia"/>
          <w:color w:val="000000"/>
          <w:sz w:val="32"/>
          <w:szCs w:val="32"/>
        </w:rPr>
        <w:t>；</w:t>
      </w:r>
    </w:p>
    <w:p w14:paraId="04B72BAF" w14:textId="4DD0C0A5" w:rsidR="006C7594"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3</w:t>
      </w:r>
      <w:r w:rsidR="0021278A">
        <w:rPr>
          <w:rFonts w:eastAsia="仿宋_GB2312" w:hint="eastAsia"/>
          <w:color w:val="000000"/>
          <w:sz w:val="32"/>
          <w:szCs w:val="32"/>
        </w:rPr>
        <w:t>.</w:t>
      </w:r>
      <w:r>
        <w:rPr>
          <w:rFonts w:eastAsia="仿宋_GB2312" w:hint="eastAsia"/>
          <w:color w:val="000000"/>
          <w:sz w:val="32"/>
          <w:szCs w:val="32"/>
        </w:rPr>
        <w:t>预留项目总额的</w:t>
      </w:r>
      <w:r>
        <w:rPr>
          <w:rFonts w:eastAsia="仿宋_GB2312" w:hint="eastAsia"/>
          <w:color w:val="000000"/>
          <w:sz w:val="32"/>
          <w:szCs w:val="32"/>
        </w:rPr>
        <w:t>3%</w:t>
      </w:r>
      <w:r>
        <w:rPr>
          <w:rFonts w:eastAsia="仿宋_GB2312" w:hint="eastAsia"/>
          <w:color w:val="000000"/>
          <w:sz w:val="32"/>
          <w:szCs w:val="32"/>
        </w:rPr>
        <w:t>作为质量保证金，质量保证金在保修期满后一个月内甲方向乙方一次性无息付清。</w:t>
      </w:r>
    </w:p>
    <w:p w14:paraId="021392DF" w14:textId="77777777" w:rsidR="006C7594" w:rsidRDefault="00000000">
      <w:pPr>
        <w:adjustRightInd w:val="0"/>
        <w:snapToGrid w:val="0"/>
        <w:spacing w:line="600" w:lineRule="exact"/>
        <w:ind w:firstLineChars="200" w:firstLine="640"/>
        <w:outlineLvl w:val="1"/>
        <w:rPr>
          <w:rFonts w:eastAsia="仿宋_GB2312"/>
          <w:color w:val="000000"/>
          <w:sz w:val="32"/>
          <w:szCs w:val="32"/>
        </w:rPr>
      </w:pPr>
      <w:r>
        <w:rPr>
          <w:rFonts w:eastAsia="仿宋_GB2312" w:hint="eastAsia"/>
          <w:color w:val="000000"/>
          <w:sz w:val="32"/>
          <w:szCs w:val="32"/>
        </w:rPr>
        <w:t>注：验收款付款前乙方应向甲方提供请款申请及所需的材料和合格的全额增值税发票。</w:t>
      </w:r>
    </w:p>
    <w:p w14:paraId="43F634A0"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七、报价</w:t>
      </w:r>
    </w:p>
    <w:p w14:paraId="574DC022" w14:textId="0CD6B9FF" w:rsidR="006C7594" w:rsidRDefault="00000000">
      <w:pPr>
        <w:spacing w:line="600" w:lineRule="exact"/>
        <w:ind w:firstLineChars="200" w:firstLine="640"/>
        <w:rPr>
          <w:rFonts w:eastAsia="仿宋_GB2312"/>
          <w:color w:val="000000"/>
          <w:sz w:val="32"/>
          <w:szCs w:val="32"/>
        </w:rPr>
      </w:pPr>
      <w:bookmarkStart w:id="5" w:name="OLE_LINK2"/>
      <w:r>
        <w:rPr>
          <w:rFonts w:eastAsia="仿宋_GB2312" w:hint="eastAsia"/>
          <w:color w:val="000000"/>
          <w:sz w:val="32"/>
          <w:szCs w:val="32"/>
        </w:rPr>
        <w:t>采购限价：</w:t>
      </w:r>
      <w:r w:rsidRPr="00A47ED3">
        <w:rPr>
          <w:rFonts w:eastAsia="仿宋_GB2312"/>
          <w:color w:val="000000"/>
          <w:sz w:val="32"/>
          <w:szCs w:val="32"/>
        </w:rPr>
        <w:t>¥</w:t>
      </w:r>
      <w:r w:rsidR="00A47ED3" w:rsidRPr="00A47ED3">
        <w:rPr>
          <w:rFonts w:eastAsia="仿宋_GB2312" w:hint="eastAsia"/>
          <w:color w:val="000000"/>
          <w:sz w:val="32"/>
          <w:szCs w:val="32"/>
        </w:rPr>
        <w:t>498</w:t>
      </w:r>
      <w:r w:rsidRPr="00A47ED3">
        <w:rPr>
          <w:rFonts w:eastAsia="仿宋_GB2312" w:hint="eastAsia"/>
          <w:color w:val="000000"/>
          <w:sz w:val="32"/>
          <w:szCs w:val="32"/>
        </w:rPr>
        <w:t>,</w:t>
      </w:r>
      <w:r w:rsidR="00A47ED3" w:rsidRPr="00A47ED3">
        <w:rPr>
          <w:rFonts w:eastAsia="仿宋_GB2312" w:hint="eastAsia"/>
          <w:color w:val="000000"/>
          <w:sz w:val="32"/>
          <w:szCs w:val="32"/>
        </w:rPr>
        <w:t>571</w:t>
      </w:r>
      <w:r w:rsidRPr="00A47ED3">
        <w:rPr>
          <w:rFonts w:eastAsia="仿宋_GB2312" w:hint="eastAsia"/>
          <w:color w:val="000000"/>
          <w:sz w:val="32"/>
          <w:szCs w:val="32"/>
        </w:rPr>
        <w:t>.</w:t>
      </w:r>
      <w:r w:rsidR="00A47ED3" w:rsidRPr="00A47ED3">
        <w:rPr>
          <w:rFonts w:eastAsia="仿宋_GB2312" w:hint="eastAsia"/>
          <w:color w:val="000000"/>
          <w:sz w:val="32"/>
          <w:szCs w:val="32"/>
        </w:rPr>
        <w:t>45</w:t>
      </w:r>
      <w:r w:rsidRPr="00A47ED3">
        <w:rPr>
          <w:rFonts w:eastAsia="仿宋_GB2312" w:hint="eastAsia"/>
          <w:color w:val="000000"/>
          <w:sz w:val="32"/>
          <w:szCs w:val="32"/>
        </w:rPr>
        <w:t>元（含税）</w:t>
      </w:r>
      <w:r>
        <w:rPr>
          <w:rFonts w:eastAsia="仿宋_GB2312" w:hint="eastAsia"/>
          <w:color w:val="000000"/>
          <w:sz w:val="32"/>
          <w:szCs w:val="32"/>
        </w:rPr>
        <w:t>。</w:t>
      </w:r>
    </w:p>
    <w:p w14:paraId="5CD0B94F" w14:textId="77777777" w:rsidR="006C7594" w:rsidRDefault="00000000">
      <w:pPr>
        <w:spacing w:line="600" w:lineRule="exact"/>
        <w:ind w:firstLineChars="200" w:firstLine="640"/>
        <w:rPr>
          <w:rFonts w:eastAsia="仿宋_GB2312"/>
          <w:color w:val="000000"/>
          <w:sz w:val="32"/>
          <w:szCs w:val="32"/>
        </w:rPr>
      </w:pPr>
      <w:bookmarkStart w:id="6" w:name="OLE_LINK10"/>
      <w:bookmarkStart w:id="7" w:name="OLE_LINK5"/>
      <w:bookmarkEnd w:id="5"/>
      <w:r>
        <w:rPr>
          <w:rFonts w:eastAsia="仿宋_GB2312" w:hint="eastAsia"/>
          <w:color w:val="000000"/>
          <w:sz w:val="32"/>
          <w:szCs w:val="32"/>
        </w:rPr>
        <w:t>本项目发包方式为</w:t>
      </w:r>
      <w:r>
        <w:rPr>
          <w:rFonts w:eastAsia="仿宋_GB2312" w:hint="eastAsia"/>
          <w:color w:val="000000"/>
          <w:sz w:val="32"/>
          <w:szCs w:val="32"/>
          <w:u w:val="single"/>
        </w:rPr>
        <w:t>固定总价包干，实行固定价格报价，包括但不限于完成本项目的供货及安装调试所需的全部费用，具体包括：设备及材料费，设计制作费，精装、弱电及消防专业配合费，验收及检测费，人工费，人员培训费、样品费，运输费，交货前仓储费，质保期内售后服务费，保险费，税费，不可预见费，利润，税金及其他在项目过程中可能产生的一切费用。</w:t>
      </w:r>
      <w:bookmarkEnd w:id="6"/>
      <w:r>
        <w:rPr>
          <w:rFonts w:eastAsia="仿宋_GB2312" w:hint="eastAsia"/>
          <w:color w:val="000000"/>
          <w:sz w:val="32"/>
          <w:szCs w:val="32"/>
          <w:u w:val="single"/>
        </w:rPr>
        <w:t>响应人已充分考虑了本项目服务内容及要求描述工作量可能与最终实际工作量存在差距的风险。</w:t>
      </w:r>
    </w:p>
    <w:bookmarkEnd w:id="7"/>
    <w:p w14:paraId="4E61E730"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八、定标</w:t>
      </w:r>
    </w:p>
    <w:p w14:paraId="1CEEEDF6"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谈判小组所有成员集中与各供应商分别进行两轮谈判（含唱标报价），所有参加最后一轮谈判的供应商在规定的统一截止时间前提交最终密封报价。</w:t>
      </w:r>
    </w:p>
    <w:p w14:paraId="152BC1D3"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文件有实质性变动的，谈判小组应以书面形式通知所有参加谈判的供应商。供应商应当按照采购文件的变动情况和谈判小组的要求重新提交响应文件（或补充书面材料），并由其法定代表人或授权代表签字或者加盖公章。</w:t>
      </w:r>
    </w:p>
    <w:p w14:paraId="4AB76BC2"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lastRenderedPageBreak/>
        <w:t>经谈判确定最终采购需求和提交最后报价的供应商后，谈判小组根据符合采购需求、质量和服务均能满足采购文件实质性响应要求且最终不含税报价最低的原则按顺序排列推荐候选供应商。</w:t>
      </w:r>
    </w:p>
    <w:p w14:paraId="79ADBC7A"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谈判结束后，招标采购工作小组将相关谈判情况按程序审批并确定成交人。</w:t>
      </w:r>
    </w:p>
    <w:p w14:paraId="19248DB5"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九、采取的合同文本</w:t>
      </w:r>
    </w:p>
    <w:p w14:paraId="2A5D161F"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合同签订的依据为竞争性谈判文件、报价文件及补充说明等。确定成交单位后，成交单位在</w:t>
      </w:r>
      <w:r>
        <w:rPr>
          <w:rFonts w:eastAsia="仿宋_GB2312"/>
          <w:color w:val="000000"/>
          <w:sz w:val="32"/>
          <w:szCs w:val="32"/>
          <w:u w:val="single"/>
        </w:rPr>
        <w:t>10</w:t>
      </w:r>
      <w:r>
        <w:rPr>
          <w:rFonts w:eastAsia="仿宋_GB2312" w:hint="eastAsia"/>
          <w:color w:val="000000"/>
          <w:sz w:val="32"/>
          <w:szCs w:val="32"/>
        </w:rPr>
        <w:t>天内与采购人签订合同。</w:t>
      </w:r>
    </w:p>
    <w:p w14:paraId="50267409"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响应人收款前需向采购人提供请款材料和开具合法有效等额的增值税专用发票，否则采购人有权拒绝付款。</w:t>
      </w:r>
    </w:p>
    <w:p w14:paraId="6E3E4FC3"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color w:val="000000"/>
          <w:sz w:val="32"/>
          <w:szCs w:val="32"/>
        </w:rPr>
        <w:sym w:font="Wingdings" w:char="F0AB"/>
      </w:r>
      <w:r>
        <w:rPr>
          <w:rFonts w:eastAsia="黑体" w:hint="eastAsia"/>
          <w:color w:val="000000"/>
          <w:sz w:val="32"/>
          <w:szCs w:val="32"/>
        </w:rPr>
        <w:t>十、响应文件的组成部分（响应文件本项资料如有不全，则作无效报价处理）</w:t>
      </w:r>
    </w:p>
    <w:p w14:paraId="50CB95DA" w14:textId="71344041" w:rsidR="0021278A" w:rsidRDefault="0021278A" w:rsidP="0021278A">
      <w:pPr>
        <w:spacing w:line="600" w:lineRule="exact"/>
        <w:ind w:firstLineChars="200" w:firstLine="640"/>
        <w:rPr>
          <w:rFonts w:eastAsia="仿宋_GB2312"/>
          <w:color w:val="000000"/>
          <w:sz w:val="32"/>
          <w:szCs w:val="32"/>
        </w:rPr>
      </w:pPr>
      <w:r>
        <w:rPr>
          <w:rFonts w:eastAsia="仿宋_GB2312" w:hint="eastAsia"/>
          <w:color w:val="000000"/>
          <w:sz w:val="32"/>
          <w:szCs w:val="32"/>
        </w:rPr>
        <w:t>1.</w:t>
      </w:r>
      <w:r>
        <w:rPr>
          <w:rFonts w:eastAsia="仿宋_GB2312" w:hint="eastAsia"/>
          <w:color w:val="000000"/>
          <w:sz w:val="32"/>
          <w:szCs w:val="32"/>
        </w:rPr>
        <w:t>报价函</w:t>
      </w:r>
      <w:r w:rsidR="00CD0177">
        <w:rPr>
          <w:rFonts w:eastAsia="仿宋_GB2312" w:hint="eastAsia"/>
          <w:color w:val="000000"/>
          <w:sz w:val="32"/>
          <w:szCs w:val="32"/>
        </w:rPr>
        <w:t>（按模板填写）</w:t>
      </w:r>
      <w:r>
        <w:rPr>
          <w:rFonts w:eastAsia="仿宋_GB2312" w:hint="eastAsia"/>
          <w:color w:val="000000"/>
          <w:sz w:val="32"/>
          <w:szCs w:val="32"/>
        </w:rPr>
        <w:t>及报价清单（须注明品牌、型号等信息）；</w:t>
      </w:r>
    </w:p>
    <w:p w14:paraId="06587BAB" w14:textId="77777777" w:rsidR="0021278A" w:rsidRDefault="0021278A" w:rsidP="0021278A">
      <w:pPr>
        <w:spacing w:line="600" w:lineRule="exact"/>
        <w:ind w:left="640"/>
        <w:rPr>
          <w:rFonts w:eastAsia="仿宋_GB2312"/>
          <w:color w:val="000000"/>
          <w:sz w:val="32"/>
          <w:szCs w:val="32"/>
        </w:rPr>
      </w:pPr>
      <w:r>
        <w:rPr>
          <w:rFonts w:eastAsia="仿宋_GB2312" w:hint="eastAsia"/>
          <w:color w:val="000000"/>
          <w:sz w:val="32"/>
          <w:szCs w:val="32"/>
        </w:rPr>
        <w:t>2.</w:t>
      </w:r>
      <w:r>
        <w:rPr>
          <w:rFonts w:eastAsia="仿宋_GB2312" w:hint="eastAsia"/>
          <w:color w:val="000000"/>
          <w:sz w:val="32"/>
          <w:szCs w:val="32"/>
        </w:rPr>
        <w:t>营业执照复印件（加盖响应人公章）；</w:t>
      </w:r>
    </w:p>
    <w:p w14:paraId="0A501B48" w14:textId="3A30EA32" w:rsidR="006C7594" w:rsidRDefault="0021278A" w:rsidP="00200435">
      <w:pPr>
        <w:spacing w:line="600" w:lineRule="exact"/>
        <w:ind w:firstLineChars="200" w:firstLine="640"/>
        <w:rPr>
          <w:rFonts w:eastAsia="仿宋_GB2312"/>
          <w:color w:val="000000"/>
          <w:sz w:val="32"/>
          <w:szCs w:val="32"/>
        </w:rPr>
      </w:pPr>
      <w:r>
        <w:rPr>
          <w:rFonts w:eastAsia="仿宋_GB2312" w:hint="eastAsia"/>
          <w:color w:val="000000"/>
          <w:sz w:val="32"/>
          <w:szCs w:val="32"/>
        </w:rPr>
        <w:t>3.</w:t>
      </w:r>
      <w:r>
        <w:rPr>
          <w:rFonts w:eastAsia="仿宋_GB2312" w:hint="eastAsia"/>
          <w:color w:val="000000"/>
          <w:sz w:val="32"/>
          <w:szCs w:val="32"/>
        </w:rPr>
        <w:t>法定代表人身份证明（按模板填写）以及法定代表人身份证复印件；</w:t>
      </w:r>
    </w:p>
    <w:p w14:paraId="3E333E65" w14:textId="4B944642"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4</w:t>
      </w:r>
      <w:r w:rsidR="0021278A">
        <w:rPr>
          <w:rFonts w:eastAsia="仿宋_GB2312" w:hint="eastAsia"/>
          <w:color w:val="000000"/>
          <w:sz w:val="32"/>
          <w:szCs w:val="32"/>
        </w:rPr>
        <w:t>.</w:t>
      </w:r>
      <w:r>
        <w:rPr>
          <w:rFonts w:eastAsia="仿宋_GB2312" w:hint="eastAsia"/>
          <w:color w:val="000000"/>
          <w:sz w:val="32"/>
          <w:szCs w:val="32"/>
        </w:rPr>
        <w:t>法人授权书（按模板填写）及被委托人身份证复印件；</w:t>
      </w:r>
    </w:p>
    <w:p w14:paraId="4EED8D18" w14:textId="411BB122" w:rsidR="006C7594" w:rsidRPr="0077540C" w:rsidRDefault="00000000">
      <w:pPr>
        <w:spacing w:line="600" w:lineRule="exact"/>
        <w:ind w:firstLineChars="200" w:firstLine="640"/>
        <w:rPr>
          <w:rFonts w:eastAsia="仿宋_GB2312"/>
          <w:sz w:val="32"/>
          <w:szCs w:val="32"/>
        </w:rPr>
      </w:pPr>
      <w:r w:rsidRPr="0077540C">
        <w:rPr>
          <w:rFonts w:eastAsia="仿宋_GB2312" w:hint="eastAsia"/>
          <w:sz w:val="32"/>
          <w:szCs w:val="32"/>
        </w:rPr>
        <w:t>5</w:t>
      </w:r>
      <w:r w:rsidR="0021278A" w:rsidRPr="0077540C">
        <w:rPr>
          <w:rFonts w:eastAsia="仿宋_GB2312" w:hint="eastAsia"/>
          <w:sz w:val="32"/>
          <w:szCs w:val="32"/>
        </w:rPr>
        <w:t>.</w:t>
      </w:r>
      <w:r w:rsidRPr="0077540C">
        <w:rPr>
          <w:rFonts w:eastAsia="仿宋_GB2312" w:hint="eastAsia"/>
          <w:sz w:val="32"/>
          <w:szCs w:val="32"/>
        </w:rPr>
        <w:t>资质证明材料（提供</w:t>
      </w:r>
      <w:r w:rsidRPr="0077540C">
        <w:rPr>
          <w:rFonts w:eastAsia="仿宋_GB2312"/>
          <w:sz w:val="32"/>
          <w:szCs w:val="32"/>
        </w:rPr>
        <w:t>经营范围涵盖</w:t>
      </w:r>
      <w:r w:rsidRPr="0077540C">
        <w:rPr>
          <w:rFonts w:eastAsia="仿宋_GB2312"/>
          <w:sz w:val="32"/>
          <w:szCs w:val="32"/>
        </w:rPr>
        <w:t>LED</w:t>
      </w:r>
      <w:r w:rsidRPr="0077540C">
        <w:rPr>
          <w:rFonts w:eastAsia="仿宋_GB2312"/>
          <w:sz w:val="32"/>
          <w:szCs w:val="32"/>
        </w:rPr>
        <w:t>显示屏生产或销售等内容</w:t>
      </w:r>
      <w:r w:rsidRPr="0077540C">
        <w:rPr>
          <w:rFonts w:eastAsia="仿宋_GB2312" w:hint="eastAsia"/>
          <w:sz w:val="32"/>
          <w:szCs w:val="32"/>
        </w:rPr>
        <w:t>的证明文件复印件，并加盖响应人公章；</w:t>
      </w:r>
      <w:r w:rsidRPr="0077540C">
        <w:rPr>
          <w:rFonts w:eastAsia="仿宋_GB2312"/>
          <w:sz w:val="32"/>
          <w:szCs w:val="32"/>
        </w:rPr>
        <w:t>如为代理商，须</w:t>
      </w:r>
      <w:r w:rsidRPr="0077540C">
        <w:rPr>
          <w:rFonts w:eastAsia="仿宋_GB2312" w:hint="eastAsia"/>
          <w:sz w:val="32"/>
          <w:szCs w:val="32"/>
        </w:rPr>
        <w:t>同时</w:t>
      </w:r>
      <w:r w:rsidRPr="0077540C">
        <w:rPr>
          <w:rFonts w:eastAsia="仿宋_GB2312"/>
          <w:sz w:val="32"/>
          <w:szCs w:val="32"/>
        </w:rPr>
        <w:t>提供生产制造商针对本项目出具的授权书及原</w:t>
      </w:r>
      <w:r w:rsidRPr="0077540C">
        <w:rPr>
          <w:rFonts w:eastAsia="仿宋_GB2312"/>
          <w:sz w:val="32"/>
          <w:szCs w:val="32"/>
        </w:rPr>
        <w:lastRenderedPageBreak/>
        <w:t>厂质保承诺函</w:t>
      </w:r>
      <w:r w:rsidRPr="0077540C">
        <w:rPr>
          <w:rFonts w:eastAsia="仿宋_GB2312" w:hint="eastAsia"/>
          <w:sz w:val="32"/>
          <w:szCs w:val="32"/>
        </w:rPr>
        <w:t>，复印件须</w:t>
      </w:r>
      <w:r w:rsidRPr="0077540C">
        <w:rPr>
          <w:rFonts w:eastAsia="仿宋_GB2312"/>
          <w:sz w:val="32"/>
          <w:szCs w:val="32"/>
        </w:rPr>
        <w:t>加盖制造商公章</w:t>
      </w:r>
      <w:r w:rsidRPr="0077540C">
        <w:rPr>
          <w:rFonts w:eastAsia="仿宋_GB2312" w:hint="eastAsia"/>
          <w:sz w:val="32"/>
          <w:szCs w:val="32"/>
        </w:rPr>
        <w:t>）；</w:t>
      </w:r>
    </w:p>
    <w:p w14:paraId="0A4ABAD9" w14:textId="2570B49B" w:rsidR="006C7594" w:rsidRDefault="00000000">
      <w:pPr>
        <w:spacing w:line="600" w:lineRule="exact"/>
        <w:ind w:firstLineChars="200" w:firstLine="640"/>
      </w:pPr>
      <w:r>
        <w:rPr>
          <w:rFonts w:eastAsia="仿宋_GB2312" w:hint="eastAsia"/>
          <w:color w:val="000000"/>
          <w:sz w:val="32"/>
          <w:szCs w:val="32"/>
        </w:rPr>
        <w:t>6</w:t>
      </w:r>
      <w:r w:rsidR="0021278A">
        <w:rPr>
          <w:rFonts w:eastAsia="仿宋_GB2312" w:hint="eastAsia"/>
          <w:color w:val="000000"/>
          <w:sz w:val="32"/>
          <w:szCs w:val="32"/>
        </w:rPr>
        <w:t>.</w:t>
      </w:r>
      <w:r>
        <w:rPr>
          <w:rFonts w:eastAsia="仿宋_GB2312" w:hint="eastAsia"/>
          <w:color w:val="000000"/>
          <w:sz w:val="32"/>
          <w:szCs w:val="32"/>
        </w:rPr>
        <w:t>业绩证明材料（须提供</w:t>
      </w:r>
      <w:r>
        <w:rPr>
          <w:rFonts w:eastAsia="仿宋_GB2312" w:hint="eastAsia"/>
          <w:color w:val="000000"/>
          <w:sz w:val="32"/>
          <w:szCs w:val="32"/>
        </w:rPr>
        <w:t>2023</w:t>
      </w:r>
      <w:r>
        <w:rPr>
          <w:rFonts w:eastAsia="仿宋_GB2312" w:hint="eastAsia"/>
          <w:color w:val="000000"/>
          <w:sz w:val="32"/>
          <w:szCs w:val="32"/>
        </w:rPr>
        <w:t>年</w:t>
      </w:r>
      <w:r>
        <w:rPr>
          <w:rFonts w:eastAsia="仿宋_GB2312" w:hint="eastAsia"/>
          <w:color w:val="000000"/>
          <w:sz w:val="32"/>
          <w:szCs w:val="32"/>
        </w:rPr>
        <w:t>1</w:t>
      </w:r>
      <w:r>
        <w:rPr>
          <w:rFonts w:eastAsia="仿宋_GB2312" w:hint="eastAsia"/>
          <w:color w:val="000000"/>
          <w:sz w:val="32"/>
          <w:szCs w:val="32"/>
        </w:rPr>
        <w:t>月</w:t>
      </w:r>
      <w:r>
        <w:rPr>
          <w:rFonts w:eastAsia="仿宋_GB2312" w:hint="eastAsia"/>
          <w:color w:val="000000"/>
          <w:sz w:val="32"/>
          <w:szCs w:val="32"/>
        </w:rPr>
        <w:t>1</w:t>
      </w:r>
      <w:r>
        <w:rPr>
          <w:rFonts w:eastAsia="仿宋_GB2312" w:hint="eastAsia"/>
          <w:color w:val="000000"/>
          <w:sz w:val="32"/>
          <w:szCs w:val="32"/>
        </w:rPr>
        <w:t>日起至今业绩合同关键页复印件，包含但不限于合同首页、合同金额页、合同签字页等，该合同期内任意一期发票复印件等，并加盖响应人公章）；</w:t>
      </w:r>
    </w:p>
    <w:p w14:paraId="6FEEC43C" w14:textId="3D460C7F"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7</w:t>
      </w:r>
      <w:r w:rsidR="0021278A">
        <w:rPr>
          <w:rFonts w:eastAsia="仿宋_GB2312" w:hint="eastAsia"/>
          <w:color w:val="000000"/>
          <w:sz w:val="32"/>
          <w:szCs w:val="32"/>
        </w:rPr>
        <w:t>.</w:t>
      </w:r>
      <w:r>
        <w:rPr>
          <w:rFonts w:eastAsia="仿宋_GB2312" w:hint="eastAsia"/>
          <w:color w:val="000000"/>
          <w:sz w:val="32"/>
          <w:szCs w:val="32"/>
        </w:rPr>
        <w:t>承诺函（按模板填写）；</w:t>
      </w:r>
    </w:p>
    <w:p w14:paraId="35EB34D9" w14:textId="74E395B3"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8</w:t>
      </w:r>
      <w:r w:rsidR="0021278A">
        <w:rPr>
          <w:rFonts w:eastAsia="仿宋_GB2312" w:hint="eastAsia"/>
          <w:color w:val="000000"/>
          <w:sz w:val="32"/>
          <w:szCs w:val="32"/>
        </w:rPr>
        <w:t>.</w:t>
      </w:r>
      <w:r>
        <w:rPr>
          <w:rFonts w:eastAsia="仿宋_GB2312"/>
          <w:color w:val="000000"/>
          <w:sz w:val="32"/>
          <w:szCs w:val="32"/>
        </w:rPr>
        <w:t>项目专项技术方案</w:t>
      </w:r>
      <w:r>
        <w:rPr>
          <w:rFonts w:eastAsia="仿宋_GB2312" w:hint="eastAsia"/>
          <w:color w:val="000000"/>
          <w:sz w:val="32"/>
          <w:szCs w:val="32"/>
        </w:rPr>
        <w:t>（须</w:t>
      </w:r>
      <w:r>
        <w:rPr>
          <w:rFonts w:eastAsia="仿宋_GB2312"/>
          <w:color w:val="000000"/>
          <w:sz w:val="32"/>
          <w:szCs w:val="32"/>
        </w:rPr>
        <w:t>针对本项目</w:t>
      </w:r>
      <w:r>
        <w:rPr>
          <w:rFonts w:eastAsia="仿宋_GB2312"/>
          <w:color w:val="000000"/>
          <w:sz w:val="32"/>
          <w:szCs w:val="32"/>
        </w:rPr>
        <w:t>4</w:t>
      </w:r>
      <w:r>
        <w:rPr>
          <w:rFonts w:eastAsia="仿宋_GB2312"/>
          <w:color w:val="000000"/>
          <w:sz w:val="32"/>
          <w:szCs w:val="32"/>
        </w:rPr>
        <w:t>个</w:t>
      </w:r>
      <w:r>
        <w:rPr>
          <w:rFonts w:eastAsia="仿宋_GB2312"/>
          <w:color w:val="000000"/>
          <w:sz w:val="32"/>
          <w:szCs w:val="32"/>
        </w:rPr>
        <w:t>LED</w:t>
      </w:r>
      <w:r>
        <w:rPr>
          <w:rFonts w:eastAsia="仿宋_GB2312"/>
          <w:color w:val="000000"/>
          <w:sz w:val="32"/>
          <w:szCs w:val="32"/>
        </w:rPr>
        <w:t>显示屏点位，分别提供专项技术方案，内容须包含各点位的箱体排布图、尺寸规格、分辨率、功耗及重量清单，并加盖响应人公章</w:t>
      </w:r>
      <w:r>
        <w:rPr>
          <w:rFonts w:eastAsia="仿宋_GB2312" w:hint="eastAsia"/>
          <w:color w:val="000000"/>
          <w:sz w:val="32"/>
          <w:szCs w:val="32"/>
        </w:rPr>
        <w:t>）；</w:t>
      </w:r>
    </w:p>
    <w:p w14:paraId="1B5736D6" w14:textId="58F208C8"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9</w:t>
      </w:r>
      <w:r w:rsidR="0021278A">
        <w:rPr>
          <w:rFonts w:eastAsia="仿宋_GB2312" w:hint="eastAsia"/>
          <w:color w:val="000000"/>
          <w:sz w:val="32"/>
          <w:szCs w:val="32"/>
        </w:rPr>
        <w:t>.</w:t>
      </w:r>
      <w:r>
        <w:rPr>
          <w:rFonts w:eastAsia="仿宋_GB2312"/>
          <w:color w:val="000000"/>
          <w:sz w:val="32"/>
          <w:szCs w:val="32"/>
        </w:rPr>
        <w:t>产品技术资料</w:t>
      </w:r>
      <w:r>
        <w:rPr>
          <w:rFonts w:eastAsia="仿宋_GB2312" w:hint="eastAsia"/>
          <w:color w:val="000000"/>
          <w:sz w:val="32"/>
          <w:szCs w:val="32"/>
        </w:rPr>
        <w:t>（须</w:t>
      </w:r>
      <w:r>
        <w:rPr>
          <w:rFonts w:eastAsia="仿宋_GB2312"/>
          <w:color w:val="000000"/>
          <w:sz w:val="32"/>
          <w:szCs w:val="32"/>
        </w:rPr>
        <w:t>提供投标所投产品的全套设备技术参数、产品彩页及第三方检测报告，并加盖响应人公章</w:t>
      </w:r>
      <w:r>
        <w:rPr>
          <w:rFonts w:eastAsia="仿宋_GB2312" w:hint="eastAsia"/>
          <w:color w:val="000000"/>
          <w:sz w:val="32"/>
          <w:szCs w:val="32"/>
        </w:rPr>
        <w:t>）；</w:t>
      </w:r>
    </w:p>
    <w:p w14:paraId="7BDF6696" w14:textId="55C42989"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10</w:t>
      </w:r>
      <w:r w:rsidR="0021278A">
        <w:rPr>
          <w:rFonts w:eastAsia="仿宋_GB2312" w:hint="eastAsia"/>
          <w:color w:val="000000"/>
          <w:sz w:val="32"/>
          <w:szCs w:val="32"/>
        </w:rPr>
        <w:t>.</w:t>
      </w:r>
      <w:r>
        <w:rPr>
          <w:rFonts w:eastAsia="仿宋_GB2312"/>
          <w:color w:val="000000"/>
          <w:sz w:val="32"/>
          <w:szCs w:val="32"/>
        </w:rPr>
        <w:t>施工组织方案</w:t>
      </w:r>
      <w:r>
        <w:rPr>
          <w:rFonts w:eastAsia="仿宋_GB2312" w:hint="eastAsia"/>
          <w:color w:val="000000"/>
          <w:sz w:val="32"/>
          <w:szCs w:val="32"/>
        </w:rPr>
        <w:t>（须</w:t>
      </w:r>
      <w:r>
        <w:rPr>
          <w:rFonts w:eastAsia="仿宋_GB2312"/>
          <w:color w:val="000000"/>
          <w:sz w:val="32"/>
          <w:szCs w:val="32"/>
        </w:rPr>
        <w:t>提供项目施工组织方案，内容须包含工期进度计划、施工安全防护措施、现场成品保护方案、多专业交叉施工配合措施，并加盖响应人公章</w:t>
      </w:r>
      <w:r>
        <w:rPr>
          <w:rFonts w:eastAsia="仿宋_GB2312" w:hint="eastAsia"/>
          <w:color w:val="000000"/>
          <w:sz w:val="32"/>
          <w:szCs w:val="32"/>
        </w:rPr>
        <w:t>）；</w:t>
      </w:r>
    </w:p>
    <w:p w14:paraId="446F8732" w14:textId="37E622C9"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11</w:t>
      </w:r>
      <w:r w:rsidR="0021278A">
        <w:rPr>
          <w:rFonts w:eastAsia="仿宋_GB2312" w:hint="eastAsia"/>
          <w:color w:val="000000"/>
          <w:sz w:val="32"/>
          <w:szCs w:val="32"/>
        </w:rPr>
        <w:t>.</w:t>
      </w:r>
      <w:r>
        <w:rPr>
          <w:rFonts w:eastAsia="仿宋_GB2312"/>
          <w:color w:val="000000"/>
          <w:sz w:val="32"/>
          <w:szCs w:val="32"/>
        </w:rPr>
        <w:t>售后服务及应急方案</w:t>
      </w:r>
      <w:r>
        <w:rPr>
          <w:rFonts w:eastAsia="仿宋_GB2312" w:hint="eastAsia"/>
          <w:color w:val="000000"/>
          <w:sz w:val="32"/>
          <w:szCs w:val="32"/>
        </w:rPr>
        <w:t>（须</w:t>
      </w:r>
      <w:r>
        <w:rPr>
          <w:rFonts w:eastAsia="仿宋_GB2312"/>
          <w:color w:val="000000"/>
          <w:sz w:val="32"/>
          <w:szCs w:val="32"/>
        </w:rPr>
        <w:t>提供项目售后服务及故障应急处置方案，内容须包含售后服务响应机制、故障分级处理流程及应急保障措施，并加盖响应人公章</w:t>
      </w:r>
      <w:r>
        <w:rPr>
          <w:rFonts w:eastAsia="仿宋_GB2312" w:hint="eastAsia"/>
          <w:color w:val="000000"/>
          <w:sz w:val="32"/>
          <w:szCs w:val="32"/>
        </w:rPr>
        <w:t>）；</w:t>
      </w:r>
    </w:p>
    <w:p w14:paraId="05A26900" w14:textId="0419AB73" w:rsidR="006C7594" w:rsidRDefault="00000000">
      <w:pPr>
        <w:spacing w:line="600" w:lineRule="exact"/>
        <w:ind w:firstLineChars="200" w:firstLine="640"/>
        <w:rPr>
          <w:rFonts w:eastAsia="仿宋_GB2312"/>
          <w:b/>
          <w:color w:val="000000"/>
          <w:sz w:val="32"/>
          <w:szCs w:val="32"/>
        </w:rPr>
      </w:pPr>
      <w:r>
        <w:rPr>
          <w:rFonts w:eastAsia="仿宋_GB2312" w:hint="eastAsia"/>
          <w:color w:val="000000"/>
          <w:sz w:val="32"/>
          <w:szCs w:val="32"/>
        </w:rPr>
        <w:t>12</w:t>
      </w:r>
      <w:r w:rsidR="0021278A">
        <w:rPr>
          <w:rFonts w:eastAsia="仿宋_GB2312" w:hint="eastAsia"/>
          <w:color w:val="000000"/>
          <w:sz w:val="32"/>
          <w:szCs w:val="32"/>
        </w:rPr>
        <w:t>.</w:t>
      </w:r>
      <w:r>
        <w:rPr>
          <w:rFonts w:eastAsia="仿宋_GB2312" w:hint="eastAsia"/>
          <w:color w:val="000000"/>
          <w:sz w:val="32"/>
          <w:szCs w:val="32"/>
        </w:rPr>
        <w:t>响应人认为需要提供的其他资料。</w:t>
      </w:r>
    </w:p>
    <w:p w14:paraId="42A2E4B0"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响应人须严格按照采购人提供的表单格式报价，响应文件必须装订完整，于骑缝处加盖投标单位企业公章。装有响应文件的文件袋须贴有密封条，于骑缝处加盖企业公章。</w:t>
      </w:r>
    </w:p>
    <w:p w14:paraId="7E2C1CE9"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十一、响应文件份数</w:t>
      </w:r>
    </w:p>
    <w:p w14:paraId="7D5E02D6"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lastRenderedPageBreak/>
        <w:t>正本一份，副本两份，</w:t>
      </w:r>
      <w:r>
        <w:rPr>
          <w:rFonts w:eastAsia="仿宋_GB2312" w:hint="eastAsia"/>
          <w:sz w:val="32"/>
          <w:szCs w:val="32"/>
        </w:rPr>
        <w:t>并提供响应文件扫描件电子版（</w:t>
      </w:r>
      <w:r>
        <w:rPr>
          <w:rFonts w:eastAsia="仿宋_GB2312" w:hint="eastAsia"/>
          <w:sz w:val="32"/>
          <w:szCs w:val="32"/>
        </w:rPr>
        <w:t>U</w:t>
      </w:r>
      <w:r>
        <w:rPr>
          <w:rFonts w:eastAsia="仿宋_GB2312" w:hint="eastAsia"/>
          <w:sz w:val="32"/>
          <w:szCs w:val="32"/>
        </w:rPr>
        <w:t>盘）</w:t>
      </w:r>
      <w:r>
        <w:rPr>
          <w:rFonts w:eastAsia="仿宋_GB2312" w:hint="eastAsia"/>
          <w:color w:val="000000"/>
          <w:sz w:val="32"/>
          <w:szCs w:val="32"/>
        </w:rPr>
        <w:t>。</w:t>
      </w:r>
    </w:p>
    <w:p w14:paraId="1A9FD709"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十二、开标时间及地址</w:t>
      </w:r>
    </w:p>
    <w:p w14:paraId="01094186" w14:textId="5E835D32" w:rsidR="006C7594" w:rsidRPr="0077540C" w:rsidRDefault="00000000">
      <w:pPr>
        <w:spacing w:line="600" w:lineRule="exact"/>
        <w:ind w:firstLineChars="200" w:firstLine="643"/>
        <w:rPr>
          <w:rFonts w:eastAsia="仿宋_GB2312"/>
          <w:b/>
          <w:sz w:val="32"/>
          <w:szCs w:val="32"/>
        </w:rPr>
      </w:pPr>
      <w:r w:rsidRPr="0077540C">
        <w:rPr>
          <w:rFonts w:eastAsia="仿宋_GB2312"/>
          <w:b/>
          <w:sz w:val="32"/>
          <w:szCs w:val="32"/>
        </w:rPr>
        <w:t>1</w:t>
      </w:r>
      <w:r w:rsidR="00A744CB" w:rsidRPr="0077540C">
        <w:rPr>
          <w:rFonts w:eastAsia="仿宋_GB2312" w:hint="eastAsia"/>
          <w:b/>
          <w:sz w:val="32"/>
          <w:szCs w:val="32"/>
        </w:rPr>
        <w:t>.</w:t>
      </w:r>
      <w:r w:rsidRPr="0077540C">
        <w:rPr>
          <w:rFonts w:eastAsia="仿宋_GB2312" w:hint="eastAsia"/>
          <w:b/>
          <w:sz w:val="32"/>
          <w:szCs w:val="32"/>
        </w:rPr>
        <w:t>开标时间</w:t>
      </w:r>
      <w:proofErr w:type="gramStart"/>
      <w:r w:rsidRPr="0077540C">
        <w:rPr>
          <w:rFonts w:eastAsia="仿宋_GB2312" w:hint="eastAsia"/>
          <w:b/>
          <w:sz w:val="32"/>
          <w:szCs w:val="32"/>
        </w:rPr>
        <w:t>：</w:t>
      </w:r>
      <w:r w:rsidRPr="0077540C">
        <w:rPr>
          <w:rFonts w:eastAsia="仿宋_GB2312" w:hint="eastAsia"/>
          <w:b/>
          <w:sz w:val="32"/>
          <w:szCs w:val="32"/>
        </w:rPr>
        <w:t xml:space="preserve"> </w:t>
      </w:r>
      <w:r w:rsidRPr="0077540C">
        <w:rPr>
          <w:rFonts w:eastAsia="仿宋_GB2312"/>
          <w:b/>
          <w:sz w:val="32"/>
          <w:szCs w:val="32"/>
        </w:rPr>
        <w:t>20</w:t>
      </w:r>
      <w:r w:rsidRPr="0077540C">
        <w:rPr>
          <w:rFonts w:eastAsia="仿宋_GB2312" w:hint="eastAsia"/>
          <w:b/>
          <w:sz w:val="32"/>
          <w:szCs w:val="32"/>
        </w:rPr>
        <w:t xml:space="preserve">26 </w:t>
      </w:r>
      <w:proofErr w:type="gramEnd"/>
      <w:r w:rsidRPr="0077540C">
        <w:rPr>
          <w:rFonts w:eastAsia="仿宋_GB2312" w:hint="eastAsia"/>
          <w:b/>
          <w:sz w:val="32"/>
          <w:szCs w:val="32"/>
        </w:rPr>
        <w:t>年</w:t>
      </w:r>
      <w:r w:rsidRPr="0077540C">
        <w:rPr>
          <w:rFonts w:eastAsia="仿宋_GB2312" w:hint="eastAsia"/>
          <w:b/>
          <w:sz w:val="32"/>
          <w:szCs w:val="32"/>
        </w:rPr>
        <w:t xml:space="preserve"> 8 </w:t>
      </w:r>
      <w:proofErr w:type="gramStart"/>
      <w:r w:rsidRPr="0077540C">
        <w:rPr>
          <w:rFonts w:eastAsia="仿宋_GB2312" w:hint="eastAsia"/>
          <w:b/>
          <w:sz w:val="32"/>
          <w:szCs w:val="32"/>
        </w:rPr>
        <w:t>月</w:t>
      </w:r>
      <w:r w:rsidRPr="0077540C">
        <w:rPr>
          <w:rFonts w:eastAsia="仿宋_GB2312" w:hint="eastAsia"/>
          <w:b/>
          <w:sz w:val="32"/>
          <w:szCs w:val="32"/>
        </w:rPr>
        <w:t xml:space="preserve"> </w:t>
      </w:r>
      <w:r w:rsidR="00BB6034" w:rsidRPr="0077540C">
        <w:rPr>
          <w:rFonts w:eastAsia="仿宋_GB2312" w:hint="eastAsia"/>
          <w:b/>
          <w:sz w:val="32"/>
          <w:szCs w:val="32"/>
        </w:rPr>
        <w:t>2</w:t>
      </w:r>
      <w:r w:rsidR="002D233C" w:rsidRPr="0077540C">
        <w:rPr>
          <w:rFonts w:eastAsia="仿宋_GB2312" w:hint="eastAsia"/>
          <w:b/>
          <w:sz w:val="32"/>
          <w:szCs w:val="32"/>
        </w:rPr>
        <w:t>1</w:t>
      </w:r>
      <w:r w:rsidRPr="0077540C">
        <w:rPr>
          <w:rFonts w:eastAsia="仿宋_GB2312" w:hint="eastAsia"/>
          <w:b/>
          <w:sz w:val="32"/>
          <w:szCs w:val="32"/>
        </w:rPr>
        <w:t xml:space="preserve"> </w:t>
      </w:r>
      <w:proofErr w:type="gramEnd"/>
      <w:r w:rsidRPr="0077540C">
        <w:rPr>
          <w:rFonts w:eastAsia="仿宋_GB2312" w:hint="eastAsia"/>
          <w:b/>
          <w:sz w:val="32"/>
          <w:szCs w:val="32"/>
        </w:rPr>
        <w:t>日（星期</w:t>
      </w:r>
      <w:r w:rsidRPr="0077540C">
        <w:rPr>
          <w:rFonts w:eastAsia="仿宋_GB2312" w:hint="eastAsia"/>
          <w:b/>
          <w:sz w:val="32"/>
          <w:szCs w:val="32"/>
        </w:rPr>
        <w:t xml:space="preserve"> </w:t>
      </w:r>
      <w:r w:rsidR="002D233C" w:rsidRPr="0077540C">
        <w:rPr>
          <w:rFonts w:eastAsia="仿宋_GB2312" w:hint="eastAsia"/>
          <w:b/>
          <w:sz w:val="32"/>
          <w:szCs w:val="32"/>
        </w:rPr>
        <w:t>五</w:t>
      </w:r>
      <w:proofErr w:type="gramStart"/>
      <w:r w:rsidRPr="0077540C">
        <w:rPr>
          <w:rFonts w:eastAsia="仿宋_GB2312" w:hint="eastAsia"/>
          <w:b/>
          <w:sz w:val="32"/>
          <w:szCs w:val="32"/>
        </w:rPr>
        <w:t xml:space="preserve"> </w:t>
      </w:r>
      <w:r w:rsidRPr="0077540C">
        <w:rPr>
          <w:rFonts w:eastAsia="仿宋_GB2312" w:hint="eastAsia"/>
          <w:b/>
          <w:sz w:val="32"/>
          <w:szCs w:val="32"/>
        </w:rPr>
        <w:t>）</w:t>
      </w:r>
      <w:proofErr w:type="gramEnd"/>
      <w:r w:rsidRPr="0077540C">
        <w:rPr>
          <w:rFonts w:eastAsia="仿宋_GB2312" w:hint="eastAsia"/>
          <w:b/>
          <w:sz w:val="32"/>
          <w:szCs w:val="32"/>
        </w:rPr>
        <w:t xml:space="preserve"> </w:t>
      </w:r>
      <w:r w:rsidRPr="0077540C">
        <w:rPr>
          <w:rFonts w:eastAsia="仿宋_GB2312" w:hint="eastAsia"/>
          <w:b/>
          <w:sz w:val="32"/>
          <w:szCs w:val="32"/>
        </w:rPr>
        <w:t>上</w:t>
      </w:r>
      <w:r w:rsidRPr="0077540C">
        <w:rPr>
          <w:rFonts w:eastAsia="仿宋_GB2312" w:hint="eastAsia"/>
          <w:b/>
          <w:sz w:val="32"/>
          <w:szCs w:val="32"/>
        </w:rPr>
        <w:t xml:space="preserve"> </w:t>
      </w:r>
      <w:proofErr w:type="gramStart"/>
      <w:r w:rsidRPr="0077540C">
        <w:rPr>
          <w:rFonts w:eastAsia="仿宋_GB2312" w:hint="eastAsia"/>
          <w:b/>
          <w:sz w:val="32"/>
          <w:szCs w:val="32"/>
        </w:rPr>
        <w:t>午</w:t>
      </w:r>
      <w:r w:rsidRPr="0077540C">
        <w:rPr>
          <w:rFonts w:eastAsia="仿宋_GB2312" w:hint="eastAsia"/>
          <w:b/>
          <w:sz w:val="32"/>
          <w:szCs w:val="32"/>
        </w:rPr>
        <w:t xml:space="preserve"> 9 </w:t>
      </w:r>
      <w:proofErr w:type="gramEnd"/>
      <w:r w:rsidRPr="0077540C">
        <w:rPr>
          <w:rFonts w:eastAsia="仿宋_GB2312" w:hint="eastAsia"/>
          <w:b/>
          <w:sz w:val="32"/>
          <w:szCs w:val="32"/>
        </w:rPr>
        <w:t>：</w:t>
      </w:r>
      <w:r w:rsidRPr="0077540C">
        <w:rPr>
          <w:rFonts w:eastAsia="仿宋_GB2312" w:hint="eastAsia"/>
          <w:b/>
          <w:sz w:val="32"/>
          <w:szCs w:val="32"/>
        </w:rPr>
        <w:t>30</w:t>
      </w:r>
      <w:r w:rsidRPr="0077540C">
        <w:rPr>
          <w:rFonts w:eastAsia="仿宋_GB2312" w:hint="eastAsia"/>
          <w:b/>
          <w:sz w:val="32"/>
          <w:szCs w:val="32"/>
        </w:rPr>
        <w:t>分。</w:t>
      </w:r>
    </w:p>
    <w:p w14:paraId="5B236F92" w14:textId="09F17DDD" w:rsidR="006C7594" w:rsidRDefault="00000000">
      <w:pPr>
        <w:spacing w:line="600" w:lineRule="exact"/>
        <w:ind w:firstLineChars="200" w:firstLine="643"/>
        <w:rPr>
          <w:rFonts w:eastAsia="仿宋_GB2312"/>
          <w:b/>
          <w:color w:val="000000"/>
          <w:sz w:val="32"/>
          <w:szCs w:val="32"/>
          <w:u w:val="single"/>
        </w:rPr>
      </w:pPr>
      <w:r>
        <w:rPr>
          <w:rFonts w:eastAsia="仿宋_GB2312"/>
          <w:b/>
          <w:color w:val="000000"/>
          <w:sz w:val="32"/>
          <w:szCs w:val="32"/>
        </w:rPr>
        <w:t>2</w:t>
      </w:r>
      <w:r w:rsidR="00A744CB">
        <w:rPr>
          <w:rFonts w:eastAsia="仿宋_GB2312" w:hint="eastAsia"/>
          <w:b/>
          <w:color w:val="000000"/>
          <w:sz w:val="32"/>
          <w:szCs w:val="32"/>
        </w:rPr>
        <w:t>.</w:t>
      </w:r>
      <w:r>
        <w:rPr>
          <w:rFonts w:eastAsia="仿宋_GB2312" w:hint="eastAsia"/>
          <w:b/>
          <w:color w:val="000000"/>
          <w:sz w:val="32"/>
          <w:szCs w:val="32"/>
        </w:rPr>
        <w:t>开标地址：</w:t>
      </w:r>
      <w:r>
        <w:rPr>
          <w:rFonts w:eastAsia="仿宋_GB2312" w:hint="eastAsia"/>
          <w:b/>
          <w:color w:val="000000"/>
          <w:sz w:val="32"/>
          <w:szCs w:val="32"/>
          <w:u w:val="single"/>
        </w:rPr>
        <w:t>东莞市南城街道桃源路</w:t>
      </w:r>
      <w:r>
        <w:rPr>
          <w:rFonts w:eastAsia="仿宋_GB2312" w:hint="eastAsia"/>
          <w:b/>
          <w:color w:val="000000"/>
          <w:sz w:val="32"/>
          <w:szCs w:val="32"/>
          <w:u w:val="single"/>
        </w:rPr>
        <w:t>1</w:t>
      </w:r>
      <w:r>
        <w:rPr>
          <w:rFonts w:eastAsia="仿宋_GB2312" w:hint="eastAsia"/>
          <w:b/>
          <w:color w:val="000000"/>
          <w:sz w:val="32"/>
          <w:szCs w:val="32"/>
          <w:u w:val="single"/>
        </w:rPr>
        <w:t>号东莞迎宾馆行政楼二楼</w:t>
      </w:r>
      <w:r>
        <w:rPr>
          <w:rFonts w:eastAsia="仿宋_GB2312" w:hint="eastAsia"/>
          <w:b/>
          <w:color w:val="000000"/>
          <w:sz w:val="32"/>
          <w:szCs w:val="32"/>
          <w:u w:val="single"/>
        </w:rPr>
        <w:t>1</w:t>
      </w:r>
      <w:r>
        <w:rPr>
          <w:rFonts w:eastAsia="仿宋_GB2312" w:hint="eastAsia"/>
          <w:b/>
          <w:color w:val="000000"/>
          <w:sz w:val="32"/>
          <w:szCs w:val="32"/>
          <w:u w:val="single"/>
        </w:rPr>
        <w:t>号会议室</w:t>
      </w:r>
    </w:p>
    <w:p w14:paraId="797C0F3A"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联系人</w:t>
      </w:r>
      <w:proofErr w:type="gramStart"/>
      <w:r>
        <w:rPr>
          <w:rFonts w:eastAsia="仿宋_GB2312" w:hint="eastAsia"/>
          <w:color w:val="000000"/>
          <w:sz w:val="32"/>
          <w:szCs w:val="32"/>
        </w:rPr>
        <w:t>：</w:t>
      </w:r>
      <w:r>
        <w:rPr>
          <w:rFonts w:eastAsia="仿宋_GB2312"/>
          <w:color w:val="000000"/>
          <w:sz w:val="32"/>
          <w:szCs w:val="32"/>
          <w:u w:val="single"/>
        </w:rPr>
        <w:t xml:space="preserve"> </w:t>
      </w:r>
      <w:r>
        <w:rPr>
          <w:rFonts w:eastAsia="仿宋_GB2312" w:hint="eastAsia"/>
          <w:color w:val="000000"/>
          <w:sz w:val="32"/>
          <w:szCs w:val="32"/>
          <w:u w:val="single"/>
        </w:rPr>
        <w:t>詹工</w:t>
      </w:r>
      <w:proofErr w:type="gramEnd"/>
      <w:r>
        <w:rPr>
          <w:rFonts w:eastAsia="仿宋_GB2312"/>
          <w:color w:val="000000"/>
          <w:sz w:val="32"/>
          <w:szCs w:val="32"/>
          <w:u w:val="single"/>
        </w:rPr>
        <w:t xml:space="preserve"> </w:t>
      </w:r>
    </w:p>
    <w:p w14:paraId="27610B8C" w14:textId="77777777" w:rsidR="006C7594" w:rsidRDefault="00000000">
      <w:pPr>
        <w:spacing w:line="600" w:lineRule="exact"/>
        <w:ind w:firstLineChars="200" w:firstLine="640"/>
        <w:rPr>
          <w:rFonts w:eastAsia="仿宋_GB2312"/>
          <w:color w:val="000000"/>
          <w:sz w:val="32"/>
          <w:szCs w:val="32"/>
        </w:rPr>
      </w:pPr>
      <w:r>
        <w:rPr>
          <w:rFonts w:eastAsia="仿宋_GB2312" w:hint="eastAsia"/>
          <w:color w:val="000000"/>
          <w:sz w:val="32"/>
          <w:szCs w:val="32"/>
        </w:rPr>
        <w:t>联系电话</w:t>
      </w:r>
      <w:proofErr w:type="gramStart"/>
      <w:r>
        <w:rPr>
          <w:rFonts w:eastAsia="仿宋_GB2312" w:hint="eastAsia"/>
          <w:color w:val="000000"/>
          <w:sz w:val="32"/>
          <w:szCs w:val="32"/>
        </w:rPr>
        <w:t>：</w:t>
      </w:r>
      <w:r>
        <w:rPr>
          <w:rFonts w:eastAsia="仿宋_GB2312"/>
          <w:color w:val="000000"/>
          <w:sz w:val="32"/>
          <w:szCs w:val="32"/>
          <w:u w:val="single"/>
        </w:rPr>
        <w:t xml:space="preserve"> </w:t>
      </w:r>
      <w:r>
        <w:rPr>
          <w:rFonts w:eastAsia="仿宋_GB2312" w:hint="eastAsia"/>
          <w:color w:val="000000"/>
          <w:sz w:val="32"/>
          <w:szCs w:val="32"/>
          <w:u w:val="single"/>
        </w:rPr>
        <w:t>0769</w:t>
      </w:r>
      <w:proofErr w:type="gramEnd"/>
      <w:r>
        <w:rPr>
          <w:rFonts w:eastAsia="仿宋_GB2312" w:hint="eastAsia"/>
          <w:color w:val="000000"/>
          <w:sz w:val="32"/>
          <w:szCs w:val="32"/>
          <w:u w:val="single"/>
        </w:rPr>
        <w:t>-38883999</w:t>
      </w:r>
      <w:r>
        <w:rPr>
          <w:rFonts w:eastAsia="仿宋_GB2312"/>
          <w:color w:val="000000"/>
          <w:sz w:val="32"/>
          <w:szCs w:val="32"/>
          <w:u w:val="single"/>
        </w:rPr>
        <w:t xml:space="preserve"> </w:t>
      </w:r>
    </w:p>
    <w:p w14:paraId="5104CDDA" w14:textId="77777777" w:rsidR="006C7594" w:rsidRDefault="00000000">
      <w:pPr>
        <w:adjustRightInd w:val="0"/>
        <w:snapToGrid w:val="0"/>
        <w:spacing w:line="600" w:lineRule="exact"/>
        <w:ind w:firstLineChars="200" w:firstLine="640"/>
        <w:outlineLvl w:val="1"/>
        <w:rPr>
          <w:rFonts w:eastAsia="黑体"/>
          <w:color w:val="000000"/>
          <w:sz w:val="32"/>
          <w:szCs w:val="32"/>
        </w:rPr>
      </w:pPr>
      <w:r>
        <w:rPr>
          <w:rFonts w:eastAsia="黑体" w:hint="eastAsia"/>
          <w:color w:val="000000"/>
          <w:sz w:val="32"/>
          <w:szCs w:val="32"/>
        </w:rPr>
        <w:t>十三、注意事项</w:t>
      </w:r>
    </w:p>
    <w:p w14:paraId="405A15C9" w14:textId="2343164E" w:rsidR="006C7594" w:rsidRDefault="00000000">
      <w:pPr>
        <w:spacing w:line="600" w:lineRule="exact"/>
        <w:ind w:firstLineChars="200" w:firstLine="640"/>
        <w:rPr>
          <w:rFonts w:eastAsia="仿宋_GB2312"/>
          <w:color w:val="000000"/>
          <w:sz w:val="32"/>
          <w:szCs w:val="32"/>
        </w:rPr>
      </w:pPr>
      <w:bookmarkStart w:id="8" w:name="_Hlk517879660"/>
      <w:r>
        <w:rPr>
          <w:rFonts w:eastAsia="仿宋_GB2312"/>
          <w:color w:val="000000"/>
          <w:sz w:val="32"/>
          <w:szCs w:val="32"/>
        </w:rPr>
        <w:t>1</w:t>
      </w:r>
      <w:r w:rsidR="00A744CB">
        <w:rPr>
          <w:rFonts w:eastAsia="仿宋_GB2312" w:hint="eastAsia"/>
          <w:color w:val="000000"/>
          <w:sz w:val="32"/>
          <w:szCs w:val="32"/>
        </w:rPr>
        <w:t>.</w:t>
      </w:r>
      <w:r>
        <w:rPr>
          <w:rFonts w:eastAsia="仿宋_GB2312" w:hint="eastAsia"/>
          <w:color w:val="000000"/>
          <w:sz w:val="32"/>
          <w:szCs w:val="32"/>
        </w:rPr>
        <w:t>若响应人未按规定时间将文件送达现场，视为放弃投标资格。</w:t>
      </w:r>
    </w:p>
    <w:p w14:paraId="5B02A7F2" w14:textId="376CC324" w:rsidR="006C7594" w:rsidRDefault="00000000">
      <w:pPr>
        <w:spacing w:line="600" w:lineRule="exact"/>
        <w:ind w:firstLineChars="200" w:firstLine="640"/>
        <w:rPr>
          <w:rFonts w:eastAsia="仿宋_GB2312"/>
          <w:color w:val="000000"/>
          <w:sz w:val="32"/>
          <w:szCs w:val="32"/>
        </w:rPr>
      </w:pPr>
      <w:r>
        <w:rPr>
          <w:rFonts w:eastAsia="仿宋_GB2312"/>
          <w:color w:val="000000"/>
          <w:sz w:val="32"/>
          <w:szCs w:val="32"/>
        </w:rPr>
        <w:t>2</w:t>
      </w:r>
      <w:r w:rsidR="00A744CB">
        <w:rPr>
          <w:rFonts w:eastAsia="仿宋_GB2312" w:hint="eastAsia"/>
          <w:color w:val="000000"/>
          <w:sz w:val="32"/>
          <w:szCs w:val="32"/>
        </w:rPr>
        <w:t>.</w:t>
      </w:r>
      <w:r>
        <w:rPr>
          <w:rFonts w:eastAsia="仿宋_GB2312" w:hint="eastAsia"/>
          <w:color w:val="000000"/>
          <w:sz w:val="32"/>
          <w:szCs w:val="32"/>
        </w:rPr>
        <w:t>采购人向响应人提供的有关资料和数据，是采购人现有的能使响应人利用的资料，采购人对响应人由此而做出的推论、理解和结论概不负责。</w:t>
      </w:r>
    </w:p>
    <w:p w14:paraId="0FF1C649" w14:textId="74AE1B0A" w:rsidR="006C7594" w:rsidRDefault="00000000">
      <w:pPr>
        <w:spacing w:line="600" w:lineRule="exact"/>
        <w:ind w:firstLineChars="200" w:firstLine="640"/>
        <w:rPr>
          <w:rFonts w:eastAsia="仿宋_GB2312"/>
          <w:color w:val="000000"/>
          <w:sz w:val="32"/>
          <w:szCs w:val="32"/>
        </w:rPr>
      </w:pPr>
      <w:r>
        <w:rPr>
          <w:rFonts w:eastAsia="仿宋_GB2312"/>
          <w:color w:val="000000"/>
          <w:sz w:val="32"/>
          <w:szCs w:val="32"/>
        </w:rPr>
        <w:t>3</w:t>
      </w:r>
      <w:r w:rsidR="00A744CB">
        <w:rPr>
          <w:rFonts w:eastAsia="仿宋_GB2312" w:hint="eastAsia"/>
          <w:color w:val="000000"/>
          <w:sz w:val="32"/>
          <w:szCs w:val="32"/>
        </w:rPr>
        <w:t>.</w:t>
      </w:r>
      <w:r>
        <w:rPr>
          <w:rFonts w:eastAsia="仿宋_GB2312" w:hint="eastAsia"/>
          <w:color w:val="000000"/>
          <w:sz w:val="32"/>
          <w:szCs w:val="32"/>
        </w:rPr>
        <w:t>本项目执行过程中将遵循国家、省、市有关法律、法规、标准、技术规范和规范性文件的最新规定。</w:t>
      </w:r>
      <w:bookmarkEnd w:id="8"/>
    </w:p>
    <w:p w14:paraId="49508A0D" w14:textId="5F3598C9" w:rsidR="006C7594" w:rsidRDefault="00000000">
      <w:pPr>
        <w:widowControl/>
        <w:spacing w:line="600" w:lineRule="exact"/>
        <w:ind w:firstLineChars="200" w:firstLine="640"/>
        <w:jc w:val="left"/>
        <w:rPr>
          <w:rFonts w:eastAsia="仿宋_GB2312"/>
          <w:color w:val="000000"/>
          <w:sz w:val="32"/>
          <w:szCs w:val="32"/>
        </w:rPr>
      </w:pPr>
      <w:r>
        <w:rPr>
          <w:rFonts w:eastAsia="仿宋_GB2312"/>
          <w:color w:val="000000"/>
          <w:sz w:val="32"/>
          <w:szCs w:val="32"/>
        </w:rPr>
        <w:t>4</w:t>
      </w:r>
      <w:r w:rsidR="00A744CB">
        <w:rPr>
          <w:rFonts w:eastAsia="仿宋_GB2312" w:hint="eastAsia"/>
          <w:color w:val="000000"/>
          <w:sz w:val="32"/>
          <w:szCs w:val="32"/>
        </w:rPr>
        <w:t>.</w:t>
      </w:r>
      <w:r>
        <w:rPr>
          <w:rFonts w:eastAsia="仿宋_GB2312" w:hint="eastAsia"/>
          <w:color w:val="000000"/>
          <w:sz w:val="32"/>
          <w:szCs w:val="32"/>
        </w:rPr>
        <w:t>成交单位对采购文件中技术条款作出的负偏离，采购人如不接受，可要求成交单位以采购文件的要求为准，如成交单位拒绝的，采购人有权取消其成交资格或取消合同。采购人不作任何补偿。</w:t>
      </w:r>
    </w:p>
    <w:p w14:paraId="31CD0305" w14:textId="15DA8E9B"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5</w:t>
      </w:r>
      <w:r w:rsidR="00A744CB">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本项目仅可提交一个报价方案，提交两个或以上报价方案的响应人视为无效报价。</w:t>
      </w:r>
    </w:p>
    <w:p w14:paraId="20F998AE" w14:textId="4103B122"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lastRenderedPageBreak/>
        <w:t>6</w:t>
      </w:r>
      <w:r w:rsidR="00A744CB">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本项目不接受响应人其他附加条件。</w:t>
      </w:r>
    </w:p>
    <w:p w14:paraId="22631817" w14:textId="6E20D798"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7</w:t>
      </w:r>
      <w:r w:rsidR="00A744CB">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有下列情形之一的，将纳入采购人供应商黑名单：</w:t>
      </w:r>
    </w:p>
    <w:p w14:paraId="4E9FEBC4" w14:textId="77777777"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1</w:t>
      </w:r>
      <w:r>
        <w:rPr>
          <w:rFonts w:ascii="Times New Roman" w:eastAsia="仿宋_GB2312" w:hAnsi="Times New Roman" w:cs="Times New Roman" w:hint="eastAsia"/>
          <w:kern w:val="2"/>
          <w:sz w:val="32"/>
          <w:szCs w:val="32"/>
        </w:rPr>
        <w:t>）中标后无正当理由放弃中标或不与采购人签订合同。</w:t>
      </w:r>
    </w:p>
    <w:p w14:paraId="6824ADFE" w14:textId="77777777" w:rsidR="006C7594" w:rsidRDefault="00000000">
      <w:pPr>
        <w:pStyle w:val="af8"/>
        <w:spacing w:before="45" w:beforeAutospacing="0" w:after="45" w:afterAutospacing="0" w:line="525" w:lineRule="atLeast"/>
        <w:ind w:left="45" w:right="45" w:firstLine="645"/>
        <w:rPr>
          <w:rFonts w:ascii="Times New Roman" w:eastAsia="仿宋_GB2312" w:hAnsi="Times New Roman" w:cs="Times New Roman"/>
          <w:kern w:val="2"/>
          <w:sz w:val="32"/>
          <w:szCs w:val="32"/>
        </w:rPr>
      </w:pPr>
      <w:r>
        <w:rPr>
          <w:rFonts w:ascii="Times New Roman" w:eastAsia="仿宋_GB2312" w:hAnsi="Times New Roman" w:cs="Times New Roman" w:hint="eastAsia"/>
          <w:kern w:val="2"/>
          <w:sz w:val="32"/>
          <w:szCs w:val="32"/>
        </w:rPr>
        <w:t>（</w:t>
      </w:r>
      <w:r>
        <w:rPr>
          <w:rFonts w:ascii="Times New Roman" w:eastAsia="仿宋_GB2312" w:hAnsi="Times New Roman" w:cs="Times New Roman" w:hint="eastAsia"/>
          <w:kern w:val="2"/>
          <w:sz w:val="32"/>
          <w:szCs w:val="32"/>
        </w:rPr>
        <w:t>2</w:t>
      </w:r>
      <w:r>
        <w:rPr>
          <w:rFonts w:ascii="Times New Roman" w:eastAsia="仿宋_GB2312" w:hAnsi="Times New Roman" w:cs="Times New Roman" w:hint="eastAsia"/>
          <w:kern w:val="2"/>
          <w:sz w:val="32"/>
          <w:szCs w:val="32"/>
        </w:rPr>
        <w:t>）成交人将本项目转让给他人，或者在报价文件中未说明，且未经采购人同意，将中标项目分包给他人。</w:t>
      </w:r>
    </w:p>
    <w:p w14:paraId="6233E9C6" w14:textId="77777777" w:rsidR="006C7594" w:rsidRDefault="00000000">
      <w:pPr>
        <w:widowControl/>
        <w:spacing w:line="600" w:lineRule="exact"/>
        <w:ind w:firstLineChars="200" w:firstLine="640"/>
        <w:jc w:val="left"/>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）报价人提供虚假报价文件或虚假补充文件。</w:t>
      </w:r>
    </w:p>
    <w:p w14:paraId="7C9C3E79" w14:textId="77777777" w:rsidR="006C7594" w:rsidRDefault="006C7594">
      <w:pPr>
        <w:widowControl/>
        <w:spacing w:line="600" w:lineRule="exact"/>
        <w:jc w:val="left"/>
        <w:rPr>
          <w:rFonts w:eastAsia="仿宋_GB2312"/>
          <w:color w:val="000000"/>
          <w:sz w:val="32"/>
          <w:szCs w:val="32"/>
        </w:rPr>
      </w:pPr>
    </w:p>
    <w:p w14:paraId="1115973B" w14:textId="77777777" w:rsidR="006C7594" w:rsidRDefault="00000000">
      <w:pPr>
        <w:widowControl/>
        <w:spacing w:line="600" w:lineRule="exact"/>
        <w:ind w:firstLineChars="700" w:firstLine="2240"/>
        <w:jc w:val="left"/>
        <w:rPr>
          <w:rFonts w:eastAsia="仿宋_GB2312"/>
          <w:sz w:val="32"/>
          <w:szCs w:val="32"/>
        </w:rPr>
      </w:pPr>
      <w:r>
        <w:rPr>
          <w:rFonts w:eastAsia="仿宋_GB2312"/>
          <w:sz w:val="32"/>
          <w:szCs w:val="32"/>
        </w:rPr>
        <w:t>东莞松湖迎宾里酒店有限公司湾大分公司</w:t>
      </w:r>
    </w:p>
    <w:p w14:paraId="04575BDF" w14:textId="0C348653" w:rsidR="006C7594" w:rsidRPr="0077540C" w:rsidRDefault="00000000">
      <w:pPr>
        <w:spacing w:line="600" w:lineRule="exact"/>
        <w:ind w:right="1600" w:firstLineChars="200" w:firstLine="640"/>
        <w:jc w:val="right"/>
        <w:rPr>
          <w:rFonts w:eastAsia="仿宋_GB2312"/>
          <w:sz w:val="32"/>
          <w:szCs w:val="32"/>
        </w:rPr>
      </w:pPr>
      <w:r w:rsidRPr="0077540C">
        <w:rPr>
          <w:rFonts w:eastAsia="仿宋_GB2312"/>
          <w:sz w:val="32"/>
          <w:szCs w:val="32"/>
        </w:rPr>
        <w:t>20</w:t>
      </w:r>
      <w:r w:rsidRPr="0077540C">
        <w:rPr>
          <w:rFonts w:eastAsia="仿宋_GB2312" w:hint="eastAsia"/>
          <w:sz w:val="32"/>
          <w:szCs w:val="32"/>
        </w:rPr>
        <w:t>26</w:t>
      </w:r>
      <w:r w:rsidRPr="0077540C">
        <w:rPr>
          <w:rFonts w:eastAsia="仿宋_GB2312" w:hint="eastAsia"/>
          <w:sz w:val="32"/>
          <w:szCs w:val="32"/>
        </w:rPr>
        <w:t>年</w:t>
      </w:r>
      <w:r w:rsidRPr="0077540C">
        <w:rPr>
          <w:rFonts w:eastAsia="仿宋_GB2312" w:hint="eastAsia"/>
          <w:sz w:val="32"/>
          <w:szCs w:val="32"/>
        </w:rPr>
        <w:t>8</w:t>
      </w:r>
      <w:r w:rsidRPr="0077540C">
        <w:rPr>
          <w:rFonts w:eastAsia="仿宋_GB2312" w:hint="eastAsia"/>
          <w:sz w:val="32"/>
          <w:szCs w:val="32"/>
        </w:rPr>
        <w:t>月</w:t>
      </w:r>
      <w:r w:rsidR="00BB6034" w:rsidRPr="0077540C">
        <w:rPr>
          <w:rFonts w:eastAsia="仿宋_GB2312" w:hint="eastAsia"/>
          <w:sz w:val="32"/>
          <w:szCs w:val="32"/>
        </w:rPr>
        <w:t>1</w:t>
      </w:r>
      <w:r w:rsidR="00CE7E10" w:rsidRPr="0077540C">
        <w:rPr>
          <w:rFonts w:eastAsia="仿宋_GB2312" w:hint="eastAsia"/>
          <w:sz w:val="32"/>
          <w:szCs w:val="32"/>
        </w:rPr>
        <w:t>7</w:t>
      </w:r>
      <w:r w:rsidRPr="0077540C">
        <w:rPr>
          <w:rFonts w:eastAsia="仿宋_GB2312" w:hint="eastAsia"/>
          <w:sz w:val="32"/>
          <w:szCs w:val="32"/>
        </w:rPr>
        <w:t>日</w:t>
      </w:r>
    </w:p>
    <w:p w14:paraId="266C3EA6" w14:textId="77777777" w:rsidR="006C7594" w:rsidRDefault="006C7594">
      <w:pPr>
        <w:spacing w:line="600" w:lineRule="exact"/>
        <w:ind w:firstLineChars="200" w:firstLine="640"/>
        <w:jc w:val="right"/>
        <w:rPr>
          <w:rFonts w:eastAsia="仿宋_GB2312"/>
          <w:sz w:val="32"/>
          <w:szCs w:val="32"/>
        </w:rPr>
        <w:sectPr w:rsidR="006C7594">
          <w:headerReference w:type="default" r:id="rId7"/>
          <w:pgSz w:w="11906" w:h="16838"/>
          <w:pgMar w:top="1276" w:right="1800" w:bottom="1440" w:left="1800" w:header="851" w:footer="992" w:gutter="0"/>
          <w:cols w:space="720"/>
          <w:docGrid w:type="lines" w:linePitch="312"/>
        </w:sectPr>
      </w:pPr>
    </w:p>
    <w:p w14:paraId="21AC2878" w14:textId="77777777" w:rsidR="006C7594"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一</w:t>
      </w:r>
      <w:r>
        <w:rPr>
          <w:rFonts w:eastAsia="黑体" w:hint="eastAsia"/>
          <w:color w:val="000000"/>
          <w:sz w:val="28"/>
          <w:szCs w:val="44"/>
        </w:rPr>
        <w:t xml:space="preserve"> </w:t>
      </w:r>
      <w:r>
        <w:rPr>
          <w:rFonts w:eastAsia="黑体" w:hint="eastAsia"/>
          <w:color w:val="000000"/>
          <w:sz w:val="28"/>
          <w:szCs w:val="44"/>
        </w:rPr>
        <w:t>投标</w:t>
      </w:r>
      <w:proofErr w:type="gramEnd"/>
      <w:r>
        <w:rPr>
          <w:rFonts w:eastAsia="黑体" w:hint="eastAsia"/>
          <w:color w:val="000000"/>
          <w:sz w:val="28"/>
          <w:szCs w:val="44"/>
        </w:rPr>
        <w:t>须知</w:t>
      </w:r>
    </w:p>
    <w:p w14:paraId="649945FA" w14:textId="77777777" w:rsidR="006C7594" w:rsidRDefault="00000000">
      <w:pPr>
        <w:jc w:val="center"/>
        <w:rPr>
          <w:rFonts w:eastAsia="华文中宋"/>
          <w:color w:val="000000"/>
          <w:sz w:val="44"/>
          <w:szCs w:val="44"/>
        </w:rPr>
      </w:pPr>
      <w:r>
        <w:rPr>
          <w:rFonts w:eastAsia="华文中宋" w:hint="eastAsia"/>
          <w:color w:val="000000"/>
          <w:sz w:val="44"/>
          <w:szCs w:val="44"/>
        </w:rPr>
        <w:t>投标须知</w:t>
      </w:r>
    </w:p>
    <w:tbl>
      <w:tblPr>
        <w:tblW w:w="1028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70"/>
        <w:gridCol w:w="2233"/>
        <w:gridCol w:w="7184"/>
      </w:tblGrid>
      <w:tr w:rsidR="006C7594" w14:paraId="28D9ECD3" w14:textId="77777777">
        <w:trPr>
          <w:trHeight w:val="500"/>
          <w:tblHeader/>
          <w:jc w:val="center"/>
        </w:trPr>
        <w:tc>
          <w:tcPr>
            <w:tcW w:w="870" w:type="dxa"/>
            <w:tcBorders>
              <w:top w:val="double" w:sz="4" w:space="0" w:color="auto"/>
            </w:tcBorders>
            <w:vAlign w:val="center"/>
          </w:tcPr>
          <w:p w14:paraId="671E8579" w14:textId="77777777" w:rsidR="006C7594" w:rsidRDefault="00000000">
            <w:pPr>
              <w:pStyle w:val="afb"/>
              <w:spacing w:after="0" w:line="360" w:lineRule="auto"/>
              <w:ind w:firstLineChars="0" w:firstLine="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项号</w:t>
            </w:r>
          </w:p>
        </w:tc>
        <w:tc>
          <w:tcPr>
            <w:tcW w:w="2233" w:type="dxa"/>
            <w:tcBorders>
              <w:top w:val="double" w:sz="4" w:space="0" w:color="auto"/>
            </w:tcBorders>
            <w:vAlign w:val="center"/>
          </w:tcPr>
          <w:p w14:paraId="18F36440" w14:textId="77777777" w:rsidR="006C7594" w:rsidRDefault="00000000">
            <w:pPr>
              <w:pStyle w:val="afb"/>
              <w:spacing w:after="0" w:line="360" w:lineRule="auto"/>
              <w:ind w:firstLine="32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内容</w:t>
            </w:r>
          </w:p>
        </w:tc>
        <w:tc>
          <w:tcPr>
            <w:tcW w:w="7184" w:type="dxa"/>
            <w:tcBorders>
              <w:top w:val="double" w:sz="4" w:space="0" w:color="auto"/>
            </w:tcBorders>
            <w:vAlign w:val="center"/>
          </w:tcPr>
          <w:p w14:paraId="4C59B74D" w14:textId="77777777" w:rsidR="006C7594" w:rsidRDefault="00000000">
            <w:pPr>
              <w:pStyle w:val="afb"/>
              <w:spacing w:after="0" w:line="360" w:lineRule="auto"/>
              <w:ind w:firstLine="320"/>
              <w:jc w:val="center"/>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说明与要求</w:t>
            </w:r>
          </w:p>
        </w:tc>
      </w:tr>
      <w:tr w:rsidR="006C7594" w14:paraId="3C563883" w14:textId="77777777">
        <w:trPr>
          <w:trHeight w:val="500"/>
          <w:jc w:val="center"/>
        </w:trPr>
        <w:tc>
          <w:tcPr>
            <w:tcW w:w="870" w:type="dxa"/>
            <w:vAlign w:val="center"/>
          </w:tcPr>
          <w:p w14:paraId="4B5F2B0D"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1</w:t>
            </w:r>
          </w:p>
        </w:tc>
        <w:tc>
          <w:tcPr>
            <w:tcW w:w="2233" w:type="dxa"/>
            <w:vAlign w:val="center"/>
          </w:tcPr>
          <w:p w14:paraId="1D0367BE"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项目名称</w:t>
            </w:r>
          </w:p>
        </w:tc>
        <w:tc>
          <w:tcPr>
            <w:tcW w:w="7184" w:type="dxa"/>
            <w:vAlign w:val="center"/>
          </w:tcPr>
          <w:p w14:paraId="26AFAB95" w14:textId="77777777" w:rsidR="006C7594" w:rsidRDefault="00000000">
            <w:pPr>
              <w:spacing w:line="360" w:lineRule="auto"/>
              <w:rPr>
                <w:rFonts w:eastAsia="仿宋_GB2312"/>
                <w:color w:val="000000"/>
                <w:sz w:val="32"/>
                <w:szCs w:val="32"/>
              </w:rPr>
            </w:pPr>
            <w:r>
              <w:rPr>
                <w:rFonts w:eastAsia="仿宋_GB2312"/>
                <w:color w:val="000000"/>
                <w:sz w:val="32"/>
                <w:szCs w:val="32"/>
              </w:rPr>
              <w:t>大湾区大学学术交流中心</w:t>
            </w:r>
            <w:r>
              <w:rPr>
                <w:rFonts w:eastAsia="仿宋_GB2312"/>
                <w:color w:val="000000"/>
                <w:sz w:val="32"/>
                <w:szCs w:val="32"/>
              </w:rPr>
              <w:t>19</w:t>
            </w:r>
            <w:r>
              <w:rPr>
                <w:rFonts w:eastAsia="仿宋_GB2312"/>
                <w:color w:val="000000"/>
                <w:sz w:val="32"/>
                <w:szCs w:val="32"/>
              </w:rPr>
              <w:t>层显控智能化设备采购及安装工程项目</w:t>
            </w:r>
          </w:p>
        </w:tc>
      </w:tr>
      <w:tr w:rsidR="006C7594" w14:paraId="653B416E" w14:textId="77777777">
        <w:trPr>
          <w:trHeight w:val="500"/>
          <w:jc w:val="center"/>
        </w:trPr>
        <w:tc>
          <w:tcPr>
            <w:tcW w:w="870" w:type="dxa"/>
            <w:vAlign w:val="center"/>
          </w:tcPr>
          <w:p w14:paraId="52C2DB12"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2</w:t>
            </w:r>
          </w:p>
        </w:tc>
        <w:tc>
          <w:tcPr>
            <w:tcW w:w="2233" w:type="dxa"/>
            <w:vAlign w:val="center"/>
          </w:tcPr>
          <w:p w14:paraId="185B2772"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建设地点</w:t>
            </w:r>
          </w:p>
        </w:tc>
        <w:tc>
          <w:tcPr>
            <w:tcW w:w="7184" w:type="dxa"/>
            <w:vAlign w:val="center"/>
          </w:tcPr>
          <w:p w14:paraId="7C04F516" w14:textId="77777777" w:rsidR="006C7594" w:rsidRDefault="00000000">
            <w:pPr>
              <w:spacing w:line="360" w:lineRule="auto"/>
              <w:rPr>
                <w:rFonts w:eastAsia="仿宋_GB2312"/>
                <w:color w:val="000000"/>
                <w:sz w:val="32"/>
                <w:szCs w:val="32"/>
              </w:rPr>
            </w:pPr>
            <w:r>
              <w:rPr>
                <w:rFonts w:eastAsia="仿宋_GB2312"/>
                <w:color w:val="000000"/>
                <w:sz w:val="32"/>
                <w:szCs w:val="32"/>
              </w:rPr>
              <w:t>大湾区大学学术交流中心</w:t>
            </w:r>
            <w:r>
              <w:rPr>
                <w:rFonts w:eastAsia="仿宋_GB2312"/>
                <w:color w:val="000000"/>
                <w:sz w:val="32"/>
                <w:szCs w:val="32"/>
              </w:rPr>
              <w:t>19</w:t>
            </w:r>
            <w:r>
              <w:rPr>
                <w:rFonts w:eastAsia="仿宋_GB2312"/>
                <w:color w:val="000000"/>
                <w:sz w:val="32"/>
                <w:szCs w:val="32"/>
              </w:rPr>
              <w:t>层</w:t>
            </w:r>
          </w:p>
        </w:tc>
      </w:tr>
      <w:tr w:rsidR="006C7594" w14:paraId="0701FDFF" w14:textId="77777777">
        <w:trPr>
          <w:trHeight w:val="500"/>
          <w:jc w:val="center"/>
        </w:trPr>
        <w:tc>
          <w:tcPr>
            <w:tcW w:w="870" w:type="dxa"/>
            <w:vAlign w:val="center"/>
          </w:tcPr>
          <w:p w14:paraId="2D49FD4B"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3</w:t>
            </w:r>
          </w:p>
        </w:tc>
        <w:tc>
          <w:tcPr>
            <w:tcW w:w="2233" w:type="dxa"/>
            <w:vAlign w:val="center"/>
          </w:tcPr>
          <w:p w14:paraId="0A86E20B"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项目性质</w:t>
            </w:r>
          </w:p>
        </w:tc>
        <w:tc>
          <w:tcPr>
            <w:tcW w:w="7184" w:type="dxa"/>
            <w:vAlign w:val="center"/>
          </w:tcPr>
          <w:p w14:paraId="739A7185"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2B06AC33" w14:textId="77777777">
        <w:trPr>
          <w:trHeight w:val="500"/>
          <w:jc w:val="center"/>
        </w:trPr>
        <w:tc>
          <w:tcPr>
            <w:tcW w:w="870" w:type="dxa"/>
            <w:vAlign w:val="center"/>
          </w:tcPr>
          <w:p w14:paraId="7279CAB8"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4</w:t>
            </w:r>
          </w:p>
        </w:tc>
        <w:tc>
          <w:tcPr>
            <w:tcW w:w="2233" w:type="dxa"/>
            <w:vAlign w:val="center"/>
          </w:tcPr>
          <w:p w14:paraId="4562DFB1"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发包要求</w:t>
            </w:r>
          </w:p>
        </w:tc>
        <w:tc>
          <w:tcPr>
            <w:tcW w:w="7184" w:type="dxa"/>
            <w:vAlign w:val="center"/>
          </w:tcPr>
          <w:p w14:paraId="7D2C6409"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4A1DF09E" w14:textId="77777777">
        <w:trPr>
          <w:trHeight w:val="500"/>
          <w:jc w:val="center"/>
        </w:trPr>
        <w:tc>
          <w:tcPr>
            <w:tcW w:w="870" w:type="dxa"/>
            <w:vAlign w:val="center"/>
          </w:tcPr>
          <w:p w14:paraId="3A08EEFA"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5</w:t>
            </w:r>
          </w:p>
        </w:tc>
        <w:tc>
          <w:tcPr>
            <w:tcW w:w="2233" w:type="dxa"/>
            <w:vAlign w:val="center"/>
          </w:tcPr>
          <w:p w14:paraId="03C4CD7B"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质量标准</w:t>
            </w:r>
          </w:p>
        </w:tc>
        <w:tc>
          <w:tcPr>
            <w:tcW w:w="7184" w:type="dxa"/>
            <w:vAlign w:val="center"/>
          </w:tcPr>
          <w:p w14:paraId="300BA74D"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0DA6CC8D" w14:textId="77777777">
        <w:trPr>
          <w:trHeight w:val="500"/>
          <w:jc w:val="center"/>
        </w:trPr>
        <w:tc>
          <w:tcPr>
            <w:tcW w:w="870" w:type="dxa"/>
            <w:vAlign w:val="center"/>
          </w:tcPr>
          <w:p w14:paraId="79A4A759"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6</w:t>
            </w:r>
          </w:p>
        </w:tc>
        <w:tc>
          <w:tcPr>
            <w:tcW w:w="2233" w:type="dxa"/>
            <w:vAlign w:val="center"/>
          </w:tcPr>
          <w:p w14:paraId="3CB50C40"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工期要求</w:t>
            </w:r>
          </w:p>
        </w:tc>
        <w:tc>
          <w:tcPr>
            <w:tcW w:w="7184" w:type="dxa"/>
            <w:vAlign w:val="center"/>
          </w:tcPr>
          <w:p w14:paraId="08A3C41A"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74505A86" w14:textId="77777777">
        <w:trPr>
          <w:trHeight w:val="500"/>
          <w:jc w:val="center"/>
        </w:trPr>
        <w:tc>
          <w:tcPr>
            <w:tcW w:w="870" w:type="dxa"/>
            <w:vAlign w:val="center"/>
          </w:tcPr>
          <w:p w14:paraId="5301EC0D"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7</w:t>
            </w:r>
          </w:p>
        </w:tc>
        <w:tc>
          <w:tcPr>
            <w:tcW w:w="2233" w:type="dxa"/>
            <w:vAlign w:val="center"/>
          </w:tcPr>
          <w:p w14:paraId="0BC99CB9"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单位资质要求</w:t>
            </w:r>
          </w:p>
        </w:tc>
        <w:tc>
          <w:tcPr>
            <w:tcW w:w="7184" w:type="dxa"/>
            <w:vAlign w:val="center"/>
          </w:tcPr>
          <w:p w14:paraId="508E0B32"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详见谈判文件《用户需求书》</w:t>
            </w:r>
          </w:p>
        </w:tc>
      </w:tr>
      <w:tr w:rsidR="006C7594" w14:paraId="27CE293F" w14:textId="77777777">
        <w:trPr>
          <w:trHeight w:val="500"/>
          <w:jc w:val="center"/>
        </w:trPr>
        <w:tc>
          <w:tcPr>
            <w:tcW w:w="870" w:type="dxa"/>
            <w:vAlign w:val="center"/>
          </w:tcPr>
          <w:p w14:paraId="49ADACF5" w14:textId="77777777" w:rsidR="006C7594" w:rsidRDefault="00000000">
            <w:pPr>
              <w:spacing w:line="360" w:lineRule="auto"/>
              <w:jc w:val="center"/>
              <w:rPr>
                <w:rFonts w:eastAsia="仿宋_GB2312"/>
                <w:color w:val="000000"/>
                <w:sz w:val="32"/>
                <w:szCs w:val="32"/>
              </w:rPr>
            </w:pPr>
            <w:r>
              <w:rPr>
                <w:rFonts w:eastAsia="仿宋_GB2312"/>
                <w:color w:val="000000"/>
                <w:sz w:val="32"/>
                <w:szCs w:val="32"/>
              </w:rPr>
              <w:t>8</w:t>
            </w:r>
          </w:p>
        </w:tc>
        <w:tc>
          <w:tcPr>
            <w:tcW w:w="2233" w:type="dxa"/>
            <w:vAlign w:val="center"/>
          </w:tcPr>
          <w:p w14:paraId="26D10A99" w14:textId="77777777" w:rsidR="006C7594" w:rsidRDefault="00000000">
            <w:pPr>
              <w:spacing w:line="360" w:lineRule="auto"/>
              <w:rPr>
                <w:rFonts w:eastAsia="仿宋_GB2312"/>
                <w:color w:val="000000"/>
                <w:sz w:val="32"/>
                <w:szCs w:val="32"/>
              </w:rPr>
            </w:pPr>
            <w:r>
              <w:rPr>
                <w:rFonts w:eastAsia="仿宋_GB2312" w:hint="eastAsia"/>
                <w:color w:val="000000"/>
                <w:sz w:val="32"/>
                <w:szCs w:val="32"/>
              </w:rPr>
              <w:t>投标保证金金额及缴纳方式</w:t>
            </w:r>
          </w:p>
        </w:tc>
        <w:tc>
          <w:tcPr>
            <w:tcW w:w="7184" w:type="dxa"/>
            <w:vAlign w:val="center"/>
          </w:tcPr>
          <w:p w14:paraId="3C905005" w14:textId="77777777" w:rsidR="006C7594" w:rsidRDefault="00000000">
            <w:pPr>
              <w:spacing w:line="400" w:lineRule="exact"/>
              <w:rPr>
                <w:szCs w:val="21"/>
              </w:rPr>
            </w:pPr>
            <w:r w:rsidRPr="00B536F1">
              <w:rPr>
                <w:rFonts w:hint="eastAsia"/>
                <w:szCs w:val="21"/>
              </w:rPr>
              <w:t>投标保证金金额：</w:t>
            </w:r>
            <w:r w:rsidRPr="00B536F1">
              <w:rPr>
                <w:rFonts w:hint="eastAsia"/>
                <w:szCs w:val="21"/>
              </w:rPr>
              <w:t>8000.00</w:t>
            </w:r>
            <w:r w:rsidRPr="00B536F1">
              <w:rPr>
                <w:rFonts w:hint="eastAsia"/>
                <w:szCs w:val="21"/>
              </w:rPr>
              <w:t>元</w:t>
            </w:r>
          </w:p>
          <w:p w14:paraId="075AB1C0" w14:textId="77777777" w:rsidR="006C7594" w:rsidRDefault="00000000">
            <w:pPr>
              <w:spacing w:line="400" w:lineRule="exact"/>
              <w:rPr>
                <w:szCs w:val="21"/>
              </w:rPr>
            </w:pPr>
            <w:r>
              <w:rPr>
                <w:szCs w:val="21"/>
              </w:rPr>
              <w:t>1</w:t>
            </w:r>
            <w:r>
              <w:rPr>
                <w:rFonts w:hint="eastAsia"/>
                <w:szCs w:val="21"/>
              </w:rPr>
              <w:t>.</w:t>
            </w:r>
            <w:r>
              <w:rPr>
                <w:rFonts w:hint="eastAsia"/>
                <w:szCs w:val="21"/>
              </w:rPr>
              <w:t>投标保证金的形式：银行转账或电汇；保证金汇入以下投标保证金专用账户，不接收由以投标人分支机构、私人账户和其他单位转入的保证金。</w:t>
            </w:r>
          </w:p>
          <w:p w14:paraId="3D61D5BD" w14:textId="77777777" w:rsidR="006C7594" w:rsidRDefault="00000000">
            <w:pPr>
              <w:spacing w:line="400" w:lineRule="exact"/>
              <w:rPr>
                <w:szCs w:val="21"/>
              </w:rPr>
            </w:pPr>
            <w:r>
              <w:rPr>
                <w:rFonts w:hint="eastAsia"/>
                <w:szCs w:val="21"/>
              </w:rPr>
              <w:t>2.</w:t>
            </w:r>
            <w:r>
              <w:rPr>
                <w:rFonts w:hint="eastAsia"/>
                <w:szCs w:val="21"/>
              </w:rPr>
              <w:t>投标保证金必须在投标文件递交截止前到账，投标保证金未按规定时间到达指定账户或提交金额不足的，将被视为无效投标，且在备注或用途中注明本项目的项目编号或名称。</w:t>
            </w:r>
          </w:p>
          <w:p w14:paraId="6D5175F8" w14:textId="77777777" w:rsidR="006C7594" w:rsidRDefault="00000000">
            <w:pPr>
              <w:spacing w:line="400" w:lineRule="exact"/>
              <w:rPr>
                <w:szCs w:val="21"/>
              </w:rPr>
            </w:pPr>
            <w:r>
              <w:rPr>
                <w:rFonts w:hint="eastAsia"/>
                <w:szCs w:val="21"/>
              </w:rPr>
              <w:t>3.</w:t>
            </w:r>
            <w:r>
              <w:rPr>
                <w:rFonts w:hint="eastAsia"/>
                <w:szCs w:val="21"/>
              </w:rPr>
              <w:t>响应文件中须提供投标保证金缴纳凭证复印件。唱标同时将公开展示投标保证金凭证。</w:t>
            </w:r>
          </w:p>
          <w:p w14:paraId="6927A1C7" w14:textId="77777777" w:rsidR="006C7594" w:rsidRDefault="00000000">
            <w:pPr>
              <w:spacing w:line="400" w:lineRule="exact"/>
              <w:rPr>
                <w:szCs w:val="21"/>
              </w:rPr>
            </w:pPr>
            <w:r>
              <w:rPr>
                <w:rFonts w:hint="eastAsia"/>
                <w:szCs w:val="21"/>
              </w:rPr>
              <w:t>4.</w:t>
            </w:r>
            <w:r>
              <w:rPr>
                <w:rFonts w:hint="eastAsia"/>
                <w:szCs w:val="21"/>
              </w:rPr>
              <w:t>投标保证金有效期与谈判有效期一致。</w:t>
            </w:r>
          </w:p>
          <w:p w14:paraId="307644B5" w14:textId="77777777" w:rsidR="006C7594" w:rsidRDefault="00000000">
            <w:pPr>
              <w:spacing w:line="400" w:lineRule="exact"/>
              <w:rPr>
                <w:szCs w:val="21"/>
              </w:rPr>
            </w:pPr>
            <w:r>
              <w:rPr>
                <w:rFonts w:hint="eastAsia"/>
                <w:szCs w:val="21"/>
              </w:rPr>
              <w:t>5.</w:t>
            </w:r>
            <w:r>
              <w:rPr>
                <w:rFonts w:hint="eastAsia"/>
                <w:szCs w:val="21"/>
              </w:rPr>
              <w:t>提交投标保证金帐户信息：</w:t>
            </w:r>
          </w:p>
          <w:p w14:paraId="44369F6E" w14:textId="77777777" w:rsidR="006C7594" w:rsidRDefault="00000000">
            <w:pPr>
              <w:spacing w:line="400" w:lineRule="exact"/>
              <w:rPr>
                <w:szCs w:val="21"/>
              </w:rPr>
            </w:pPr>
            <w:r>
              <w:rPr>
                <w:rFonts w:hint="eastAsia"/>
                <w:szCs w:val="21"/>
              </w:rPr>
              <w:t>开户名：</w:t>
            </w:r>
            <w:r>
              <w:rPr>
                <w:szCs w:val="21"/>
              </w:rPr>
              <w:t>东莞松湖迎宾里酒店有限公司湾大分公司</w:t>
            </w:r>
          </w:p>
          <w:p w14:paraId="7E8F2A54" w14:textId="77777777" w:rsidR="006C7594" w:rsidRDefault="00000000">
            <w:pPr>
              <w:spacing w:line="400" w:lineRule="exact"/>
              <w:rPr>
                <w:szCs w:val="21"/>
              </w:rPr>
            </w:pPr>
            <w:r>
              <w:rPr>
                <w:rFonts w:hint="eastAsia"/>
                <w:szCs w:val="21"/>
              </w:rPr>
              <w:t>开户银行：东莞银行东莞分行</w:t>
            </w:r>
          </w:p>
          <w:p w14:paraId="5557E3E2" w14:textId="77777777" w:rsidR="006C7594" w:rsidRDefault="00000000">
            <w:pPr>
              <w:spacing w:line="400" w:lineRule="exact"/>
              <w:rPr>
                <w:szCs w:val="21"/>
              </w:rPr>
            </w:pPr>
            <w:r>
              <w:rPr>
                <w:rFonts w:hint="eastAsia"/>
                <w:szCs w:val="21"/>
              </w:rPr>
              <w:t>账号：</w:t>
            </w:r>
            <w:r>
              <w:rPr>
                <w:szCs w:val="21"/>
              </w:rPr>
              <w:t>568000015869670</w:t>
            </w:r>
          </w:p>
        </w:tc>
      </w:tr>
      <w:tr w:rsidR="006C7594" w14:paraId="699CE237" w14:textId="77777777">
        <w:trPr>
          <w:trHeight w:val="500"/>
          <w:jc w:val="center"/>
        </w:trPr>
        <w:tc>
          <w:tcPr>
            <w:tcW w:w="870" w:type="dxa"/>
            <w:vAlign w:val="center"/>
          </w:tcPr>
          <w:p w14:paraId="2B112F0E"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9</w:t>
            </w:r>
          </w:p>
        </w:tc>
        <w:tc>
          <w:tcPr>
            <w:tcW w:w="2233" w:type="dxa"/>
            <w:vAlign w:val="center"/>
          </w:tcPr>
          <w:p w14:paraId="4D46E568"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投标保证金</w:t>
            </w:r>
          </w:p>
          <w:p w14:paraId="33DB9EE6"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lastRenderedPageBreak/>
              <w:t>退还</w:t>
            </w:r>
          </w:p>
        </w:tc>
        <w:tc>
          <w:tcPr>
            <w:tcW w:w="7184" w:type="dxa"/>
            <w:vAlign w:val="center"/>
          </w:tcPr>
          <w:p w14:paraId="0B6BA869" w14:textId="77777777" w:rsidR="006C7594" w:rsidRDefault="00000000">
            <w:pPr>
              <w:spacing w:line="400" w:lineRule="exact"/>
              <w:rPr>
                <w:szCs w:val="21"/>
              </w:rPr>
            </w:pPr>
            <w:r>
              <w:rPr>
                <w:rFonts w:hint="eastAsia"/>
                <w:szCs w:val="21"/>
              </w:rPr>
              <w:lastRenderedPageBreak/>
              <w:t>1.</w:t>
            </w:r>
            <w:r>
              <w:rPr>
                <w:rFonts w:hint="eastAsia"/>
                <w:szCs w:val="21"/>
              </w:rPr>
              <w:t>未成交供应商的投标保证金，在定标流程完成后，由采购人自行返还至未成交供应商的原转出账户。</w:t>
            </w:r>
          </w:p>
          <w:p w14:paraId="3C28893B" w14:textId="77777777" w:rsidR="006C7594" w:rsidRDefault="00000000">
            <w:pPr>
              <w:spacing w:line="400" w:lineRule="exact"/>
              <w:rPr>
                <w:szCs w:val="21"/>
              </w:rPr>
            </w:pPr>
            <w:r>
              <w:rPr>
                <w:rFonts w:hint="eastAsia"/>
                <w:szCs w:val="21"/>
              </w:rPr>
              <w:t>2.</w:t>
            </w:r>
            <w:r>
              <w:rPr>
                <w:rFonts w:hint="eastAsia"/>
                <w:szCs w:val="21"/>
              </w:rPr>
              <w:t>下列任何情况发生时，投标保证金将不予退还：</w:t>
            </w:r>
          </w:p>
          <w:p w14:paraId="7A25620A" w14:textId="77777777" w:rsidR="006C7594" w:rsidRDefault="00000000">
            <w:pPr>
              <w:spacing w:line="400" w:lineRule="exact"/>
              <w:rPr>
                <w:szCs w:val="21"/>
              </w:rPr>
            </w:pPr>
            <w:r>
              <w:rPr>
                <w:rFonts w:hint="eastAsia"/>
                <w:szCs w:val="21"/>
              </w:rPr>
              <w:lastRenderedPageBreak/>
              <w:t>（</w:t>
            </w:r>
            <w:r>
              <w:rPr>
                <w:rFonts w:hint="eastAsia"/>
                <w:szCs w:val="21"/>
              </w:rPr>
              <w:t>1</w:t>
            </w:r>
            <w:r>
              <w:rPr>
                <w:rFonts w:hint="eastAsia"/>
                <w:szCs w:val="21"/>
              </w:rPr>
              <w:t>）投标人在采购文件中规定的投标有效期内撤回其投标；</w:t>
            </w:r>
          </w:p>
          <w:p w14:paraId="072F1006" w14:textId="77777777" w:rsidR="006C7594" w:rsidRDefault="00000000">
            <w:pPr>
              <w:spacing w:line="400" w:lineRule="exact"/>
              <w:rPr>
                <w:szCs w:val="21"/>
              </w:rPr>
            </w:pPr>
            <w:r>
              <w:rPr>
                <w:rFonts w:hint="eastAsia"/>
                <w:szCs w:val="21"/>
              </w:rPr>
              <w:t>（</w:t>
            </w:r>
            <w:r>
              <w:rPr>
                <w:rFonts w:hint="eastAsia"/>
                <w:szCs w:val="21"/>
              </w:rPr>
              <w:t>2</w:t>
            </w:r>
            <w:r>
              <w:rPr>
                <w:rFonts w:hint="eastAsia"/>
                <w:szCs w:val="21"/>
              </w:rPr>
              <w:t>）中标人（含中标候选人）无正当理由放弃中标，拒绝与采购人签订合同，或者在签订合同时向采购人提出附加条件的；</w:t>
            </w:r>
          </w:p>
          <w:p w14:paraId="3386695B" w14:textId="77777777" w:rsidR="006C7594" w:rsidRDefault="00000000">
            <w:pPr>
              <w:spacing w:line="400" w:lineRule="exact"/>
              <w:rPr>
                <w:szCs w:val="21"/>
              </w:rPr>
            </w:pPr>
            <w:r>
              <w:rPr>
                <w:rFonts w:hint="eastAsia"/>
                <w:szCs w:val="21"/>
              </w:rPr>
              <w:t>（</w:t>
            </w:r>
            <w:r>
              <w:rPr>
                <w:rFonts w:hint="eastAsia"/>
                <w:szCs w:val="21"/>
              </w:rPr>
              <w:t>3</w:t>
            </w:r>
            <w:r>
              <w:rPr>
                <w:rFonts w:hint="eastAsia"/>
                <w:szCs w:val="21"/>
              </w:rPr>
              <w:t>）中标人（含中标候选人）将本项目转让给他人，或者在投标文件中未说明，且未采购人同意，将中标项目分包给他人的；</w:t>
            </w:r>
          </w:p>
          <w:p w14:paraId="4684A438" w14:textId="77777777" w:rsidR="006C7594" w:rsidRDefault="00000000">
            <w:pPr>
              <w:spacing w:line="400" w:lineRule="exact"/>
              <w:rPr>
                <w:szCs w:val="21"/>
              </w:rPr>
            </w:pPr>
            <w:r>
              <w:rPr>
                <w:rFonts w:hint="eastAsia"/>
                <w:szCs w:val="21"/>
              </w:rPr>
              <w:t>（</w:t>
            </w:r>
            <w:r>
              <w:rPr>
                <w:rFonts w:hint="eastAsia"/>
                <w:szCs w:val="21"/>
              </w:rPr>
              <w:t>4</w:t>
            </w:r>
            <w:r>
              <w:rPr>
                <w:rFonts w:hint="eastAsia"/>
                <w:szCs w:val="21"/>
              </w:rPr>
              <w:t>）中标人（含中标候选人）提供虚假投标文件或虚假补充文件的。</w:t>
            </w:r>
          </w:p>
        </w:tc>
      </w:tr>
      <w:tr w:rsidR="006C7594" w14:paraId="41C0D92F" w14:textId="77777777">
        <w:trPr>
          <w:trHeight w:val="500"/>
          <w:jc w:val="center"/>
        </w:trPr>
        <w:tc>
          <w:tcPr>
            <w:tcW w:w="870" w:type="dxa"/>
            <w:vAlign w:val="center"/>
          </w:tcPr>
          <w:p w14:paraId="429F4B12"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lastRenderedPageBreak/>
              <w:t>10</w:t>
            </w:r>
          </w:p>
        </w:tc>
        <w:tc>
          <w:tcPr>
            <w:tcW w:w="2233" w:type="dxa"/>
          </w:tcPr>
          <w:p w14:paraId="740FCB60"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谈判有效期</w:t>
            </w:r>
          </w:p>
        </w:tc>
        <w:tc>
          <w:tcPr>
            <w:tcW w:w="7184" w:type="dxa"/>
            <w:vAlign w:val="center"/>
          </w:tcPr>
          <w:p w14:paraId="1CFA19EA"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90</w:t>
            </w:r>
            <w:r>
              <w:rPr>
                <w:rFonts w:eastAsia="仿宋_GB2312" w:hint="eastAsia"/>
                <w:color w:val="000000"/>
                <w:sz w:val="32"/>
                <w:szCs w:val="32"/>
              </w:rPr>
              <w:t>天</w:t>
            </w:r>
          </w:p>
        </w:tc>
      </w:tr>
      <w:tr w:rsidR="006C7594" w14:paraId="1B3533F2" w14:textId="77777777">
        <w:trPr>
          <w:trHeight w:val="500"/>
          <w:jc w:val="center"/>
        </w:trPr>
        <w:tc>
          <w:tcPr>
            <w:tcW w:w="870" w:type="dxa"/>
            <w:vAlign w:val="center"/>
          </w:tcPr>
          <w:p w14:paraId="1E58BC3D"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11</w:t>
            </w:r>
          </w:p>
        </w:tc>
        <w:tc>
          <w:tcPr>
            <w:tcW w:w="2233" w:type="dxa"/>
            <w:vAlign w:val="center"/>
          </w:tcPr>
          <w:p w14:paraId="4D3A33AC" w14:textId="77777777" w:rsidR="006C7594" w:rsidRDefault="00000000">
            <w:pPr>
              <w:spacing w:line="360" w:lineRule="auto"/>
              <w:jc w:val="center"/>
              <w:rPr>
                <w:rFonts w:eastAsia="仿宋_GB2312"/>
                <w:color w:val="000000"/>
                <w:sz w:val="32"/>
                <w:szCs w:val="32"/>
              </w:rPr>
            </w:pPr>
            <w:r>
              <w:rPr>
                <w:rFonts w:eastAsia="仿宋_GB2312" w:hint="eastAsia"/>
                <w:color w:val="000000"/>
                <w:sz w:val="32"/>
                <w:szCs w:val="32"/>
              </w:rPr>
              <w:t>响应人不得存在的情形</w:t>
            </w:r>
          </w:p>
        </w:tc>
        <w:tc>
          <w:tcPr>
            <w:tcW w:w="7184" w:type="dxa"/>
            <w:vAlign w:val="center"/>
          </w:tcPr>
          <w:p w14:paraId="4CDD1A36"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、响应人不得存在下列情形之一，否则采购人有权取消其参与响应资格或成交资格：</w:t>
            </w:r>
          </w:p>
          <w:p w14:paraId="59436374"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）为采购人不具有独立法人资格的附属机构（单位）；</w:t>
            </w:r>
          </w:p>
          <w:p w14:paraId="094B512E" w14:textId="353BF668"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）被责令停业的；</w:t>
            </w:r>
          </w:p>
          <w:p w14:paraId="297604BD"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）被暂停或取消投标资格的；</w:t>
            </w:r>
            <w:r>
              <w:rPr>
                <w:rFonts w:eastAsia="仿宋_GB2312"/>
                <w:color w:val="000000"/>
                <w:sz w:val="32"/>
                <w:szCs w:val="32"/>
              </w:rPr>
              <w:t xml:space="preserve"> </w:t>
            </w:r>
          </w:p>
          <w:p w14:paraId="2FA094E3"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）财产被接管或冻结的；</w:t>
            </w:r>
          </w:p>
          <w:p w14:paraId="3E7C9438"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）在最近三年内有骗取中标、严重违约、重大质量或安全问题的；</w:t>
            </w:r>
          </w:p>
          <w:p w14:paraId="4C4EF452"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6</w:t>
            </w:r>
            <w:r>
              <w:rPr>
                <w:rFonts w:eastAsia="仿宋_GB2312" w:hint="eastAsia"/>
                <w:color w:val="000000"/>
                <w:sz w:val="32"/>
                <w:szCs w:val="32"/>
              </w:rPr>
              <w:t>）法律法规规定的其他情形；</w:t>
            </w:r>
          </w:p>
          <w:p w14:paraId="0BFFCEAD"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7</w:t>
            </w:r>
            <w:r>
              <w:rPr>
                <w:rFonts w:eastAsia="仿宋_GB2312" w:hint="eastAsia"/>
                <w:color w:val="000000"/>
                <w:sz w:val="32"/>
                <w:szCs w:val="32"/>
              </w:rPr>
              <w:t>）竞争性谈判文件规定的其他情形：见竞争性谈判公告或竞争性谈判响应须知前附表。</w:t>
            </w:r>
          </w:p>
          <w:p w14:paraId="6FA87100"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2</w:t>
            </w:r>
            <w:r>
              <w:rPr>
                <w:rFonts w:eastAsia="仿宋_GB2312" w:hint="eastAsia"/>
                <w:color w:val="000000"/>
                <w:sz w:val="32"/>
                <w:szCs w:val="32"/>
              </w:rPr>
              <w:t>、响应人在竞争性谈判活动中有下列行为之一的，应视情节轻重，暂停或取消其参与采购人及东实集团旗下采购项目的资格：</w:t>
            </w:r>
          </w:p>
          <w:p w14:paraId="2C040902"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）响应人之间相互串通、或与采购人、代理机构、评审委员会成员串通谈判，损害采购人或者其</w:t>
            </w:r>
            <w:r>
              <w:rPr>
                <w:rFonts w:eastAsia="仿宋_GB2312" w:hint="eastAsia"/>
                <w:color w:val="000000"/>
                <w:sz w:val="32"/>
                <w:szCs w:val="32"/>
              </w:rPr>
              <w:lastRenderedPageBreak/>
              <w:t>他响应人的合法权益的；</w:t>
            </w:r>
            <w:r>
              <w:rPr>
                <w:rFonts w:eastAsia="仿宋_GB2312"/>
                <w:color w:val="000000"/>
                <w:sz w:val="32"/>
                <w:szCs w:val="32"/>
              </w:rPr>
              <w:t xml:space="preserve"> </w:t>
            </w:r>
          </w:p>
          <w:p w14:paraId="31DA5CE1" w14:textId="7AE0C8B6"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）向采购人、代理机构、评审委员</w:t>
            </w:r>
            <w:r w:rsidR="00FA1EF7">
              <w:rPr>
                <w:rFonts w:eastAsia="仿宋_GB2312" w:hint="eastAsia"/>
                <w:color w:val="000000"/>
                <w:sz w:val="32"/>
                <w:szCs w:val="32"/>
              </w:rPr>
              <w:t>会成员</w:t>
            </w:r>
            <w:r>
              <w:rPr>
                <w:rFonts w:eastAsia="仿宋_GB2312" w:hint="eastAsia"/>
                <w:color w:val="000000"/>
                <w:sz w:val="32"/>
                <w:szCs w:val="32"/>
              </w:rPr>
              <w:t>或其他相关工作人员行贿的；</w:t>
            </w:r>
            <w:r>
              <w:rPr>
                <w:rFonts w:eastAsia="仿宋_GB2312"/>
                <w:color w:val="000000"/>
                <w:sz w:val="32"/>
                <w:szCs w:val="32"/>
              </w:rPr>
              <w:t xml:space="preserve"> </w:t>
            </w:r>
          </w:p>
          <w:p w14:paraId="212A04B3"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）以他人名义谈判或以其他方式弄虚作假，骗取成交的；</w:t>
            </w:r>
            <w:r>
              <w:rPr>
                <w:rFonts w:eastAsia="仿宋_GB2312"/>
                <w:color w:val="000000"/>
                <w:sz w:val="32"/>
                <w:szCs w:val="32"/>
              </w:rPr>
              <w:t xml:space="preserve"> </w:t>
            </w:r>
          </w:p>
          <w:p w14:paraId="6402FC26"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）成交人私自将成交项目转让给他人的，将成交项目肢解后分别转让给他人的；</w:t>
            </w:r>
          </w:p>
          <w:p w14:paraId="619035B0"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）成交人无正当理由不与采购人订立合同，在签订合同时向采购人提出附加条件，或者不按照竞争性谈判文件要求提交履约担保的；</w:t>
            </w:r>
          </w:p>
          <w:p w14:paraId="746892C0"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6</w:t>
            </w:r>
            <w:r>
              <w:rPr>
                <w:rFonts w:eastAsia="仿宋_GB2312" w:hint="eastAsia"/>
                <w:color w:val="000000"/>
                <w:sz w:val="32"/>
                <w:szCs w:val="32"/>
              </w:rPr>
              <w:t>）响应人捏造事实、伪造材料或者以非法手段取得证明材料进行投诉，给他人造成损失的；</w:t>
            </w:r>
            <w:r>
              <w:rPr>
                <w:rFonts w:eastAsia="仿宋_GB2312"/>
                <w:color w:val="000000"/>
                <w:sz w:val="32"/>
                <w:szCs w:val="32"/>
              </w:rPr>
              <w:t xml:space="preserve"> </w:t>
            </w:r>
          </w:p>
          <w:p w14:paraId="6AD2CC94"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7</w:t>
            </w:r>
            <w:r>
              <w:rPr>
                <w:rFonts w:eastAsia="仿宋_GB2312" w:hint="eastAsia"/>
                <w:color w:val="000000"/>
                <w:sz w:val="32"/>
                <w:szCs w:val="32"/>
              </w:rPr>
              <w:t>）相关工作人员应当回避而不回避的；</w:t>
            </w:r>
            <w:r>
              <w:rPr>
                <w:rFonts w:eastAsia="仿宋_GB2312"/>
                <w:color w:val="000000"/>
                <w:sz w:val="32"/>
                <w:szCs w:val="32"/>
              </w:rPr>
              <w:t xml:space="preserve"> </w:t>
            </w:r>
          </w:p>
          <w:p w14:paraId="33FF3B48" w14:textId="46751F68"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8</w:t>
            </w:r>
            <w:r>
              <w:rPr>
                <w:rFonts w:eastAsia="仿宋_GB2312" w:hint="eastAsia"/>
                <w:color w:val="000000"/>
                <w:sz w:val="32"/>
                <w:szCs w:val="32"/>
              </w:rPr>
              <w:t>）其他违法违规行为。</w:t>
            </w:r>
          </w:p>
          <w:p w14:paraId="61921A30"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3</w:t>
            </w:r>
            <w:r>
              <w:rPr>
                <w:rFonts w:eastAsia="仿宋_GB2312" w:hint="eastAsia"/>
                <w:color w:val="000000"/>
                <w:sz w:val="32"/>
                <w:szCs w:val="32"/>
              </w:rPr>
              <w:t>、有下列情形之一的，视为响应人串通谈判，其响应无效：</w:t>
            </w:r>
          </w:p>
          <w:p w14:paraId="3D0385E5"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）不同响应人的响应文件由同一单位或者个人编制；</w:t>
            </w:r>
          </w:p>
          <w:p w14:paraId="4B346F98"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）不同响应人委托同一单位或者个人办理响应事宜；</w:t>
            </w:r>
          </w:p>
          <w:p w14:paraId="35A9E60C"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）不同响应人的响应文件载明的项目管理成员或者联系人员为同一人；</w:t>
            </w:r>
          </w:p>
          <w:p w14:paraId="51EB2D4E"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）不同响应人的响应文件异常一致或者响应报</w:t>
            </w:r>
            <w:r>
              <w:rPr>
                <w:rFonts w:eastAsia="仿宋_GB2312" w:hint="eastAsia"/>
                <w:color w:val="000000"/>
                <w:sz w:val="32"/>
                <w:szCs w:val="32"/>
              </w:rPr>
              <w:lastRenderedPageBreak/>
              <w:t>价呈规律性差异；</w:t>
            </w:r>
          </w:p>
          <w:p w14:paraId="4635E619"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）不同响应人的响应文件相互混装；</w:t>
            </w:r>
          </w:p>
          <w:p w14:paraId="1CC921FA"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6</w:t>
            </w:r>
            <w:r>
              <w:rPr>
                <w:rFonts w:eastAsia="仿宋_GB2312" w:hint="eastAsia"/>
                <w:color w:val="000000"/>
                <w:sz w:val="32"/>
                <w:szCs w:val="32"/>
              </w:rPr>
              <w:t>）不同响应人的响应保证金从同一单位或者个人的账户转出。</w:t>
            </w:r>
          </w:p>
          <w:p w14:paraId="6B2945F0"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4</w:t>
            </w:r>
            <w:r>
              <w:rPr>
                <w:rFonts w:eastAsia="仿宋_GB2312" w:hint="eastAsia"/>
                <w:color w:val="000000"/>
                <w:sz w:val="32"/>
                <w:szCs w:val="32"/>
              </w:rPr>
              <w:t>、使用通过受让或者租借等方式获取的资格、资质证书响应的，属于以他人名义谈判，其响应无效：</w:t>
            </w:r>
          </w:p>
          <w:p w14:paraId="296D0B63"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5</w:t>
            </w:r>
            <w:r>
              <w:rPr>
                <w:rFonts w:eastAsia="仿宋_GB2312" w:hint="eastAsia"/>
                <w:color w:val="000000"/>
                <w:sz w:val="32"/>
                <w:szCs w:val="32"/>
              </w:rPr>
              <w:t>、有下列情形之一的，属于以其他方式弄虚作假的行为，其响应无效：</w:t>
            </w:r>
          </w:p>
          <w:p w14:paraId="575AB0E7"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1</w:t>
            </w:r>
            <w:r>
              <w:rPr>
                <w:rFonts w:eastAsia="仿宋_GB2312" w:hint="eastAsia"/>
                <w:color w:val="000000"/>
                <w:sz w:val="32"/>
                <w:szCs w:val="32"/>
              </w:rPr>
              <w:t>）使用伪造、变造的许可证件；</w:t>
            </w:r>
          </w:p>
          <w:p w14:paraId="4D4162E3"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2</w:t>
            </w:r>
            <w:r>
              <w:rPr>
                <w:rFonts w:eastAsia="仿宋_GB2312" w:hint="eastAsia"/>
                <w:color w:val="000000"/>
                <w:sz w:val="32"/>
                <w:szCs w:val="32"/>
              </w:rPr>
              <w:t>）提供虚假的财务状况或者业绩；</w:t>
            </w:r>
            <w:r>
              <w:rPr>
                <w:rFonts w:eastAsia="仿宋_GB2312"/>
                <w:color w:val="000000"/>
                <w:sz w:val="32"/>
                <w:szCs w:val="32"/>
              </w:rPr>
              <w:t xml:space="preserve"> </w:t>
            </w:r>
          </w:p>
          <w:p w14:paraId="607B778E"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3</w:t>
            </w:r>
            <w:r>
              <w:rPr>
                <w:rFonts w:eastAsia="仿宋_GB2312" w:hint="eastAsia"/>
                <w:color w:val="000000"/>
                <w:sz w:val="32"/>
                <w:szCs w:val="32"/>
              </w:rPr>
              <w:t>）提供虚假的项目负责人或者主要技术人员简历、劳动关系证明；</w:t>
            </w:r>
            <w:r>
              <w:rPr>
                <w:rFonts w:eastAsia="仿宋_GB2312"/>
                <w:color w:val="000000"/>
                <w:sz w:val="32"/>
                <w:szCs w:val="32"/>
              </w:rPr>
              <w:t xml:space="preserve"> </w:t>
            </w:r>
          </w:p>
          <w:p w14:paraId="7BA65B4C"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4</w:t>
            </w:r>
            <w:r>
              <w:rPr>
                <w:rFonts w:eastAsia="仿宋_GB2312" w:hint="eastAsia"/>
                <w:color w:val="000000"/>
                <w:sz w:val="32"/>
                <w:szCs w:val="32"/>
              </w:rPr>
              <w:t>）提供虚假的信用状况；</w:t>
            </w:r>
          </w:p>
          <w:p w14:paraId="38097536"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w:t>
            </w:r>
            <w:r>
              <w:rPr>
                <w:rFonts w:eastAsia="仿宋_GB2312"/>
                <w:color w:val="000000"/>
                <w:sz w:val="32"/>
                <w:szCs w:val="32"/>
              </w:rPr>
              <w:t>5</w:t>
            </w:r>
            <w:r>
              <w:rPr>
                <w:rFonts w:eastAsia="仿宋_GB2312" w:hint="eastAsia"/>
                <w:color w:val="000000"/>
                <w:sz w:val="32"/>
                <w:szCs w:val="32"/>
              </w:rPr>
              <w:t>）其他弄虚作假的行为。</w:t>
            </w:r>
          </w:p>
          <w:p w14:paraId="5DE2632B" w14:textId="77777777" w:rsidR="006C7594" w:rsidRDefault="00000000">
            <w:pPr>
              <w:adjustRightInd w:val="0"/>
              <w:snapToGrid w:val="0"/>
              <w:spacing w:line="560" w:lineRule="exact"/>
              <w:rPr>
                <w:rFonts w:eastAsia="仿宋_GB2312"/>
                <w:color w:val="000000"/>
                <w:sz w:val="32"/>
                <w:szCs w:val="32"/>
              </w:rPr>
            </w:pPr>
            <w:r>
              <w:rPr>
                <w:rFonts w:eastAsia="仿宋_GB2312"/>
                <w:color w:val="000000"/>
                <w:sz w:val="32"/>
                <w:szCs w:val="32"/>
              </w:rPr>
              <w:t>6</w:t>
            </w:r>
            <w:r>
              <w:rPr>
                <w:rFonts w:eastAsia="仿宋_GB2312" w:hint="eastAsia"/>
                <w:color w:val="000000"/>
                <w:sz w:val="32"/>
                <w:szCs w:val="32"/>
              </w:rPr>
              <w:t>、响应人相关工作人员与采购人或采购代理机构有以下利害关系之一的，应当回避：</w:t>
            </w:r>
            <w:r>
              <w:rPr>
                <w:rFonts w:eastAsia="仿宋_GB2312"/>
                <w:color w:val="000000"/>
                <w:sz w:val="32"/>
                <w:szCs w:val="32"/>
              </w:rPr>
              <w:t xml:space="preserve"> </w:t>
            </w:r>
          </w:p>
          <w:p w14:paraId="51035E8F"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（一）是其主要负责人的近亲属的；</w:t>
            </w:r>
          </w:p>
          <w:p w14:paraId="094F6A0C"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（二）竞争性谈判活动前</w:t>
            </w:r>
            <w:r>
              <w:rPr>
                <w:rFonts w:eastAsia="仿宋_GB2312"/>
                <w:color w:val="000000"/>
                <w:sz w:val="32"/>
                <w:szCs w:val="32"/>
              </w:rPr>
              <w:t>3</w:t>
            </w:r>
            <w:r>
              <w:rPr>
                <w:rFonts w:eastAsia="仿宋_GB2312" w:hint="eastAsia"/>
                <w:color w:val="000000"/>
                <w:sz w:val="32"/>
                <w:szCs w:val="32"/>
              </w:rPr>
              <w:t>年内与其存在劳动关系，担任其董事、监事，是其控股股东或实际控制人，或存在其他经济利益关系，可能影响竞争性谈判活动公平公正的；</w:t>
            </w:r>
          </w:p>
          <w:p w14:paraId="46A3F685" w14:textId="77777777" w:rsidR="006C7594" w:rsidRDefault="00000000">
            <w:pPr>
              <w:adjustRightInd w:val="0"/>
              <w:snapToGrid w:val="0"/>
              <w:spacing w:line="560" w:lineRule="exact"/>
              <w:rPr>
                <w:rFonts w:eastAsia="仿宋_GB2312"/>
                <w:color w:val="000000"/>
                <w:sz w:val="32"/>
                <w:szCs w:val="32"/>
              </w:rPr>
            </w:pPr>
            <w:r>
              <w:rPr>
                <w:rFonts w:eastAsia="仿宋_GB2312" w:hint="eastAsia"/>
                <w:color w:val="000000"/>
                <w:sz w:val="32"/>
                <w:szCs w:val="32"/>
              </w:rPr>
              <w:t>（三）其他可能影响竞争性谈判活动公平、公正进行的关系。</w:t>
            </w:r>
          </w:p>
        </w:tc>
      </w:tr>
    </w:tbl>
    <w:p w14:paraId="63168668" w14:textId="77777777" w:rsidR="006C7594" w:rsidRDefault="00000000">
      <w:pPr>
        <w:pStyle w:val="12"/>
        <w:ind w:firstLineChars="0" w:firstLine="0"/>
        <w:jc w:val="left"/>
        <w:outlineLvl w:val="1"/>
        <w:rPr>
          <w:rFonts w:eastAsia="黑体"/>
          <w:color w:val="000000"/>
          <w:sz w:val="28"/>
          <w:szCs w:val="44"/>
        </w:rPr>
      </w:pPr>
      <w:bookmarkStart w:id="9" w:name="_Hlk524442005"/>
      <w:r>
        <w:rPr>
          <w:rFonts w:eastAsia="黑体" w:hint="eastAsia"/>
          <w:color w:val="000000"/>
          <w:sz w:val="28"/>
          <w:szCs w:val="44"/>
        </w:rPr>
        <w:lastRenderedPageBreak/>
        <w:t>附件</w:t>
      </w:r>
      <w:proofErr w:type="gramStart"/>
      <w:r>
        <w:rPr>
          <w:rFonts w:eastAsia="黑体" w:hint="eastAsia"/>
          <w:color w:val="000000"/>
          <w:sz w:val="28"/>
          <w:szCs w:val="44"/>
        </w:rPr>
        <w:t>二</w:t>
      </w:r>
      <w:r>
        <w:rPr>
          <w:rFonts w:eastAsia="黑体" w:hint="eastAsia"/>
          <w:color w:val="000000"/>
          <w:sz w:val="28"/>
          <w:szCs w:val="44"/>
        </w:rPr>
        <w:t xml:space="preserve"> </w:t>
      </w:r>
      <w:r>
        <w:rPr>
          <w:rFonts w:eastAsia="黑体" w:hint="eastAsia"/>
          <w:color w:val="000000"/>
          <w:sz w:val="28"/>
          <w:szCs w:val="44"/>
        </w:rPr>
        <w:t>报价</w:t>
      </w:r>
      <w:proofErr w:type="gramEnd"/>
      <w:r>
        <w:rPr>
          <w:rFonts w:eastAsia="黑体" w:hint="eastAsia"/>
          <w:color w:val="000000"/>
          <w:sz w:val="28"/>
          <w:szCs w:val="44"/>
        </w:rPr>
        <w:t>函</w:t>
      </w:r>
    </w:p>
    <w:p w14:paraId="722F2629" w14:textId="77777777" w:rsidR="006C7594" w:rsidRDefault="00000000">
      <w:pPr>
        <w:jc w:val="center"/>
        <w:rPr>
          <w:rFonts w:eastAsia="华文中宋"/>
          <w:color w:val="000000"/>
          <w:sz w:val="44"/>
          <w:szCs w:val="44"/>
        </w:rPr>
      </w:pPr>
      <w:r>
        <w:rPr>
          <w:rFonts w:eastAsia="华文中宋" w:hint="eastAsia"/>
          <w:color w:val="000000"/>
          <w:sz w:val="44"/>
          <w:szCs w:val="44"/>
        </w:rPr>
        <w:t>报价函</w:t>
      </w:r>
    </w:p>
    <w:p w14:paraId="15D7DFB1" w14:textId="77777777" w:rsidR="006C7594" w:rsidRDefault="006C7594">
      <w:pPr>
        <w:ind w:firstLine="560"/>
        <w:jc w:val="center"/>
        <w:rPr>
          <w:rFonts w:eastAsia="仿宋_GB2312"/>
          <w:color w:val="000000"/>
          <w:sz w:val="32"/>
          <w:szCs w:val="32"/>
        </w:rPr>
      </w:pPr>
    </w:p>
    <w:p w14:paraId="15AD5941" w14:textId="77777777" w:rsidR="006C7594" w:rsidRDefault="00000000">
      <w:pPr>
        <w:rPr>
          <w:rFonts w:eastAsia="仿宋_GB2312"/>
          <w:color w:val="000000"/>
          <w:sz w:val="32"/>
          <w:szCs w:val="32"/>
        </w:rPr>
      </w:pPr>
      <w:r>
        <w:rPr>
          <w:rFonts w:eastAsia="仿宋_GB2312"/>
          <w:color w:val="000000"/>
          <w:sz w:val="32"/>
          <w:szCs w:val="32"/>
          <w:u w:val="single"/>
        </w:rPr>
        <w:t>东莞松湖迎宾里酒店有限公司湾大分公司</w:t>
      </w:r>
      <w:r>
        <w:rPr>
          <w:rFonts w:eastAsia="仿宋_GB2312" w:hint="eastAsia"/>
          <w:color w:val="000000"/>
          <w:sz w:val="32"/>
          <w:szCs w:val="32"/>
        </w:rPr>
        <w:t>：</w:t>
      </w:r>
    </w:p>
    <w:p w14:paraId="3645BED2" w14:textId="77777777" w:rsidR="006C7594" w:rsidRDefault="00000000">
      <w:pPr>
        <w:ind w:firstLineChars="200" w:firstLine="640"/>
        <w:rPr>
          <w:rFonts w:eastAsia="仿宋_GB2312"/>
          <w:color w:val="000000"/>
          <w:sz w:val="32"/>
          <w:szCs w:val="32"/>
        </w:rPr>
      </w:pPr>
      <w:r>
        <w:rPr>
          <w:rFonts w:eastAsia="仿宋_GB2312" w:hint="eastAsia"/>
          <w:color w:val="000000"/>
          <w:sz w:val="32"/>
          <w:szCs w:val="32"/>
        </w:rPr>
        <w:t>针对贵司</w:t>
      </w:r>
      <w:r>
        <w:rPr>
          <w:rFonts w:eastAsia="仿宋_GB2312"/>
          <w:color w:val="000000"/>
          <w:sz w:val="32"/>
          <w:szCs w:val="32"/>
        </w:rPr>
        <w:t>大湾区大学学术交流中心</w:t>
      </w:r>
      <w:r>
        <w:rPr>
          <w:rFonts w:eastAsia="仿宋_GB2312"/>
          <w:color w:val="000000"/>
          <w:sz w:val="32"/>
          <w:szCs w:val="32"/>
        </w:rPr>
        <w:t>19</w:t>
      </w:r>
      <w:r>
        <w:rPr>
          <w:rFonts w:eastAsia="仿宋_GB2312"/>
          <w:color w:val="000000"/>
          <w:sz w:val="32"/>
          <w:szCs w:val="32"/>
        </w:rPr>
        <w:t>层显控智能化设备采购及安装工程项目</w:t>
      </w:r>
      <w:r>
        <w:rPr>
          <w:rFonts w:eastAsia="仿宋_GB2312" w:hint="eastAsia"/>
          <w:color w:val="000000"/>
          <w:sz w:val="32"/>
          <w:szCs w:val="32"/>
        </w:rPr>
        <w:t>，我司愿意以不含税价人民币</w:t>
      </w:r>
      <w:proofErr w:type="spellStart"/>
      <w:r>
        <w:rPr>
          <w:rFonts w:eastAsia="仿宋_GB2312"/>
          <w:color w:val="000000"/>
          <w:sz w:val="32"/>
          <w:szCs w:val="32"/>
          <w:u w:val="single"/>
        </w:rPr>
        <w:t>xxxx</w:t>
      </w:r>
      <w:proofErr w:type="spellEnd"/>
      <w:r>
        <w:rPr>
          <w:rFonts w:eastAsia="仿宋_GB2312" w:hint="eastAsia"/>
          <w:color w:val="000000"/>
          <w:sz w:val="32"/>
          <w:szCs w:val="32"/>
          <w:u w:val="single"/>
        </w:rPr>
        <w:t>元（大写）</w:t>
      </w:r>
      <w:r>
        <w:rPr>
          <w:rFonts w:eastAsia="仿宋_GB2312" w:hint="eastAsia"/>
          <w:color w:val="000000"/>
          <w:sz w:val="32"/>
          <w:szCs w:val="32"/>
        </w:rPr>
        <w:t>，含税价人民币</w:t>
      </w:r>
      <w:proofErr w:type="spellStart"/>
      <w:r>
        <w:rPr>
          <w:rFonts w:eastAsia="仿宋_GB2312"/>
          <w:color w:val="000000"/>
          <w:sz w:val="32"/>
          <w:szCs w:val="32"/>
          <w:u w:val="single"/>
        </w:rPr>
        <w:t>xxxx</w:t>
      </w:r>
      <w:proofErr w:type="spellEnd"/>
      <w:r>
        <w:rPr>
          <w:rFonts w:eastAsia="仿宋_GB2312" w:hint="eastAsia"/>
          <w:color w:val="000000"/>
          <w:sz w:val="32"/>
          <w:szCs w:val="32"/>
          <w:u w:val="single"/>
        </w:rPr>
        <w:t>元（大写）</w:t>
      </w:r>
      <w:r>
        <w:rPr>
          <w:rFonts w:eastAsia="仿宋_GB2312" w:hint="eastAsia"/>
          <w:color w:val="000000"/>
          <w:sz w:val="32"/>
          <w:szCs w:val="32"/>
        </w:rPr>
        <w:t>承接此项目，报价</w:t>
      </w:r>
      <w:proofErr w:type="gramStart"/>
      <w:r>
        <w:rPr>
          <w:rFonts w:eastAsia="仿宋_GB2312" w:hint="eastAsia"/>
          <w:color w:val="000000"/>
          <w:sz w:val="32"/>
          <w:szCs w:val="32"/>
        </w:rPr>
        <w:t>含</w:t>
      </w:r>
      <w:r>
        <w:rPr>
          <w:rFonts w:eastAsia="仿宋_GB2312" w:hint="eastAsia"/>
          <w:color w:val="000000"/>
          <w:sz w:val="32"/>
          <w:szCs w:val="32"/>
          <w:u w:val="single"/>
        </w:rPr>
        <w:t xml:space="preserve">   </w:t>
      </w:r>
      <w:r>
        <w:rPr>
          <w:rFonts w:eastAsia="仿宋_GB2312" w:hint="eastAsia"/>
          <w:color w:val="000000"/>
          <w:sz w:val="32"/>
          <w:szCs w:val="32"/>
        </w:rPr>
        <w:t>%</w:t>
      </w:r>
      <w:proofErr w:type="gramEnd"/>
      <w:r>
        <w:rPr>
          <w:rFonts w:eastAsia="仿宋_GB2312" w:hint="eastAsia"/>
          <w:color w:val="000000"/>
          <w:sz w:val="32"/>
          <w:szCs w:val="32"/>
        </w:rPr>
        <w:t>的增值税专用发票。</w:t>
      </w:r>
    </w:p>
    <w:p w14:paraId="2CB65E93" w14:textId="77777777" w:rsidR="006C7594" w:rsidRDefault="006C7594">
      <w:pPr>
        <w:rPr>
          <w:rFonts w:eastAsia="仿宋_GB2312"/>
          <w:color w:val="000000"/>
          <w:sz w:val="32"/>
          <w:szCs w:val="32"/>
        </w:rPr>
      </w:pPr>
    </w:p>
    <w:p w14:paraId="6B56F089" w14:textId="77777777" w:rsidR="006C7594" w:rsidRDefault="006C7594">
      <w:pPr>
        <w:rPr>
          <w:rFonts w:eastAsia="仿宋_GB2312"/>
          <w:color w:val="000000"/>
          <w:sz w:val="32"/>
          <w:szCs w:val="32"/>
        </w:rPr>
      </w:pPr>
    </w:p>
    <w:p w14:paraId="0156AE63" w14:textId="77777777" w:rsidR="006C7594" w:rsidRDefault="006C7594">
      <w:pPr>
        <w:rPr>
          <w:rFonts w:eastAsia="仿宋_GB2312"/>
          <w:color w:val="000000"/>
          <w:sz w:val="32"/>
          <w:szCs w:val="32"/>
        </w:rPr>
      </w:pPr>
    </w:p>
    <w:p w14:paraId="756CADC1" w14:textId="77777777" w:rsidR="006C7594" w:rsidRDefault="00000000">
      <w:pPr>
        <w:jc w:val="left"/>
        <w:rPr>
          <w:rFonts w:eastAsia="仿宋_GB2312"/>
          <w:color w:val="000000"/>
          <w:sz w:val="32"/>
          <w:szCs w:val="32"/>
        </w:rPr>
      </w:pPr>
      <w:r>
        <w:rPr>
          <w:rFonts w:eastAsia="仿宋_GB2312" w:hint="eastAsia"/>
          <w:color w:val="000000"/>
          <w:sz w:val="32"/>
          <w:szCs w:val="32"/>
        </w:rPr>
        <w:t>响应人名称（加盖公章）：</w:t>
      </w:r>
    </w:p>
    <w:p w14:paraId="6552C23E" w14:textId="77777777" w:rsidR="006C7594" w:rsidRDefault="00000000">
      <w:pPr>
        <w:jc w:val="left"/>
        <w:rPr>
          <w:rFonts w:eastAsia="仿宋_GB2312"/>
          <w:color w:val="000000"/>
          <w:sz w:val="32"/>
          <w:szCs w:val="32"/>
        </w:rPr>
      </w:pPr>
      <w:r>
        <w:rPr>
          <w:rFonts w:eastAsia="仿宋_GB2312" w:hint="eastAsia"/>
          <w:color w:val="000000"/>
          <w:sz w:val="32"/>
          <w:szCs w:val="32"/>
        </w:rPr>
        <w:t>法定代表人（签名或盖章）：</w:t>
      </w:r>
    </w:p>
    <w:p w14:paraId="32F2B6F1" w14:textId="77777777" w:rsidR="006C7594" w:rsidRDefault="00000000">
      <w:pPr>
        <w:jc w:val="left"/>
        <w:rPr>
          <w:rFonts w:eastAsia="仿宋_GB2312"/>
          <w:color w:val="000000"/>
          <w:sz w:val="32"/>
          <w:szCs w:val="32"/>
        </w:rPr>
      </w:pPr>
      <w:r>
        <w:rPr>
          <w:rFonts w:eastAsia="仿宋_GB2312" w:hint="eastAsia"/>
          <w:color w:val="000000"/>
          <w:sz w:val="32"/>
          <w:szCs w:val="32"/>
        </w:rPr>
        <w:t>联系人：</w:t>
      </w:r>
    </w:p>
    <w:p w14:paraId="2460FD0A" w14:textId="77777777" w:rsidR="006C7594" w:rsidRDefault="00000000">
      <w:pPr>
        <w:jc w:val="left"/>
        <w:rPr>
          <w:rFonts w:eastAsia="仿宋_GB2312"/>
          <w:color w:val="000000"/>
          <w:sz w:val="32"/>
          <w:szCs w:val="32"/>
        </w:rPr>
      </w:pPr>
      <w:r>
        <w:rPr>
          <w:rFonts w:eastAsia="仿宋_GB2312" w:hint="eastAsia"/>
          <w:color w:val="000000"/>
          <w:sz w:val="32"/>
          <w:szCs w:val="32"/>
        </w:rPr>
        <w:t>联系电话：</w:t>
      </w:r>
    </w:p>
    <w:p w14:paraId="37D83908" w14:textId="77777777" w:rsidR="006C7594" w:rsidRDefault="00000000">
      <w:pPr>
        <w:jc w:val="left"/>
        <w:rPr>
          <w:rFonts w:eastAsia="仿宋_GB2312"/>
          <w:color w:val="000000"/>
          <w:sz w:val="32"/>
          <w:szCs w:val="32"/>
        </w:rPr>
      </w:pPr>
      <w:r>
        <w:rPr>
          <w:rFonts w:eastAsia="仿宋_GB2312" w:hint="eastAsia"/>
          <w:color w:val="000000"/>
          <w:sz w:val="32"/>
          <w:szCs w:val="32"/>
        </w:rPr>
        <w:t>日期：</w:t>
      </w:r>
    </w:p>
    <w:p w14:paraId="7D10BDEC" w14:textId="77777777" w:rsidR="006C7594" w:rsidRDefault="006C7594">
      <w:pPr>
        <w:widowControl/>
        <w:jc w:val="left"/>
        <w:rPr>
          <w:rFonts w:ascii="仿宋_GB2312" w:eastAsia="仿宋_GB2312"/>
          <w:sz w:val="28"/>
          <w:szCs w:val="44"/>
        </w:rPr>
      </w:pPr>
    </w:p>
    <w:p w14:paraId="0652F4A8" w14:textId="77777777" w:rsidR="006C7594" w:rsidRDefault="006C7594">
      <w:pPr>
        <w:pStyle w:val="a2"/>
        <w:rPr>
          <w:lang w:val="en-US"/>
        </w:rPr>
      </w:pPr>
    </w:p>
    <w:p w14:paraId="3780967E" w14:textId="77777777" w:rsidR="006C7594" w:rsidRDefault="006C7594">
      <w:pPr>
        <w:pStyle w:val="a2"/>
        <w:rPr>
          <w:lang w:val="en-US"/>
        </w:rPr>
      </w:pPr>
    </w:p>
    <w:p w14:paraId="5B1A21DC" w14:textId="77777777" w:rsidR="006C7594" w:rsidRDefault="006C7594">
      <w:pPr>
        <w:pStyle w:val="a2"/>
        <w:rPr>
          <w:lang w:val="en-US"/>
        </w:rPr>
      </w:pPr>
    </w:p>
    <w:p w14:paraId="1491D6B5" w14:textId="77777777" w:rsidR="006C7594" w:rsidRDefault="006C7594">
      <w:pPr>
        <w:pStyle w:val="a2"/>
        <w:rPr>
          <w:lang w:val="en-US"/>
        </w:rPr>
      </w:pPr>
    </w:p>
    <w:p w14:paraId="39E692CE" w14:textId="77777777" w:rsidR="006C7594" w:rsidRDefault="006C7594">
      <w:pPr>
        <w:pStyle w:val="a2"/>
        <w:rPr>
          <w:lang w:val="en-US"/>
        </w:rPr>
      </w:pPr>
    </w:p>
    <w:p w14:paraId="5D9AB363" w14:textId="77777777" w:rsidR="006C7594" w:rsidRDefault="006C7594">
      <w:pPr>
        <w:pStyle w:val="a2"/>
        <w:rPr>
          <w:lang w:val="en-US"/>
        </w:rPr>
      </w:pPr>
    </w:p>
    <w:p w14:paraId="12E0D2E8" w14:textId="77777777" w:rsidR="006C7594" w:rsidRDefault="006C7594">
      <w:pPr>
        <w:pStyle w:val="a2"/>
        <w:ind w:firstLineChars="0" w:firstLine="0"/>
        <w:rPr>
          <w:lang w:val="en-US"/>
        </w:rPr>
      </w:pPr>
    </w:p>
    <w:p w14:paraId="5607BE02" w14:textId="77777777" w:rsidR="006C7594"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三</w:t>
      </w:r>
      <w:r>
        <w:rPr>
          <w:rFonts w:eastAsia="黑体" w:hint="eastAsia"/>
          <w:color w:val="000000"/>
          <w:sz w:val="28"/>
          <w:szCs w:val="44"/>
        </w:rPr>
        <w:t xml:space="preserve"> </w:t>
      </w:r>
      <w:r>
        <w:rPr>
          <w:rFonts w:eastAsia="黑体" w:hint="eastAsia"/>
          <w:color w:val="000000"/>
          <w:sz w:val="28"/>
          <w:szCs w:val="44"/>
        </w:rPr>
        <w:t>谈判</w:t>
      </w:r>
      <w:proofErr w:type="gramEnd"/>
      <w:r>
        <w:rPr>
          <w:rFonts w:eastAsia="黑体" w:hint="eastAsia"/>
          <w:color w:val="000000"/>
          <w:sz w:val="28"/>
          <w:szCs w:val="44"/>
        </w:rPr>
        <w:t>记录表</w:t>
      </w:r>
    </w:p>
    <w:p w14:paraId="0211479E" w14:textId="77777777" w:rsidR="006C7594" w:rsidRDefault="00000000">
      <w:pPr>
        <w:jc w:val="center"/>
        <w:rPr>
          <w:b/>
          <w:bCs/>
          <w:sz w:val="30"/>
          <w:szCs w:val="30"/>
        </w:rPr>
      </w:pPr>
      <w:r>
        <w:rPr>
          <w:b/>
          <w:bCs/>
          <w:sz w:val="30"/>
          <w:szCs w:val="30"/>
        </w:rPr>
        <w:t>大湾区大学学术交流中心</w:t>
      </w:r>
      <w:r>
        <w:rPr>
          <w:b/>
          <w:bCs/>
          <w:sz w:val="30"/>
          <w:szCs w:val="30"/>
        </w:rPr>
        <w:t>19</w:t>
      </w:r>
      <w:r>
        <w:rPr>
          <w:b/>
          <w:bCs/>
          <w:sz w:val="30"/>
          <w:szCs w:val="30"/>
        </w:rPr>
        <w:t>层显控智能化设备采购及安装工程项目</w:t>
      </w:r>
      <w:r>
        <w:rPr>
          <w:rFonts w:hint="eastAsia"/>
          <w:b/>
          <w:bCs/>
          <w:sz w:val="30"/>
          <w:szCs w:val="30"/>
        </w:rPr>
        <w:t>供应商谈判情况记录表</w:t>
      </w:r>
    </w:p>
    <w:p w14:paraId="6BF539A9" w14:textId="77777777" w:rsidR="006C7594" w:rsidRDefault="00000000">
      <w:pPr>
        <w:ind w:firstLineChars="200" w:firstLine="440"/>
        <w:rPr>
          <w:rFonts w:ascii="宋体" w:hAnsi="宋体" w:hint="eastAsia"/>
          <w:sz w:val="22"/>
          <w:szCs w:val="22"/>
        </w:rPr>
      </w:pPr>
      <w:r>
        <w:rPr>
          <w:rFonts w:ascii="宋体" w:hAnsi="宋体" w:hint="eastAsia"/>
          <w:sz w:val="22"/>
          <w:szCs w:val="22"/>
        </w:rPr>
        <w:t>本单位承诺，该最终报价是对谈判结果的书面确认，它是确定的，不可更改的，一旦成交，本单位将受此约束，本报价内容将成为未来采购合同的主要组成部分。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6"/>
        <w:gridCol w:w="6983"/>
      </w:tblGrid>
      <w:tr w:rsidR="006C7594" w14:paraId="082D1475" w14:textId="77777777">
        <w:trPr>
          <w:trHeight w:val="532"/>
        </w:trPr>
        <w:tc>
          <w:tcPr>
            <w:tcW w:w="2056" w:type="dxa"/>
            <w:vAlign w:val="center"/>
          </w:tcPr>
          <w:p w14:paraId="39B1EA41" w14:textId="77777777" w:rsidR="006C7594" w:rsidRDefault="00000000">
            <w:pPr>
              <w:jc w:val="center"/>
              <w:rPr>
                <w:rFonts w:ascii="宋体" w:hAnsi="宋体" w:hint="eastAsia"/>
                <w:sz w:val="22"/>
                <w:szCs w:val="22"/>
              </w:rPr>
            </w:pPr>
            <w:proofErr w:type="gramStart"/>
            <w:r>
              <w:rPr>
                <w:rFonts w:ascii="宋体" w:hAnsi="宋体" w:hint="eastAsia"/>
                <w:sz w:val="22"/>
                <w:szCs w:val="22"/>
              </w:rPr>
              <w:t>项 目</w:t>
            </w:r>
            <w:proofErr w:type="gramEnd"/>
          </w:p>
        </w:tc>
        <w:tc>
          <w:tcPr>
            <w:tcW w:w="6983" w:type="dxa"/>
            <w:vAlign w:val="center"/>
          </w:tcPr>
          <w:p w14:paraId="797492B5" w14:textId="77777777" w:rsidR="006C7594" w:rsidRDefault="00000000">
            <w:pPr>
              <w:jc w:val="center"/>
              <w:rPr>
                <w:rFonts w:ascii="宋体" w:hAnsi="宋体" w:hint="eastAsia"/>
                <w:sz w:val="22"/>
                <w:szCs w:val="22"/>
              </w:rPr>
            </w:pPr>
            <w:proofErr w:type="gramStart"/>
            <w:r>
              <w:rPr>
                <w:rFonts w:ascii="宋体" w:hAnsi="宋体" w:hint="eastAsia"/>
                <w:sz w:val="22"/>
                <w:szCs w:val="22"/>
              </w:rPr>
              <w:t>变 动 内 容</w:t>
            </w:r>
            <w:proofErr w:type="gramEnd"/>
          </w:p>
        </w:tc>
      </w:tr>
      <w:tr w:rsidR="006C7594" w14:paraId="26378B31" w14:textId="77777777">
        <w:trPr>
          <w:trHeight w:val="2040"/>
        </w:trPr>
        <w:tc>
          <w:tcPr>
            <w:tcW w:w="2056" w:type="dxa"/>
            <w:vAlign w:val="center"/>
          </w:tcPr>
          <w:p w14:paraId="447672CB" w14:textId="61B7CE31" w:rsidR="006C7594" w:rsidRDefault="00000000">
            <w:pPr>
              <w:jc w:val="center"/>
              <w:rPr>
                <w:rFonts w:ascii="宋体" w:hAnsi="宋体" w:hint="eastAsia"/>
                <w:sz w:val="22"/>
                <w:szCs w:val="22"/>
              </w:rPr>
            </w:pPr>
            <w:r>
              <w:rPr>
                <w:rFonts w:ascii="宋体" w:hAnsi="宋体" w:hint="eastAsia"/>
                <w:sz w:val="22"/>
                <w:szCs w:val="22"/>
              </w:rPr>
              <w:t>1</w:t>
            </w:r>
            <w:r w:rsidR="00A744CB">
              <w:rPr>
                <w:rFonts w:ascii="宋体" w:hAnsi="宋体" w:hint="eastAsia"/>
                <w:sz w:val="22"/>
                <w:szCs w:val="22"/>
              </w:rPr>
              <w:t>.</w:t>
            </w:r>
            <w:r>
              <w:rPr>
                <w:rFonts w:ascii="宋体" w:hAnsi="宋体" w:hint="eastAsia"/>
                <w:sz w:val="22"/>
                <w:szCs w:val="22"/>
              </w:rPr>
              <w:t>技术实质性变动</w:t>
            </w:r>
          </w:p>
        </w:tc>
        <w:tc>
          <w:tcPr>
            <w:tcW w:w="6983" w:type="dxa"/>
            <w:vAlign w:val="center"/>
          </w:tcPr>
          <w:p w14:paraId="0F1EA89F" w14:textId="77777777" w:rsidR="006C7594" w:rsidRDefault="00000000">
            <w:pPr>
              <w:rPr>
                <w:rFonts w:ascii="宋体" w:hAnsi="宋体" w:hint="eastAsia"/>
                <w:sz w:val="22"/>
                <w:szCs w:val="22"/>
              </w:rPr>
            </w:pPr>
            <w:r>
              <w:rPr>
                <w:rFonts w:ascii="宋体" w:hAnsi="宋体" w:hint="eastAsia"/>
                <w:sz w:val="22"/>
                <w:szCs w:val="22"/>
              </w:rPr>
              <w:t xml:space="preserve"> </w:t>
            </w:r>
          </w:p>
        </w:tc>
      </w:tr>
      <w:tr w:rsidR="006C7594" w14:paraId="3658C4D8" w14:textId="77777777">
        <w:trPr>
          <w:trHeight w:val="1971"/>
        </w:trPr>
        <w:tc>
          <w:tcPr>
            <w:tcW w:w="2056" w:type="dxa"/>
            <w:vAlign w:val="center"/>
          </w:tcPr>
          <w:p w14:paraId="3BE3AFD1" w14:textId="133E412E" w:rsidR="006C7594" w:rsidRDefault="00000000">
            <w:pPr>
              <w:jc w:val="center"/>
              <w:rPr>
                <w:rFonts w:ascii="宋体" w:hAnsi="宋体" w:hint="eastAsia"/>
                <w:sz w:val="22"/>
                <w:szCs w:val="22"/>
              </w:rPr>
            </w:pPr>
            <w:r>
              <w:rPr>
                <w:rFonts w:ascii="宋体" w:hAnsi="宋体" w:hint="eastAsia"/>
                <w:sz w:val="22"/>
                <w:szCs w:val="22"/>
              </w:rPr>
              <w:t>2</w:t>
            </w:r>
            <w:r w:rsidR="00A744CB">
              <w:rPr>
                <w:rFonts w:ascii="宋体" w:hAnsi="宋体" w:hint="eastAsia"/>
                <w:sz w:val="22"/>
                <w:szCs w:val="22"/>
              </w:rPr>
              <w:t>.</w:t>
            </w:r>
            <w:r>
              <w:rPr>
                <w:rFonts w:ascii="宋体" w:hAnsi="宋体" w:hint="eastAsia"/>
                <w:sz w:val="22"/>
                <w:szCs w:val="22"/>
              </w:rPr>
              <w:t>服务要求实质性变动</w:t>
            </w:r>
          </w:p>
        </w:tc>
        <w:tc>
          <w:tcPr>
            <w:tcW w:w="6983" w:type="dxa"/>
            <w:vAlign w:val="center"/>
          </w:tcPr>
          <w:p w14:paraId="28DCB6AD" w14:textId="77777777" w:rsidR="006C7594" w:rsidRDefault="00000000">
            <w:pPr>
              <w:rPr>
                <w:rFonts w:ascii="宋体" w:hAnsi="宋体" w:hint="eastAsia"/>
                <w:sz w:val="22"/>
                <w:szCs w:val="22"/>
              </w:rPr>
            </w:pPr>
            <w:r>
              <w:rPr>
                <w:rFonts w:ascii="宋体" w:hAnsi="宋体" w:hint="eastAsia"/>
                <w:sz w:val="22"/>
                <w:szCs w:val="22"/>
              </w:rPr>
              <w:t xml:space="preserve"> </w:t>
            </w:r>
          </w:p>
        </w:tc>
      </w:tr>
      <w:tr w:rsidR="006C7594" w14:paraId="1BF20CDD" w14:textId="77777777">
        <w:trPr>
          <w:trHeight w:val="1971"/>
        </w:trPr>
        <w:tc>
          <w:tcPr>
            <w:tcW w:w="2056" w:type="dxa"/>
            <w:vAlign w:val="center"/>
          </w:tcPr>
          <w:p w14:paraId="06845C94" w14:textId="69F98B9C" w:rsidR="006C7594" w:rsidRDefault="00000000">
            <w:pPr>
              <w:jc w:val="center"/>
              <w:rPr>
                <w:rFonts w:ascii="宋体" w:hAnsi="宋体" w:hint="eastAsia"/>
                <w:sz w:val="22"/>
                <w:szCs w:val="22"/>
              </w:rPr>
            </w:pPr>
            <w:r>
              <w:rPr>
                <w:rFonts w:ascii="宋体" w:hAnsi="宋体" w:hint="eastAsia"/>
                <w:sz w:val="22"/>
                <w:szCs w:val="22"/>
              </w:rPr>
              <w:t>3</w:t>
            </w:r>
            <w:r w:rsidR="00A744CB">
              <w:rPr>
                <w:rFonts w:ascii="宋体" w:hAnsi="宋体" w:hint="eastAsia"/>
                <w:sz w:val="22"/>
                <w:szCs w:val="22"/>
              </w:rPr>
              <w:t>.</w:t>
            </w:r>
            <w:r>
              <w:rPr>
                <w:rFonts w:ascii="宋体" w:hAnsi="宋体" w:hint="eastAsia"/>
                <w:sz w:val="22"/>
                <w:szCs w:val="22"/>
              </w:rPr>
              <w:t>维保要求实质性变动</w:t>
            </w:r>
          </w:p>
        </w:tc>
        <w:tc>
          <w:tcPr>
            <w:tcW w:w="6983" w:type="dxa"/>
            <w:vAlign w:val="center"/>
          </w:tcPr>
          <w:p w14:paraId="1EE03F88" w14:textId="77777777" w:rsidR="006C7594" w:rsidRDefault="00000000">
            <w:pPr>
              <w:rPr>
                <w:rFonts w:ascii="宋体" w:hAnsi="宋体" w:hint="eastAsia"/>
                <w:sz w:val="22"/>
                <w:szCs w:val="22"/>
              </w:rPr>
            </w:pPr>
            <w:r>
              <w:rPr>
                <w:rFonts w:ascii="宋体" w:hAnsi="宋体" w:hint="eastAsia"/>
                <w:sz w:val="22"/>
                <w:szCs w:val="22"/>
              </w:rPr>
              <w:t xml:space="preserve"> </w:t>
            </w:r>
          </w:p>
        </w:tc>
      </w:tr>
      <w:tr w:rsidR="006C7594" w14:paraId="7C40BE3C" w14:textId="77777777">
        <w:trPr>
          <w:trHeight w:val="2479"/>
        </w:trPr>
        <w:tc>
          <w:tcPr>
            <w:tcW w:w="2056" w:type="dxa"/>
            <w:vAlign w:val="center"/>
          </w:tcPr>
          <w:p w14:paraId="2FE44690" w14:textId="7EB499C6" w:rsidR="006C7594" w:rsidRDefault="00000000" w:rsidP="00A744CB">
            <w:pPr>
              <w:jc w:val="left"/>
              <w:rPr>
                <w:rFonts w:ascii="宋体" w:hAnsi="宋体" w:hint="eastAsia"/>
                <w:sz w:val="22"/>
                <w:szCs w:val="22"/>
              </w:rPr>
            </w:pPr>
            <w:r>
              <w:rPr>
                <w:rFonts w:ascii="宋体" w:hAnsi="宋体" w:hint="eastAsia"/>
                <w:sz w:val="22"/>
                <w:szCs w:val="22"/>
              </w:rPr>
              <w:t>4</w:t>
            </w:r>
            <w:r w:rsidR="00A744CB">
              <w:rPr>
                <w:rFonts w:ascii="宋体" w:hAnsi="宋体" w:hint="eastAsia"/>
                <w:sz w:val="22"/>
                <w:szCs w:val="22"/>
              </w:rPr>
              <w:t>.</w:t>
            </w:r>
            <w:r>
              <w:rPr>
                <w:rFonts w:ascii="宋体" w:hAnsi="宋体" w:hint="eastAsia"/>
                <w:sz w:val="22"/>
                <w:szCs w:val="22"/>
              </w:rPr>
              <w:t>最终报价</w:t>
            </w:r>
          </w:p>
        </w:tc>
        <w:tc>
          <w:tcPr>
            <w:tcW w:w="6983" w:type="dxa"/>
            <w:vAlign w:val="center"/>
          </w:tcPr>
          <w:p w14:paraId="6373D8B4" w14:textId="77777777" w:rsidR="006C7594" w:rsidRDefault="00000000">
            <w:pPr>
              <w:spacing w:line="300" w:lineRule="auto"/>
              <w:rPr>
                <w:rFonts w:ascii="宋体" w:hAnsi="宋体" w:hint="eastAsia"/>
                <w:sz w:val="22"/>
                <w:szCs w:val="22"/>
              </w:rPr>
            </w:pPr>
            <w:r>
              <w:rPr>
                <w:rFonts w:ascii="宋体" w:hAnsi="宋体" w:hint="eastAsia"/>
                <w:sz w:val="22"/>
                <w:szCs w:val="22"/>
              </w:rPr>
              <w:t>响应报价（不含税）</w:t>
            </w:r>
          </w:p>
          <w:p w14:paraId="6E4D5BC9" w14:textId="77777777" w:rsidR="006C7594" w:rsidRDefault="00000000">
            <w:pPr>
              <w:spacing w:line="300" w:lineRule="auto"/>
              <w:rPr>
                <w:rFonts w:ascii="宋体" w:hAnsi="宋体" w:hint="eastAsia"/>
                <w:sz w:val="22"/>
                <w:szCs w:val="22"/>
              </w:rPr>
            </w:pPr>
            <w:r>
              <w:rPr>
                <w:rFonts w:ascii="宋体" w:hAnsi="宋体" w:hint="eastAsia"/>
                <w:sz w:val="22"/>
                <w:szCs w:val="22"/>
              </w:rPr>
              <w:t>小写：</w:t>
            </w:r>
          </w:p>
          <w:p w14:paraId="28C72B87" w14:textId="77777777" w:rsidR="006C7594" w:rsidRDefault="006C7594">
            <w:pPr>
              <w:spacing w:line="300" w:lineRule="auto"/>
              <w:rPr>
                <w:rFonts w:ascii="宋体" w:hAnsi="宋体" w:hint="eastAsia"/>
                <w:sz w:val="22"/>
                <w:szCs w:val="22"/>
              </w:rPr>
            </w:pPr>
          </w:p>
          <w:p w14:paraId="7BDD971B" w14:textId="77777777" w:rsidR="006C7594" w:rsidRDefault="00000000">
            <w:pPr>
              <w:rPr>
                <w:rFonts w:ascii="宋体" w:hAnsi="宋体" w:hint="eastAsia"/>
                <w:sz w:val="22"/>
                <w:szCs w:val="22"/>
              </w:rPr>
            </w:pPr>
            <w:r>
              <w:rPr>
                <w:rFonts w:ascii="宋体" w:hAnsi="宋体" w:hint="eastAsia"/>
                <w:sz w:val="22"/>
                <w:szCs w:val="22"/>
              </w:rPr>
              <w:t>大写：</w:t>
            </w:r>
          </w:p>
          <w:p w14:paraId="7EFAE86E" w14:textId="77777777" w:rsidR="006C7594" w:rsidRDefault="006C7594">
            <w:pPr>
              <w:rPr>
                <w:rFonts w:ascii="宋体" w:hAnsi="宋体" w:hint="eastAsia"/>
                <w:sz w:val="22"/>
                <w:szCs w:val="22"/>
              </w:rPr>
            </w:pPr>
          </w:p>
          <w:p w14:paraId="7AB3CD73" w14:textId="77777777" w:rsidR="006C7594" w:rsidRDefault="00000000">
            <w:pPr>
              <w:rPr>
                <w:rFonts w:ascii="宋体" w:hAnsi="宋体" w:cs="宋体" w:hint="eastAsia"/>
                <w:kern w:val="28"/>
                <w:szCs w:val="21"/>
              </w:rPr>
            </w:pPr>
            <w:r>
              <w:rPr>
                <w:rFonts w:ascii="宋体" w:hAnsi="宋体" w:cs="宋体" w:hint="eastAsia"/>
                <w:kern w:val="28"/>
                <w:szCs w:val="21"/>
              </w:rPr>
              <w:t>税金金额（小写）：</w:t>
            </w:r>
          </w:p>
          <w:p w14:paraId="5EDDC0F7" w14:textId="77777777" w:rsidR="006C7594" w:rsidRDefault="00000000">
            <w:pPr>
              <w:spacing w:line="300" w:lineRule="auto"/>
              <w:rPr>
                <w:rFonts w:ascii="宋体" w:hAnsi="宋体" w:cs="宋体" w:hint="eastAsia"/>
                <w:kern w:val="28"/>
                <w:szCs w:val="21"/>
              </w:rPr>
            </w:pPr>
            <w:r>
              <w:rPr>
                <w:rFonts w:ascii="宋体" w:hAnsi="宋体" w:cs="宋体" w:hint="eastAsia"/>
                <w:kern w:val="28"/>
                <w:szCs w:val="21"/>
              </w:rPr>
              <w:t>税率：</w:t>
            </w:r>
          </w:p>
        </w:tc>
      </w:tr>
    </w:tbl>
    <w:p w14:paraId="5ACF0353" w14:textId="77777777" w:rsidR="006C7594" w:rsidRDefault="006C7594">
      <w:pPr>
        <w:rPr>
          <w:rFonts w:ascii="宋体" w:hAnsi="宋体" w:hint="eastAsia"/>
          <w:sz w:val="22"/>
          <w:szCs w:val="22"/>
        </w:rPr>
      </w:pPr>
    </w:p>
    <w:p w14:paraId="52BF66FC" w14:textId="77777777" w:rsidR="006C7594" w:rsidRDefault="00000000">
      <w:pPr>
        <w:jc w:val="left"/>
        <w:rPr>
          <w:rFonts w:ascii="宋体" w:hAnsi="宋体" w:hint="eastAsia"/>
          <w:sz w:val="22"/>
          <w:szCs w:val="22"/>
        </w:rPr>
      </w:pPr>
      <w:r>
        <w:rPr>
          <w:rFonts w:ascii="宋体" w:hAnsi="宋体" w:hint="eastAsia"/>
          <w:sz w:val="22"/>
          <w:szCs w:val="22"/>
        </w:rPr>
        <w:t>供应商名称：</w:t>
      </w:r>
    </w:p>
    <w:p w14:paraId="13DEB79A" w14:textId="77777777" w:rsidR="006C7594" w:rsidRDefault="006C7594">
      <w:pPr>
        <w:tabs>
          <w:tab w:val="left" w:pos="6253"/>
        </w:tabs>
        <w:jc w:val="left"/>
        <w:rPr>
          <w:rFonts w:ascii="宋体" w:hAnsi="宋体" w:hint="eastAsia"/>
          <w:sz w:val="22"/>
          <w:szCs w:val="22"/>
        </w:rPr>
      </w:pPr>
    </w:p>
    <w:p w14:paraId="6236518E" w14:textId="77777777" w:rsidR="006C7594" w:rsidRDefault="00000000">
      <w:pPr>
        <w:tabs>
          <w:tab w:val="left" w:pos="5830"/>
        </w:tabs>
        <w:jc w:val="left"/>
        <w:rPr>
          <w:rFonts w:ascii="宋体" w:hAnsi="宋体" w:hint="eastAsia"/>
          <w:sz w:val="22"/>
          <w:szCs w:val="22"/>
        </w:rPr>
      </w:pPr>
      <w:r>
        <w:rPr>
          <w:rFonts w:ascii="宋体" w:hAnsi="宋体" w:hint="eastAsia"/>
          <w:sz w:val="22"/>
          <w:szCs w:val="22"/>
        </w:rPr>
        <w:t>授权谈判代表签名</w:t>
      </w:r>
      <w:proofErr w:type="gramStart"/>
      <w:r>
        <w:rPr>
          <w:rFonts w:ascii="宋体" w:hAnsi="宋体" w:hint="eastAsia"/>
          <w:sz w:val="22"/>
          <w:szCs w:val="22"/>
        </w:rPr>
        <w:t>：</w:t>
      </w:r>
      <w:r>
        <w:rPr>
          <w:rFonts w:ascii="宋体" w:hAnsi="宋体" w:hint="eastAsia"/>
          <w:sz w:val="22"/>
          <w:szCs w:val="22"/>
        </w:rPr>
        <w:tab/>
        <w:t>日期：</w:t>
      </w:r>
      <w:r>
        <w:rPr>
          <w:rFonts w:ascii="宋体" w:hint="eastAsia"/>
          <w:sz w:val="22"/>
          <w:szCs w:val="22"/>
        </w:rPr>
        <w:t xml:space="preserve">    年   月   日</w:t>
      </w:r>
      <w:proofErr w:type="gramEnd"/>
    </w:p>
    <w:p w14:paraId="58E3A0C8" w14:textId="77777777" w:rsidR="006C7594" w:rsidRDefault="006C7594"/>
    <w:p w14:paraId="2F9BFD96" w14:textId="77777777" w:rsidR="006C7594" w:rsidRDefault="00000000">
      <w:pPr>
        <w:jc w:val="left"/>
      </w:pPr>
      <w:r>
        <w:rPr>
          <w:rFonts w:hint="eastAsia"/>
          <w:sz w:val="18"/>
          <w:szCs w:val="18"/>
        </w:rPr>
        <w:t>注：“供应商谈判情况记录表”由采购人在谈判现场提供，在约定时间内填写。</w:t>
      </w:r>
    </w:p>
    <w:p w14:paraId="0E5C30AC" w14:textId="77777777" w:rsidR="006C7594" w:rsidRDefault="00000000">
      <w:pPr>
        <w:pStyle w:val="12"/>
        <w:ind w:firstLineChars="0" w:firstLine="0"/>
        <w:jc w:val="left"/>
        <w:outlineLvl w:val="1"/>
        <w:rPr>
          <w:rFonts w:eastAsia="黑体"/>
          <w:color w:val="000000"/>
          <w:sz w:val="28"/>
          <w:szCs w:val="44"/>
        </w:rPr>
      </w:pPr>
      <w:r>
        <w:rPr>
          <w:rFonts w:eastAsia="黑体" w:hint="eastAsia"/>
          <w:color w:val="000000"/>
          <w:sz w:val="28"/>
          <w:szCs w:val="44"/>
        </w:rPr>
        <w:lastRenderedPageBreak/>
        <w:t>附件</w:t>
      </w:r>
      <w:proofErr w:type="gramStart"/>
      <w:r>
        <w:rPr>
          <w:rFonts w:eastAsia="黑体" w:hint="eastAsia"/>
          <w:color w:val="000000"/>
          <w:sz w:val="28"/>
          <w:szCs w:val="44"/>
        </w:rPr>
        <w:t>四</w:t>
      </w:r>
      <w:r>
        <w:rPr>
          <w:rFonts w:eastAsia="黑体" w:hint="eastAsia"/>
          <w:color w:val="000000"/>
          <w:sz w:val="28"/>
          <w:szCs w:val="44"/>
        </w:rPr>
        <w:t xml:space="preserve"> </w:t>
      </w:r>
      <w:r>
        <w:rPr>
          <w:rFonts w:eastAsia="黑体" w:hint="eastAsia"/>
          <w:color w:val="000000"/>
          <w:sz w:val="28"/>
          <w:szCs w:val="44"/>
        </w:rPr>
        <w:t>法人</w:t>
      </w:r>
      <w:proofErr w:type="gramEnd"/>
      <w:r>
        <w:rPr>
          <w:rFonts w:eastAsia="黑体" w:hint="eastAsia"/>
          <w:color w:val="000000"/>
          <w:sz w:val="28"/>
          <w:szCs w:val="44"/>
        </w:rPr>
        <w:t>证明</w:t>
      </w:r>
    </w:p>
    <w:p w14:paraId="01C3ED69" w14:textId="77777777" w:rsidR="006C7594" w:rsidRDefault="006C7594">
      <w:pPr>
        <w:pStyle w:val="12"/>
        <w:ind w:firstLineChars="0" w:firstLine="0"/>
        <w:jc w:val="left"/>
        <w:rPr>
          <w:rFonts w:eastAsia="黑体"/>
          <w:color w:val="000000"/>
          <w:sz w:val="28"/>
          <w:szCs w:val="44"/>
        </w:rPr>
      </w:pPr>
    </w:p>
    <w:p w14:paraId="54778E17" w14:textId="77777777" w:rsidR="006C7594" w:rsidRDefault="00000000">
      <w:pPr>
        <w:jc w:val="center"/>
        <w:rPr>
          <w:rFonts w:eastAsia="仿宋_GB2312"/>
          <w:b/>
          <w:bCs/>
          <w:color w:val="000000"/>
          <w:sz w:val="32"/>
          <w:szCs w:val="32"/>
        </w:rPr>
      </w:pPr>
      <w:r>
        <w:rPr>
          <w:rFonts w:eastAsia="仿宋_GB2312" w:hint="eastAsia"/>
          <w:b/>
          <w:bCs/>
          <w:color w:val="000000"/>
          <w:sz w:val="32"/>
          <w:szCs w:val="32"/>
        </w:rPr>
        <w:t>法定代表人身份证明书及法定代表人身份证复印件</w:t>
      </w:r>
    </w:p>
    <w:p w14:paraId="0992E400" w14:textId="77777777" w:rsidR="006C7594" w:rsidRDefault="006C7594">
      <w:pPr>
        <w:rPr>
          <w:rFonts w:eastAsia="仿宋_GB2312"/>
          <w:color w:val="000000"/>
          <w:sz w:val="32"/>
          <w:szCs w:val="32"/>
        </w:rPr>
      </w:pPr>
    </w:p>
    <w:p w14:paraId="63417DBC" w14:textId="77777777" w:rsidR="006C7594" w:rsidRDefault="00000000">
      <w:pPr>
        <w:rPr>
          <w:rFonts w:eastAsia="仿宋_GB2312"/>
          <w:color w:val="000000"/>
          <w:sz w:val="32"/>
          <w:szCs w:val="32"/>
        </w:rPr>
      </w:pPr>
      <w:r>
        <w:rPr>
          <w:rFonts w:eastAsia="仿宋_GB2312" w:hint="eastAsia"/>
          <w:color w:val="000000"/>
          <w:sz w:val="32"/>
          <w:szCs w:val="32"/>
          <w:u w:val="single"/>
        </w:rPr>
        <w:t>东莞迎宾馆酒店有限公司</w:t>
      </w:r>
      <w:r>
        <w:rPr>
          <w:rFonts w:eastAsia="仿宋_GB2312" w:hint="eastAsia"/>
          <w:color w:val="000000"/>
          <w:sz w:val="32"/>
          <w:szCs w:val="32"/>
        </w:rPr>
        <w:t>：</w:t>
      </w:r>
    </w:p>
    <w:p w14:paraId="628175CD" w14:textId="77777777" w:rsidR="006C7594"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本证明书声明：注册于（国家名称）</w:t>
      </w:r>
      <w:proofErr w:type="gramStart"/>
      <w:r>
        <w:rPr>
          <w:rFonts w:ascii="Times New Roman" w:hAnsi="Times New Roman" w:hint="eastAsia"/>
          <w:color w:val="000000"/>
          <w:sz w:val="32"/>
          <w:szCs w:val="32"/>
        </w:rPr>
        <w:t>的</w:t>
      </w:r>
      <w:r>
        <w:rPr>
          <w:rFonts w:ascii="Times New Roman" w:hAnsi="Times New Roman" w:hint="eastAsia"/>
          <w:color w:val="000000"/>
          <w:sz w:val="32"/>
          <w:szCs w:val="32"/>
          <w:u w:val="single"/>
        </w:rPr>
        <w:t xml:space="preserve">　　</w:t>
      </w:r>
      <w:r>
        <w:rPr>
          <w:rFonts w:ascii="Times New Roman" w:hAnsi="Times New Roman" w:hint="eastAsia"/>
          <w:color w:val="000000"/>
          <w:sz w:val="32"/>
          <w:szCs w:val="32"/>
        </w:rPr>
        <w:t>（</w:t>
      </w:r>
      <w:proofErr w:type="gramEnd"/>
      <w:r>
        <w:rPr>
          <w:rFonts w:ascii="Times New Roman" w:hAnsi="Times New Roman" w:hint="eastAsia"/>
          <w:color w:val="000000"/>
          <w:sz w:val="32"/>
          <w:szCs w:val="32"/>
        </w:rPr>
        <w:t>响应人名称）在下面签字</w:t>
      </w:r>
      <w:proofErr w:type="gramStart"/>
      <w:r>
        <w:rPr>
          <w:rFonts w:ascii="Times New Roman" w:hAnsi="Times New Roman" w:hint="eastAsia"/>
          <w:color w:val="000000"/>
          <w:sz w:val="32"/>
          <w:szCs w:val="32"/>
        </w:rPr>
        <w:t>的</w:t>
      </w:r>
      <w:r>
        <w:rPr>
          <w:rFonts w:ascii="Times New Roman" w:hAnsi="Times New Roman" w:hint="eastAsia"/>
          <w:color w:val="000000"/>
          <w:sz w:val="32"/>
          <w:szCs w:val="32"/>
          <w:u w:val="single"/>
        </w:rPr>
        <w:t xml:space="preserve">　　　　　</w:t>
      </w:r>
      <w:r>
        <w:rPr>
          <w:rFonts w:ascii="Times New Roman" w:hAnsi="Times New Roman" w:hint="eastAsia"/>
          <w:color w:val="000000"/>
          <w:sz w:val="32"/>
          <w:szCs w:val="32"/>
        </w:rPr>
        <w:t>（</w:t>
      </w:r>
      <w:proofErr w:type="gramEnd"/>
      <w:r>
        <w:rPr>
          <w:rFonts w:ascii="Times New Roman" w:hAnsi="Times New Roman" w:hint="eastAsia"/>
          <w:color w:val="000000"/>
          <w:sz w:val="32"/>
          <w:szCs w:val="32"/>
        </w:rPr>
        <w:t>法定代表人姓名、职务）为本公司的合法代表人（</w:t>
      </w:r>
      <w:r>
        <w:rPr>
          <w:rFonts w:ascii="Times New Roman" w:hAnsi="Times New Roman" w:hint="eastAsia"/>
          <w:b/>
          <w:bCs/>
          <w:color w:val="000000"/>
          <w:sz w:val="32"/>
          <w:szCs w:val="32"/>
        </w:rPr>
        <w:t>须附法定代表人身份证复印件</w:t>
      </w:r>
      <w:r>
        <w:rPr>
          <w:rFonts w:ascii="Times New Roman" w:hAnsi="Times New Roman" w:hint="eastAsia"/>
          <w:color w:val="000000"/>
          <w:sz w:val="32"/>
          <w:szCs w:val="32"/>
        </w:rPr>
        <w:t>）。</w:t>
      </w:r>
    </w:p>
    <w:p w14:paraId="1B9137E1" w14:textId="77777777" w:rsidR="006C7594" w:rsidRDefault="00000000">
      <w:pPr>
        <w:spacing w:line="600" w:lineRule="exact"/>
        <w:ind w:firstLineChars="150" w:firstLine="480"/>
        <w:rPr>
          <w:rFonts w:eastAsia="仿宋_GB2312"/>
          <w:color w:val="000000"/>
          <w:sz w:val="32"/>
          <w:szCs w:val="32"/>
        </w:rPr>
      </w:pPr>
      <w:r>
        <w:rPr>
          <w:rFonts w:eastAsia="仿宋_GB2312" w:hint="eastAsia"/>
          <w:color w:val="000000"/>
          <w:sz w:val="32"/>
          <w:szCs w:val="32"/>
        </w:rPr>
        <w:t>特此证明</w:t>
      </w:r>
    </w:p>
    <w:p w14:paraId="2D1976A0" w14:textId="77777777" w:rsidR="006C7594" w:rsidRDefault="006C7594">
      <w:pPr>
        <w:spacing w:line="600" w:lineRule="exact"/>
        <w:rPr>
          <w:rFonts w:eastAsia="仿宋_GB2312"/>
          <w:color w:val="000000"/>
          <w:sz w:val="32"/>
          <w:szCs w:val="32"/>
        </w:rPr>
      </w:pPr>
    </w:p>
    <w:p w14:paraId="44E8A154" w14:textId="77777777" w:rsidR="006C7594" w:rsidRDefault="006C7594">
      <w:pPr>
        <w:spacing w:line="600" w:lineRule="exact"/>
        <w:rPr>
          <w:rFonts w:eastAsia="仿宋_GB2312"/>
          <w:color w:val="000000"/>
          <w:sz w:val="32"/>
          <w:szCs w:val="32"/>
        </w:rPr>
      </w:pPr>
    </w:p>
    <w:p w14:paraId="2B81FF1D" w14:textId="77777777" w:rsidR="006C7594" w:rsidRDefault="006C7594">
      <w:pPr>
        <w:spacing w:line="600" w:lineRule="exact"/>
        <w:rPr>
          <w:rFonts w:eastAsia="仿宋_GB2312"/>
          <w:color w:val="000000"/>
          <w:sz w:val="32"/>
          <w:szCs w:val="32"/>
        </w:rPr>
      </w:pPr>
    </w:p>
    <w:p w14:paraId="3524CF15" w14:textId="77777777" w:rsidR="006C7594" w:rsidRDefault="00000000">
      <w:pPr>
        <w:spacing w:line="600" w:lineRule="exact"/>
        <w:jc w:val="left"/>
        <w:rPr>
          <w:rFonts w:eastAsia="仿宋_GB2312"/>
          <w:color w:val="000000"/>
          <w:sz w:val="32"/>
          <w:szCs w:val="32"/>
        </w:rPr>
      </w:pPr>
      <w:r>
        <w:rPr>
          <w:rFonts w:eastAsia="仿宋_GB2312" w:hint="eastAsia"/>
          <w:color w:val="000000"/>
          <w:sz w:val="32"/>
          <w:szCs w:val="32"/>
        </w:rPr>
        <w:t>响应人名称（加盖公章）：</w:t>
      </w:r>
    </w:p>
    <w:p w14:paraId="60292069" w14:textId="77777777" w:rsidR="006C7594" w:rsidRDefault="00000000">
      <w:pPr>
        <w:spacing w:line="600" w:lineRule="exact"/>
        <w:jc w:val="left"/>
        <w:rPr>
          <w:rFonts w:eastAsia="仿宋_GB2312"/>
          <w:color w:val="000000"/>
          <w:sz w:val="32"/>
          <w:szCs w:val="32"/>
        </w:rPr>
      </w:pPr>
      <w:r>
        <w:rPr>
          <w:rFonts w:eastAsia="仿宋_GB2312" w:hint="eastAsia"/>
          <w:color w:val="000000"/>
          <w:sz w:val="32"/>
          <w:szCs w:val="32"/>
        </w:rPr>
        <w:t>响应人地址：</w:t>
      </w:r>
    </w:p>
    <w:p w14:paraId="24CD366F" w14:textId="77777777" w:rsidR="006C7594" w:rsidRDefault="00000000">
      <w:pPr>
        <w:spacing w:line="600" w:lineRule="exact"/>
        <w:jc w:val="left"/>
        <w:rPr>
          <w:rFonts w:eastAsia="仿宋_GB2312"/>
          <w:color w:val="000000"/>
          <w:sz w:val="32"/>
          <w:szCs w:val="32"/>
        </w:rPr>
      </w:pPr>
      <w:r>
        <w:rPr>
          <w:rFonts w:eastAsia="仿宋_GB2312" w:hint="eastAsia"/>
          <w:color w:val="000000"/>
          <w:sz w:val="32"/>
          <w:szCs w:val="32"/>
        </w:rPr>
        <w:t>法定代表人（签名或盖私章）：</w:t>
      </w:r>
    </w:p>
    <w:p w14:paraId="6FAE1571" w14:textId="77777777" w:rsidR="006C7594" w:rsidRDefault="00000000">
      <w:pPr>
        <w:spacing w:line="600" w:lineRule="exact"/>
        <w:jc w:val="left"/>
        <w:rPr>
          <w:rFonts w:eastAsia="仿宋_GB2312"/>
          <w:color w:val="000000"/>
          <w:sz w:val="32"/>
          <w:szCs w:val="32"/>
        </w:rPr>
      </w:pPr>
      <w:r>
        <w:rPr>
          <w:rFonts w:eastAsia="仿宋_GB2312" w:hint="eastAsia"/>
          <w:color w:val="000000"/>
          <w:sz w:val="32"/>
          <w:szCs w:val="32"/>
        </w:rPr>
        <w:t>职务：</w:t>
      </w:r>
    </w:p>
    <w:p w14:paraId="04797715" w14:textId="77777777" w:rsidR="006C7594" w:rsidRDefault="006C7594">
      <w:pPr>
        <w:rPr>
          <w:rFonts w:eastAsia="仿宋_GB2312"/>
          <w:color w:val="000000"/>
          <w:sz w:val="32"/>
          <w:szCs w:val="32"/>
        </w:rPr>
      </w:pPr>
    </w:p>
    <w:p w14:paraId="42DA0AD0" w14:textId="77777777" w:rsidR="006C7594" w:rsidRDefault="00000000">
      <w:pPr>
        <w:widowControl/>
        <w:jc w:val="center"/>
        <w:rPr>
          <w:rFonts w:eastAsia="仿宋_GB2312"/>
          <w:color w:val="000000"/>
          <w:sz w:val="32"/>
          <w:szCs w:val="32"/>
        </w:rPr>
      </w:pPr>
      <w:r>
        <w:rPr>
          <w:rFonts w:eastAsia="仿宋_GB2312"/>
          <w:color w:val="000000"/>
          <w:sz w:val="32"/>
          <w:szCs w:val="32"/>
        </w:rPr>
        <w:br w:type="page"/>
      </w:r>
      <w:bookmarkStart w:id="10" w:name="_Toc384752807"/>
    </w:p>
    <w:p w14:paraId="41DDB184" w14:textId="77777777" w:rsidR="006C7594" w:rsidRDefault="00000000">
      <w:pPr>
        <w:pStyle w:val="12"/>
        <w:ind w:firstLineChars="0" w:firstLine="0"/>
        <w:jc w:val="left"/>
        <w:outlineLvl w:val="1"/>
        <w:rPr>
          <w:rFonts w:eastAsia="黑体"/>
          <w:color w:val="000000"/>
          <w:sz w:val="28"/>
          <w:szCs w:val="44"/>
        </w:rPr>
      </w:pPr>
      <w:bookmarkStart w:id="11" w:name="_Hlk40704362"/>
      <w:r>
        <w:rPr>
          <w:rFonts w:eastAsia="黑体" w:hint="eastAsia"/>
          <w:color w:val="000000"/>
          <w:sz w:val="28"/>
          <w:szCs w:val="44"/>
        </w:rPr>
        <w:lastRenderedPageBreak/>
        <w:t>附件</w:t>
      </w:r>
      <w:proofErr w:type="gramStart"/>
      <w:r>
        <w:rPr>
          <w:rFonts w:eastAsia="黑体" w:hint="eastAsia"/>
          <w:color w:val="000000"/>
          <w:sz w:val="28"/>
          <w:szCs w:val="44"/>
        </w:rPr>
        <w:t>五</w:t>
      </w:r>
      <w:r>
        <w:rPr>
          <w:rFonts w:eastAsia="黑体" w:hint="eastAsia"/>
          <w:color w:val="000000"/>
          <w:sz w:val="28"/>
          <w:szCs w:val="44"/>
        </w:rPr>
        <w:t xml:space="preserve"> </w:t>
      </w:r>
      <w:r>
        <w:rPr>
          <w:rFonts w:eastAsia="黑体" w:hint="eastAsia"/>
          <w:color w:val="000000"/>
          <w:sz w:val="28"/>
          <w:szCs w:val="44"/>
        </w:rPr>
        <w:t>法人</w:t>
      </w:r>
      <w:proofErr w:type="gramEnd"/>
      <w:r>
        <w:rPr>
          <w:rFonts w:eastAsia="黑体" w:hint="eastAsia"/>
          <w:color w:val="000000"/>
          <w:sz w:val="28"/>
          <w:szCs w:val="44"/>
        </w:rPr>
        <w:t>授权书</w:t>
      </w:r>
    </w:p>
    <w:p w14:paraId="70EFFAA1" w14:textId="77777777" w:rsidR="006C7594" w:rsidRDefault="006C7594">
      <w:pPr>
        <w:widowControl/>
        <w:jc w:val="center"/>
        <w:rPr>
          <w:rFonts w:eastAsia="仿宋_GB2312"/>
          <w:b/>
          <w:color w:val="000000"/>
          <w:sz w:val="32"/>
          <w:szCs w:val="32"/>
        </w:rPr>
      </w:pPr>
    </w:p>
    <w:p w14:paraId="416EDEFC" w14:textId="77777777" w:rsidR="006C7594" w:rsidRDefault="00000000">
      <w:pPr>
        <w:widowControl/>
        <w:jc w:val="center"/>
        <w:rPr>
          <w:rFonts w:eastAsia="仿宋_GB2312"/>
          <w:color w:val="000000"/>
          <w:sz w:val="32"/>
          <w:szCs w:val="32"/>
        </w:rPr>
      </w:pPr>
      <w:r>
        <w:rPr>
          <w:rFonts w:eastAsia="仿宋_GB2312" w:hint="eastAsia"/>
          <w:b/>
          <w:color w:val="000000"/>
          <w:sz w:val="32"/>
          <w:szCs w:val="32"/>
        </w:rPr>
        <w:t>授权委托书</w:t>
      </w:r>
      <w:bookmarkEnd w:id="10"/>
    </w:p>
    <w:p w14:paraId="556D43FC" w14:textId="77777777" w:rsidR="006C7594" w:rsidRDefault="006C7594">
      <w:pPr>
        <w:pStyle w:val="21"/>
        <w:ind w:firstLineChars="0" w:firstLine="0"/>
        <w:rPr>
          <w:rFonts w:ascii="Times New Roman" w:hAnsi="Times New Roman"/>
          <w:color w:val="000000"/>
          <w:sz w:val="32"/>
          <w:szCs w:val="32"/>
        </w:rPr>
      </w:pPr>
    </w:p>
    <w:p w14:paraId="5BD5FD9A" w14:textId="77777777" w:rsidR="006C7594" w:rsidRDefault="00000000">
      <w:pPr>
        <w:rPr>
          <w:rFonts w:eastAsia="仿宋_GB2312"/>
          <w:color w:val="000000"/>
          <w:sz w:val="32"/>
          <w:szCs w:val="32"/>
        </w:rPr>
      </w:pPr>
      <w:r>
        <w:rPr>
          <w:rFonts w:eastAsia="仿宋_GB2312" w:hint="eastAsia"/>
          <w:color w:val="000000"/>
          <w:sz w:val="32"/>
          <w:szCs w:val="32"/>
          <w:u w:val="single"/>
        </w:rPr>
        <w:t>东莞迎宾馆酒店有限公司</w:t>
      </w:r>
      <w:r>
        <w:rPr>
          <w:rFonts w:eastAsia="仿宋_GB2312" w:hint="eastAsia"/>
          <w:color w:val="000000"/>
          <w:sz w:val="32"/>
          <w:szCs w:val="32"/>
        </w:rPr>
        <w:t>：</w:t>
      </w:r>
    </w:p>
    <w:p w14:paraId="3B6EDBBB" w14:textId="77777777" w:rsidR="006C7594"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本委托书声明：在下面签字的</w:t>
      </w:r>
      <w:r>
        <w:rPr>
          <w:rFonts w:ascii="Times New Roman" w:hAnsi="Times New Roman" w:hint="eastAsia"/>
          <w:color w:val="000000"/>
          <w:sz w:val="32"/>
          <w:szCs w:val="32"/>
          <w:u w:val="single"/>
        </w:rPr>
        <w:t>（填写法定代表人姓名、职务）</w:t>
      </w:r>
      <w:r>
        <w:rPr>
          <w:rFonts w:ascii="Times New Roman" w:hAnsi="Times New Roman" w:hint="eastAsia"/>
          <w:color w:val="000000"/>
          <w:sz w:val="32"/>
          <w:szCs w:val="32"/>
        </w:rPr>
        <w:t>代表</w:t>
      </w:r>
      <w:r>
        <w:rPr>
          <w:rFonts w:ascii="Times New Roman" w:hAnsi="Times New Roman" w:hint="eastAsia"/>
          <w:color w:val="000000"/>
          <w:sz w:val="32"/>
          <w:szCs w:val="32"/>
          <w:u w:val="single"/>
        </w:rPr>
        <w:t>（填写响应人名称）</w:t>
      </w:r>
      <w:r>
        <w:rPr>
          <w:rFonts w:ascii="Times New Roman" w:hAnsi="Times New Roman" w:hint="eastAsia"/>
          <w:color w:val="000000"/>
          <w:sz w:val="32"/>
          <w:szCs w:val="32"/>
        </w:rPr>
        <w:t>委托在下面签字的</w:t>
      </w:r>
      <w:r>
        <w:rPr>
          <w:rFonts w:ascii="Times New Roman" w:hAnsi="Times New Roman" w:hint="eastAsia"/>
          <w:color w:val="000000"/>
          <w:sz w:val="32"/>
          <w:szCs w:val="32"/>
          <w:u w:val="single"/>
        </w:rPr>
        <w:t>（填写受委托人的姓名、职务）</w:t>
      </w:r>
      <w:r>
        <w:rPr>
          <w:rFonts w:ascii="Times New Roman" w:hAnsi="Times New Roman" w:hint="eastAsia"/>
          <w:color w:val="000000"/>
          <w:sz w:val="32"/>
          <w:szCs w:val="32"/>
        </w:rPr>
        <w:t>为本公司的合法代表人，</w:t>
      </w:r>
      <w:r>
        <w:rPr>
          <w:rFonts w:ascii="Times New Roman" w:hAnsi="Times New Roman"/>
          <w:color w:val="000000"/>
          <w:sz w:val="32"/>
          <w:szCs w:val="32"/>
        </w:rPr>
        <w:t>就</w:t>
      </w:r>
      <w:r>
        <w:rPr>
          <w:rFonts w:ascii="Times New Roman" w:hAnsi="Times New Roman"/>
          <w:color w:val="000000"/>
          <w:sz w:val="32"/>
          <w:szCs w:val="32"/>
          <w:u w:val="single"/>
        </w:rPr>
        <w:t>大湾区大学学术交流中心</w:t>
      </w:r>
      <w:r>
        <w:rPr>
          <w:rFonts w:ascii="Times New Roman" w:hAnsi="Times New Roman"/>
          <w:color w:val="000000"/>
          <w:sz w:val="32"/>
          <w:szCs w:val="32"/>
          <w:u w:val="single"/>
        </w:rPr>
        <w:t>19</w:t>
      </w:r>
      <w:r>
        <w:rPr>
          <w:rFonts w:ascii="Times New Roman" w:hAnsi="Times New Roman"/>
          <w:color w:val="000000"/>
          <w:sz w:val="32"/>
          <w:szCs w:val="32"/>
          <w:u w:val="single"/>
        </w:rPr>
        <w:t>层显控智能化设备采购及安装工程项目</w:t>
      </w:r>
      <w:r>
        <w:rPr>
          <w:rFonts w:ascii="Times New Roman" w:hAnsi="Times New Roman" w:hint="eastAsia"/>
          <w:color w:val="000000"/>
          <w:sz w:val="32"/>
          <w:szCs w:val="32"/>
        </w:rPr>
        <w:t>等相关服务的谈判和合同的执行，以我方的名义处理一切与之有关的事宜（相关身份证复印件须附后）。</w:t>
      </w:r>
    </w:p>
    <w:p w14:paraId="26F06628" w14:textId="77777777" w:rsidR="006C7594" w:rsidRDefault="006C7594">
      <w:pPr>
        <w:pStyle w:val="21"/>
        <w:ind w:firstLine="659"/>
        <w:rPr>
          <w:rFonts w:ascii="Times New Roman" w:hAnsi="Times New Roman"/>
          <w:color w:val="000000"/>
          <w:sz w:val="32"/>
          <w:szCs w:val="32"/>
        </w:rPr>
      </w:pPr>
    </w:p>
    <w:p w14:paraId="6F8BE279" w14:textId="77777777" w:rsidR="006C7594"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本委托书</w:t>
      </w:r>
      <w:proofErr w:type="gramStart"/>
      <w:r>
        <w:rPr>
          <w:rFonts w:ascii="Times New Roman" w:hAnsi="Times New Roman" w:hint="eastAsia"/>
          <w:color w:val="000000"/>
          <w:sz w:val="32"/>
          <w:szCs w:val="32"/>
        </w:rPr>
        <w:t>于</w:t>
      </w:r>
      <w:r>
        <w:rPr>
          <w:rFonts w:ascii="Times New Roman" w:hAnsi="Times New Roman" w:hint="eastAsia"/>
          <w:color w:val="000000"/>
          <w:sz w:val="32"/>
          <w:szCs w:val="32"/>
        </w:rPr>
        <w:t xml:space="preserve">   </w:t>
      </w:r>
      <w:r>
        <w:rPr>
          <w:rFonts w:ascii="Times New Roman" w:hAnsi="Times New Roman" w:hint="eastAsia"/>
          <w:color w:val="000000"/>
          <w:sz w:val="32"/>
          <w:szCs w:val="32"/>
        </w:rPr>
        <w:t>年</w:t>
      </w:r>
      <w:r>
        <w:rPr>
          <w:rFonts w:ascii="Times New Roman" w:hAnsi="Times New Roman" w:hint="eastAsia"/>
          <w:color w:val="000000"/>
          <w:sz w:val="32"/>
          <w:szCs w:val="32"/>
        </w:rPr>
        <w:t xml:space="preserve">   </w:t>
      </w:r>
      <w:r>
        <w:rPr>
          <w:rFonts w:ascii="Times New Roman" w:hAnsi="Times New Roman" w:hint="eastAsia"/>
          <w:color w:val="000000"/>
          <w:sz w:val="32"/>
          <w:szCs w:val="32"/>
        </w:rPr>
        <w:t>月</w:t>
      </w:r>
      <w:r>
        <w:rPr>
          <w:rFonts w:ascii="Times New Roman" w:hAnsi="Times New Roman" w:hint="eastAsia"/>
          <w:color w:val="000000"/>
          <w:sz w:val="32"/>
          <w:szCs w:val="32"/>
        </w:rPr>
        <w:t xml:space="preserve">   </w:t>
      </w:r>
      <w:r>
        <w:rPr>
          <w:rFonts w:ascii="Times New Roman" w:hAnsi="Times New Roman" w:hint="eastAsia"/>
          <w:color w:val="000000"/>
          <w:sz w:val="32"/>
          <w:szCs w:val="32"/>
        </w:rPr>
        <w:t>日至</w:t>
      </w:r>
      <w:r>
        <w:rPr>
          <w:rFonts w:ascii="Times New Roman" w:hAnsi="Times New Roman" w:hint="eastAsia"/>
          <w:color w:val="000000"/>
          <w:sz w:val="32"/>
          <w:szCs w:val="32"/>
        </w:rPr>
        <w:t xml:space="preserve">   </w:t>
      </w:r>
      <w:r>
        <w:rPr>
          <w:rFonts w:ascii="Times New Roman" w:hAnsi="Times New Roman" w:hint="eastAsia"/>
          <w:color w:val="000000"/>
          <w:sz w:val="32"/>
          <w:szCs w:val="32"/>
        </w:rPr>
        <w:t>年</w:t>
      </w:r>
      <w:r>
        <w:rPr>
          <w:rFonts w:ascii="Times New Roman" w:hAnsi="Times New Roman" w:hint="eastAsia"/>
          <w:color w:val="000000"/>
          <w:sz w:val="32"/>
          <w:szCs w:val="32"/>
        </w:rPr>
        <w:t xml:space="preserve">   </w:t>
      </w:r>
      <w:r>
        <w:rPr>
          <w:rFonts w:ascii="Times New Roman" w:hAnsi="Times New Roman" w:hint="eastAsia"/>
          <w:color w:val="000000"/>
          <w:sz w:val="32"/>
          <w:szCs w:val="32"/>
        </w:rPr>
        <w:t>月</w:t>
      </w:r>
      <w:r>
        <w:rPr>
          <w:rFonts w:ascii="Times New Roman" w:hAnsi="Times New Roman" w:hint="eastAsia"/>
          <w:color w:val="000000"/>
          <w:sz w:val="32"/>
          <w:szCs w:val="32"/>
        </w:rPr>
        <w:t xml:space="preserve">   </w:t>
      </w:r>
      <w:r>
        <w:rPr>
          <w:rFonts w:ascii="Times New Roman" w:hAnsi="Times New Roman" w:hint="eastAsia"/>
          <w:color w:val="000000"/>
          <w:sz w:val="32"/>
          <w:szCs w:val="32"/>
        </w:rPr>
        <w:t>日</w:t>
      </w:r>
      <w:proofErr w:type="gramEnd"/>
      <w:r>
        <w:rPr>
          <w:rFonts w:ascii="Times New Roman" w:hAnsi="Times New Roman" w:hint="eastAsia"/>
          <w:color w:val="000000"/>
          <w:sz w:val="32"/>
          <w:szCs w:val="32"/>
        </w:rPr>
        <w:t>签字生效，有效期与竞争性谈判有效期一致，特此声明。</w:t>
      </w:r>
    </w:p>
    <w:p w14:paraId="647C22E8" w14:textId="77777777" w:rsidR="006C7594" w:rsidRDefault="006C7594">
      <w:pPr>
        <w:pStyle w:val="21"/>
        <w:ind w:firstLine="659"/>
        <w:rPr>
          <w:rFonts w:ascii="Times New Roman" w:hAnsi="Times New Roman"/>
          <w:color w:val="000000"/>
          <w:sz w:val="32"/>
          <w:szCs w:val="32"/>
        </w:rPr>
      </w:pPr>
    </w:p>
    <w:p w14:paraId="09540E4D" w14:textId="77777777" w:rsidR="006C7594" w:rsidRDefault="00000000">
      <w:pPr>
        <w:pStyle w:val="21"/>
        <w:ind w:right="160"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响应人名称（加盖公章）：</w:t>
      </w:r>
    </w:p>
    <w:p w14:paraId="78B568A6"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响应人地址：</w:t>
      </w:r>
    </w:p>
    <w:p w14:paraId="627CAFD9"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法定代表人（签字或盖章）：</w:t>
      </w:r>
    </w:p>
    <w:p w14:paraId="6473084C"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2C123E1A"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受委托人（签字或盖章）：</w:t>
      </w:r>
    </w:p>
    <w:p w14:paraId="52E533E6"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3E04F132"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日期：</w:t>
      </w:r>
    </w:p>
    <w:bookmarkEnd w:id="11"/>
    <w:p w14:paraId="5EA5E18E" w14:textId="77777777" w:rsidR="006C7594" w:rsidRDefault="00000000">
      <w:pPr>
        <w:pStyle w:val="12"/>
        <w:ind w:firstLineChars="0" w:firstLine="0"/>
        <w:jc w:val="left"/>
        <w:outlineLvl w:val="1"/>
        <w:rPr>
          <w:rFonts w:eastAsia="黑体"/>
          <w:color w:val="000000"/>
          <w:sz w:val="28"/>
          <w:szCs w:val="44"/>
        </w:rPr>
      </w:pPr>
      <w:r>
        <w:rPr>
          <w:color w:val="000000"/>
          <w:sz w:val="32"/>
          <w:szCs w:val="32"/>
        </w:rPr>
        <w:br w:type="page"/>
      </w:r>
      <w:r>
        <w:rPr>
          <w:rFonts w:eastAsia="黑体" w:hint="eastAsia"/>
          <w:color w:val="000000"/>
          <w:sz w:val="28"/>
          <w:szCs w:val="44"/>
        </w:rPr>
        <w:lastRenderedPageBreak/>
        <w:t>附件</w:t>
      </w:r>
      <w:proofErr w:type="gramStart"/>
      <w:r>
        <w:rPr>
          <w:rFonts w:eastAsia="黑体" w:hint="eastAsia"/>
          <w:color w:val="000000"/>
          <w:sz w:val="28"/>
          <w:szCs w:val="44"/>
        </w:rPr>
        <w:t>六</w:t>
      </w:r>
      <w:r>
        <w:rPr>
          <w:rFonts w:eastAsia="黑体" w:hint="eastAsia"/>
          <w:color w:val="000000"/>
          <w:sz w:val="28"/>
          <w:szCs w:val="44"/>
        </w:rPr>
        <w:t xml:space="preserve"> </w:t>
      </w:r>
      <w:r>
        <w:rPr>
          <w:rFonts w:eastAsia="黑体" w:hint="eastAsia"/>
          <w:color w:val="000000"/>
          <w:sz w:val="28"/>
          <w:szCs w:val="44"/>
        </w:rPr>
        <w:t>承诺</w:t>
      </w:r>
      <w:proofErr w:type="gramEnd"/>
      <w:r>
        <w:rPr>
          <w:rFonts w:eastAsia="黑体" w:hint="eastAsia"/>
          <w:color w:val="000000"/>
          <w:sz w:val="28"/>
          <w:szCs w:val="44"/>
        </w:rPr>
        <w:t>函</w:t>
      </w:r>
    </w:p>
    <w:p w14:paraId="1CCAEEFD" w14:textId="77777777" w:rsidR="006C7594" w:rsidRDefault="00000000">
      <w:pPr>
        <w:pStyle w:val="12"/>
        <w:ind w:firstLineChars="0" w:firstLine="0"/>
        <w:jc w:val="center"/>
        <w:rPr>
          <w:rFonts w:eastAsia="仿宋_GB2312"/>
          <w:b/>
          <w:color w:val="000000"/>
          <w:sz w:val="32"/>
          <w:szCs w:val="32"/>
        </w:rPr>
      </w:pPr>
      <w:r>
        <w:rPr>
          <w:rFonts w:eastAsia="仿宋_GB2312" w:hint="eastAsia"/>
          <w:b/>
          <w:color w:val="000000"/>
          <w:sz w:val="32"/>
          <w:szCs w:val="32"/>
        </w:rPr>
        <w:t>承诺函</w:t>
      </w:r>
    </w:p>
    <w:p w14:paraId="303F10B1" w14:textId="77777777" w:rsidR="006C7594" w:rsidRDefault="00000000">
      <w:pPr>
        <w:rPr>
          <w:rFonts w:eastAsia="仿宋_GB2312"/>
          <w:color w:val="000000"/>
          <w:sz w:val="32"/>
          <w:szCs w:val="32"/>
        </w:rPr>
      </w:pPr>
      <w:r>
        <w:rPr>
          <w:rFonts w:eastAsia="仿宋_GB2312"/>
          <w:color w:val="000000"/>
          <w:sz w:val="32"/>
          <w:szCs w:val="32"/>
          <w:u w:val="single"/>
        </w:rPr>
        <w:t>东莞松湖迎宾里酒店有限公司湾大分公司</w:t>
      </w:r>
      <w:r>
        <w:rPr>
          <w:rFonts w:eastAsia="仿宋_GB2312" w:hint="eastAsia"/>
          <w:color w:val="000000"/>
          <w:sz w:val="32"/>
          <w:szCs w:val="32"/>
        </w:rPr>
        <w:t>：</w:t>
      </w:r>
    </w:p>
    <w:p w14:paraId="7E70134A" w14:textId="77777777" w:rsidR="006C7594" w:rsidRDefault="00000000">
      <w:pPr>
        <w:pStyle w:val="21"/>
        <w:ind w:firstLineChars="0" w:firstLine="640"/>
        <w:rPr>
          <w:rFonts w:ascii="Times New Roman" w:hAnsi="Times New Roman"/>
          <w:color w:val="000000"/>
          <w:sz w:val="32"/>
          <w:szCs w:val="32"/>
        </w:rPr>
      </w:pPr>
      <w:r>
        <w:rPr>
          <w:rFonts w:ascii="Times New Roman" w:hAnsi="Times New Roman" w:hint="eastAsia"/>
          <w:color w:val="000000"/>
          <w:sz w:val="32"/>
          <w:szCs w:val="32"/>
        </w:rPr>
        <w:t>我司就参加</w:t>
      </w:r>
      <w:r>
        <w:rPr>
          <w:color w:val="000000"/>
          <w:sz w:val="32"/>
          <w:szCs w:val="32"/>
          <w:u w:val="single"/>
        </w:rPr>
        <w:t>大湾区大学学术交流中心</w:t>
      </w:r>
      <w:r w:rsidRPr="007F18F6">
        <w:rPr>
          <w:rFonts w:ascii="Times New Roman" w:hAnsi="Times New Roman"/>
          <w:color w:val="000000"/>
          <w:sz w:val="32"/>
          <w:szCs w:val="32"/>
          <w:u w:val="single"/>
        </w:rPr>
        <w:t>19</w:t>
      </w:r>
      <w:r w:rsidRPr="007F18F6">
        <w:rPr>
          <w:rFonts w:ascii="Times New Roman" w:hAnsi="Times New Roman"/>
          <w:color w:val="000000"/>
          <w:sz w:val="32"/>
          <w:szCs w:val="32"/>
          <w:u w:val="single"/>
        </w:rPr>
        <w:t>层</w:t>
      </w:r>
      <w:r>
        <w:rPr>
          <w:color w:val="000000"/>
          <w:sz w:val="32"/>
          <w:szCs w:val="32"/>
          <w:u w:val="single"/>
        </w:rPr>
        <w:t>显控智能化设备采购及安装工程项目</w:t>
      </w:r>
      <w:r>
        <w:rPr>
          <w:rFonts w:ascii="Times New Roman" w:hAnsi="Times New Roman" w:hint="eastAsia"/>
          <w:color w:val="000000"/>
          <w:sz w:val="32"/>
          <w:szCs w:val="32"/>
        </w:rPr>
        <w:t>投标工作，作出以下承诺：</w:t>
      </w:r>
    </w:p>
    <w:p w14:paraId="2CA0F88B" w14:textId="77777777" w:rsidR="006C7594" w:rsidRDefault="00000000">
      <w:pPr>
        <w:pStyle w:val="21"/>
        <w:ind w:firstLine="659"/>
        <w:rPr>
          <w:rFonts w:ascii="Times New Roman" w:hAnsi="Times New Roman"/>
          <w:color w:val="000000"/>
          <w:sz w:val="32"/>
          <w:szCs w:val="32"/>
        </w:rPr>
      </w:pPr>
      <w:r>
        <w:rPr>
          <w:rFonts w:ascii="Times New Roman" w:hAnsi="Times New Roman" w:hint="eastAsia"/>
          <w:color w:val="000000"/>
          <w:sz w:val="32"/>
          <w:szCs w:val="32"/>
        </w:rPr>
        <w:t>我公司已充分了解采购项目情况，本次报价完全响应竞争性谈判文件的要求，我公司所提供</w:t>
      </w:r>
      <w:proofErr w:type="gramStart"/>
      <w:r>
        <w:rPr>
          <w:rFonts w:ascii="Times New Roman" w:hAnsi="Times New Roman" w:hint="eastAsia"/>
          <w:color w:val="000000"/>
          <w:sz w:val="32"/>
          <w:szCs w:val="32"/>
        </w:rPr>
        <w:t>的</w:t>
      </w:r>
      <w:r>
        <w:rPr>
          <w:color w:val="000000"/>
          <w:sz w:val="32"/>
          <w:szCs w:val="32"/>
          <w:u w:val="single"/>
        </w:rPr>
        <w:t xml:space="preserve">      </w:t>
      </w:r>
      <w:r>
        <w:rPr>
          <w:rFonts w:hint="eastAsia"/>
          <w:color w:val="000000"/>
          <w:sz w:val="32"/>
          <w:szCs w:val="32"/>
          <w:u w:val="single"/>
        </w:rPr>
        <w:t>（</w:t>
      </w:r>
      <w:proofErr w:type="gramEnd"/>
      <w:r>
        <w:rPr>
          <w:rFonts w:hint="eastAsia"/>
          <w:color w:val="000000"/>
          <w:sz w:val="32"/>
          <w:szCs w:val="32"/>
          <w:u w:val="single"/>
        </w:rPr>
        <w:t>服务内容）</w:t>
      </w:r>
      <w:r>
        <w:rPr>
          <w:rFonts w:ascii="Times New Roman" w:hAnsi="Times New Roman" w:hint="eastAsia"/>
          <w:color w:val="000000"/>
          <w:sz w:val="32"/>
          <w:szCs w:val="32"/>
        </w:rPr>
        <w:t>等于或优于采购人需求，并承诺如不满足采购人需求，采购人有权取消合同并进行违约处罚。</w:t>
      </w:r>
    </w:p>
    <w:p w14:paraId="366BAD4F" w14:textId="77777777" w:rsidR="006C7594" w:rsidRDefault="006C7594">
      <w:pPr>
        <w:pStyle w:val="21"/>
        <w:ind w:firstLine="659"/>
        <w:rPr>
          <w:rFonts w:ascii="Times New Roman" w:hAnsi="Times New Roman"/>
          <w:color w:val="000000"/>
          <w:sz w:val="32"/>
          <w:szCs w:val="32"/>
        </w:rPr>
      </w:pPr>
    </w:p>
    <w:p w14:paraId="5BE48E1C" w14:textId="77777777" w:rsidR="006C7594" w:rsidRDefault="006C7594">
      <w:pPr>
        <w:pStyle w:val="21"/>
        <w:ind w:firstLineChars="0" w:firstLine="0"/>
        <w:jc w:val="left"/>
        <w:rPr>
          <w:rFonts w:ascii="Times New Roman" w:hAnsi="Times New Roman"/>
          <w:color w:val="000000"/>
          <w:sz w:val="32"/>
          <w:szCs w:val="32"/>
        </w:rPr>
      </w:pPr>
    </w:p>
    <w:p w14:paraId="6A2C9CEA" w14:textId="77777777" w:rsidR="006C7594" w:rsidRDefault="006C7594">
      <w:pPr>
        <w:jc w:val="left"/>
        <w:rPr>
          <w:rFonts w:eastAsia="仿宋"/>
          <w:color w:val="000000"/>
          <w:sz w:val="32"/>
          <w:szCs w:val="32"/>
        </w:rPr>
      </w:pPr>
    </w:p>
    <w:p w14:paraId="4C8CA78E" w14:textId="77777777" w:rsidR="006C7594" w:rsidRDefault="006C7594">
      <w:pPr>
        <w:jc w:val="left"/>
        <w:rPr>
          <w:rFonts w:eastAsia="仿宋"/>
          <w:color w:val="000000"/>
          <w:sz w:val="32"/>
          <w:szCs w:val="32"/>
        </w:rPr>
      </w:pPr>
    </w:p>
    <w:p w14:paraId="4B04D7AA" w14:textId="77777777" w:rsidR="006C7594" w:rsidRDefault="006C7594">
      <w:pPr>
        <w:jc w:val="left"/>
        <w:rPr>
          <w:rFonts w:eastAsia="仿宋"/>
          <w:color w:val="000000"/>
          <w:sz w:val="32"/>
          <w:szCs w:val="32"/>
        </w:rPr>
      </w:pPr>
    </w:p>
    <w:p w14:paraId="13D26FE0" w14:textId="77777777" w:rsidR="006C7594" w:rsidRDefault="00000000">
      <w:pPr>
        <w:pStyle w:val="21"/>
        <w:ind w:right="160"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响应人名称（加盖公章）：</w:t>
      </w:r>
    </w:p>
    <w:p w14:paraId="0B1A930F"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响应人地址：</w:t>
      </w:r>
    </w:p>
    <w:p w14:paraId="15886026"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法定代表人（签字或盖章）：</w:t>
      </w:r>
    </w:p>
    <w:p w14:paraId="2BDD4009"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职务：</w:t>
      </w:r>
    </w:p>
    <w:p w14:paraId="61EE75E1" w14:textId="77777777" w:rsidR="006C7594" w:rsidRDefault="00000000">
      <w:pPr>
        <w:pStyle w:val="21"/>
        <w:ind w:firstLineChars="0" w:firstLine="0"/>
        <w:jc w:val="left"/>
        <w:rPr>
          <w:rFonts w:ascii="Times New Roman" w:hAnsi="Times New Roman"/>
          <w:color w:val="000000"/>
          <w:sz w:val="32"/>
          <w:szCs w:val="32"/>
        </w:rPr>
      </w:pPr>
      <w:r>
        <w:rPr>
          <w:rFonts w:ascii="Times New Roman" w:hAnsi="Times New Roman" w:hint="eastAsia"/>
          <w:color w:val="000000"/>
          <w:sz w:val="32"/>
          <w:szCs w:val="32"/>
        </w:rPr>
        <w:t>日期：</w:t>
      </w:r>
    </w:p>
    <w:p w14:paraId="142D2610" w14:textId="77777777" w:rsidR="006C7594" w:rsidRDefault="006C7594">
      <w:pPr>
        <w:pStyle w:val="21"/>
        <w:ind w:firstLineChars="0" w:firstLine="0"/>
        <w:jc w:val="left"/>
        <w:rPr>
          <w:rFonts w:ascii="Times New Roman" w:hAnsi="Times New Roman"/>
          <w:color w:val="000000"/>
          <w:sz w:val="32"/>
          <w:szCs w:val="32"/>
        </w:rPr>
      </w:pPr>
    </w:p>
    <w:p w14:paraId="2319E7D1" w14:textId="77777777" w:rsidR="006C7594" w:rsidRDefault="006C7594">
      <w:pPr>
        <w:pStyle w:val="21"/>
        <w:ind w:firstLineChars="0" w:firstLine="0"/>
        <w:jc w:val="left"/>
        <w:rPr>
          <w:rFonts w:ascii="Times New Roman" w:hAnsi="Times New Roman"/>
          <w:color w:val="000000"/>
          <w:sz w:val="32"/>
          <w:szCs w:val="32"/>
        </w:rPr>
      </w:pPr>
    </w:p>
    <w:p w14:paraId="33DEF2A7" w14:textId="77777777" w:rsidR="006C7594" w:rsidRDefault="006C7594">
      <w:pPr>
        <w:rPr>
          <w:color w:val="000000"/>
        </w:rPr>
      </w:pPr>
    </w:p>
    <w:p w14:paraId="0B0FAD37" w14:textId="77777777" w:rsidR="006C7594" w:rsidRDefault="006C7594">
      <w:pPr>
        <w:widowControl/>
        <w:jc w:val="left"/>
        <w:rPr>
          <w:rFonts w:eastAsia="黑体"/>
          <w:color w:val="000000"/>
          <w:sz w:val="28"/>
          <w:szCs w:val="44"/>
        </w:rPr>
      </w:pPr>
    </w:p>
    <w:p w14:paraId="7374C176" w14:textId="77777777" w:rsidR="006C7594" w:rsidRDefault="00000000">
      <w:pPr>
        <w:pStyle w:val="12"/>
        <w:ind w:firstLineChars="0" w:firstLine="0"/>
        <w:jc w:val="left"/>
        <w:outlineLvl w:val="1"/>
        <w:rPr>
          <w:rFonts w:eastAsia="黑体"/>
          <w:color w:val="000000"/>
          <w:sz w:val="28"/>
          <w:szCs w:val="44"/>
        </w:rPr>
      </w:pPr>
      <w:bookmarkStart w:id="12" w:name="_Hlk40704598"/>
      <w:r>
        <w:rPr>
          <w:rFonts w:eastAsia="黑体" w:hint="eastAsia"/>
          <w:color w:val="000000"/>
          <w:sz w:val="28"/>
          <w:szCs w:val="44"/>
        </w:rPr>
        <w:lastRenderedPageBreak/>
        <w:t>附件</w:t>
      </w:r>
      <w:proofErr w:type="gramStart"/>
      <w:r>
        <w:rPr>
          <w:rFonts w:eastAsia="黑体" w:hint="eastAsia"/>
          <w:color w:val="000000"/>
          <w:sz w:val="28"/>
          <w:szCs w:val="44"/>
        </w:rPr>
        <w:t>七</w:t>
      </w:r>
      <w:r>
        <w:rPr>
          <w:rFonts w:eastAsia="黑体" w:hint="eastAsia"/>
          <w:color w:val="000000"/>
          <w:sz w:val="28"/>
          <w:szCs w:val="44"/>
        </w:rPr>
        <w:t xml:space="preserve"> </w:t>
      </w:r>
      <w:r>
        <w:rPr>
          <w:rFonts w:eastAsia="黑体" w:hint="eastAsia"/>
          <w:color w:val="000000"/>
          <w:sz w:val="28"/>
          <w:szCs w:val="44"/>
        </w:rPr>
        <w:t>用户</w:t>
      </w:r>
      <w:proofErr w:type="gramEnd"/>
      <w:r>
        <w:rPr>
          <w:rFonts w:eastAsia="黑体" w:hint="eastAsia"/>
          <w:color w:val="000000"/>
          <w:sz w:val="28"/>
          <w:szCs w:val="44"/>
        </w:rPr>
        <w:t>需求书</w:t>
      </w:r>
      <w:r>
        <w:rPr>
          <w:rFonts w:eastAsia="黑体"/>
          <w:color w:val="000000"/>
          <w:sz w:val="28"/>
          <w:szCs w:val="44"/>
        </w:rPr>
        <w:t>/</w:t>
      </w:r>
      <w:r>
        <w:rPr>
          <w:rFonts w:eastAsia="黑体" w:hint="eastAsia"/>
          <w:color w:val="000000"/>
          <w:sz w:val="28"/>
          <w:szCs w:val="44"/>
        </w:rPr>
        <w:t>技术规范书</w:t>
      </w:r>
    </w:p>
    <w:p w14:paraId="612ECBB1" w14:textId="77777777" w:rsidR="006C7594" w:rsidRDefault="00000000">
      <w:pPr>
        <w:pStyle w:val="12"/>
        <w:ind w:firstLineChars="0" w:firstLine="0"/>
        <w:jc w:val="center"/>
        <w:rPr>
          <w:rFonts w:eastAsia="仿宋_GB2312"/>
          <w:b/>
          <w:color w:val="000000"/>
          <w:sz w:val="32"/>
          <w:szCs w:val="32"/>
        </w:rPr>
      </w:pPr>
      <w:r>
        <w:rPr>
          <w:rFonts w:eastAsia="仿宋_GB2312" w:hint="eastAsia"/>
          <w:b/>
          <w:color w:val="000000"/>
          <w:sz w:val="32"/>
          <w:szCs w:val="32"/>
        </w:rPr>
        <w:t>用户需求书</w:t>
      </w:r>
      <w:r>
        <w:rPr>
          <w:rFonts w:eastAsia="仿宋_GB2312"/>
          <w:b/>
          <w:color w:val="000000"/>
          <w:sz w:val="32"/>
          <w:szCs w:val="32"/>
        </w:rPr>
        <w:t>/</w:t>
      </w:r>
      <w:r>
        <w:rPr>
          <w:rFonts w:eastAsia="仿宋_GB2312" w:hint="eastAsia"/>
          <w:b/>
          <w:color w:val="000000"/>
          <w:sz w:val="32"/>
          <w:szCs w:val="32"/>
        </w:rPr>
        <w:t>技术规范书</w:t>
      </w:r>
    </w:p>
    <w:p w14:paraId="5B494102" w14:textId="77777777" w:rsidR="006C7594" w:rsidRDefault="00000000">
      <w:pPr>
        <w:spacing w:line="360" w:lineRule="auto"/>
        <w:ind w:firstLineChars="200" w:firstLine="422"/>
        <w:rPr>
          <w:rFonts w:hAnsi="宋体" w:cs="宋体" w:hint="eastAsia"/>
          <w:b/>
          <w:bCs/>
          <w:szCs w:val="21"/>
        </w:rPr>
      </w:pPr>
      <w:r>
        <w:rPr>
          <w:rFonts w:hAnsi="宋体" w:cs="宋体" w:hint="eastAsia"/>
          <w:b/>
          <w:bCs/>
          <w:szCs w:val="21"/>
        </w:rPr>
        <w:t>一、项目概况</w:t>
      </w:r>
    </w:p>
    <w:p w14:paraId="244FBF4C"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项目名称：</w:t>
      </w:r>
      <w:r>
        <w:rPr>
          <w:rFonts w:ascii="宋体" w:hAnsi="宋体" w:cs="宋体"/>
          <w:u w:val="single"/>
        </w:rPr>
        <w:t>大湾区大学学术交流中心19层显控智能化设备采购及安装工程项目</w:t>
      </w:r>
    </w:p>
    <w:p w14:paraId="226A8AB9"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采购项目编号：</w:t>
      </w:r>
      <w:r>
        <w:rPr>
          <w:rFonts w:ascii="宋体" w:hAnsi="宋体" w:cs="宋体"/>
          <w:u w:val="single"/>
        </w:rPr>
        <w:t>GYBG-WD-01-17-030</w:t>
      </w:r>
      <w:proofErr w:type="gramStart"/>
      <w:r>
        <w:rPr>
          <w:rFonts w:ascii="宋体" w:hAnsi="宋体" w:cs="宋体"/>
          <w:u w:val="single"/>
        </w:rPr>
        <w:t>(2026)</w:t>
      </w:r>
      <w:proofErr w:type="gramEnd"/>
    </w:p>
    <w:p w14:paraId="6C5892F4"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rPr>
      </w:pPr>
      <w:r>
        <w:rPr>
          <w:rFonts w:ascii="宋体" w:hAnsi="宋体" w:cs="宋体" w:hint="eastAsia"/>
        </w:rPr>
        <w:t>采购方式：</w:t>
      </w:r>
      <w:r>
        <w:rPr>
          <w:rFonts w:ascii="宋体" w:hAnsi="宋体" w:cs="宋体" w:hint="eastAsia"/>
          <w:u w:val="single"/>
        </w:rPr>
        <w:t>竞争性谈判</w:t>
      </w:r>
    </w:p>
    <w:p w14:paraId="1D0A79E0" w14:textId="6A2B9D82" w:rsidR="006C7594" w:rsidRDefault="00000000">
      <w:pPr>
        <w:kinsoku w:val="0"/>
        <w:autoSpaceDE w:val="0"/>
        <w:autoSpaceDN w:val="0"/>
        <w:adjustRightInd w:val="0"/>
        <w:snapToGrid w:val="0"/>
        <w:spacing w:line="360" w:lineRule="auto"/>
        <w:ind w:firstLineChars="405" w:firstLine="850"/>
        <w:textAlignment w:val="baseline"/>
        <w:rPr>
          <w:rFonts w:ascii="宋体" w:hAnsi="宋体" w:cs="宋体" w:hint="eastAsia"/>
        </w:rPr>
      </w:pPr>
      <w:r w:rsidRPr="00B536F1">
        <w:rPr>
          <w:rFonts w:ascii="宋体" w:hAnsi="宋体" w:cs="宋体" w:hint="eastAsia"/>
        </w:rPr>
        <w:t>预算金额：</w:t>
      </w:r>
      <w:r w:rsidR="00B536F1" w:rsidRPr="00B536F1">
        <w:rPr>
          <w:rFonts w:ascii="宋体" w:hAnsi="宋体" w:cs="宋体" w:hint="eastAsia"/>
          <w:u w:val="single"/>
        </w:rPr>
        <w:t>498</w:t>
      </w:r>
      <w:r w:rsidRPr="00B536F1">
        <w:rPr>
          <w:rFonts w:ascii="宋体" w:hAnsi="宋体" w:cs="宋体" w:hint="eastAsia"/>
          <w:u w:val="single"/>
        </w:rPr>
        <w:t>,</w:t>
      </w:r>
      <w:r w:rsidR="00B536F1" w:rsidRPr="00B536F1">
        <w:rPr>
          <w:rFonts w:ascii="宋体" w:hAnsi="宋体" w:cs="宋体" w:hint="eastAsia"/>
          <w:u w:val="single"/>
        </w:rPr>
        <w:t>571</w:t>
      </w:r>
      <w:r w:rsidRPr="00B536F1">
        <w:rPr>
          <w:rFonts w:ascii="宋体" w:hAnsi="宋体" w:cs="宋体" w:hint="eastAsia"/>
          <w:u w:val="single"/>
        </w:rPr>
        <w:t>.</w:t>
      </w:r>
      <w:r w:rsidR="00B536F1" w:rsidRPr="00B536F1">
        <w:rPr>
          <w:rFonts w:ascii="宋体" w:hAnsi="宋体" w:cs="宋体" w:hint="eastAsia"/>
          <w:u w:val="single"/>
        </w:rPr>
        <w:t>45</w:t>
      </w:r>
      <w:r w:rsidRPr="00B536F1">
        <w:rPr>
          <w:rFonts w:ascii="宋体" w:hAnsi="宋体" w:cs="宋体" w:hint="eastAsia"/>
          <w:u w:val="single"/>
        </w:rPr>
        <w:t>元</w:t>
      </w:r>
    </w:p>
    <w:p w14:paraId="35F25B1F"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hint="eastAsia"/>
        </w:rPr>
        <w:t>注意事项：</w:t>
      </w:r>
      <w:r>
        <w:rPr>
          <w:rFonts w:ascii="宋体" w:hAnsi="宋体" w:cs="宋体" w:hint="eastAsia"/>
          <w:u w:val="single"/>
        </w:rPr>
        <w:t>本项目不接受联合体响应</w:t>
      </w:r>
    </w:p>
    <w:p w14:paraId="2D9E7873"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hint="eastAsia"/>
        </w:rPr>
        <w:t>合同履行期限：</w:t>
      </w:r>
      <w:r>
        <w:rPr>
          <w:rFonts w:ascii="宋体" w:hAnsi="宋体" w:cs="宋体"/>
          <w:u w:val="single"/>
        </w:rPr>
        <w:t>签订合同后20日内完成全部货物的生产；收到进场通知后5日内完成深化</w:t>
      </w:r>
    </w:p>
    <w:p w14:paraId="337F927E"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u w:val="single"/>
        </w:rPr>
        <w:t>图纸报审，图纸经审批确认后15日内完成供货、安装、系统调试、自检及竣工验收交付。</w:t>
      </w:r>
    </w:p>
    <w:p w14:paraId="4023C6E3"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u w:val="single"/>
        </w:rPr>
        <w:t>整体工期须满足本楼层精装修工程竣工节点要求，即不晚于2026年9月15日。</w:t>
      </w:r>
    </w:p>
    <w:p w14:paraId="3791C782"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hint="eastAsia"/>
        </w:rPr>
        <w:t>质保期：</w:t>
      </w:r>
      <w:r>
        <w:rPr>
          <w:rFonts w:ascii="宋体" w:hAnsi="宋体" w:cs="宋体"/>
          <w:u w:val="single"/>
        </w:rPr>
        <w:t>整机整体质保不少于3年，灯珠、电源、控制卡全部免费保修，质保期及维护期</w:t>
      </w:r>
    </w:p>
    <w:p w14:paraId="6E9FA648" w14:textId="77777777" w:rsidR="006C7594" w:rsidRDefault="00000000">
      <w:pPr>
        <w:kinsoku w:val="0"/>
        <w:autoSpaceDE w:val="0"/>
        <w:autoSpaceDN w:val="0"/>
        <w:adjustRightInd w:val="0"/>
        <w:snapToGrid w:val="0"/>
        <w:spacing w:line="360" w:lineRule="auto"/>
        <w:ind w:firstLineChars="400" w:firstLine="840"/>
        <w:textAlignment w:val="baseline"/>
        <w:rPr>
          <w:rFonts w:ascii="宋体" w:hAnsi="宋体" w:cs="宋体" w:hint="eastAsia"/>
          <w:u w:val="single"/>
        </w:rPr>
      </w:pPr>
      <w:r>
        <w:rPr>
          <w:rFonts w:ascii="宋体" w:hAnsi="宋体" w:cs="宋体"/>
          <w:u w:val="single"/>
        </w:rPr>
        <w:t>自项目通过竣工验收合格之日起计算</w:t>
      </w:r>
      <w:r>
        <w:rPr>
          <w:rFonts w:ascii="宋体" w:hAnsi="宋体" w:cs="宋体" w:hint="eastAsia"/>
          <w:u w:val="single"/>
        </w:rPr>
        <w:t>。</w:t>
      </w:r>
    </w:p>
    <w:p w14:paraId="7DBB131C" w14:textId="77777777" w:rsidR="006C7594" w:rsidRDefault="006C7594">
      <w:pPr>
        <w:kinsoku w:val="0"/>
        <w:autoSpaceDE w:val="0"/>
        <w:autoSpaceDN w:val="0"/>
        <w:adjustRightInd w:val="0"/>
        <w:snapToGrid w:val="0"/>
        <w:spacing w:line="360" w:lineRule="auto"/>
        <w:ind w:firstLineChars="400" w:firstLine="840"/>
        <w:textAlignment w:val="baseline"/>
        <w:rPr>
          <w:rFonts w:ascii="宋体" w:hAnsi="宋体" w:cs="宋体" w:hint="eastAsia"/>
        </w:rPr>
      </w:pPr>
    </w:p>
    <w:p w14:paraId="0CD91C3A" w14:textId="77777777" w:rsidR="006C7594" w:rsidRDefault="00000000">
      <w:pPr>
        <w:spacing w:line="360" w:lineRule="auto"/>
        <w:ind w:firstLineChars="200" w:firstLine="422"/>
        <w:rPr>
          <w:rFonts w:hAnsi="宋体" w:cs="宋体" w:hint="eastAsia"/>
          <w:b/>
          <w:bCs/>
          <w:szCs w:val="21"/>
        </w:rPr>
      </w:pPr>
      <w:r>
        <w:rPr>
          <w:rFonts w:hAnsi="宋体" w:cs="宋体" w:hint="eastAsia"/>
          <w:b/>
          <w:bCs/>
          <w:szCs w:val="21"/>
        </w:rPr>
        <w:t>二、具体要求</w:t>
      </w:r>
    </w:p>
    <w:p w14:paraId="001C84B6" w14:textId="77777777" w:rsidR="006C7594" w:rsidRDefault="00000000">
      <w:pPr>
        <w:kinsoku w:val="0"/>
        <w:autoSpaceDE w:val="0"/>
        <w:autoSpaceDN w:val="0"/>
        <w:adjustRightInd w:val="0"/>
        <w:snapToGrid w:val="0"/>
        <w:spacing w:line="360" w:lineRule="auto"/>
        <w:ind w:firstLineChars="200" w:firstLine="442"/>
        <w:textAlignment w:val="baseline"/>
        <w:outlineLvl w:val="2"/>
        <w:rPr>
          <w:rFonts w:ascii="宋体" w:hAnsi="宋体" w:cs="宋体" w:hint="eastAsia"/>
          <w:b/>
          <w:bCs/>
          <w:sz w:val="22"/>
          <w:szCs w:val="22"/>
        </w:rPr>
      </w:pPr>
      <w:r>
        <w:rPr>
          <w:rFonts w:hAnsi="宋体" w:cs="宋体" w:hint="eastAsia"/>
          <w:b/>
          <w:bCs/>
          <w:sz w:val="22"/>
          <w:szCs w:val="22"/>
        </w:rPr>
        <w:t>1.</w:t>
      </w:r>
      <w:r>
        <w:rPr>
          <w:rFonts w:hAnsi="宋体" w:cs="宋体" w:hint="eastAsia"/>
          <w:b/>
          <w:bCs/>
          <w:sz w:val="22"/>
          <w:szCs w:val="22"/>
        </w:rPr>
        <w:t>主要商务要求</w:t>
      </w:r>
    </w:p>
    <w:tbl>
      <w:tblPr>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4"/>
        <w:gridCol w:w="8221"/>
      </w:tblGrid>
      <w:tr w:rsidR="006C7594" w14:paraId="51F3FCAF" w14:textId="77777777">
        <w:tc>
          <w:tcPr>
            <w:tcW w:w="1844" w:type="dxa"/>
            <w:vAlign w:val="center"/>
          </w:tcPr>
          <w:p w14:paraId="611BF0F7"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标的提供的时间</w:t>
            </w:r>
          </w:p>
        </w:tc>
        <w:tc>
          <w:tcPr>
            <w:tcW w:w="8221" w:type="dxa"/>
            <w:vAlign w:val="center"/>
          </w:tcPr>
          <w:p w14:paraId="07F80C13" w14:textId="77777777" w:rsidR="006C7594" w:rsidRDefault="00000000">
            <w:pPr>
              <w:spacing w:line="360" w:lineRule="auto"/>
            </w:pPr>
            <w:r>
              <w:rPr>
                <w:szCs w:val="21"/>
              </w:rPr>
              <w:t>签订合同后</w:t>
            </w:r>
            <w:r>
              <w:rPr>
                <w:szCs w:val="21"/>
              </w:rPr>
              <w:t>20</w:t>
            </w:r>
            <w:r>
              <w:rPr>
                <w:szCs w:val="21"/>
              </w:rPr>
              <w:t>日内完成全部货物的生产；收到进场通知后</w:t>
            </w:r>
            <w:r>
              <w:rPr>
                <w:szCs w:val="21"/>
              </w:rPr>
              <w:t>5</w:t>
            </w:r>
            <w:r>
              <w:rPr>
                <w:szCs w:val="21"/>
              </w:rPr>
              <w:t>日内完成深化图纸报审，图纸经审批确认后</w:t>
            </w:r>
            <w:r>
              <w:rPr>
                <w:szCs w:val="21"/>
              </w:rPr>
              <w:t>15</w:t>
            </w:r>
            <w:r>
              <w:rPr>
                <w:szCs w:val="21"/>
              </w:rPr>
              <w:t>日内完成供货、安装、系统调试、自检及竣工验收交付。整体工期须满足本楼层精装修工程竣工节点要求，即不晚于</w:t>
            </w:r>
            <w:r>
              <w:rPr>
                <w:szCs w:val="21"/>
              </w:rPr>
              <w:t>2026</w:t>
            </w:r>
            <w:r>
              <w:rPr>
                <w:szCs w:val="21"/>
              </w:rPr>
              <w:t>年</w:t>
            </w:r>
            <w:r>
              <w:rPr>
                <w:szCs w:val="21"/>
              </w:rPr>
              <w:t>9</w:t>
            </w:r>
            <w:r>
              <w:rPr>
                <w:szCs w:val="21"/>
              </w:rPr>
              <w:t>月</w:t>
            </w:r>
            <w:r>
              <w:rPr>
                <w:szCs w:val="21"/>
              </w:rPr>
              <w:t>15</w:t>
            </w:r>
            <w:r>
              <w:rPr>
                <w:szCs w:val="21"/>
              </w:rPr>
              <w:t>日。</w:t>
            </w:r>
          </w:p>
        </w:tc>
      </w:tr>
      <w:tr w:rsidR="006C7594" w14:paraId="0F387473" w14:textId="77777777">
        <w:tc>
          <w:tcPr>
            <w:tcW w:w="1844" w:type="dxa"/>
            <w:vAlign w:val="center"/>
          </w:tcPr>
          <w:p w14:paraId="18319FDE"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标的提供的地点</w:t>
            </w:r>
          </w:p>
        </w:tc>
        <w:tc>
          <w:tcPr>
            <w:tcW w:w="8221" w:type="dxa"/>
            <w:vAlign w:val="center"/>
          </w:tcPr>
          <w:p w14:paraId="42CEB667" w14:textId="77777777" w:rsidR="006C7594" w:rsidRDefault="00000000">
            <w:pPr>
              <w:spacing w:line="360" w:lineRule="auto"/>
              <w:rPr>
                <w:szCs w:val="21"/>
              </w:rPr>
            </w:pPr>
            <w:permStart w:id="1447516034" w:edGrp="everyone"/>
            <w:r>
              <w:rPr>
                <w:rFonts w:hint="eastAsia"/>
                <w:szCs w:val="21"/>
              </w:rPr>
              <w:t>采购人指定地点</w:t>
            </w:r>
            <w:permEnd w:id="1447516034"/>
          </w:p>
        </w:tc>
      </w:tr>
      <w:tr w:rsidR="006C7594" w14:paraId="2ACFF394" w14:textId="77777777">
        <w:tc>
          <w:tcPr>
            <w:tcW w:w="1844" w:type="dxa"/>
            <w:vAlign w:val="center"/>
          </w:tcPr>
          <w:p w14:paraId="03D809E4"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投标有效期</w:t>
            </w:r>
          </w:p>
        </w:tc>
        <w:tc>
          <w:tcPr>
            <w:tcW w:w="8221" w:type="dxa"/>
            <w:vAlign w:val="center"/>
          </w:tcPr>
          <w:p w14:paraId="12002674" w14:textId="77777777" w:rsidR="006C7594" w:rsidRDefault="00000000">
            <w:pPr>
              <w:spacing w:line="360" w:lineRule="auto"/>
              <w:rPr>
                <w:szCs w:val="21"/>
              </w:rPr>
            </w:pPr>
            <w:r>
              <w:rPr>
                <w:rFonts w:hint="eastAsia"/>
                <w:szCs w:val="21"/>
              </w:rPr>
              <w:t>从提交投标（响应）文件的截止之日起</w:t>
            </w:r>
            <w:r>
              <w:rPr>
                <w:rFonts w:hint="eastAsia"/>
                <w:szCs w:val="21"/>
              </w:rPr>
              <w:t>90</w:t>
            </w:r>
            <w:r>
              <w:rPr>
                <w:rFonts w:hint="eastAsia"/>
                <w:szCs w:val="21"/>
              </w:rPr>
              <w:t>日历天</w:t>
            </w:r>
          </w:p>
        </w:tc>
      </w:tr>
      <w:tr w:rsidR="006C7594" w14:paraId="57C8D8E0" w14:textId="77777777">
        <w:tc>
          <w:tcPr>
            <w:tcW w:w="1844" w:type="dxa"/>
            <w:vAlign w:val="center"/>
          </w:tcPr>
          <w:p w14:paraId="06C03A87" w14:textId="77777777" w:rsidR="006C7594" w:rsidRDefault="00000000">
            <w:pPr>
              <w:spacing w:line="360" w:lineRule="auto"/>
              <w:jc w:val="center"/>
              <w:rPr>
                <w:rFonts w:ascii="宋体"/>
                <w:szCs w:val="21"/>
              </w:rPr>
            </w:pPr>
            <w:r>
              <w:rPr>
                <w:rFonts w:ascii="宋体" w:hAnsi="宋体" w:cs="宋体" w:hint="eastAsia"/>
                <w:szCs w:val="21"/>
              </w:rPr>
              <w:t>现场踏勘</w:t>
            </w:r>
          </w:p>
        </w:tc>
        <w:tc>
          <w:tcPr>
            <w:tcW w:w="8221" w:type="dxa"/>
            <w:vAlign w:val="center"/>
          </w:tcPr>
          <w:p w14:paraId="179204A4" w14:textId="77777777" w:rsidR="006C7594" w:rsidRDefault="00000000">
            <w:pPr>
              <w:spacing w:line="360" w:lineRule="auto"/>
            </w:pPr>
            <w:r>
              <w:rPr>
                <w:rFonts w:ascii="宋体" w:hAnsi="宋体" w:cs="宋体"/>
                <w:color w:val="000000"/>
                <w:kern w:val="0"/>
                <w:szCs w:val="21"/>
                <w:lang w:bidi="ar"/>
              </w:rPr>
              <w:t>自行踏勘现场</w:t>
            </w:r>
            <w:r>
              <w:rPr>
                <w:rFonts w:ascii="宋体" w:hint="eastAsia"/>
                <w:szCs w:val="21"/>
              </w:rPr>
              <w:t>，</w:t>
            </w:r>
            <w:r>
              <w:rPr>
                <w:rFonts w:ascii="宋体"/>
                <w:szCs w:val="21"/>
              </w:rPr>
              <w:t>结合图纸核对墙体、梁位、现场条件，充分考虑高层搬运、交叉施工</w:t>
            </w:r>
            <w:r>
              <w:rPr>
                <w:rFonts w:ascii="宋体" w:hint="eastAsia"/>
                <w:szCs w:val="21"/>
              </w:rPr>
              <w:t>等</w:t>
            </w:r>
            <w:r>
              <w:rPr>
                <w:rFonts w:ascii="宋体"/>
                <w:szCs w:val="21"/>
              </w:rPr>
              <w:t>风险，踏勘费用自行承担</w:t>
            </w:r>
            <w:r>
              <w:rPr>
                <w:rFonts w:ascii="宋体" w:hint="eastAsia"/>
                <w:szCs w:val="21"/>
              </w:rPr>
              <w:t>。现场踏勘联系人及联系电话：张文13692258579</w:t>
            </w:r>
          </w:p>
        </w:tc>
      </w:tr>
      <w:tr w:rsidR="006C7594" w14:paraId="15467BFE" w14:textId="77777777">
        <w:tc>
          <w:tcPr>
            <w:tcW w:w="1844" w:type="dxa"/>
            <w:vAlign w:val="center"/>
          </w:tcPr>
          <w:p w14:paraId="4F34E649" w14:textId="77777777" w:rsidR="006C7594" w:rsidRDefault="00000000">
            <w:pPr>
              <w:spacing w:line="360" w:lineRule="auto"/>
              <w:jc w:val="center"/>
              <w:rPr>
                <w:rFonts w:ascii="宋体"/>
                <w:szCs w:val="21"/>
              </w:rPr>
            </w:pPr>
            <w:r>
              <w:rPr>
                <w:rFonts w:ascii="宋体" w:hint="eastAsia"/>
                <w:szCs w:val="21"/>
              </w:rPr>
              <w:t>验收要求</w:t>
            </w:r>
          </w:p>
        </w:tc>
        <w:tc>
          <w:tcPr>
            <w:tcW w:w="8221" w:type="dxa"/>
            <w:vAlign w:val="center"/>
          </w:tcPr>
          <w:p w14:paraId="3B73615A" w14:textId="77777777" w:rsidR="006C7594" w:rsidRDefault="00000000">
            <w:pPr>
              <w:spacing w:line="360" w:lineRule="auto"/>
              <w:rPr>
                <w:rFonts w:ascii="宋体"/>
                <w:szCs w:val="21"/>
              </w:rPr>
            </w:pPr>
            <w:r>
              <w:rPr>
                <w:rFonts w:ascii="宋体" w:hint="eastAsia"/>
                <w:szCs w:val="21"/>
              </w:rPr>
              <w:t>（1）本工程验收应达到国家或行业质量检验评定的合格标准。</w:t>
            </w:r>
          </w:p>
          <w:p w14:paraId="546A8393" w14:textId="77777777" w:rsidR="006C7594" w:rsidRDefault="00000000">
            <w:pPr>
              <w:spacing w:line="360" w:lineRule="auto"/>
              <w:rPr>
                <w:rFonts w:ascii="宋体"/>
                <w:szCs w:val="21"/>
              </w:rPr>
            </w:pPr>
            <w:r>
              <w:rPr>
                <w:rFonts w:ascii="宋体" w:hint="eastAsia"/>
                <w:szCs w:val="21"/>
              </w:rPr>
              <w:t>（2）项目具备完工验收条件的，供应商按完工验收有关规定，向采购人提供完整完工资料和完工验收申请报告。采购人收到完工验收申请报告后组织有关单位验收，并在验收后14天内给予认可或提出修改意见。供应商按要求修改，并承担由自身原因造成修改的费用。（3）供应商在执行现场生产、生活临时设施，应在完工后7天内全部撤离，做到工完场清。</w:t>
            </w:r>
          </w:p>
        </w:tc>
      </w:tr>
      <w:tr w:rsidR="006C7594" w14:paraId="6BAD8DE4" w14:textId="77777777">
        <w:trPr>
          <w:trHeight w:val="756"/>
        </w:trPr>
        <w:tc>
          <w:tcPr>
            <w:tcW w:w="1844" w:type="dxa"/>
            <w:vAlign w:val="center"/>
          </w:tcPr>
          <w:p w14:paraId="4C0F6DBB"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lastRenderedPageBreak/>
              <w:t>付款方式</w:t>
            </w:r>
          </w:p>
        </w:tc>
        <w:tc>
          <w:tcPr>
            <w:tcW w:w="8221" w:type="dxa"/>
            <w:vAlign w:val="center"/>
          </w:tcPr>
          <w:p w14:paraId="06F16A17" w14:textId="545D29F2" w:rsidR="006C7594" w:rsidRDefault="00000000">
            <w:pPr>
              <w:pStyle w:val="ac"/>
              <w:rPr>
                <w:rFonts w:ascii="宋体" w:hAnsi="宋体" w:cs="宋体" w:hint="eastAsia"/>
                <w:szCs w:val="21"/>
              </w:rPr>
            </w:pPr>
            <w:r>
              <w:rPr>
                <w:rFonts w:ascii="宋体" w:hAnsi="宋体" w:cs="宋体" w:hint="eastAsia"/>
                <w:szCs w:val="21"/>
              </w:rPr>
              <w:t>1</w:t>
            </w:r>
            <w:r w:rsidR="00A744CB">
              <w:rPr>
                <w:rFonts w:ascii="宋体" w:hAnsi="宋体" w:cs="宋体" w:hint="eastAsia"/>
                <w:szCs w:val="21"/>
              </w:rPr>
              <w:t>.</w:t>
            </w:r>
            <w:r>
              <w:rPr>
                <w:rFonts w:ascii="宋体" w:hAnsi="宋体" w:cs="宋体" w:hint="eastAsia"/>
                <w:szCs w:val="21"/>
              </w:rPr>
              <w:t>合同签订后甲方向乙方支付合同金额的20%；</w:t>
            </w:r>
          </w:p>
          <w:p w14:paraId="767FAEF2" w14:textId="64F5528A" w:rsidR="006C7594" w:rsidRDefault="00000000">
            <w:pPr>
              <w:pStyle w:val="ac"/>
              <w:rPr>
                <w:rFonts w:ascii="宋体" w:hAnsi="宋体" w:cs="宋体" w:hint="eastAsia"/>
                <w:szCs w:val="21"/>
              </w:rPr>
            </w:pPr>
            <w:r>
              <w:rPr>
                <w:rFonts w:ascii="宋体" w:hAnsi="宋体" w:cs="宋体" w:hint="eastAsia"/>
                <w:szCs w:val="21"/>
              </w:rPr>
              <w:t>2</w:t>
            </w:r>
            <w:r w:rsidR="00A744CB">
              <w:rPr>
                <w:rFonts w:ascii="宋体" w:hAnsi="宋体" w:cs="宋体" w:hint="eastAsia"/>
                <w:szCs w:val="21"/>
              </w:rPr>
              <w:t>.</w:t>
            </w:r>
            <w:r>
              <w:rPr>
                <w:rFonts w:ascii="宋体" w:hAnsi="宋体" w:cs="宋体" w:hint="eastAsia"/>
                <w:szCs w:val="21"/>
              </w:rPr>
              <w:t>项目竣工验收合格后30天内甲方向乙方支付至项目总额价的97%；</w:t>
            </w:r>
          </w:p>
          <w:p w14:paraId="1B677BC4" w14:textId="00DC4BC5" w:rsidR="006C7594" w:rsidRDefault="00000000">
            <w:pPr>
              <w:pStyle w:val="ac"/>
              <w:rPr>
                <w:rFonts w:ascii="宋体" w:hAnsi="宋体" w:cs="宋体" w:hint="eastAsia"/>
                <w:szCs w:val="21"/>
              </w:rPr>
            </w:pPr>
            <w:r>
              <w:rPr>
                <w:rFonts w:ascii="宋体" w:hAnsi="宋体" w:cs="宋体" w:hint="eastAsia"/>
                <w:szCs w:val="21"/>
              </w:rPr>
              <w:t>3</w:t>
            </w:r>
            <w:r w:rsidR="00A744CB">
              <w:rPr>
                <w:rFonts w:ascii="宋体" w:hAnsi="宋体" w:cs="宋体" w:hint="eastAsia"/>
                <w:szCs w:val="21"/>
              </w:rPr>
              <w:t>.</w:t>
            </w:r>
            <w:r>
              <w:rPr>
                <w:rFonts w:ascii="宋体" w:hAnsi="宋体" w:cs="宋体" w:hint="eastAsia"/>
                <w:szCs w:val="21"/>
              </w:rPr>
              <w:t>预留项目总额的3%作为质量保证金，质量保证金在保修期满后一个月内甲方向乙方一次性无息付清。</w:t>
            </w:r>
          </w:p>
          <w:p w14:paraId="6C03DFCC" w14:textId="77777777" w:rsidR="006C7594" w:rsidRDefault="00000000">
            <w:pPr>
              <w:pStyle w:val="ac"/>
            </w:pPr>
            <w:r>
              <w:rPr>
                <w:rFonts w:ascii="宋体" w:hAnsi="宋体" w:cs="宋体" w:hint="eastAsia"/>
                <w:szCs w:val="21"/>
              </w:rPr>
              <w:t>注：验收款付款前乙方应向甲方提供请款申请及所需的材料和合格的全额发票。</w:t>
            </w:r>
          </w:p>
        </w:tc>
      </w:tr>
      <w:tr w:rsidR="006C7594" w14:paraId="17A7820A" w14:textId="77777777">
        <w:tc>
          <w:tcPr>
            <w:tcW w:w="1844" w:type="dxa"/>
            <w:vAlign w:val="center"/>
          </w:tcPr>
          <w:p w14:paraId="7C295C89"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报价内容及要求</w:t>
            </w:r>
          </w:p>
        </w:tc>
        <w:tc>
          <w:tcPr>
            <w:tcW w:w="8221" w:type="dxa"/>
            <w:vAlign w:val="center"/>
          </w:tcPr>
          <w:p w14:paraId="59CFE596" w14:textId="77777777" w:rsidR="006C7594" w:rsidRDefault="00000000">
            <w:pPr>
              <w:spacing w:line="500" w:lineRule="exact"/>
              <w:rPr>
                <w:szCs w:val="21"/>
              </w:rPr>
            </w:pPr>
            <w:bookmarkStart w:id="13" w:name="OLE_LINK9"/>
            <w:r>
              <w:rPr>
                <w:rFonts w:hint="eastAsia"/>
                <w:szCs w:val="21"/>
              </w:rPr>
              <w:t>本项目发包方式为固定总价包干，实行固定价格报价，投标报价应包括但不限于完成本项目的供货及安装调试所需的全部费用，具体包括：设备及材料费，设计制作费，精装、弱电及消防专业配合费，</w:t>
            </w:r>
            <w:r>
              <w:rPr>
                <w:szCs w:val="21"/>
              </w:rPr>
              <w:t>开挖及原状恢复费</w:t>
            </w:r>
            <w:r>
              <w:rPr>
                <w:rFonts w:hint="eastAsia"/>
                <w:szCs w:val="21"/>
              </w:rPr>
              <w:t>，验收及检测费，人工费，人员培训费、样品费，运输费，交货前仓储费，质保期内售后服务费，保险费，税费，不可预见费，利润，税金及其他在项目过程中可能产生的一切费用。除采购人书面确认的设计变更或工程范围增减外，合同总价在合同履行期间不作任何调整。</w:t>
            </w:r>
            <w:bookmarkEnd w:id="13"/>
          </w:p>
        </w:tc>
      </w:tr>
      <w:tr w:rsidR="006C7594" w14:paraId="7C8E7556" w14:textId="77777777">
        <w:tc>
          <w:tcPr>
            <w:tcW w:w="1844" w:type="dxa"/>
            <w:vAlign w:val="center"/>
          </w:tcPr>
          <w:p w14:paraId="1034653F"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履约保证金</w:t>
            </w:r>
          </w:p>
        </w:tc>
        <w:tc>
          <w:tcPr>
            <w:tcW w:w="8221" w:type="dxa"/>
            <w:vAlign w:val="center"/>
          </w:tcPr>
          <w:p w14:paraId="451CCA6C" w14:textId="77777777" w:rsidR="006C7594" w:rsidRDefault="00000000">
            <w:pPr>
              <w:spacing w:line="360" w:lineRule="auto"/>
              <w:rPr>
                <w:szCs w:val="21"/>
              </w:rPr>
            </w:pPr>
            <w:r>
              <w:rPr>
                <w:rFonts w:hint="eastAsia"/>
                <w:szCs w:val="21"/>
              </w:rPr>
              <w:t>中标人在中标后，其投标保证金自动转为履约保证金，项目完工并验收及格后，可通过向采购人提交履约保证金退款申请材料退回。</w:t>
            </w:r>
          </w:p>
        </w:tc>
      </w:tr>
      <w:tr w:rsidR="006C7594" w14:paraId="418C35DC" w14:textId="77777777">
        <w:trPr>
          <w:trHeight w:val="6504"/>
        </w:trPr>
        <w:tc>
          <w:tcPr>
            <w:tcW w:w="1844" w:type="dxa"/>
            <w:vAlign w:val="center"/>
          </w:tcPr>
          <w:p w14:paraId="003857DC" w14:textId="77777777" w:rsidR="006C7594" w:rsidRDefault="006C7594">
            <w:pPr>
              <w:pStyle w:val="aff5"/>
              <w:ind w:left="0" w:firstLineChars="0" w:firstLine="0"/>
              <w:jc w:val="center"/>
              <w:rPr>
                <w:rFonts w:hint="eastAsia"/>
                <w:color w:val="auto"/>
                <w:sz w:val="21"/>
                <w:szCs w:val="16"/>
              </w:rPr>
            </w:pPr>
          </w:p>
          <w:p w14:paraId="0C8F50E4" w14:textId="77777777" w:rsidR="006C7594" w:rsidRDefault="00000000">
            <w:pPr>
              <w:pStyle w:val="aff5"/>
              <w:ind w:left="0" w:firstLineChars="0" w:firstLine="0"/>
              <w:jc w:val="center"/>
              <w:rPr>
                <w:rFonts w:hint="eastAsia"/>
                <w:color w:val="auto"/>
                <w:sz w:val="21"/>
                <w:szCs w:val="16"/>
              </w:rPr>
            </w:pPr>
            <w:r>
              <w:rPr>
                <w:rFonts w:hint="eastAsia"/>
                <w:color w:val="auto"/>
                <w:sz w:val="21"/>
                <w:szCs w:val="16"/>
              </w:rPr>
              <w:t>其他</w:t>
            </w:r>
          </w:p>
        </w:tc>
        <w:tc>
          <w:tcPr>
            <w:tcW w:w="8221" w:type="dxa"/>
            <w:vAlign w:val="center"/>
          </w:tcPr>
          <w:p w14:paraId="711EF69F" w14:textId="77777777" w:rsidR="006C7594" w:rsidRDefault="00000000">
            <w:pPr>
              <w:spacing w:line="360" w:lineRule="auto"/>
              <w:jc w:val="left"/>
              <w:rPr>
                <w:rFonts w:ascii="宋体" w:hAnsi="宋体" w:cs="宋体" w:hint="eastAsia"/>
                <w:szCs w:val="21"/>
              </w:rPr>
            </w:pPr>
            <w:r>
              <w:rPr>
                <w:rFonts w:ascii="宋体" w:hAnsi="宋体" w:cs="宋体" w:hint="eastAsia"/>
                <w:szCs w:val="21"/>
              </w:rPr>
              <w:t>一、违约</w:t>
            </w:r>
            <w:proofErr w:type="gramStart"/>
            <w:r>
              <w:rPr>
                <w:rFonts w:ascii="宋体" w:hAnsi="宋体" w:cs="宋体" w:hint="eastAsia"/>
                <w:szCs w:val="21"/>
              </w:rPr>
              <w:t>责任:</w:t>
            </w:r>
            <w:proofErr w:type="gramEnd"/>
          </w:p>
          <w:p w14:paraId="4BE81807" w14:textId="77777777" w:rsidR="006C7594" w:rsidRDefault="00000000">
            <w:pPr>
              <w:spacing w:line="360" w:lineRule="auto"/>
              <w:jc w:val="left"/>
              <w:rPr>
                <w:rFonts w:ascii="宋体" w:hAnsi="宋体" w:cs="宋体" w:hint="eastAsia"/>
                <w:szCs w:val="21"/>
              </w:rPr>
            </w:pPr>
            <w:r>
              <w:rPr>
                <w:rFonts w:ascii="宋体" w:hAnsi="宋体" w:cs="宋体" w:hint="eastAsia"/>
                <w:szCs w:val="21"/>
              </w:rPr>
              <w:t>（1）工程质量不合格、不符合设计标准、达不到设计要求的，或施工程序不按施工规范的，采购人有权要求成交供应商停工和返工，因停工和返工造成的一切损失由成交供应商自行承担，工期不予顺延。工程质量合格，但达不到谈判时承诺的质量等级，成交供应商必须向采购人赔偿损失并交纳合同金额5%违约金。</w:t>
            </w:r>
          </w:p>
          <w:p w14:paraId="21EEB337" w14:textId="77777777" w:rsidR="006C7594" w:rsidRDefault="00000000">
            <w:pPr>
              <w:spacing w:line="360" w:lineRule="auto"/>
              <w:jc w:val="left"/>
              <w:rPr>
                <w:rFonts w:ascii="宋体" w:hAnsi="宋体" w:cs="宋体" w:hint="eastAsia"/>
                <w:szCs w:val="21"/>
              </w:rPr>
            </w:pPr>
            <w:r>
              <w:rPr>
                <w:rFonts w:ascii="宋体" w:hAnsi="宋体" w:cs="宋体" w:hint="eastAsia"/>
                <w:szCs w:val="21"/>
              </w:rPr>
              <w:t>（2）本工程要求成交供应商按项目工期完成。因成交供应商原因工期延误每推迟一天向采购人交合同价0.3%的违约金，逾期达到10日的，采购人有权解除合同，供应商并应向采购人支付合同总额5%的违约金。因采购人原因及不可抗力的原因造成的工期延误，在得到双方认可的，工期相应顺延，双方办理同意顺延工期手续。注：不可抗力的约定：经有关部门鉴定的六级以上地震，正面吹袭施工地的十级以上台风和龙卷风及本工程施工区域内出现降雨量大于200mm/d特大暴雨，雷击引起的火灾，并执行国家有关规定。</w:t>
            </w:r>
          </w:p>
          <w:p w14:paraId="5D5E0352" w14:textId="77777777" w:rsidR="006C7594" w:rsidRDefault="00000000">
            <w:pPr>
              <w:spacing w:line="360" w:lineRule="auto"/>
              <w:jc w:val="left"/>
              <w:rPr>
                <w:rFonts w:ascii="宋体" w:hAnsi="宋体" w:cs="宋体" w:hint="eastAsia"/>
                <w:szCs w:val="21"/>
              </w:rPr>
            </w:pPr>
            <w:r>
              <w:rPr>
                <w:rFonts w:ascii="宋体" w:hAnsi="宋体" w:cs="宋体" w:hint="eastAsia"/>
                <w:szCs w:val="21"/>
              </w:rPr>
              <w:t>（3）成交供应商负责本合同项下所有工程的施工工作，应严格遵守安全生产相关法律法规及采购人现场管理规定，采取充分的安全措施确保施工安全。因成交供应商施工行为造成任何人身损害或财产损失的，均由成交供应商承担全部责任，采购人不承担任何连带责任；采购人因此先行支付的任何费用有权向成交供应商全额追偿。</w:t>
            </w:r>
          </w:p>
          <w:p w14:paraId="7AB23F6C" w14:textId="77777777" w:rsidR="006C7594" w:rsidRDefault="00000000">
            <w:pPr>
              <w:spacing w:line="360" w:lineRule="auto"/>
              <w:jc w:val="left"/>
              <w:rPr>
                <w:rFonts w:ascii="宋体" w:hAnsi="宋体" w:cs="宋体" w:hint="eastAsia"/>
                <w:szCs w:val="21"/>
              </w:rPr>
            </w:pPr>
            <w:r>
              <w:rPr>
                <w:rFonts w:ascii="宋体" w:hAnsi="宋体" w:cs="宋体" w:hint="eastAsia"/>
                <w:szCs w:val="21"/>
              </w:rPr>
              <w:lastRenderedPageBreak/>
              <w:t>（4）成交供应商在施工过程中及施工完毕后，应及时清理现场，将施工产生的垃圾、废料、包装物等全部清运出场，恢复施工区域的整洁原貌，相关费用由成交供应商承担。若成交供应商未按要求清理，采购人有权自行或委托第三方清理，所产生的一切费用由成交供应商承担，采购人有权从应付未付工程款或质保金中直接扣除。</w:t>
            </w:r>
          </w:p>
          <w:p w14:paraId="2337FBE3" w14:textId="77777777" w:rsidR="006C7594" w:rsidRDefault="00000000">
            <w:pPr>
              <w:spacing w:line="360" w:lineRule="auto"/>
              <w:jc w:val="left"/>
              <w:rPr>
                <w:rFonts w:ascii="宋体" w:hAnsi="宋体" w:cs="宋体" w:hint="eastAsia"/>
                <w:szCs w:val="21"/>
              </w:rPr>
            </w:pPr>
            <w:r>
              <w:rPr>
                <w:rFonts w:ascii="宋体" w:hAnsi="宋体" w:cs="宋体" w:hint="eastAsia"/>
                <w:szCs w:val="21"/>
              </w:rPr>
              <w:t>（5）成交供应商对合同工程的质量承担最终责任。该责任不因工程通过采购人验收、质保期届满或采购人支付全部款项而免除。因成交供应商工程质量问题导致采购人或任何第三方遭受人身损害或财产损失的，无论发生在质保期内或质保期后，均由成交供应商承担全部赔偿责任。</w:t>
            </w:r>
          </w:p>
          <w:p w14:paraId="35C6EB70" w14:textId="77777777" w:rsidR="006C7594" w:rsidRDefault="00000000">
            <w:pPr>
              <w:spacing w:line="360" w:lineRule="auto"/>
              <w:jc w:val="left"/>
              <w:rPr>
                <w:rFonts w:ascii="宋体" w:hAnsi="宋体" w:cs="宋体" w:hint="eastAsia"/>
                <w:szCs w:val="21"/>
              </w:rPr>
            </w:pPr>
            <w:r>
              <w:rPr>
                <w:rFonts w:ascii="宋体" w:hAnsi="宋体" w:cs="宋体" w:hint="eastAsia"/>
                <w:szCs w:val="21"/>
              </w:rPr>
              <w:t>（6）成交供应商违反本合同任何承诺或义务的，除按约定向采购人支付违约金外，还需赔偿采购人全部损失。采购人损失范围包括但不限于：修复费用、向第三方支付的赔偿、经营损失、商誉损害以及采购人为实现债权所支出的诉讼费、律师费、保全费、鉴定费、保全担保费、调查取证费、差旅费等全部合理费用。</w:t>
            </w:r>
          </w:p>
          <w:p w14:paraId="2B42F577" w14:textId="77777777" w:rsidR="006C7594" w:rsidRDefault="00000000">
            <w:pPr>
              <w:spacing w:line="360" w:lineRule="auto"/>
              <w:jc w:val="left"/>
              <w:rPr>
                <w:rFonts w:ascii="宋体" w:hAnsi="宋体" w:cs="宋体" w:hint="eastAsia"/>
                <w:szCs w:val="21"/>
              </w:rPr>
            </w:pPr>
            <w:r>
              <w:rPr>
                <w:rFonts w:ascii="宋体" w:hAnsi="宋体" w:cs="宋体" w:hint="eastAsia"/>
                <w:szCs w:val="21"/>
              </w:rPr>
              <w:t>二、关于不平衡</w:t>
            </w:r>
            <w:proofErr w:type="gramStart"/>
            <w:r>
              <w:rPr>
                <w:rFonts w:ascii="宋体" w:hAnsi="宋体" w:cs="宋体" w:hint="eastAsia"/>
                <w:szCs w:val="21"/>
              </w:rPr>
              <w:t>报价:</w:t>
            </w:r>
            <w:proofErr w:type="gramEnd"/>
          </w:p>
          <w:p w14:paraId="42CF9E89" w14:textId="6578A11C" w:rsidR="006C7594" w:rsidRDefault="00000000">
            <w:pPr>
              <w:spacing w:line="360" w:lineRule="auto"/>
              <w:jc w:val="left"/>
              <w:rPr>
                <w:rFonts w:ascii="宋体" w:hAnsi="宋体" w:cs="宋体" w:hint="eastAsia"/>
                <w:szCs w:val="21"/>
              </w:rPr>
            </w:pPr>
            <w:r>
              <w:rPr>
                <w:rFonts w:ascii="宋体" w:hAnsi="宋体" w:cs="宋体" w:hint="eastAsia"/>
                <w:szCs w:val="21"/>
              </w:rPr>
              <w:t>1</w:t>
            </w:r>
            <w:r w:rsidR="00A744CB">
              <w:rPr>
                <w:rFonts w:ascii="宋体" w:hAnsi="宋体" w:cs="宋体" w:hint="eastAsia"/>
                <w:szCs w:val="21"/>
              </w:rPr>
              <w:t>.</w:t>
            </w:r>
            <w:r>
              <w:rPr>
                <w:rFonts w:ascii="宋体" w:hAnsi="宋体" w:cs="宋体" w:hint="eastAsia"/>
                <w:szCs w:val="21"/>
              </w:rPr>
              <w:t>投标人最终报价只需报投标总价，投标人中标后根据最终报价的投标总价按合同的要求对分项报价进行调整，分项目报价不允许出现不平衡报价的现象（投标报价小于施工图预算综合单价×(1-中标下浮</w:t>
            </w:r>
            <w:proofErr w:type="gramStart"/>
            <w:r>
              <w:rPr>
                <w:rFonts w:ascii="宋体" w:hAnsi="宋体" w:cs="宋体" w:hint="eastAsia"/>
                <w:szCs w:val="21"/>
              </w:rPr>
              <w:t>率)</w:t>
            </w:r>
            <w:proofErr w:type="gramEnd"/>
            <w:r>
              <w:rPr>
                <w:rFonts w:ascii="宋体" w:hAnsi="宋体" w:cs="宋体" w:hint="eastAsia"/>
                <w:szCs w:val="21"/>
              </w:rPr>
              <w:t>×（1-15%）或大于施工图预算综合单价×（1+15%）均视为严重不平衡报价）。</w:t>
            </w:r>
          </w:p>
          <w:p w14:paraId="3201D279" w14:textId="0D3D7691" w:rsidR="006C7594" w:rsidRDefault="00000000">
            <w:pPr>
              <w:spacing w:line="360" w:lineRule="auto"/>
            </w:pPr>
            <w:r>
              <w:rPr>
                <w:rFonts w:hint="eastAsia"/>
              </w:rPr>
              <w:t>2</w:t>
            </w:r>
            <w:r w:rsidR="00A744CB">
              <w:rPr>
                <w:rFonts w:hint="eastAsia"/>
              </w:rPr>
              <w:t>.</w:t>
            </w:r>
            <w:r>
              <w:rPr>
                <w:rFonts w:hint="eastAsia"/>
              </w:rPr>
              <w:t>关于不合理报价</w:t>
            </w:r>
          </w:p>
          <w:p w14:paraId="0AF44A98" w14:textId="77777777" w:rsidR="006C7594" w:rsidRDefault="00000000">
            <w:pPr>
              <w:spacing w:line="360" w:lineRule="auto"/>
              <w:jc w:val="left"/>
              <w:rPr>
                <w:rFonts w:ascii="宋体" w:hAnsi="宋体" w:cs="宋体" w:hint="eastAsia"/>
                <w:szCs w:val="21"/>
              </w:rPr>
            </w:pPr>
            <w:r>
              <w:rPr>
                <w:rFonts w:ascii="宋体" w:hAnsi="宋体" w:cs="宋体" w:hint="eastAsia"/>
                <w:szCs w:val="21"/>
              </w:rPr>
              <w:t>投标人报价如低于本项目采购限价的50%需提供价格来源的书面材料，否则作废标处理。</w:t>
            </w:r>
          </w:p>
          <w:p w14:paraId="58DE6C81" w14:textId="48FBA7CA" w:rsidR="006C7594" w:rsidRPr="0077540C" w:rsidRDefault="000D7319">
            <w:pPr>
              <w:spacing w:line="360" w:lineRule="auto"/>
              <w:jc w:val="left"/>
              <w:rPr>
                <w:rFonts w:ascii="宋体" w:hAnsi="宋体" w:cs="宋体" w:hint="eastAsia"/>
                <w:szCs w:val="21"/>
              </w:rPr>
            </w:pPr>
            <w:r w:rsidRPr="0077540C">
              <w:rPr>
                <w:rFonts w:ascii="宋体" w:hAnsi="宋体" w:cs="宋体"/>
                <w:szCs w:val="21"/>
              </w:rPr>
              <w:t>★</w:t>
            </w:r>
            <w:r w:rsidRPr="0077540C">
              <w:rPr>
                <w:rFonts w:ascii="宋体" w:hAnsi="宋体" w:cs="宋体" w:hint="eastAsia"/>
                <w:szCs w:val="21"/>
              </w:rPr>
              <w:t>三、质量保修</w:t>
            </w:r>
            <w:proofErr w:type="gramStart"/>
            <w:r w:rsidRPr="0077540C">
              <w:rPr>
                <w:rFonts w:ascii="宋体" w:hAnsi="宋体" w:cs="宋体" w:hint="eastAsia"/>
                <w:szCs w:val="21"/>
              </w:rPr>
              <w:t>期:</w:t>
            </w:r>
            <w:proofErr w:type="gramEnd"/>
          </w:p>
          <w:p w14:paraId="67F56F0C" w14:textId="77777777" w:rsidR="006C7594" w:rsidRPr="0077540C" w:rsidRDefault="00000000">
            <w:pPr>
              <w:spacing w:line="360" w:lineRule="auto"/>
              <w:jc w:val="left"/>
              <w:rPr>
                <w:rFonts w:ascii="宋体" w:hAnsi="宋体" w:cs="宋体" w:hint="eastAsia"/>
                <w:szCs w:val="21"/>
              </w:rPr>
            </w:pPr>
            <w:r w:rsidRPr="0077540C">
              <w:rPr>
                <w:rFonts w:ascii="宋体" w:hAnsi="宋体" w:cs="宋体"/>
                <w:szCs w:val="21"/>
              </w:rPr>
              <w:t>整机整体质保不少于3年，灯珠、电源、控制卡全部免费保修，质保期及维护期自项目通过竣工验收合格之日起计算</w:t>
            </w:r>
            <w:r w:rsidRPr="0077540C">
              <w:rPr>
                <w:rFonts w:ascii="宋体" w:hAnsi="宋体" w:cs="宋体" w:hint="eastAsia"/>
                <w:szCs w:val="21"/>
              </w:rPr>
              <w:t>。</w:t>
            </w:r>
          </w:p>
          <w:p w14:paraId="4DB20590" w14:textId="77777777" w:rsidR="006C7594" w:rsidRDefault="00000000">
            <w:pPr>
              <w:spacing w:line="360" w:lineRule="auto"/>
              <w:jc w:val="left"/>
              <w:rPr>
                <w:rFonts w:ascii="宋体" w:hAnsi="宋体" w:cs="宋体" w:hint="eastAsia"/>
                <w:szCs w:val="21"/>
              </w:rPr>
            </w:pPr>
            <w:r>
              <w:rPr>
                <w:rFonts w:ascii="宋体" w:hAnsi="宋体" w:cs="宋体" w:hint="eastAsia"/>
                <w:szCs w:val="21"/>
              </w:rPr>
              <w:t>四、材料进场、垃圾清运需提前跟甲方商定好指定路线和指定时间。</w:t>
            </w:r>
          </w:p>
        </w:tc>
      </w:tr>
    </w:tbl>
    <w:p w14:paraId="3AFB1CE0" w14:textId="77777777" w:rsidR="006C7594" w:rsidRDefault="00000000">
      <w:pPr>
        <w:spacing w:line="360" w:lineRule="auto"/>
        <w:rPr>
          <w:rFonts w:hAnsi="宋体" w:cs="宋体" w:hint="eastAsia"/>
          <w:b/>
          <w:bCs/>
          <w:sz w:val="22"/>
          <w:szCs w:val="22"/>
        </w:rPr>
      </w:pPr>
      <w:r>
        <w:rPr>
          <w:rFonts w:hAnsi="宋体" w:cs="宋体" w:hint="eastAsia"/>
          <w:b/>
          <w:bCs/>
          <w:sz w:val="22"/>
          <w:szCs w:val="22"/>
        </w:rPr>
        <w:lastRenderedPageBreak/>
        <w:t>2.</w:t>
      </w:r>
      <w:r>
        <w:rPr>
          <w:rFonts w:hAnsi="宋体" w:cs="宋体" w:hint="eastAsia"/>
          <w:b/>
          <w:bCs/>
          <w:sz w:val="22"/>
          <w:szCs w:val="22"/>
        </w:rPr>
        <w:t>技术标准与要求</w:t>
      </w:r>
    </w:p>
    <w:tbl>
      <w:tblPr>
        <w:tblW w:w="10065" w:type="dxa"/>
        <w:tblInd w:w="-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429"/>
        <w:gridCol w:w="923"/>
        <w:gridCol w:w="7713"/>
      </w:tblGrid>
      <w:tr w:rsidR="006C7594" w14:paraId="4C8CA7C9" w14:textId="77777777">
        <w:tc>
          <w:tcPr>
            <w:tcW w:w="1429" w:type="dxa"/>
          </w:tcPr>
          <w:p w14:paraId="4E8FA30D" w14:textId="77777777" w:rsidR="006C7594" w:rsidRDefault="00000000">
            <w:pPr>
              <w:spacing w:line="360" w:lineRule="auto"/>
              <w:rPr>
                <w:rFonts w:ascii="宋体" w:hAnsi="宋体" w:cs="宋体" w:hint="eastAsia"/>
                <w:sz w:val="22"/>
                <w:szCs w:val="22"/>
              </w:rPr>
            </w:pPr>
            <w:r>
              <w:rPr>
                <w:rFonts w:ascii="宋体" w:hAnsi="宋体" w:cs="宋体" w:hint="eastAsia"/>
                <w:sz w:val="22"/>
                <w:szCs w:val="22"/>
              </w:rPr>
              <w:t>参数性质</w:t>
            </w:r>
          </w:p>
        </w:tc>
        <w:tc>
          <w:tcPr>
            <w:tcW w:w="923" w:type="dxa"/>
          </w:tcPr>
          <w:p w14:paraId="776F1637" w14:textId="77777777" w:rsidR="006C7594" w:rsidRDefault="00000000">
            <w:pPr>
              <w:spacing w:line="360" w:lineRule="auto"/>
              <w:rPr>
                <w:rFonts w:ascii="宋体" w:hAnsi="宋体" w:cs="宋体" w:hint="eastAsia"/>
                <w:sz w:val="22"/>
                <w:szCs w:val="22"/>
              </w:rPr>
            </w:pPr>
            <w:r>
              <w:rPr>
                <w:rFonts w:ascii="宋体" w:hAnsi="宋体" w:cs="宋体" w:hint="eastAsia"/>
                <w:sz w:val="22"/>
                <w:szCs w:val="22"/>
              </w:rPr>
              <w:t>序号</w:t>
            </w:r>
          </w:p>
        </w:tc>
        <w:tc>
          <w:tcPr>
            <w:tcW w:w="7713" w:type="dxa"/>
          </w:tcPr>
          <w:p w14:paraId="7BB43CC7" w14:textId="77777777" w:rsidR="006C7594" w:rsidRDefault="00000000">
            <w:pPr>
              <w:spacing w:line="360" w:lineRule="auto"/>
              <w:rPr>
                <w:rFonts w:ascii="宋体" w:hAnsi="宋体" w:cs="宋体" w:hint="eastAsia"/>
                <w:sz w:val="22"/>
                <w:szCs w:val="22"/>
              </w:rPr>
            </w:pPr>
            <w:r>
              <w:rPr>
                <w:rFonts w:ascii="宋体" w:hAnsi="宋体" w:cs="宋体" w:hint="eastAsia"/>
                <w:sz w:val="22"/>
                <w:szCs w:val="22"/>
              </w:rPr>
              <w:t>具体技术</w:t>
            </w:r>
            <w:proofErr w:type="gramStart"/>
            <w:r>
              <w:rPr>
                <w:rFonts w:ascii="宋体" w:hAnsi="宋体" w:cs="宋体" w:hint="eastAsia"/>
                <w:sz w:val="22"/>
                <w:szCs w:val="22"/>
              </w:rPr>
              <w:t>(参数)</w:t>
            </w:r>
            <w:proofErr w:type="gramEnd"/>
            <w:r>
              <w:rPr>
                <w:rFonts w:ascii="宋体" w:hAnsi="宋体" w:cs="宋体" w:hint="eastAsia"/>
                <w:sz w:val="22"/>
                <w:szCs w:val="22"/>
              </w:rPr>
              <w:t>要求</w:t>
            </w:r>
          </w:p>
        </w:tc>
      </w:tr>
      <w:tr w:rsidR="006C7594" w14:paraId="6DD51016" w14:textId="77777777">
        <w:tc>
          <w:tcPr>
            <w:tcW w:w="1429" w:type="dxa"/>
          </w:tcPr>
          <w:p w14:paraId="4B0DAFD9" w14:textId="77777777" w:rsidR="006C7594" w:rsidRDefault="006C7594">
            <w:pPr>
              <w:spacing w:line="360" w:lineRule="auto"/>
              <w:rPr>
                <w:rFonts w:ascii="宋体" w:hAnsi="宋体" w:cs="宋体" w:hint="eastAsia"/>
                <w:szCs w:val="21"/>
              </w:rPr>
            </w:pPr>
          </w:p>
        </w:tc>
        <w:tc>
          <w:tcPr>
            <w:tcW w:w="923" w:type="dxa"/>
          </w:tcPr>
          <w:p w14:paraId="671FEBE6" w14:textId="77777777" w:rsidR="006C7594" w:rsidRDefault="00000000" w:rsidP="00A744CB">
            <w:pPr>
              <w:spacing w:line="360" w:lineRule="auto"/>
              <w:jc w:val="center"/>
              <w:rPr>
                <w:rFonts w:ascii="宋体" w:hAnsi="宋体" w:cs="宋体" w:hint="eastAsia"/>
                <w:szCs w:val="21"/>
              </w:rPr>
            </w:pPr>
            <w:r>
              <w:rPr>
                <w:rFonts w:ascii="宋体" w:hAnsi="宋体" w:cs="宋体" w:hint="eastAsia"/>
                <w:szCs w:val="21"/>
              </w:rPr>
              <w:t>1</w:t>
            </w:r>
          </w:p>
        </w:tc>
        <w:tc>
          <w:tcPr>
            <w:tcW w:w="7713" w:type="dxa"/>
          </w:tcPr>
          <w:p w14:paraId="4EA9CF1D" w14:textId="77777777" w:rsidR="006C7594" w:rsidRDefault="00000000">
            <w:pPr>
              <w:spacing w:line="360" w:lineRule="auto"/>
              <w:rPr>
                <w:bCs/>
              </w:rPr>
            </w:pPr>
            <w:r>
              <w:rPr>
                <w:rFonts w:hint="eastAsia"/>
                <w:bCs/>
              </w:rPr>
              <w:t>一、项目总体要求</w:t>
            </w:r>
          </w:p>
          <w:p w14:paraId="637B6F56" w14:textId="77777777" w:rsidR="006C7594" w:rsidRDefault="00000000">
            <w:pPr>
              <w:spacing w:line="360" w:lineRule="auto"/>
              <w:rPr>
                <w:bCs/>
              </w:rPr>
            </w:pPr>
            <w:r>
              <w:rPr>
                <w:rFonts w:hint="eastAsia"/>
                <w:bCs/>
              </w:rPr>
              <w:t>（一）本项目为承包项目，成交供应商负责</w:t>
            </w:r>
            <w:bookmarkStart w:id="14" w:name="OLE_LINK1"/>
            <w:r>
              <w:rPr>
                <w:rFonts w:hint="eastAsia"/>
                <w:bCs/>
              </w:rPr>
              <w:t>竞争性谈判</w:t>
            </w:r>
            <w:bookmarkEnd w:id="14"/>
            <w:r>
              <w:rPr>
                <w:rFonts w:hint="eastAsia"/>
                <w:bCs/>
              </w:rPr>
              <w:t>文件对成交供应商要求的一切事宜及责任。包括方案设计、产品设计、货物供货、运输、保管、安装、调试、</w:t>
            </w:r>
            <w:r>
              <w:rPr>
                <w:rFonts w:hint="eastAsia"/>
                <w:bCs/>
              </w:rPr>
              <w:lastRenderedPageBreak/>
              <w:t>验收、修复、保养及相关服务等。</w:t>
            </w:r>
          </w:p>
          <w:p w14:paraId="116B345A" w14:textId="77777777" w:rsidR="006C7594" w:rsidRDefault="00000000">
            <w:pPr>
              <w:spacing w:line="360" w:lineRule="auto"/>
              <w:rPr>
                <w:bCs/>
              </w:rPr>
            </w:pPr>
            <w:r>
              <w:rPr>
                <w:rFonts w:hint="eastAsia"/>
                <w:bCs/>
              </w:rPr>
              <w:t>（二）供应商应充分理解并认真遵循本竞争性谈判文件的要求，所提供的</w:t>
            </w:r>
            <w:r>
              <w:rPr>
                <w:rFonts w:hint="eastAsia"/>
                <w:bCs/>
              </w:rPr>
              <w:t>LED</w:t>
            </w:r>
            <w:r>
              <w:rPr>
                <w:rFonts w:hint="eastAsia"/>
                <w:bCs/>
              </w:rPr>
              <w:t>屏设备的品质、性能和使用寿命至关重要。所有货物必须是全新的、技术成熟的。</w:t>
            </w:r>
          </w:p>
          <w:p w14:paraId="58C408B5" w14:textId="10A9E682" w:rsidR="006C7594" w:rsidRDefault="00000000">
            <w:pPr>
              <w:spacing w:line="360" w:lineRule="auto"/>
              <w:rPr>
                <w:bCs/>
              </w:rPr>
            </w:pPr>
            <w:r>
              <w:rPr>
                <w:rFonts w:hint="eastAsia"/>
                <w:bCs/>
              </w:rPr>
              <w:t>（三）供应商提供总施工方案和单项（区域）的施工方案；施工方案包含施工进度表、主</w:t>
            </w:r>
            <w:r>
              <w:rPr>
                <w:rFonts w:hint="eastAsia"/>
                <w:bCs/>
              </w:rPr>
              <w:t>/</w:t>
            </w:r>
            <w:r w:rsidR="00FA1EF7">
              <w:rPr>
                <w:rFonts w:hint="eastAsia"/>
                <w:bCs/>
              </w:rPr>
              <w:t>辅</w:t>
            </w:r>
            <w:r>
              <w:rPr>
                <w:rFonts w:hint="eastAsia"/>
                <w:bCs/>
              </w:rPr>
              <w:t>材料清单、机械设备及具备相关资格的人员等。</w:t>
            </w:r>
          </w:p>
          <w:p w14:paraId="738EE171" w14:textId="77777777" w:rsidR="006C7594" w:rsidRDefault="00000000">
            <w:pPr>
              <w:spacing w:line="360" w:lineRule="auto"/>
              <w:rPr>
                <w:bCs/>
              </w:rPr>
            </w:pPr>
            <w:r>
              <w:rPr>
                <w:rFonts w:hint="eastAsia"/>
                <w:bCs/>
              </w:rPr>
              <w:t>（四）在项目实施前</w:t>
            </w:r>
            <w:r>
              <w:rPr>
                <w:rFonts w:hint="eastAsia"/>
                <w:bCs/>
              </w:rPr>
              <w:t>LED</w:t>
            </w:r>
            <w:r>
              <w:rPr>
                <w:rFonts w:hint="eastAsia"/>
                <w:bCs/>
              </w:rPr>
              <w:t>屏幕的样板、主要材料样品和产品质量合格证明材料给采购人确认后才能批量采购及安装。</w:t>
            </w:r>
          </w:p>
          <w:p w14:paraId="4B6B9626" w14:textId="5C1F28B5" w:rsidR="006C7594" w:rsidRDefault="00000000">
            <w:pPr>
              <w:spacing w:line="360" w:lineRule="auto"/>
              <w:rPr>
                <w:bCs/>
              </w:rPr>
            </w:pPr>
            <w:r>
              <w:rPr>
                <w:rFonts w:hint="eastAsia"/>
                <w:bCs/>
              </w:rPr>
              <w:t>（五）本项目建设的室内</w:t>
            </w:r>
            <w:r>
              <w:rPr>
                <w:rFonts w:hint="eastAsia"/>
                <w:bCs/>
              </w:rPr>
              <w:t>LED</w:t>
            </w:r>
            <w:r>
              <w:rPr>
                <w:rFonts w:hint="eastAsia"/>
                <w:bCs/>
              </w:rPr>
              <w:t>显示屏后台管理系统原则上不联网，如</w:t>
            </w:r>
            <w:r w:rsidR="00FA1EF7">
              <w:rPr>
                <w:rFonts w:hint="eastAsia"/>
                <w:bCs/>
              </w:rPr>
              <w:t>需</w:t>
            </w:r>
            <w:r>
              <w:rPr>
                <w:rFonts w:hint="eastAsia"/>
                <w:bCs/>
              </w:rPr>
              <w:t>联网的</w:t>
            </w:r>
            <w:r>
              <w:rPr>
                <w:rFonts w:hint="eastAsia"/>
                <w:bCs/>
              </w:rPr>
              <w:t>LED</w:t>
            </w:r>
            <w:r>
              <w:rPr>
                <w:rFonts w:hint="eastAsia"/>
                <w:bCs/>
              </w:rPr>
              <w:t>屏幕要严格落实安全措施，按东莞网信办及东实集团联网要求在联网方案中体现安全方案（本采购合同中须明确方案，如使用电脑的，电脑设置在何处，如何保障电脑不被无关人员接触），平台杜绝使用弱口令、默认口令、通用口令、长期不变口令，最高管理员权限由使用单位专人负责，不得委托供应链单位人员管理使用。</w:t>
            </w:r>
          </w:p>
          <w:p w14:paraId="796C116F" w14:textId="77777777" w:rsidR="006C7594" w:rsidRDefault="00000000">
            <w:pPr>
              <w:spacing w:line="360" w:lineRule="auto"/>
              <w:rPr>
                <w:bCs/>
              </w:rPr>
            </w:pPr>
            <w:r>
              <w:rPr>
                <w:rFonts w:hint="eastAsia"/>
                <w:bCs/>
              </w:rPr>
              <w:t>（六）本项目采购人只提供施工现场，制作场地及施工中水电等费用由供应商自行解决，采购人只提供适当的协助。采购人提供电源接取点由供应商自行接电。</w:t>
            </w:r>
          </w:p>
          <w:p w14:paraId="41E5C32A" w14:textId="77777777" w:rsidR="006C7594" w:rsidRDefault="00000000">
            <w:pPr>
              <w:spacing w:line="360" w:lineRule="auto"/>
              <w:rPr>
                <w:bCs/>
              </w:rPr>
            </w:pPr>
            <w:r>
              <w:rPr>
                <w:rFonts w:hint="eastAsia"/>
                <w:bCs/>
              </w:rPr>
              <w:t>（七）在项目实施及展示期间，供应商须负责施工安全，并设置施工危险警示牌。</w:t>
            </w:r>
          </w:p>
          <w:p w14:paraId="267CF535" w14:textId="77777777" w:rsidR="006C7594" w:rsidRDefault="00000000">
            <w:pPr>
              <w:spacing w:line="360" w:lineRule="auto"/>
              <w:rPr>
                <w:bCs/>
              </w:rPr>
            </w:pPr>
            <w:r>
              <w:rPr>
                <w:rFonts w:hint="eastAsia"/>
                <w:bCs/>
              </w:rPr>
              <w:t>（八）在项目实施期间，成交供应商须落实安全生产措施，且应按采购人的要求，为上岗工人配置统一的工作服和反光袖套，自行解决安全作业问题。在进行维护作业时认真负责，并注意安全操作，如发生任何意外，由此造成的一切责任及损失由供应商全部承担，一概与采购人无关。</w:t>
            </w:r>
          </w:p>
          <w:p w14:paraId="22D7A8A7" w14:textId="77777777" w:rsidR="006C7594" w:rsidRDefault="00000000">
            <w:pPr>
              <w:spacing w:line="360" w:lineRule="auto"/>
              <w:rPr>
                <w:bCs/>
              </w:rPr>
            </w:pPr>
            <w:r>
              <w:rPr>
                <w:rFonts w:hint="eastAsia"/>
                <w:bCs/>
              </w:rPr>
              <w:t>（九）施工期间供应商尽量不要损坏或改变原有设施，如有因施工需要损坏或改变原有设施的，待施工完成后供应商需按原样进行恢复，所发生的一切费用由供应商支付。</w:t>
            </w:r>
          </w:p>
          <w:p w14:paraId="466DE390" w14:textId="77777777" w:rsidR="006C7594" w:rsidRDefault="00000000">
            <w:pPr>
              <w:spacing w:line="360" w:lineRule="auto"/>
              <w:rPr>
                <w:bCs/>
              </w:rPr>
            </w:pPr>
            <w:r>
              <w:rPr>
                <w:rFonts w:hint="eastAsia"/>
                <w:bCs/>
              </w:rPr>
              <w:t>（十）在质保期内供应商须安排专业人员跟踪维护，保证设备正常使用，并将具体维护方案、维护人员名单、联系方法交采购人。</w:t>
            </w:r>
          </w:p>
          <w:p w14:paraId="00BFDD70" w14:textId="77777777" w:rsidR="006C7594" w:rsidRDefault="00000000">
            <w:pPr>
              <w:spacing w:line="360" w:lineRule="auto"/>
              <w:rPr>
                <w:bCs/>
              </w:rPr>
            </w:pPr>
            <w:r>
              <w:rPr>
                <w:rFonts w:hint="eastAsia"/>
                <w:bCs/>
              </w:rPr>
              <w:t>（十一）施工及展示期间发生的一切损失由供应商负责，采购人不作任何补偿，相应风险要考虑在响应文件当中。</w:t>
            </w:r>
          </w:p>
          <w:p w14:paraId="5B9EC829" w14:textId="77777777" w:rsidR="006C7594" w:rsidRDefault="00000000">
            <w:pPr>
              <w:spacing w:line="360" w:lineRule="auto"/>
              <w:rPr>
                <w:bCs/>
              </w:rPr>
            </w:pPr>
            <w:r>
              <w:rPr>
                <w:rFonts w:hint="eastAsia"/>
                <w:bCs/>
              </w:rPr>
              <w:t>（十二）本工程施工需涉及的所有报批手续由供应商负责申报，采购人负责协助。</w:t>
            </w:r>
          </w:p>
          <w:p w14:paraId="7571A8C1" w14:textId="77777777" w:rsidR="006C7594" w:rsidRDefault="00000000">
            <w:pPr>
              <w:spacing w:line="360" w:lineRule="auto"/>
              <w:rPr>
                <w:bCs/>
              </w:rPr>
            </w:pPr>
            <w:r>
              <w:rPr>
                <w:rFonts w:hint="eastAsia"/>
                <w:bCs/>
              </w:rPr>
              <w:t>（十三）依据国家市场监督管理总局发布的国家标准《室内</w:t>
            </w:r>
            <w:r>
              <w:rPr>
                <w:rFonts w:hint="eastAsia"/>
                <w:bCs/>
              </w:rPr>
              <w:t>LED</w:t>
            </w:r>
            <w:r>
              <w:rPr>
                <w:rFonts w:hint="eastAsia"/>
                <w:bCs/>
              </w:rPr>
              <w:t>显示屏规范》</w:t>
            </w:r>
            <w:proofErr w:type="gramStart"/>
            <w:r>
              <w:rPr>
                <w:rFonts w:hint="eastAsia"/>
                <w:bCs/>
              </w:rPr>
              <w:t xml:space="preserve">(GB/T </w:t>
            </w:r>
            <w:r>
              <w:rPr>
                <w:rFonts w:hint="eastAsia"/>
                <w:bCs/>
              </w:rPr>
              <w:lastRenderedPageBreak/>
              <w:t>43770-2024)</w:t>
            </w:r>
            <w:proofErr w:type="gramEnd"/>
            <w:r>
              <w:rPr>
                <w:rFonts w:hint="eastAsia"/>
                <w:bCs/>
              </w:rPr>
              <w:t>、《室内</w:t>
            </w:r>
            <w:r>
              <w:rPr>
                <w:rFonts w:hint="eastAsia"/>
                <w:bCs/>
              </w:rPr>
              <w:t>LED</w:t>
            </w:r>
            <w:r>
              <w:rPr>
                <w:rFonts w:hint="eastAsia"/>
                <w:bCs/>
              </w:rPr>
              <w:t>显示屏光舒适度评价要求》</w:t>
            </w:r>
            <w:proofErr w:type="gramStart"/>
            <w:r>
              <w:rPr>
                <w:rFonts w:hint="eastAsia"/>
                <w:bCs/>
              </w:rPr>
              <w:t>(GB/T 43978-2024)</w:t>
            </w:r>
            <w:proofErr w:type="gramEnd"/>
            <w:r>
              <w:rPr>
                <w:rFonts w:hint="eastAsia"/>
                <w:bCs/>
              </w:rPr>
              <w:t>和《室内</w:t>
            </w:r>
            <w:r>
              <w:rPr>
                <w:rFonts w:hint="eastAsia"/>
                <w:bCs/>
              </w:rPr>
              <w:t>LED</w:t>
            </w:r>
            <w:r>
              <w:rPr>
                <w:rFonts w:hint="eastAsia"/>
                <w:bCs/>
              </w:rPr>
              <w:t>显示屏光舒适度评价方法》</w:t>
            </w:r>
            <w:proofErr w:type="gramStart"/>
            <w:r>
              <w:rPr>
                <w:rFonts w:hint="eastAsia"/>
                <w:bCs/>
              </w:rPr>
              <w:t>(GB/T 43979-2024)</w:t>
            </w:r>
            <w:proofErr w:type="gramEnd"/>
            <w:r>
              <w:rPr>
                <w:rFonts w:hint="eastAsia"/>
                <w:bCs/>
              </w:rPr>
              <w:t>等针对室内场景细化光学舒适性、能耗、安装维护标准作为本项目的验收标准。</w:t>
            </w:r>
          </w:p>
          <w:p w14:paraId="2463F3F1" w14:textId="77777777" w:rsidR="006C7594" w:rsidRDefault="00000000">
            <w:pPr>
              <w:spacing w:line="360" w:lineRule="auto"/>
              <w:rPr>
                <w:bCs/>
              </w:rPr>
            </w:pPr>
            <w:r>
              <w:rPr>
                <w:rFonts w:hint="eastAsia"/>
                <w:bCs/>
              </w:rPr>
              <w:t>（十四）具体要求：</w:t>
            </w:r>
            <w:bookmarkStart w:id="15" w:name="OLE_LINK4"/>
          </w:p>
          <w:p w14:paraId="299239E5" w14:textId="77777777" w:rsidR="006C7594" w:rsidRDefault="00000000">
            <w:pPr>
              <w:spacing w:line="360" w:lineRule="auto"/>
              <w:rPr>
                <w:bCs/>
              </w:rPr>
            </w:pPr>
            <w:bookmarkStart w:id="16" w:name="OLE_LINK7"/>
            <w:r>
              <w:rPr>
                <w:bCs/>
                <w:noProof/>
              </w:rPr>
              <w:drawing>
                <wp:anchor distT="0" distB="0" distL="114300" distR="114300" simplePos="0" relativeHeight="251658752" behindDoc="1" locked="0" layoutInCell="1" allowOverlap="1" wp14:anchorId="77726B65" wp14:editId="7B8EEC16">
                  <wp:simplePos x="0" y="0"/>
                  <wp:positionH relativeFrom="column">
                    <wp:posOffset>59055</wp:posOffset>
                  </wp:positionH>
                  <wp:positionV relativeFrom="paragraph">
                    <wp:posOffset>1668145</wp:posOffset>
                  </wp:positionV>
                  <wp:extent cx="4770120" cy="2282190"/>
                  <wp:effectExtent l="0" t="0" r="0" b="3810"/>
                  <wp:wrapTight wrapText="bothSides">
                    <wp:wrapPolygon edited="0">
                      <wp:start x="0" y="0"/>
                      <wp:lineTo x="0" y="21456"/>
                      <wp:lineTo x="21479" y="21456"/>
                      <wp:lineTo x="21479" y="0"/>
                      <wp:lineTo x="0"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a:stretch>
                            <a:fillRect/>
                          </a:stretch>
                        </pic:blipFill>
                        <pic:spPr>
                          <a:xfrm>
                            <a:off x="0" y="0"/>
                            <a:ext cx="4770120" cy="2282190"/>
                          </a:xfrm>
                          <a:prstGeom prst="rect">
                            <a:avLst/>
                          </a:prstGeom>
                          <a:noFill/>
                          <a:ln>
                            <a:noFill/>
                          </a:ln>
                        </pic:spPr>
                      </pic:pic>
                    </a:graphicData>
                  </a:graphic>
                </wp:anchor>
              </w:drawing>
            </w:r>
            <w:r>
              <w:rPr>
                <w:rFonts w:hint="eastAsia"/>
                <w:bCs/>
              </w:rPr>
              <w:t>1.</w:t>
            </w:r>
            <w:r>
              <w:rPr>
                <w:bCs/>
              </w:rPr>
              <w:t>本项目位于大湾区大学学术交流中心</w:t>
            </w:r>
            <w:r>
              <w:rPr>
                <w:bCs/>
              </w:rPr>
              <w:t>19</w:t>
            </w:r>
            <w:r>
              <w:rPr>
                <w:bCs/>
              </w:rPr>
              <w:t>层，该层主要用作政务、会议、学术交流及接待展示空间，设有沙龙区、视频展示区、</w:t>
            </w:r>
            <w:r>
              <w:rPr>
                <w:bCs/>
              </w:rPr>
              <w:t>VIP</w:t>
            </w:r>
            <w:r>
              <w:rPr>
                <w:bCs/>
              </w:rPr>
              <w:t>洽谈区、会见区及电梯前厅等功能区域。本次需在上述区域设置</w:t>
            </w:r>
            <w:r>
              <w:rPr>
                <w:bCs/>
              </w:rPr>
              <w:t>4</w:t>
            </w:r>
            <w:r>
              <w:rPr>
                <w:bCs/>
              </w:rPr>
              <w:t>处</w:t>
            </w:r>
            <w:r>
              <w:rPr>
                <w:bCs/>
              </w:rPr>
              <w:t>LED</w:t>
            </w:r>
            <w:r>
              <w:rPr>
                <w:bCs/>
              </w:rPr>
              <w:t>显示屏（详见附图），具体点位如下：</w:t>
            </w:r>
            <w:r>
              <w:rPr>
                <w:rFonts w:hint="eastAsia"/>
                <w:bCs/>
              </w:rPr>
              <w:t>①</w:t>
            </w:r>
            <w:r>
              <w:rPr>
                <w:bCs/>
              </w:rPr>
              <w:t>视频展示区中部，横向</w:t>
            </w:r>
            <w:r>
              <w:rPr>
                <w:bCs/>
              </w:rPr>
              <w:t>LED</w:t>
            </w:r>
            <w:r>
              <w:rPr>
                <w:bCs/>
              </w:rPr>
              <w:t>屏</w:t>
            </w:r>
            <w:r>
              <w:rPr>
                <w:rFonts w:hint="eastAsia"/>
                <w:bCs/>
              </w:rPr>
              <w:t>；②</w:t>
            </w:r>
            <w:r>
              <w:rPr>
                <w:bCs/>
              </w:rPr>
              <w:t>视频展示区入口处，竖向三面显示</w:t>
            </w:r>
            <w:r>
              <w:rPr>
                <w:bCs/>
              </w:rPr>
              <w:t>LED</w:t>
            </w:r>
            <w:r>
              <w:rPr>
                <w:bCs/>
              </w:rPr>
              <w:t>屏</w:t>
            </w:r>
            <w:r>
              <w:rPr>
                <w:rFonts w:hint="eastAsia"/>
                <w:bCs/>
              </w:rPr>
              <w:t>；③</w:t>
            </w:r>
            <w:r>
              <w:rPr>
                <w:bCs/>
              </w:rPr>
              <w:t>电梯前厅，</w:t>
            </w:r>
            <w:r>
              <w:rPr>
                <w:bCs/>
              </w:rPr>
              <w:t>90°</w:t>
            </w:r>
            <w:r>
              <w:rPr>
                <w:bCs/>
              </w:rPr>
              <w:t>转角竖向</w:t>
            </w:r>
            <w:r>
              <w:rPr>
                <w:bCs/>
              </w:rPr>
              <w:t>LED</w:t>
            </w:r>
            <w:r>
              <w:rPr>
                <w:bCs/>
              </w:rPr>
              <w:t>屏</w:t>
            </w:r>
            <w:r>
              <w:rPr>
                <w:rFonts w:hint="eastAsia"/>
                <w:bCs/>
              </w:rPr>
              <w:t>；④</w:t>
            </w:r>
            <w:r>
              <w:rPr>
                <w:bCs/>
              </w:rPr>
              <w:t>会见室，横向</w:t>
            </w:r>
            <w:r>
              <w:rPr>
                <w:bCs/>
              </w:rPr>
              <w:t>LED</w:t>
            </w:r>
            <w:r>
              <w:rPr>
                <w:bCs/>
              </w:rPr>
              <w:t>屏</w:t>
            </w:r>
            <w:r>
              <w:rPr>
                <w:rFonts w:hint="eastAsia"/>
                <w:bCs/>
              </w:rPr>
              <w:t>。</w:t>
            </w:r>
            <w:bookmarkEnd w:id="16"/>
          </w:p>
          <w:p w14:paraId="69C3DBC2" w14:textId="77777777" w:rsidR="006C7594" w:rsidRDefault="00000000">
            <w:pPr>
              <w:spacing w:line="360" w:lineRule="auto"/>
              <w:rPr>
                <w:bCs/>
              </w:rPr>
            </w:pPr>
            <w:bookmarkStart w:id="17" w:name="OLE_LINK6"/>
            <w:r>
              <w:rPr>
                <w:rFonts w:hint="eastAsia"/>
                <w:bCs/>
              </w:rPr>
              <w:t>2.</w:t>
            </w:r>
            <w:r>
              <w:rPr>
                <w:bCs/>
              </w:rPr>
              <w:t>本项目施工位于大湾区大学学术交流中心第</w:t>
            </w:r>
            <w:r>
              <w:rPr>
                <w:bCs/>
              </w:rPr>
              <w:t>19</w:t>
            </w:r>
            <w:r>
              <w:rPr>
                <w:bCs/>
              </w:rPr>
              <w:t>层室内，与精装修工程同步交叉作业。现场已预留墙体及供电条件，响应人须复核墙体承载能力，完成二次深化设计，并确保施工过程中不得损坏原有建筑主体结构。</w:t>
            </w:r>
          </w:p>
          <w:p w14:paraId="19D28BF4" w14:textId="77777777" w:rsidR="006C7594" w:rsidRDefault="00000000">
            <w:pPr>
              <w:spacing w:line="360" w:lineRule="auto"/>
              <w:rPr>
                <w:bCs/>
              </w:rPr>
            </w:pPr>
            <w:r>
              <w:rPr>
                <w:rFonts w:hint="eastAsia"/>
                <w:bCs/>
              </w:rPr>
              <w:t>3.</w:t>
            </w:r>
            <w:r>
              <w:rPr>
                <w:bCs/>
              </w:rPr>
              <w:t>本批</w:t>
            </w:r>
            <w:r>
              <w:rPr>
                <w:bCs/>
              </w:rPr>
              <w:t>LED</w:t>
            </w:r>
            <w:r>
              <w:rPr>
                <w:bCs/>
              </w:rPr>
              <w:t>显示屏主要应用于城市形象宣传片播放、政务宣传、图文标语展示及会议接待画面输出，服务于政务参观、学术沙龙、会见接待等活动。</w:t>
            </w:r>
            <w:r>
              <w:rPr>
                <w:rFonts w:hint="eastAsia"/>
                <w:bCs/>
              </w:rPr>
              <w:t>要求</w:t>
            </w:r>
            <w:r>
              <w:rPr>
                <w:bCs/>
              </w:rPr>
              <w:t>显示画质应高清细腻、色彩还原真实，整机运行稳定、低噪音、无眩光；屏体外观应与室内精装风格协调一致，拼接平整。设备应支持多屏同步播放及单屏独立输出，并预留与展厅中控系统对接的接口。</w:t>
            </w:r>
          </w:p>
          <w:bookmarkEnd w:id="17"/>
          <w:p w14:paraId="3D4FC763" w14:textId="5968C16A" w:rsidR="006C7594" w:rsidRDefault="00000000">
            <w:pPr>
              <w:spacing w:line="360" w:lineRule="auto"/>
              <w:rPr>
                <w:bCs/>
              </w:rPr>
            </w:pPr>
            <w:r>
              <w:rPr>
                <w:rFonts w:hint="eastAsia"/>
                <w:bCs/>
              </w:rPr>
              <w:t>★</w:t>
            </w:r>
            <w:r>
              <w:rPr>
                <w:rFonts w:hint="eastAsia"/>
                <w:bCs/>
              </w:rPr>
              <w:t>4.</w:t>
            </w:r>
            <w:r w:rsidRPr="00FA1EF7">
              <w:rPr>
                <w:rFonts w:hint="eastAsia"/>
                <w:bCs/>
              </w:rPr>
              <w:t>设备品牌</w:t>
            </w:r>
            <w:r w:rsidRPr="00FA1EF7">
              <w:rPr>
                <w:bCs/>
              </w:rPr>
              <w:t>推荐为</w:t>
            </w:r>
            <w:r w:rsidRPr="00FA1EF7">
              <w:rPr>
                <w:rFonts w:hint="eastAsia"/>
                <w:bCs/>
              </w:rPr>
              <w:t>：</w:t>
            </w:r>
            <w:r w:rsidR="00FA1EF7" w:rsidRPr="003131DA">
              <w:rPr>
                <w:bCs/>
              </w:rPr>
              <w:t>利亚德（</w:t>
            </w:r>
            <w:proofErr w:type="spellStart"/>
            <w:r w:rsidR="00FA1EF7" w:rsidRPr="003131DA">
              <w:rPr>
                <w:bCs/>
              </w:rPr>
              <w:t>Leyard</w:t>
            </w:r>
            <w:proofErr w:type="spellEnd"/>
            <w:r w:rsidR="00FA1EF7" w:rsidRPr="003131DA">
              <w:rPr>
                <w:bCs/>
              </w:rPr>
              <w:t>）</w:t>
            </w:r>
            <w:r w:rsidRPr="00FA1EF7">
              <w:rPr>
                <w:bCs/>
              </w:rPr>
              <w:t>、洲明（</w:t>
            </w:r>
            <w:proofErr w:type="spellStart"/>
            <w:r w:rsidRPr="00FA1EF7">
              <w:rPr>
                <w:bCs/>
              </w:rPr>
              <w:t>Unilumin</w:t>
            </w:r>
            <w:proofErr w:type="spellEnd"/>
            <w:r w:rsidRPr="00FA1EF7">
              <w:rPr>
                <w:bCs/>
              </w:rPr>
              <w:t>）、艾比森（</w:t>
            </w:r>
            <w:r w:rsidRPr="00FA1EF7">
              <w:rPr>
                <w:bCs/>
              </w:rPr>
              <w:t>Absen</w:t>
            </w:r>
            <w:r w:rsidRPr="00FA1EF7">
              <w:rPr>
                <w:bCs/>
              </w:rPr>
              <w:t>）</w:t>
            </w:r>
            <w:r w:rsidRPr="00FA1EF7">
              <w:rPr>
                <w:rFonts w:hint="eastAsia"/>
                <w:bCs/>
              </w:rPr>
              <w:t>等</w:t>
            </w:r>
            <w:r>
              <w:rPr>
                <w:bCs/>
              </w:rPr>
              <w:t>，均为一线品牌终端主力系列产品，须为全新原厂生产的未使用产品，严禁采用二手屏、翻新屏、返修屏、拆机屏及样品屏，不接受工程定制减配款、下线机型、翻新</w:t>
            </w:r>
            <w:r>
              <w:rPr>
                <w:bCs/>
              </w:rPr>
              <w:lastRenderedPageBreak/>
              <w:t>机</w:t>
            </w:r>
            <w:r>
              <w:rPr>
                <w:rFonts w:hint="eastAsia"/>
                <w:bCs/>
              </w:rPr>
              <w:t>，</w:t>
            </w:r>
            <w:r>
              <w:rPr>
                <w:bCs/>
              </w:rPr>
              <w:t>不接受任何经维修或二次翻新的模组及箱体。投标人选用非推荐品牌的，须提供品牌原厂证明材料，证明其产品档次、性能参数及质保服务不低于推荐品牌，经采购人书面确认后方可参与投标。</w:t>
            </w:r>
            <w:bookmarkEnd w:id="15"/>
          </w:p>
          <w:p w14:paraId="38A10033" w14:textId="510C6E88" w:rsidR="006C7594" w:rsidRDefault="00FA1EF7">
            <w:pPr>
              <w:spacing w:line="360" w:lineRule="auto"/>
              <w:rPr>
                <w:bCs/>
              </w:rPr>
            </w:pPr>
            <w:bookmarkStart w:id="18" w:name="OLE_LINK13"/>
            <w:r>
              <w:rPr>
                <w:rFonts w:hint="eastAsia"/>
                <w:bCs/>
              </w:rPr>
              <w:t>★</w:t>
            </w:r>
            <w:r>
              <w:rPr>
                <w:rFonts w:hint="eastAsia"/>
                <w:bCs/>
              </w:rPr>
              <w:t>5.</w:t>
            </w:r>
            <w:r>
              <w:rPr>
                <w:bCs/>
              </w:rPr>
              <w:t>主要技术参数要求</w:t>
            </w:r>
            <w:r>
              <w:rPr>
                <w:rFonts w:hint="eastAsia"/>
                <w:bCs/>
              </w:rPr>
              <w:t>：</w:t>
            </w:r>
          </w:p>
          <w:p w14:paraId="13917933" w14:textId="77777777" w:rsidR="006C7594" w:rsidRDefault="00000000">
            <w:pPr>
              <w:spacing w:line="360" w:lineRule="auto"/>
              <w:rPr>
                <w:bCs/>
              </w:rPr>
            </w:pPr>
            <w:r>
              <w:rPr>
                <w:rFonts w:hint="eastAsia"/>
                <w:bCs/>
              </w:rPr>
              <w:t>（</w:t>
            </w:r>
            <w:r>
              <w:rPr>
                <w:rFonts w:hint="eastAsia"/>
                <w:bCs/>
              </w:rPr>
              <w:t>1</w:t>
            </w:r>
            <w:r>
              <w:rPr>
                <w:rFonts w:hint="eastAsia"/>
                <w:bCs/>
              </w:rPr>
              <w:t>）</w:t>
            </w:r>
            <w:r>
              <w:rPr>
                <w:bCs/>
              </w:rPr>
              <w:t>通用技术要求（</w:t>
            </w:r>
            <w:r>
              <w:rPr>
                <w:bCs/>
              </w:rPr>
              <w:t>4</w:t>
            </w:r>
            <w:r>
              <w:rPr>
                <w:bCs/>
              </w:rPr>
              <w:t>块屏统一基础指标）</w:t>
            </w:r>
          </w:p>
          <w:p w14:paraId="4EE356BE" w14:textId="40F56E50" w:rsidR="006C7594" w:rsidRDefault="00000000">
            <w:pPr>
              <w:spacing w:line="360" w:lineRule="auto"/>
              <w:rPr>
                <w:bCs/>
              </w:rPr>
            </w:pPr>
            <w:r w:rsidRPr="00FA1EF7">
              <w:rPr>
                <w:rFonts w:ascii="Cambria Math" w:hAnsi="Cambria Math" w:cs="Cambria Math"/>
                <w:bCs/>
              </w:rPr>
              <w:t>①</w:t>
            </w:r>
            <w:r>
              <w:rPr>
                <w:bCs/>
              </w:rPr>
              <w:t>显示器件：室内全彩小间距</w:t>
            </w:r>
            <w:r>
              <w:rPr>
                <w:bCs/>
              </w:rPr>
              <w:t>LED</w:t>
            </w:r>
            <w:r>
              <w:rPr>
                <w:bCs/>
              </w:rPr>
              <w:t>，</w:t>
            </w:r>
            <w:r w:rsidR="001A1420" w:rsidRPr="001A1420">
              <w:rPr>
                <w:bCs/>
              </w:rPr>
              <w:t>SMD/COB</w:t>
            </w:r>
            <w:r>
              <w:rPr>
                <w:rFonts w:hint="eastAsia"/>
                <w:bCs/>
              </w:rPr>
              <w:t>两种封装模式均可</w:t>
            </w:r>
            <w:r>
              <w:rPr>
                <w:bCs/>
              </w:rPr>
              <w:t>；</w:t>
            </w:r>
          </w:p>
          <w:p w14:paraId="0283A03A" w14:textId="77777777" w:rsidR="006C7594" w:rsidRDefault="00000000">
            <w:pPr>
              <w:spacing w:line="360" w:lineRule="auto"/>
              <w:rPr>
                <w:bCs/>
              </w:rPr>
            </w:pPr>
            <w:r w:rsidRPr="00FA1EF7">
              <w:rPr>
                <w:rFonts w:ascii="Cambria Math" w:hAnsi="Cambria Math" w:cs="Cambria Math"/>
                <w:bCs/>
              </w:rPr>
              <w:t>②</w:t>
            </w:r>
            <w:r>
              <w:rPr>
                <w:bCs/>
              </w:rPr>
              <w:t>像素间距：</w:t>
            </w:r>
            <w:r>
              <w:rPr>
                <w:bCs/>
              </w:rPr>
              <w:t>P1.</w:t>
            </w:r>
            <w:r>
              <w:rPr>
                <w:rFonts w:hint="eastAsia"/>
                <w:bCs/>
              </w:rPr>
              <w:t>53</w:t>
            </w:r>
            <w:r>
              <w:rPr>
                <w:bCs/>
              </w:rPr>
              <w:t>；</w:t>
            </w:r>
          </w:p>
          <w:p w14:paraId="0EA68573" w14:textId="77777777" w:rsidR="006C7594" w:rsidRDefault="00000000">
            <w:pPr>
              <w:spacing w:line="360" w:lineRule="auto"/>
              <w:rPr>
                <w:bCs/>
              </w:rPr>
            </w:pPr>
            <w:r w:rsidRPr="00FA1EF7">
              <w:rPr>
                <w:rFonts w:ascii="Cambria Math" w:hAnsi="Cambria Math" w:cs="Cambria Math"/>
                <w:bCs/>
              </w:rPr>
              <w:t>③</w:t>
            </w:r>
            <w:r>
              <w:rPr>
                <w:bCs/>
              </w:rPr>
              <w:t>箱体材质：压铸铝轻薄箱体，适合室内挂墙</w:t>
            </w:r>
            <w:r>
              <w:rPr>
                <w:bCs/>
              </w:rPr>
              <w:t>/</w:t>
            </w:r>
            <w:r>
              <w:rPr>
                <w:bCs/>
              </w:rPr>
              <w:t>嵌入式安装；</w:t>
            </w:r>
          </w:p>
          <w:p w14:paraId="255A3EFC" w14:textId="77777777" w:rsidR="006C7594" w:rsidRDefault="00000000">
            <w:pPr>
              <w:spacing w:line="360" w:lineRule="auto"/>
              <w:rPr>
                <w:bCs/>
              </w:rPr>
            </w:pPr>
            <w:r w:rsidRPr="00FA1EF7">
              <w:rPr>
                <w:rFonts w:ascii="Cambria Math" w:hAnsi="Cambria Math" w:cs="Cambria Math"/>
                <w:bCs/>
              </w:rPr>
              <w:t>④</w:t>
            </w:r>
            <w:r>
              <w:rPr>
                <w:bCs/>
              </w:rPr>
              <w:t>亮度：</w:t>
            </w:r>
            <w:r>
              <w:rPr>
                <w:bCs/>
              </w:rPr>
              <w:t>300</w:t>
            </w:r>
            <w:r>
              <w:rPr>
                <w:bCs/>
              </w:rPr>
              <w:noBreakHyphen/>
              <w:t>500cd/</w:t>
            </w:r>
            <w:r>
              <w:rPr>
                <w:bCs/>
              </w:rPr>
              <w:t>㎡，支持软件自动亮度调节，防止室内眩光；</w:t>
            </w:r>
          </w:p>
          <w:p w14:paraId="122F087D" w14:textId="77777777" w:rsidR="006C7594" w:rsidRDefault="00000000">
            <w:pPr>
              <w:spacing w:line="360" w:lineRule="auto"/>
              <w:rPr>
                <w:bCs/>
              </w:rPr>
            </w:pPr>
            <w:r w:rsidRPr="00FA1EF7">
              <w:rPr>
                <w:rFonts w:ascii="Cambria Math" w:hAnsi="Cambria Math" w:cs="Cambria Math"/>
                <w:bCs/>
              </w:rPr>
              <w:t>⑤</w:t>
            </w:r>
            <w:r>
              <w:rPr>
                <w:bCs/>
              </w:rPr>
              <w:t>刷新率：</w:t>
            </w:r>
            <w:r>
              <w:rPr>
                <w:bCs/>
              </w:rPr>
              <w:t>≥3840Hz</w:t>
            </w:r>
            <w:r>
              <w:rPr>
                <w:bCs/>
              </w:rPr>
              <w:t>，高刷，满足相机、摄像机拍摄无摩尔纹；</w:t>
            </w:r>
          </w:p>
          <w:p w14:paraId="31656D11" w14:textId="77777777" w:rsidR="006C7594" w:rsidRDefault="00000000">
            <w:pPr>
              <w:spacing w:line="360" w:lineRule="auto"/>
              <w:rPr>
                <w:bCs/>
              </w:rPr>
            </w:pPr>
            <w:r w:rsidRPr="00FA1EF7">
              <w:rPr>
                <w:rFonts w:ascii="Cambria Math" w:hAnsi="Cambria Math" w:cs="Cambria Math"/>
                <w:bCs/>
              </w:rPr>
              <w:t>⑥</w:t>
            </w:r>
            <w:r>
              <w:rPr>
                <w:bCs/>
              </w:rPr>
              <w:t>灰度等级：</w:t>
            </w:r>
            <w:r>
              <w:rPr>
                <w:bCs/>
              </w:rPr>
              <w:t>≥16bit</w:t>
            </w:r>
            <w:r>
              <w:rPr>
                <w:bCs/>
              </w:rPr>
              <w:t>；</w:t>
            </w:r>
          </w:p>
          <w:p w14:paraId="1B15EDDC" w14:textId="77777777" w:rsidR="006C7594" w:rsidRDefault="00000000">
            <w:pPr>
              <w:spacing w:line="360" w:lineRule="auto"/>
              <w:rPr>
                <w:bCs/>
              </w:rPr>
            </w:pPr>
            <w:r w:rsidRPr="00FA1EF7">
              <w:rPr>
                <w:rFonts w:ascii="Cambria Math" w:hAnsi="Cambria Math" w:cs="Cambria Math"/>
                <w:bCs/>
              </w:rPr>
              <w:t>⑦</w:t>
            </w:r>
            <w:r>
              <w:rPr>
                <w:bCs/>
              </w:rPr>
              <w:t>可视角度：水平</w:t>
            </w:r>
            <w:r>
              <w:rPr>
                <w:bCs/>
              </w:rPr>
              <w:t>≥170°</w:t>
            </w:r>
            <w:r>
              <w:rPr>
                <w:bCs/>
              </w:rPr>
              <w:t>，垂直</w:t>
            </w:r>
            <w:r>
              <w:rPr>
                <w:bCs/>
              </w:rPr>
              <w:t>≥170°</w:t>
            </w:r>
            <w:r>
              <w:rPr>
                <w:bCs/>
              </w:rPr>
              <w:t>；</w:t>
            </w:r>
          </w:p>
          <w:p w14:paraId="3352CBBE" w14:textId="3020C374" w:rsidR="006C7594" w:rsidRPr="00461C84" w:rsidRDefault="00000000">
            <w:pPr>
              <w:spacing w:line="360" w:lineRule="auto"/>
              <w:rPr>
                <w:bCs/>
                <w:highlight w:val="yellow"/>
              </w:rPr>
            </w:pPr>
            <w:r w:rsidRPr="00FA1EF7">
              <w:rPr>
                <w:rFonts w:ascii="Cambria Math" w:hAnsi="Cambria Math" w:cs="Cambria Math"/>
                <w:bCs/>
              </w:rPr>
              <w:t>⑧</w:t>
            </w:r>
            <w:r w:rsidRPr="0085485C">
              <w:rPr>
                <w:bCs/>
              </w:rPr>
              <w:t>防护等级：正面</w:t>
            </w:r>
            <w:r w:rsidRPr="0085485C">
              <w:rPr>
                <w:bCs/>
              </w:rPr>
              <w:t>IP</w:t>
            </w:r>
            <w:r w:rsidR="00461C84" w:rsidRPr="0085485C">
              <w:rPr>
                <w:bCs/>
              </w:rPr>
              <w:t>≥</w:t>
            </w:r>
            <w:r w:rsidRPr="0085485C">
              <w:rPr>
                <w:bCs/>
              </w:rPr>
              <w:t>40</w:t>
            </w:r>
            <w:r w:rsidRPr="0085485C">
              <w:rPr>
                <w:bCs/>
              </w:rPr>
              <w:t>；</w:t>
            </w:r>
          </w:p>
          <w:p w14:paraId="0A5F020E" w14:textId="2295C75C" w:rsidR="006C7594" w:rsidRDefault="00000000">
            <w:pPr>
              <w:spacing w:line="360" w:lineRule="auto"/>
              <w:rPr>
                <w:bCs/>
              </w:rPr>
            </w:pPr>
            <w:r w:rsidRPr="00FA1EF7">
              <w:rPr>
                <w:rFonts w:ascii="Cambria Math" w:hAnsi="Cambria Math" w:cs="Cambria Math"/>
                <w:bCs/>
              </w:rPr>
              <w:t>⑨</w:t>
            </w:r>
            <w:r>
              <w:rPr>
                <w:bCs/>
              </w:rPr>
              <w:t>电源：高效工业开关电源，</w:t>
            </w:r>
            <w:r>
              <w:rPr>
                <w:bCs/>
              </w:rPr>
              <w:t>AC85</w:t>
            </w:r>
            <w:r>
              <w:rPr>
                <w:bCs/>
              </w:rPr>
              <w:noBreakHyphen/>
              <w:t>264V</w:t>
            </w:r>
            <w:r>
              <w:rPr>
                <w:bCs/>
              </w:rPr>
              <w:t>宽电压，具备过压、过流、短路保护；</w:t>
            </w:r>
          </w:p>
          <w:p w14:paraId="79DE983E" w14:textId="77777777" w:rsidR="006C7594" w:rsidRDefault="00000000">
            <w:pPr>
              <w:spacing w:line="360" w:lineRule="auto"/>
              <w:rPr>
                <w:bCs/>
              </w:rPr>
            </w:pPr>
            <w:r w:rsidRPr="00FA1EF7">
              <w:rPr>
                <w:rFonts w:ascii="Cambria Math" w:hAnsi="Cambria Math" w:cs="Cambria Math"/>
                <w:bCs/>
              </w:rPr>
              <w:t>⑩</w:t>
            </w:r>
            <w:r>
              <w:rPr>
                <w:bCs/>
              </w:rPr>
              <w:t>散热方式：箱体自然散热，无风机噪音，支持</w:t>
            </w:r>
            <w:r>
              <w:rPr>
                <w:bCs/>
              </w:rPr>
              <w:t>7×16</w:t>
            </w:r>
            <w:r>
              <w:rPr>
                <w:bCs/>
              </w:rPr>
              <w:t>小时长时间连续运行；</w:t>
            </w:r>
          </w:p>
          <w:p w14:paraId="6B837576" w14:textId="77777777" w:rsidR="006C7594" w:rsidRDefault="00000000">
            <w:pPr>
              <w:spacing w:line="360" w:lineRule="auto"/>
              <w:rPr>
                <w:bCs/>
              </w:rPr>
            </w:pPr>
            <w:r w:rsidRPr="00FA1EF7">
              <w:rPr>
                <w:rFonts w:ascii="Cambria Math" w:hAnsi="Cambria Math" w:cs="Cambria Math"/>
                <w:bCs/>
              </w:rPr>
              <w:t>⑪</w:t>
            </w:r>
            <w:r>
              <w:rPr>
                <w:bCs/>
              </w:rPr>
              <w:t>拼接平整度：模组拼接缝隙</w:t>
            </w:r>
            <w:r>
              <w:rPr>
                <w:bCs/>
              </w:rPr>
              <w:t>≤0.05mm</w:t>
            </w:r>
            <w:r>
              <w:rPr>
                <w:bCs/>
              </w:rPr>
              <w:t>，整屏无高低差、无明显拼缝。</w:t>
            </w:r>
          </w:p>
          <w:p w14:paraId="2D3E2249" w14:textId="77777777" w:rsidR="006C7594" w:rsidRDefault="00000000">
            <w:pPr>
              <w:spacing w:line="360" w:lineRule="auto"/>
              <w:rPr>
                <w:bCs/>
              </w:rPr>
            </w:pPr>
            <w:r>
              <w:rPr>
                <w:rFonts w:hint="eastAsia"/>
                <w:bCs/>
              </w:rPr>
              <w:t>（</w:t>
            </w:r>
            <w:r>
              <w:rPr>
                <w:rFonts w:hint="eastAsia"/>
                <w:bCs/>
              </w:rPr>
              <w:t>2</w:t>
            </w:r>
            <w:r>
              <w:rPr>
                <w:rFonts w:hint="eastAsia"/>
                <w:bCs/>
              </w:rPr>
              <w:t>）</w:t>
            </w:r>
            <w:r>
              <w:rPr>
                <w:bCs/>
              </w:rPr>
              <w:t>各点位专项技术要求</w:t>
            </w:r>
          </w:p>
          <w:p w14:paraId="43B60C15" w14:textId="77777777" w:rsidR="006C7594" w:rsidRDefault="00000000">
            <w:pPr>
              <w:spacing w:line="360" w:lineRule="auto"/>
              <w:rPr>
                <w:bCs/>
              </w:rPr>
            </w:pPr>
            <w:r w:rsidRPr="00FA1EF7">
              <w:rPr>
                <w:rFonts w:ascii="Cambria Math" w:hAnsi="Cambria Math" w:cs="Cambria Math"/>
                <w:bCs/>
              </w:rPr>
              <w:t>①</w:t>
            </w:r>
            <w:r>
              <w:rPr>
                <w:bCs/>
              </w:rPr>
              <w:t>点位</w:t>
            </w:r>
            <w:r w:rsidRPr="00FA1EF7">
              <w:rPr>
                <w:rFonts w:ascii="Cambria Math" w:hAnsi="Cambria Math" w:cs="Cambria Math"/>
                <w:bCs/>
              </w:rPr>
              <w:t>①</w:t>
            </w:r>
            <w:r>
              <w:rPr>
                <w:bCs/>
              </w:rPr>
              <w:t>视频展示区中部横向</w:t>
            </w:r>
            <w:r>
              <w:rPr>
                <w:bCs/>
              </w:rPr>
              <w:t>LED</w:t>
            </w:r>
            <w:r>
              <w:rPr>
                <w:bCs/>
              </w:rPr>
              <w:t>屏：墙体挂装</w:t>
            </w:r>
            <w:r>
              <w:rPr>
                <w:bCs/>
              </w:rPr>
              <w:t>/</w:t>
            </w:r>
            <w:r>
              <w:rPr>
                <w:bCs/>
              </w:rPr>
              <w:t>嵌入式安装，与展示墙完成面齐平；用途为主展示屏，播放城市宣传片、图文介绍；四周配套金属装饰收边，与精装墙体无缝收口。</w:t>
            </w:r>
          </w:p>
          <w:p w14:paraId="39FA58FF" w14:textId="77777777" w:rsidR="006C7594" w:rsidRDefault="00000000">
            <w:pPr>
              <w:spacing w:line="360" w:lineRule="auto"/>
              <w:rPr>
                <w:bCs/>
              </w:rPr>
            </w:pPr>
            <w:r w:rsidRPr="00FA1EF7">
              <w:rPr>
                <w:rFonts w:ascii="Cambria Math" w:hAnsi="Cambria Math" w:cs="Cambria Math"/>
                <w:bCs/>
              </w:rPr>
              <w:t>②</w:t>
            </w:r>
            <w:r>
              <w:rPr>
                <w:bCs/>
              </w:rPr>
              <w:t>点位</w:t>
            </w:r>
            <w:r w:rsidRPr="00FA1EF7">
              <w:rPr>
                <w:rFonts w:ascii="Cambria Math" w:hAnsi="Cambria Math" w:cs="Cambria Math"/>
                <w:bCs/>
              </w:rPr>
              <w:t>②</w:t>
            </w:r>
            <w:r>
              <w:rPr>
                <w:bCs/>
              </w:rPr>
              <w:t>视频展示区入口处竖向三面</w:t>
            </w:r>
            <w:r>
              <w:rPr>
                <w:bCs/>
              </w:rPr>
              <w:t>LED</w:t>
            </w:r>
            <w:r>
              <w:rPr>
                <w:bCs/>
              </w:rPr>
              <w:t>屏：竖向贴墙挂装，三面长条异形屏；用途为竖向图文、宣传标语轮播展示；箱体竖向排布，保证整屏画面完整，无切割错位。</w:t>
            </w:r>
          </w:p>
          <w:p w14:paraId="54350088" w14:textId="77777777" w:rsidR="006C7594" w:rsidRDefault="00000000">
            <w:pPr>
              <w:spacing w:line="360" w:lineRule="auto"/>
              <w:rPr>
                <w:bCs/>
              </w:rPr>
            </w:pPr>
            <w:r w:rsidRPr="00FA1EF7">
              <w:rPr>
                <w:rFonts w:ascii="Cambria Math" w:hAnsi="Cambria Math" w:cs="Cambria Math"/>
                <w:bCs/>
              </w:rPr>
              <w:t>③</w:t>
            </w:r>
            <w:r>
              <w:rPr>
                <w:bCs/>
              </w:rPr>
              <w:t>点位</w:t>
            </w:r>
            <w:r w:rsidRPr="00FA1EF7">
              <w:rPr>
                <w:rFonts w:ascii="Cambria Math" w:hAnsi="Cambria Math" w:cs="Cambria Math"/>
                <w:bCs/>
              </w:rPr>
              <w:t>③</w:t>
            </w:r>
            <w:r>
              <w:rPr>
                <w:bCs/>
              </w:rPr>
              <w:t>电梯前厅竖向</w:t>
            </w:r>
            <w:r>
              <w:rPr>
                <w:bCs/>
              </w:rPr>
              <w:t>LED</w:t>
            </w:r>
            <w:r>
              <w:rPr>
                <w:bCs/>
              </w:rPr>
              <w:t>屏：挂墙安装；用途为电梯厅入口欢迎画面、导览信息展示；采用转角专用模组</w:t>
            </w:r>
            <w:r>
              <w:rPr>
                <w:bCs/>
              </w:rPr>
              <w:t>/</w:t>
            </w:r>
            <w:r>
              <w:rPr>
                <w:bCs/>
              </w:rPr>
              <w:t>箱体，转角位置画面连续，无大黑缝及显示断裂。</w:t>
            </w:r>
          </w:p>
          <w:p w14:paraId="10624FB4" w14:textId="77777777" w:rsidR="006C7594" w:rsidRDefault="00000000">
            <w:pPr>
              <w:spacing w:line="360" w:lineRule="auto"/>
              <w:rPr>
                <w:bCs/>
              </w:rPr>
            </w:pPr>
            <w:r w:rsidRPr="00FA1EF7">
              <w:rPr>
                <w:rFonts w:ascii="Cambria Math" w:hAnsi="Cambria Math" w:cs="Cambria Math"/>
                <w:bCs/>
              </w:rPr>
              <w:t>④</w:t>
            </w:r>
            <w:r>
              <w:rPr>
                <w:bCs/>
              </w:rPr>
              <w:t>点位</w:t>
            </w:r>
            <w:r w:rsidRPr="00FA1EF7">
              <w:rPr>
                <w:rFonts w:ascii="Cambria Math" w:hAnsi="Cambria Math" w:cs="Cambria Math"/>
                <w:bCs/>
              </w:rPr>
              <w:t>④</w:t>
            </w:r>
            <w:r>
              <w:rPr>
                <w:bCs/>
              </w:rPr>
              <w:t>会见室横向</w:t>
            </w:r>
            <w:r>
              <w:rPr>
                <w:bCs/>
              </w:rPr>
              <w:t>LED</w:t>
            </w:r>
            <w:r>
              <w:rPr>
                <w:bCs/>
              </w:rPr>
              <w:t>屏：竖向贴建筑墙体挂装；用途为会见区辅助信息、标语图片轮播及学术演讲辅助信息；选用轻薄箱体，控制屏体总厚度，减少室内空间占用。</w:t>
            </w:r>
          </w:p>
          <w:p w14:paraId="26986E41" w14:textId="77777777" w:rsidR="006C7594" w:rsidRDefault="00000000">
            <w:pPr>
              <w:spacing w:line="360" w:lineRule="auto"/>
              <w:rPr>
                <w:bCs/>
              </w:rPr>
            </w:pPr>
            <w:r>
              <w:rPr>
                <w:rFonts w:hint="eastAsia"/>
                <w:bCs/>
              </w:rPr>
              <w:lastRenderedPageBreak/>
              <w:t>（</w:t>
            </w:r>
            <w:r>
              <w:rPr>
                <w:rFonts w:hint="eastAsia"/>
                <w:bCs/>
              </w:rPr>
              <w:t>3</w:t>
            </w:r>
            <w:r>
              <w:rPr>
                <w:rFonts w:hint="eastAsia"/>
                <w:bCs/>
              </w:rPr>
              <w:t>）</w:t>
            </w:r>
            <w:r>
              <w:rPr>
                <w:bCs/>
              </w:rPr>
              <w:t>控制系统及配套设备</w:t>
            </w:r>
          </w:p>
          <w:p w14:paraId="40CA807D" w14:textId="77777777" w:rsidR="006C7594" w:rsidRDefault="00000000">
            <w:pPr>
              <w:spacing w:line="360" w:lineRule="auto"/>
              <w:rPr>
                <w:bCs/>
              </w:rPr>
            </w:pPr>
            <w:bookmarkStart w:id="19" w:name="OLE_LINK18"/>
            <w:r w:rsidRPr="00FA1EF7">
              <w:rPr>
                <w:rFonts w:ascii="Cambria Math" w:hAnsi="Cambria Math" w:cs="Cambria Math"/>
                <w:bCs/>
              </w:rPr>
              <w:t>①</w:t>
            </w:r>
            <w:r>
              <w:rPr>
                <w:bCs/>
              </w:rPr>
              <w:t>发送卡、接收卡配置，满足</w:t>
            </w:r>
            <w:r>
              <w:rPr>
                <w:bCs/>
              </w:rPr>
              <w:t>4</w:t>
            </w:r>
            <w:r>
              <w:rPr>
                <w:bCs/>
              </w:rPr>
              <w:t>块屏幕可多屏同步播放，也可单屏独立播放不同素材；</w:t>
            </w:r>
          </w:p>
          <w:p w14:paraId="33B02330" w14:textId="229363D0" w:rsidR="006C7594" w:rsidRDefault="00000000">
            <w:pPr>
              <w:spacing w:line="360" w:lineRule="auto"/>
              <w:rPr>
                <w:bCs/>
              </w:rPr>
            </w:pPr>
            <w:bookmarkStart w:id="20" w:name="OLE_LINK12"/>
            <w:r w:rsidRPr="00FA1EF7">
              <w:rPr>
                <w:rFonts w:ascii="Cambria Math" w:hAnsi="Cambria Math" w:cs="Cambria Math"/>
                <w:bCs/>
              </w:rPr>
              <w:t>②</w:t>
            </w:r>
            <w:r>
              <w:rPr>
                <w:bCs/>
              </w:rPr>
              <w:t>配套播放工控主机</w:t>
            </w:r>
            <w:r>
              <w:rPr>
                <w:bCs/>
              </w:rPr>
              <w:t>1</w:t>
            </w:r>
            <w:r>
              <w:rPr>
                <w:bCs/>
              </w:rPr>
              <w:t>台，</w:t>
            </w:r>
            <w:r w:rsidRPr="00140035">
              <w:rPr>
                <w:rFonts w:hint="eastAsia"/>
                <w:bCs/>
              </w:rPr>
              <w:t>推荐品牌：</w:t>
            </w:r>
            <w:r w:rsidR="003975A8" w:rsidRPr="00140035">
              <w:rPr>
                <w:rFonts w:hint="eastAsia"/>
                <w:bCs/>
              </w:rPr>
              <w:t>诺瓦</w:t>
            </w:r>
            <w:r w:rsidR="003975A8" w:rsidRPr="00140035">
              <w:rPr>
                <w:bCs/>
              </w:rPr>
              <w:t>、</w:t>
            </w:r>
            <w:r w:rsidR="003975A8" w:rsidRPr="00140035">
              <w:rPr>
                <w:rFonts w:hint="eastAsia"/>
                <w:bCs/>
              </w:rPr>
              <w:t>卡莱特</w:t>
            </w:r>
            <w:r w:rsidR="003975A8" w:rsidRPr="00140035">
              <w:rPr>
                <w:bCs/>
              </w:rPr>
              <w:t>、</w:t>
            </w:r>
            <w:r w:rsidR="003975A8">
              <w:rPr>
                <w:rFonts w:hint="eastAsia"/>
                <w:bCs/>
              </w:rPr>
              <w:t>深工</w:t>
            </w:r>
            <w:r w:rsidR="00140035">
              <w:rPr>
                <w:rFonts w:hint="eastAsia"/>
                <w:bCs/>
              </w:rPr>
              <w:t>等，</w:t>
            </w:r>
            <w:r w:rsidR="00F55C7A" w:rsidRPr="00F55C7A">
              <w:rPr>
                <w:bCs/>
              </w:rPr>
              <w:t>须支持国产鸿蒙系统或</w:t>
            </w:r>
            <w:r w:rsidR="00F55C7A" w:rsidRPr="00F55C7A">
              <w:rPr>
                <w:bCs/>
              </w:rPr>
              <w:t>Windows</w:t>
            </w:r>
            <w:r w:rsidR="00F55C7A" w:rsidRPr="00F55C7A">
              <w:rPr>
                <w:bCs/>
              </w:rPr>
              <w:t>操作系统</w:t>
            </w:r>
            <w:r>
              <w:rPr>
                <w:bCs/>
              </w:rPr>
              <w:t>；</w:t>
            </w:r>
          </w:p>
          <w:bookmarkEnd w:id="20"/>
          <w:p w14:paraId="0742B1DF" w14:textId="203163CE" w:rsidR="006C7594" w:rsidRDefault="00000000">
            <w:pPr>
              <w:spacing w:line="360" w:lineRule="auto"/>
              <w:rPr>
                <w:bCs/>
              </w:rPr>
            </w:pPr>
            <w:r w:rsidRPr="00FA1EF7">
              <w:rPr>
                <w:rFonts w:ascii="Cambria Math" w:hAnsi="Cambria Math" w:cs="Cambria Math"/>
                <w:bCs/>
              </w:rPr>
              <w:t>③</w:t>
            </w:r>
            <w:r w:rsidR="003975A8" w:rsidRPr="003975A8">
              <w:rPr>
                <w:bCs/>
              </w:rPr>
              <w:t>正版</w:t>
            </w:r>
            <w:r w:rsidR="003975A8" w:rsidRPr="003975A8">
              <w:rPr>
                <w:bCs/>
              </w:rPr>
              <w:t>LED</w:t>
            </w:r>
            <w:r w:rsidR="003975A8" w:rsidRPr="003975A8">
              <w:rPr>
                <w:bCs/>
              </w:rPr>
              <w:t>播控软件</w:t>
            </w:r>
            <w:r w:rsidRPr="00140035">
              <w:rPr>
                <w:bCs/>
              </w:rPr>
              <w:t>，推荐品牌：</w:t>
            </w:r>
            <w:bookmarkStart w:id="21" w:name="OLE_LINK17"/>
            <w:r w:rsidRPr="00140035">
              <w:rPr>
                <w:rFonts w:hint="eastAsia"/>
                <w:bCs/>
              </w:rPr>
              <w:t>诺瓦</w:t>
            </w:r>
            <w:r w:rsidRPr="00140035">
              <w:rPr>
                <w:bCs/>
              </w:rPr>
              <w:t>、</w:t>
            </w:r>
            <w:r w:rsidRPr="00140035">
              <w:rPr>
                <w:rFonts w:hint="eastAsia"/>
                <w:bCs/>
              </w:rPr>
              <w:t>卡莱特</w:t>
            </w:r>
            <w:r w:rsidRPr="00140035">
              <w:rPr>
                <w:bCs/>
              </w:rPr>
              <w:t>、</w:t>
            </w:r>
            <w:r w:rsidR="003975A8">
              <w:rPr>
                <w:rFonts w:hint="eastAsia"/>
                <w:bCs/>
              </w:rPr>
              <w:t>深工</w:t>
            </w:r>
            <w:bookmarkEnd w:id="21"/>
            <w:r w:rsidR="00140035">
              <w:rPr>
                <w:rFonts w:hint="eastAsia"/>
                <w:bCs/>
              </w:rPr>
              <w:t>等</w:t>
            </w:r>
            <w:r w:rsidRPr="00140035">
              <w:rPr>
                <w:bCs/>
              </w:rPr>
              <w:t>，</w:t>
            </w:r>
            <w:r>
              <w:rPr>
                <w:bCs/>
              </w:rPr>
              <w:t>支持</w:t>
            </w:r>
            <w:r w:rsidR="003975A8">
              <w:rPr>
                <w:rFonts w:hint="eastAsia"/>
                <w:bCs/>
              </w:rPr>
              <w:t>节目排版、分类等，配套播控服务器</w:t>
            </w:r>
            <w:r>
              <w:rPr>
                <w:bCs/>
              </w:rPr>
              <w:t>；</w:t>
            </w:r>
          </w:p>
          <w:p w14:paraId="24AE6BCA" w14:textId="2A6F849A" w:rsidR="006C7594" w:rsidRDefault="00000000">
            <w:pPr>
              <w:spacing w:line="360" w:lineRule="auto"/>
              <w:rPr>
                <w:bCs/>
              </w:rPr>
            </w:pPr>
            <w:r w:rsidRPr="00FA1EF7">
              <w:rPr>
                <w:rFonts w:ascii="Cambria Math" w:hAnsi="Cambria Math" w:cs="Cambria Math"/>
                <w:bCs/>
              </w:rPr>
              <w:t>④</w:t>
            </w:r>
            <w:r w:rsidR="00A94A8C" w:rsidRPr="00A94A8C">
              <w:rPr>
                <w:bCs/>
              </w:rPr>
              <w:t>信号接口具备</w:t>
            </w:r>
            <w:r w:rsidR="00A94A8C" w:rsidRPr="00A94A8C">
              <w:rPr>
                <w:bCs/>
              </w:rPr>
              <w:t>HDMI</w:t>
            </w:r>
            <w:r w:rsidR="00A94A8C" w:rsidRPr="00A94A8C">
              <w:rPr>
                <w:bCs/>
              </w:rPr>
              <w:t>、</w:t>
            </w:r>
            <w:r w:rsidR="00A94A8C" w:rsidRPr="00A94A8C">
              <w:rPr>
                <w:bCs/>
              </w:rPr>
              <w:t>DP</w:t>
            </w:r>
            <w:r w:rsidR="00A94A8C" w:rsidRPr="00A94A8C">
              <w:rPr>
                <w:bCs/>
              </w:rPr>
              <w:t>输入，配备中控系统、平板操作，可接收第三方中控系统信号联动控制</w:t>
            </w:r>
            <w:r>
              <w:rPr>
                <w:bCs/>
              </w:rPr>
              <w:t>；</w:t>
            </w:r>
          </w:p>
          <w:p w14:paraId="5269EB90" w14:textId="77777777" w:rsidR="006C7594" w:rsidRDefault="00000000">
            <w:pPr>
              <w:spacing w:line="360" w:lineRule="auto"/>
              <w:rPr>
                <w:bCs/>
              </w:rPr>
            </w:pPr>
            <w:r w:rsidRPr="00FA1EF7">
              <w:rPr>
                <w:rFonts w:ascii="Cambria Math" w:hAnsi="Cambria Math" w:cs="Cambria Math"/>
                <w:bCs/>
              </w:rPr>
              <w:t>⑤</w:t>
            </w:r>
            <w:r>
              <w:rPr>
                <w:bCs/>
              </w:rPr>
              <w:t>每块显示屏配置独立专用配电箱，带空开、漏电保护，独立回路供电。</w:t>
            </w:r>
            <w:bookmarkEnd w:id="19"/>
          </w:p>
          <w:p w14:paraId="447EE295" w14:textId="77777777" w:rsidR="006C7594" w:rsidRDefault="00000000">
            <w:pPr>
              <w:spacing w:line="360" w:lineRule="auto"/>
              <w:rPr>
                <w:bCs/>
              </w:rPr>
            </w:pPr>
            <w:r>
              <w:rPr>
                <w:rFonts w:hint="eastAsia"/>
                <w:bCs/>
              </w:rPr>
              <w:t>（</w:t>
            </w:r>
            <w:r>
              <w:rPr>
                <w:rFonts w:hint="eastAsia"/>
                <w:bCs/>
              </w:rPr>
              <w:t>4</w:t>
            </w:r>
            <w:r>
              <w:rPr>
                <w:rFonts w:hint="eastAsia"/>
                <w:bCs/>
              </w:rPr>
              <w:t>）</w:t>
            </w:r>
            <w:r>
              <w:rPr>
                <w:bCs/>
              </w:rPr>
              <w:t>音源音频扩声系统（配套</w:t>
            </w:r>
            <w:r>
              <w:rPr>
                <w:bCs/>
              </w:rPr>
              <w:t>4</w:t>
            </w:r>
            <w:r>
              <w:rPr>
                <w:bCs/>
              </w:rPr>
              <w:t>处</w:t>
            </w:r>
            <w:r>
              <w:rPr>
                <w:bCs/>
              </w:rPr>
              <w:t>LED</w:t>
            </w:r>
            <w:r>
              <w:rPr>
                <w:bCs/>
              </w:rPr>
              <w:t>显示屏同步音频输出）</w:t>
            </w:r>
          </w:p>
          <w:p w14:paraId="52C73DDA" w14:textId="77777777" w:rsidR="006C7594" w:rsidRDefault="00000000">
            <w:pPr>
              <w:spacing w:line="360" w:lineRule="auto"/>
              <w:rPr>
                <w:bCs/>
              </w:rPr>
            </w:pPr>
            <w:r w:rsidRPr="00FA1EF7">
              <w:rPr>
                <w:rFonts w:ascii="Cambria Math" w:hAnsi="Cambria Math" w:cs="Cambria Math"/>
                <w:bCs/>
              </w:rPr>
              <w:t>①</w:t>
            </w:r>
            <w:r>
              <w:rPr>
                <w:bCs/>
              </w:rPr>
              <w:t>音频数字处理器</w:t>
            </w:r>
            <w:r>
              <w:rPr>
                <w:bCs/>
              </w:rPr>
              <w:t>1</w:t>
            </w:r>
            <w:r>
              <w:rPr>
                <w:bCs/>
              </w:rPr>
              <w:t>台：支持多路音频信号输入输出，回声消除、噪声抑制，矩阵切换；</w:t>
            </w:r>
          </w:p>
          <w:p w14:paraId="409CB83A" w14:textId="77777777" w:rsidR="006C7594" w:rsidRDefault="00000000">
            <w:pPr>
              <w:spacing w:line="360" w:lineRule="auto"/>
              <w:rPr>
                <w:bCs/>
              </w:rPr>
            </w:pPr>
            <w:r w:rsidRPr="00FA1EF7">
              <w:rPr>
                <w:rFonts w:ascii="Cambria Math" w:hAnsi="Cambria Math" w:cs="Cambria Math"/>
                <w:bCs/>
              </w:rPr>
              <w:t>②</w:t>
            </w:r>
            <w:r>
              <w:rPr>
                <w:bCs/>
              </w:rPr>
              <w:t>数字功放：匹配音箱功率，每个播放区域独立音频通道，可分区音量调节；</w:t>
            </w:r>
          </w:p>
          <w:p w14:paraId="57544F5A" w14:textId="55480249" w:rsidR="006C7594" w:rsidRDefault="00000000">
            <w:pPr>
              <w:spacing w:line="360" w:lineRule="auto"/>
              <w:rPr>
                <w:bCs/>
              </w:rPr>
            </w:pPr>
            <w:r w:rsidRPr="00FA1EF7">
              <w:rPr>
                <w:rFonts w:ascii="Cambria Math" w:hAnsi="Cambria Math" w:cs="Cambria Math"/>
                <w:bCs/>
              </w:rPr>
              <w:t>③</w:t>
            </w:r>
            <w:r>
              <w:rPr>
                <w:bCs/>
              </w:rPr>
              <w:t>壁挂</w:t>
            </w:r>
            <w:r>
              <w:rPr>
                <w:bCs/>
              </w:rPr>
              <w:t>/</w:t>
            </w:r>
            <w:r>
              <w:rPr>
                <w:bCs/>
              </w:rPr>
              <w:t>吸顶音箱：根据</w:t>
            </w:r>
            <w:r>
              <w:rPr>
                <w:bCs/>
              </w:rPr>
              <w:t>4</w:t>
            </w:r>
            <w:r>
              <w:rPr>
                <w:bCs/>
              </w:rPr>
              <w:t>个屏对应区域配置音箱（参考图纸音响系统图），声音覆盖视频展示区、电梯前厅、会见沙龙区，视频播放时音频跟随对应</w:t>
            </w:r>
            <w:r>
              <w:rPr>
                <w:bCs/>
              </w:rPr>
              <w:t>LED</w:t>
            </w:r>
            <w:r>
              <w:rPr>
                <w:bCs/>
              </w:rPr>
              <w:t>屏同步</w:t>
            </w:r>
            <w:r w:rsidRPr="0032343E">
              <w:rPr>
                <w:bCs/>
              </w:rPr>
              <w:t>输出</w:t>
            </w:r>
            <w:r w:rsidRPr="007F18F6">
              <w:rPr>
                <w:bCs/>
              </w:rPr>
              <w:t>；推荐品牌：</w:t>
            </w:r>
            <w:r w:rsidR="007F18F6" w:rsidRPr="007F18F6">
              <w:rPr>
                <w:rFonts w:hint="eastAsia"/>
                <w:bCs/>
              </w:rPr>
              <w:t>迪士普、锐丰、世邦</w:t>
            </w:r>
            <w:r w:rsidR="0032343E" w:rsidRPr="007F18F6">
              <w:rPr>
                <w:rFonts w:hint="eastAsia"/>
                <w:bCs/>
              </w:rPr>
              <w:t>等；</w:t>
            </w:r>
          </w:p>
          <w:p w14:paraId="58751812" w14:textId="7360CE10" w:rsidR="006C7594" w:rsidRDefault="00000000">
            <w:pPr>
              <w:spacing w:line="360" w:lineRule="auto"/>
              <w:rPr>
                <w:bCs/>
              </w:rPr>
            </w:pPr>
            <w:r w:rsidRPr="00FA1EF7">
              <w:rPr>
                <w:rFonts w:ascii="Cambria Math" w:hAnsi="Cambria Math" w:cs="Cambria Math"/>
                <w:bCs/>
              </w:rPr>
              <w:t>④</w:t>
            </w:r>
            <w:r>
              <w:rPr>
                <w:bCs/>
              </w:rPr>
              <w:t>音源输入：支持工控主机音频输出、无线话筒、本地背景音乐及外接音频输入；配置无线手持话筒</w:t>
            </w:r>
            <w:r>
              <w:rPr>
                <w:bCs/>
              </w:rPr>
              <w:t>2</w:t>
            </w:r>
            <w:r>
              <w:rPr>
                <w:bCs/>
              </w:rPr>
              <w:t>套、耳挂式话筒</w:t>
            </w:r>
            <w:r>
              <w:rPr>
                <w:bCs/>
              </w:rPr>
              <w:t>2</w:t>
            </w:r>
            <w:r>
              <w:rPr>
                <w:bCs/>
              </w:rPr>
              <w:t>套，推荐品牌：</w:t>
            </w:r>
            <w:r w:rsidR="00060F15" w:rsidRPr="007F18F6">
              <w:rPr>
                <w:rFonts w:hint="eastAsia"/>
                <w:bCs/>
              </w:rPr>
              <w:t>迪士普、锐丰、世邦</w:t>
            </w:r>
            <w:r>
              <w:rPr>
                <w:bCs/>
              </w:rPr>
              <w:t>等，满足沙龙讲解及接待发言需求；</w:t>
            </w:r>
          </w:p>
          <w:p w14:paraId="1F29455B" w14:textId="77777777" w:rsidR="006C7594" w:rsidRDefault="00000000">
            <w:pPr>
              <w:spacing w:line="360" w:lineRule="auto"/>
              <w:rPr>
                <w:bCs/>
              </w:rPr>
            </w:pPr>
            <w:r w:rsidRPr="00FA1EF7">
              <w:rPr>
                <w:rFonts w:ascii="Cambria Math" w:hAnsi="Cambria Math" w:cs="Cambria Math"/>
                <w:bCs/>
              </w:rPr>
              <w:t>⑤</w:t>
            </w:r>
            <w:r>
              <w:rPr>
                <w:bCs/>
              </w:rPr>
              <w:t>音频信号可由展厅中控统一调度，支持单区域播放、多区域同步播放，音量独立可调；</w:t>
            </w:r>
          </w:p>
          <w:p w14:paraId="0D566D3B" w14:textId="77777777" w:rsidR="006C7594" w:rsidRDefault="00000000">
            <w:pPr>
              <w:spacing w:line="360" w:lineRule="auto"/>
              <w:rPr>
                <w:bCs/>
              </w:rPr>
            </w:pPr>
            <w:r w:rsidRPr="00FA1EF7">
              <w:rPr>
                <w:rFonts w:ascii="Cambria Math" w:hAnsi="Cambria Math" w:cs="Cambria Math"/>
                <w:bCs/>
              </w:rPr>
              <w:t>⑥</w:t>
            </w:r>
            <w:r>
              <w:rPr>
                <w:bCs/>
              </w:rPr>
              <w:t>每块显示屏配置独立专用配电箱，带空开、漏电保护，独立回路供电。</w:t>
            </w:r>
          </w:p>
          <w:p w14:paraId="47A93A9D" w14:textId="77777777" w:rsidR="006C7594" w:rsidRDefault="00000000">
            <w:pPr>
              <w:spacing w:line="360" w:lineRule="auto"/>
              <w:rPr>
                <w:bCs/>
              </w:rPr>
            </w:pPr>
            <w:r>
              <w:rPr>
                <w:rFonts w:hint="eastAsia"/>
                <w:bCs/>
              </w:rPr>
              <w:t>（</w:t>
            </w:r>
            <w:r>
              <w:rPr>
                <w:rFonts w:hint="eastAsia"/>
                <w:bCs/>
              </w:rPr>
              <w:t>5</w:t>
            </w:r>
            <w:r>
              <w:rPr>
                <w:rFonts w:hint="eastAsia"/>
                <w:bCs/>
              </w:rPr>
              <w:t>）</w:t>
            </w:r>
            <w:r>
              <w:rPr>
                <w:bCs/>
              </w:rPr>
              <w:t>结构、布线、辅材</w:t>
            </w:r>
          </w:p>
          <w:p w14:paraId="423A6C21" w14:textId="77777777" w:rsidR="006C7594" w:rsidRDefault="00000000">
            <w:pPr>
              <w:spacing w:line="360" w:lineRule="auto"/>
              <w:rPr>
                <w:bCs/>
              </w:rPr>
            </w:pPr>
            <w:r w:rsidRPr="00FA1EF7">
              <w:rPr>
                <w:rFonts w:ascii="Cambria Math" w:hAnsi="Cambria Math" w:cs="Cambria Math"/>
                <w:bCs/>
              </w:rPr>
              <w:t>①</w:t>
            </w:r>
            <w:r>
              <w:rPr>
                <w:bCs/>
              </w:rPr>
              <w:t>屏体挂架</w:t>
            </w:r>
            <w:r>
              <w:rPr>
                <w:bCs/>
              </w:rPr>
              <w:t>/</w:t>
            </w:r>
            <w:r>
              <w:rPr>
                <w:bCs/>
              </w:rPr>
              <w:t>钢结构：热镀锌防锈处理，响应人须完成墙体荷载验算并提供荷载验算说明，膨胀螺栓及挂件须满足建筑安全要求；</w:t>
            </w:r>
            <w:r>
              <w:rPr>
                <w:bCs/>
              </w:rPr>
              <w:br/>
            </w:r>
            <w:r w:rsidRPr="00FA1EF7">
              <w:rPr>
                <w:rFonts w:ascii="Cambria Math" w:hAnsi="Cambria Math" w:cs="Cambria Math"/>
                <w:bCs/>
              </w:rPr>
              <w:t>②</w:t>
            </w:r>
            <w:r>
              <w:rPr>
                <w:bCs/>
              </w:rPr>
              <w:t>强弱电分离，全部使用国标线缆，电源线与网线分开穿金属线管敷设，线缆做清晰标识；</w:t>
            </w:r>
            <w:r>
              <w:rPr>
                <w:bCs/>
              </w:rPr>
              <w:br/>
            </w:r>
            <w:r w:rsidRPr="00FA1EF7">
              <w:rPr>
                <w:rFonts w:ascii="Cambria Math" w:hAnsi="Cambria Math" w:cs="Cambria Math"/>
                <w:bCs/>
              </w:rPr>
              <w:lastRenderedPageBreak/>
              <w:t>③</w:t>
            </w:r>
            <w:r>
              <w:rPr>
                <w:bCs/>
              </w:rPr>
              <w:t>屏体四周金属收边，配合精装修单位完成界面交接收口。</w:t>
            </w:r>
          </w:p>
          <w:p w14:paraId="565318AF" w14:textId="77777777" w:rsidR="006C7594" w:rsidRDefault="00000000">
            <w:pPr>
              <w:spacing w:line="360" w:lineRule="auto"/>
              <w:rPr>
                <w:bCs/>
              </w:rPr>
            </w:pPr>
            <w:r>
              <w:rPr>
                <w:rFonts w:hint="eastAsia"/>
                <w:bCs/>
              </w:rPr>
              <w:t>6.</w:t>
            </w:r>
            <w:r>
              <w:rPr>
                <w:bCs/>
              </w:rPr>
              <w:t>承包工作范围（总价包干）</w:t>
            </w:r>
          </w:p>
          <w:p w14:paraId="4CE6E497" w14:textId="77777777" w:rsidR="006C7594" w:rsidRDefault="00000000">
            <w:pPr>
              <w:spacing w:line="360" w:lineRule="auto"/>
              <w:rPr>
                <w:bCs/>
              </w:rPr>
            </w:pPr>
            <w:r>
              <w:rPr>
                <w:bCs/>
              </w:rPr>
              <w:t>（</w:t>
            </w:r>
            <w:r>
              <w:rPr>
                <w:bCs/>
              </w:rPr>
              <w:t>1</w:t>
            </w:r>
            <w:r>
              <w:rPr>
                <w:bCs/>
              </w:rPr>
              <w:t>）深化设计：依据招标图纸及精装修图纸完成</w:t>
            </w:r>
            <w:r>
              <w:rPr>
                <w:bCs/>
              </w:rPr>
              <w:t>LED</w:t>
            </w:r>
            <w:r>
              <w:rPr>
                <w:bCs/>
              </w:rPr>
              <w:t>专项深化设计，含箱体排布图、结构大样图、配电系统图、点位尺寸图，报采购人及设计单位审核确认后方可生产；</w:t>
            </w:r>
          </w:p>
          <w:p w14:paraId="50DC47BA" w14:textId="77777777" w:rsidR="006C7594" w:rsidRDefault="00000000">
            <w:pPr>
              <w:spacing w:line="360" w:lineRule="auto"/>
              <w:rPr>
                <w:bCs/>
              </w:rPr>
            </w:pPr>
            <w:r>
              <w:rPr>
                <w:bCs/>
              </w:rPr>
              <w:t>（</w:t>
            </w:r>
            <w:r>
              <w:rPr>
                <w:bCs/>
              </w:rPr>
              <w:t>2</w:t>
            </w:r>
            <w:r>
              <w:rPr>
                <w:bCs/>
              </w:rPr>
              <w:t>）设备供货：</w:t>
            </w:r>
            <w:r>
              <w:rPr>
                <w:bCs/>
              </w:rPr>
              <w:t>LED</w:t>
            </w:r>
            <w:r>
              <w:rPr>
                <w:bCs/>
              </w:rPr>
              <w:t>箱体、灯板、电源、接收</w:t>
            </w:r>
            <w:r>
              <w:rPr>
                <w:bCs/>
              </w:rPr>
              <w:t>/</w:t>
            </w:r>
            <w:r>
              <w:rPr>
                <w:bCs/>
              </w:rPr>
              <w:t>发送卡、播放主机、配电箱、钢结构挂件、线缆、收边辅材等全套设备材料；</w:t>
            </w:r>
          </w:p>
          <w:p w14:paraId="2DB8805D" w14:textId="77777777" w:rsidR="006C7594" w:rsidRDefault="00000000">
            <w:pPr>
              <w:spacing w:line="360" w:lineRule="auto"/>
              <w:rPr>
                <w:bCs/>
              </w:rPr>
            </w:pPr>
            <w:r>
              <w:rPr>
                <w:bCs/>
              </w:rPr>
              <w:t>（</w:t>
            </w:r>
            <w:r>
              <w:rPr>
                <w:bCs/>
              </w:rPr>
              <w:t>3</w:t>
            </w:r>
            <w:r>
              <w:rPr>
                <w:bCs/>
              </w:rPr>
              <w:t>）运输及垂直搬运：设备材料运至</w:t>
            </w:r>
            <w:r>
              <w:rPr>
                <w:bCs/>
              </w:rPr>
              <w:t>19</w:t>
            </w:r>
            <w:r>
              <w:rPr>
                <w:bCs/>
              </w:rPr>
              <w:t>层施工现场，并做好现场成品保护；</w:t>
            </w:r>
          </w:p>
          <w:p w14:paraId="1A2148CD" w14:textId="77777777" w:rsidR="006C7594" w:rsidRDefault="00000000">
            <w:pPr>
              <w:spacing w:line="360" w:lineRule="auto"/>
              <w:rPr>
                <w:bCs/>
              </w:rPr>
            </w:pPr>
            <w:r>
              <w:rPr>
                <w:bCs/>
              </w:rPr>
              <w:t>（</w:t>
            </w:r>
            <w:r>
              <w:rPr>
                <w:bCs/>
              </w:rPr>
              <w:t>4</w:t>
            </w:r>
            <w:r>
              <w:rPr>
                <w:bCs/>
              </w:rPr>
              <w:t>）现场施工：钢结构及挂架安装、屏体拼装、强弱电布线接线、配电系统安装；</w:t>
            </w:r>
          </w:p>
          <w:p w14:paraId="09F2B239" w14:textId="77777777" w:rsidR="006C7594" w:rsidRDefault="00000000">
            <w:pPr>
              <w:spacing w:line="360" w:lineRule="auto"/>
              <w:rPr>
                <w:bCs/>
              </w:rPr>
            </w:pPr>
            <w:r>
              <w:rPr>
                <w:bCs/>
              </w:rPr>
              <w:t>（</w:t>
            </w:r>
            <w:r>
              <w:rPr>
                <w:bCs/>
              </w:rPr>
              <w:t>5</w:t>
            </w:r>
            <w:r>
              <w:rPr>
                <w:bCs/>
              </w:rPr>
              <w:t>）系统调试：单屏调试、多屏联动调试，整屏亮度及色彩一致性校准；</w:t>
            </w:r>
          </w:p>
          <w:p w14:paraId="3EABEEB4" w14:textId="77777777" w:rsidR="006C7594" w:rsidRDefault="00000000">
            <w:pPr>
              <w:spacing w:line="360" w:lineRule="auto"/>
              <w:rPr>
                <w:bCs/>
              </w:rPr>
            </w:pPr>
            <w:r>
              <w:rPr>
                <w:bCs/>
              </w:rPr>
              <w:t>（</w:t>
            </w:r>
            <w:r>
              <w:rPr>
                <w:bCs/>
              </w:rPr>
              <w:t>6</w:t>
            </w:r>
            <w:r>
              <w:rPr>
                <w:bCs/>
              </w:rPr>
              <w:t>）配合精装修、弱电、消防单位交叉施工，完成收口对接；</w:t>
            </w:r>
          </w:p>
          <w:p w14:paraId="64F1397E" w14:textId="77777777" w:rsidR="006C7594" w:rsidRDefault="00000000">
            <w:pPr>
              <w:spacing w:line="360" w:lineRule="auto"/>
              <w:rPr>
                <w:bCs/>
              </w:rPr>
            </w:pPr>
            <w:r>
              <w:rPr>
                <w:bCs/>
              </w:rPr>
              <w:t>（</w:t>
            </w:r>
            <w:r>
              <w:rPr>
                <w:bCs/>
              </w:rPr>
              <w:t>7</w:t>
            </w:r>
            <w:r>
              <w:rPr>
                <w:bCs/>
              </w:rPr>
              <w:t>）竣工验收：配合完成竣工验收，并提交全套竣工资料；</w:t>
            </w:r>
          </w:p>
          <w:p w14:paraId="15378944" w14:textId="77777777" w:rsidR="006C7594" w:rsidRDefault="00000000">
            <w:pPr>
              <w:spacing w:line="360" w:lineRule="auto"/>
              <w:rPr>
                <w:bCs/>
              </w:rPr>
            </w:pPr>
            <w:r>
              <w:rPr>
                <w:bCs/>
              </w:rPr>
              <w:t>（</w:t>
            </w:r>
            <w:r>
              <w:rPr>
                <w:bCs/>
              </w:rPr>
              <w:t>8</w:t>
            </w:r>
            <w:r>
              <w:rPr>
                <w:bCs/>
              </w:rPr>
              <w:t>）操作培训：负责采购人运维人员的操作培训；</w:t>
            </w:r>
          </w:p>
          <w:p w14:paraId="0E99BE2A" w14:textId="77777777" w:rsidR="006C7594" w:rsidRDefault="00000000">
            <w:pPr>
              <w:spacing w:line="360" w:lineRule="auto"/>
              <w:rPr>
                <w:bCs/>
              </w:rPr>
            </w:pPr>
            <w:r>
              <w:rPr>
                <w:bCs/>
              </w:rPr>
              <w:t>（</w:t>
            </w:r>
            <w:r>
              <w:rPr>
                <w:bCs/>
              </w:rPr>
              <w:t>9</w:t>
            </w:r>
            <w:r>
              <w:rPr>
                <w:bCs/>
              </w:rPr>
              <w:t>）质保服务：质保期内全部维修、更换及巡检服务；</w:t>
            </w:r>
          </w:p>
          <w:p w14:paraId="3B20F72C" w14:textId="77777777" w:rsidR="006C7594" w:rsidRDefault="00000000">
            <w:pPr>
              <w:spacing w:line="360" w:lineRule="auto"/>
              <w:rPr>
                <w:bCs/>
              </w:rPr>
            </w:pPr>
            <w:r>
              <w:rPr>
                <w:bCs/>
              </w:rPr>
              <w:t>（</w:t>
            </w:r>
            <w:r>
              <w:rPr>
                <w:bCs/>
              </w:rPr>
              <w:t>10</w:t>
            </w:r>
            <w:r>
              <w:rPr>
                <w:bCs/>
              </w:rPr>
              <w:t>）以上所有工作内容所涉设备、材料、人工、搬运、措施、税金、保险等一切费用均包含在总价内，采购人不再支付任何其他费用。</w:t>
            </w:r>
          </w:p>
          <w:p w14:paraId="7AB72960" w14:textId="77777777" w:rsidR="006C7594" w:rsidRDefault="00000000">
            <w:pPr>
              <w:spacing w:line="360" w:lineRule="auto"/>
              <w:rPr>
                <w:bCs/>
              </w:rPr>
            </w:pPr>
            <w:r>
              <w:rPr>
                <w:rFonts w:hint="eastAsia"/>
                <w:bCs/>
              </w:rPr>
              <w:t>（十五）其他要求：</w:t>
            </w:r>
          </w:p>
          <w:p w14:paraId="5FBB3246" w14:textId="77777777" w:rsidR="006C7594" w:rsidRDefault="00000000">
            <w:pPr>
              <w:spacing w:line="360" w:lineRule="auto"/>
              <w:rPr>
                <w:bCs/>
              </w:rPr>
            </w:pPr>
            <w:r>
              <w:rPr>
                <w:rFonts w:hint="eastAsia"/>
                <w:bCs/>
              </w:rPr>
              <w:t>（</w:t>
            </w:r>
            <w:r>
              <w:rPr>
                <w:rFonts w:hint="eastAsia"/>
                <w:bCs/>
              </w:rPr>
              <w:t>1</w:t>
            </w:r>
            <w:r>
              <w:rPr>
                <w:rFonts w:hint="eastAsia"/>
                <w:bCs/>
              </w:rPr>
              <w:t>）</w:t>
            </w:r>
            <w:r>
              <w:rPr>
                <w:bCs/>
              </w:rPr>
              <w:t>须严格遵守</w:t>
            </w:r>
            <w:r>
              <w:rPr>
                <w:rFonts w:hint="eastAsia"/>
                <w:bCs/>
              </w:rPr>
              <w:t>采购人</w:t>
            </w:r>
            <w:r>
              <w:rPr>
                <w:bCs/>
              </w:rPr>
              <w:t>及物业管理单位的施工管理规定，落实安全文明施工及现场成品保护措施，施工过程中所发生的一切安全责任由中标单位承担。</w:t>
            </w:r>
          </w:p>
          <w:p w14:paraId="2B847E93" w14:textId="77777777" w:rsidR="006C7594" w:rsidRDefault="00000000">
            <w:pPr>
              <w:spacing w:line="360" w:lineRule="auto"/>
              <w:rPr>
                <w:bCs/>
              </w:rPr>
            </w:pPr>
            <w:r>
              <w:rPr>
                <w:rFonts w:hint="eastAsia"/>
                <w:bCs/>
              </w:rPr>
              <w:t>（</w:t>
            </w:r>
            <w:r>
              <w:rPr>
                <w:rFonts w:hint="eastAsia"/>
                <w:bCs/>
              </w:rPr>
              <w:t>2</w:t>
            </w:r>
            <w:r>
              <w:rPr>
                <w:rFonts w:hint="eastAsia"/>
                <w:bCs/>
              </w:rPr>
              <w:t>）</w:t>
            </w:r>
            <w:r>
              <w:rPr>
                <w:bCs/>
              </w:rPr>
              <w:t>招标图纸仅作为点位示意，中标单位在深化设计过程中如发现与精装修存在冲突，须书面提交设计单位协调解决，严禁私自改动建筑结构及装修面层。</w:t>
            </w:r>
          </w:p>
          <w:p w14:paraId="14F88A66" w14:textId="77777777" w:rsidR="006C7594" w:rsidRDefault="00000000">
            <w:pPr>
              <w:spacing w:line="360" w:lineRule="auto"/>
              <w:rPr>
                <w:bCs/>
              </w:rPr>
            </w:pPr>
            <w:r>
              <w:rPr>
                <w:rFonts w:hint="eastAsia"/>
                <w:bCs/>
              </w:rPr>
              <w:t>（</w:t>
            </w:r>
            <w:r>
              <w:rPr>
                <w:rFonts w:hint="eastAsia"/>
                <w:bCs/>
              </w:rPr>
              <w:t>3</w:t>
            </w:r>
            <w:r>
              <w:rPr>
                <w:rFonts w:hint="eastAsia"/>
                <w:bCs/>
              </w:rPr>
              <w:t>）</w:t>
            </w:r>
            <w:r>
              <w:rPr>
                <w:bCs/>
              </w:rPr>
              <w:t>所配置的播放管理软件须为正版产品，不得涉及任何知识产权版权纠纷。</w:t>
            </w:r>
          </w:p>
          <w:p w14:paraId="1DE218FD" w14:textId="77777777" w:rsidR="006C7594" w:rsidRDefault="00000000">
            <w:pPr>
              <w:spacing w:line="360" w:lineRule="auto"/>
              <w:rPr>
                <w:bCs/>
              </w:rPr>
            </w:pPr>
            <w:bookmarkStart w:id="22" w:name="OLE_LINK14"/>
            <w:bookmarkEnd w:id="18"/>
            <w:r>
              <w:rPr>
                <w:rFonts w:hint="eastAsia"/>
                <w:bCs/>
              </w:rPr>
              <w:t>二、</w:t>
            </w:r>
            <w:r>
              <w:rPr>
                <w:bCs/>
              </w:rPr>
              <w:t>验收依据与标准</w:t>
            </w:r>
          </w:p>
          <w:bookmarkEnd w:id="22"/>
          <w:p w14:paraId="05E562A7" w14:textId="77777777" w:rsidR="006C7594" w:rsidRDefault="00000000">
            <w:pPr>
              <w:spacing w:line="360" w:lineRule="auto"/>
              <w:rPr>
                <w:bCs/>
              </w:rPr>
            </w:pPr>
            <w:r>
              <w:rPr>
                <w:rFonts w:hint="eastAsia"/>
                <w:bCs/>
              </w:rPr>
              <w:t>（一）</w:t>
            </w:r>
            <w:r>
              <w:rPr>
                <w:bCs/>
              </w:rPr>
              <w:t>验收依据：以本项目竞争性谈判文件、响应文件、合同、设计图纸及施工技术要求为依据；</w:t>
            </w:r>
          </w:p>
          <w:p w14:paraId="4C0651BF" w14:textId="77777777" w:rsidR="006C7594" w:rsidRDefault="00000000">
            <w:pPr>
              <w:spacing w:line="360" w:lineRule="auto"/>
              <w:rPr>
                <w:bCs/>
              </w:rPr>
            </w:pPr>
            <w:bookmarkStart w:id="23" w:name="OLE_LINK15"/>
            <w:r>
              <w:rPr>
                <w:rFonts w:hint="eastAsia"/>
                <w:bCs/>
              </w:rPr>
              <w:t>（二）</w:t>
            </w:r>
            <w:bookmarkEnd w:id="23"/>
            <w:r>
              <w:rPr>
                <w:bCs/>
              </w:rPr>
              <w:t>验收标准：执行</w:t>
            </w:r>
            <w:r>
              <w:rPr>
                <w:bCs/>
              </w:rPr>
              <w:t>GB/T 24922</w:t>
            </w:r>
            <w:r>
              <w:rPr>
                <w:bCs/>
              </w:rPr>
              <w:t>《</w:t>
            </w:r>
            <w:r>
              <w:rPr>
                <w:bCs/>
              </w:rPr>
              <w:t>LED</w:t>
            </w:r>
            <w:r>
              <w:rPr>
                <w:bCs/>
              </w:rPr>
              <w:t>显示屏通用规范》、</w:t>
            </w:r>
            <w:r>
              <w:rPr>
                <w:bCs/>
              </w:rPr>
              <w:t>GB/T 24923</w:t>
            </w:r>
            <w:r>
              <w:rPr>
                <w:bCs/>
              </w:rPr>
              <w:t>《</w:t>
            </w:r>
            <w:r>
              <w:rPr>
                <w:bCs/>
              </w:rPr>
              <w:t>LED</w:t>
            </w:r>
            <w:r>
              <w:rPr>
                <w:bCs/>
              </w:rPr>
              <w:t>显示屏测试方法》、</w:t>
            </w:r>
            <w:r>
              <w:rPr>
                <w:bCs/>
              </w:rPr>
              <w:t>GB 50303</w:t>
            </w:r>
            <w:r>
              <w:rPr>
                <w:bCs/>
              </w:rPr>
              <w:t>《建筑电气工程施工质量验收规范》等相关标准；</w:t>
            </w:r>
          </w:p>
          <w:p w14:paraId="297AE541" w14:textId="77777777" w:rsidR="006C7594" w:rsidRDefault="00000000">
            <w:pPr>
              <w:spacing w:line="360" w:lineRule="auto"/>
              <w:rPr>
                <w:bCs/>
              </w:rPr>
            </w:pPr>
            <w:r>
              <w:rPr>
                <w:rFonts w:hint="eastAsia"/>
                <w:bCs/>
              </w:rPr>
              <w:t>（三）</w:t>
            </w:r>
            <w:r>
              <w:rPr>
                <w:bCs/>
              </w:rPr>
              <w:t>设备进场验收：所有设备须提供合格证及第三方检测报告；</w:t>
            </w:r>
          </w:p>
          <w:p w14:paraId="6AB9B26C" w14:textId="77777777" w:rsidR="006C7594" w:rsidRDefault="00000000">
            <w:pPr>
              <w:spacing w:line="360" w:lineRule="auto"/>
              <w:rPr>
                <w:bCs/>
              </w:rPr>
            </w:pPr>
            <w:r>
              <w:rPr>
                <w:rFonts w:hint="eastAsia"/>
                <w:bCs/>
              </w:rPr>
              <w:lastRenderedPageBreak/>
              <w:t>（四）</w:t>
            </w:r>
            <w:r>
              <w:rPr>
                <w:bCs/>
              </w:rPr>
              <w:t>通电验收：屏幕无死灯、坏点及花屏现象，色彩均匀，刷新率达标，转角画面连续，多屏同步及独立播放功能正常，整机无明显噪音；</w:t>
            </w:r>
          </w:p>
          <w:p w14:paraId="70FEC1D5" w14:textId="77777777" w:rsidR="006C7594" w:rsidRDefault="00000000">
            <w:pPr>
              <w:spacing w:line="360" w:lineRule="auto"/>
              <w:rPr>
                <w:bCs/>
              </w:rPr>
            </w:pPr>
            <w:r>
              <w:rPr>
                <w:rFonts w:hint="eastAsia"/>
                <w:bCs/>
              </w:rPr>
              <w:t>（五）</w:t>
            </w:r>
            <w:r>
              <w:rPr>
                <w:bCs/>
              </w:rPr>
              <w:t>观感验收：屏体拼接平整，拼缝满足技术指标要求，收边美观，与精装修界面协调一致；</w:t>
            </w:r>
          </w:p>
          <w:p w14:paraId="785EF818" w14:textId="77777777" w:rsidR="006C7594" w:rsidRDefault="00000000">
            <w:pPr>
              <w:spacing w:line="360" w:lineRule="auto"/>
              <w:rPr>
                <w:bCs/>
              </w:rPr>
            </w:pPr>
            <w:r>
              <w:rPr>
                <w:rFonts w:hint="eastAsia"/>
                <w:bCs/>
              </w:rPr>
              <w:t>（六）</w:t>
            </w:r>
            <w:r>
              <w:rPr>
                <w:bCs/>
              </w:rPr>
              <w:t>资料验收：成交供应商须向采购人提供货物或服务的全套竣工图、设备清单、合格证、检测报告、操作说明书等资料，并移交归档；</w:t>
            </w:r>
          </w:p>
          <w:p w14:paraId="6E60AA53" w14:textId="77777777" w:rsidR="006C7594" w:rsidRDefault="00000000">
            <w:pPr>
              <w:spacing w:line="360" w:lineRule="auto"/>
              <w:rPr>
                <w:bCs/>
              </w:rPr>
            </w:pPr>
            <w:r>
              <w:rPr>
                <w:rFonts w:hint="eastAsia"/>
                <w:bCs/>
              </w:rPr>
              <w:t>（七）</w:t>
            </w:r>
            <w:r>
              <w:rPr>
                <w:bCs/>
              </w:rPr>
              <w:t>验收判定：由采购人对货物的质量、规格、数量及其他进行检验，如发现任何一项与竞争性谈判文件要求不符，采购人有权拒绝接受。</w:t>
            </w:r>
          </w:p>
          <w:p w14:paraId="0D732ADE" w14:textId="77777777" w:rsidR="006C7594" w:rsidRDefault="00000000">
            <w:pPr>
              <w:spacing w:line="360" w:lineRule="auto"/>
              <w:rPr>
                <w:bCs/>
              </w:rPr>
            </w:pPr>
            <w:r>
              <w:rPr>
                <w:rFonts w:hint="eastAsia"/>
                <w:bCs/>
              </w:rPr>
              <w:t>三、</w:t>
            </w:r>
            <w:r>
              <w:rPr>
                <w:bCs/>
              </w:rPr>
              <w:t>质保及售后服务</w:t>
            </w:r>
          </w:p>
          <w:p w14:paraId="16402BBE" w14:textId="7FC7201A" w:rsidR="006C7594" w:rsidRPr="0077540C" w:rsidRDefault="00E4567F">
            <w:pPr>
              <w:spacing w:line="360" w:lineRule="auto"/>
              <w:rPr>
                <w:bCs/>
              </w:rPr>
            </w:pPr>
            <w:r w:rsidRPr="0077540C">
              <w:rPr>
                <w:rFonts w:hint="eastAsia"/>
                <w:bCs/>
              </w:rPr>
              <w:t>★</w:t>
            </w:r>
            <w:r w:rsidRPr="0077540C">
              <w:rPr>
                <w:bCs/>
              </w:rPr>
              <w:t>（</w:t>
            </w:r>
            <w:r w:rsidRPr="0077540C">
              <w:rPr>
                <w:rFonts w:hint="eastAsia"/>
                <w:bCs/>
              </w:rPr>
              <w:t>一</w:t>
            </w:r>
            <w:r w:rsidRPr="0077540C">
              <w:rPr>
                <w:bCs/>
              </w:rPr>
              <w:t>）质保期限：整机整体质保不少于</w:t>
            </w:r>
            <w:r w:rsidRPr="0077540C">
              <w:rPr>
                <w:bCs/>
              </w:rPr>
              <w:t>3</w:t>
            </w:r>
            <w:r w:rsidRPr="0077540C">
              <w:rPr>
                <w:bCs/>
              </w:rPr>
              <w:t>年，灯珠、电源、控制卡全部免费保修，质保期及维护期自项目通过竣工验收合格之日起计算；</w:t>
            </w:r>
          </w:p>
          <w:p w14:paraId="36DAC821" w14:textId="1E479B21" w:rsidR="006C7594" w:rsidRPr="0077540C" w:rsidRDefault="00E4567F">
            <w:pPr>
              <w:spacing w:line="360" w:lineRule="auto"/>
              <w:rPr>
                <w:bCs/>
              </w:rPr>
            </w:pPr>
            <w:r w:rsidRPr="0077540C">
              <w:rPr>
                <w:rFonts w:ascii="宋体" w:hAnsi="宋体" w:cs="宋体" w:hint="eastAsia"/>
                <w:szCs w:val="21"/>
              </w:rPr>
              <w:t>★</w:t>
            </w:r>
            <w:r w:rsidRPr="0077540C">
              <w:rPr>
                <w:bCs/>
              </w:rPr>
              <w:t>（</w:t>
            </w:r>
            <w:r w:rsidRPr="0077540C">
              <w:rPr>
                <w:rFonts w:hint="eastAsia"/>
                <w:bCs/>
              </w:rPr>
              <w:t>二</w:t>
            </w:r>
            <w:r w:rsidRPr="0077540C">
              <w:rPr>
                <w:bCs/>
              </w:rPr>
              <w:t>）故障响应：提供</w:t>
            </w:r>
            <w:r w:rsidRPr="0077540C">
              <w:rPr>
                <w:bCs/>
              </w:rPr>
              <w:t>7×24</w:t>
            </w:r>
            <w:r w:rsidRPr="0077540C">
              <w:rPr>
                <w:bCs/>
              </w:rPr>
              <w:t>小时技术支持服务，接到报修后</w:t>
            </w:r>
            <w:r w:rsidRPr="0077540C">
              <w:rPr>
                <w:bCs/>
              </w:rPr>
              <w:t>2</w:t>
            </w:r>
            <w:r w:rsidRPr="0077540C">
              <w:rPr>
                <w:bCs/>
              </w:rPr>
              <w:t>小时内远程响应，</w:t>
            </w:r>
            <w:r w:rsidRPr="0077540C">
              <w:rPr>
                <w:bCs/>
              </w:rPr>
              <w:t>4</w:t>
            </w:r>
            <w:r w:rsidRPr="0077540C">
              <w:rPr>
                <w:bCs/>
              </w:rPr>
              <w:t>小时内到达现场；一般故障</w:t>
            </w:r>
            <w:r w:rsidRPr="0077540C">
              <w:rPr>
                <w:bCs/>
              </w:rPr>
              <w:t>12</w:t>
            </w:r>
            <w:r w:rsidRPr="0077540C">
              <w:rPr>
                <w:bCs/>
              </w:rPr>
              <w:t>小时内修复，重大故障</w:t>
            </w:r>
            <w:r w:rsidRPr="0077540C">
              <w:rPr>
                <w:bCs/>
              </w:rPr>
              <w:t>24</w:t>
            </w:r>
            <w:r w:rsidRPr="0077540C">
              <w:rPr>
                <w:bCs/>
              </w:rPr>
              <w:t>小时内完成备件更换修复；</w:t>
            </w:r>
          </w:p>
          <w:p w14:paraId="023C64FF" w14:textId="77777777" w:rsidR="006C7594" w:rsidRDefault="00000000">
            <w:pPr>
              <w:spacing w:line="360" w:lineRule="auto"/>
              <w:rPr>
                <w:bCs/>
              </w:rPr>
            </w:pPr>
            <w:r>
              <w:rPr>
                <w:bCs/>
              </w:rPr>
              <w:t>（</w:t>
            </w:r>
            <w:r>
              <w:rPr>
                <w:rFonts w:hint="eastAsia"/>
                <w:bCs/>
              </w:rPr>
              <w:t>三</w:t>
            </w:r>
            <w:r>
              <w:rPr>
                <w:bCs/>
              </w:rPr>
              <w:t>）巡检维护：质保期内成交供应商须每季度对项目进行一次全面检查，每年不少于</w:t>
            </w:r>
            <w:r>
              <w:rPr>
                <w:bCs/>
              </w:rPr>
              <w:t>4</w:t>
            </w:r>
            <w:r>
              <w:rPr>
                <w:bCs/>
              </w:rPr>
              <w:t>次上门巡检，内容包含屏幕除尘、亮度校正、系统检测维护</w:t>
            </w:r>
            <w:r>
              <w:rPr>
                <w:rFonts w:hint="eastAsia"/>
                <w:bCs/>
              </w:rPr>
              <w:t>；</w:t>
            </w:r>
            <w:r>
              <w:rPr>
                <w:bCs/>
              </w:rPr>
              <w:t>具体维护管理工作由采购人负责统筹；</w:t>
            </w:r>
          </w:p>
          <w:p w14:paraId="61FB374B" w14:textId="77777777" w:rsidR="006C7594" w:rsidRDefault="00000000">
            <w:pPr>
              <w:spacing w:line="360" w:lineRule="auto"/>
              <w:rPr>
                <w:bCs/>
              </w:rPr>
            </w:pPr>
            <w:r>
              <w:rPr>
                <w:bCs/>
              </w:rPr>
              <w:t>（</w:t>
            </w:r>
            <w:r>
              <w:rPr>
                <w:rFonts w:hint="eastAsia"/>
                <w:bCs/>
              </w:rPr>
              <w:t>四</w:t>
            </w:r>
            <w:r>
              <w:rPr>
                <w:bCs/>
              </w:rPr>
              <w:t>）质量问题处理：质保期内若出现质量问题，成交供应商在接到采购人通知后须在</w:t>
            </w:r>
            <w:r>
              <w:rPr>
                <w:bCs/>
              </w:rPr>
              <w:t>12</w:t>
            </w:r>
            <w:r>
              <w:rPr>
                <w:bCs/>
              </w:rPr>
              <w:t>小时内响应并到场查看，于现场查看后</w:t>
            </w:r>
            <w:r>
              <w:rPr>
                <w:bCs/>
              </w:rPr>
              <w:t>12</w:t>
            </w:r>
            <w:r>
              <w:rPr>
                <w:bCs/>
              </w:rPr>
              <w:t>小时内提出书面处理方案，</w:t>
            </w:r>
            <w:r>
              <w:rPr>
                <w:bCs/>
              </w:rPr>
              <w:t>3</w:t>
            </w:r>
            <w:r>
              <w:rPr>
                <w:bCs/>
              </w:rPr>
              <w:t>天内按原标准完成修复；复杂（重大）维修项目经采购人书面同意后，可在</w:t>
            </w:r>
            <w:r>
              <w:rPr>
                <w:bCs/>
              </w:rPr>
              <w:t>48</w:t>
            </w:r>
            <w:r>
              <w:rPr>
                <w:bCs/>
              </w:rPr>
              <w:t>小时内提出书面处理方案，</w:t>
            </w:r>
            <w:r>
              <w:rPr>
                <w:bCs/>
              </w:rPr>
              <w:t>7</w:t>
            </w:r>
            <w:r>
              <w:rPr>
                <w:bCs/>
              </w:rPr>
              <w:t>天内按原标准完成修复；</w:t>
            </w:r>
          </w:p>
          <w:p w14:paraId="7D851BF9" w14:textId="77777777" w:rsidR="006C7594" w:rsidRDefault="00000000">
            <w:pPr>
              <w:spacing w:line="360" w:lineRule="auto"/>
              <w:rPr>
                <w:bCs/>
              </w:rPr>
            </w:pPr>
            <w:r>
              <w:rPr>
                <w:bCs/>
              </w:rPr>
              <w:t>（</w:t>
            </w:r>
            <w:r>
              <w:rPr>
                <w:rFonts w:hint="eastAsia"/>
                <w:bCs/>
              </w:rPr>
              <w:t>五</w:t>
            </w:r>
            <w:r>
              <w:rPr>
                <w:bCs/>
              </w:rPr>
              <w:t>）质保期满后服务：提供终身成本价维护，优先保障配件供应，并可提供年度维保方案供采购人选择；</w:t>
            </w:r>
          </w:p>
          <w:p w14:paraId="768F2D98" w14:textId="77777777" w:rsidR="006C7594" w:rsidRDefault="00000000">
            <w:pPr>
              <w:spacing w:line="360" w:lineRule="auto"/>
              <w:rPr>
                <w:bCs/>
              </w:rPr>
            </w:pPr>
            <w:r>
              <w:rPr>
                <w:bCs/>
              </w:rPr>
              <w:t>（</w:t>
            </w:r>
            <w:r>
              <w:rPr>
                <w:rFonts w:hint="eastAsia"/>
                <w:bCs/>
              </w:rPr>
              <w:t>六</w:t>
            </w:r>
            <w:r>
              <w:rPr>
                <w:bCs/>
              </w:rPr>
              <w:t>）操作培训：现场实操培训不少于</w:t>
            </w:r>
            <w:r>
              <w:rPr>
                <w:bCs/>
              </w:rPr>
              <w:t>2</w:t>
            </w:r>
            <w:r>
              <w:rPr>
                <w:bCs/>
              </w:rPr>
              <w:t>次，培训内容包含软件操作、素材导入、开关机流程及简单故障识别。</w:t>
            </w:r>
          </w:p>
        </w:tc>
      </w:tr>
      <w:tr w:rsidR="006C7594" w14:paraId="64FC3B44" w14:textId="77777777">
        <w:tc>
          <w:tcPr>
            <w:tcW w:w="1429" w:type="dxa"/>
          </w:tcPr>
          <w:p w14:paraId="21D6FD2D" w14:textId="77777777" w:rsidR="006C7594" w:rsidRDefault="00000000">
            <w:pPr>
              <w:spacing w:line="360" w:lineRule="auto"/>
              <w:rPr>
                <w:rFonts w:ascii="宋体" w:hAnsi="宋体" w:cs="宋体" w:hint="eastAsia"/>
                <w:szCs w:val="21"/>
              </w:rPr>
            </w:pPr>
            <w:r>
              <w:rPr>
                <w:rFonts w:ascii="宋体" w:hAnsi="宋体" w:cs="宋体" w:hint="eastAsia"/>
                <w:szCs w:val="21"/>
              </w:rPr>
              <w:lastRenderedPageBreak/>
              <w:t>说明</w:t>
            </w:r>
          </w:p>
        </w:tc>
        <w:tc>
          <w:tcPr>
            <w:tcW w:w="8636" w:type="dxa"/>
            <w:gridSpan w:val="2"/>
          </w:tcPr>
          <w:p w14:paraId="4FBB7173" w14:textId="77777777" w:rsidR="006C7594" w:rsidRDefault="00000000">
            <w:pPr>
              <w:spacing w:line="360" w:lineRule="auto"/>
              <w:rPr>
                <w:rFonts w:ascii="宋体" w:hAnsi="宋体" w:cs="宋体" w:hint="eastAsia"/>
                <w:szCs w:val="21"/>
              </w:rPr>
            </w:pPr>
            <w:r>
              <w:rPr>
                <w:rFonts w:ascii="宋体" w:hAnsi="宋体" w:cs="宋体" w:hint="eastAsia"/>
                <w:szCs w:val="21"/>
              </w:rPr>
              <w:t>打“★”号条款为实质性条款，若有任何一条负偏离或不满足则导致投标（响应）无效。</w:t>
            </w:r>
          </w:p>
        </w:tc>
      </w:tr>
    </w:tbl>
    <w:p w14:paraId="3B7A8E86" w14:textId="469C49F2" w:rsidR="006C7594" w:rsidRDefault="00000000">
      <w:pPr>
        <w:spacing w:line="360" w:lineRule="auto"/>
        <w:rPr>
          <w:rFonts w:hAnsi="宋体" w:cs="宋体" w:hint="eastAsia"/>
          <w:b/>
          <w:bCs/>
          <w:szCs w:val="21"/>
        </w:rPr>
      </w:pPr>
      <w:r>
        <w:rPr>
          <w:rFonts w:hAnsi="宋体" w:cs="宋体" w:hint="eastAsia"/>
          <w:b/>
          <w:bCs/>
          <w:szCs w:val="21"/>
        </w:rPr>
        <w:t>3</w:t>
      </w:r>
      <w:r w:rsidR="00A744CB">
        <w:rPr>
          <w:rFonts w:hAnsi="宋体" w:cs="宋体" w:hint="eastAsia"/>
          <w:b/>
          <w:bCs/>
          <w:szCs w:val="21"/>
        </w:rPr>
        <w:t>.</w:t>
      </w:r>
      <w:r>
        <w:rPr>
          <w:rFonts w:hAnsi="宋体" w:cs="宋体" w:hint="eastAsia"/>
          <w:b/>
          <w:bCs/>
          <w:szCs w:val="21"/>
        </w:rPr>
        <w:t>需求</w:t>
      </w:r>
      <w:r w:rsidR="00FF43D0">
        <w:rPr>
          <w:rFonts w:hAnsi="宋体" w:cs="宋体" w:hint="eastAsia"/>
          <w:b/>
          <w:bCs/>
          <w:szCs w:val="21"/>
        </w:rPr>
        <w:t>清单、平面图及施工图纸</w:t>
      </w:r>
    </w:p>
    <w:bookmarkEnd w:id="9"/>
    <w:bookmarkEnd w:id="12"/>
    <w:p w14:paraId="67BA76F4" w14:textId="332BCC01" w:rsidR="006C7594" w:rsidRDefault="00000000">
      <w:pPr>
        <w:pStyle w:val="a2"/>
        <w:ind w:firstLineChars="0" w:firstLine="0"/>
        <w:rPr>
          <w:lang w:val="en-US"/>
        </w:rPr>
      </w:pPr>
      <w:r>
        <w:rPr>
          <w:rFonts w:hint="eastAsia"/>
          <w:lang w:val="en-US"/>
        </w:rPr>
        <w:t>需求清单</w:t>
      </w:r>
      <w:r w:rsidR="00E52723">
        <w:rPr>
          <w:rFonts w:hint="eastAsia"/>
          <w:lang w:val="en-US"/>
        </w:rPr>
        <w:t>、</w:t>
      </w:r>
      <w:r w:rsidR="00E52723" w:rsidRPr="00E52723">
        <w:rPr>
          <w:rFonts w:hint="eastAsia"/>
          <w:lang w:val="en-US"/>
        </w:rPr>
        <w:t>平面图及施工图纸</w:t>
      </w:r>
      <w:r>
        <w:rPr>
          <w:rFonts w:hint="eastAsia"/>
          <w:lang w:val="en-US"/>
        </w:rPr>
        <w:t>详见附件。</w:t>
      </w:r>
    </w:p>
    <w:sectPr w:rsidR="006C7594">
      <w:pgSz w:w="11907" w:h="16840"/>
      <w:pgMar w:top="1531" w:right="1588" w:bottom="1418" w:left="1418" w:header="851" w:footer="1191" w:gutter="0"/>
      <w:cols w:space="720"/>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C6438" w14:textId="77777777" w:rsidR="005C7C80" w:rsidRDefault="005C7C80">
      <w:r>
        <w:separator/>
      </w:r>
    </w:p>
  </w:endnote>
  <w:endnote w:type="continuationSeparator" w:id="0">
    <w:p w14:paraId="5736C26C" w14:textId="77777777" w:rsidR="005C7C80" w:rsidRDefault="005C7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微软雅黑"/>
    <w:charset w:val="00"/>
    <w:family w:val="roman"/>
    <w:pitch w:val="default"/>
    <w:sig w:usb0="00000000" w:usb1="00000000" w:usb2="00000000"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835C" w14:textId="77777777" w:rsidR="005C7C80" w:rsidRDefault="005C7C80">
      <w:r>
        <w:separator/>
      </w:r>
    </w:p>
  </w:footnote>
  <w:footnote w:type="continuationSeparator" w:id="0">
    <w:p w14:paraId="0EF84E59" w14:textId="77777777" w:rsidR="005C7C80" w:rsidRDefault="005C7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FA49" w14:textId="77777777" w:rsidR="006C7594" w:rsidRDefault="006C7594">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684022"/>
    <w:multiLevelType w:val="singleLevel"/>
    <w:tmpl w:val="A6684022"/>
    <w:lvl w:ilvl="0">
      <w:start w:val="6"/>
      <w:numFmt w:val="chineseCounting"/>
      <w:suff w:val="nothing"/>
      <w:lvlText w:val="%1、"/>
      <w:lvlJc w:val="left"/>
      <w:rPr>
        <w:rFonts w:hint="eastAsia"/>
      </w:rPr>
    </w:lvl>
  </w:abstractNum>
  <w:abstractNum w:abstractNumId="1" w15:restartNumberingAfterBreak="0">
    <w:nsid w:val="02BA4E6F"/>
    <w:multiLevelType w:val="multilevel"/>
    <w:tmpl w:val="02BA4E6F"/>
    <w:lvl w:ilvl="0">
      <w:start w:val="1"/>
      <w:numFmt w:val="bullet"/>
      <w:pStyle w:val="a"/>
      <w:lvlText w:val=""/>
      <w:lvlJc w:val="left"/>
      <w:pPr>
        <w:ind w:left="960" w:hanging="480"/>
      </w:pPr>
      <w:rPr>
        <w:rFonts w:ascii="Symbol" w:hAnsi="Symbo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 w15:restartNumberingAfterBreak="0">
    <w:nsid w:val="6099A159"/>
    <w:multiLevelType w:val="singleLevel"/>
    <w:tmpl w:val="6099A159"/>
    <w:lvl w:ilvl="0">
      <w:start w:val="1"/>
      <w:numFmt w:val="decimal"/>
      <w:suff w:val="nothing"/>
      <w:lvlText w:val="%1、"/>
      <w:lvlJc w:val="left"/>
      <w:rPr>
        <w:rFonts w:cs="Times New Roman"/>
      </w:rPr>
    </w:lvl>
  </w:abstractNum>
  <w:abstractNum w:abstractNumId="3" w15:restartNumberingAfterBreak="0">
    <w:nsid w:val="68B40337"/>
    <w:multiLevelType w:val="multilevel"/>
    <w:tmpl w:val="68B40337"/>
    <w:lvl w:ilvl="0">
      <w:start w:val="1"/>
      <w:numFmt w:val="japaneseCounting"/>
      <w:pStyle w:val="a0"/>
      <w:lvlText w:val="%1．"/>
      <w:lvlJc w:val="left"/>
      <w:pPr>
        <w:tabs>
          <w:tab w:val="left" w:pos="510"/>
        </w:tabs>
        <w:ind w:left="510" w:hanging="510"/>
      </w:pPr>
      <w:rPr>
        <w:rFonts w:cs="Times New Roman" w:hint="default"/>
        <w:b/>
        <w:sz w:val="21"/>
        <w:szCs w:val="21"/>
      </w:rPr>
    </w:lvl>
    <w:lvl w:ilvl="1">
      <w:start w:val="1"/>
      <w:numFmt w:val="decimal"/>
      <w:lvlText w:val="%2."/>
      <w:lvlJc w:val="left"/>
      <w:pPr>
        <w:tabs>
          <w:tab w:val="left" w:pos="840"/>
        </w:tabs>
        <w:ind w:left="840" w:hanging="420"/>
      </w:pPr>
      <w:rPr>
        <w:rFonts w:cs="Times New Roman" w:hint="default"/>
        <w:b w:val="0"/>
        <w:sz w:val="21"/>
        <w:szCs w:val="21"/>
      </w:rPr>
    </w:lvl>
    <w:lvl w:ilvl="2">
      <w:start w:val="3"/>
      <w:numFmt w:val="decimal"/>
      <w:lvlText w:val="%3）"/>
      <w:lvlJc w:val="left"/>
      <w:pPr>
        <w:tabs>
          <w:tab w:val="left" w:pos="1200"/>
        </w:tabs>
        <w:ind w:left="1200" w:hanging="360"/>
      </w:pPr>
      <w:rPr>
        <w:rFonts w:cs="Times New Roman" w:hint="default"/>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1209149203">
    <w:abstractNumId w:val="3"/>
  </w:num>
  <w:num w:numId="2" w16cid:durableId="1518999875">
    <w:abstractNumId w:val="1"/>
  </w:num>
  <w:num w:numId="3" w16cid:durableId="1090661668">
    <w:abstractNumId w:val="0"/>
  </w:num>
  <w:num w:numId="4" w16cid:durableId="1557887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cumentProtection w:edit="readOnly" w:formatting="1" w:enforcement="0"/>
  <w:defaultTabStop w:val="420"/>
  <w:drawingGridVerticalSpacing w:val="159"/>
  <w:noPunctuationKerning/>
  <w:characterSpacingControl w:val="compressPunctuation"/>
  <w:noLineBreaksAfter w:lang="zh-CN" w:val="$([{£¥·‘“〈《「『【〔〖〝﹙﹛﹝＄（．［｛￡￥"/>
  <w:noLineBreaksBefore w:lang="zh-CN" w:val="!%),.:;&gt;?]}¢¨°·ˇˉ―‖’”…‰′″›℃∶、。〃〉》」』】〕〗〞︶︺︾﹀﹄﹚﹜﹞！＂％＇），．：；？］｀｜｝～￠"/>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EwNDVlYjcyOWIxMTMyMTJkNGVhNDFhZTk2NTViODgifQ=="/>
  </w:docVars>
  <w:rsids>
    <w:rsidRoot w:val="00BD5ED0"/>
    <w:rsid w:val="00005B73"/>
    <w:rsid w:val="000128E9"/>
    <w:rsid w:val="00012BFA"/>
    <w:rsid w:val="000164E6"/>
    <w:rsid w:val="0001655B"/>
    <w:rsid w:val="00016B00"/>
    <w:rsid w:val="00033AB1"/>
    <w:rsid w:val="00035F8F"/>
    <w:rsid w:val="00045122"/>
    <w:rsid w:val="00046C41"/>
    <w:rsid w:val="000503CE"/>
    <w:rsid w:val="00050855"/>
    <w:rsid w:val="00051171"/>
    <w:rsid w:val="000535B8"/>
    <w:rsid w:val="00055419"/>
    <w:rsid w:val="00060F15"/>
    <w:rsid w:val="000616CD"/>
    <w:rsid w:val="00063F50"/>
    <w:rsid w:val="000679B7"/>
    <w:rsid w:val="00067D4C"/>
    <w:rsid w:val="0007098A"/>
    <w:rsid w:val="00074383"/>
    <w:rsid w:val="00077653"/>
    <w:rsid w:val="00086DF6"/>
    <w:rsid w:val="0009033E"/>
    <w:rsid w:val="000930FE"/>
    <w:rsid w:val="000941B8"/>
    <w:rsid w:val="0009582E"/>
    <w:rsid w:val="000970F7"/>
    <w:rsid w:val="000A0257"/>
    <w:rsid w:val="000A0DFB"/>
    <w:rsid w:val="000A1803"/>
    <w:rsid w:val="000A4A87"/>
    <w:rsid w:val="000B1C2B"/>
    <w:rsid w:val="000B3244"/>
    <w:rsid w:val="000B35A7"/>
    <w:rsid w:val="000B72CC"/>
    <w:rsid w:val="000B78E0"/>
    <w:rsid w:val="000B7B60"/>
    <w:rsid w:val="000B7FE4"/>
    <w:rsid w:val="000C0834"/>
    <w:rsid w:val="000C2B30"/>
    <w:rsid w:val="000C2B97"/>
    <w:rsid w:val="000C2D95"/>
    <w:rsid w:val="000C327D"/>
    <w:rsid w:val="000C4264"/>
    <w:rsid w:val="000C4900"/>
    <w:rsid w:val="000C6D53"/>
    <w:rsid w:val="000D2A43"/>
    <w:rsid w:val="000D2D57"/>
    <w:rsid w:val="000D4735"/>
    <w:rsid w:val="000D6353"/>
    <w:rsid w:val="000D7319"/>
    <w:rsid w:val="000E7D7C"/>
    <w:rsid w:val="000F2427"/>
    <w:rsid w:val="000F2FC6"/>
    <w:rsid w:val="000F4060"/>
    <w:rsid w:val="000F575A"/>
    <w:rsid w:val="00107056"/>
    <w:rsid w:val="0010706E"/>
    <w:rsid w:val="00110DD3"/>
    <w:rsid w:val="00115B17"/>
    <w:rsid w:val="0012090D"/>
    <w:rsid w:val="00124D32"/>
    <w:rsid w:val="001264A1"/>
    <w:rsid w:val="00131E92"/>
    <w:rsid w:val="00136549"/>
    <w:rsid w:val="00137A41"/>
    <w:rsid w:val="00140035"/>
    <w:rsid w:val="00143273"/>
    <w:rsid w:val="0014433E"/>
    <w:rsid w:val="0014722B"/>
    <w:rsid w:val="0014729E"/>
    <w:rsid w:val="00152E31"/>
    <w:rsid w:val="00152F22"/>
    <w:rsid w:val="00153F65"/>
    <w:rsid w:val="001559BA"/>
    <w:rsid w:val="00156EF1"/>
    <w:rsid w:val="00157353"/>
    <w:rsid w:val="0016352B"/>
    <w:rsid w:val="0016665E"/>
    <w:rsid w:val="00170C97"/>
    <w:rsid w:val="0017142D"/>
    <w:rsid w:val="0017312D"/>
    <w:rsid w:val="00175372"/>
    <w:rsid w:val="00175E39"/>
    <w:rsid w:val="00181828"/>
    <w:rsid w:val="00182942"/>
    <w:rsid w:val="001844CB"/>
    <w:rsid w:val="00184DD3"/>
    <w:rsid w:val="0018687D"/>
    <w:rsid w:val="00191009"/>
    <w:rsid w:val="001925E5"/>
    <w:rsid w:val="00192FCF"/>
    <w:rsid w:val="00193F95"/>
    <w:rsid w:val="001944E3"/>
    <w:rsid w:val="00196FE0"/>
    <w:rsid w:val="001A0DCF"/>
    <w:rsid w:val="001A1420"/>
    <w:rsid w:val="001A1B4E"/>
    <w:rsid w:val="001A2C93"/>
    <w:rsid w:val="001A45EA"/>
    <w:rsid w:val="001A483D"/>
    <w:rsid w:val="001A5210"/>
    <w:rsid w:val="001A5AE5"/>
    <w:rsid w:val="001A6C44"/>
    <w:rsid w:val="001A7488"/>
    <w:rsid w:val="001B09E7"/>
    <w:rsid w:val="001B1FCB"/>
    <w:rsid w:val="001B6B51"/>
    <w:rsid w:val="001B7B86"/>
    <w:rsid w:val="001C1719"/>
    <w:rsid w:val="001C1A40"/>
    <w:rsid w:val="001C22FD"/>
    <w:rsid w:val="001C279B"/>
    <w:rsid w:val="001C6622"/>
    <w:rsid w:val="001D0105"/>
    <w:rsid w:val="001D095A"/>
    <w:rsid w:val="001D0EAA"/>
    <w:rsid w:val="001D0EB0"/>
    <w:rsid w:val="001D0FE8"/>
    <w:rsid w:val="001D3E66"/>
    <w:rsid w:val="001D6AB7"/>
    <w:rsid w:val="001E07BF"/>
    <w:rsid w:val="001E5549"/>
    <w:rsid w:val="001E7603"/>
    <w:rsid w:val="001F31FB"/>
    <w:rsid w:val="001F7BE5"/>
    <w:rsid w:val="001F7CAF"/>
    <w:rsid w:val="002000CE"/>
    <w:rsid w:val="00200435"/>
    <w:rsid w:val="002008CC"/>
    <w:rsid w:val="0020402C"/>
    <w:rsid w:val="00204419"/>
    <w:rsid w:val="00205F12"/>
    <w:rsid w:val="00210BCF"/>
    <w:rsid w:val="0021278A"/>
    <w:rsid w:val="00215784"/>
    <w:rsid w:val="00215DF7"/>
    <w:rsid w:val="0021728F"/>
    <w:rsid w:val="002177C4"/>
    <w:rsid w:val="00217852"/>
    <w:rsid w:val="00217D71"/>
    <w:rsid w:val="00220762"/>
    <w:rsid w:val="00221BAE"/>
    <w:rsid w:val="0022330A"/>
    <w:rsid w:val="00227F02"/>
    <w:rsid w:val="00231A8A"/>
    <w:rsid w:val="0023230D"/>
    <w:rsid w:val="00234AE6"/>
    <w:rsid w:val="002355B4"/>
    <w:rsid w:val="00235976"/>
    <w:rsid w:val="002368CE"/>
    <w:rsid w:val="00236E54"/>
    <w:rsid w:val="00237233"/>
    <w:rsid w:val="0023776B"/>
    <w:rsid w:val="00243458"/>
    <w:rsid w:val="00244A9D"/>
    <w:rsid w:val="00244C63"/>
    <w:rsid w:val="002502B9"/>
    <w:rsid w:val="0025172C"/>
    <w:rsid w:val="00251A1B"/>
    <w:rsid w:val="00254815"/>
    <w:rsid w:val="00254E0E"/>
    <w:rsid w:val="002621A5"/>
    <w:rsid w:val="002621B2"/>
    <w:rsid w:val="002622BF"/>
    <w:rsid w:val="00265B12"/>
    <w:rsid w:val="002660E2"/>
    <w:rsid w:val="0026670C"/>
    <w:rsid w:val="00267A05"/>
    <w:rsid w:val="00272C17"/>
    <w:rsid w:val="00272FCC"/>
    <w:rsid w:val="0027714D"/>
    <w:rsid w:val="00280498"/>
    <w:rsid w:val="00282609"/>
    <w:rsid w:val="00285853"/>
    <w:rsid w:val="002905F7"/>
    <w:rsid w:val="002941DB"/>
    <w:rsid w:val="00295ACC"/>
    <w:rsid w:val="002A05DD"/>
    <w:rsid w:val="002A1D9A"/>
    <w:rsid w:val="002A20C2"/>
    <w:rsid w:val="002A32EA"/>
    <w:rsid w:val="002A4476"/>
    <w:rsid w:val="002A5A03"/>
    <w:rsid w:val="002A6762"/>
    <w:rsid w:val="002A6766"/>
    <w:rsid w:val="002B7214"/>
    <w:rsid w:val="002C357D"/>
    <w:rsid w:val="002C3587"/>
    <w:rsid w:val="002C6042"/>
    <w:rsid w:val="002C772D"/>
    <w:rsid w:val="002D233C"/>
    <w:rsid w:val="002E2198"/>
    <w:rsid w:val="002E2C71"/>
    <w:rsid w:val="002E334A"/>
    <w:rsid w:val="002E39B4"/>
    <w:rsid w:val="002E59B0"/>
    <w:rsid w:val="002E6516"/>
    <w:rsid w:val="002F109A"/>
    <w:rsid w:val="002F1157"/>
    <w:rsid w:val="002F3749"/>
    <w:rsid w:val="002F395A"/>
    <w:rsid w:val="002F3CF8"/>
    <w:rsid w:val="002F3DE0"/>
    <w:rsid w:val="003039A2"/>
    <w:rsid w:val="003063C1"/>
    <w:rsid w:val="00311903"/>
    <w:rsid w:val="003131DA"/>
    <w:rsid w:val="0031424A"/>
    <w:rsid w:val="00314845"/>
    <w:rsid w:val="0032343E"/>
    <w:rsid w:val="00327FC7"/>
    <w:rsid w:val="00331421"/>
    <w:rsid w:val="00337E51"/>
    <w:rsid w:val="003432FF"/>
    <w:rsid w:val="003439C9"/>
    <w:rsid w:val="003440B1"/>
    <w:rsid w:val="003467AD"/>
    <w:rsid w:val="00351F6A"/>
    <w:rsid w:val="00352F0E"/>
    <w:rsid w:val="003542F4"/>
    <w:rsid w:val="003548A2"/>
    <w:rsid w:val="00354C22"/>
    <w:rsid w:val="0035571E"/>
    <w:rsid w:val="00356D07"/>
    <w:rsid w:val="00361CB2"/>
    <w:rsid w:val="003635D9"/>
    <w:rsid w:val="00363811"/>
    <w:rsid w:val="003638DD"/>
    <w:rsid w:val="00365A42"/>
    <w:rsid w:val="003676E8"/>
    <w:rsid w:val="0037342D"/>
    <w:rsid w:val="00374F23"/>
    <w:rsid w:val="003776A2"/>
    <w:rsid w:val="003864A9"/>
    <w:rsid w:val="0038711A"/>
    <w:rsid w:val="00391C17"/>
    <w:rsid w:val="00393456"/>
    <w:rsid w:val="00393F27"/>
    <w:rsid w:val="00396DB6"/>
    <w:rsid w:val="003975A8"/>
    <w:rsid w:val="003A1DF6"/>
    <w:rsid w:val="003A7705"/>
    <w:rsid w:val="003B5C80"/>
    <w:rsid w:val="003B6841"/>
    <w:rsid w:val="003C2315"/>
    <w:rsid w:val="003C349E"/>
    <w:rsid w:val="003C371F"/>
    <w:rsid w:val="003C5F72"/>
    <w:rsid w:val="003D3DA2"/>
    <w:rsid w:val="003D6A1D"/>
    <w:rsid w:val="003E066B"/>
    <w:rsid w:val="003E06C5"/>
    <w:rsid w:val="003E1105"/>
    <w:rsid w:val="003E3EEF"/>
    <w:rsid w:val="003E4DE6"/>
    <w:rsid w:val="003E6464"/>
    <w:rsid w:val="003E6518"/>
    <w:rsid w:val="003F047C"/>
    <w:rsid w:val="003F4157"/>
    <w:rsid w:val="003F7A36"/>
    <w:rsid w:val="003F7AD2"/>
    <w:rsid w:val="004043AC"/>
    <w:rsid w:val="00404AF8"/>
    <w:rsid w:val="00404F15"/>
    <w:rsid w:val="004071A3"/>
    <w:rsid w:val="00407262"/>
    <w:rsid w:val="004113A9"/>
    <w:rsid w:val="00412807"/>
    <w:rsid w:val="00412BC5"/>
    <w:rsid w:val="00414102"/>
    <w:rsid w:val="00421D89"/>
    <w:rsid w:val="0042236D"/>
    <w:rsid w:val="00422509"/>
    <w:rsid w:val="00425D0A"/>
    <w:rsid w:val="0042773C"/>
    <w:rsid w:val="004321F7"/>
    <w:rsid w:val="004333CD"/>
    <w:rsid w:val="004407A6"/>
    <w:rsid w:val="00445796"/>
    <w:rsid w:val="004504C6"/>
    <w:rsid w:val="00454378"/>
    <w:rsid w:val="00454512"/>
    <w:rsid w:val="00455511"/>
    <w:rsid w:val="00455E13"/>
    <w:rsid w:val="00460621"/>
    <w:rsid w:val="00461C84"/>
    <w:rsid w:val="00476704"/>
    <w:rsid w:val="00476EE1"/>
    <w:rsid w:val="0048157A"/>
    <w:rsid w:val="0048198F"/>
    <w:rsid w:val="00481EBF"/>
    <w:rsid w:val="00484829"/>
    <w:rsid w:val="00484B15"/>
    <w:rsid w:val="00485FBD"/>
    <w:rsid w:val="00486C6C"/>
    <w:rsid w:val="00490A12"/>
    <w:rsid w:val="00491E00"/>
    <w:rsid w:val="00496744"/>
    <w:rsid w:val="00497C31"/>
    <w:rsid w:val="004A5AF4"/>
    <w:rsid w:val="004A699E"/>
    <w:rsid w:val="004A72C5"/>
    <w:rsid w:val="004B145E"/>
    <w:rsid w:val="004B66ED"/>
    <w:rsid w:val="004B75B7"/>
    <w:rsid w:val="004B7C4E"/>
    <w:rsid w:val="004C1DD6"/>
    <w:rsid w:val="004C2CFA"/>
    <w:rsid w:val="004C2DB8"/>
    <w:rsid w:val="004C3A44"/>
    <w:rsid w:val="004C6469"/>
    <w:rsid w:val="004C7648"/>
    <w:rsid w:val="004D0BFB"/>
    <w:rsid w:val="004D17EB"/>
    <w:rsid w:val="004D19FE"/>
    <w:rsid w:val="004D1C1A"/>
    <w:rsid w:val="004E1DC6"/>
    <w:rsid w:val="004E302F"/>
    <w:rsid w:val="004E611C"/>
    <w:rsid w:val="004E638A"/>
    <w:rsid w:val="004E7081"/>
    <w:rsid w:val="004E71CB"/>
    <w:rsid w:val="004F0903"/>
    <w:rsid w:val="004F18E5"/>
    <w:rsid w:val="004F2DA5"/>
    <w:rsid w:val="004F3897"/>
    <w:rsid w:val="004F5930"/>
    <w:rsid w:val="004F5933"/>
    <w:rsid w:val="004F7D4C"/>
    <w:rsid w:val="0050381E"/>
    <w:rsid w:val="005058D6"/>
    <w:rsid w:val="00507325"/>
    <w:rsid w:val="00507F6E"/>
    <w:rsid w:val="00513E78"/>
    <w:rsid w:val="00516F83"/>
    <w:rsid w:val="00517EC0"/>
    <w:rsid w:val="0052004C"/>
    <w:rsid w:val="00520138"/>
    <w:rsid w:val="005210A5"/>
    <w:rsid w:val="00522D2D"/>
    <w:rsid w:val="00533481"/>
    <w:rsid w:val="00536619"/>
    <w:rsid w:val="005371FF"/>
    <w:rsid w:val="00542425"/>
    <w:rsid w:val="00543D9F"/>
    <w:rsid w:val="005461F1"/>
    <w:rsid w:val="005470E4"/>
    <w:rsid w:val="00554422"/>
    <w:rsid w:val="00554AD8"/>
    <w:rsid w:val="005607C0"/>
    <w:rsid w:val="00560A5A"/>
    <w:rsid w:val="00561B95"/>
    <w:rsid w:val="005647E1"/>
    <w:rsid w:val="00565B17"/>
    <w:rsid w:val="0058123D"/>
    <w:rsid w:val="0058615E"/>
    <w:rsid w:val="00586205"/>
    <w:rsid w:val="00590112"/>
    <w:rsid w:val="005906CD"/>
    <w:rsid w:val="0059192A"/>
    <w:rsid w:val="00596583"/>
    <w:rsid w:val="005968DF"/>
    <w:rsid w:val="005A2D69"/>
    <w:rsid w:val="005A4E94"/>
    <w:rsid w:val="005A6BAA"/>
    <w:rsid w:val="005A6EBF"/>
    <w:rsid w:val="005A74C6"/>
    <w:rsid w:val="005B3EF9"/>
    <w:rsid w:val="005B48FC"/>
    <w:rsid w:val="005B7F8E"/>
    <w:rsid w:val="005C161C"/>
    <w:rsid w:val="005C2738"/>
    <w:rsid w:val="005C320D"/>
    <w:rsid w:val="005C5EE4"/>
    <w:rsid w:val="005C6227"/>
    <w:rsid w:val="005C7C80"/>
    <w:rsid w:val="005D24BD"/>
    <w:rsid w:val="005D67A9"/>
    <w:rsid w:val="005E2D48"/>
    <w:rsid w:val="005E3228"/>
    <w:rsid w:val="005E7F82"/>
    <w:rsid w:val="005F1911"/>
    <w:rsid w:val="005F2753"/>
    <w:rsid w:val="005F3328"/>
    <w:rsid w:val="005F55FA"/>
    <w:rsid w:val="005F5C13"/>
    <w:rsid w:val="00600C1A"/>
    <w:rsid w:val="00604A1A"/>
    <w:rsid w:val="00605737"/>
    <w:rsid w:val="00606309"/>
    <w:rsid w:val="006066FF"/>
    <w:rsid w:val="00610E99"/>
    <w:rsid w:val="00611986"/>
    <w:rsid w:val="006141CF"/>
    <w:rsid w:val="006155F4"/>
    <w:rsid w:val="00616B49"/>
    <w:rsid w:val="00622BF3"/>
    <w:rsid w:val="006261FA"/>
    <w:rsid w:val="0062676C"/>
    <w:rsid w:val="0063300F"/>
    <w:rsid w:val="00633DF9"/>
    <w:rsid w:val="00635B18"/>
    <w:rsid w:val="00640CD1"/>
    <w:rsid w:val="00640D06"/>
    <w:rsid w:val="0064114D"/>
    <w:rsid w:val="0064260D"/>
    <w:rsid w:val="0064381D"/>
    <w:rsid w:val="0065071F"/>
    <w:rsid w:val="0065355D"/>
    <w:rsid w:val="00654E74"/>
    <w:rsid w:val="00655E8E"/>
    <w:rsid w:val="0066457D"/>
    <w:rsid w:val="00671033"/>
    <w:rsid w:val="006764CC"/>
    <w:rsid w:val="006778F7"/>
    <w:rsid w:val="00677B79"/>
    <w:rsid w:val="00681EC9"/>
    <w:rsid w:val="00693270"/>
    <w:rsid w:val="006942F8"/>
    <w:rsid w:val="0069444D"/>
    <w:rsid w:val="006A260A"/>
    <w:rsid w:val="006A33C7"/>
    <w:rsid w:val="006A6866"/>
    <w:rsid w:val="006A736D"/>
    <w:rsid w:val="006A7641"/>
    <w:rsid w:val="006B507A"/>
    <w:rsid w:val="006C19C7"/>
    <w:rsid w:val="006C1DD0"/>
    <w:rsid w:val="006C62BE"/>
    <w:rsid w:val="006C65B6"/>
    <w:rsid w:val="006C6D5B"/>
    <w:rsid w:val="006C7594"/>
    <w:rsid w:val="006D2C51"/>
    <w:rsid w:val="006D2E24"/>
    <w:rsid w:val="006D3754"/>
    <w:rsid w:val="006D4357"/>
    <w:rsid w:val="006D5FCF"/>
    <w:rsid w:val="006D7153"/>
    <w:rsid w:val="006E0C5E"/>
    <w:rsid w:val="006E6A3C"/>
    <w:rsid w:val="006E6B7D"/>
    <w:rsid w:val="006E6C16"/>
    <w:rsid w:val="006E7E05"/>
    <w:rsid w:val="006F014E"/>
    <w:rsid w:val="006F0F2D"/>
    <w:rsid w:val="006F1718"/>
    <w:rsid w:val="006F1C38"/>
    <w:rsid w:val="006F2FE4"/>
    <w:rsid w:val="0070054D"/>
    <w:rsid w:val="00700CBD"/>
    <w:rsid w:val="007021A2"/>
    <w:rsid w:val="00705A9F"/>
    <w:rsid w:val="00707673"/>
    <w:rsid w:val="00707BD7"/>
    <w:rsid w:val="00711644"/>
    <w:rsid w:val="0071376E"/>
    <w:rsid w:val="00715C2F"/>
    <w:rsid w:val="00715CF6"/>
    <w:rsid w:val="00716CC2"/>
    <w:rsid w:val="0072056C"/>
    <w:rsid w:val="00721328"/>
    <w:rsid w:val="007214BF"/>
    <w:rsid w:val="007223EC"/>
    <w:rsid w:val="00724E42"/>
    <w:rsid w:val="00725404"/>
    <w:rsid w:val="00725833"/>
    <w:rsid w:val="00727DFA"/>
    <w:rsid w:val="00732A88"/>
    <w:rsid w:val="00733FC8"/>
    <w:rsid w:val="007340B1"/>
    <w:rsid w:val="00736E38"/>
    <w:rsid w:val="007372D0"/>
    <w:rsid w:val="007410E3"/>
    <w:rsid w:val="0074147C"/>
    <w:rsid w:val="00742F97"/>
    <w:rsid w:val="0074313F"/>
    <w:rsid w:val="00743B54"/>
    <w:rsid w:val="0074619F"/>
    <w:rsid w:val="007469CE"/>
    <w:rsid w:val="00750139"/>
    <w:rsid w:val="007564D3"/>
    <w:rsid w:val="00757900"/>
    <w:rsid w:val="007629DC"/>
    <w:rsid w:val="00762CB4"/>
    <w:rsid w:val="007652C1"/>
    <w:rsid w:val="00770052"/>
    <w:rsid w:val="00770201"/>
    <w:rsid w:val="007722DD"/>
    <w:rsid w:val="0077540C"/>
    <w:rsid w:val="007779B5"/>
    <w:rsid w:val="00780546"/>
    <w:rsid w:val="00780DDE"/>
    <w:rsid w:val="00782C1C"/>
    <w:rsid w:val="00786D41"/>
    <w:rsid w:val="0078745E"/>
    <w:rsid w:val="00787693"/>
    <w:rsid w:val="0079083B"/>
    <w:rsid w:val="00794F11"/>
    <w:rsid w:val="007951A0"/>
    <w:rsid w:val="007953EE"/>
    <w:rsid w:val="007966DC"/>
    <w:rsid w:val="00796AC3"/>
    <w:rsid w:val="00797AC3"/>
    <w:rsid w:val="00797BD7"/>
    <w:rsid w:val="007A4FD3"/>
    <w:rsid w:val="007A5BEF"/>
    <w:rsid w:val="007A6E42"/>
    <w:rsid w:val="007A6F56"/>
    <w:rsid w:val="007B3831"/>
    <w:rsid w:val="007B3FFC"/>
    <w:rsid w:val="007C0745"/>
    <w:rsid w:val="007C2127"/>
    <w:rsid w:val="007C258B"/>
    <w:rsid w:val="007C2821"/>
    <w:rsid w:val="007C518E"/>
    <w:rsid w:val="007C698E"/>
    <w:rsid w:val="007D10A1"/>
    <w:rsid w:val="007D72C2"/>
    <w:rsid w:val="007E0968"/>
    <w:rsid w:val="007E2D7F"/>
    <w:rsid w:val="007E314C"/>
    <w:rsid w:val="007E31BF"/>
    <w:rsid w:val="007E751A"/>
    <w:rsid w:val="007E7F57"/>
    <w:rsid w:val="007F18F6"/>
    <w:rsid w:val="007F6003"/>
    <w:rsid w:val="007F6810"/>
    <w:rsid w:val="007F6A8B"/>
    <w:rsid w:val="007F74D9"/>
    <w:rsid w:val="008017F7"/>
    <w:rsid w:val="008028C3"/>
    <w:rsid w:val="00803F4C"/>
    <w:rsid w:val="00806D35"/>
    <w:rsid w:val="008107BC"/>
    <w:rsid w:val="008139B0"/>
    <w:rsid w:val="00815231"/>
    <w:rsid w:val="00816A2B"/>
    <w:rsid w:val="00816D3B"/>
    <w:rsid w:val="00823CA6"/>
    <w:rsid w:val="00833C18"/>
    <w:rsid w:val="0083445B"/>
    <w:rsid w:val="0083510A"/>
    <w:rsid w:val="0083540F"/>
    <w:rsid w:val="00837F4F"/>
    <w:rsid w:val="00841B8C"/>
    <w:rsid w:val="00843E12"/>
    <w:rsid w:val="0084626E"/>
    <w:rsid w:val="00846B12"/>
    <w:rsid w:val="00847E4A"/>
    <w:rsid w:val="008508EA"/>
    <w:rsid w:val="00852823"/>
    <w:rsid w:val="0085485C"/>
    <w:rsid w:val="00854E40"/>
    <w:rsid w:val="008558E9"/>
    <w:rsid w:val="0085632D"/>
    <w:rsid w:val="00864A80"/>
    <w:rsid w:val="00864EBB"/>
    <w:rsid w:val="00865807"/>
    <w:rsid w:val="0087416D"/>
    <w:rsid w:val="008766ED"/>
    <w:rsid w:val="0088072B"/>
    <w:rsid w:val="00880ADA"/>
    <w:rsid w:val="00880D0D"/>
    <w:rsid w:val="0088194E"/>
    <w:rsid w:val="00883D24"/>
    <w:rsid w:val="00886C0D"/>
    <w:rsid w:val="008908B3"/>
    <w:rsid w:val="00890C1B"/>
    <w:rsid w:val="008922C7"/>
    <w:rsid w:val="008924EB"/>
    <w:rsid w:val="008A17BF"/>
    <w:rsid w:val="008A2C80"/>
    <w:rsid w:val="008A31C8"/>
    <w:rsid w:val="008A3EBE"/>
    <w:rsid w:val="008A5E76"/>
    <w:rsid w:val="008A68BB"/>
    <w:rsid w:val="008B0C71"/>
    <w:rsid w:val="008B34C9"/>
    <w:rsid w:val="008B368D"/>
    <w:rsid w:val="008B5EE2"/>
    <w:rsid w:val="008C2811"/>
    <w:rsid w:val="008C6743"/>
    <w:rsid w:val="008D0DC7"/>
    <w:rsid w:val="008D19F7"/>
    <w:rsid w:val="008D2EAB"/>
    <w:rsid w:val="008D4710"/>
    <w:rsid w:val="008D4933"/>
    <w:rsid w:val="008D517E"/>
    <w:rsid w:val="008D6B16"/>
    <w:rsid w:val="008E4625"/>
    <w:rsid w:val="008E718F"/>
    <w:rsid w:val="008E71DF"/>
    <w:rsid w:val="008F00D0"/>
    <w:rsid w:val="008F1403"/>
    <w:rsid w:val="008F36EF"/>
    <w:rsid w:val="008F44F8"/>
    <w:rsid w:val="008F557E"/>
    <w:rsid w:val="008F5E1F"/>
    <w:rsid w:val="008F63E9"/>
    <w:rsid w:val="008F7354"/>
    <w:rsid w:val="009009AA"/>
    <w:rsid w:val="00902E6B"/>
    <w:rsid w:val="0090741A"/>
    <w:rsid w:val="00911170"/>
    <w:rsid w:val="009137D0"/>
    <w:rsid w:val="009160E2"/>
    <w:rsid w:val="00921906"/>
    <w:rsid w:val="00925020"/>
    <w:rsid w:val="00926ED4"/>
    <w:rsid w:val="00927186"/>
    <w:rsid w:val="0093182D"/>
    <w:rsid w:val="00932531"/>
    <w:rsid w:val="00932C9F"/>
    <w:rsid w:val="00932F10"/>
    <w:rsid w:val="00933D04"/>
    <w:rsid w:val="00940309"/>
    <w:rsid w:val="009437E8"/>
    <w:rsid w:val="00943A2D"/>
    <w:rsid w:val="009476B1"/>
    <w:rsid w:val="00951AD3"/>
    <w:rsid w:val="00956118"/>
    <w:rsid w:val="00964A4B"/>
    <w:rsid w:val="00964FE4"/>
    <w:rsid w:val="0096611E"/>
    <w:rsid w:val="009673AF"/>
    <w:rsid w:val="00971621"/>
    <w:rsid w:val="009727F6"/>
    <w:rsid w:val="00974386"/>
    <w:rsid w:val="009772B9"/>
    <w:rsid w:val="00977901"/>
    <w:rsid w:val="00984E18"/>
    <w:rsid w:val="00985E72"/>
    <w:rsid w:val="0099786D"/>
    <w:rsid w:val="009B2B75"/>
    <w:rsid w:val="009B38A1"/>
    <w:rsid w:val="009B3D46"/>
    <w:rsid w:val="009C67B7"/>
    <w:rsid w:val="009C6F7D"/>
    <w:rsid w:val="009C7A16"/>
    <w:rsid w:val="009C7D61"/>
    <w:rsid w:val="009D2A2D"/>
    <w:rsid w:val="009D5E57"/>
    <w:rsid w:val="009D7D46"/>
    <w:rsid w:val="009E2320"/>
    <w:rsid w:val="009E5511"/>
    <w:rsid w:val="009F029C"/>
    <w:rsid w:val="009F03D0"/>
    <w:rsid w:val="009F0936"/>
    <w:rsid w:val="009F3495"/>
    <w:rsid w:val="009F34D1"/>
    <w:rsid w:val="009F3D1D"/>
    <w:rsid w:val="009F67E6"/>
    <w:rsid w:val="009F7302"/>
    <w:rsid w:val="00A02C83"/>
    <w:rsid w:val="00A0523E"/>
    <w:rsid w:val="00A10145"/>
    <w:rsid w:val="00A11CF1"/>
    <w:rsid w:val="00A17678"/>
    <w:rsid w:val="00A20D53"/>
    <w:rsid w:val="00A2111B"/>
    <w:rsid w:val="00A24D8D"/>
    <w:rsid w:val="00A25FAB"/>
    <w:rsid w:val="00A31649"/>
    <w:rsid w:val="00A34A4A"/>
    <w:rsid w:val="00A36417"/>
    <w:rsid w:val="00A40F11"/>
    <w:rsid w:val="00A43898"/>
    <w:rsid w:val="00A450CE"/>
    <w:rsid w:val="00A450E1"/>
    <w:rsid w:val="00A453DA"/>
    <w:rsid w:val="00A46C5D"/>
    <w:rsid w:val="00A47ED3"/>
    <w:rsid w:val="00A543E1"/>
    <w:rsid w:val="00A5612B"/>
    <w:rsid w:val="00A600FD"/>
    <w:rsid w:val="00A6082D"/>
    <w:rsid w:val="00A63294"/>
    <w:rsid w:val="00A6382F"/>
    <w:rsid w:val="00A63CFA"/>
    <w:rsid w:val="00A71EF2"/>
    <w:rsid w:val="00A72481"/>
    <w:rsid w:val="00A72D1C"/>
    <w:rsid w:val="00A744CB"/>
    <w:rsid w:val="00A74707"/>
    <w:rsid w:val="00A74EE0"/>
    <w:rsid w:val="00A76643"/>
    <w:rsid w:val="00A7749C"/>
    <w:rsid w:val="00A7786F"/>
    <w:rsid w:val="00A820BE"/>
    <w:rsid w:val="00A82602"/>
    <w:rsid w:val="00A83381"/>
    <w:rsid w:val="00A84236"/>
    <w:rsid w:val="00A861CA"/>
    <w:rsid w:val="00A8641B"/>
    <w:rsid w:val="00A87C81"/>
    <w:rsid w:val="00A94A8C"/>
    <w:rsid w:val="00A95B2F"/>
    <w:rsid w:val="00A96A59"/>
    <w:rsid w:val="00AA2E6A"/>
    <w:rsid w:val="00AB009E"/>
    <w:rsid w:val="00AB24A2"/>
    <w:rsid w:val="00AB4398"/>
    <w:rsid w:val="00AB7DBB"/>
    <w:rsid w:val="00AC1026"/>
    <w:rsid w:val="00AC1ADC"/>
    <w:rsid w:val="00AC2E6F"/>
    <w:rsid w:val="00AC3A72"/>
    <w:rsid w:val="00AD016B"/>
    <w:rsid w:val="00AD0A3F"/>
    <w:rsid w:val="00AD0D60"/>
    <w:rsid w:val="00AD1456"/>
    <w:rsid w:val="00AD2C6E"/>
    <w:rsid w:val="00AD39A6"/>
    <w:rsid w:val="00AD7206"/>
    <w:rsid w:val="00AE2E20"/>
    <w:rsid w:val="00AF04F6"/>
    <w:rsid w:val="00AF089C"/>
    <w:rsid w:val="00AF16D0"/>
    <w:rsid w:val="00AF20AC"/>
    <w:rsid w:val="00AF23C4"/>
    <w:rsid w:val="00B01550"/>
    <w:rsid w:val="00B02242"/>
    <w:rsid w:val="00B049AD"/>
    <w:rsid w:val="00B04A3E"/>
    <w:rsid w:val="00B07507"/>
    <w:rsid w:val="00B07B72"/>
    <w:rsid w:val="00B12A96"/>
    <w:rsid w:val="00B132E4"/>
    <w:rsid w:val="00B148F2"/>
    <w:rsid w:val="00B14C6E"/>
    <w:rsid w:val="00B15C25"/>
    <w:rsid w:val="00B16EE8"/>
    <w:rsid w:val="00B16FA5"/>
    <w:rsid w:val="00B17E51"/>
    <w:rsid w:val="00B20140"/>
    <w:rsid w:val="00B218FE"/>
    <w:rsid w:val="00B21C59"/>
    <w:rsid w:val="00B24F98"/>
    <w:rsid w:val="00B27E24"/>
    <w:rsid w:val="00B3448D"/>
    <w:rsid w:val="00B37325"/>
    <w:rsid w:val="00B41A9A"/>
    <w:rsid w:val="00B43AE8"/>
    <w:rsid w:val="00B44107"/>
    <w:rsid w:val="00B44693"/>
    <w:rsid w:val="00B44B53"/>
    <w:rsid w:val="00B4512A"/>
    <w:rsid w:val="00B4696A"/>
    <w:rsid w:val="00B536F1"/>
    <w:rsid w:val="00B54259"/>
    <w:rsid w:val="00B54CE6"/>
    <w:rsid w:val="00B54F0B"/>
    <w:rsid w:val="00B64CDD"/>
    <w:rsid w:val="00B67CEE"/>
    <w:rsid w:val="00B72957"/>
    <w:rsid w:val="00B73956"/>
    <w:rsid w:val="00B74902"/>
    <w:rsid w:val="00B74F42"/>
    <w:rsid w:val="00B75E79"/>
    <w:rsid w:val="00B76500"/>
    <w:rsid w:val="00B808E8"/>
    <w:rsid w:val="00B8143C"/>
    <w:rsid w:val="00B8557F"/>
    <w:rsid w:val="00B87690"/>
    <w:rsid w:val="00B87F6F"/>
    <w:rsid w:val="00B9040F"/>
    <w:rsid w:val="00B90E4D"/>
    <w:rsid w:val="00B92138"/>
    <w:rsid w:val="00B92C68"/>
    <w:rsid w:val="00B95683"/>
    <w:rsid w:val="00B97738"/>
    <w:rsid w:val="00B979FB"/>
    <w:rsid w:val="00BA2BB0"/>
    <w:rsid w:val="00BA3CF9"/>
    <w:rsid w:val="00BB0D9A"/>
    <w:rsid w:val="00BB21E0"/>
    <w:rsid w:val="00BB2BD7"/>
    <w:rsid w:val="00BB526C"/>
    <w:rsid w:val="00BB6034"/>
    <w:rsid w:val="00BC18B3"/>
    <w:rsid w:val="00BC1A2B"/>
    <w:rsid w:val="00BC1BB2"/>
    <w:rsid w:val="00BC4D5C"/>
    <w:rsid w:val="00BC7BCD"/>
    <w:rsid w:val="00BC7D10"/>
    <w:rsid w:val="00BC7D8C"/>
    <w:rsid w:val="00BD5ED0"/>
    <w:rsid w:val="00BE5655"/>
    <w:rsid w:val="00BE5DFD"/>
    <w:rsid w:val="00BE62B0"/>
    <w:rsid w:val="00BE76AF"/>
    <w:rsid w:val="00BF2792"/>
    <w:rsid w:val="00BF4097"/>
    <w:rsid w:val="00BF4AA9"/>
    <w:rsid w:val="00C00AEA"/>
    <w:rsid w:val="00C07A78"/>
    <w:rsid w:val="00C11DC8"/>
    <w:rsid w:val="00C1213A"/>
    <w:rsid w:val="00C12237"/>
    <w:rsid w:val="00C139AD"/>
    <w:rsid w:val="00C16073"/>
    <w:rsid w:val="00C1766C"/>
    <w:rsid w:val="00C20AC7"/>
    <w:rsid w:val="00C22FC7"/>
    <w:rsid w:val="00C23546"/>
    <w:rsid w:val="00C23ABE"/>
    <w:rsid w:val="00C26BEC"/>
    <w:rsid w:val="00C33174"/>
    <w:rsid w:val="00C33EAC"/>
    <w:rsid w:val="00C3626D"/>
    <w:rsid w:val="00C36E31"/>
    <w:rsid w:val="00C4146E"/>
    <w:rsid w:val="00C446A4"/>
    <w:rsid w:val="00C515AF"/>
    <w:rsid w:val="00C52385"/>
    <w:rsid w:val="00C54610"/>
    <w:rsid w:val="00C56AC8"/>
    <w:rsid w:val="00C607E8"/>
    <w:rsid w:val="00C60F7D"/>
    <w:rsid w:val="00C634A2"/>
    <w:rsid w:val="00C640A6"/>
    <w:rsid w:val="00C7036C"/>
    <w:rsid w:val="00C7215E"/>
    <w:rsid w:val="00C77966"/>
    <w:rsid w:val="00C802A7"/>
    <w:rsid w:val="00C84880"/>
    <w:rsid w:val="00C85381"/>
    <w:rsid w:val="00C85EFB"/>
    <w:rsid w:val="00C85FDF"/>
    <w:rsid w:val="00C86077"/>
    <w:rsid w:val="00C86EDD"/>
    <w:rsid w:val="00C8792A"/>
    <w:rsid w:val="00C87974"/>
    <w:rsid w:val="00C91C90"/>
    <w:rsid w:val="00C9344C"/>
    <w:rsid w:val="00C94273"/>
    <w:rsid w:val="00C97B60"/>
    <w:rsid w:val="00CA3ADD"/>
    <w:rsid w:val="00CA626C"/>
    <w:rsid w:val="00CB1476"/>
    <w:rsid w:val="00CB169A"/>
    <w:rsid w:val="00CB2307"/>
    <w:rsid w:val="00CC47A3"/>
    <w:rsid w:val="00CC5A0C"/>
    <w:rsid w:val="00CC5F7C"/>
    <w:rsid w:val="00CC63D8"/>
    <w:rsid w:val="00CD0177"/>
    <w:rsid w:val="00CD057C"/>
    <w:rsid w:val="00CD1128"/>
    <w:rsid w:val="00CD2C7B"/>
    <w:rsid w:val="00CD408B"/>
    <w:rsid w:val="00CD5E63"/>
    <w:rsid w:val="00CD78F4"/>
    <w:rsid w:val="00CE2BC2"/>
    <w:rsid w:val="00CE36C4"/>
    <w:rsid w:val="00CE48DB"/>
    <w:rsid w:val="00CE533B"/>
    <w:rsid w:val="00CE7E10"/>
    <w:rsid w:val="00CF0841"/>
    <w:rsid w:val="00D0198E"/>
    <w:rsid w:val="00D075C3"/>
    <w:rsid w:val="00D205C3"/>
    <w:rsid w:val="00D22FB3"/>
    <w:rsid w:val="00D2717E"/>
    <w:rsid w:val="00D30C0B"/>
    <w:rsid w:val="00D320E7"/>
    <w:rsid w:val="00D3269F"/>
    <w:rsid w:val="00D34EA8"/>
    <w:rsid w:val="00D36416"/>
    <w:rsid w:val="00D36CFD"/>
    <w:rsid w:val="00D418BC"/>
    <w:rsid w:val="00D42FBB"/>
    <w:rsid w:val="00D45A27"/>
    <w:rsid w:val="00D46E62"/>
    <w:rsid w:val="00D52541"/>
    <w:rsid w:val="00D54BA0"/>
    <w:rsid w:val="00D56BE0"/>
    <w:rsid w:val="00D608D9"/>
    <w:rsid w:val="00D60FB1"/>
    <w:rsid w:val="00D634C8"/>
    <w:rsid w:val="00D64B79"/>
    <w:rsid w:val="00D66BC8"/>
    <w:rsid w:val="00D66E24"/>
    <w:rsid w:val="00D7110F"/>
    <w:rsid w:val="00D719D3"/>
    <w:rsid w:val="00D721AF"/>
    <w:rsid w:val="00D76D4E"/>
    <w:rsid w:val="00D76F80"/>
    <w:rsid w:val="00D806A3"/>
    <w:rsid w:val="00D814B6"/>
    <w:rsid w:val="00D8399F"/>
    <w:rsid w:val="00D83B09"/>
    <w:rsid w:val="00D84FE2"/>
    <w:rsid w:val="00D8526B"/>
    <w:rsid w:val="00D877A6"/>
    <w:rsid w:val="00D92409"/>
    <w:rsid w:val="00D95914"/>
    <w:rsid w:val="00DA1560"/>
    <w:rsid w:val="00DA3184"/>
    <w:rsid w:val="00DA56DA"/>
    <w:rsid w:val="00DA5E27"/>
    <w:rsid w:val="00DA65EE"/>
    <w:rsid w:val="00DA7E5B"/>
    <w:rsid w:val="00DB0309"/>
    <w:rsid w:val="00DB6E4E"/>
    <w:rsid w:val="00DC17D0"/>
    <w:rsid w:val="00DC2488"/>
    <w:rsid w:val="00DC5744"/>
    <w:rsid w:val="00DC619A"/>
    <w:rsid w:val="00DC7FC2"/>
    <w:rsid w:val="00DD2DB5"/>
    <w:rsid w:val="00DD2E0C"/>
    <w:rsid w:val="00DD3DB6"/>
    <w:rsid w:val="00DD4888"/>
    <w:rsid w:val="00DD4ED1"/>
    <w:rsid w:val="00DD59A1"/>
    <w:rsid w:val="00DD686B"/>
    <w:rsid w:val="00DE13CE"/>
    <w:rsid w:val="00DE2D87"/>
    <w:rsid w:val="00DE3373"/>
    <w:rsid w:val="00DE654E"/>
    <w:rsid w:val="00DE6B3D"/>
    <w:rsid w:val="00DE72B9"/>
    <w:rsid w:val="00DF11FD"/>
    <w:rsid w:val="00DF4ECA"/>
    <w:rsid w:val="00DF5183"/>
    <w:rsid w:val="00DF6697"/>
    <w:rsid w:val="00DF7AB5"/>
    <w:rsid w:val="00DF7F0A"/>
    <w:rsid w:val="00E01892"/>
    <w:rsid w:val="00E055E9"/>
    <w:rsid w:val="00E111B7"/>
    <w:rsid w:val="00E11376"/>
    <w:rsid w:val="00E12D06"/>
    <w:rsid w:val="00E21013"/>
    <w:rsid w:val="00E21941"/>
    <w:rsid w:val="00E24770"/>
    <w:rsid w:val="00E26207"/>
    <w:rsid w:val="00E30D18"/>
    <w:rsid w:val="00E4365F"/>
    <w:rsid w:val="00E444B2"/>
    <w:rsid w:val="00E4567F"/>
    <w:rsid w:val="00E50227"/>
    <w:rsid w:val="00E50267"/>
    <w:rsid w:val="00E52723"/>
    <w:rsid w:val="00E55C56"/>
    <w:rsid w:val="00E56220"/>
    <w:rsid w:val="00E570B0"/>
    <w:rsid w:val="00E604F7"/>
    <w:rsid w:val="00E64BB0"/>
    <w:rsid w:val="00E65448"/>
    <w:rsid w:val="00E678F0"/>
    <w:rsid w:val="00E70117"/>
    <w:rsid w:val="00E71C8B"/>
    <w:rsid w:val="00E762DB"/>
    <w:rsid w:val="00E76DF9"/>
    <w:rsid w:val="00E76EA8"/>
    <w:rsid w:val="00E82677"/>
    <w:rsid w:val="00E85FE3"/>
    <w:rsid w:val="00E864FC"/>
    <w:rsid w:val="00E87D58"/>
    <w:rsid w:val="00E91BC8"/>
    <w:rsid w:val="00E94DBB"/>
    <w:rsid w:val="00E961B9"/>
    <w:rsid w:val="00E9637B"/>
    <w:rsid w:val="00EA162F"/>
    <w:rsid w:val="00EA6B31"/>
    <w:rsid w:val="00EB58D0"/>
    <w:rsid w:val="00EC0694"/>
    <w:rsid w:val="00EC0F8D"/>
    <w:rsid w:val="00EC1DF5"/>
    <w:rsid w:val="00EC1E4F"/>
    <w:rsid w:val="00EC233D"/>
    <w:rsid w:val="00EC3887"/>
    <w:rsid w:val="00EC4EFE"/>
    <w:rsid w:val="00EC5723"/>
    <w:rsid w:val="00EC5DF0"/>
    <w:rsid w:val="00EC77C5"/>
    <w:rsid w:val="00ED43D8"/>
    <w:rsid w:val="00EE1FB9"/>
    <w:rsid w:val="00EE2A12"/>
    <w:rsid w:val="00EE3F96"/>
    <w:rsid w:val="00EE5B35"/>
    <w:rsid w:val="00EE7FAE"/>
    <w:rsid w:val="00EF409F"/>
    <w:rsid w:val="00EF491C"/>
    <w:rsid w:val="00EF6DB2"/>
    <w:rsid w:val="00F059EF"/>
    <w:rsid w:val="00F06DF3"/>
    <w:rsid w:val="00F10281"/>
    <w:rsid w:val="00F10B87"/>
    <w:rsid w:val="00F12122"/>
    <w:rsid w:val="00F13805"/>
    <w:rsid w:val="00F15584"/>
    <w:rsid w:val="00F15D5F"/>
    <w:rsid w:val="00F1600D"/>
    <w:rsid w:val="00F163D7"/>
    <w:rsid w:val="00F16F60"/>
    <w:rsid w:val="00F17433"/>
    <w:rsid w:val="00F22644"/>
    <w:rsid w:val="00F22BE5"/>
    <w:rsid w:val="00F236A2"/>
    <w:rsid w:val="00F25AA0"/>
    <w:rsid w:val="00F27EC3"/>
    <w:rsid w:val="00F301A1"/>
    <w:rsid w:val="00F35D52"/>
    <w:rsid w:val="00F363B7"/>
    <w:rsid w:val="00F37CA6"/>
    <w:rsid w:val="00F454EA"/>
    <w:rsid w:val="00F46A70"/>
    <w:rsid w:val="00F51913"/>
    <w:rsid w:val="00F553F4"/>
    <w:rsid w:val="00F55724"/>
    <w:rsid w:val="00F55C7A"/>
    <w:rsid w:val="00F57FAC"/>
    <w:rsid w:val="00F608BD"/>
    <w:rsid w:val="00F63198"/>
    <w:rsid w:val="00F67143"/>
    <w:rsid w:val="00F74940"/>
    <w:rsid w:val="00F809AE"/>
    <w:rsid w:val="00F81417"/>
    <w:rsid w:val="00F854B9"/>
    <w:rsid w:val="00F8573E"/>
    <w:rsid w:val="00F8764B"/>
    <w:rsid w:val="00F938F5"/>
    <w:rsid w:val="00F94850"/>
    <w:rsid w:val="00F97E28"/>
    <w:rsid w:val="00FA003D"/>
    <w:rsid w:val="00FA1EF7"/>
    <w:rsid w:val="00FA2048"/>
    <w:rsid w:val="00FA32AC"/>
    <w:rsid w:val="00FA6653"/>
    <w:rsid w:val="00FB1DFB"/>
    <w:rsid w:val="00FB50A2"/>
    <w:rsid w:val="00FB5E05"/>
    <w:rsid w:val="00FB74E0"/>
    <w:rsid w:val="00FC6B02"/>
    <w:rsid w:val="00FC7CA5"/>
    <w:rsid w:val="00FC7D84"/>
    <w:rsid w:val="00FD22B3"/>
    <w:rsid w:val="00FD24E2"/>
    <w:rsid w:val="00FD2948"/>
    <w:rsid w:val="00FD50D4"/>
    <w:rsid w:val="00FD6E74"/>
    <w:rsid w:val="00FE0424"/>
    <w:rsid w:val="00FE05DC"/>
    <w:rsid w:val="00FE3D58"/>
    <w:rsid w:val="00FF2CE6"/>
    <w:rsid w:val="00FF3589"/>
    <w:rsid w:val="00FF40A5"/>
    <w:rsid w:val="00FF4213"/>
    <w:rsid w:val="00FF43D0"/>
    <w:rsid w:val="00FF62BD"/>
    <w:rsid w:val="00FF64ED"/>
    <w:rsid w:val="012F707C"/>
    <w:rsid w:val="01DB0350"/>
    <w:rsid w:val="035D4211"/>
    <w:rsid w:val="037D5EE3"/>
    <w:rsid w:val="03AF0255"/>
    <w:rsid w:val="04CF6E29"/>
    <w:rsid w:val="059366CF"/>
    <w:rsid w:val="05D00163"/>
    <w:rsid w:val="062C692E"/>
    <w:rsid w:val="077C34B8"/>
    <w:rsid w:val="07A209C4"/>
    <w:rsid w:val="080D26DA"/>
    <w:rsid w:val="08284245"/>
    <w:rsid w:val="086F1260"/>
    <w:rsid w:val="0880226D"/>
    <w:rsid w:val="089F2BDE"/>
    <w:rsid w:val="08BB2505"/>
    <w:rsid w:val="099A07E1"/>
    <w:rsid w:val="0A9B4FED"/>
    <w:rsid w:val="0AE871CF"/>
    <w:rsid w:val="0B0C0A79"/>
    <w:rsid w:val="0B451F6A"/>
    <w:rsid w:val="0B98175F"/>
    <w:rsid w:val="0C6F4C8D"/>
    <w:rsid w:val="0D0E0EB6"/>
    <w:rsid w:val="0DE142CB"/>
    <w:rsid w:val="0FDC1CDC"/>
    <w:rsid w:val="10223C48"/>
    <w:rsid w:val="12475EA9"/>
    <w:rsid w:val="12CC7E13"/>
    <w:rsid w:val="133360BD"/>
    <w:rsid w:val="141241FB"/>
    <w:rsid w:val="146E4633"/>
    <w:rsid w:val="150412EA"/>
    <w:rsid w:val="154C6B8B"/>
    <w:rsid w:val="171438BA"/>
    <w:rsid w:val="17230955"/>
    <w:rsid w:val="182770BA"/>
    <w:rsid w:val="18863017"/>
    <w:rsid w:val="189F0D93"/>
    <w:rsid w:val="18AC6D73"/>
    <w:rsid w:val="19CF2E5B"/>
    <w:rsid w:val="1B4716B4"/>
    <w:rsid w:val="1C08419D"/>
    <w:rsid w:val="1D4D5FFD"/>
    <w:rsid w:val="1F7A0970"/>
    <w:rsid w:val="209E2C67"/>
    <w:rsid w:val="216F32CA"/>
    <w:rsid w:val="22124112"/>
    <w:rsid w:val="23F57352"/>
    <w:rsid w:val="249A7996"/>
    <w:rsid w:val="267E2359"/>
    <w:rsid w:val="26BC7CBC"/>
    <w:rsid w:val="27447ED5"/>
    <w:rsid w:val="275F3A77"/>
    <w:rsid w:val="27F966F1"/>
    <w:rsid w:val="284F0253"/>
    <w:rsid w:val="28644870"/>
    <w:rsid w:val="29713987"/>
    <w:rsid w:val="2AE949DF"/>
    <w:rsid w:val="2B3B474B"/>
    <w:rsid w:val="2B8D044E"/>
    <w:rsid w:val="2BF51150"/>
    <w:rsid w:val="2C016BB8"/>
    <w:rsid w:val="2C145B5E"/>
    <w:rsid w:val="2D77461B"/>
    <w:rsid w:val="2E400C5F"/>
    <w:rsid w:val="2E5209E3"/>
    <w:rsid w:val="2EB01AFE"/>
    <w:rsid w:val="30592C7B"/>
    <w:rsid w:val="30D1119A"/>
    <w:rsid w:val="30F12F4C"/>
    <w:rsid w:val="3112402E"/>
    <w:rsid w:val="313D3E38"/>
    <w:rsid w:val="32611BF0"/>
    <w:rsid w:val="33A83294"/>
    <w:rsid w:val="34011E26"/>
    <w:rsid w:val="341B4D23"/>
    <w:rsid w:val="36A81FB2"/>
    <w:rsid w:val="3722158D"/>
    <w:rsid w:val="375E09FC"/>
    <w:rsid w:val="38525FA9"/>
    <w:rsid w:val="39003F1D"/>
    <w:rsid w:val="39276876"/>
    <w:rsid w:val="392B2930"/>
    <w:rsid w:val="393E3F72"/>
    <w:rsid w:val="39C85B7B"/>
    <w:rsid w:val="3AC853CC"/>
    <w:rsid w:val="3B145628"/>
    <w:rsid w:val="3BCA1543"/>
    <w:rsid w:val="3C582CD8"/>
    <w:rsid w:val="3D664739"/>
    <w:rsid w:val="3DF17B5D"/>
    <w:rsid w:val="3E094E14"/>
    <w:rsid w:val="3E2546CD"/>
    <w:rsid w:val="3FF22EFA"/>
    <w:rsid w:val="40531C58"/>
    <w:rsid w:val="41192D98"/>
    <w:rsid w:val="413E5CD9"/>
    <w:rsid w:val="43425F9D"/>
    <w:rsid w:val="43C755AB"/>
    <w:rsid w:val="43F465D0"/>
    <w:rsid w:val="442A053D"/>
    <w:rsid w:val="442C1D2F"/>
    <w:rsid w:val="44440739"/>
    <w:rsid w:val="446F65B8"/>
    <w:rsid w:val="44F057A6"/>
    <w:rsid w:val="455C6773"/>
    <w:rsid w:val="45A95346"/>
    <w:rsid w:val="46416F41"/>
    <w:rsid w:val="46C4203A"/>
    <w:rsid w:val="470E29AE"/>
    <w:rsid w:val="47AA258B"/>
    <w:rsid w:val="49AB59AC"/>
    <w:rsid w:val="49CB0CCD"/>
    <w:rsid w:val="4AA610D6"/>
    <w:rsid w:val="4B0C055A"/>
    <w:rsid w:val="4B6923BF"/>
    <w:rsid w:val="4C8B4A7C"/>
    <w:rsid w:val="4CFC368B"/>
    <w:rsid w:val="4E686830"/>
    <w:rsid w:val="4E7D412D"/>
    <w:rsid w:val="4F086AAF"/>
    <w:rsid w:val="5069668A"/>
    <w:rsid w:val="50A83CB2"/>
    <w:rsid w:val="512B42F2"/>
    <w:rsid w:val="52481ECD"/>
    <w:rsid w:val="533736DA"/>
    <w:rsid w:val="53601A2E"/>
    <w:rsid w:val="538E5DEC"/>
    <w:rsid w:val="56D076DF"/>
    <w:rsid w:val="56E34736"/>
    <w:rsid w:val="56FB15A3"/>
    <w:rsid w:val="572C3C94"/>
    <w:rsid w:val="57806BBC"/>
    <w:rsid w:val="58963DA7"/>
    <w:rsid w:val="58F20F01"/>
    <w:rsid w:val="59251364"/>
    <w:rsid w:val="592C3305"/>
    <w:rsid w:val="5A2C7551"/>
    <w:rsid w:val="5A400720"/>
    <w:rsid w:val="5AE37367"/>
    <w:rsid w:val="5CF4139A"/>
    <w:rsid w:val="5D693C9C"/>
    <w:rsid w:val="5DE973D6"/>
    <w:rsid w:val="5E8D2D21"/>
    <w:rsid w:val="5EBD1212"/>
    <w:rsid w:val="5F4A355A"/>
    <w:rsid w:val="5F8230F4"/>
    <w:rsid w:val="615A403F"/>
    <w:rsid w:val="623F329A"/>
    <w:rsid w:val="62695E27"/>
    <w:rsid w:val="62736E34"/>
    <w:rsid w:val="628242DE"/>
    <w:rsid w:val="636127C3"/>
    <w:rsid w:val="64D50279"/>
    <w:rsid w:val="64D95640"/>
    <w:rsid w:val="6541100E"/>
    <w:rsid w:val="654C0BA8"/>
    <w:rsid w:val="664352EB"/>
    <w:rsid w:val="672079BD"/>
    <w:rsid w:val="67BA42B9"/>
    <w:rsid w:val="683E7EE4"/>
    <w:rsid w:val="696610E4"/>
    <w:rsid w:val="6A83721D"/>
    <w:rsid w:val="6A8D137D"/>
    <w:rsid w:val="6AE21101"/>
    <w:rsid w:val="6B4F3B9E"/>
    <w:rsid w:val="6BD63153"/>
    <w:rsid w:val="6C5B55DC"/>
    <w:rsid w:val="6CAE03DD"/>
    <w:rsid w:val="6CE56E6B"/>
    <w:rsid w:val="6D032DAA"/>
    <w:rsid w:val="6D932B91"/>
    <w:rsid w:val="6E005A26"/>
    <w:rsid w:val="6E0F2F9F"/>
    <w:rsid w:val="6E6329C5"/>
    <w:rsid w:val="6EFF345A"/>
    <w:rsid w:val="6F0E41D6"/>
    <w:rsid w:val="6F7279F7"/>
    <w:rsid w:val="6FB4540B"/>
    <w:rsid w:val="704C4F43"/>
    <w:rsid w:val="70C73255"/>
    <w:rsid w:val="71610FBE"/>
    <w:rsid w:val="72220189"/>
    <w:rsid w:val="725008FF"/>
    <w:rsid w:val="72760778"/>
    <w:rsid w:val="727E1565"/>
    <w:rsid w:val="743104E3"/>
    <w:rsid w:val="74320C3C"/>
    <w:rsid w:val="74513162"/>
    <w:rsid w:val="75431AF8"/>
    <w:rsid w:val="757B75BC"/>
    <w:rsid w:val="76A665D3"/>
    <w:rsid w:val="76B850E0"/>
    <w:rsid w:val="78BD1F9D"/>
    <w:rsid w:val="790849A2"/>
    <w:rsid w:val="79201CE1"/>
    <w:rsid w:val="79B14724"/>
    <w:rsid w:val="7B3E0A41"/>
    <w:rsid w:val="7C323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636E9ACC"/>
  <w15:docId w15:val="{4E4B67C1-EB9B-4964-836C-EC629613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kern w:val="2"/>
      <w:sz w:val="21"/>
    </w:rPr>
  </w:style>
  <w:style w:type="paragraph" w:styleId="1">
    <w:name w:val="heading 1"/>
    <w:basedOn w:val="a1"/>
    <w:next w:val="a1"/>
    <w:link w:val="10"/>
    <w:uiPriority w:val="99"/>
    <w:qFormat/>
    <w:pPr>
      <w:keepNext/>
      <w:keepLines/>
      <w:spacing w:before="340" w:after="330" w:line="578" w:lineRule="auto"/>
      <w:outlineLvl w:val="0"/>
    </w:pPr>
    <w:rPr>
      <w:b/>
      <w:bCs/>
      <w:kern w:val="44"/>
      <w:sz w:val="44"/>
      <w:szCs w:val="44"/>
    </w:rPr>
  </w:style>
  <w:style w:type="paragraph" w:styleId="2">
    <w:name w:val="heading 2"/>
    <w:basedOn w:val="a1"/>
    <w:next w:val="a1"/>
    <w:link w:val="20"/>
    <w:uiPriority w:val="99"/>
    <w:qFormat/>
    <w:pPr>
      <w:keepNext/>
      <w:keepLines/>
      <w:spacing w:before="260" w:after="260" w:line="416" w:lineRule="auto"/>
      <w:outlineLvl w:val="1"/>
    </w:pPr>
    <w:rPr>
      <w:rFonts w:ascii="Cambria" w:hAnsi="Cambria"/>
      <w:b/>
      <w:bCs/>
      <w:sz w:val="32"/>
      <w:szCs w:val="32"/>
    </w:rPr>
  </w:style>
  <w:style w:type="paragraph" w:styleId="3">
    <w:name w:val="heading 3"/>
    <w:basedOn w:val="a1"/>
    <w:next w:val="a1"/>
    <w:link w:val="30"/>
    <w:uiPriority w:val="99"/>
    <w:qFormat/>
    <w:pPr>
      <w:keepNext/>
      <w:keepLines/>
      <w:widowControl/>
      <w:spacing w:before="260" w:after="260" w:line="413" w:lineRule="auto"/>
      <w:outlineLvl w:val="2"/>
    </w:pPr>
    <w:rPr>
      <w:rFonts w:ascii="Calibri" w:hAnsi="Calibri" w:cs="宋体"/>
      <w:b/>
      <w:sz w:val="32"/>
      <w:szCs w:val="22"/>
    </w:rPr>
  </w:style>
  <w:style w:type="paragraph" w:styleId="4">
    <w:name w:val="heading 4"/>
    <w:basedOn w:val="a1"/>
    <w:next w:val="a1"/>
    <w:link w:val="41"/>
    <w:uiPriority w:val="99"/>
    <w:qFormat/>
    <w:pPr>
      <w:keepNext/>
      <w:keepLines/>
      <w:spacing w:before="280" w:after="290" w:line="376" w:lineRule="auto"/>
      <w:outlineLvl w:val="3"/>
    </w:pPr>
    <w:rPr>
      <w:rFonts w:ascii="Arial" w:eastAsia="黑体" w:hAnsi="Arial"/>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首行缩进"/>
    <w:basedOn w:val="a1"/>
    <w:qFormat/>
    <w:pPr>
      <w:ind w:firstLineChars="200" w:firstLine="480"/>
    </w:pPr>
    <w:rPr>
      <w:rFonts w:ascii="Tahoma" w:hAnsi="Tahoma"/>
      <w:sz w:val="24"/>
      <w:szCs w:val="24"/>
      <w:lang w:val="zh-CN"/>
    </w:rPr>
  </w:style>
  <w:style w:type="paragraph" w:styleId="a6">
    <w:name w:val="Normal Indent"/>
    <w:basedOn w:val="a1"/>
    <w:link w:val="a7"/>
    <w:uiPriority w:val="99"/>
    <w:qFormat/>
    <w:pPr>
      <w:widowControl/>
      <w:adjustRightInd w:val="0"/>
      <w:spacing w:line="360" w:lineRule="atLeast"/>
      <w:ind w:firstLine="482"/>
      <w:jc w:val="left"/>
      <w:textAlignment w:val="baseline"/>
    </w:pPr>
    <w:rPr>
      <w:rFonts w:ascii="Calibri" w:eastAsia="等线" w:hAnsi="Calibri"/>
      <w:kern w:val="0"/>
      <w:sz w:val="24"/>
    </w:rPr>
  </w:style>
  <w:style w:type="paragraph" w:styleId="a8">
    <w:name w:val="Document Map"/>
    <w:basedOn w:val="a1"/>
    <w:link w:val="a9"/>
    <w:uiPriority w:val="99"/>
    <w:qFormat/>
    <w:rPr>
      <w:rFonts w:ascii="宋体"/>
      <w:sz w:val="18"/>
      <w:szCs w:val="18"/>
    </w:rPr>
  </w:style>
  <w:style w:type="paragraph" w:styleId="aa">
    <w:name w:val="annotation text"/>
    <w:basedOn w:val="a1"/>
    <w:link w:val="ab"/>
    <w:uiPriority w:val="99"/>
    <w:qFormat/>
    <w:pPr>
      <w:jc w:val="left"/>
    </w:pPr>
  </w:style>
  <w:style w:type="paragraph" w:styleId="ac">
    <w:name w:val="Body Text"/>
    <w:basedOn w:val="a1"/>
    <w:next w:val="ad"/>
    <w:link w:val="ae"/>
    <w:uiPriority w:val="99"/>
    <w:qFormat/>
    <w:pPr>
      <w:spacing w:after="120"/>
    </w:pPr>
  </w:style>
  <w:style w:type="paragraph" w:styleId="ad">
    <w:name w:val="Body Text Indent"/>
    <w:basedOn w:val="a1"/>
    <w:next w:val="af"/>
    <w:unhideWhenUsed/>
    <w:qFormat/>
    <w:pPr>
      <w:ind w:firstLineChars="178" w:firstLine="489"/>
    </w:pPr>
    <w:rPr>
      <w:sz w:val="28"/>
      <w:szCs w:val="28"/>
    </w:rPr>
  </w:style>
  <w:style w:type="paragraph" w:styleId="af">
    <w:name w:val="envelope return"/>
    <w:basedOn w:val="a1"/>
    <w:qFormat/>
    <w:rPr>
      <w:rFonts w:ascii="Calibri" w:hAnsi="Calibri"/>
      <w:szCs w:val="24"/>
    </w:rPr>
  </w:style>
  <w:style w:type="paragraph" w:styleId="af0">
    <w:name w:val="Plain Text"/>
    <w:basedOn w:val="a1"/>
    <w:link w:val="af1"/>
    <w:uiPriority w:val="99"/>
    <w:qFormat/>
    <w:pPr>
      <w:tabs>
        <w:tab w:val="left" w:pos="-105"/>
      </w:tabs>
      <w:spacing w:line="440" w:lineRule="exact"/>
      <w:ind w:rightChars="-70" w:right="-147"/>
      <w:outlineLvl w:val="2"/>
    </w:pPr>
    <w:rPr>
      <w:rFonts w:ascii="宋体" w:hAnsi="Courier New"/>
      <w:sz w:val="24"/>
      <w:szCs w:val="21"/>
    </w:rPr>
  </w:style>
  <w:style w:type="paragraph" w:styleId="af2">
    <w:name w:val="Balloon Text"/>
    <w:basedOn w:val="a1"/>
    <w:link w:val="af3"/>
    <w:uiPriority w:val="99"/>
    <w:qFormat/>
    <w:rPr>
      <w:sz w:val="18"/>
      <w:szCs w:val="18"/>
    </w:rPr>
  </w:style>
  <w:style w:type="paragraph" w:styleId="af4">
    <w:name w:val="footer"/>
    <w:basedOn w:val="a1"/>
    <w:link w:val="af5"/>
    <w:uiPriority w:val="99"/>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99"/>
    <w:qFormat/>
    <w:pPr>
      <w:widowControl/>
      <w:tabs>
        <w:tab w:val="left" w:pos="780"/>
        <w:tab w:val="right" w:leader="dot" w:pos="9400"/>
      </w:tabs>
      <w:jc w:val="left"/>
    </w:pPr>
    <w:rPr>
      <w:rFonts w:ascii="Calibri" w:hAnsi="Calibri"/>
      <w:kern w:val="0"/>
      <w:sz w:val="24"/>
      <w:szCs w:val="24"/>
    </w:rPr>
  </w:style>
  <w:style w:type="paragraph" w:styleId="HTML">
    <w:name w:val="HTML Preformatted"/>
    <w:basedOn w:val="a1"/>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f8">
    <w:name w:val="Normal (Web)"/>
    <w:basedOn w:val="a1"/>
    <w:uiPriority w:val="99"/>
    <w:semiHidden/>
    <w:qFormat/>
    <w:pPr>
      <w:widowControl/>
      <w:spacing w:before="100" w:beforeAutospacing="1" w:after="100" w:afterAutospacing="1"/>
      <w:jc w:val="left"/>
    </w:pPr>
    <w:rPr>
      <w:rFonts w:ascii="宋体" w:hAnsi="宋体" w:cs="宋体"/>
      <w:kern w:val="0"/>
      <w:sz w:val="24"/>
      <w:szCs w:val="24"/>
    </w:rPr>
  </w:style>
  <w:style w:type="paragraph" w:styleId="af9">
    <w:name w:val="annotation subject"/>
    <w:basedOn w:val="aa"/>
    <w:next w:val="aa"/>
    <w:link w:val="afa"/>
    <w:uiPriority w:val="99"/>
    <w:semiHidden/>
    <w:qFormat/>
    <w:rPr>
      <w:b/>
      <w:bCs/>
    </w:rPr>
  </w:style>
  <w:style w:type="paragraph" w:styleId="afb">
    <w:name w:val="Body Text First Indent"/>
    <w:basedOn w:val="ac"/>
    <w:next w:val="11"/>
    <w:link w:val="afc"/>
    <w:uiPriority w:val="99"/>
    <w:qFormat/>
    <w:pPr>
      <w:widowControl/>
      <w:ind w:firstLineChars="100" w:firstLine="420"/>
    </w:pPr>
    <w:rPr>
      <w:rFonts w:ascii="Calibri" w:hAnsi="Calibri" w:cs="宋体"/>
      <w:szCs w:val="22"/>
    </w:rPr>
  </w:style>
  <w:style w:type="paragraph" w:customStyle="1" w:styleId="11">
    <w:name w:val="样式 正文首行缩进 + 首行缩进:  1 字符"/>
    <w:basedOn w:val="a1"/>
    <w:next w:val="a1"/>
    <w:qFormat/>
    <w:pPr>
      <w:adjustRightInd w:val="0"/>
      <w:snapToGrid w:val="0"/>
      <w:spacing w:line="360" w:lineRule="auto"/>
      <w:ind w:firstLineChars="200" w:firstLine="200"/>
    </w:pPr>
    <w:rPr>
      <w:rFonts w:cs="宋体"/>
      <w:sz w:val="24"/>
    </w:rPr>
  </w:style>
  <w:style w:type="table" w:styleId="afd">
    <w:name w:val="Table Grid"/>
    <w:basedOn w:val="a4"/>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3"/>
    <w:qFormat/>
    <w:locked/>
    <w:rPr>
      <w:b/>
    </w:rPr>
  </w:style>
  <w:style w:type="character" w:styleId="aff">
    <w:name w:val="Hyperlink"/>
    <w:basedOn w:val="a3"/>
    <w:uiPriority w:val="99"/>
    <w:qFormat/>
    <w:rPr>
      <w:rFonts w:cs="Times New Roman"/>
      <w:color w:val="0000FF"/>
      <w:u w:val="single"/>
    </w:rPr>
  </w:style>
  <w:style w:type="character" w:styleId="aff0">
    <w:name w:val="annotation reference"/>
    <w:basedOn w:val="a3"/>
    <w:uiPriority w:val="99"/>
    <w:qFormat/>
    <w:rPr>
      <w:rFonts w:cs="Times New Roman"/>
      <w:sz w:val="21"/>
      <w:szCs w:val="21"/>
    </w:rPr>
  </w:style>
  <w:style w:type="character" w:customStyle="1" w:styleId="10">
    <w:name w:val="标题 1 字符"/>
    <w:basedOn w:val="a3"/>
    <w:link w:val="1"/>
    <w:uiPriority w:val="99"/>
    <w:qFormat/>
    <w:locked/>
    <w:rPr>
      <w:rFonts w:ascii="Times New Roman" w:eastAsia="宋体" w:hAnsi="Times New Roman" w:cs="Times New Roman"/>
      <w:b/>
      <w:bCs/>
      <w:kern w:val="44"/>
      <w:sz w:val="44"/>
      <w:szCs w:val="44"/>
    </w:rPr>
  </w:style>
  <w:style w:type="character" w:customStyle="1" w:styleId="20">
    <w:name w:val="标题 2 字符"/>
    <w:basedOn w:val="a3"/>
    <w:link w:val="2"/>
    <w:uiPriority w:val="99"/>
    <w:qFormat/>
    <w:locked/>
    <w:rPr>
      <w:rFonts w:ascii="Cambria" w:eastAsia="宋体" w:hAnsi="Cambria" w:cs="Times New Roman"/>
      <w:b/>
      <w:bCs/>
      <w:kern w:val="2"/>
      <w:sz w:val="32"/>
      <w:szCs w:val="32"/>
    </w:rPr>
  </w:style>
  <w:style w:type="character" w:customStyle="1" w:styleId="30">
    <w:name w:val="标题 3 字符"/>
    <w:basedOn w:val="a3"/>
    <w:link w:val="3"/>
    <w:uiPriority w:val="99"/>
    <w:qFormat/>
    <w:locked/>
    <w:rPr>
      <w:rFonts w:eastAsia="宋体" w:cs="Times New Roman"/>
      <w:b/>
      <w:sz w:val="32"/>
    </w:rPr>
  </w:style>
  <w:style w:type="character" w:customStyle="1" w:styleId="41">
    <w:name w:val="标题 4 字符1"/>
    <w:basedOn w:val="a3"/>
    <w:link w:val="4"/>
    <w:uiPriority w:val="99"/>
    <w:qFormat/>
    <w:locked/>
    <w:rPr>
      <w:rFonts w:ascii="Arial" w:eastAsia="黑体" w:hAnsi="Arial" w:cs="Times New Roman"/>
      <w:b/>
      <w:bCs/>
      <w:kern w:val="2"/>
      <w:sz w:val="28"/>
      <w:szCs w:val="28"/>
    </w:rPr>
  </w:style>
  <w:style w:type="character" w:customStyle="1" w:styleId="a9">
    <w:name w:val="文档结构图 字符"/>
    <w:basedOn w:val="a3"/>
    <w:link w:val="a8"/>
    <w:uiPriority w:val="99"/>
    <w:qFormat/>
    <w:locked/>
    <w:rPr>
      <w:rFonts w:ascii="宋体" w:eastAsia="宋体" w:hAnsi="Times New Roman" w:cs="Times New Roman"/>
      <w:kern w:val="2"/>
      <w:sz w:val="18"/>
      <w:szCs w:val="18"/>
    </w:rPr>
  </w:style>
  <w:style w:type="character" w:customStyle="1" w:styleId="ab">
    <w:name w:val="批注文字 字符"/>
    <w:basedOn w:val="a3"/>
    <w:link w:val="aa"/>
    <w:uiPriority w:val="99"/>
    <w:qFormat/>
    <w:locked/>
    <w:rPr>
      <w:rFonts w:ascii="Times New Roman" w:hAnsi="Times New Roman" w:cs="Times New Roman"/>
      <w:kern w:val="2"/>
      <w:sz w:val="21"/>
    </w:rPr>
  </w:style>
  <w:style w:type="character" w:customStyle="1" w:styleId="ae">
    <w:name w:val="正文文本 字符"/>
    <w:basedOn w:val="a3"/>
    <w:link w:val="ac"/>
    <w:uiPriority w:val="99"/>
    <w:qFormat/>
    <w:locked/>
    <w:rPr>
      <w:rFonts w:ascii="Times New Roman" w:eastAsia="宋体" w:hAnsi="Times New Roman" w:cs="Times New Roman"/>
      <w:sz w:val="20"/>
      <w:szCs w:val="20"/>
    </w:rPr>
  </w:style>
  <w:style w:type="character" w:customStyle="1" w:styleId="af3">
    <w:name w:val="批注框文本 字符"/>
    <w:basedOn w:val="a3"/>
    <w:link w:val="af2"/>
    <w:uiPriority w:val="99"/>
    <w:qFormat/>
    <w:locked/>
    <w:rPr>
      <w:rFonts w:ascii="Times New Roman" w:eastAsia="宋体" w:hAnsi="Times New Roman" w:cs="Times New Roman"/>
      <w:kern w:val="2"/>
      <w:sz w:val="18"/>
      <w:szCs w:val="18"/>
    </w:rPr>
  </w:style>
  <w:style w:type="character" w:customStyle="1" w:styleId="af5">
    <w:name w:val="页脚 字符"/>
    <w:basedOn w:val="a3"/>
    <w:link w:val="af4"/>
    <w:uiPriority w:val="99"/>
    <w:qFormat/>
    <w:locked/>
    <w:rPr>
      <w:rFonts w:ascii="Times New Roman" w:eastAsia="宋体" w:hAnsi="Times New Roman" w:cs="Times New Roman"/>
      <w:sz w:val="18"/>
      <w:szCs w:val="18"/>
    </w:rPr>
  </w:style>
  <w:style w:type="character" w:customStyle="1" w:styleId="af7">
    <w:name w:val="页眉 字符"/>
    <w:basedOn w:val="a3"/>
    <w:link w:val="af6"/>
    <w:uiPriority w:val="99"/>
    <w:qFormat/>
    <w:locked/>
    <w:rPr>
      <w:rFonts w:ascii="Times New Roman" w:eastAsia="宋体" w:hAnsi="Times New Roman" w:cs="Times New Roman"/>
      <w:sz w:val="18"/>
      <w:szCs w:val="18"/>
    </w:rPr>
  </w:style>
  <w:style w:type="character" w:customStyle="1" w:styleId="afc">
    <w:name w:val="正文文本首行缩进 字符"/>
    <w:basedOn w:val="ae"/>
    <w:link w:val="afb"/>
    <w:uiPriority w:val="99"/>
    <w:qFormat/>
    <w:locked/>
    <w:rPr>
      <w:rFonts w:ascii="Times New Roman" w:eastAsia="宋体" w:hAnsi="Times New Roman" w:cs="Times New Roman"/>
      <w:sz w:val="20"/>
      <w:szCs w:val="20"/>
    </w:rPr>
  </w:style>
  <w:style w:type="character" w:customStyle="1" w:styleId="2Char">
    <w:name w:val="正文缩进2格 Char"/>
    <w:link w:val="21"/>
    <w:uiPriority w:val="99"/>
    <w:qFormat/>
    <w:locked/>
    <w:rPr>
      <w:rFonts w:ascii="仿宋_GB2312" w:eastAsia="仿宋_GB2312" w:hAnsi="宋体"/>
      <w:sz w:val="31"/>
    </w:rPr>
  </w:style>
  <w:style w:type="paragraph" w:customStyle="1" w:styleId="21">
    <w:name w:val="正文缩进2格"/>
    <w:basedOn w:val="a1"/>
    <w:link w:val="2Char"/>
    <w:uiPriority w:val="99"/>
    <w:qFormat/>
    <w:pPr>
      <w:spacing w:line="600" w:lineRule="exact"/>
      <w:ind w:firstLineChars="206" w:firstLine="639"/>
    </w:pPr>
    <w:rPr>
      <w:rFonts w:ascii="仿宋_GB2312" w:eastAsia="仿宋_GB2312" w:hAnsi="宋体"/>
      <w:kern w:val="0"/>
      <w:sz w:val="31"/>
      <w:szCs w:val="31"/>
    </w:rPr>
  </w:style>
  <w:style w:type="paragraph" w:customStyle="1" w:styleId="12">
    <w:name w:val="列出段落1"/>
    <w:basedOn w:val="a1"/>
    <w:uiPriority w:val="99"/>
    <w:qFormat/>
    <w:pPr>
      <w:ind w:firstLineChars="200" w:firstLine="420"/>
    </w:pPr>
  </w:style>
  <w:style w:type="paragraph" w:customStyle="1" w:styleId="22">
    <w:name w:val="列出段落2"/>
    <w:basedOn w:val="a1"/>
    <w:uiPriority w:val="99"/>
    <w:qFormat/>
    <w:pPr>
      <w:ind w:firstLineChars="200" w:firstLine="420"/>
    </w:pPr>
  </w:style>
  <w:style w:type="paragraph" w:styleId="aff1">
    <w:name w:val="List Paragraph"/>
    <w:basedOn w:val="a1"/>
    <w:uiPriority w:val="99"/>
    <w:qFormat/>
    <w:pPr>
      <w:ind w:firstLineChars="200" w:firstLine="420"/>
    </w:pPr>
  </w:style>
  <w:style w:type="character" w:customStyle="1" w:styleId="fontstyle01">
    <w:name w:val="fontstyle01"/>
    <w:basedOn w:val="a3"/>
    <w:uiPriority w:val="99"/>
    <w:qFormat/>
    <w:rPr>
      <w:rFonts w:ascii="仿宋" w:eastAsia="仿宋" w:hAnsi="仿宋" w:cs="Times New Roman"/>
      <w:color w:val="000000"/>
      <w:sz w:val="28"/>
      <w:szCs w:val="28"/>
    </w:rPr>
  </w:style>
  <w:style w:type="character" w:customStyle="1" w:styleId="Char">
    <w:name w:val="！正文 Char"/>
    <w:link w:val="aff2"/>
    <w:uiPriority w:val="99"/>
    <w:qFormat/>
    <w:locked/>
    <w:rPr>
      <w:rFonts w:ascii="Arial" w:hAnsi="Arial"/>
      <w:sz w:val="24"/>
    </w:rPr>
  </w:style>
  <w:style w:type="paragraph" w:customStyle="1" w:styleId="aff2">
    <w:name w:val="！正文"/>
    <w:basedOn w:val="a1"/>
    <w:link w:val="Char"/>
    <w:uiPriority w:val="99"/>
    <w:qFormat/>
    <w:pPr>
      <w:spacing w:line="360" w:lineRule="auto"/>
      <w:ind w:firstLineChars="200" w:firstLine="200"/>
    </w:pPr>
    <w:rPr>
      <w:rFonts w:ascii="Arial" w:eastAsia="等线" w:hAnsi="Arial"/>
      <w:kern w:val="0"/>
      <w:sz w:val="24"/>
      <w:szCs w:val="24"/>
    </w:rPr>
  </w:style>
  <w:style w:type="paragraph" w:customStyle="1" w:styleId="1Alt1">
    <w:name w:val="！标题1 Alt+1"/>
    <w:basedOn w:val="a1"/>
    <w:next w:val="a1"/>
    <w:uiPriority w:val="99"/>
    <w:qFormat/>
    <w:pPr>
      <w:tabs>
        <w:tab w:val="left" w:pos="3261"/>
      </w:tabs>
      <w:spacing w:beforeLines="100"/>
      <w:jc w:val="left"/>
      <w:outlineLvl w:val="0"/>
    </w:pPr>
    <w:rPr>
      <w:rFonts w:eastAsia="黑体"/>
      <w:b/>
      <w:spacing w:val="20"/>
      <w:w w:val="110"/>
      <w:sz w:val="32"/>
      <w:szCs w:val="32"/>
    </w:rPr>
  </w:style>
  <w:style w:type="character" w:customStyle="1" w:styleId="a7">
    <w:name w:val="正文缩进 字符"/>
    <w:link w:val="a6"/>
    <w:uiPriority w:val="99"/>
    <w:qFormat/>
    <w:locked/>
    <w:rPr>
      <w:sz w:val="24"/>
    </w:rPr>
  </w:style>
  <w:style w:type="paragraph" w:customStyle="1" w:styleId="a0">
    <w:name w:val="标准书脚_奇数页"/>
    <w:uiPriority w:val="99"/>
    <w:qFormat/>
    <w:pPr>
      <w:numPr>
        <w:numId w:val="1"/>
      </w:numPr>
      <w:spacing w:before="120"/>
      <w:ind w:left="0" w:firstLine="0"/>
      <w:jc w:val="right"/>
    </w:pPr>
    <w:rPr>
      <w:sz w:val="18"/>
    </w:rPr>
  </w:style>
  <w:style w:type="character" w:customStyle="1" w:styleId="af1">
    <w:name w:val="纯文本 字符"/>
    <w:basedOn w:val="a3"/>
    <w:link w:val="af0"/>
    <w:uiPriority w:val="99"/>
    <w:qFormat/>
    <w:locked/>
    <w:rPr>
      <w:rFonts w:ascii="宋体" w:eastAsia="宋体" w:hAnsi="Courier New" w:cs="Times New Roman"/>
      <w:kern w:val="2"/>
      <w:sz w:val="21"/>
      <w:szCs w:val="21"/>
    </w:rPr>
  </w:style>
  <w:style w:type="character" w:customStyle="1" w:styleId="13">
    <w:name w:val="未处理的提及1"/>
    <w:basedOn w:val="a3"/>
    <w:uiPriority w:val="99"/>
    <w:semiHidden/>
    <w:qFormat/>
    <w:rPr>
      <w:rFonts w:cs="Times New Roman"/>
      <w:color w:val="605E5C"/>
      <w:shd w:val="clear" w:color="auto" w:fill="E1DFDD"/>
    </w:rPr>
  </w:style>
  <w:style w:type="paragraph" w:customStyle="1" w:styleId="aff3">
    <w:name w:val="样式"/>
    <w:basedOn w:val="a1"/>
    <w:next w:val="aff1"/>
    <w:uiPriority w:val="99"/>
    <w:qFormat/>
    <w:pPr>
      <w:ind w:firstLineChars="200" w:firstLine="420"/>
    </w:pPr>
    <w:rPr>
      <w:rFonts w:ascii="Calibri" w:hAnsi="Calibri"/>
      <w:szCs w:val="22"/>
    </w:rPr>
  </w:style>
  <w:style w:type="character" w:customStyle="1" w:styleId="BodyTextIndent2CharChar">
    <w:name w:val="Body Text Indent 2 Char Char"/>
    <w:link w:val="210"/>
    <w:uiPriority w:val="99"/>
    <w:qFormat/>
    <w:locked/>
  </w:style>
  <w:style w:type="paragraph" w:customStyle="1" w:styleId="210">
    <w:name w:val="正文文本缩进 21"/>
    <w:basedOn w:val="a1"/>
    <w:link w:val="BodyTextIndent2CharChar"/>
    <w:uiPriority w:val="99"/>
    <w:qFormat/>
    <w:pPr>
      <w:adjustRightInd w:val="0"/>
      <w:spacing w:line="480" w:lineRule="auto"/>
      <w:ind w:firstLine="540"/>
    </w:pPr>
    <w:rPr>
      <w:rFonts w:ascii="Calibri" w:eastAsia="等线" w:hAnsi="Calibri"/>
      <w:kern w:val="0"/>
      <w:sz w:val="20"/>
    </w:rPr>
  </w:style>
  <w:style w:type="character" w:customStyle="1" w:styleId="afa">
    <w:name w:val="批注主题 字符"/>
    <w:basedOn w:val="ab"/>
    <w:link w:val="af9"/>
    <w:uiPriority w:val="99"/>
    <w:semiHidden/>
    <w:qFormat/>
    <w:locked/>
    <w:rPr>
      <w:rFonts w:ascii="Times New Roman" w:eastAsia="宋体" w:hAnsi="Times New Roman" w:cs="Times New Roman"/>
      <w:b/>
      <w:bCs/>
      <w:kern w:val="2"/>
      <w:sz w:val="21"/>
    </w:rPr>
  </w:style>
  <w:style w:type="character" w:customStyle="1" w:styleId="40">
    <w:name w:val="标题 4 字符"/>
    <w:basedOn w:val="a3"/>
    <w:uiPriority w:val="99"/>
    <w:semiHidden/>
    <w:qFormat/>
    <w:rPr>
      <w:rFonts w:ascii="Cambria" w:eastAsia="宋体" w:hAnsi="Cambria" w:cs="Times New Roman"/>
      <w:b/>
      <w:bCs/>
      <w:kern w:val="2"/>
      <w:sz w:val="28"/>
      <w:szCs w:val="28"/>
    </w:rPr>
  </w:style>
  <w:style w:type="paragraph" w:customStyle="1" w:styleId="0">
    <w:name w:val="正文_0"/>
    <w:uiPriority w:val="99"/>
    <w:qFormat/>
    <w:pPr>
      <w:widowControl w:val="0"/>
      <w:spacing w:line="360" w:lineRule="auto"/>
      <w:jc w:val="both"/>
    </w:pPr>
    <w:rPr>
      <w:rFonts w:ascii="宋体" w:hAnsi="宋体"/>
      <w:kern w:val="2"/>
      <w:sz w:val="24"/>
      <w:szCs w:val="24"/>
    </w:rPr>
  </w:style>
  <w:style w:type="paragraph" w:customStyle="1" w:styleId="a">
    <w:name w:val="致远要点"/>
    <w:basedOn w:val="aff1"/>
    <w:link w:val="aff4"/>
    <w:uiPriority w:val="99"/>
    <w:qFormat/>
    <w:pPr>
      <w:numPr>
        <w:numId w:val="2"/>
      </w:numPr>
      <w:spacing w:before="120" w:after="120" w:line="360" w:lineRule="auto"/>
      <w:ind w:firstLineChars="0" w:firstLine="0"/>
    </w:pPr>
    <w:rPr>
      <w:rFonts w:ascii="黑体" w:eastAsia="黑体" w:hAnsi="黑体" w:cs="宋体"/>
      <w:sz w:val="24"/>
      <w:szCs w:val="22"/>
    </w:rPr>
  </w:style>
  <w:style w:type="character" w:customStyle="1" w:styleId="aff4">
    <w:name w:val="致远要点 字符"/>
    <w:basedOn w:val="a3"/>
    <w:link w:val="a"/>
    <w:uiPriority w:val="99"/>
    <w:qFormat/>
    <w:locked/>
    <w:rPr>
      <w:rFonts w:ascii="黑体" w:eastAsia="黑体" w:hAnsi="黑体" w:cs="宋体"/>
      <w:kern w:val="2"/>
      <w:sz w:val="22"/>
      <w:szCs w:val="22"/>
    </w:rPr>
  </w:style>
  <w:style w:type="paragraph" w:customStyle="1" w:styleId="SANGFOR6">
    <w:name w:val="SANGFOR_6_正文"/>
    <w:basedOn w:val="a1"/>
    <w:uiPriority w:val="99"/>
    <w:qFormat/>
    <w:pPr>
      <w:spacing w:line="360" w:lineRule="auto"/>
    </w:pPr>
    <w:rPr>
      <w:szCs w:val="24"/>
    </w:rPr>
  </w:style>
  <w:style w:type="paragraph" w:customStyle="1" w:styleId="aff5">
    <w:name w:val="表格文字"/>
    <w:basedOn w:val="aff6"/>
    <w:qFormat/>
    <w:pPr>
      <w:spacing w:before="25" w:after="25"/>
    </w:pPr>
    <w:rPr>
      <w:rFonts w:ascii="Times New Roman"/>
      <w:bCs/>
      <w:spacing w:val="10"/>
    </w:rPr>
  </w:style>
  <w:style w:type="paragraph" w:customStyle="1" w:styleId="aff6">
    <w:name w:val="项目符号"/>
    <w:basedOn w:val="a1"/>
    <w:qFormat/>
    <w:pPr>
      <w:tabs>
        <w:tab w:val="left" w:pos="360"/>
        <w:tab w:val="left" w:pos="720"/>
      </w:tabs>
      <w:spacing w:line="360" w:lineRule="auto"/>
      <w:ind w:left="200" w:hangingChars="200" w:hanging="200"/>
    </w:pPr>
    <w:rPr>
      <w:rFonts w:ascii="宋体" w:hAnsi="ˎ̥" w:cs="宋体"/>
      <w:color w:val="000000"/>
      <w:sz w:val="24"/>
    </w:rPr>
  </w:style>
  <w:style w:type="paragraph" w:customStyle="1" w:styleId="null3">
    <w:name w:val="null3"/>
    <w:hidden/>
    <w:qFormat/>
    <w:rPr>
      <w:rFonts w:asciiTheme="minorHAnsi" w:eastAsiaTheme="minorEastAsia" w:hAnsiTheme="minorHAnsi" w:cstheme="minorBidi" w:hint="eastAsia"/>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27</Pages>
  <Words>2126</Words>
  <Characters>12120</Characters>
  <Application>Microsoft Office Word</Application>
  <DocSecurity>0</DocSecurity>
  <Lines>101</Lines>
  <Paragraphs>28</Paragraphs>
  <ScaleCrop>false</ScaleCrop>
  <Company>kesin.Com</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迎宾馆综合岗</cp:lastModifiedBy>
  <cp:revision>273</cp:revision>
  <cp:lastPrinted>2026-03-13T09:06:00Z</cp:lastPrinted>
  <dcterms:created xsi:type="dcterms:W3CDTF">2024-03-22T09:20:00Z</dcterms:created>
  <dcterms:modified xsi:type="dcterms:W3CDTF">2026-08-17T08:18:00Z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0E2FE72B01CA429F8209F8EEE8DE4C25_13</vt:lpwstr>
  </property>
  <property fmtid="{D5CDD505-2E9C-101B-9397-08002B2CF9AE}" pid="4" name="KSOTemplateDocerSaveRecord">
    <vt:lpwstr>eyJoZGlkIjoiYzFhZGY0ZTViYWQyN2I0ZGJhNDk0OThkMjNkNmQ2MDYiLCJ1c2VySWQiOiI2MzQ2NjcxNDAifQ==</vt:lpwstr>
  </property>
</Properties>
</file>