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288F8">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询价文件</w:t>
      </w:r>
    </w:p>
    <w:p w14:paraId="4B114FD1">
      <w:pPr>
        <w:spacing w:line="600" w:lineRule="exact"/>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东莞市能源投资集团有限公司</w:t>
      </w:r>
      <w:r>
        <w:rPr>
          <w:rFonts w:hint="eastAsia" w:eastAsia="仿宋_GB2312"/>
          <w:color w:val="000000"/>
          <w:sz w:val="32"/>
          <w:szCs w:val="32"/>
          <w:u w:val="none"/>
          <w:lang w:eastAsia="zh-CN"/>
        </w:rPr>
        <w:t>（</w:t>
      </w:r>
      <w:r>
        <w:rPr>
          <w:rFonts w:hint="eastAsia" w:eastAsia="仿宋_GB2312"/>
          <w:color w:val="000000"/>
          <w:sz w:val="32"/>
          <w:szCs w:val="32"/>
          <w:u w:val="none"/>
          <w:lang w:val="en-US" w:eastAsia="zh-CN"/>
        </w:rPr>
        <w:t>下称“能源集团”）</w:t>
      </w:r>
      <w:r>
        <w:rPr>
          <w:rFonts w:hint="eastAsia" w:ascii="仿宋" w:hAnsi="仿宋" w:eastAsia="仿宋" w:cs="仿宋"/>
          <w:color w:val="auto"/>
          <w:sz w:val="32"/>
          <w:szCs w:val="32"/>
          <w:u w:val="none"/>
        </w:rPr>
        <w:t>需采购一家国家高新技术企业认定辅导服务单位，现将相关情况介绍如下：</w:t>
      </w:r>
    </w:p>
    <w:p w14:paraId="27F8BCF3">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5C2752CC">
      <w:pPr>
        <w:adjustRightInd w:val="0"/>
        <w:snapToGrid w:val="0"/>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1、项目名称：</w:t>
      </w:r>
      <w:r>
        <w:rPr>
          <w:rFonts w:hint="eastAsia" w:ascii="仿宋" w:hAnsi="仿宋" w:eastAsia="仿宋" w:cs="仿宋"/>
          <w:color w:val="auto"/>
          <w:sz w:val="32"/>
          <w:szCs w:val="32"/>
          <w:u w:val="none"/>
        </w:rPr>
        <w:t>国家高新技术企业认定辅导服务</w:t>
      </w:r>
      <w:r>
        <w:rPr>
          <w:rFonts w:hint="eastAsia" w:ascii="仿宋" w:hAnsi="仿宋" w:eastAsia="仿宋" w:cs="仿宋"/>
          <w:color w:val="000000"/>
          <w:sz w:val="32"/>
          <w:szCs w:val="32"/>
          <w:u w:val="none"/>
        </w:rPr>
        <w:t>项目；</w:t>
      </w:r>
    </w:p>
    <w:p w14:paraId="03910376">
      <w:pPr>
        <w:adjustRightInd w:val="0"/>
        <w:snapToGrid w:val="0"/>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2、采购范围：</w:t>
      </w:r>
      <w:r>
        <w:rPr>
          <w:rFonts w:hint="eastAsia" w:ascii="仿宋" w:hAnsi="仿宋" w:eastAsia="仿宋" w:cs="仿宋"/>
          <w:color w:val="000000"/>
          <w:sz w:val="32"/>
          <w:szCs w:val="32"/>
          <w:u w:val="none"/>
          <w:lang w:val="en-US" w:eastAsia="zh-CN"/>
        </w:rPr>
        <w:t>为东莞市新锋新能源有限公司（下称“新锋新能源公司”）认定国家高新技术企业提供辅导服务</w:t>
      </w:r>
      <w:r>
        <w:rPr>
          <w:rFonts w:hint="eastAsia" w:ascii="仿宋" w:hAnsi="仿宋" w:eastAsia="仿宋" w:cs="仿宋"/>
          <w:color w:val="000000"/>
          <w:sz w:val="32"/>
          <w:szCs w:val="32"/>
          <w:u w:val="none"/>
        </w:rPr>
        <w:t>；</w:t>
      </w:r>
    </w:p>
    <w:p w14:paraId="1F180263">
      <w:pPr>
        <w:adjustRightInd w:val="0"/>
        <w:snapToGrid w:val="0"/>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3、项目地点：</w:t>
      </w:r>
      <w:r>
        <w:rPr>
          <w:rFonts w:hint="eastAsia" w:ascii="仿宋" w:hAnsi="仿宋" w:eastAsia="仿宋" w:cs="仿宋"/>
          <w:color w:val="000000"/>
          <w:sz w:val="32"/>
          <w:szCs w:val="32"/>
          <w:u w:val="none"/>
          <w:lang w:val="en-US" w:eastAsia="zh-CN"/>
        </w:rPr>
        <w:t>东莞市</w:t>
      </w:r>
      <w:r>
        <w:rPr>
          <w:rFonts w:hint="eastAsia" w:ascii="仿宋" w:hAnsi="仿宋" w:eastAsia="仿宋" w:cs="仿宋"/>
          <w:color w:val="000000"/>
          <w:sz w:val="32"/>
          <w:szCs w:val="32"/>
          <w:u w:val="none"/>
        </w:rPr>
        <w:t>；</w:t>
      </w:r>
    </w:p>
    <w:p w14:paraId="69D5E5B0">
      <w:pPr>
        <w:adjustRightInd w:val="0"/>
        <w:snapToGrid w:val="0"/>
        <w:spacing w:line="600" w:lineRule="exact"/>
        <w:ind w:firstLine="640" w:firstLineChars="200"/>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4、服务时间：合同签订日起至</w:t>
      </w:r>
      <w:r>
        <w:rPr>
          <w:rFonts w:hint="eastAsia" w:ascii="仿宋" w:hAnsi="仿宋" w:eastAsia="仿宋" w:cs="仿宋"/>
          <w:color w:val="000000"/>
          <w:sz w:val="32"/>
          <w:szCs w:val="32"/>
          <w:u w:val="none"/>
          <w:lang w:val="en-US" w:eastAsia="zh-CN"/>
        </w:rPr>
        <w:t>完成高企认证</w:t>
      </w:r>
      <w:r>
        <w:rPr>
          <w:rFonts w:hint="eastAsia" w:ascii="仿宋" w:hAnsi="仿宋" w:eastAsia="仿宋" w:cs="仿宋"/>
          <w:color w:val="000000"/>
          <w:sz w:val="32"/>
          <w:szCs w:val="32"/>
          <w:u w:val="none"/>
        </w:rPr>
        <w:t>之日</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合同期限最长不超过4年。</w:t>
      </w:r>
    </w:p>
    <w:p w14:paraId="01336333">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332F51E4">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本采购项目信息在东莞实业投资控股集团有限公司网站（http://www.dgsy.com.cn/）发布（参照《东实集团招标采购管理办法》、《工程招标实施细则》、《采购实施细则》要求执行）。</w:t>
      </w:r>
    </w:p>
    <w:p w14:paraId="294A831D">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三、响应人资格要求</w:t>
      </w:r>
    </w:p>
    <w:p w14:paraId="3CB162C3">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1、响应人</w:t>
      </w:r>
      <w:r>
        <w:rPr>
          <w:rFonts w:hint="eastAsia" w:ascii="仿宋" w:hAnsi="仿宋" w:eastAsia="仿宋" w:cs="仿宋"/>
          <w:color w:val="000000"/>
          <w:sz w:val="32"/>
          <w:szCs w:val="32"/>
          <w:lang w:val="en-US" w:eastAsia="zh-CN"/>
        </w:rPr>
        <w:t>及其合作的审计机构、专利代理机构</w:t>
      </w:r>
      <w:r>
        <w:rPr>
          <w:rFonts w:hint="eastAsia" w:ascii="仿宋" w:hAnsi="仿宋" w:eastAsia="仿宋" w:cs="仿宋"/>
          <w:color w:val="000000"/>
          <w:sz w:val="32"/>
          <w:szCs w:val="32"/>
        </w:rPr>
        <w:t>须为在中华人民共和国境内登记注册的具有独立承担民事责任能力的法人或其他组织。【提供《营业执照》复印件（加盖公章）或《事业单位法人证书》复印件（加盖公章）或其他主体证书复印件（加盖公章）】</w:t>
      </w:r>
    </w:p>
    <w:p w14:paraId="27060B04">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2、资质要求：</w:t>
      </w:r>
      <w:r>
        <w:rPr>
          <w:rFonts w:hint="eastAsia" w:ascii="仿宋" w:hAnsi="仿宋" w:eastAsia="仿宋" w:cs="仿宋"/>
          <w:color w:val="000000"/>
          <w:sz w:val="32"/>
          <w:szCs w:val="32"/>
          <w:lang w:val="en-US" w:eastAsia="zh-CN"/>
        </w:rPr>
        <w:t>响应人合作的审计机构、专利代理机构应持有行政部门颁发的会计师事务所执业证书、专利代理机构执业许可证‌。</w:t>
      </w:r>
      <w:r>
        <w:rPr>
          <w:rFonts w:hint="eastAsia" w:ascii="仿宋" w:hAnsi="仿宋" w:eastAsia="仿宋" w:cs="仿宋"/>
          <w:color w:val="000000"/>
          <w:sz w:val="32"/>
          <w:szCs w:val="32"/>
        </w:rPr>
        <w:t>【提供资质证书复印件（加盖公章）】</w:t>
      </w:r>
    </w:p>
    <w:p w14:paraId="36A4D0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3、业绩要求：具备国家高新技术企业认定辅导</w:t>
      </w:r>
      <w:r>
        <w:rPr>
          <w:rFonts w:hint="eastAsia" w:ascii="仿宋" w:hAnsi="仿宋" w:eastAsia="仿宋" w:cs="仿宋"/>
          <w:sz w:val="32"/>
          <w:szCs w:val="32"/>
          <w:lang w:val="en-US" w:eastAsia="zh-CN"/>
        </w:rPr>
        <w:t>服务</w:t>
      </w:r>
      <w:r>
        <w:rPr>
          <w:rFonts w:hint="eastAsia" w:ascii="仿宋" w:hAnsi="仿宋" w:eastAsia="仿宋" w:cs="仿宋"/>
          <w:sz w:val="32"/>
          <w:szCs w:val="32"/>
        </w:rPr>
        <w:t>同类业绩</w:t>
      </w:r>
      <w:r>
        <w:rPr>
          <w:rFonts w:hint="eastAsia" w:ascii="仿宋" w:hAnsi="仿宋" w:eastAsia="仿宋" w:cs="仿宋"/>
          <w:sz w:val="32"/>
          <w:szCs w:val="32"/>
          <w:lang w:eastAsia="zh-CN"/>
        </w:rPr>
        <w:t>，要求2024年1月1日起至开标时间期间，</w:t>
      </w:r>
      <w:r>
        <w:rPr>
          <w:rFonts w:hint="eastAsia" w:ascii="仿宋" w:hAnsi="仿宋" w:eastAsia="仿宋" w:cs="仿宋"/>
          <w:sz w:val="32"/>
          <w:szCs w:val="32"/>
          <w:u w:val="none"/>
          <w:lang w:val="en-US" w:eastAsia="zh-CN"/>
        </w:rPr>
        <w:t>须</w:t>
      </w:r>
      <w:r>
        <w:rPr>
          <w:rFonts w:hint="eastAsia" w:ascii="仿宋" w:hAnsi="仿宋" w:eastAsia="仿宋" w:cs="仿宋"/>
          <w:sz w:val="32"/>
          <w:szCs w:val="32"/>
          <w:u w:val="none"/>
        </w:rPr>
        <w:t>至少</w:t>
      </w:r>
      <w:r>
        <w:rPr>
          <w:rFonts w:hint="eastAsia" w:ascii="仿宋" w:hAnsi="仿宋" w:eastAsia="仿宋" w:cs="仿宋"/>
          <w:sz w:val="32"/>
          <w:szCs w:val="32"/>
          <w:u w:val="none"/>
          <w:lang w:val="en-US" w:eastAsia="zh-CN"/>
        </w:rPr>
        <w:t>具有</w:t>
      </w:r>
      <w:r>
        <w:rPr>
          <w:rFonts w:hint="eastAsia" w:ascii="仿宋" w:hAnsi="仿宋" w:eastAsia="仿宋" w:cs="仿宋"/>
          <w:sz w:val="32"/>
          <w:szCs w:val="32"/>
          <w:u w:val="none"/>
        </w:rPr>
        <w:t>成功辅导</w:t>
      </w:r>
      <w:r>
        <w:rPr>
          <w:rFonts w:hint="eastAsia" w:ascii="仿宋" w:hAnsi="仿宋" w:eastAsia="仿宋" w:cs="仿宋"/>
          <w:sz w:val="32"/>
          <w:szCs w:val="32"/>
          <w:u w:val="none"/>
          <w:lang w:val="en-US" w:eastAsia="zh-CN"/>
        </w:rPr>
        <w:t>1家</w:t>
      </w:r>
      <w:r>
        <w:rPr>
          <w:rFonts w:hint="eastAsia" w:ascii="仿宋" w:hAnsi="仿宋" w:eastAsia="仿宋" w:cs="仿宋"/>
          <w:sz w:val="32"/>
          <w:szCs w:val="32"/>
          <w:u w:val="none"/>
        </w:rPr>
        <w:t>企业通过国家高新技术企业认定</w:t>
      </w:r>
      <w:r>
        <w:rPr>
          <w:rFonts w:hint="eastAsia" w:ascii="仿宋" w:hAnsi="仿宋" w:eastAsia="仿宋" w:cs="仿宋"/>
          <w:sz w:val="32"/>
          <w:szCs w:val="32"/>
          <w:u w:val="none"/>
          <w:lang w:eastAsia="zh-CN"/>
        </w:rPr>
        <w:t>，</w:t>
      </w:r>
      <w:r>
        <w:rPr>
          <w:rFonts w:hint="eastAsia" w:ascii="仿宋" w:hAnsi="仿宋" w:eastAsia="仿宋" w:cs="仿宋"/>
          <w:sz w:val="32"/>
          <w:szCs w:val="32"/>
          <w:highlight w:val="none"/>
          <w:u w:val="none"/>
          <w:lang w:val="en-US" w:eastAsia="zh-CN"/>
        </w:rPr>
        <w:t>所辅导企业需为上市公司、上市后备公司或专精特新中小企业</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以</w:t>
      </w:r>
      <w:r>
        <w:rPr>
          <w:rFonts w:hint="eastAsia" w:ascii="Times New Roman" w:hAnsi="Times New Roman" w:eastAsia="仿宋_GB2312"/>
          <w:color w:val="000000"/>
          <w:sz w:val="32"/>
          <w:szCs w:val="32"/>
          <w:highlight w:val="none"/>
          <w:u w:val="none"/>
        </w:rPr>
        <w:t>合同签订时间</w:t>
      </w:r>
      <w:r>
        <w:rPr>
          <w:rFonts w:hint="eastAsia" w:ascii="仿宋" w:hAnsi="仿宋" w:eastAsia="仿宋" w:cs="仿宋"/>
          <w:sz w:val="32"/>
          <w:szCs w:val="32"/>
        </w:rPr>
        <w:t>为准，须提供</w:t>
      </w:r>
      <w:r>
        <w:rPr>
          <w:rFonts w:hint="eastAsia" w:ascii="仿宋" w:hAnsi="仿宋" w:eastAsia="仿宋" w:cs="仿宋"/>
          <w:sz w:val="32"/>
          <w:szCs w:val="32"/>
          <w:lang w:val="en-US" w:eastAsia="zh-CN"/>
        </w:rPr>
        <w:t>服务</w:t>
      </w:r>
      <w:r>
        <w:rPr>
          <w:rFonts w:hint="eastAsia" w:ascii="仿宋" w:hAnsi="仿宋" w:eastAsia="仿宋" w:cs="仿宋"/>
          <w:sz w:val="32"/>
          <w:szCs w:val="32"/>
        </w:rPr>
        <w:t>合同关键页复印件（包含但不限于合同首页、合同金额页、合同签字页等）、</w:t>
      </w:r>
      <w:r>
        <w:rPr>
          <w:rFonts w:hint="eastAsia" w:ascii="仿宋" w:hAnsi="仿宋" w:eastAsia="仿宋" w:cs="仿宋"/>
          <w:sz w:val="32"/>
          <w:szCs w:val="32"/>
          <w:lang w:val="en-US" w:eastAsia="zh-CN"/>
        </w:rPr>
        <w:t>成功</w:t>
      </w:r>
      <w:r>
        <w:rPr>
          <w:rFonts w:hint="eastAsia" w:ascii="仿宋" w:hAnsi="仿宋" w:eastAsia="仿宋" w:cs="仿宋"/>
          <w:sz w:val="32"/>
          <w:szCs w:val="32"/>
        </w:rPr>
        <w:t>认定公示截图等证明材料</w:t>
      </w:r>
      <w:r>
        <w:rPr>
          <w:rFonts w:hint="eastAsia" w:ascii="仿宋" w:hAnsi="仿宋" w:eastAsia="仿宋" w:cs="仿宋"/>
          <w:sz w:val="32"/>
          <w:szCs w:val="32"/>
          <w:lang w:val="en-US" w:eastAsia="zh-CN"/>
        </w:rPr>
        <w:t>，并加盖响应人公章</w:t>
      </w:r>
      <w:r>
        <w:rPr>
          <w:rFonts w:hint="eastAsia" w:ascii="仿宋" w:hAnsi="仿宋" w:eastAsia="仿宋" w:cs="仿宋"/>
          <w:sz w:val="32"/>
          <w:szCs w:val="32"/>
        </w:rPr>
        <w:t>。</w:t>
      </w:r>
      <w:r>
        <w:rPr>
          <w:rFonts w:hint="eastAsia" w:ascii="仿宋" w:hAnsi="仿宋" w:eastAsia="仿宋" w:cs="仿宋"/>
          <w:sz w:val="32"/>
          <w:szCs w:val="32"/>
          <w:u w:val="none"/>
        </w:rPr>
        <w:t>】</w:t>
      </w:r>
    </w:p>
    <w:p w14:paraId="3A9A2D6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 w:hAnsi="仿宋" w:eastAsia="仿宋" w:cs="仿宋"/>
          <w:sz w:val="32"/>
          <w:szCs w:val="32"/>
          <w:u w:val="none"/>
          <w:lang w:val="en-US"/>
        </w:rPr>
      </w:pPr>
      <w:r>
        <w:rPr>
          <w:rFonts w:hint="eastAsia" w:ascii="仿宋" w:hAnsi="仿宋" w:eastAsia="仿宋" w:cs="仿宋"/>
          <w:sz w:val="32"/>
          <w:szCs w:val="32"/>
          <w:u w:val="none"/>
        </w:rPr>
        <w:t>4、人员要求：</w:t>
      </w:r>
      <w:r>
        <w:rPr>
          <w:rFonts w:hint="eastAsia" w:ascii="Times New Roman" w:hAnsi="Times New Roman" w:eastAsia="仿宋_GB2312"/>
          <w:color w:val="000000"/>
          <w:sz w:val="32"/>
          <w:szCs w:val="32"/>
          <w:u w:val="none"/>
        </w:rPr>
        <w:t>响应人</w:t>
      </w:r>
      <w:r>
        <w:rPr>
          <w:rFonts w:hint="eastAsia" w:ascii="Times New Roman" w:hAnsi="Times New Roman" w:eastAsia="仿宋_GB2312"/>
          <w:color w:val="000000"/>
          <w:sz w:val="32"/>
          <w:szCs w:val="32"/>
          <w:u w:val="none"/>
          <w:lang w:eastAsia="zh-CN"/>
        </w:rPr>
        <w:t>拟投入的项目组成员</w:t>
      </w:r>
      <w:r>
        <w:rPr>
          <w:rFonts w:hint="eastAsia" w:eastAsia="仿宋_GB2312"/>
          <w:color w:val="000000"/>
          <w:sz w:val="32"/>
          <w:szCs w:val="32"/>
          <w:u w:val="none"/>
          <w:lang w:val="en-US" w:eastAsia="zh-CN"/>
        </w:rPr>
        <w:t>不少于6人，其中高企认证服务人员不少于2人，审计机构服务人员不少于2人，专利代理服务人员不少于2人</w:t>
      </w:r>
      <w:r>
        <w:rPr>
          <w:rFonts w:hint="eastAsia" w:eastAsia="仿宋_GB2312"/>
          <w:color w:val="000000"/>
          <w:sz w:val="32"/>
          <w:szCs w:val="32"/>
          <w:u w:val="none"/>
          <w:lang w:eastAsia="zh-CN"/>
        </w:rPr>
        <w:t>。</w:t>
      </w:r>
      <w:r>
        <w:rPr>
          <w:rFonts w:hint="eastAsia" w:ascii="Times New Roman" w:hAnsi="Times New Roman" w:eastAsia="仿宋_GB2312"/>
          <w:color w:val="000000"/>
          <w:sz w:val="32"/>
          <w:szCs w:val="32"/>
          <w:u w:val="none"/>
        </w:rPr>
        <w:t>【提供</w:t>
      </w:r>
      <w:r>
        <w:rPr>
          <w:rFonts w:hint="eastAsia" w:eastAsia="仿宋_GB2312"/>
          <w:color w:val="000000"/>
          <w:sz w:val="32"/>
          <w:szCs w:val="32"/>
          <w:u w:val="none"/>
          <w:lang w:val="en-US" w:eastAsia="zh-CN"/>
        </w:rPr>
        <w:t>拟派人员清单（列明工作单位、工作年限、职称等）（加盖公章）。</w:t>
      </w:r>
      <w:r>
        <w:rPr>
          <w:rFonts w:hint="eastAsia" w:ascii="Times New Roman" w:hAnsi="Times New Roman" w:eastAsia="仿宋_GB2312"/>
          <w:color w:val="000000"/>
          <w:sz w:val="32"/>
          <w:szCs w:val="32"/>
          <w:u w:val="none"/>
        </w:rPr>
        <w:t>】</w:t>
      </w:r>
    </w:p>
    <w:p w14:paraId="65E225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5、未被列入东实集团及下属企业</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领域黑名单。【以东莞实业投资控股集团有限公司发文（东实通〔2021〕44号）、（东实通〔2021〕98号）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（东实通〔2022〕75号）（东实通〔2023〕37号）</w:t>
      </w:r>
      <w:r>
        <w:rPr>
          <w:rFonts w:hint="eastAsia" w:ascii="仿宋" w:hAnsi="仿宋" w:eastAsia="仿宋" w:cs="仿宋"/>
          <w:color w:val="auto"/>
          <w:sz w:val="32"/>
          <w:szCs w:val="32"/>
        </w:rPr>
        <w:t>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如有最新发文通知，按最新文件执行。</w:t>
      </w:r>
      <w:r>
        <w:rPr>
          <w:rFonts w:hint="eastAsia" w:ascii="仿宋" w:hAnsi="仿宋" w:eastAsia="仿宋" w:cs="仿宋"/>
          <w:color w:val="auto"/>
          <w:sz w:val="32"/>
          <w:szCs w:val="32"/>
        </w:rPr>
        <w:t>】</w:t>
      </w:r>
    </w:p>
    <w:p w14:paraId="086432C6">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0547FA5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u w:val="none"/>
        </w:rPr>
        <w:t>具体要求详见本询价文</w:t>
      </w:r>
      <w:r>
        <w:rPr>
          <w:rFonts w:hint="eastAsia" w:ascii="仿宋" w:hAnsi="仿宋" w:eastAsia="仿宋" w:cs="仿宋"/>
          <w:color w:val="000000"/>
          <w:sz w:val="32"/>
          <w:szCs w:val="32"/>
          <w:highlight w:val="none"/>
          <w:u w:val="none"/>
        </w:rPr>
        <w:t>件《</w:t>
      </w:r>
      <w:r>
        <w:rPr>
          <w:rFonts w:hint="eastAsia" w:ascii="仿宋" w:hAnsi="仿宋" w:eastAsia="仿宋" w:cs="仿宋"/>
          <w:color w:val="000000"/>
          <w:sz w:val="32"/>
          <w:szCs w:val="32"/>
          <w:highlight w:val="none"/>
          <w:u w:val="none"/>
          <w:lang w:val="en-US" w:eastAsia="zh-CN"/>
        </w:rPr>
        <w:t>用户需求</w:t>
      </w:r>
      <w:r>
        <w:rPr>
          <w:rFonts w:hint="eastAsia" w:ascii="仿宋" w:hAnsi="仿宋" w:eastAsia="仿宋" w:cs="仿宋"/>
          <w:color w:val="000000"/>
          <w:sz w:val="32"/>
          <w:szCs w:val="32"/>
          <w:highlight w:val="none"/>
          <w:u w:val="none"/>
        </w:rPr>
        <w:t>书》。</w:t>
      </w:r>
      <w:r>
        <w:rPr>
          <w:rFonts w:hint="eastAsia" w:ascii="仿宋" w:hAnsi="仿宋" w:eastAsia="仿宋" w:cs="仿宋"/>
          <w:color w:val="000000"/>
          <w:sz w:val="32"/>
          <w:szCs w:val="32"/>
          <w:u w:val="none"/>
        </w:rPr>
        <w:t>响</w:t>
      </w:r>
      <w:r>
        <w:rPr>
          <w:rFonts w:hint="eastAsia" w:ascii="仿宋" w:hAnsi="仿宋" w:eastAsia="仿宋" w:cs="仿宋"/>
          <w:color w:val="000000"/>
          <w:sz w:val="32"/>
          <w:szCs w:val="32"/>
        </w:rPr>
        <w:t>应人须仔细阅读本技术规范书，因未详细了解本技术规范书造成报价项目遗漏，由响应人自行负责。</w:t>
      </w:r>
    </w:p>
    <w:p w14:paraId="158E828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2384FE83">
      <w:pPr>
        <w:adjustRightInd w:val="0"/>
        <w:snapToGrid w:val="0"/>
        <w:spacing w:line="600" w:lineRule="exact"/>
        <w:ind w:firstLine="640" w:firstLineChars="200"/>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合同签订日起至</w:t>
      </w:r>
      <w:r>
        <w:rPr>
          <w:rFonts w:hint="eastAsia" w:ascii="仿宋" w:hAnsi="仿宋" w:eastAsia="仿宋" w:cs="仿宋"/>
          <w:color w:val="000000"/>
          <w:sz w:val="32"/>
          <w:szCs w:val="32"/>
          <w:u w:val="none"/>
          <w:lang w:val="en-US" w:eastAsia="zh-CN"/>
        </w:rPr>
        <w:t>完成高企认证</w:t>
      </w:r>
      <w:r>
        <w:rPr>
          <w:rFonts w:hint="eastAsia" w:ascii="仿宋" w:hAnsi="仿宋" w:eastAsia="仿宋" w:cs="仿宋"/>
          <w:color w:val="000000"/>
          <w:sz w:val="32"/>
          <w:szCs w:val="32"/>
          <w:u w:val="none"/>
        </w:rPr>
        <w:t>之日</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合同期限最长不超过4年。超过合同服务期，若响应人仍未协助新锋新能源公司通过国家高新技术企业认定，采购人有权终止合同并要求响应人退回已支付的国家高新技术企业认定代理费用及已支付但未取得授权的知识产权业务费用</w:t>
      </w:r>
      <w:r>
        <w:rPr>
          <w:rFonts w:hint="eastAsia" w:ascii="仿宋" w:hAnsi="仿宋" w:eastAsia="仿宋" w:cs="仿宋"/>
          <w:color w:val="000000"/>
          <w:sz w:val="32"/>
          <w:szCs w:val="32"/>
          <w:u w:val="none"/>
        </w:rPr>
        <w:t>。</w:t>
      </w:r>
    </w:p>
    <w:p w14:paraId="4628E31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六、支付方式</w:t>
      </w:r>
    </w:p>
    <w:p w14:paraId="79B42734">
      <w:pPr>
        <w:spacing w:line="600" w:lineRule="exact"/>
        <w:ind w:firstLine="640" w:firstLineChars="200"/>
        <w:rPr>
          <w:rFonts w:hint="default" w:ascii="仿宋" w:hAnsi="仿宋" w:eastAsia="仿宋" w:cs="仿宋"/>
          <w:color w:val="000000"/>
          <w:sz w:val="32"/>
          <w:szCs w:val="32"/>
          <w:u w:val="none"/>
          <w:lang w:val="en-US" w:eastAsia="zh-CN"/>
        </w:rPr>
      </w:pPr>
      <w:bookmarkStart w:id="0" w:name="_Hlk38897977"/>
      <w:r>
        <w:rPr>
          <w:rFonts w:hint="eastAsia" w:ascii="仿宋" w:hAnsi="仿宋" w:eastAsia="仿宋" w:cs="仿宋"/>
          <w:color w:val="000000"/>
          <w:sz w:val="32"/>
          <w:szCs w:val="32"/>
          <w:u w:val="none"/>
        </w:rPr>
        <w:t>（一）</w:t>
      </w:r>
      <w:r>
        <w:rPr>
          <w:rFonts w:hint="eastAsia" w:ascii="仿宋" w:hAnsi="仿宋" w:eastAsia="仿宋" w:cs="仿宋"/>
          <w:color w:val="000000"/>
          <w:sz w:val="32"/>
          <w:szCs w:val="32"/>
          <w:u w:val="none"/>
          <w:lang w:val="en-US" w:eastAsia="zh-CN"/>
        </w:rPr>
        <w:t>知识产权业务费用支付</w:t>
      </w:r>
    </w:p>
    <w:p w14:paraId="3A70EA8B">
      <w:pPr>
        <w:spacing w:line="600" w:lineRule="exact"/>
        <w:ind w:firstLine="640" w:firstLineChars="200"/>
        <w:rPr>
          <w:rFonts w:hint="default" w:eastAsia="宋体"/>
          <w:lang w:val="en-US" w:eastAsia="zh-CN"/>
        </w:rPr>
      </w:pPr>
      <w:r>
        <w:rPr>
          <w:rFonts w:hint="eastAsia" w:ascii="仿宋" w:hAnsi="仿宋" w:eastAsia="仿宋" w:cs="仿宋"/>
          <w:color w:val="000000"/>
          <w:sz w:val="32"/>
          <w:szCs w:val="32"/>
          <w:u w:val="none"/>
          <w:lang w:val="en-US" w:eastAsia="zh-CN"/>
        </w:rPr>
        <w:t>合同服务期限内，响应人合作专利代理机构完成相关知识产权申报材料的编写，并协助新锋新能源公司取得知识产权申报受理通知</w:t>
      </w:r>
      <w:r>
        <w:rPr>
          <w:rFonts w:hint="eastAsia" w:ascii="仿宋" w:hAnsi="仿宋" w:eastAsia="仿宋" w:cs="仿宋"/>
          <w:color w:val="000000"/>
          <w:kern w:val="0"/>
          <w:sz w:val="32"/>
          <w:szCs w:val="32"/>
          <w:u w:val="none"/>
          <w:lang w:val="en-US" w:eastAsia="zh-CN"/>
        </w:rPr>
        <w:t>并提交付款申请</w:t>
      </w:r>
      <w:r>
        <w:rPr>
          <w:rFonts w:hint="eastAsia" w:ascii="仿宋" w:hAnsi="仿宋" w:eastAsia="仿宋" w:cs="仿宋"/>
          <w:color w:val="000000"/>
          <w:sz w:val="32"/>
          <w:szCs w:val="32"/>
          <w:u w:val="none"/>
          <w:lang w:val="en-US" w:eastAsia="zh-CN"/>
        </w:rPr>
        <w:t>后，采购人将按照实际受理的知识产权件数核算费用，并在10个工作日内全额付清该笔知识产权业务费用。若该次知识产权申报最终未通过授权，响应人应负责另行申报其他同类型的知识产权，直至获得知识产权授权，采购人就该次知识产权申报不再支付额外费用。如知识产权最终未取得授权，响应人应全额退还费用。</w:t>
      </w:r>
    </w:p>
    <w:p w14:paraId="6AC4A601">
      <w:pPr>
        <w:numPr>
          <w:ilvl w:val="0"/>
          <w:numId w:val="0"/>
        </w:numPr>
        <w:spacing w:line="600" w:lineRule="exact"/>
        <w:ind w:firstLine="640" w:firstLineChars="200"/>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lang w:val="en-US" w:eastAsia="zh-CN" w:bidi="ar-SA"/>
        </w:rPr>
        <w:t>（二）</w:t>
      </w:r>
      <w:r>
        <w:rPr>
          <w:rFonts w:hint="eastAsia" w:ascii="仿宋" w:hAnsi="仿宋" w:eastAsia="仿宋" w:cs="仿宋"/>
          <w:color w:val="000000"/>
          <w:kern w:val="0"/>
          <w:sz w:val="32"/>
          <w:szCs w:val="32"/>
          <w:u w:val="none"/>
          <w:lang w:val="en-US" w:eastAsia="zh-CN"/>
        </w:rPr>
        <w:t>研发费用专项审计费用支付</w:t>
      </w:r>
    </w:p>
    <w:p w14:paraId="2B7FA70F">
      <w:pPr>
        <w:numPr>
          <w:ilvl w:val="0"/>
          <w:numId w:val="0"/>
        </w:numPr>
        <w:spacing w:line="600" w:lineRule="exact"/>
        <w:ind w:firstLine="640"/>
        <w:rPr>
          <w:rFonts w:hint="default" w:ascii="仿宋" w:hAnsi="仿宋" w:eastAsia="仿宋" w:cs="仿宋"/>
          <w:color w:val="000000"/>
          <w:sz w:val="32"/>
          <w:szCs w:val="32"/>
          <w:u w:val="none"/>
          <w:lang w:val="en-US" w:eastAsia="zh-CN"/>
        </w:rPr>
      </w:pPr>
      <w:r>
        <w:rPr>
          <w:rFonts w:hint="eastAsia" w:ascii="仿宋" w:hAnsi="仿宋" w:eastAsia="仿宋" w:cs="仿宋"/>
          <w:color w:val="000000"/>
          <w:kern w:val="0"/>
          <w:sz w:val="32"/>
          <w:szCs w:val="32"/>
          <w:u w:val="none"/>
          <w:lang w:val="en-US" w:eastAsia="zh-CN"/>
        </w:rPr>
        <w:t>合同服务期限内，</w:t>
      </w:r>
      <w:r>
        <w:rPr>
          <w:rFonts w:hint="eastAsia" w:ascii="仿宋" w:hAnsi="仿宋" w:eastAsia="仿宋" w:cs="仿宋"/>
          <w:color w:val="000000"/>
          <w:sz w:val="32"/>
          <w:szCs w:val="32"/>
          <w:u w:val="none"/>
          <w:lang w:val="en-US" w:eastAsia="zh-CN"/>
        </w:rPr>
        <w:t>响应人合作审计机构按照高企认定要求出具</w:t>
      </w:r>
      <w:r>
        <w:rPr>
          <w:rFonts w:hint="eastAsia" w:ascii="仿宋" w:hAnsi="仿宋" w:eastAsia="仿宋" w:cs="仿宋"/>
          <w:color w:val="000000"/>
          <w:kern w:val="0"/>
          <w:sz w:val="32"/>
          <w:szCs w:val="32"/>
          <w:u w:val="none"/>
          <w:lang w:val="en-US" w:eastAsia="zh-CN"/>
        </w:rPr>
        <w:t>研发费用专项审计报告或高新技术产品（服务）收入专项审计或鉴证报告并提交付款申请后，采购人在10个工作日内全额付清该笔研发费用专项审计费用。</w:t>
      </w:r>
    </w:p>
    <w:p w14:paraId="6C258ABD">
      <w:pPr>
        <w:pStyle w:val="24"/>
        <w:ind w:firstLine="640" w:firstLineChars="200"/>
        <w:rPr>
          <w:rFonts w:hint="default"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（三）</w:t>
      </w:r>
      <w:r>
        <w:rPr>
          <w:rFonts w:hint="eastAsia" w:ascii="仿宋" w:hAnsi="仿宋" w:eastAsia="仿宋" w:cs="仿宋"/>
          <w:color w:val="000000"/>
          <w:kern w:val="0"/>
          <w:sz w:val="32"/>
          <w:szCs w:val="32"/>
          <w:u w:val="none"/>
          <w:lang w:val="en-US" w:eastAsia="zh-CN"/>
        </w:rPr>
        <w:t>国家高新技术企业认定代理费用支付</w:t>
      </w:r>
    </w:p>
    <w:p w14:paraId="38BB5087">
      <w:pPr>
        <w:pStyle w:val="24"/>
        <w:ind w:firstLine="640" w:firstLineChars="200"/>
        <w:rPr>
          <w:rFonts w:hint="default" w:eastAsia="宋体"/>
          <w:kern w:val="0"/>
          <w:lang w:val="en-US" w:eastAsia="zh-CN"/>
        </w:rPr>
      </w:pPr>
      <w:r>
        <w:rPr>
          <w:rFonts w:hint="eastAsia" w:ascii="仿宋" w:hAnsi="仿宋" w:eastAsia="仿宋" w:cs="仿宋"/>
          <w:color w:val="000000"/>
          <w:sz w:val="32"/>
          <w:szCs w:val="32"/>
          <w:u w:val="none"/>
        </w:rPr>
        <w:t>1、</w:t>
      </w:r>
      <w:r>
        <w:rPr>
          <w:rFonts w:hint="eastAsia" w:ascii="仿宋" w:hAnsi="仿宋" w:eastAsia="仿宋" w:cs="仿宋"/>
          <w:i w:val="0"/>
          <w:iCs w:val="0"/>
          <w:caps w:val="0"/>
          <w:color w:val="auto"/>
          <w:spacing w:val="0"/>
          <w:kern w:val="0"/>
          <w:sz w:val="32"/>
          <w:szCs w:val="32"/>
          <w:lang w:val="en-US" w:eastAsia="zh-CN" w:bidi="ar"/>
        </w:rPr>
        <w:t>双方签订服务合同后，采购人在10个工作日内向响应人</w:t>
      </w:r>
      <w:r>
        <w:rPr>
          <w:rFonts w:hint="eastAsia" w:ascii="仿宋" w:hAnsi="仿宋" w:eastAsia="仿宋" w:cs="仿宋"/>
          <w:color w:val="000000"/>
          <w:kern w:val="0"/>
          <w:sz w:val="32"/>
          <w:szCs w:val="32"/>
          <w:u w:val="none"/>
          <w:lang w:val="en-US" w:eastAsia="zh-CN"/>
        </w:rPr>
        <w:t>支付国家高新技术企业认定代理</w:t>
      </w:r>
      <w:r>
        <w:rPr>
          <w:rFonts w:hint="eastAsia" w:ascii="仿宋" w:hAnsi="仿宋" w:eastAsia="仿宋" w:cs="仿宋"/>
          <w:i w:val="0"/>
          <w:iCs w:val="0"/>
          <w:caps w:val="0"/>
          <w:color w:val="auto"/>
          <w:spacing w:val="0"/>
          <w:kern w:val="0"/>
          <w:sz w:val="32"/>
          <w:szCs w:val="32"/>
          <w:lang w:val="en-US" w:eastAsia="zh-CN" w:bidi="ar"/>
        </w:rPr>
        <w:t>费用的20%。</w:t>
      </w:r>
    </w:p>
    <w:p w14:paraId="54D99445">
      <w:pPr>
        <w:pStyle w:val="24"/>
        <w:ind w:firstLine="640" w:firstLineChars="200"/>
        <w:rPr>
          <w:rFonts w:hint="eastAsia" w:eastAsia="宋体"/>
          <w:kern w:val="0"/>
          <w:lang w:eastAsia="zh-CN"/>
        </w:rPr>
      </w:pP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新锋新能源公司</w:t>
      </w:r>
      <w:r>
        <w:rPr>
          <w:rFonts w:hint="eastAsia" w:ascii="仿宋" w:hAnsi="仿宋" w:eastAsia="仿宋" w:cs="仿宋"/>
          <w:color w:val="000000"/>
          <w:kern w:val="0"/>
          <w:sz w:val="32"/>
          <w:szCs w:val="32"/>
          <w:u w:val="none"/>
          <w:lang w:val="en-US" w:eastAsia="zh-CN"/>
        </w:rPr>
        <w:t>通过国家高新技术企业认定并收到响应人付款申请后，</w:t>
      </w:r>
      <w:r>
        <w:rPr>
          <w:rFonts w:hint="eastAsia" w:ascii="仿宋" w:hAnsi="仿宋" w:eastAsia="仿宋" w:cs="仿宋"/>
          <w:i w:val="0"/>
          <w:iCs w:val="0"/>
          <w:caps w:val="0"/>
          <w:color w:val="auto"/>
          <w:spacing w:val="0"/>
          <w:kern w:val="0"/>
          <w:sz w:val="32"/>
          <w:szCs w:val="32"/>
          <w:lang w:val="en-US" w:eastAsia="zh-CN" w:bidi="ar"/>
        </w:rPr>
        <w:t>采购人在10个工作日内向响应人支付剩余80%的</w:t>
      </w:r>
      <w:r>
        <w:rPr>
          <w:rFonts w:hint="eastAsia" w:ascii="仿宋" w:hAnsi="仿宋" w:eastAsia="仿宋" w:cs="仿宋"/>
          <w:color w:val="000000"/>
          <w:kern w:val="0"/>
          <w:sz w:val="32"/>
          <w:szCs w:val="32"/>
          <w:u w:val="none"/>
          <w:lang w:val="en-US" w:eastAsia="zh-CN"/>
        </w:rPr>
        <w:t>国家高新技术企业认定代理费用</w:t>
      </w:r>
      <w:r>
        <w:rPr>
          <w:rFonts w:hint="eastAsia" w:ascii="仿宋" w:hAnsi="仿宋" w:eastAsia="仿宋" w:cs="仿宋"/>
          <w:i w:val="0"/>
          <w:iCs w:val="0"/>
          <w:caps w:val="0"/>
          <w:color w:val="auto"/>
          <w:spacing w:val="0"/>
          <w:kern w:val="0"/>
          <w:sz w:val="32"/>
          <w:szCs w:val="32"/>
          <w:lang w:val="en-US" w:eastAsia="zh-CN" w:bidi="ar"/>
        </w:rPr>
        <w:t>。</w:t>
      </w:r>
    </w:p>
    <w:bookmarkEnd w:id="0"/>
    <w:p w14:paraId="39A8A281">
      <w:pPr>
        <w:adjustRightInd w:val="0"/>
        <w:snapToGrid w:val="0"/>
        <w:spacing w:line="600" w:lineRule="exact"/>
        <w:ind w:firstLine="640" w:firstLineChars="200"/>
        <w:outlineLvl w:val="1"/>
        <w:rPr>
          <w:rFonts w:eastAsia="黑体"/>
          <w:color w:val="000000"/>
          <w:kern w:val="0"/>
          <w:sz w:val="32"/>
          <w:szCs w:val="32"/>
        </w:rPr>
      </w:pPr>
      <w:r>
        <w:rPr>
          <w:rFonts w:hint="eastAsia" w:eastAsia="黑体"/>
          <w:color w:val="000000"/>
          <w:kern w:val="0"/>
          <w:sz w:val="32"/>
          <w:szCs w:val="32"/>
        </w:rPr>
        <w:t>七、报价</w:t>
      </w:r>
    </w:p>
    <w:p w14:paraId="1EF4B25F">
      <w:pPr>
        <w:spacing w:line="600" w:lineRule="exact"/>
        <w:ind w:firstLine="640" w:firstLineChars="200"/>
        <w:rPr>
          <w:rFonts w:hint="default"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u w:val="none"/>
        </w:rPr>
        <w:t>（一）</w:t>
      </w:r>
      <w:r>
        <w:rPr>
          <w:rFonts w:hint="eastAsia" w:ascii="仿宋" w:hAnsi="仿宋" w:eastAsia="仿宋" w:cs="仿宋"/>
          <w:color w:val="000000"/>
          <w:kern w:val="0"/>
          <w:sz w:val="32"/>
          <w:szCs w:val="32"/>
          <w:u w:val="none"/>
          <w:lang w:val="en-US" w:eastAsia="zh-CN"/>
        </w:rPr>
        <w:t>报价内容</w:t>
      </w:r>
    </w:p>
    <w:p w14:paraId="19344C6A">
      <w:pPr>
        <w:spacing w:line="60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采购限价按等级区分，本次报价包含以下三项服务费用：</w:t>
      </w:r>
    </w:p>
    <w:p w14:paraId="13CFD640">
      <w:pPr>
        <w:numPr>
          <w:ilvl w:val="0"/>
          <w:numId w:val="0"/>
        </w:numPr>
        <w:spacing w:line="600" w:lineRule="exact"/>
        <w:ind w:firstLine="640" w:firstLineChars="200"/>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color w:val="000000"/>
          <w:sz w:val="32"/>
          <w:szCs w:val="32"/>
          <w:u w:val="none"/>
        </w:rPr>
        <w:t>1、</w:t>
      </w:r>
      <w:r>
        <w:rPr>
          <w:rFonts w:hint="eastAsia" w:ascii="仿宋" w:hAnsi="仿宋" w:eastAsia="仿宋" w:cs="仿宋"/>
          <w:i w:val="0"/>
          <w:iCs w:val="0"/>
          <w:caps w:val="0"/>
          <w:color w:val="auto"/>
          <w:spacing w:val="0"/>
          <w:kern w:val="0"/>
          <w:sz w:val="32"/>
          <w:szCs w:val="32"/>
          <w:lang w:val="en-US" w:eastAsia="zh-CN" w:bidi="ar"/>
        </w:rPr>
        <w:t>知识产权业务费用</w:t>
      </w:r>
    </w:p>
    <w:p w14:paraId="05F04B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auto"/>
          <w:spacing w:val="0"/>
          <w:kern w:val="0"/>
          <w:sz w:val="32"/>
          <w:szCs w:val="32"/>
          <w:lang w:val="en-US" w:eastAsia="zh-CN" w:bidi="ar"/>
        </w:rPr>
      </w:pPr>
      <w:r>
        <w:rPr>
          <w:rFonts w:hint="eastAsia" w:ascii="仿宋" w:hAnsi="仿宋" w:eastAsia="仿宋" w:cs="仿宋"/>
          <w:i w:val="0"/>
          <w:iCs w:val="0"/>
          <w:caps w:val="0"/>
          <w:color w:val="auto"/>
          <w:spacing w:val="0"/>
          <w:kern w:val="0"/>
          <w:sz w:val="32"/>
          <w:szCs w:val="32"/>
          <w:lang w:val="en-US" w:eastAsia="zh-CN" w:bidi="ar"/>
        </w:rPr>
        <w:t>知识产权的代理费采购限价如下：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3293"/>
        <w:gridCol w:w="3639"/>
      </w:tblGrid>
      <w:tr w14:paraId="61E7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1" w:type="pct"/>
            <w:vAlign w:val="center"/>
          </w:tcPr>
          <w:p w14:paraId="2E4CC31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b/>
                <w:bCs/>
                <w:i w:val="0"/>
                <w:iCs w:val="0"/>
                <w:caps w:val="0"/>
                <w:color w:val="auto"/>
                <w:spacing w:val="0"/>
                <w:kern w:val="0"/>
                <w:sz w:val="28"/>
                <w:szCs w:val="28"/>
                <w:vertAlign w:val="baseline"/>
                <w:lang w:val="en-US" w:eastAsia="zh-CN" w:bidi="ar"/>
              </w:rPr>
            </w:pPr>
            <w:r>
              <w:rPr>
                <w:rFonts w:hint="eastAsia" w:ascii="仿宋" w:hAnsi="仿宋" w:eastAsia="仿宋" w:cs="仿宋"/>
                <w:b/>
                <w:bCs/>
                <w:i w:val="0"/>
                <w:iCs w:val="0"/>
                <w:caps w:val="0"/>
                <w:color w:val="auto"/>
                <w:spacing w:val="0"/>
                <w:kern w:val="0"/>
                <w:sz w:val="28"/>
                <w:szCs w:val="28"/>
                <w:vertAlign w:val="baseline"/>
                <w:lang w:val="en-US" w:eastAsia="zh-CN" w:bidi="ar"/>
              </w:rPr>
              <w:t>序号</w:t>
            </w:r>
          </w:p>
        </w:tc>
        <w:tc>
          <w:tcPr>
            <w:tcW w:w="1932" w:type="pct"/>
            <w:vAlign w:val="center"/>
          </w:tcPr>
          <w:p w14:paraId="54262BC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b/>
                <w:bCs/>
                <w:i w:val="0"/>
                <w:iCs w:val="0"/>
                <w:caps w:val="0"/>
                <w:color w:val="auto"/>
                <w:spacing w:val="0"/>
                <w:kern w:val="0"/>
                <w:sz w:val="28"/>
                <w:szCs w:val="28"/>
                <w:vertAlign w:val="baseline"/>
                <w:lang w:val="en-US" w:eastAsia="zh-CN" w:bidi="ar"/>
              </w:rPr>
            </w:pPr>
            <w:r>
              <w:rPr>
                <w:rFonts w:hint="eastAsia" w:ascii="仿宋" w:hAnsi="仿宋" w:eastAsia="仿宋" w:cs="仿宋"/>
                <w:b/>
                <w:bCs/>
                <w:i w:val="0"/>
                <w:iCs w:val="0"/>
                <w:caps w:val="0"/>
                <w:color w:val="auto"/>
                <w:spacing w:val="0"/>
                <w:kern w:val="0"/>
                <w:sz w:val="28"/>
                <w:szCs w:val="28"/>
                <w:vertAlign w:val="baseline"/>
                <w:lang w:val="en-US" w:eastAsia="zh-CN" w:bidi="ar"/>
              </w:rPr>
              <w:t>知识产权项目</w:t>
            </w:r>
          </w:p>
        </w:tc>
        <w:tc>
          <w:tcPr>
            <w:tcW w:w="2135" w:type="pct"/>
            <w:vAlign w:val="center"/>
          </w:tcPr>
          <w:p w14:paraId="762C597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b/>
                <w:bCs/>
                <w:i w:val="0"/>
                <w:iCs w:val="0"/>
                <w:caps w:val="0"/>
                <w:color w:val="auto"/>
                <w:spacing w:val="0"/>
                <w:kern w:val="0"/>
                <w:sz w:val="28"/>
                <w:szCs w:val="28"/>
                <w:vertAlign w:val="baseline"/>
                <w:lang w:val="en-US" w:eastAsia="zh-CN" w:bidi="ar"/>
              </w:rPr>
            </w:pPr>
            <w:r>
              <w:rPr>
                <w:rFonts w:hint="eastAsia" w:ascii="仿宋" w:hAnsi="仿宋" w:eastAsia="仿宋" w:cs="仿宋"/>
                <w:b/>
                <w:bCs/>
                <w:i w:val="0"/>
                <w:iCs w:val="0"/>
                <w:caps w:val="0"/>
                <w:color w:val="auto"/>
                <w:spacing w:val="0"/>
                <w:kern w:val="0"/>
                <w:sz w:val="28"/>
                <w:szCs w:val="28"/>
                <w:vertAlign w:val="baseline"/>
                <w:lang w:val="en-US" w:eastAsia="zh-CN" w:bidi="ar"/>
              </w:rPr>
              <w:t>代理费用最高限价</w:t>
            </w:r>
          </w:p>
        </w:tc>
      </w:tr>
      <w:tr w14:paraId="58E0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1" w:type="pct"/>
            <w:vAlign w:val="center"/>
          </w:tcPr>
          <w:p w14:paraId="6E89839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1</w:t>
            </w:r>
          </w:p>
        </w:tc>
        <w:tc>
          <w:tcPr>
            <w:tcW w:w="1932" w:type="pct"/>
            <w:vAlign w:val="center"/>
          </w:tcPr>
          <w:p w14:paraId="3DCAED8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发明专利</w:t>
            </w:r>
          </w:p>
        </w:tc>
        <w:tc>
          <w:tcPr>
            <w:tcW w:w="2135" w:type="pct"/>
            <w:vAlign w:val="center"/>
          </w:tcPr>
          <w:p w14:paraId="09AC848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21,960元/件（含税）</w:t>
            </w:r>
          </w:p>
        </w:tc>
      </w:tr>
      <w:tr w14:paraId="6D3E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31" w:type="pct"/>
            <w:vAlign w:val="center"/>
          </w:tcPr>
          <w:p w14:paraId="0ECD09E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2</w:t>
            </w:r>
          </w:p>
        </w:tc>
        <w:tc>
          <w:tcPr>
            <w:tcW w:w="1932" w:type="pct"/>
            <w:vAlign w:val="center"/>
          </w:tcPr>
          <w:p w14:paraId="43EC97C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实用新型</w:t>
            </w:r>
          </w:p>
        </w:tc>
        <w:tc>
          <w:tcPr>
            <w:tcW w:w="2135" w:type="pct"/>
            <w:vAlign w:val="center"/>
          </w:tcPr>
          <w:p w14:paraId="6C8FB9D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2,480元/件（含税）</w:t>
            </w:r>
          </w:p>
        </w:tc>
      </w:tr>
      <w:tr w14:paraId="4408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pct"/>
            <w:vAlign w:val="center"/>
          </w:tcPr>
          <w:p w14:paraId="1CBA5CD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3</w:t>
            </w:r>
          </w:p>
        </w:tc>
        <w:tc>
          <w:tcPr>
            <w:tcW w:w="1932" w:type="pct"/>
            <w:vAlign w:val="center"/>
          </w:tcPr>
          <w:p w14:paraId="166828D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软件著作权</w:t>
            </w:r>
          </w:p>
        </w:tc>
        <w:tc>
          <w:tcPr>
            <w:tcW w:w="2135" w:type="pct"/>
            <w:vAlign w:val="center"/>
          </w:tcPr>
          <w:p w14:paraId="7BDF4C3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1,160元/件（含税）</w:t>
            </w:r>
          </w:p>
        </w:tc>
      </w:tr>
    </w:tbl>
    <w:p w14:paraId="74E2726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 xml:space="preserve">    </w:t>
      </w:r>
      <w:r>
        <w:rPr>
          <w:rFonts w:hint="eastAsia" w:ascii="仿宋" w:hAnsi="仿宋" w:eastAsia="仿宋" w:cs="仿宋"/>
          <w:color w:val="000000"/>
          <w:sz w:val="32"/>
          <w:szCs w:val="32"/>
          <w:highlight w:val="none"/>
          <w:u w:val="none"/>
          <w:lang w:val="en-US" w:eastAsia="zh-CN"/>
        </w:rPr>
        <w:t>2</w:t>
      </w:r>
      <w:r>
        <w:rPr>
          <w:rFonts w:hint="eastAsia" w:ascii="仿宋" w:hAnsi="仿宋" w:eastAsia="仿宋" w:cs="仿宋"/>
          <w:color w:val="000000"/>
          <w:sz w:val="32"/>
          <w:szCs w:val="32"/>
          <w:highlight w:val="none"/>
          <w:u w:val="none"/>
        </w:rPr>
        <w:t>、</w:t>
      </w:r>
      <w:r>
        <w:rPr>
          <w:rFonts w:hint="eastAsia" w:ascii="仿宋" w:hAnsi="仿宋" w:eastAsia="仿宋" w:cs="仿宋"/>
          <w:color w:val="000000"/>
          <w:kern w:val="0"/>
          <w:sz w:val="32"/>
          <w:szCs w:val="32"/>
          <w:highlight w:val="none"/>
          <w:u w:val="none"/>
          <w:lang w:val="en-US" w:eastAsia="zh-CN"/>
        </w:rPr>
        <w:t>研发费用专项审计费用</w:t>
      </w:r>
    </w:p>
    <w:p w14:paraId="6ED8DC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highlight w:val="none"/>
        </w:rPr>
      </w:pPr>
      <w:r>
        <w:rPr>
          <w:rFonts w:hint="eastAsia" w:ascii="仿宋" w:hAnsi="仿宋" w:eastAsia="仿宋" w:cs="仿宋"/>
          <w:i w:val="0"/>
          <w:iCs w:val="0"/>
          <w:caps w:val="0"/>
          <w:color w:val="auto"/>
          <w:spacing w:val="0"/>
          <w:kern w:val="0"/>
          <w:sz w:val="32"/>
          <w:szCs w:val="32"/>
          <w:highlight w:val="none"/>
          <w:lang w:val="en-US" w:eastAsia="zh-CN" w:bidi="ar"/>
        </w:rPr>
        <w:t>近三个会计年度研发费用专项审计、</w:t>
      </w:r>
      <w:r>
        <w:rPr>
          <w:rFonts w:hint="eastAsia" w:ascii="仿宋" w:hAnsi="仿宋" w:eastAsia="仿宋" w:cs="仿宋"/>
          <w:color w:val="000000"/>
          <w:kern w:val="0"/>
          <w:sz w:val="32"/>
          <w:szCs w:val="32"/>
          <w:u w:val="none"/>
          <w:lang w:val="en-US" w:eastAsia="zh-CN"/>
        </w:rPr>
        <w:t>高新技术产品（服务）收入专项审计或鉴证报告</w:t>
      </w:r>
      <w:r>
        <w:rPr>
          <w:rFonts w:hint="eastAsia" w:ascii="仿宋" w:hAnsi="仿宋" w:eastAsia="仿宋" w:cs="仿宋"/>
          <w:color w:val="000000"/>
          <w:kern w:val="0"/>
          <w:sz w:val="32"/>
          <w:szCs w:val="32"/>
          <w:highlight w:val="none"/>
        </w:rPr>
        <w:t>采购限价：¥</w:t>
      </w:r>
      <w:r>
        <w:rPr>
          <w:rFonts w:hint="eastAsia" w:ascii="仿宋" w:hAnsi="仿宋" w:eastAsia="仿宋" w:cs="仿宋"/>
          <w:color w:val="000000"/>
          <w:kern w:val="0"/>
          <w:sz w:val="32"/>
          <w:szCs w:val="32"/>
          <w:highlight w:val="none"/>
          <w:u w:val="single"/>
          <w:lang w:val="en-US" w:eastAsia="zh-CN"/>
        </w:rPr>
        <w:t>15,800</w:t>
      </w:r>
      <w:r>
        <w:rPr>
          <w:rFonts w:hint="eastAsia" w:ascii="仿宋" w:hAnsi="仿宋" w:eastAsia="仿宋" w:cs="仿宋"/>
          <w:color w:val="000000"/>
          <w:kern w:val="0"/>
          <w:sz w:val="32"/>
          <w:szCs w:val="32"/>
          <w:highlight w:val="none"/>
        </w:rPr>
        <w:t>元</w:t>
      </w:r>
      <w:r>
        <w:rPr>
          <w:rFonts w:hint="eastAsia" w:ascii="仿宋" w:hAnsi="仿宋" w:eastAsia="仿宋" w:cs="仿宋"/>
          <w:color w:val="000000"/>
          <w:kern w:val="0"/>
          <w:sz w:val="32"/>
          <w:szCs w:val="32"/>
          <w:highlight w:val="none"/>
          <w:lang w:val="en-US" w:eastAsia="zh-CN"/>
        </w:rPr>
        <w:t>/宗</w:t>
      </w:r>
      <w:r>
        <w:rPr>
          <w:rFonts w:hint="eastAsia" w:ascii="仿宋" w:hAnsi="仿宋" w:eastAsia="仿宋" w:cs="仿宋"/>
          <w:color w:val="000000"/>
          <w:kern w:val="0"/>
          <w:sz w:val="32"/>
          <w:szCs w:val="32"/>
          <w:highlight w:val="none"/>
        </w:rPr>
        <w:t>（含税）。</w:t>
      </w:r>
    </w:p>
    <w:p w14:paraId="0B687D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highlight w:val="none"/>
          <w:u w:val="none"/>
          <w:lang w:val="en-US" w:eastAsia="zh-CN"/>
        </w:rPr>
      </w:pPr>
      <w:r>
        <w:rPr>
          <w:rFonts w:hint="eastAsia" w:ascii="仿宋" w:hAnsi="仿宋" w:eastAsia="仿宋" w:cs="仿宋"/>
          <w:color w:val="000000"/>
          <w:kern w:val="0"/>
          <w:sz w:val="32"/>
          <w:szCs w:val="32"/>
          <w:highlight w:val="none"/>
          <w:lang w:val="en-US" w:eastAsia="zh-CN" w:bidi="ar-SA"/>
        </w:rPr>
        <w:t>3、</w:t>
      </w:r>
      <w:r>
        <w:rPr>
          <w:rFonts w:hint="eastAsia" w:ascii="仿宋" w:hAnsi="仿宋" w:eastAsia="仿宋" w:cs="仿宋"/>
          <w:color w:val="000000"/>
          <w:kern w:val="0"/>
          <w:sz w:val="32"/>
          <w:szCs w:val="32"/>
          <w:highlight w:val="none"/>
          <w:u w:val="none"/>
          <w:lang w:val="en-US" w:eastAsia="zh-CN"/>
        </w:rPr>
        <w:t>国家高新技术企业认定代理费用</w:t>
      </w:r>
    </w:p>
    <w:p w14:paraId="13C97EF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highlight w:val="none"/>
          <w:u w:val="none"/>
          <w:lang w:val="en-US" w:eastAsia="zh-CN"/>
        </w:rPr>
        <w:t xml:space="preserve">    国家高新技术企业认定代理服务</w:t>
      </w:r>
      <w:r>
        <w:rPr>
          <w:rFonts w:hint="eastAsia" w:ascii="仿宋" w:hAnsi="仿宋" w:eastAsia="仿宋" w:cs="仿宋"/>
          <w:color w:val="000000"/>
          <w:kern w:val="0"/>
          <w:sz w:val="32"/>
          <w:szCs w:val="32"/>
          <w:highlight w:val="none"/>
        </w:rPr>
        <w:t>采购限价：¥</w:t>
      </w:r>
      <w:r>
        <w:rPr>
          <w:rFonts w:hint="eastAsia" w:ascii="仿宋" w:hAnsi="仿宋" w:eastAsia="仿宋" w:cs="仿宋"/>
          <w:color w:val="000000"/>
          <w:kern w:val="0"/>
          <w:sz w:val="32"/>
          <w:szCs w:val="32"/>
          <w:highlight w:val="none"/>
          <w:u w:val="single"/>
          <w:lang w:val="en-US" w:eastAsia="zh-CN"/>
        </w:rPr>
        <w:t>37,600</w:t>
      </w:r>
      <w:r>
        <w:rPr>
          <w:rFonts w:hint="eastAsia" w:ascii="仿宋" w:hAnsi="仿宋" w:eastAsia="仿宋" w:cs="仿宋"/>
          <w:color w:val="000000"/>
          <w:kern w:val="0"/>
          <w:sz w:val="32"/>
          <w:szCs w:val="32"/>
          <w:highlight w:val="none"/>
        </w:rPr>
        <w:t>元（含税）。</w:t>
      </w:r>
    </w:p>
    <w:p w14:paraId="25208139">
      <w:pPr>
        <w:spacing w:line="600" w:lineRule="exact"/>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二</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报价说明</w:t>
      </w:r>
    </w:p>
    <w:p w14:paraId="30353056">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1.本次采购报价方式为折扣率，以附件一</w:t>
      </w:r>
      <w:r>
        <w:rPr>
          <w:rFonts w:hint="eastAsia" w:ascii="仿宋" w:hAnsi="仿宋" w:eastAsia="仿宋" w:cs="仿宋"/>
          <w:color w:val="000000"/>
          <w:sz w:val="32"/>
          <w:szCs w:val="32"/>
          <w:u w:val="none"/>
          <w:lang w:val="en-US" w:eastAsia="zh-CN"/>
        </w:rPr>
        <w:t>项目</w:t>
      </w:r>
      <w:r>
        <w:rPr>
          <w:rFonts w:hint="eastAsia" w:ascii="仿宋" w:hAnsi="仿宋" w:eastAsia="仿宋" w:cs="仿宋"/>
          <w:color w:val="000000"/>
          <w:sz w:val="32"/>
          <w:szCs w:val="32"/>
          <w:u w:val="none"/>
        </w:rPr>
        <w:t>清单中各项目最高限价为基数，整体以唯一折扣率的方式进行报价。</w:t>
      </w:r>
    </w:p>
    <w:p w14:paraId="2A979162">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2.响应报价应包含完成本次采购所有服务内容的费用，包含各种税务费及合同实施过程中的不可预见费用等全部费用（含采购文件所要求的必要的辅助材料费用)和售后服务费等。</w:t>
      </w:r>
    </w:p>
    <w:p w14:paraId="3D850004">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3.响应报价应包括所提供货物或服务所需的专利权和版权、设计或其他知识产权而需要向其他方支付的版税。</w:t>
      </w:r>
    </w:p>
    <w:p w14:paraId="732E8C9A">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4.响应人所报的报价在合同执行期间是固定不变的，不得以任何理由予以变更。响应报价不固定的其响应文件将被否决。</w:t>
      </w:r>
    </w:p>
    <w:p w14:paraId="5AF97126">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5.若报价小写与大写存在差异，以大写为准。</w:t>
      </w:r>
    </w:p>
    <w:p w14:paraId="3510027A">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6.如果供应商对于采购文件或答疑文件中为满足技术要求中有未报价或漏报、错报、缺报等情况，可以视其为供应商予以采购人的投标优惠报价，成交后不予调整。如果供应商不接受对其错误的更正，其响应将被拒绝。</w:t>
      </w:r>
    </w:p>
    <w:p w14:paraId="07187FAC">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7.成交后开出的所有发票都须与成交供应商的名称一致。</w:t>
      </w:r>
    </w:p>
    <w:p w14:paraId="52C2B19B">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44675DCE">
      <w:pPr>
        <w:spacing w:line="600" w:lineRule="exact"/>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本次项目采用询价方式进行采购，采购人对各供应商响应文件进行审核，并根据质量和服务均能满足采购文件实质性响应要求且折扣率最低的原则，确定成交供应商。</w:t>
      </w:r>
    </w:p>
    <w:p w14:paraId="4CE1646F">
      <w:pPr>
        <w:adjustRightInd w:val="0"/>
        <w:snapToGrid w:val="0"/>
        <w:spacing w:line="600" w:lineRule="exact"/>
        <w:ind w:firstLine="640" w:firstLineChars="200"/>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本项目以采购人提供</w:t>
      </w:r>
      <w:r>
        <w:rPr>
          <w:rFonts w:hint="eastAsia" w:ascii="仿宋" w:hAnsi="仿宋" w:eastAsia="仿宋" w:cs="仿宋"/>
          <w:color w:val="000000"/>
          <w:sz w:val="32"/>
          <w:szCs w:val="32"/>
          <w:u w:val="none"/>
          <w:lang w:val="en-US" w:eastAsia="zh-CN"/>
        </w:rPr>
        <w:t>项目</w:t>
      </w:r>
      <w:r>
        <w:rPr>
          <w:rFonts w:hint="eastAsia" w:ascii="仿宋" w:hAnsi="仿宋" w:eastAsia="仿宋" w:cs="仿宋"/>
          <w:color w:val="000000"/>
          <w:sz w:val="32"/>
          <w:szCs w:val="32"/>
          <w:u w:val="none"/>
        </w:rPr>
        <w:t>清单（最高限价）（详见附件一）中所列示单位最高限价为基数，响应人按折扣率进行报价。报价折扣率</w:t>
      </w:r>
      <w:r>
        <w:rPr>
          <w:rFonts w:hint="eastAsia" w:ascii="仿宋" w:hAnsi="仿宋" w:eastAsia="仿宋" w:cs="仿宋"/>
          <w:color w:val="000000"/>
          <w:sz w:val="32"/>
          <w:szCs w:val="32"/>
          <w:u w:val="none"/>
          <w:lang w:val="en-US" w:eastAsia="zh-CN"/>
        </w:rPr>
        <w:t>有效区</w:t>
      </w:r>
      <w:r>
        <w:rPr>
          <w:rFonts w:hint="eastAsia" w:ascii="仿宋" w:hAnsi="仿宋" w:eastAsia="仿宋" w:cs="仿宋"/>
          <w:color w:val="000000"/>
          <w:sz w:val="32"/>
          <w:szCs w:val="32"/>
          <w:u w:val="none"/>
        </w:rPr>
        <w:t>间为100%（含）至0%（不含），否则按无效标处理。</w:t>
      </w:r>
    </w:p>
    <w:p w14:paraId="2F87AD51">
      <w:pPr>
        <w:adjustRightInd w:val="0"/>
        <w:snapToGrid w:val="0"/>
        <w:spacing w:line="600" w:lineRule="exact"/>
        <w:ind w:firstLine="640" w:firstLineChars="200"/>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如出现以下异常低价情形，询价小组有权启动异常低价审查程序。响应人应当按照询价小组的要求在合理时间内提供成本测算等书面说明及必要的证明材料。响应人无法证明报价合理性的，询价小组可将其作无效报价处理。</w:t>
      </w:r>
    </w:p>
    <w:p w14:paraId="7657D65B">
      <w:pPr>
        <w:adjustRightInd w:val="0"/>
        <w:snapToGrid w:val="0"/>
        <w:spacing w:line="600" w:lineRule="exact"/>
        <w:ind w:firstLine="640" w:firstLineChars="200"/>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出现下列四种情形之一的，视为存在异常低价问题：一是投标（响应）报价低于全部通过符合性审查供应商投标（响应）报价平均值50％的；二是投标（响应）报价低于通过符合性审查且报价次低供应商投标（响应）报价50％的；三是投标（响应）报价低于采购项目最高限价45％的，项目没有设定最高限价的，采购预算视为最高限价；四是询价小组认为供应商报价过低，有可能影响产品质量或者不能诚信履约的其他情形。</w:t>
      </w:r>
    </w:p>
    <w:p w14:paraId="6DE173C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4700639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合同签订的依据为询价函、响应文件及补充说明等。确定成交单位后，成交单位在</w:t>
      </w:r>
      <w:r>
        <w:rPr>
          <w:rFonts w:hint="eastAsia" w:ascii="仿宋" w:hAnsi="仿宋" w:eastAsia="仿宋" w:cs="仿宋"/>
          <w:color w:val="000000"/>
          <w:sz w:val="32"/>
          <w:szCs w:val="32"/>
          <w:u w:val="single"/>
        </w:rPr>
        <w:t>10</w:t>
      </w:r>
      <w:r>
        <w:rPr>
          <w:rFonts w:hint="eastAsia" w:ascii="仿宋" w:hAnsi="仿宋" w:eastAsia="仿宋" w:cs="仿宋"/>
          <w:color w:val="000000"/>
          <w:sz w:val="32"/>
          <w:szCs w:val="32"/>
        </w:rPr>
        <w:t>天内与采购人签订合同。</w:t>
      </w:r>
    </w:p>
    <w:p w14:paraId="5C8A20B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响应人收款前需向采购人提供请款材料和开具合法有效等额的增值税专用发票，否则采购人有权拒绝付款。</w:t>
      </w:r>
    </w:p>
    <w:p w14:paraId="4AEF5A45">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十、响应文件的组成部分（响应文件本项资料如有不全，则作无效报价处理）</w:t>
      </w:r>
    </w:p>
    <w:p w14:paraId="6EBE4221">
      <w:pPr>
        <w:numPr>
          <w:ilvl w:val="0"/>
          <w:numId w:val="0"/>
        </w:numPr>
        <w:spacing w:line="6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Times New Roman"/>
          <w:color w:val="000000"/>
          <w:kern w:val="2"/>
          <w:sz w:val="32"/>
          <w:szCs w:val="32"/>
          <w:highlight w:val="none"/>
          <w:lang w:val="en-US" w:eastAsia="zh-CN" w:bidi="ar-SA"/>
        </w:rPr>
        <w:t>1、</w:t>
      </w:r>
      <w:r>
        <w:rPr>
          <w:rFonts w:hint="eastAsia" w:ascii="仿宋" w:hAnsi="仿宋" w:eastAsia="仿宋" w:cs="仿宋"/>
          <w:color w:val="000000"/>
          <w:sz w:val="32"/>
          <w:szCs w:val="32"/>
          <w:highlight w:val="none"/>
          <w:u w:val="none"/>
          <w:lang w:val="en-US" w:eastAsia="zh-CN"/>
        </w:rPr>
        <w:t>报价函（模板）（附件二）；</w:t>
      </w:r>
    </w:p>
    <w:p w14:paraId="050A0EF7">
      <w:pPr>
        <w:spacing w:line="6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auto"/>
          <w:sz w:val="32"/>
          <w:szCs w:val="32"/>
          <w:highlight w:val="none"/>
          <w:lang w:val="en-US" w:eastAsia="zh-CN"/>
        </w:rPr>
        <w:t>法定代表人身份</w:t>
      </w:r>
      <w:r>
        <w:rPr>
          <w:rFonts w:hint="eastAsia" w:ascii="仿宋" w:hAnsi="仿宋" w:eastAsia="仿宋" w:cs="仿宋"/>
          <w:color w:val="auto"/>
          <w:sz w:val="32"/>
          <w:szCs w:val="32"/>
          <w:highlight w:val="none"/>
        </w:rPr>
        <w:t>证明（模板）以及</w:t>
      </w:r>
      <w:r>
        <w:rPr>
          <w:rFonts w:hint="eastAsia" w:ascii="仿宋" w:hAnsi="仿宋" w:eastAsia="仿宋" w:cs="仿宋"/>
          <w:color w:val="auto"/>
          <w:sz w:val="32"/>
          <w:szCs w:val="32"/>
          <w:highlight w:val="none"/>
          <w:lang w:val="en-US" w:eastAsia="zh-CN"/>
        </w:rPr>
        <w:t>法定代表人</w:t>
      </w:r>
      <w:r>
        <w:rPr>
          <w:rFonts w:hint="eastAsia" w:ascii="仿宋" w:hAnsi="仿宋" w:eastAsia="仿宋" w:cs="仿宋"/>
          <w:color w:val="auto"/>
          <w:sz w:val="32"/>
          <w:szCs w:val="32"/>
          <w:highlight w:val="none"/>
        </w:rPr>
        <w:t>身份证复印件</w:t>
      </w:r>
      <w:r>
        <w:rPr>
          <w:rFonts w:hint="eastAsia" w:ascii="仿宋" w:hAnsi="仿宋" w:eastAsia="仿宋" w:cs="仿宋"/>
          <w:color w:val="000000"/>
          <w:sz w:val="32"/>
          <w:szCs w:val="32"/>
          <w:highlight w:val="none"/>
          <w:u w:val="none"/>
          <w:lang w:val="en-US" w:eastAsia="zh-CN"/>
        </w:rPr>
        <w:t>（附件三）</w:t>
      </w:r>
      <w:r>
        <w:rPr>
          <w:rFonts w:hint="eastAsia" w:ascii="仿宋" w:hAnsi="仿宋" w:eastAsia="仿宋" w:cs="仿宋"/>
          <w:color w:val="auto"/>
          <w:sz w:val="32"/>
          <w:szCs w:val="32"/>
          <w:highlight w:val="none"/>
        </w:rPr>
        <w:t>；</w:t>
      </w:r>
    </w:p>
    <w:p w14:paraId="53E35F2A">
      <w:pPr>
        <w:spacing w:line="6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3、法人授权书（模板）及被委托人身份证复印件（如有）（附件四）；</w:t>
      </w:r>
    </w:p>
    <w:p w14:paraId="640B1965">
      <w:pPr>
        <w:spacing w:line="6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4、承诺函（模板）（附件五）</w:t>
      </w:r>
      <w:r>
        <w:rPr>
          <w:rFonts w:hint="eastAsia" w:ascii="仿宋" w:hAnsi="仿宋" w:eastAsia="仿宋" w:cs="仿宋"/>
          <w:b/>
          <w:bCs/>
          <w:color w:val="000000"/>
          <w:sz w:val="32"/>
          <w:szCs w:val="32"/>
          <w:highlight w:val="none"/>
          <w:u w:val="single"/>
          <w:lang w:eastAsia="zh-CN"/>
        </w:rPr>
        <w:t>【</w:t>
      </w:r>
      <w:r>
        <w:rPr>
          <w:rFonts w:hint="eastAsia" w:ascii="仿宋" w:hAnsi="仿宋" w:eastAsia="仿宋" w:cs="仿宋"/>
          <w:b/>
          <w:bCs/>
          <w:color w:val="000000"/>
          <w:sz w:val="32"/>
          <w:szCs w:val="32"/>
          <w:highlight w:val="none"/>
          <w:u w:val="single"/>
          <w:lang w:val="en-US" w:eastAsia="zh-CN"/>
        </w:rPr>
        <w:t>备注：须响应人及其合作机构共同盖章】</w:t>
      </w:r>
      <w:r>
        <w:rPr>
          <w:rFonts w:hint="eastAsia" w:ascii="仿宋" w:hAnsi="仿宋" w:eastAsia="仿宋" w:cs="仿宋"/>
          <w:color w:val="000000"/>
          <w:sz w:val="32"/>
          <w:szCs w:val="32"/>
          <w:highlight w:val="none"/>
        </w:rPr>
        <w:t>；</w:t>
      </w:r>
    </w:p>
    <w:p w14:paraId="0C6BD176">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5、资质证明、业绩证明；</w:t>
      </w:r>
    </w:p>
    <w:p w14:paraId="2A1E2FCD">
      <w:pPr>
        <w:spacing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符合“响应人资格要求”对应的证明资料；</w:t>
      </w:r>
    </w:p>
    <w:p w14:paraId="7F58DEDC">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响应人认为需要提供的其他资料。</w:t>
      </w:r>
    </w:p>
    <w:p w14:paraId="643280BE">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响应人须严格按照采购人提供的表单格式报价，响应文件必须装订完整，于骑缝处加盖投标单位企业公章。</w:t>
      </w:r>
      <w:r>
        <w:rPr>
          <w:rFonts w:hint="eastAsia" w:ascii="仿宋" w:hAnsi="仿宋" w:eastAsia="仿宋" w:cs="仿宋"/>
          <w:b/>
          <w:bCs/>
          <w:color w:val="000000"/>
          <w:sz w:val="32"/>
          <w:szCs w:val="32"/>
        </w:rPr>
        <w:t>装有响应文件的文件袋须贴有密封条，于骑缝处加盖企业公章</w:t>
      </w:r>
      <w:r>
        <w:rPr>
          <w:rFonts w:hint="eastAsia" w:ascii="仿宋" w:hAnsi="仿宋" w:eastAsia="仿宋" w:cs="仿宋"/>
          <w:color w:val="000000"/>
          <w:sz w:val="32"/>
          <w:szCs w:val="32"/>
        </w:rPr>
        <w:t>。</w:t>
      </w:r>
    </w:p>
    <w:p w14:paraId="11869ABF">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6298676E">
      <w:pPr>
        <w:numPr>
          <w:ilvl w:val="0"/>
          <w:numId w:val="0"/>
        </w:numPr>
        <w:adjustRightInd w:val="0"/>
        <w:snapToGrid w:val="0"/>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1.正本一份。</w:t>
      </w:r>
    </w:p>
    <w:p w14:paraId="65BCC6F5">
      <w:pPr>
        <w:numPr>
          <w:ilvl w:val="0"/>
          <w:numId w:val="0"/>
        </w:numPr>
        <w:adjustRightInd w:val="0"/>
        <w:snapToGrid w:val="0"/>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响应人</w:t>
      </w:r>
      <w:r>
        <w:rPr>
          <w:rFonts w:hint="eastAsia" w:ascii="仿宋" w:hAnsi="仿宋" w:eastAsia="仿宋" w:cs="仿宋"/>
          <w:color w:val="000000"/>
          <w:sz w:val="32"/>
          <w:szCs w:val="32"/>
        </w:rPr>
        <w:t>须严格按照采购人提供的表单格式及要求报价，</w:t>
      </w:r>
      <w:r>
        <w:rPr>
          <w:rFonts w:hint="eastAsia" w:ascii="仿宋" w:hAnsi="仿宋" w:eastAsia="仿宋" w:cs="仿宋"/>
          <w:color w:val="000000"/>
          <w:sz w:val="32"/>
          <w:szCs w:val="32"/>
          <w:lang w:eastAsia="zh-CN"/>
        </w:rPr>
        <w:t>响应文件</w:t>
      </w:r>
      <w:r>
        <w:rPr>
          <w:rFonts w:hint="eastAsia" w:ascii="仿宋" w:hAnsi="仿宋" w:eastAsia="仿宋" w:cs="仿宋"/>
          <w:color w:val="000000"/>
          <w:sz w:val="32"/>
          <w:szCs w:val="32"/>
        </w:rPr>
        <w:t>必须装订或胶装成册，必须每页加盖公章。</w:t>
      </w:r>
    </w:p>
    <w:p w14:paraId="26E20A2C">
      <w:pPr>
        <w:numPr>
          <w:ilvl w:val="0"/>
          <w:numId w:val="0"/>
        </w:numPr>
        <w:adjustRightInd w:val="0"/>
        <w:snapToGrid w:val="0"/>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响应文件</w:t>
      </w:r>
      <w:r>
        <w:rPr>
          <w:rFonts w:hint="eastAsia" w:ascii="仿宋" w:hAnsi="仿宋" w:eastAsia="仿宋" w:cs="仿宋"/>
          <w:color w:val="000000"/>
          <w:sz w:val="32"/>
          <w:szCs w:val="32"/>
        </w:rPr>
        <w:t>必须密封完好，装有</w:t>
      </w:r>
      <w:r>
        <w:rPr>
          <w:rFonts w:hint="eastAsia" w:ascii="仿宋" w:hAnsi="仿宋" w:eastAsia="仿宋" w:cs="仿宋"/>
          <w:color w:val="000000"/>
          <w:sz w:val="32"/>
          <w:szCs w:val="32"/>
          <w:lang w:eastAsia="zh-CN"/>
        </w:rPr>
        <w:t>响应文件</w:t>
      </w:r>
      <w:r>
        <w:rPr>
          <w:rFonts w:hint="eastAsia" w:ascii="仿宋" w:hAnsi="仿宋" w:eastAsia="仿宋" w:cs="仿宋"/>
          <w:color w:val="000000"/>
          <w:sz w:val="32"/>
          <w:szCs w:val="32"/>
        </w:rPr>
        <w:t>的文件袋须贴有密封条，于骑缝处加盖</w:t>
      </w:r>
      <w:r>
        <w:rPr>
          <w:rFonts w:hint="eastAsia" w:ascii="仿宋" w:hAnsi="仿宋" w:eastAsia="仿宋" w:cs="仿宋"/>
          <w:color w:val="000000"/>
          <w:sz w:val="32"/>
          <w:szCs w:val="32"/>
          <w:lang w:eastAsia="zh-CN"/>
        </w:rPr>
        <w:t>响应人</w:t>
      </w:r>
      <w:r>
        <w:rPr>
          <w:rFonts w:hint="eastAsia" w:ascii="仿宋" w:hAnsi="仿宋" w:eastAsia="仿宋" w:cs="仿宋"/>
          <w:color w:val="000000"/>
          <w:sz w:val="32"/>
          <w:szCs w:val="32"/>
        </w:rPr>
        <w:t>公章，因密封不当导致文件破损、缺失，视为无效报价。</w:t>
      </w:r>
    </w:p>
    <w:p w14:paraId="4FA1B452">
      <w:pPr>
        <w:numPr>
          <w:ilvl w:val="0"/>
          <w:numId w:val="0"/>
        </w:numPr>
        <w:adjustRightInd w:val="0"/>
        <w:snapToGrid w:val="0"/>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eastAsia="zh-CN"/>
        </w:rPr>
        <w:t>响应人</w:t>
      </w:r>
      <w:r>
        <w:rPr>
          <w:rFonts w:hint="eastAsia" w:ascii="仿宋" w:hAnsi="仿宋" w:eastAsia="仿宋" w:cs="仿宋"/>
          <w:color w:val="000000"/>
          <w:sz w:val="32"/>
          <w:szCs w:val="32"/>
        </w:rPr>
        <w:t>所递交的</w:t>
      </w:r>
      <w:r>
        <w:rPr>
          <w:rFonts w:hint="eastAsia" w:ascii="仿宋" w:hAnsi="仿宋" w:eastAsia="仿宋" w:cs="仿宋"/>
          <w:color w:val="000000"/>
          <w:sz w:val="32"/>
          <w:szCs w:val="32"/>
          <w:lang w:eastAsia="zh-CN"/>
        </w:rPr>
        <w:t>响应文件</w:t>
      </w:r>
      <w:r>
        <w:rPr>
          <w:rFonts w:hint="eastAsia" w:ascii="仿宋" w:hAnsi="仿宋" w:eastAsia="仿宋" w:cs="仿宋"/>
          <w:color w:val="000000"/>
          <w:sz w:val="32"/>
          <w:szCs w:val="32"/>
        </w:rPr>
        <w:t>必须为盖章原件，公章、私章或签字，不得为彩色/黑白的打印件/复印件。</w:t>
      </w:r>
    </w:p>
    <w:p w14:paraId="647FB13A">
      <w:pPr>
        <w:numPr>
          <w:ilvl w:val="0"/>
          <w:numId w:val="0"/>
        </w:numPr>
        <w:adjustRightInd w:val="0"/>
        <w:snapToGrid w:val="0"/>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eastAsia="zh-CN"/>
        </w:rPr>
        <w:t>响应人</w:t>
      </w:r>
      <w:r>
        <w:rPr>
          <w:rFonts w:hint="eastAsia" w:ascii="仿宋" w:hAnsi="仿宋" w:eastAsia="仿宋" w:cs="仿宋"/>
          <w:color w:val="000000"/>
          <w:sz w:val="32"/>
          <w:szCs w:val="32"/>
        </w:rPr>
        <w:t>需将本项目密封文件袋封面粘贴于</w:t>
      </w:r>
      <w:r>
        <w:rPr>
          <w:rFonts w:hint="eastAsia" w:ascii="仿宋" w:hAnsi="仿宋" w:eastAsia="仿宋" w:cs="仿宋"/>
          <w:color w:val="000000"/>
          <w:sz w:val="32"/>
          <w:szCs w:val="32"/>
          <w:lang w:eastAsia="zh-CN"/>
        </w:rPr>
        <w:t>响应文件</w:t>
      </w:r>
      <w:r>
        <w:rPr>
          <w:rFonts w:hint="eastAsia" w:ascii="仿宋" w:hAnsi="仿宋" w:eastAsia="仿宋" w:cs="仿宋"/>
          <w:color w:val="000000"/>
          <w:sz w:val="32"/>
          <w:szCs w:val="32"/>
        </w:rPr>
        <w:t>密封袋上。</w:t>
      </w:r>
    </w:p>
    <w:p w14:paraId="60BD5668">
      <w:pPr>
        <w:numPr>
          <w:ilvl w:val="0"/>
          <w:numId w:val="0"/>
        </w:numPr>
        <w:adjustRightInd w:val="0"/>
        <w:snapToGrid w:val="0"/>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6.不符合本项要求的</w:t>
      </w:r>
      <w:r>
        <w:rPr>
          <w:rFonts w:hint="eastAsia" w:ascii="仿宋" w:hAnsi="仿宋" w:eastAsia="仿宋" w:cs="仿宋"/>
          <w:color w:val="000000"/>
          <w:sz w:val="32"/>
          <w:szCs w:val="32"/>
          <w:lang w:eastAsia="zh-CN"/>
        </w:rPr>
        <w:t>响应文件</w:t>
      </w:r>
      <w:r>
        <w:rPr>
          <w:rFonts w:hint="eastAsia" w:ascii="仿宋" w:hAnsi="仿宋" w:eastAsia="仿宋" w:cs="仿宋"/>
          <w:color w:val="000000"/>
          <w:sz w:val="32"/>
          <w:szCs w:val="32"/>
        </w:rPr>
        <w:t>为无效报价。</w:t>
      </w:r>
    </w:p>
    <w:p w14:paraId="34BA584E">
      <w:pPr>
        <w:numPr>
          <w:ilvl w:val="0"/>
          <w:numId w:val="0"/>
        </w:numPr>
        <w:adjustRightInd w:val="0"/>
        <w:snapToGrid w:val="0"/>
        <w:spacing w:line="600" w:lineRule="exact"/>
        <w:ind w:firstLine="640" w:firstLineChars="200"/>
        <w:outlineLvl w:val="1"/>
        <w:rPr>
          <w:rFonts w:hint="eastAsia" w:ascii="Times New Roman" w:hAnsi="Times New Roman" w:eastAsia="方正仿宋_GB2312" w:cs="Times New Roman"/>
          <w:b/>
          <w:bCs/>
          <w:i w:val="0"/>
          <w:iCs w:val="0"/>
          <w:caps w:val="0"/>
          <w:color w:val="auto"/>
          <w:spacing w:val="0"/>
          <w:sz w:val="32"/>
          <w:szCs w:val="32"/>
          <w:u w:val="none"/>
          <w:lang w:val="en-US" w:eastAsia="zh-CN"/>
        </w:rPr>
      </w:pPr>
      <w:r>
        <w:rPr>
          <w:rFonts w:hint="eastAsia" w:ascii="黑体" w:hAnsi="黑体" w:eastAsia="黑体" w:cs="黑体"/>
          <w:i w:val="0"/>
          <w:iCs w:val="0"/>
          <w:caps w:val="0"/>
          <w:color w:val="auto"/>
          <w:spacing w:val="0"/>
          <w:sz w:val="32"/>
          <w:szCs w:val="32"/>
          <w:lang w:val="en-US" w:eastAsia="zh-CN"/>
        </w:rPr>
        <w:t>十二、</w:t>
      </w:r>
      <w:r>
        <w:rPr>
          <w:rFonts w:hint="eastAsia" w:ascii="黑体" w:hAnsi="黑体" w:eastAsia="黑体" w:cs="黑体"/>
          <w:i w:val="0"/>
          <w:iCs w:val="0"/>
          <w:caps w:val="0"/>
          <w:color w:val="auto"/>
          <w:spacing w:val="0"/>
          <w:sz w:val="32"/>
          <w:szCs w:val="32"/>
        </w:rPr>
        <w:t>保证金金额及缴纳方式</w:t>
      </w:r>
    </w:p>
    <w:p w14:paraId="17C461DF">
      <w:pPr>
        <w:numPr>
          <w:ilvl w:val="0"/>
          <w:numId w:val="0"/>
        </w:numPr>
        <w:adjustRightInd w:val="0"/>
        <w:snapToGrid w:val="0"/>
        <w:spacing w:line="600" w:lineRule="exact"/>
        <w:ind w:firstLine="640" w:firstLineChars="200"/>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无保证金。</w:t>
      </w:r>
    </w:p>
    <w:p w14:paraId="2A2AE6A2">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、开标时间及地址</w:t>
      </w:r>
    </w:p>
    <w:p w14:paraId="0AEFCA2F">
      <w:pPr>
        <w:spacing w:line="600" w:lineRule="exact"/>
        <w:ind w:firstLine="640" w:firstLineChars="200"/>
        <w:rPr>
          <w:rFonts w:hint="eastAsia" w:ascii="仿宋" w:hAnsi="仿宋" w:eastAsia="仿宋" w:cs="仿宋"/>
          <w:b w:val="0"/>
          <w:bCs/>
          <w:color w:val="000000"/>
          <w:sz w:val="32"/>
          <w:szCs w:val="32"/>
          <w:highlight w:val="yellow"/>
        </w:rPr>
      </w:pPr>
      <w:r>
        <w:rPr>
          <w:rFonts w:hint="eastAsia" w:ascii="仿宋" w:hAnsi="仿宋" w:eastAsia="仿宋" w:cs="仿宋"/>
          <w:b w:val="0"/>
          <w:bCs/>
          <w:color w:val="000000"/>
          <w:sz w:val="32"/>
          <w:szCs w:val="32"/>
          <w:highlight w:val="none"/>
        </w:rPr>
        <w:t>1、开标时间：</w:t>
      </w:r>
      <w:r>
        <w:rPr>
          <w:rFonts w:hint="eastAsia" w:ascii="仿宋" w:hAnsi="仿宋" w:eastAsia="仿宋" w:cs="仿宋"/>
          <w:b w:val="0"/>
          <w:bCs/>
          <w:color w:val="000000"/>
          <w:sz w:val="32"/>
          <w:szCs w:val="32"/>
          <w:highlight w:val="yellow"/>
          <w:u w:val="single"/>
          <w:lang w:val="en-US" w:eastAsia="zh-CN"/>
        </w:rPr>
        <w:t>2026</w:t>
      </w:r>
      <w:r>
        <w:rPr>
          <w:rFonts w:hint="eastAsia" w:ascii="仿宋" w:hAnsi="仿宋" w:eastAsia="仿宋" w:cs="仿宋"/>
          <w:b w:val="0"/>
          <w:bCs/>
          <w:color w:val="000000"/>
          <w:sz w:val="32"/>
          <w:szCs w:val="32"/>
          <w:highlight w:val="yellow"/>
        </w:rPr>
        <w:t>年</w:t>
      </w:r>
      <w:r>
        <w:rPr>
          <w:rFonts w:hint="eastAsia" w:ascii="仿宋" w:hAnsi="仿宋" w:eastAsia="仿宋" w:cs="仿宋"/>
          <w:b w:val="0"/>
          <w:bCs/>
          <w:color w:val="000000"/>
          <w:sz w:val="32"/>
          <w:szCs w:val="32"/>
          <w:highlight w:val="yellow"/>
          <w:u w:val="single"/>
          <w:lang w:val="en-US" w:eastAsia="zh-CN"/>
        </w:rPr>
        <w:t xml:space="preserve"> 7 </w:t>
      </w:r>
      <w:r>
        <w:rPr>
          <w:rFonts w:hint="eastAsia" w:ascii="仿宋" w:hAnsi="仿宋" w:eastAsia="仿宋" w:cs="仿宋"/>
          <w:b w:val="0"/>
          <w:bCs/>
          <w:color w:val="000000"/>
          <w:sz w:val="32"/>
          <w:szCs w:val="32"/>
          <w:highlight w:val="yellow"/>
        </w:rPr>
        <w:t>月</w:t>
      </w:r>
      <w:r>
        <w:rPr>
          <w:rFonts w:hint="eastAsia" w:ascii="仿宋" w:hAnsi="仿宋" w:eastAsia="仿宋" w:cs="仿宋"/>
          <w:b w:val="0"/>
          <w:bCs/>
          <w:color w:val="000000"/>
          <w:sz w:val="32"/>
          <w:szCs w:val="32"/>
          <w:highlight w:val="yellow"/>
          <w:u w:val="single"/>
          <w:lang w:val="en-US" w:eastAsia="zh-CN"/>
        </w:rPr>
        <w:t>28</w:t>
      </w:r>
      <w:r>
        <w:rPr>
          <w:rFonts w:hint="eastAsia" w:ascii="仿宋" w:hAnsi="仿宋" w:eastAsia="仿宋" w:cs="仿宋"/>
          <w:b w:val="0"/>
          <w:bCs/>
          <w:color w:val="000000"/>
          <w:sz w:val="32"/>
          <w:szCs w:val="32"/>
          <w:highlight w:val="yellow"/>
        </w:rPr>
        <w:t>日（星期</w:t>
      </w:r>
      <w:r>
        <w:rPr>
          <w:rFonts w:hint="eastAsia" w:ascii="仿宋" w:hAnsi="仿宋" w:eastAsia="仿宋" w:cs="仿宋"/>
          <w:b w:val="0"/>
          <w:bCs/>
          <w:color w:val="000000"/>
          <w:sz w:val="32"/>
          <w:szCs w:val="32"/>
          <w:highlight w:val="yellow"/>
          <w:u w:val="single"/>
          <w:lang w:val="en-US" w:eastAsia="zh-CN"/>
        </w:rPr>
        <w:t>二</w:t>
      </w:r>
      <w:r>
        <w:rPr>
          <w:rFonts w:hint="eastAsia" w:ascii="仿宋" w:hAnsi="仿宋" w:eastAsia="仿宋" w:cs="仿宋"/>
          <w:b w:val="0"/>
          <w:bCs/>
          <w:color w:val="000000"/>
          <w:sz w:val="32"/>
          <w:szCs w:val="32"/>
          <w:highlight w:val="yellow"/>
        </w:rPr>
        <w:t>）</w:t>
      </w:r>
      <w:r>
        <w:rPr>
          <w:rFonts w:hint="eastAsia" w:ascii="仿宋" w:hAnsi="仿宋" w:eastAsia="仿宋" w:cs="仿宋"/>
          <w:b w:val="0"/>
          <w:bCs/>
          <w:color w:val="000000"/>
          <w:sz w:val="32"/>
          <w:szCs w:val="32"/>
          <w:highlight w:val="yellow"/>
          <w:u w:val="single"/>
          <w:lang w:val="en-US" w:eastAsia="zh-CN"/>
        </w:rPr>
        <w:t>上</w:t>
      </w:r>
      <w:r>
        <w:rPr>
          <w:rFonts w:hint="eastAsia" w:ascii="仿宋" w:hAnsi="仿宋" w:eastAsia="仿宋" w:cs="仿宋"/>
          <w:b w:val="0"/>
          <w:bCs/>
          <w:color w:val="000000"/>
          <w:sz w:val="32"/>
          <w:szCs w:val="32"/>
          <w:highlight w:val="yellow"/>
        </w:rPr>
        <w:t>午</w:t>
      </w:r>
      <w:r>
        <w:rPr>
          <w:rFonts w:hint="eastAsia" w:ascii="仿宋" w:hAnsi="仿宋" w:eastAsia="仿宋" w:cs="仿宋"/>
          <w:b w:val="0"/>
          <w:bCs/>
          <w:color w:val="000000"/>
          <w:sz w:val="32"/>
          <w:szCs w:val="32"/>
          <w:highlight w:val="yellow"/>
          <w:u w:val="single"/>
          <w:lang w:val="en-US" w:eastAsia="zh-CN"/>
        </w:rPr>
        <w:t>10</w:t>
      </w:r>
      <w:r>
        <w:rPr>
          <w:rFonts w:hint="eastAsia" w:ascii="仿宋" w:hAnsi="仿宋" w:eastAsia="仿宋" w:cs="仿宋"/>
          <w:b w:val="0"/>
          <w:bCs/>
          <w:color w:val="000000"/>
          <w:sz w:val="32"/>
          <w:szCs w:val="32"/>
          <w:highlight w:val="yellow"/>
          <w:u w:val="single"/>
        </w:rPr>
        <w:t>:30</w:t>
      </w:r>
    </w:p>
    <w:p w14:paraId="213082B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firstLine="640" w:firstLineChars="200"/>
        <w:jc w:val="both"/>
        <w:rPr>
          <w:rFonts w:hint="eastAsia" w:ascii="仿宋" w:hAnsi="仿宋" w:eastAsia="仿宋" w:cs="仿宋"/>
          <w:b w:val="0"/>
          <w:bCs/>
          <w:color w:val="000000"/>
          <w:kern w:val="2"/>
          <w:sz w:val="32"/>
          <w:szCs w:val="32"/>
          <w:highlight w:val="none"/>
          <w:lang w:val="en-US" w:eastAsia="zh-CN" w:bidi="ar-SA"/>
        </w:rPr>
      </w:pPr>
      <w:r>
        <w:rPr>
          <w:rFonts w:hint="eastAsia" w:ascii="仿宋" w:hAnsi="仿宋" w:eastAsia="仿宋" w:cs="仿宋"/>
          <w:b w:val="0"/>
          <w:bCs/>
          <w:color w:val="000000"/>
          <w:kern w:val="2"/>
          <w:sz w:val="32"/>
          <w:szCs w:val="32"/>
          <w:highlight w:val="none"/>
          <w:lang w:val="en-US" w:eastAsia="zh-CN" w:bidi="ar-SA"/>
        </w:rPr>
        <w:t>2、开标地址：</w:t>
      </w:r>
      <w:r>
        <w:rPr>
          <w:rFonts w:hint="eastAsia" w:ascii="仿宋" w:hAnsi="仿宋" w:eastAsia="仿宋" w:cs="仿宋"/>
          <w:i w:val="0"/>
          <w:iCs w:val="0"/>
          <w:caps w:val="0"/>
          <w:color w:val="auto"/>
          <w:spacing w:val="0"/>
          <w:sz w:val="32"/>
          <w:szCs w:val="32"/>
          <w:lang w:val="en-US" w:eastAsia="zh-CN"/>
        </w:rPr>
        <w:t>东莞市</w:t>
      </w:r>
      <w:r>
        <w:rPr>
          <w:rFonts w:hint="eastAsia" w:ascii="仿宋" w:hAnsi="仿宋" w:eastAsia="仿宋" w:cs="仿宋"/>
          <w:i w:val="0"/>
          <w:iCs w:val="0"/>
          <w:caps w:val="0"/>
          <w:color w:val="auto"/>
          <w:spacing w:val="0"/>
          <w:sz w:val="32"/>
          <w:szCs w:val="32"/>
        </w:rPr>
        <w:t>松山湖新城大道5号</w:t>
      </w:r>
      <w:r>
        <w:rPr>
          <w:rFonts w:hint="eastAsia" w:ascii="仿宋" w:hAnsi="仿宋" w:eastAsia="仿宋" w:cs="仿宋"/>
          <w:i w:val="0"/>
          <w:iCs w:val="0"/>
          <w:caps w:val="0"/>
          <w:color w:val="auto"/>
          <w:spacing w:val="0"/>
          <w:sz w:val="32"/>
          <w:szCs w:val="32"/>
          <w:lang w:val="en-US" w:eastAsia="zh-CN"/>
        </w:rPr>
        <w:t>D</w:t>
      </w:r>
      <w:r>
        <w:rPr>
          <w:rFonts w:hint="eastAsia" w:ascii="仿宋" w:hAnsi="仿宋" w:eastAsia="仿宋" w:cs="仿宋"/>
          <w:i w:val="0"/>
          <w:iCs w:val="0"/>
          <w:caps w:val="0"/>
          <w:color w:val="auto"/>
          <w:spacing w:val="0"/>
          <w:sz w:val="32"/>
          <w:szCs w:val="32"/>
        </w:rPr>
        <w:t>栋</w:t>
      </w:r>
      <w:r>
        <w:rPr>
          <w:rFonts w:hint="eastAsia" w:ascii="仿宋" w:hAnsi="仿宋" w:eastAsia="仿宋" w:cs="仿宋"/>
          <w:i w:val="0"/>
          <w:iCs w:val="0"/>
          <w:caps w:val="0"/>
          <w:color w:val="auto"/>
          <w:spacing w:val="0"/>
          <w:sz w:val="32"/>
          <w:szCs w:val="32"/>
          <w:lang w:val="en-US" w:eastAsia="zh-CN"/>
        </w:rPr>
        <w:t>能源集团六楼</w:t>
      </w:r>
      <w:r>
        <w:rPr>
          <w:rFonts w:hint="eastAsia" w:ascii="仿宋" w:hAnsi="仿宋" w:eastAsia="仿宋" w:cs="仿宋"/>
          <w:b w:val="0"/>
          <w:bCs/>
          <w:color w:val="000000"/>
          <w:kern w:val="2"/>
          <w:sz w:val="32"/>
          <w:szCs w:val="32"/>
          <w:highlight w:val="none"/>
          <w:lang w:val="en-US" w:eastAsia="zh-CN" w:bidi="ar-SA"/>
        </w:rPr>
        <w:t>会议室</w:t>
      </w:r>
    </w:p>
    <w:p w14:paraId="6EF97C2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right="45" w:firstLine="640" w:firstLineChars="200"/>
        <w:jc w:val="both"/>
        <w:rPr>
          <w:rFonts w:hint="eastAsia" w:ascii="仿宋" w:hAnsi="仿宋" w:eastAsia="仿宋" w:cs="仿宋"/>
          <w:i w:val="0"/>
          <w:iCs w:val="0"/>
          <w:caps w:val="0"/>
          <w:color w:val="auto"/>
          <w:spacing w:val="0"/>
          <w:sz w:val="32"/>
          <w:szCs w:val="32"/>
        </w:rPr>
      </w:pPr>
      <w:r>
        <w:rPr>
          <w:rFonts w:hint="eastAsia" w:ascii="仿宋" w:hAnsi="仿宋" w:eastAsia="仿宋" w:cs="仿宋"/>
          <w:b w:val="0"/>
          <w:bCs/>
          <w:color w:val="000000"/>
          <w:kern w:val="2"/>
          <w:sz w:val="32"/>
          <w:szCs w:val="32"/>
          <w:highlight w:val="none"/>
          <w:lang w:val="en-US" w:eastAsia="zh-CN" w:bidi="ar-SA"/>
        </w:rPr>
        <w:t>3、响应文件</w:t>
      </w:r>
      <w:r>
        <w:rPr>
          <w:rFonts w:hint="eastAsia" w:ascii="仿宋" w:hAnsi="仿宋" w:eastAsia="仿宋" w:cs="仿宋"/>
          <w:i w:val="0"/>
          <w:iCs w:val="0"/>
          <w:caps w:val="0"/>
          <w:color w:val="auto"/>
          <w:spacing w:val="0"/>
          <w:sz w:val="32"/>
          <w:szCs w:val="32"/>
        </w:rPr>
        <w:t>收件地址：</w:t>
      </w:r>
      <w:r>
        <w:rPr>
          <w:rFonts w:hint="eastAsia" w:ascii="仿宋" w:hAnsi="仿宋" w:eastAsia="仿宋" w:cs="仿宋"/>
          <w:i w:val="0"/>
          <w:iCs w:val="0"/>
          <w:caps w:val="0"/>
          <w:color w:val="auto"/>
          <w:spacing w:val="0"/>
          <w:sz w:val="32"/>
          <w:szCs w:val="32"/>
          <w:lang w:val="en-US" w:eastAsia="zh-CN"/>
        </w:rPr>
        <w:t>东莞市</w:t>
      </w:r>
      <w:r>
        <w:rPr>
          <w:rFonts w:hint="eastAsia" w:ascii="仿宋" w:hAnsi="仿宋" w:eastAsia="仿宋" w:cs="仿宋"/>
          <w:i w:val="0"/>
          <w:iCs w:val="0"/>
          <w:caps w:val="0"/>
          <w:color w:val="auto"/>
          <w:spacing w:val="0"/>
          <w:sz w:val="32"/>
          <w:szCs w:val="32"/>
        </w:rPr>
        <w:t>松山湖新城大道5号</w:t>
      </w:r>
      <w:r>
        <w:rPr>
          <w:rFonts w:hint="eastAsia" w:ascii="仿宋" w:hAnsi="仿宋" w:eastAsia="仿宋" w:cs="仿宋"/>
          <w:i w:val="0"/>
          <w:iCs w:val="0"/>
          <w:caps w:val="0"/>
          <w:color w:val="auto"/>
          <w:spacing w:val="0"/>
          <w:sz w:val="32"/>
          <w:szCs w:val="32"/>
          <w:lang w:val="en-US" w:eastAsia="zh-CN"/>
        </w:rPr>
        <w:t>D</w:t>
      </w:r>
      <w:r>
        <w:rPr>
          <w:rFonts w:hint="eastAsia" w:ascii="仿宋" w:hAnsi="仿宋" w:eastAsia="仿宋" w:cs="仿宋"/>
          <w:i w:val="0"/>
          <w:iCs w:val="0"/>
          <w:caps w:val="0"/>
          <w:color w:val="auto"/>
          <w:spacing w:val="0"/>
          <w:sz w:val="32"/>
          <w:szCs w:val="32"/>
        </w:rPr>
        <w:t>栋</w:t>
      </w:r>
      <w:r>
        <w:rPr>
          <w:rFonts w:hint="eastAsia" w:ascii="仿宋" w:hAnsi="仿宋" w:eastAsia="仿宋" w:cs="仿宋"/>
          <w:i w:val="0"/>
          <w:iCs w:val="0"/>
          <w:caps w:val="0"/>
          <w:color w:val="auto"/>
          <w:spacing w:val="0"/>
          <w:sz w:val="32"/>
          <w:szCs w:val="32"/>
          <w:lang w:val="en-US" w:eastAsia="zh-CN"/>
        </w:rPr>
        <w:t>一楼</w:t>
      </w:r>
      <w:r>
        <w:rPr>
          <w:rFonts w:hint="eastAsia" w:ascii="仿宋" w:hAnsi="仿宋" w:eastAsia="仿宋" w:cs="仿宋"/>
          <w:i w:val="0"/>
          <w:iCs w:val="0"/>
          <w:caps w:val="0"/>
          <w:color w:val="auto"/>
          <w:spacing w:val="0"/>
          <w:sz w:val="32"/>
          <w:szCs w:val="32"/>
        </w:rPr>
        <w:t>能源投资集团有限公司</w:t>
      </w:r>
    </w:p>
    <w:p w14:paraId="388AF95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left="45" w:right="45" w:firstLine="555"/>
        <w:jc w:val="both"/>
        <w:rPr>
          <w:rFonts w:hint="default" w:ascii="仿宋" w:hAnsi="仿宋" w:eastAsia="仿宋" w:cs="仿宋"/>
          <w:i w:val="0"/>
          <w:iCs w:val="0"/>
          <w:caps w:val="0"/>
          <w:color w:val="auto"/>
          <w:spacing w:val="0"/>
          <w:sz w:val="22"/>
          <w:szCs w:val="22"/>
          <w:lang w:val="en-US" w:eastAsia="zh-CN"/>
        </w:rPr>
      </w:pPr>
      <w:r>
        <w:rPr>
          <w:rFonts w:hint="eastAsia" w:ascii="仿宋" w:hAnsi="仿宋" w:eastAsia="仿宋" w:cs="仿宋"/>
          <w:i w:val="0"/>
          <w:iCs w:val="0"/>
          <w:caps w:val="0"/>
          <w:color w:val="auto"/>
          <w:spacing w:val="0"/>
          <w:sz w:val="32"/>
          <w:szCs w:val="32"/>
        </w:rPr>
        <w:t>联系人：</w:t>
      </w:r>
      <w:r>
        <w:rPr>
          <w:rFonts w:hint="eastAsia" w:ascii="仿宋" w:hAnsi="仿宋" w:eastAsia="仿宋" w:cs="仿宋"/>
          <w:b w:val="0"/>
          <w:bCs/>
          <w:color w:val="000000"/>
          <w:sz w:val="32"/>
          <w:szCs w:val="32"/>
          <w:u w:val="none"/>
          <w:lang w:val="en-US" w:eastAsia="zh-CN"/>
        </w:rPr>
        <w:t>方先生</w:t>
      </w:r>
      <w:bookmarkStart w:id="6" w:name="_GoBack"/>
      <w:bookmarkEnd w:id="6"/>
    </w:p>
    <w:p w14:paraId="06F747C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315" w:lineRule="atLeast"/>
        <w:ind w:left="45" w:right="45" w:firstLine="555"/>
        <w:jc w:val="both"/>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rPr>
        <w:t>联系电话：</w:t>
      </w:r>
      <w:r>
        <w:rPr>
          <w:rFonts w:hint="eastAsia" w:ascii="仿宋" w:hAnsi="仿宋" w:eastAsia="仿宋" w:cs="仿宋"/>
          <w:b w:val="0"/>
          <w:bCs/>
          <w:color w:val="000000"/>
          <w:sz w:val="32"/>
          <w:szCs w:val="32"/>
          <w:u w:val="none"/>
          <w:lang w:val="en-US" w:eastAsia="zh-CN"/>
        </w:rPr>
        <w:t>18664106898</w:t>
      </w:r>
    </w:p>
    <w:p w14:paraId="2BD0A7D7">
      <w:pPr>
        <w:adjustRightInd w:val="0"/>
        <w:snapToGrid w:val="0"/>
        <w:spacing w:line="600" w:lineRule="exact"/>
        <w:ind w:firstLine="640" w:firstLineChars="200"/>
        <w:outlineLvl w:val="1"/>
        <w:rPr>
          <w:rFonts w:eastAsia="黑体"/>
          <w:b w:val="0"/>
          <w:bCs w:val="0"/>
          <w:color w:val="auto"/>
          <w:sz w:val="32"/>
          <w:szCs w:val="32"/>
        </w:rPr>
      </w:pPr>
      <w:r>
        <w:rPr>
          <w:rFonts w:hint="eastAsia" w:eastAsia="黑体"/>
          <w:b w:val="0"/>
          <w:bCs w:val="0"/>
          <w:color w:val="auto"/>
          <w:sz w:val="32"/>
          <w:szCs w:val="32"/>
        </w:rPr>
        <w:t>十</w:t>
      </w:r>
      <w:r>
        <w:rPr>
          <w:rFonts w:hint="eastAsia" w:eastAsia="黑体"/>
          <w:b w:val="0"/>
          <w:bCs w:val="0"/>
          <w:color w:val="auto"/>
          <w:sz w:val="32"/>
          <w:szCs w:val="32"/>
          <w:lang w:val="en-US" w:eastAsia="zh-CN"/>
        </w:rPr>
        <w:t>四</w:t>
      </w:r>
      <w:r>
        <w:rPr>
          <w:rFonts w:hint="eastAsia" w:eastAsia="黑体"/>
          <w:b w:val="0"/>
          <w:bCs w:val="0"/>
          <w:color w:val="auto"/>
          <w:sz w:val="32"/>
          <w:szCs w:val="32"/>
        </w:rPr>
        <w:t>、注意事项</w:t>
      </w:r>
    </w:p>
    <w:p w14:paraId="0F0D9F7D">
      <w:pPr>
        <w:spacing w:line="600" w:lineRule="exact"/>
        <w:ind w:firstLine="640" w:firstLineChars="200"/>
        <w:rPr>
          <w:rFonts w:hint="eastAsia" w:ascii="仿宋" w:hAnsi="仿宋" w:eastAsia="仿宋" w:cs="仿宋"/>
          <w:color w:val="000000"/>
          <w:sz w:val="32"/>
          <w:szCs w:val="32"/>
        </w:rPr>
      </w:pPr>
      <w:bookmarkStart w:id="1" w:name="_Hlk517879660"/>
      <w:r>
        <w:rPr>
          <w:rFonts w:hint="eastAsia" w:ascii="仿宋" w:hAnsi="仿宋" w:eastAsia="仿宋" w:cs="仿宋"/>
          <w:color w:val="000000"/>
          <w:sz w:val="32"/>
          <w:szCs w:val="32"/>
        </w:rPr>
        <w:t>1、若响应人未按规定时间将文件送达现场，视为放弃</w:t>
      </w:r>
      <w:r>
        <w:rPr>
          <w:rFonts w:hint="eastAsia" w:ascii="仿宋" w:hAnsi="仿宋" w:eastAsia="仿宋" w:cs="仿宋"/>
          <w:color w:val="000000"/>
          <w:sz w:val="32"/>
          <w:szCs w:val="32"/>
          <w:lang w:val="en-US" w:eastAsia="zh-CN"/>
        </w:rPr>
        <w:t>响应</w:t>
      </w:r>
      <w:r>
        <w:rPr>
          <w:rFonts w:hint="eastAsia" w:ascii="仿宋" w:hAnsi="仿宋" w:eastAsia="仿宋" w:cs="仿宋"/>
          <w:color w:val="000000"/>
          <w:sz w:val="32"/>
          <w:szCs w:val="32"/>
        </w:rPr>
        <w:t>资格。</w:t>
      </w:r>
    </w:p>
    <w:p w14:paraId="32584821">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2、采购人向响应人提供的有关资料和数据，是采购人现有的能使响应人利用的资料，采购人对响应人由此而做出的推论、理解和结论概不负责。</w:t>
      </w:r>
    </w:p>
    <w:p w14:paraId="6A77A0F4">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3、本项目执行过程中将遵循国家、省、市有关法律、法规、标准、技术规范和规范性文件的最新规定。</w:t>
      </w:r>
      <w:bookmarkEnd w:id="1"/>
    </w:p>
    <w:p w14:paraId="2DE90447">
      <w:pPr>
        <w:widowControl/>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4、成交单位对采购文件中技术条款作出的负偏离，采购人如不接受，可要求成交单位以采购文件的要求为准，如成交单位拒绝的，采购人有权取消其成交资格或取消合同。采购人不作任何补偿。</w:t>
      </w:r>
    </w:p>
    <w:p w14:paraId="2501DD7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5、</w:t>
      </w:r>
      <w:r>
        <w:rPr>
          <w:rFonts w:hint="eastAsia" w:ascii="仿宋" w:hAnsi="仿宋" w:eastAsia="仿宋" w:cs="仿宋"/>
          <w:color w:val="auto"/>
          <w:kern w:val="2"/>
          <w:sz w:val="32"/>
          <w:szCs w:val="32"/>
          <w:lang w:val="en-US" w:eastAsia="zh-CN" w:bidi="ar-SA"/>
        </w:rPr>
        <w:t>本项目仅可提交一个报价方案，提交两个或以上报价方案的响应人视为无效报价。</w:t>
      </w:r>
    </w:p>
    <w:p w14:paraId="123E16A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6、本项目不接受响应人其他附加条件。</w:t>
      </w:r>
    </w:p>
    <w:p w14:paraId="137951B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7、有下列情形之一的，将纳入采购人供应商黑名单：</w:t>
      </w:r>
    </w:p>
    <w:p w14:paraId="16564DA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（1）中标后无正当理由放弃中标或不与采购人签订合同。</w:t>
      </w:r>
    </w:p>
    <w:p w14:paraId="564438E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（2）成交人将本项目转让给他人，或者在响应文件中未说明，且未经采购人同意，将中标项目分包给他人，采购人可没收其报价保证金。</w:t>
      </w:r>
    </w:p>
    <w:p w14:paraId="1FCA9EB8">
      <w:pPr>
        <w:widowControl/>
        <w:spacing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（3）响应人提供虚假响应文件或虚假补充文件。</w:t>
      </w:r>
    </w:p>
    <w:p w14:paraId="38DF7E11">
      <w:pPr>
        <w:widowControl/>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i w:val="0"/>
          <w:iCs w:val="0"/>
          <w:caps w:val="0"/>
          <w:color w:val="auto"/>
          <w:spacing w:val="0"/>
          <w:sz w:val="32"/>
          <w:szCs w:val="32"/>
          <w:lang w:val="en-US" w:eastAsia="zh-CN"/>
        </w:rPr>
        <w:t>8、</w:t>
      </w:r>
      <w:r>
        <w:rPr>
          <w:rFonts w:hint="eastAsia" w:ascii="仿宋" w:hAnsi="仿宋" w:eastAsia="仿宋" w:cs="仿宋"/>
          <w:i w:val="0"/>
          <w:iCs w:val="0"/>
          <w:caps w:val="0"/>
          <w:color w:val="auto"/>
          <w:spacing w:val="0"/>
          <w:sz w:val="32"/>
          <w:szCs w:val="32"/>
        </w:rPr>
        <w:t>已列入采购人及上级单位黑名单的</w:t>
      </w:r>
      <w:r>
        <w:rPr>
          <w:rFonts w:hint="eastAsia" w:ascii="仿宋" w:hAnsi="仿宋" w:eastAsia="仿宋" w:cs="仿宋"/>
          <w:i w:val="0"/>
          <w:iCs w:val="0"/>
          <w:caps w:val="0"/>
          <w:color w:val="auto"/>
          <w:spacing w:val="0"/>
          <w:sz w:val="32"/>
          <w:szCs w:val="32"/>
          <w:lang w:eastAsia="zh-CN"/>
        </w:rPr>
        <w:t>响应人</w:t>
      </w:r>
      <w:r>
        <w:rPr>
          <w:rFonts w:hint="eastAsia" w:ascii="仿宋" w:hAnsi="仿宋" w:eastAsia="仿宋" w:cs="仿宋"/>
          <w:i w:val="0"/>
          <w:iCs w:val="0"/>
          <w:caps w:val="0"/>
          <w:color w:val="auto"/>
          <w:spacing w:val="0"/>
          <w:sz w:val="32"/>
          <w:szCs w:val="32"/>
        </w:rPr>
        <w:t>的</w:t>
      </w:r>
      <w:r>
        <w:rPr>
          <w:rFonts w:hint="eastAsia" w:ascii="仿宋" w:hAnsi="仿宋" w:eastAsia="仿宋" w:cs="仿宋"/>
          <w:i w:val="0"/>
          <w:iCs w:val="0"/>
          <w:caps w:val="0"/>
          <w:color w:val="auto"/>
          <w:spacing w:val="0"/>
          <w:sz w:val="32"/>
          <w:szCs w:val="32"/>
          <w:lang w:eastAsia="zh-CN"/>
        </w:rPr>
        <w:t>响应文件</w:t>
      </w:r>
      <w:r>
        <w:rPr>
          <w:rFonts w:hint="eastAsia" w:ascii="仿宋" w:hAnsi="仿宋" w:eastAsia="仿宋" w:cs="仿宋"/>
          <w:i w:val="0"/>
          <w:iCs w:val="0"/>
          <w:caps w:val="0"/>
          <w:color w:val="auto"/>
          <w:spacing w:val="0"/>
          <w:sz w:val="32"/>
          <w:szCs w:val="32"/>
        </w:rPr>
        <w:t>视为无效</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sz w:val="32"/>
          <w:szCs w:val="32"/>
          <w:lang w:val="en-US" w:eastAsia="zh-CN"/>
        </w:rPr>
        <w:t xml:space="preserve"> </w:t>
      </w:r>
    </w:p>
    <w:p w14:paraId="196BB924">
      <w:pPr>
        <w:widowControl/>
        <w:spacing w:line="600" w:lineRule="exact"/>
        <w:ind w:firstLine="640" w:firstLineChars="200"/>
        <w:jc w:val="left"/>
        <w:rPr>
          <w:rFonts w:hint="eastAsia" w:ascii="仿宋" w:hAnsi="仿宋" w:eastAsia="仿宋" w:cs="仿宋"/>
          <w:sz w:val="32"/>
          <w:szCs w:val="32"/>
          <w:lang w:val="en-US" w:eastAsia="zh-CN"/>
        </w:rPr>
      </w:pPr>
    </w:p>
    <w:p w14:paraId="4B759E69">
      <w:pPr>
        <w:widowControl/>
        <w:spacing w:line="600" w:lineRule="exact"/>
        <w:ind w:firstLine="640" w:firstLineChars="200"/>
        <w:jc w:val="left"/>
        <w:rPr>
          <w:rFonts w:hint="eastAsia" w:ascii="仿宋" w:hAnsi="仿宋" w:eastAsia="仿宋" w:cs="仿宋"/>
          <w:sz w:val="32"/>
          <w:szCs w:val="32"/>
          <w:lang w:val="en-US" w:eastAsia="zh-CN"/>
        </w:rPr>
      </w:pPr>
    </w:p>
    <w:p w14:paraId="0A2306C1">
      <w:pPr>
        <w:spacing w:line="60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东莞市能源投资集团有限公司</w:t>
      </w:r>
      <w:r>
        <w:rPr>
          <w:rFonts w:hint="eastAsia" w:ascii="仿宋" w:hAnsi="仿宋" w:eastAsia="仿宋" w:cs="仿宋"/>
          <w:sz w:val="32"/>
          <w:szCs w:val="32"/>
        </w:rPr>
        <w:t>（采购人）</w:t>
      </w:r>
    </w:p>
    <w:p w14:paraId="67D5FEE5">
      <w:pPr>
        <w:spacing w:line="600" w:lineRule="exact"/>
        <w:ind w:firstLine="640" w:firstLineChars="2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u w:val="none"/>
          <w:lang w:val="en-US" w:eastAsia="zh-CN"/>
        </w:rPr>
        <w:t>26</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none"/>
          <w:lang w:val="en-US" w:eastAsia="zh-CN"/>
        </w:rPr>
        <w:t>22</w:t>
      </w:r>
      <w:r>
        <w:rPr>
          <w:rFonts w:hint="eastAsia" w:ascii="仿宋" w:hAnsi="仿宋" w:eastAsia="仿宋" w:cs="仿宋"/>
          <w:sz w:val="32"/>
          <w:szCs w:val="32"/>
          <w:highlight w:val="none"/>
        </w:rPr>
        <w:t>日</w:t>
      </w:r>
    </w:p>
    <w:p w14:paraId="557E8CEB">
      <w:pPr>
        <w:widowControl/>
        <w:spacing w:line="600" w:lineRule="exact"/>
        <w:ind w:firstLine="640" w:firstLineChars="200"/>
        <w:jc w:val="left"/>
        <w:rPr>
          <w:rFonts w:eastAsia="方正仿宋_GB2312"/>
          <w:color w:val="000000"/>
          <w:sz w:val="32"/>
          <w:szCs w:val="32"/>
          <w:highlight w:val="yellow"/>
        </w:rPr>
        <w:sectPr>
          <w:headerReference r:id="rId3" w:type="default"/>
          <w:pgSz w:w="11906" w:h="16838"/>
          <w:pgMar w:top="1440" w:right="1800" w:bottom="1440" w:left="1800" w:header="851" w:footer="992" w:gutter="0"/>
          <w:cols w:space="720" w:num="1"/>
          <w:docGrid w:type="lines" w:linePitch="312" w:charSpace="0"/>
        </w:sectPr>
      </w:pPr>
    </w:p>
    <w:p w14:paraId="1E7C0DC8">
      <w:pPr>
        <w:pStyle w:val="38"/>
        <w:ind w:firstLine="0" w:firstLineChars="0"/>
        <w:jc w:val="left"/>
        <w:outlineLvl w:val="1"/>
        <w:rPr>
          <w:rFonts w:hint="eastAsia" w:eastAsia="黑体"/>
          <w:color w:val="000000"/>
          <w:sz w:val="28"/>
          <w:szCs w:val="44"/>
          <w:lang w:eastAsia="zh-CN"/>
        </w:rPr>
      </w:pPr>
      <w:r>
        <w:rPr>
          <w:rFonts w:hint="eastAsia" w:eastAsia="黑体"/>
          <w:color w:val="000000"/>
          <w:sz w:val="28"/>
          <w:szCs w:val="44"/>
        </w:rPr>
        <w:t>附件一</w:t>
      </w:r>
      <w:r>
        <w:rPr>
          <w:rFonts w:hint="eastAsia" w:eastAsia="黑体"/>
          <w:color w:val="000000"/>
          <w:sz w:val="28"/>
          <w:szCs w:val="44"/>
          <w:lang w:eastAsia="zh-CN"/>
        </w:rPr>
        <w:t>：</w:t>
      </w:r>
    </w:p>
    <w:p w14:paraId="7152429A">
      <w:pPr>
        <w:jc w:val="center"/>
        <w:rPr>
          <w:rFonts w:hint="eastAsia" w:eastAsia="华文中宋"/>
          <w:color w:val="000000"/>
          <w:sz w:val="44"/>
          <w:szCs w:val="44"/>
          <w:lang w:val="en-US" w:eastAsia="zh-CN"/>
        </w:rPr>
      </w:pPr>
      <w:r>
        <w:rPr>
          <w:rFonts w:hint="eastAsia" w:eastAsia="华文中宋"/>
          <w:color w:val="000000"/>
          <w:sz w:val="44"/>
          <w:szCs w:val="44"/>
          <w:lang w:val="en-US" w:eastAsia="zh-CN"/>
        </w:rPr>
        <w:t>报价清单</w:t>
      </w:r>
    </w:p>
    <w:p w14:paraId="37416C48">
      <w:pPr>
        <w:keepNext w:val="0"/>
        <w:keepLines w:val="0"/>
        <w:widowControl/>
        <w:suppressLineNumbers w:val="0"/>
        <w:jc w:val="left"/>
        <w:textAlignment w:val="center"/>
        <w:rPr>
          <w:rFonts w:hint="eastAsia" w:ascii="宋体" w:hAnsi="宋体" w:eastAsia="宋体" w:cs="宋体"/>
          <w:b w:val="0"/>
          <w:bCs/>
          <w:i w:val="0"/>
          <w:color w:val="auto"/>
          <w:kern w:val="0"/>
          <w:sz w:val="20"/>
          <w:szCs w:val="20"/>
          <w:u w:val="none"/>
          <w:lang w:val="en-US" w:eastAsia="zh-CN" w:bidi="ar"/>
        </w:rPr>
      </w:pPr>
    </w:p>
    <w:p w14:paraId="6F9EC035">
      <w:pPr>
        <w:keepNext w:val="0"/>
        <w:keepLines w:val="0"/>
        <w:widowControl/>
        <w:suppressLineNumbers w:val="0"/>
        <w:jc w:val="left"/>
        <w:textAlignment w:val="center"/>
        <w:rPr>
          <w:rFonts w:hint="eastAsia" w:ascii="宋体" w:hAnsi="宋体" w:eastAsia="宋体" w:cs="宋体"/>
          <w:b/>
          <w:bCs w:val="0"/>
          <w:i w:val="0"/>
          <w:color w:val="auto"/>
          <w:kern w:val="0"/>
          <w:sz w:val="28"/>
          <w:szCs w:val="28"/>
          <w:u w:val="single"/>
          <w:lang w:val="en-US" w:eastAsia="zh-CN" w:bidi="ar"/>
        </w:rPr>
      </w:pPr>
      <w:r>
        <w:rPr>
          <w:rFonts w:hint="eastAsia" w:ascii="宋体" w:hAnsi="宋体" w:eastAsia="宋体" w:cs="宋体"/>
          <w:b/>
          <w:bCs w:val="0"/>
          <w:i w:val="0"/>
          <w:color w:val="auto"/>
          <w:kern w:val="0"/>
          <w:sz w:val="28"/>
          <w:szCs w:val="28"/>
          <w:u w:val="none"/>
          <w:lang w:val="en-US" w:eastAsia="zh-CN" w:bidi="ar"/>
        </w:rPr>
        <w:t>拟认定国家高新技术企业</w:t>
      </w:r>
      <w:r>
        <w:rPr>
          <w:rFonts w:hint="eastAsia" w:ascii="宋体" w:hAnsi="宋体" w:cs="宋体"/>
          <w:b/>
          <w:bCs w:val="0"/>
          <w:i w:val="0"/>
          <w:color w:val="auto"/>
          <w:kern w:val="0"/>
          <w:sz w:val="28"/>
          <w:szCs w:val="28"/>
          <w:u w:val="none"/>
          <w:lang w:val="en-US" w:eastAsia="zh-CN" w:bidi="ar"/>
        </w:rPr>
        <w:t>单位</w:t>
      </w:r>
      <w:r>
        <w:rPr>
          <w:rFonts w:hint="eastAsia" w:ascii="宋体" w:hAnsi="宋体" w:eastAsia="宋体" w:cs="宋体"/>
          <w:b/>
          <w:bCs w:val="0"/>
          <w:i w:val="0"/>
          <w:color w:val="auto"/>
          <w:kern w:val="0"/>
          <w:sz w:val="28"/>
          <w:szCs w:val="28"/>
          <w:u w:val="none"/>
          <w:lang w:val="en-US" w:eastAsia="zh-CN" w:bidi="ar"/>
        </w:rPr>
        <w:t>名称：</w:t>
      </w:r>
      <w:r>
        <w:rPr>
          <w:rFonts w:hint="eastAsia" w:ascii="宋体" w:hAnsi="宋体" w:eastAsia="宋体" w:cs="宋体"/>
          <w:b/>
          <w:bCs w:val="0"/>
          <w:i w:val="0"/>
          <w:color w:val="auto"/>
          <w:kern w:val="0"/>
          <w:sz w:val="28"/>
          <w:szCs w:val="28"/>
          <w:u w:val="single"/>
          <w:lang w:val="en-US" w:eastAsia="zh-CN" w:bidi="ar"/>
        </w:rPr>
        <w:t>东莞市新锋新能源有限公司</w:t>
      </w:r>
    </w:p>
    <w:p w14:paraId="776BF5E9">
      <w:pPr>
        <w:keepNext w:val="0"/>
        <w:keepLines w:val="0"/>
        <w:widowControl/>
        <w:suppressLineNumbers w:val="0"/>
        <w:jc w:val="left"/>
        <w:textAlignment w:val="center"/>
        <w:rPr>
          <w:rFonts w:hint="eastAsia" w:ascii="宋体" w:hAnsi="宋体" w:cs="宋体"/>
          <w:b/>
          <w:bCs w:val="0"/>
          <w:i w:val="0"/>
          <w:color w:val="auto"/>
          <w:kern w:val="0"/>
          <w:sz w:val="28"/>
          <w:szCs w:val="28"/>
          <w:u w:val="none"/>
          <w:lang w:val="en-US" w:eastAsia="zh-CN" w:bidi="ar"/>
        </w:rPr>
      </w:pPr>
      <w:r>
        <w:rPr>
          <w:rFonts w:hint="eastAsia" w:ascii="宋体" w:hAnsi="宋体" w:cs="宋体"/>
          <w:b/>
          <w:bCs w:val="0"/>
          <w:i w:val="0"/>
          <w:color w:val="auto"/>
          <w:kern w:val="0"/>
          <w:sz w:val="28"/>
          <w:szCs w:val="28"/>
          <w:u w:val="none"/>
          <w:lang w:val="en-US" w:eastAsia="zh-CN" w:bidi="ar"/>
        </w:rPr>
        <w:t>2026年销售收入预计为</w:t>
      </w:r>
      <w:r>
        <w:rPr>
          <w:rFonts w:hint="eastAsia" w:ascii="宋体" w:hAnsi="宋体" w:cs="宋体"/>
          <w:b/>
          <w:bCs w:val="0"/>
          <w:i w:val="0"/>
          <w:color w:val="auto"/>
          <w:kern w:val="0"/>
          <w:sz w:val="28"/>
          <w:szCs w:val="28"/>
          <w:u w:val="single"/>
          <w:lang w:val="en-US" w:eastAsia="zh-CN" w:bidi="ar"/>
        </w:rPr>
        <w:t>6000万元</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3"/>
        <w:gridCol w:w="3984"/>
      </w:tblGrid>
      <w:tr w14:paraId="62A3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164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知识产权业务收费标准（单位：元/件）</w:t>
            </w:r>
          </w:p>
        </w:tc>
      </w:tr>
      <w:tr w14:paraId="42C9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pct"/>
            <w:tcBorders>
              <w:top w:val="nil"/>
              <w:left w:val="single" w:color="000000" w:sz="4" w:space="0"/>
              <w:bottom w:val="single" w:color="000000" w:sz="4" w:space="0"/>
              <w:right w:val="single" w:color="000000" w:sz="4" w:space="0"/>
            </w:tcBorders>
            <w:shd w:val="clear" w:color="auto" w:fill="auto"/>
            <w:vAlign w:val="center"/>
          </w:tcPr>
          <w:p w14:paraId="271962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知识产权申请</w:t>
            </w:r>
          </w:p>
        </w:tc>
        <w:tc>
          <w:tcPr>
            <w:tcW w:w="2184" w:type="pct"/>
            <w:tcBorders>
              <w:top w:val="nil"/>
              <w:left w:val="single" w:color="000000" w:sz="4" w:space="0"/>
              <w:bottom w:val="single" w:color="000000" w:sz="4" w:space="0"/>
              <w:right w:val="single" w:color="000000" w:sz="4" w:space="0"/>
            </w:tcBorders>
            <w:shd w:val="clear" w:color="auto" w:fill="auto"/>
            <w:vAlign w:val="center"/>
          </w:tcPr>
          <w:p w14:paraId="71B7920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最高限价</w:t>
            </w:r>
          </w:p>
        </w:tc>
      </w:tr>
      <w:tr w14:paraId="27E8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E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发明专利</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316D">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2196</w:t>
            </w:r>
            <w:r>
              <w:rPr>
                <w:rFonts w:hint="eastAsia" w:ascii="宋体" w:hAnsi="宋体" w:eastAsia="宋体" w:cs="宋体"/>
                <w:i w:val="0"/>
                <w:iCs w:val="0"/>
                <w:color w:val="000000"/>
                <w:kern w:val="0"/>
                <w:sz w:val="21"/>
                <w:szCs w:val="21"/>
                <w:highlight w:val="none"/>
                <w:u w:val="none"/>
                <w:lang w:val="en-US" w:eastAsia="zh-CN" w:bidi="ar"/>
              </w:rPr>
              <w:t>0</w:t>
            </w:r>
          </w:p>
        </w:tc>
      </w:tr>
      <w:tr w14:paraId="4CD2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8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实用新型</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040A">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2480</w:t>
            </w:r>
          </w:p>
        </w:tc>
      </w:tr>
      <w:tr w14:paraId="4FEA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B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软件著作权</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0245">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1160</w:t>
            </w:r>
          </w:p>
        </w:tc>
      </w:tr>
      <w:tr w14:paraId="773E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49D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备注：以上报价为通过知识产权授权的代理费用。</w:t>
            </w:r>
          </w:p>
        </w:tc>
      </w:tr>
      <w:tr w14:paraId="3621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0379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审计业务收费明细（单位：元）</w:t>
            </w:r>
          </w:p>
        </w:tc>
      </w:tr>
      <w:tr w14:paraId="3219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13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收费事项</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7F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14:paraId="1AFD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8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近三个会计年度研究开发费用和近一个会计年度高新技术产品（服务）收入专项审计或鉴证报告出具</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95C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15800</w:t>
            </w:r>
          </w:p>
        </w:tc>
      </w:tr>
      <w:tr w14:paraId="6A07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7AF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国家高新认定收费标准（单位：元）</w:t>
            </w:r>
          </w:p>
        </w:tc>
      </w:tr>
      <w:tr w14:paraId="3B13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B6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收费事项</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1F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14:paraId="781F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80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国家高新技术企业认定服务</w:t>
            </w:r>
          </w:p>
        </w:tc>
        <w:tc>
          <w:tcPr>
            <w:tcW w:w="2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461B">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37600</w:t>
            </w:r>
          </w:p>
        </w:tc>
      </w:tr>
      <w:tr w14:paraId="72C2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75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备注：如项目认定不通过，不收取任何费用。</w:t>
            </w:r>
          </w:p>
        </w:tc>
      </w:tr>
    </w:tbl>
    <w:p w14:paraId="06588DA3">
      <w:pPr>
        <w:keepNext w:val="0"/>
        <w:keepLines w:val="0"/>
        <w:widowControl/>
        <w:suppressLineNumbers w:val="0"/>
        <w:jc w:val="left"/>
        <w:textAlignment w:val="center"/>
        <w:rPr>
          <w:rFonts w:hint="eastAsia" w:ascii="宋体" w:hAnsi="宋体" w:cs="宋体"/>
          <w:b w:val="0"/>
          <w:bCs/>
          <w:i w:val="0"/>
          <w:color w:val="auto"/>
          <w:kern w:val="0"/>
          <w:sz w:val="20"/>
          <w:szCs w:val="20"/>
          <w:u w:val="none"/>
          <w:lang w:val="en-US" w:eastAsia="zh-CN" w:bidi="ar"/>
        </w:rPr>
      </w:pPr>
    </w:p>
    <w:p w14:paraId="54A1EA30">
      <w:pPr>
        <w:pStyle w:val="38"/>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bookmarkStart w:id="2" w:name="_Hlk524442005"/>
    </w:p>
    <w:p w14:paraId="2C0E655F">
      <w:pPr>
        <w:pStyle w:val="38"/>
        <w:ind w:firstLine="0" w:firstLineChars="0"/>
        <w:jc w:val="left"/>
        <w:outlineLvl w:val="1"/>
        <w:rPr>
          <w:rFonts w:eastAsia="黑体"/>
          <w:color w:val="000000"/>
          <w:sz w:val="28"/>
          <w:szCs w:val="44"/>
        </w:rPr>
      </w:pPr>
      <w:r>
        <w:rPr>
          <w:rFonts w:hint="eastAsia" w:eastAsia="黑体"/>
          <w:color w:val="000000"/>
          <w:sz w:val="28"/>
          <w:szCs w:val="44"/>
        </w:rPr>
        <w:t>附件二</w:t>
      </w:r>
      <w:r>
        <w:rPr>
          <w:rFonts w:hint="eastAsia" w:eastAsia="黑体"/>
          <w:color w:val="000000"/>
          <w:sz w:val="28"/>
          <w:szCs w:val="44"/>
          <w:lang w:eastAsia="zh-CN"/>
        </w:rPr>
        <w:t>：</w:t>
      </w:r>
    </w:p>
    <w:p w14:paraId="21BB1663">
      <w:pPr>
        <w:jc w:val="center"/>
        <w:rPr>
          <w:rFonts w:eastAsia="华文中宋"/>
          <w:color w:val="000000"/>
          <w:sz w:val="44"/>
          <w:szCs w:val="44"/>
        </w:rPr>
      </w:pPr>
      <w:r>
        <w:rPr>
          <w:rFonts w:hint="eastAsia" w:eastAsia="华文中宋"/>
          <w:color w:val="000000"/>
          <w:sz w:val="44"/>
          <w:szCs w:val="44"/>
        </w:rPr>
        <w:t>报价函</w:t>
      </w:r>
    </w:p>
    <w:p w14:paraId="5407EE45">
      <w:pPr>
        <w:ind w:firstLine="560"/>
        <w:jc w:val="center"/>
        <w:rPr>
          <w:rFonts w:hint="eastAsia" w:ascii="仿宋" w:hAnsi="仿宋" w:eastAsia="仿宋" w:cs="仿宋"/>
          <w:color w:val="000000"/>
          <w:sz w:val="32"/>
          <w:szCs w:val="32"/>
        </w:rPr>
      </w:pPr>
    </w:p>
    <w:p w14:paraId="441E8B42">
      <w:pPr>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东莞市能源投资集团有限公司：</w:t>
      </w:r>
    </w:p>
    <w:p w14:paraId="0FF20197">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针对贵司</w:t>
      </w:r>
      <w:r>
        <w:rPr>
          <w:rFonts w:hint="eastAsia" w:ascii="仿宋" w:hAnsi="仿宋" w:eastAsia="仿宋" w:cs="仿宋"/>
          <w:color w:val="000000"/>
          <w:sz w:val="32"/>
          <w:szCs w:val="32"/>
          <w:u w:val="single"/>
          <w:lang w:eastAsia="zh-CN"/>
        </w:rPr>
        <w:t>国家高新技术企业认定辅导服务项目</w:t>
      </w:r>
      <w:r>
        <w:rPr>
          <w:rFonts w:hint="eastAsia" w:ascii="仿宋" w:hAnsi="仿宋" w:eastAsia="仿宋" w:cs="仿宋"/>
          <w:color w:val="000000"/>
          <w:sz w:val="32"/>
          <w:szCs w:val="32"/>
        </w:rPr>
        <w:t>，我司愿意以整体折扣率____，承接此项目。</w:t>
      </w:r>
    </w:p>
    <w:p w14:paraId="64E89E1A">
      <w:pPr>
        <w:rPr>
          <w:rFonts w:hint="eastAsia" w:ascii="仿宋" w:hAnsi="仿宋" w:eastAsia="仿宋" w:cs="仿宋"/>
          <w:color w:val="000000"/>
          <w:sz w:val="32"/>
          <w:szCs w:val="32"/>
        </w:rPr>
      </w:pPr>
    </w:p>
    <w:p w14:paraId="7B3585EB">
      <w:pPr>
        <w:rPr>
          <w:rFonts w:hint="eastAsia" w:ascii="仿宋" w:hAnsi="仿宋" w:eastAsia="仿宋" w:cs="仿宋"/>
          <w:color w:val="000000"/>
          <w:sz w:val="32"/>
          <w:szCs w:val="32"/>
        </w:rPr>
      </w:pPr>
    </w:p>
    <w:p w14:paraId="10B13975">
      <w:pPr>
        <w:rPr>
          <w:rFonts w:hint="eastAsia" w:ascii="仿宋" w:hAnsi="仿宋" w:eastAsia="仿宋" w:cs="仿宋"/>
          <w:color w:val="000000"/>
          <w:sz w:val="32"/>
          <w:szCs w:val="32"/>
        </w:rPr>
      </w:pPr>
    </w:p>
    <w:p w14:paraId="2E524121">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响应人名称（加盖公章）：</w:t>
      </w:r>
    </w:p>
    <w:p w14:paraId="58FC92F4">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法定代表人（签名或盖章）：</w:t>
      </w:r>
    </w:p>
    <w:p w14:paraId="0339BAB4">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联系人：</w:t>
      </w:r>
    </w:p>
    <w:p w14:paraId="53315BAD">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联系电话：</w:t>
      </w:r>
    </w:p>
    <w:p w14:paraId="519B9DED">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日期：</w:t>
      </w:r>
    </w:p>
    <w:p w14:paraId="2D47247D">
      <w:pPr>
        <w:jc w:val="center"/>
        <w:rPr>
          <w:rFonts w:hint="eastAsia" w:ascii="仿宋" w:hAnsi="仿宋" w:eastAsia="仿宋" w:cs="仿宋"/>
          <w:color w:val="000000"/>
          <w:sz w:val="32"/>
          <w:szCs w:val="32"/>
        </w:rPr>
      </w:pPr>
    </w:p>
    <w:p w14:paraId="327DF2B6">
      <w:pPr>
        <w:jc w:val="center"/>
        <w:rPr>
          <w:rFonts w:hint="eastAsia" w:ascii="仿宋" w:hAnsi="仿宋" w:eastAsia="仿宋" w:cs="仿宋"/>
          <w:color w:val="000000"/>
          <w:sz w:val="32"/>
          <w:szCs w:val="32"/>
        </w:rPr>
        <w:sectPr>
          <w:pgSz w:w="11907" w:h="16840"/>
          <w:pgMar w:top="1531" w:right="1588" w:bottom="1418" w:left="1418" w:header="851" w:footer="1191" w:gutter="0"/>
          <w:cols w:space="720" w:num="1"/>
          <w:docGrid w:type="linesAndChars" w:linePitch="332" w:charSpace="0"/>
        </w:sectPr>
      </w:pPr>
    </w:p>
    <w:p w14:paraId="75D7A69B">
      <w:pPr>
        <w:pStyle w:val="38"/>
        <w:ind w:firstLine="0" w:firstLineChars="0"/>
        <w:jc w:val="left"/>
        <w:outlineLvl w:val="1"/>
        <w:rPr>
          <w:rFonts w:eastAsia="黑体"/>
          <w:color w:val="000000"/>
          <w:sz w:val="28"/>
          <w:szCs w:val="44"/>
        </w:rPr>
      </w:pPr>
      <w:r>
        <w:rPr>
          <w:rFonts w:hint="eastAsia" w:eastAsia="黑体"/>
          <w:color w:val="000000"/>
          <w:sz w:val="28"/>
          <w:szCs w:val="44"/>
        </w:rPr>
        <w:t>附件三</w:t>
      </w:r>
      <w:r>
        <w:rPr>
          <w:rFonts w:hint="eastAsia" w:eastAsia="黑体"/>
          <w:color w:val="000000"/>
          <w:sz w:val="28"/>
          <w:szCs w:val="44"/>
          <w:lang w:eastAsia="zh-CN"/>
        </w:rPr>
        <w:t>：</w:t>
      </w:r>
      <w:r>
        <w:rPr>
          <w:rFonts w:hint="eastAsia" w:eastAsia="黑体"/>
          <w:color w:val="000000"/>
          <w:sz w:val="28"/>
          <w:szCs w:val="44"/>
        </w:rPr>
        <w:t>法人证明</w:t>
      </w:r>
    </w:p>
    <w:p w14:paraId="36C5D9F1">
      <w:pPr>
        <w:pStyle w:val="38"/>
        <w:ind w:firstLine="0" w:firstLineChars="0"/>
        <w:jc w:val="left"/>
        <w:rPr>
          <w:rFonts w:eastAsia="黑体"/>
          <w:color w:val="000000"/>
          <w:sz w:val="28"/>
          <w:szCs w:val="44"/>
        </w:rPr>
      </w:pPr>
    </w:p>
    <w:p w14:paraId="27D694EF">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法定代表人身份证明书及法定代表人身份证复印件</w:t>
      </w:r>
    </w:p>
    <w:p w14:paraId="0918E66F">
      <w:pPr>
        <w:rPr>
          <w:rFonts w:hint="eastAsia" w:ascii="仿宋" w:hAnsi="仿宋" w:eastAsia="仿宋" w:cs="仿宋"/>
          <w:color w:val="000000"/>
          <w:sz w:val="32"/>
          <w:szCs w:val="32"/>
        </w:rPr>
      </w:pPr>
    </w:p>
    <w:p w14:paraId="21CE1892">
      <w:pPr>
        <w:rPr>
          <w:rFonts w:hint="eastAsia" w:ascii="仿宋" w:hAnsi="仿宋" w:eastAsia="仿宋" w:cs="仿宋"/>
          <w:color w:val="auto"/>
          <w:sz w:val="32"/>
          <w:szCs w:val="32"/>
        </w:rPr>
      </w:pPr>
      <w:r>
        <w:rPr>
          <w:rFonts w:hint="eastAsia" w:ascii="仿宋" w:hAnsi="仿宋" w:eastAsia="仿宋" w:cs="仿宋"/>
          <w:color w:val="auto"/>
          <w:sz w:val="32"/>
          <w:szCs w:val="32"/>
          <w:u w:val="none"/>
        </w:rPr>
        <w:t>东莞市能源投资集团有限公司</w:t>
      </w:r>
      <w:r>
        <w:rPr>
          <w:rFonts w:hint="eastAsia" w:ascii="仿宋" w:hAnsi="仿宋" w:eastAsia="仿宋" w:cs="仿宋"/>
          <w:color w:val="auto"/>
          <w:sz w:val="32"/>
          <w:szCs w:val="32"/>
        </w:rPr>
        <w:t>：</w:t>
      </w:r>
    </w:p>
    <w:p w14:paraId="6E295589">
      <w:pPr>
        <w:pStyle w:val="37"/>
        <w:ind w:firstLine="659"/>
        <w:rPr>
          <w:rFonts w:hint="eastAsia" w:ascii="仿宋" w:hAnsi="仿宋" w:eastAsia="仿宋" w:cs="仿宋"/>
          <w:color w:val="000000"/>
          <w:sz w:val="32"/>
          <w:szCs w:val="32"/>
        </w:rPr>
      </w:pPr>
      <w:r>
        <w:rPr>
          <w:rFonts w:hint="eastAsia" w:ascii="仿宋" w:hAnsi="仿宋" w:eastAsia="仿宋" w:cs="仿宋"/>
          <w:color w:val="000000"/>
          <w:sz w:val="32"/>
          <w:szCs w:val="32"/>
        </w:rPr>
        <w:t>本证明书声明：注册于</w:t>
      </w:r>
      <w:r>
        <w:rPr>
          <w:rFonts w:hint="eastAsia" w:ascii="仿宋" w:hAnsi="仿宋" w:eastAsia="仿宋" w:cs="仿宋"/>
          <w:color w:val="000000"/>
          <w:sz w:val="32"/>
          <w:szCs w:val="32"/>
          <w:u w:val="single"/>
        </w:rPr>
        <w:t>（国家名称）</w:t>
      </w:r>
      <w:r>
        <w:rPr>
          <w:rFonts w:hint="eastAsia" w:ascii="仿宋" w:hAnsi="仿宋" w:eastAsia="仿宋" w:cs="仿宋"/>
          <w:color w:val="000000"/>
          <w:sz w:val="32"/>
          <w:szCs w:val="32"/>
        </w:rPr>
        <w:t>的</w:t>
      </w:r>
      <w:r>
        <w:rPr>
          <w:rFonts w:hint="eastAsia" w:ascii="仿宋" w:hAnsi="仿宋" w:eastAsia="仿宋" w:cs="仿宋"/>
          <w:color w:val="000000"/>
          <w:sz w:val="32"/>
          <w:szCs w:val="32"/>
          <w:u w:val="single"/>
        </w:rPr>
        <w:t>（响应人名称）</w:t>
      </w:r>
      <w:r>
        <w:rPr>
          <w:rFonts w:hint="eastAsia" w:ascii="仿宋" w:hAnsi="仿宋" w:eastAsia="仿宋" w:cs="仿宋"/>
          <w:color w:val="000000"/>
          <w:sz w:val="32"/>
          <w:szCs w:val="32"/>
        </w:rPr>
        <w:t>在下面签字的</w:t>
      </w:r>
      <w:r>
        <w:rPr>
          <w:rFonts w:hint="eastAsia" w:ascii="仿宋" w:hAnsi="仿宋" w:eastAsia="仿宋" w:cs="仿宋"/>
          <w:color w:val="000000"/>
          <w:sz w:val="32"/>
          <w:szCs w:val="32"/>
          <w:u w:val="single"/>
        </w:rPr>
        <w:t>（法定代表人姓名、职务）</w:t>
      </w:r>
      <w:r>
        <w:rPr>
          <w:rFonts w:hint="eastAsia" w:ascii="仿宋" w:hAnsi="仿宋" w:eastAsia="仿宋" w:cs="仿宋"/>
          <w:color w:val="000000"/>
          <w:sz w:val="32"/>
          <w:szCs w:val="32"/>
        </w:rPr>
        <w:t>为本公司的合法代表人（</w:t>
      </w:r>
      <w:r>
        <w:rPr>
          <w:rFonts w:hint="eastAsia" w:ascii="仿宋" w:hAnsi="仿宋" w:eastAsia="仿宋" w:cs="仿宋"/>
          <w:b/>
          <w:bCs/>
          <w:color w:val="000000"/>
          <w:sz w:val="32"/>
          <w:szCs w:val="32"/>
        </w:rPr>
        <w:t>须附法定代表人身份证复印件</w:t>
      </w:r>
      <w:r>
        <w:rPr>
          <w:rFonts w:hint="eastAsia" w:ascii="仿宋" w:hAnsi="仿宋" w:eastAsia="仿宋" w:cs="仿宋"/>
          <w:color w:val="000000"/>
          <w:sz w:val="32"/>
          <w:szCs w:val="32"/>
        </w:rPr>
        <w:t>）。</w:t>
      </w:r>
    </w:p>
    <w:p w14:paraId="0301E5E6">
      <w:pPr>
        <w:spacing w:line="600" w:lineRule="exact"/>
        <w:ind w:firstLine="480" w:firstLineChars="150"/>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12A91E02">
      <w:pPr>
        <w:spacing w:line="600" w:lineRule="exact"/>
        <w:rPr>
          <w:rFonts w:hint="eastAsia" w:ascii="仿宋" w:hAnsi="仿宋" w:eastAsia="仿宋" w:cs="仿宋"/>
          <w:color w:val="000000"/>
          <w:sz w:val="32"/>
          <w:szCs w:val="32"/>
        </w:rPr>
      </w:pPr>
    </w:p>
    <w:p w14:paraId="5490B1C1">
      <w:pPr>
        <w:spacing w:line="600" w:lineRule="exact"/>
        <w:rPr>
          <w:rFonts w:hint="eastAsia" w:ascii="仿宋" w:hAnsi="仿宋" w:eastAsia="仿宋" w:cs="仿宋"/>
          <w:color w:val="000000"/>
          <w:sz w:val="32"/>
          <w:szCs w:val="32"/>
        </w:rPr>
      </w:pPr>
    </w:p>
    <w:p w14:paraId="27177664">
      <w:pPr>
        <w:spacing w:line="600" w:lineRule="exact"/>
        <w:rPr>
          <w:rFonts w:hint="eastAsia" w:ascii="仿宋" w:hAnsi="仿宋" w:eastAsia="仿宋" w:cs="仿宋"/>
          <w:color w:val="000000"/>
          <w:sz w:val="32"/>
          <w:szCs w:val="32"/>
        </w:rPr>
      </w:pPr>
    </w:p>
    <w:p w14:paraId="61D8F697">
      <w:pPr>
        <w:spacing w:line="60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响应人名称（加盖公章）：</w:t>
      </w:r>
    </w:p>
    <w:p w14:paraId="2E445CFA">
      <w:pPr>
        <w:spacing w:line="60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响应人地址：</w:t>
      </w:r>
    </w:p>
    <w:p w14:paraId="60F46E6E">
      <w:pPr>
        <w:spacing w:line="60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法定代表人（签名或盖私章）：</w:t>
      </w:r>
    </w:p>
    <w:p w14:paraId="45F6EC10">
      <w:pPr>
        <w:spacing w:line="60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rPr>
        <w:t>职务：</w:t>
      </w:r>
    </w:p>
    <w:p w14:paraId="3239B943">
      <w:pPr>
        <w:rPr>
          <w:rFonts w:hint="eastAsia" w:ascii="仿宋" w:hAnsi="仿宋" w:eastAsia="仿宋" w:cs="仿宋"/>
          <w:color w:val="000000"/>
          <w:sz w:val="32"/>
          <w:szCs w:val="32"/>
        </w:rPr>
      </w:pPr>
    </w:p>
    <w:p w14:paraId="04FEDC91">
      <w:pPr>
        <w:widowControl/>
        <w:jc w:val="center"/>
        <w:rPr>
          <w:rFonts w:eastAsia="方正仿宋_GB2312"/>
          <w:color w:val="000000"/>
          <w:sz w:val="32"/>
          <w:szCs w:val="32"/>
        </w:rPr>
      </w:pPr>
      <w:r>
        <w:rPr>
          <w:rFonts w:hint="eastAsia" w:ascii="仿宋" w:hAnsi="仿宋" w:eastAsia="仿宋" w:cs="仿宋"/>
          <w:color w:val="000000"/>
          <w:sz w:val="32"/>
          <w:szCs w:val="32"/>
        </w:rPr>
        <w:br w:type="page"/>
      </w:r>
      <w:bookmarkStart w:id="3" w:name="_Toc384752807"/>
    </w:p>
    <w:p w14:paraId="01A9E4EA">
      <w:pPr>
        <w:pStyle w:val="38"/>
        <w:ind w:firstLine="0" w:firstLineChars="0"/>
        <w:jc w:val="left"/>
        <w:outlineLvl w:val="1"/>
        <w:rPr>
          <w:rFonts w:eastAsia="黑体"/>
          <w:color w:val="000000"/>
          <w:sz w:val="28"/>
          <w:szCs w:val="44"/>
        </w:rPr>
      </w:pPr>
      <w:bookmarkStart w:id="4" w:name="_Hlk40704362"/>
      <w:r>
        <w:rPr>
          <w:rFonts w:hint="eastAsia" w:eastAsia="黑体"/>
          <w:color w:val="000000"/>
          <w:sz w:val="28"/>
          <w:szCs w:val="44"/>
        </w:rPr>
        <w:t>附件四</w:t>
      </w:r>
      <w:r>
        <w:rPr>
          <w:rFonts w:hint="eastAsia" w:eastAsia="黑体"/>
          <w:color w:val="000000"/>
          <w:sz w:val="28"/>
          <w:szCs w:val="44"/>
          <w:lang w:eastAsia="zh-CN"/>
        </w:rPr>
        <w:t>：</w:t>
      </w:r>
      <w:r>
        <w:rPr>
          <w:rFonts w:hint="eastAsia" w:eastAsia="黑体"/>
          <w:color w:val="000000"/>
          <w:sz w:val="28"/>
          <w:szCs w:val="44"/>
        </w:rPr>
        <w:t>法人授权书</w:t>
      </w:r>
    </w:p>
    <w:p w14:paraId="5770B1F1">
      <w:pPr>
        <w:widowControl/>
        <w:jc w:val="center"/>
        <w:rPr>
          <w:rFonts w:hint="eastAsia" w:ascii="仿宋" w:hAnsi="仿宋" w:eastAsia="仿宋" w:cs="仿宋"/>
          <w:b/>
          <w:color w:val="000000"/>
          <w:sz w:val="32"/>
          <w:szCs w:val="32"/>
        </w:rPr>
      </w:pPr>
    </w:p>
    <w:p w14:paraId="60D84A32">
      <w:pPr>
        <w:widowControl/>
        <w:jc w:val="center"/>
        <w:rPr>
          <w:rFonts w:hint="eastAsia" w:ascii="仿宋" w:hAnsi="仿宋" w:eastAsia="仿宋" w:cs="仿宋"/>
          <w:color w:val="000000"/>
          <w:sz w:val="32"/>
          <w:szCs w:val="32"/>
        </w:rPr>
      </w:pPr>
      <w:r>
        <w:rPr>
          <w:rFonts w:hint="eastAsia" w:ascii="仿宋" w:hAnsi="仿宋" w:eastAsia="仿宋" w:cs="仿宋"/>
          <w:b/>
          <w:color w:val="000000"/>
          <w:sz w:val="32"/>
          <w:szCs w:val="32"/>
        </w:rPr>
        <w:t>授权委托书</w:t>
      </w:r>
      <w:bookmarkEnd w:id="3"/>
    </w:p>
    <w:p w14:paraId="67F34CED">
      <w:pPr>
        <w:pStyle w:val="37"/>
        <w:ind w:firstLine="0" w:firstLineChars="0"/>
        <w:rPr>
          <w:rFonts w:hint="eastAsia" w:ascii="仿宋" w:hAnsi="仿宋" w:eastAsia="仿宋" w:cs="仿宋"/>
          <w:color w:val="000000"/>
          <w:sz w:val="32"/>
          <w:szCs w:val="32"/>
        </w:rPr>
      </w:pPr>
    </w:p>
    <w:p w14:paraId="0DC58B34">
      <w:pPr>
        <w:rPr>
          <w:rFonts w:hint="eastAsia" w:ascii="仿宋" w:hAnsi="仿宋" w:eastAsia="仿宋" w:cs="仿宋"/>
          <w:color w:val="000000"/>
          <w:sz w:val="32"/>
          <w:szCs w:val="32"/>
        </w:rPr>
      </w:pPr>
      <w:r>
        <w:rPr>
          <w:rFonts w:hint="eastAsia" w:ascii="仿宋" w:hAnsi="仿宋" w:eastAsia="仿宋" w:cs="仿宋"/>
          <w:color w:val="000000"/>
          <w:sz w:val="32"/>
          <w:szCs w:val="32"/>
          <w:u w:val="none"/>
          <w:lang w:eastAsia="zh-CN"/>
        </w:rPr>
        <w:t>东莞市能源投资集团有限公司</w:t>
      </w:r>
      <w:r>
        <w:rPr>
          <w:rFonts w:hint="eastAsia" w:ascii="仿宋" w:hAnsi="仿宋" w:eastAsia="仿宋" w:cs="仿宋"/>
          <w:color w:val="000000"/>
          <w:sz w:val="32"/>
          <w:szCs w:val="32"/>
        </w:rPr>
        <w:t>：</w:t>
      </w:r>
    </w:p>
    <w:p w14:paraId="02AB66E7">
      <w:pPr>
        <w:pStyle w:val="37"/>
        <w:ind w:firstLine="659"/>
        <w:rPr>
          <w:rFonts w:hint="eastAsia" w:ascii="仿宋" w:hAnsi="仿宋" w:eastAsia="仿宋" w:cs="仿宋"/>
          <w:color w:val="000000"/>
          <w:sz w:val="32"/>
          <w:szCs w:val="32"/>
        </w:rPr>
      </w:pPr>
      <w:r>
        <w:rPr>
          <w:rFonts w:hint="eastAsia" w:ascii="仿宋" w:hAnsi="仿宋" w:eastAsia="仿宋" w:cs="仿宋"/>
          <w:color w:val="000000"/>
          <w:sz w:val="32"/>
          <w:szCs w:val="32"/>
        </w:rPr>
        <w:t>本委托书声明：在下面签字的</w:t>
      </w:r>
      <w:r>
        <w:rPr>
          <w:rFonts w:hint="eastAsia" w:ascii="仿宋" w:hAnsi="仿宋" w:eastAsia="仿宋" w:cs="仿宋"/>
          <w:color w:val="000000"/>
          <w:sz w:val="32"/>
          <w:szCs w:val="32"/>
          <w:u w:val="single"/>
        </w:rPr>
        <w:t>（填写法定代表人姓名、职务）</w:t>
      </w:r>
      <w:r>
        <w:rPr>
          <w:rFonts w:hint="eastAsia" w:ascii="仿宋" w:hAnsi="仿宋" w:eastAsia="仿宋" w:cs="仿宋"/>
          <w:color w:val="000000"/>
          <w:sz w:val="32"/>
          <w:szCs w:val="32"/>
        </w:rPr>
        <w:t>代表</w:t>
      </w:r>
      <w:r>
        <w:rPr>
          <w:rFonts w:hint="eastAsia" w:ascii="仿宋" w:hAnsi="仿宋" w:eastAsia="仿宋" w:cs="仿宋"/>
          <w:color w:val="000000"/>
          <w:sz w:val="32"/>
          <w:szCs w:val="32"/>
          <w:u w:val="single"/>
        </w:rPr>
        <w:t>（填写响应人名称）</w:t>
      </w:r>
      <w:r>
        <w:rPr>
          <w:rFonts w:hint="eastAsia" w:ascii="仿宋" w:hAnsi="仿宋" w:eastAsia="仿宋" w:cs="仿宋"/>
          <w:color w:val="000000"/>
          <w:sz w:val="32"/>
          <w:szCs w:val="32"/>
        </w:rPr>
        <w:t>委托在下面签字的</w:t>
      </w:r>
      <w:r>
        <w:rPr>
          <w:rFonts w:hint="eastAsia" w:ascii="仿宋" w:hAnsi="仿宋" w:eastAsia="仿宋" w:cs="仿宋"/>
          <w:color w:val="000000"/>
          <w:sz w:val="32"/>
          <w:szCs w:val="32"/>
          <w:u w:val="single"/>
        </w:rPr>
        <w:t>（填写受委托人的姓名、职务）</w:t>
      </w:r>
      <w:r>
        <w:rPr>
          <w:rFonts w:hint="eastAsia" w:ascii="仿宋" w:hAnsi="仿宋" w:eastAsia="仿宋" w:cs="仿宋"/>
          <w:color w:val="000000"/>
          <w:sz w:val="32"/>
          <w:szCs w:val="32"/>
        </w:rPr>
        <w:t>为本公司的合法代表人，就</w:t>
      </w:r>
      <w:r>
        <w:rPr>
          <w:rFonts w:hint="eastAsia" w:ascii="仿宋" w:hAnsi="仿宋" w:eastAsia="仿宋" w:cs="仿宋"/>
          <w:color w:val="000000"/>
          <w:sz w:val="32"/>
          <w:szCs w:val="32"/>
          <w:u w:val="single"/>
          <w:lang w:eastAsia="zh-CN"/>
        </w:rPr>
        <w:t>国家高新技术企业认定辅导服务项目</w:t>
      </w:r>
      <w:r>
        <w:rPr>
          <w:rFonts w:hint="eastAsia" w:ascii="仿宋" w:hAnsi="仿宋" w:eastAsia="仿宋" w:cs="仿宋"/>
          <w:color w:val="000000"/>
          <w:sz w:val="32"/>
          <w:szCs w:val="32"/>
        </w:rPr>
        <w:t>等相关服务的谈判和合同的执行，以我方的名义处理一切与之有关的事宜（相关身份证复印件须附后）。</w:t>
      </w:r>
    </w:p>
    <w:p w14:paraId="1C96563D">
      <w:pPr>
        <w:pStyle w:val="37"/>
        <w:ind w:firstLine="659"/>
        <w:rPr>
          <w:rFonts w:hint="eastAsia" w:ascii="仿宋" w:hAnsi="仿宋" w:eastAsia="仿宋" w:cs="仿宋"/>
          <w:color w:val="000000"/>
          <w:sz w:val="32"/>
          <w:szCs w:val="32"/>
        </w:rPr>
      </w:pPr>
    </w:p>
    <w:p w14:paraId="056B5A82">
      <w:pPr>
        <w:pStyle w:val="37"/>
        <w:ind w:firstLine="659"/>
        <w:rPr>
          <w:rFonts w:hint="eastAsia" w:ascii="仿宋" w:hAnsi="仿宋" w:eastAsia="仿宋" w:cs="仿宋"/>
          <w:color w:val="000000"/>
          <w:sz w:val="32"/>
          <w:szCs w:val="32"/>
        </w:rPr>
      </w:pPr>
      <w:r>
        <w:rPr>
          <w:rFonts w:hint="eastAsia" w:ascii="仿宋" w:hAnsi="仿宋" w:eastAsia="仿宋" w:cs="仿宋"/>
          <w:color w:val="000000"/>
          <w:sz w:val="32"/>
          <w:szCs w:val="32"/>
        </w:rPr>
        <w:t>本委托书于</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日签字生效，有效期与询价有效期一致，特此声明。</w:t>
      </w:r>
    </w:p>
    <w:p w14:paraId="3CDD96AD">
      <w:pPr>
        <w:pStyle w:val="37"/>
        <w:ind w:firstLine="659"/>
        <w:rPr>
          <w:rFonts w:hint="eastAsia" w:ascii="仿宋" w:hAnsi="仿宋" w:eastAsia="仿宋" w:cs="仿宋"/>
          <w:color w:val="000000"/>
          <w:sz w:val="32"/>
          <w:szCs w:val="32"/>
        </w:rPr>
      </w:pPr>
    </w:p>
    <w:p w14:paraId="1CDE23EA">
      <w:pPr>
        <w:pStyle w:val="37"/>
        <w:ind w:right="160"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响应人名称（加盖公章）：</w:t>
      </w:r>
    </w:p>
    <w:p w14:paraId="25148466">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响应人地址：</w:t>
      </w:r>
    </w:p>
    <w:p w14:paraId="77884E1C">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法定代表人（签字或盖章）：</w:t>
      </w:r>
    </w:p>
    <w:p w14:paraId="2ED279E0">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职务：</w:t>
      </w:r>
    </w:p>
    <w:p w14:paraId="68F457DC">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受委托人（签字或盖章）：</w:t>
      </w:r>
    </w:p>
    <w:p w14:paraId="4371BB6D">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职务：</w:t>
      </w:r>
    </w:p>
    <w:p w14:paraId="7DE5B140">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日期：</w:t>
      </w:r>
    </w:p>
    <w:bookmarkEnd w:id="4"/>
    <w:p w14:paraId="05C26E09">
      <w:pPr>
        <w:pStyle w:val="38"/>
        <w:ind w:firstLine="0" w:firstLineChars="0"/>
        <w:jc w:val="left"/>
        <w:outlineLvl w:val="1"/>
        <w:rPr>
          <w:rFonts w:hint="eastAsia" w:eastAsia="黑体"/>
          <w:color w:val="000000"/>
          <w:sz w:val="28"/>
          <w:szCs w:val="44"/>
          <w:lang w:eastAsia="zh-CN"/>
        </w:rPr>
      </w:pPr>
      <w:r>
        <w:rPr>
          <w:rFonts w:hint="eastAsia" w:ascii="仿宋" w:hAnsi="仿宋" w:eastAsia="仿宋" w:cs="仿宋"/>
          <w:color w:val="000000"/>
          <w:sz w:val="32"/>
          <w:szCs w:val="32"/>
        </w:rPr>
        <w:br w:type="page"/>
      </w:r>
      <w:r>
        <w:rPr>
          <w:rFonts w:hint="eastAsia" w:eastAsia="黑体"/>
          <w:color w:val="000000"/>
          <w:sz w:val="28"/>
          <w:szCs w:val="44"/>
        </w:rPr>
        <w:t>附件五</w:t>
      </w:r>
      <w:r>
        <w:rPr>
          <w:rFonts w:hint="eastAsia" w:eastAsia="黑体"/>
          <w:color w:val="000000"/>
          <w:sz w:val="28"/>
          <w:szCs w:val="44"/>
          <w:lang w:eastAsia="zh-CN"/>
        </w:rPr>
        <w:t>：</w:t>
      </w:r>
    </w:p>
    <w:p w14:paraId="2AE2E02E">
      <w:pPr>
        <w:pStyle w:val="38"/>
        <w:ind w:firstLine="0" w:firstLineChars="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承诺函</w:t>
      </w:r>
    </w:p>
    <w:p w14:paraId="0078CEE9">
      <w:pPr>
        <w:rPr>
          <w:rFonts w:hint="eastAsia" w:ascii="仿宋" w:hAnsi="仿宋" w:eastAsia="仿宋" w:cs="仿宋"/>
          <w:color w:val="000000"/>
          <w:sz w:val="32"/>
          <w:szCs w:val="32"/>
        </w:rPr>
      </w:pPr>
      <w:r>
        <w:rPr>
          <w:rFonts w:hint="eastAsia" w:ascii="仿宋" w:hAnsi="仿宋" w:eastAsia="仿宋" w:cs="仿宋"/>
          <w:color w:val="000000"/>
          <w:sz w:val="32"/>
          <w:szCs w:val="32"/>
          <w:u w:val="none"/>
          <w:lang w:eastAsia="zh-CN"/>
        </w:rPr>
        <w:t>东莞市能源投资集团有限公司</w:t>
      </w:r>
      <w:r>
        <w:rPr>
          <w:rFonts w:hint="eastAsia" w:ascii="仿宋" w:hAnsi="仿宋" w:eastAsia="仿宋" w:cs="仿宋"/>
          <w:color w:val="000000"/>
          <w:sz w:val="32"/>
          <w:szCs w:val="32"/>
        </w:rPr>
        <w:t>：</w:t>
      </w:r>
    </w:p>
    <w:p w14:paraId="449183D4">
      <w:pPr>
        <w:pStyle w:val="37"/>
        <w:ind w:firstLine="64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我司就参加</w:t>
      </w:r>
      <w:r>
        <w:rPr>
          <w:rFonts w:hint="eastAsia" w:ascii="仿宋" w:hAnsi="仿宋" w:eastAsia="仿宋" w:cs="仿宋"/>
          <w:color w:val="000000"/>
          <w:sz w:val="32"/>
          <w:szCs w:val="32"/>
          <w:u w:val="single"/>
          <w:lang w:eastAsia="zh-CN"/>
        </w:rPr>
        <w:t>国家高新技术企业认定辅导服务项目</w:t>
      </w:r>
      <w:r>
        <w:rPr>
          <w:rFonts w:hint="eastAsia" w:ascii="仿宋" w:hAnsi="仿宋" w:eastAsia="仿宋" w:cs="仿宋"/>
          <w:color w:val="000000"/>
          <w:sz w:val="32"/>
          <w:szCs w:val="32"/>
        </w:rPr>
        <w:t>投标工作，作出以下承诺：</w:t>
      </w:r>
    </w:p>
    <w:p w14:paraId="55DC8B89">
      <w:pPr>
        <w:pStyle w:val="37"/>
        <w:ind w:firstLine="659"/>
        <w:rPr>
          <w:rFonts w:hint="eastAsia" w:ascii="仿宋" w:hAnsi="仿宋" w:eastAsia="仿宋" w:cs="仿宋"/>
          <w:color w:val="000000"/>
          <w:sz w:val="32"/>
          <w:szCs w:val="32"/>
        </w:rPr>
      </w:pPr>
      <w:r>
        <w:rPr>
          <w:rFonts w:hint="eastAsia" w:ascii="仿宋" w:hAnsi="仿宋" w:eastAsia="仿宋" w:cs="仿宋"/>
          <w:color w:val="000000"/>
          <w:sz w:val="32"/>
          <w:szCs w:val="32"/>
        </w:rPr>
        <w:t>我公司已充分了解采购项目情况，本次报价完全响应询价文件的要求，我公司所提供的</w:t>
      </w:r>
      <w:r>
        <w:rPr>
          <w:rFonts w:hint="eastAsia" w:ascii="仿宋" w:hAnsi="仿宋" w:eastAsia="仿宋" w:cs="仿宋"/>
          <w:color w:val="000000"/>
          <w:sz w:val="32"/>
          <w:szCs w:val="32"/>
          <w:u w:val="single"/>
        </w:rPr>
        <w:t>国家高新技术企业认定辅导服务</w:t>
      </w:r>
      <w:r>
        <w:rPr>
          <w:rFonts w:hint="eastAsia" w:ascii="仿宋" w:hAnsi="仿宋" w:eastAsia="仿宋" w:cs="仿宋"/>
          <w:color w:val="000000"/>
          <w:sz w:val="32"/>
          <w:szCs w:val="32"/>
        </w:rPr>
        <w:t>等于或优于采购人需求，并承诺如不满足采购人需求，采购人有权取消合同并进行违约处罚。</w:t>
      </w:r>
    </w:p>
    <w:p w14:paraId="0D60E658">
      <w:pPr>
        <w:pStyle w:val="37"/>
        <w:ind w:firstLine="659"/>
        <w:rPr>
          <w:rFonts w:hint="eastAsia" w:ascii="仿宋" w:hAnsi="仿宋" w:eastAsia="仿宋" w:cs="仿宋"/>
          <w:color w:val="000000"/>
          <w:sz w:val="32"/>
          <w:szCs w:val="32"/>
        </w:rPr>
      </w:pPr>
    </w:p>
    <w:p w14:paraId="2239702C">
      <w:pPr>
        <w:pStyle w:val="37"/>
        <w:ind w:firstLine="0" w:firstLineChars="0"/>
        <w:jc w:val="left"/>
        <w:rPr>
          <w:rFonts w:hint="eastAsia" w:ascii="仿宋" w:hAnsi="仿宋" w:eastAsia="仿宋" w:cs="仿宋"/>
          <w:color w:val="000000"/>
          <w:sz w:val="32"/>
          <w:szCs w:val="32"/>
        </w:rPr>
      </w:pPr>
    </w:p>
    <w:p w14:paraId="289BB05B">
      <w:pPr>
        <w:jc w:val="left"/>
        <w:rPr>
          <w:rFonts w:hint="eastAsia" w:ascii="仿宋" w:hAnsi="仿宋" w:eastAsia="仿宋" w:cs="仿宋"/>
          <w:color w:val="000000"/>
          <w:sz w:val="32"/>
          <w:szCs w:val="32"/>
        </w:rPr>
      </w:pPr>
    </w:p>
    <w:p w14:paraId="7C58418F">
      <w:pPr>
        <w:jc w:val="left"/>
        <w:rPr>
          <w:rFonts w:hint="eastAsia" w:ascii="仿宋" w:hAnsi="仿宋" w:eastAsia="仿宋" w:cs="仿宋"/>
          <w:color w:val="000000"/>
          <w:sz w:val="32"/>
          <w:szCs w:val="32"/>
        </w:rPr>
      </w:pPr>
    </w:p>
    <w:p w14:paraId="12581EB8">
      <w:pPr>
        <w:jc w:val="left"/>
        <w:rPr>
          <w:rFonts w:hint="eastAsia" w:ascii="仿宋" w:hAnsi="仿宋" w:eastAsia="仿宋" w:cs="仿宋"/>
          <w:color w:val="000000"/>
          <w:sz w:val="32"/>
          <w:szCs w:val="32"/>
        </w:rPr>
      </w:pPr>
    </w:p>
    <w:p w14:paraId="39B7B979">
      <w:pPr>
        <w:pStyle w:val="37"/>
        <w:ind w:right="160"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响应人名称（加盖公章）：</w:t>
      </w:r>
    </w:p>
    <w:p w14:paraId="7A746251">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响应人地址：</w:t>
      </w:r>
    </w:p>
    <w:p w14:paraId="5B664169">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法定代表人（签字或盖章）：</w:t>
      </w:r>
    </w:p>
    <w:p w14:paraId="210B559E">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职务：</w:t>
      </w:r>
    </w:p>
    <w:p w14:paraId="223B3D4A">
      <w:pPr>
        <w:pStyle w:val="37"/>
        <w:ind w:firstLine="0" w:firstLineChars="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日期：</w:t>
      </w:r>
    </w:p>
    <w:p w14:paraId="5F78D01E">
      <w:pPr>
        <w:pStyle w:val="37"/>
        <w:ind w:firstLine="0" w:firstLineChars="0"/>
        <w:jc w:val="left"/>
        <w:rPr>
          <w:rFonts w:hint="eastAsia" w:ascii="仿宋" w:hAnsi="仿宋" w:eastAsia="仿宋" w:cs="仿宋"/>
          <w:color w:val="000000"/>
          <w:sz w:val="32"/>
          <w:szCs w:val="32"/>
        </w:rPr>
      </w:pPr>
    </w:p>
    <w:p w14:paraId="08E1284A">
      <w:pPr>
        <w:pStyle w:val="37"/>
        <w:ind w:firstLine="0" w:firstLineChars="0"/>
        <w:jc w:val="left"/>
        <w:rPr>
          <w:rFonts w:hint="eastAsia" w:ascii="仿宋" w:hAnsi="仿宋" w:eastAsia="仿宋" w:cs="仿宋"/>
          <w:color w:val="000000"/>
          <w:sz w:val="32"/>
          <w:szCs w:val="32"/>
        </w:rPr>
      </w:pPr>
    </w:p>
    <w:p w14:paraId="48BA226A">
      <w:pPr>
        <w:rPr>
          <w:rFonts w:hint="eastAsia" w:ascii="仿宋" w:hAnsi="仿宋" w:eastAsia="仿宋" w:cs="仿宋"/>
          <w:color w:val="000000"/>
          <w:sz w:val="32"/>
          <w:szCs w:val="32"/>
        </w:rPr>
      </w:pPr>
    </w:p>
    <w:p w14:paraId="6E837115">
      <w:pPr>
        <w:pStyle w:val="38"/>
        <w:ind w:firstLine="0" w:firstLineChars="0"/>
        <w:jc w:val="left"/>
        <w:outlineLvl w:val="1"/>
        <w:rPr>
          <w:rFonts w:eastAsia="黑体"/>
          <w:color w:val="000000"/>
          <w:sz w:val="28"/>
          <w:szCs w:val="44"/>
        </w:rPr>
      </w:pPr>
      <w:bookmarkStart w:id="5" w:name="_Hlk40704598"/>
      <w:r>
        <w:rPr>
          <w:rFonts w:hint="eastAsia" w:eastAsia="黑体"/>
          <w:color w:val="000000"/>
          <w:sz w:val="28"/>
          <w:szCs w:val="44"/>
        </w:rPr>
        <w:t>附件六</w:t>
      </w:r>
      <w:r>
        <w:rPr>
          <w:rFonts w:hint="eastAsia" w:eastAsia="黑体"/>
          <w:color w:val="000000"/>
          <w:sz w:val="28"/>
          <w:szCs w:val="44"/>
          <w:lang w:val="en-US" w:eastAsia="zh-CN"/>
        </w:rPr>
        <w:t xml:space="preserve"> </w:t>
      </w:r>
    </w:p>
    <w:p w14:paraId="172AF4CA">
      <w:pPr>
        <w:pStyle w:val="38"/>
        <w:spacing w:line="720" w:lineRule="auto"/>
        <w:ind w:firstLine="0" w:firstLineChars="0"/>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用户需求书</w:t>
      </w:r>
      <w:bookmarkEnd w:id="2"/>
      <w:bookmarkEnd w:id="5"/>
    </w:p>
    <w:p w14:paraId="44157E97">
      <w:pPr>
        <w:keepNext w:val="0"/>
        <w:keepLines w:val="0"/>
        <w:pageBreakBefore w:val="0"/>
        <w:kinsoku/>
        <w:wordWrap/>
        <w:overflowPunct/>
        <w:topLinePunct w:val="0"/>
        <w:bidi w:val="0"/>
        <w:snapToGrid/>
        <w:spacing w:line="240" w:lineRule="auto"/>
        <w:ind w:firstLine="640" w:firstLineChars="200"/>
        <w:jc w:val="both"/>
        <w:textAlignment w:val="auto"/>
        <w:rPr>
          <w:rFonts w:hint="default" w:ascii="仿宋_GB2312" w:hAnsi="仿宋_GB2312" w:eastAsia="仿宋_GB2312" w:cs="仿宋_GB2312"/>
          <w:color w:val="auto"/>
          <w:lang w:val="en-US" w:eastAsia="zh-CN"/>
        </w:rPr>
      </w:pPr>
      <w:r>
        <w:rPr>
          <w:rFonts w:hint="eastAsia" w:ascii="黑体" w:hAnsi="黑体" w:eastAsia="黑体" w:cs="黑体"/>
          <w:color w:val="auto"/>
          <w:sz w:val="32"/>
          <w:szCs w:val="32"/>
          <w:lang w:val="en-US" w:eastAsia="zh-CN"/>
        </w:rPr>
        <w:t>一、服务目标与对象</w:t>
      </w:r>
    </w:p>
    <w:p w14:paraId="559AFDC6">
      <w:pPr>
        <w:pStyle w:val="15"/>
        <w:keepNext w:val="0"/>
        <w:keepLines w:val="0"/>
        <w:widowControl/>
        <w:suppressLineNumbers w:val="0"/>
        <w:spacing w:before="0" w:beforeAutospacing="0" w:after="0" w:afterAutospacing="0" w:line="240" w:lineRule="auto"/>
        <w:ind w:left="0" w:right="0"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1.服务目标：</w:t>
      </w:r>
    </w:p>
    <w:p w14:paraId="25FC7514">
      <w:pPr>
        <w:pStyle w:val="15"/>
        <w:keepNext w:val="0"/>
        <w:keepLines w:val="0"/>
        <w:widowControl/>
        <w:suppressLineNumbers w:val="0"/>
        <w:spacing w:before="0" w:beforeAutospacing="0" w:after="0" w:afterAutospacing="0" w:line="240" w:lineRule="auto"/>
        <w:ind w:left="0" w:right="0" w:firstLine="640" w:firstLineChars="200"/>
        <w:rPr>
          <w:rFonts w:hint="eastAsia"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通过引入专业服务机构，为申报企业提供全链条、高质量的高新技术企业认定辅导服务。确保企业在知识产权布局、研发财务规范、申报材料编制等核心环节符合《高新技术企业认定管理办法》及相关工作指引要求，全面提升企业申报材料的合规性与通过率，最终协助企业顺利取得国家高新技术企业证书。</w:t>
      </w:r>
    </w:p>
    <w:p w14:paraId="5CDCBCB6">
      <w:pPr>
        <w:pStyle w:val="15"/>
        <w:keepNext w:val="0"/>
        <w:keepLines w:val="0"/>
        <w:widowControl/>
        <w:numPr>
          <w:ilvl w:val="0"/>
          <w:numId w:val="0"/>
        </w:numPr>
        <w:suppressLineNumbers w:val="0"/>
        <w:spacing w:before="0" w:beforeAutospacing="0" w:after="0" w:afterAutospacing="0" w:line="240" w:lineRule="auto"/>
        <w:ind w:left="0" w:leftChars="0" w:right="0" w:rightChars="0" w:firstLine="640" w:firstLineChars="200"/>
        <w:rPr>
          <w:rFonts w:hint="default"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2.服务对象：</w:t>
      </w:r>
    </w:p>
    <w:p w14:paraId="4F882419">
      <w:pPr>
        <w:pStyle w:val="15"/>
        <w:keepNext w:val="0"/>
        <w:keepLines w:val="0"/>
        <w:widowControl/>
        <w:numPr>
          <w:ilvl w:val="0"/>
          <w:numId w:val="0"/>
        </w:numPr>
        <w:suppressLineNumbers w:val="0"/>
        <w:spacing w:before="0" w:beforeAutospacing="0" w:after="0" w:afterAutospacing="0" w:line="240" w:lineRule="auto"/>
        <w:ind w:right="0" w:rightChars="0" w:firstLine="640" w:firstLineChars="200"/>
        <w:rPr>
          <w:rFonts w:hint="eastAsia"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本次</w:t>
      </w:r>
      <w:r>
        <w:rPr>
          <w:rFonts w:hint="eastAsia" w:ascii="仿宋_GB2312" w:hAnsi="仿宋_GB2312" w:eastAsia="仿宋_GB2312" w:cs="仿宋_GB2312"/>
          <w:color w:val="auto"/>
          <w:kern w:val="0"/>
          <w:sz w:val="32"/>
          <w:szCs w:val="32"/>
          <w:lang w:val="en-US" w:eastAsia="zh-CN" w:bidi="ar-SA"/>
        </w:rPr>
        <w:t>高企认定</w:t>
      </w:r>
      <w:r>
        <w:rPr>
          <w:rFonts w:hint="default" w:ascii="仿宋_GB2312" w:hAnsi="仿宋_GB2312" w:eastAsia="仿宋_GB2312" w:cs="仿宋_GB2312"/>
          <w:color w:val="auto"/>
          <w:kern w:val="0"/>
          <w:sz w:val="32"/>
          <w:szCs w:val="32"/>
          <w:lang w:val="en-US" w:eastAsia="zh-CN" w:bidi="ar-SA"/>
        </w:rPr>
        <w:t>服务</w:t>
      </w:r>
      <w:r>
        <w:rPr>
          <w:rFonts w:hint="eastAsia" w:ascii="仿宋_GB2312" w:hAnsi="仿宋_GB2312" w:eastAsia="仿宋_GB2312" w:cs="仿宋_GB2312"/>
          <w:color w:val="auto"/>
          <w:kern w:val="0"/>
          <w:sz w:val="32"/>
          <w:szCs w:val="32"/>
          <w:lang w:val="en-US" w:eastAsia="zh-CN" w:bidi="ar-SA"/>
        </w:rPr>
        <w:t>对象为东莞市新锋新能源有限公司</w:t>
      </w:r>
      <w:r>
        <w:rPr>
          <w:rFonts w:hint="default" w:ascii="仿宋_GB2312" w:hAnsi="仿宋_GB2312" w:eastAsia="仿宋_GB2312" w:cs="仿宋_GB2312"/>
          <w:color w:val="auto"/>
          <w:kern w:val="0"/>
          <w:sz w:val="32"/>
          <w:szCs w:val="32"/>
          <w:lang w:val="en-US" w:eastAsia="zh-CN" w:bidi="ar-SA"/>
        </w:rPr>
        <w:t>。</w:t>
      </w:r>
    </w:p>
    <w:p w14:paraId="2B3E6317">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二、服务具体要求</w:t>
      </w:r>
    </w:p>
    <w:p w14:paraId="546DA222">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中标供应商需组建包含项目经理、知识产权专员、财务专家等在内的专业服务团队，提供以下三大核心模块服务：</w:t>
      </w:r>
    </w:p>
    <w:p w14:paraId="244BB96B">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（一）知识产权辅导服务</w:t>
      </w:r>
    </w:p>
    <w:p w14:paraId="3040ADEF">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现状评估与规划：全面梳理企业现有知识产权状况，评估其与核心技术的关联性及有效性。结合《国家重点支持的高新技术领域》，为企业制定个性化的知识产权布局与培育规划。</w:t>
      </w:r>
    </w:p>
    <w:p w14:paraId="75CE1012">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申请与维权指导：协助企业开展发明专利、实用新型专利、软件著作权等的申请工作，确保申报时知识产权满足数量及有效性要求。</w:t>
      </w:r>
    </w:p>
    <w:p w14:paraId="04D746BF">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管理制度建设：指导企业建立健全研发项目管理制度与知识产权管理体系，规范研发立项、过程管理及结题验收流程。</w:t>
      </w:r>
    </w:p>
    <w:p w14:paraId="1D985AF5">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（二）专项审计报告出具服务</w:t>
      </w:r>
    </w:p>
    <w:p w14:paraId="25598C2E">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财务数据规范：辅导企业财务部门建立并规范研发费用辅助台账，合理归集近三个会计年度的研究开发费用及近一个会计年度的高新技术产品（服务）收入。</w:t>
      </w:r>
    </w:p>
    <w:p w14:paraId="25A9C323">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审计机构对接与出具：负责对接符合高企认定资质要求的会计师事务所或税务师事务所，完成研发费用专项审计报告及高新技术产品（服务）收入专项审计报告的出具工作。</w:t>
      </w:r>
    </w:p>
    <w:p w14:paraId="0C66AEDB">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合规性审核：确保出具的专项审计报告符合相关监管平台的备案要求，各项财务指标（如研发费用占比、高新收入占比、境内研发费用占比等）严格达到高企认定标准。</w:t>
      </w:r>
    </w:p>
    <w:p w14:paraId="20F24D9D">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（三）高企认定申报服务</w:t>
      </w:r>
    </w:p>
    <w:p w14:paraId="472C396B">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材料编制与整合：负责撰写《高新技术企业认定申请书》，系统整理知识产权证书、研发项目证明、科技成果转化证明、组织管理水平证明等全套附件材料，确保逻辑连贯、数据一致。</w:t>
      </w:r>
    </w:p>
    <w:p w14:paraId="5135854E">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系统填报与提交：协助完成“高新技术企业认定管理工作网”的账号注册、材料上传及提交工作，把控申报时间节点。</w:t>
      </w:r>
    </w:p>
    <w:p w14:paraId="7E050B86">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后续跟踪与答辩：全程跟进政府审批进度，协助企业回复审核部门的质询与补充材料要求；配合完成现场考察准备，直至企业获得高新技术企业认定证书。</w:t>
      </w:r>
    </w:p>
    <w:p w14:paraId="1BFEB0F9">
      <w:pPr>
        <w:keepNext w:val="0"/>
        <w:keepLines w:val="0"/>
        <w:pageBreakBefore w:val="0"/>
        <w:kinsoku/>
        <w:wordWrap/>
        <w:overflowPunct/>
        <w:topLinePunct w:val="0"/>
        <w:bidi w:val="0"/>
        <w:snapToGrid/>
        <w:spacing w:line="24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四、服务过程与保密要求</w:t>
      </w:r>
    </w:p>
    <w:p w14:paraId="7679926F">
      <w:pPr>
        <w:pStyle w:val="15"/>
        <w:keepNext w:val="0"/>
        <w:keepLines w:val="0"/>
        <w:widowControl/>
        <w:numPr>
          <w:ilvl w:val="0"/>
          <w:numId w:val="0"/>
        </w:numPr>
        <w:suppressLineNumbers w:val="0"/>
        <w:spacing w:before="0" w:beforeAutospacing="0" w:after="0" w:afterAutospacing="0" w:line="240" w:lineRule="auto"/>
        <w:ind w:right="0" w:rightChars="0"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w:t>
      </w:r>
      <w:r>
        <w:rPr>
          <w:rFonts w:hint="default" w:ascii="仿宋_GB2312" w:hAnsi="仿宋_GB2312" w:eastAsia="仿宋_GB2312" w:cs="仿宋_GB2312"/>
          <w:color w:val="auto"/>
          <w:kern w:val="0"/>
          <w:sz w:val="32"/>
          <w:szCs w:val="32"/>
          <w:lang w:val="en-US" w:eastAsia="zh-CN" w:bidi="ar-SA"/>
        </w:rPr>
        <w:t>建立内部保密制度：中标供应商必须建立健全的信息保密管理制度，明确保密范围、密级划分及接触权限。对参与本项目的团队成员实行严格的保密管理，保密接触范围应仅限于因项目合作合理要求的员工或顾问人员。</w:t>
      </w:r>
    </w:p>
    <w:p w14:paraId="1F05E4D2">
      <w:pPr>
        <w:pStyle w:val="15"/>
        <w:keepNext w:val="0"/>
        <w:keepLines w:val="0"/>
        <w:widowControl/>
        <w:numPr>
          <w:ilvl w:val="0"/>
          <w:numId w:val="0"/>
        </w:numPr>
        <w:suppressLineNumbers w:val="0"/>
        <w:spacing w:before="0" w:beforeAutospacing="0" w:after="0" w:afterAutospacing="0" w:line="240" w:lineRule="auto"/>
        <w:ind w:right="0" w:rightChars="0" w:firstLine="640" w:firstLineChars="20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w:t>
      </w:r>
      <w:r>
        <w:rPr>
          <w:rFonts w:hint="default" w:ascii="仿宋_GB2312" w:hAnsi="仿宋_GB2312" w:eastAsia="仿宋_GB2312" w:cs="仿宋_GB2312"/>
          <w:color w:val="auto"/>
          <w:kern w:val="0"/>
          <w:sz w:val="32"/>
          <w:szCs w:val="32"/>
          <w:lang w:val="en-US" w:eastAsia="zh-CN" w:bidi="ar-SA"/>
        </w:rPr>
        <w:t>全流程信息管控：在服务过程中，供应商对获悉的甲方秘密信息（包括但不限于核心技术、未公开的财务数据、研发项目详情、经营策略、人员信息等）负有绝对保密义务。必须采取加密存储、限制访问等合理保密措施，确保服务过程、服务资料、服务人员全程可追溯。</w:t>
      </w:r>
    </w:p>
    <w:p w14:paraId="1F140FB3">
      <w:pPr>
        <w:pStyle w:val="38"/>
        <w:spacing w:line="240" w:lineRule="auto"/>
        <w:ind w:firstLine="0" w:firstLineChars="0"/>
        <w:jc w:val="both"/>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三）严禁违规使用与泄露：不论项目最终是否获批，未经甲方书面许可，供应商无权向任何第三方披露、泄露项目的有关情况、机密信息和技术等。获取的商业秘密仅能为双方的业务合作而用，不得用于其他任何目的。</w:t>
      </w:r>
    </w:p>
    <w:p w14:paraId="039E53DF">
      <w:pPr>
        <w:pStyle w:val="38"/>
        <w:ind w:firstLine="0" w:firstLineChars="0"/>
        <w:jc w:val="both"/>
        <w:rPr>
          <w:rFonts w:hint="eastAsia" w:ascii="仿宋" w:hAnsi="仿宋" w:eastAsia="仿宋" w:cs="仿宋"/>
          <w:b/>
          <w:color w:val="000000"/>
          <w:sz w:val="32"/>
          <w:szCs w:val="32"/>
        </w:rPr>
      </w:pPr>
    </w:p>
    <w:p w14:paraId="268DDD61">
      <w:pPr>
        <w:pStyle w:val="38"/>
        <w:ind w:firstLine="0" w:firstLineChars="0"/>
        <w:jc w:val="both"/>
        <w:rPr>
          <w:rFonts w:hint="eastAsia" w:ascii="仿宋" w:hAnsi="仿宋" w:eastAsia="仿宋" w:cs="仿宋"/>
          <w:b/>
          <w:color w:val="000000"/>
          <w:sz w:val="32"/>
          <w:szCs w:val="32"/>
        </w:rPr>
        <w:sectPr>
          <w:pgSz w:w="11907" w:h="16840"/>
          <w:pgMar w:top="1531" w:right="1588" w:bottom="1418" w:left="1418" w:header="851" w:footer="1191" w:gutter="0"/>
          <w:cols w:space="720" w:num="1"/>
          <w:docGrid w:type="linesAndChars" w:linePitch="332" w:charSpace="0"/>
        </w:sectPr>
      </w:pPr>
    </w:p>
    <w:p w14:paraId="29005B29">
      <w:pPr>
        <w:pStyle w:val="38"/>
        <w:ind w:firstLine="0" w:firstLineChars="0"/>
        <w:jc w:val="left"/>
        <w:outlineLvl w:val="1"/>
        <w:rPr>
          <w:rFonts w:eastAsia="黑体"/>
          <w:color w:val="000000"/>
          <w:sz w:val="28"/>
          <w:szCs w:val="44"/>
        </w:rPr>
      </w:pPr>
      <w:r>
        <w:rPr>
          <w:rFonts w:hint="eastAsia" w:eastAsia="黑体"/>
          <w:color w:val="000000"/>
          <w:sz w:val="28"/>
          <w:szCs w:val="44"/>
        </w:rPr>
        <w:t>附件</w:t>
      </w:r>
      <w:r>
        <w:rPr>
          <w:rFonts w:hint="eastAsia" w:eastAsia="黑体"/>
          <w:color w:val="000000"/>
          <w:sz w:val="28"/>
          <w:szCs w:val="44"/>
          <w:lang w:val="en-US" w:eastAsia="zh-CN"/>
        </w:rPr>
        <w:t xml:space="preserve">七：合同模板 </w:t>
      </w:r>
    </w:p>
    <w:p w14:paraId="0CF0009A">
      <w:pPr>
        <w:pStyle w:val="38"/>
        <w:ind w:firstLine="0" w:firstLineChars="0"/>
        <w:jc w:val="center"/>
        <w:rPr>
          <w:rFonts w:hint="eastAsia" w:ascii="仿宋" w:hAnsi="仿宋" w:eastAsia="仿宋" w:cs="仿宋"/>
          <w:b/>
          <w:color w:val="000000"/>
          <w:sz w:val="32"/>
          <w:szCs w:val="32"/>
        </w:rPr>
      </w:pPr>
    </w:p>
    <w:p w14:paraId="0B035533">
      <w:pPr>
        <w:pStyle w:val="38"/>
        <w:ind w:firstLine="0" w:firstLineChars="0"/>
        <w:jc w:val="center"/>
        <w:rPr>
          <w:rFonts w:hint="eastAsia" w:ascii="仿宋_GB2312" w:hAnsi="仿宋_GB2312" w:eastAsia="仿宋_GB2312" w:cs="仿宋_GB2312"/>
          <w:b/>
          <w:color w:val="000000"/>
          <w:sz w:val="52"/>
          <w:szCs w:val="52"/>
        </w:rPr>
      </w:pPr>
      <w:r>
        <w:rPr>
          <w:rFonts w:hint="eastAsia" w:ascii="仿宋_GB2312" w:hAnsi="仿宋_GB2312" w:eastAsia="仿宋_GB2312" w:cs="仿宋_GB2312"/>
          <w:b/>
          <w:color w:val="000000"/>
          <w:sz w:val="52"/>
          <w:szCs w:val="52"/>
        </w:rPr>
        <w:t>国家高新技术企业认定</w:t>
      </w:r>
    </w:p>
    <w:p w14:paraId="7E829BA2">
      <w:pPr>
        <w:pStyle w:val="38"/>
        <w:ind w:firstLine="0" w:firstLineChars="0"/>
        <w:jc w:val="center"/>
        <w:rPr>
          <w:rFonts w:hint="eastAsia" w:ascii="仿宋_GB2312" w:hAnsi="仿宋_GB2312" w:eastAsia="仿宋_GB2312" w:cs="仿宋_GB2312"/>
          <w:b/>
          <w:color w:val="000000"/>
          <w:sz w:val="52"/>
          <w:szCs w:val="52"/>
          <w:lang w:val="en-US" w:eastAsia="zh-CN"/>
        </w:rPr>
      </w:pPr>
      <w:r>
        <w:rPr>
          <w:rFonts w:hint="eastAsia" w:ascii="仿宋_GB2312" w:hAnsi="仿宋_GB2312" w:eastAsia="仿宋_GB2312" w:cs="仿宋_GB2312"/>
          <w:b/>
          <w:color w:val="000000"/>
          <w:sz w:val="52"/>
          <w:szCs w:val="52"/>
        </w:rPr>
        <w:t>辅导服务项目</w:t>
      </w:r>
      <w:r>
        <w:rPr>
          <w:rFonts w:hint="eastAsia" w:ascii="仿宋_GB2312" w:hAnsi="仿宋_GB2312" w:eastAsia="仿宋_GB2312" w:cs="仿宋_GB2312"/>
          <w:b/>
          <w:color w:val="000000"/>
          <w:sz w:val="52"/>
          <w:szCs w:val="52"/>
          <w:lang w:val="en-US" w:eastAsia="zh-CN"/>
        </w:rPr>
        <w:t>合作协议</w:t>
      </w:r>
    </w:p>
    <w:p w14:paraId="31D3A398">
      <w:pPr>
        <w:pStyle w:val="38"/>
        <w:keepNext w:val="0"/>
        <w:keepLines w:val="0"/>
        <w:pageBreakBefore w:val="0"/>
        <w:kinsoku/>
        <w:wordWrap/>
        <w:overflowPunct/>
        <w:topLinePunct w:val="0"/>
        <w:autoSpaceDE/>
        <w:autoSpaceDN/>
        <w:bidi w:val="0"/>
        <w:spacing w:line="240" w:lineRule="auto"/>
        <w:ind w:left="0" w:right="0" w:firstLine="0" w:firstLineChars="0"/>
        <w:jc w:val="center"/>
        <w:textAlignment w:val="auto"/>
        <w:rPr>
          <w:rFonts w:hint="default" w:eastAsia="仿宋_GB2312"/>
          <w:b/>
          <w:bCs/>
          <w:color w:val="000000"/>
          <w:sz w:val="24"/>
          <w:szCs w:val="24"/>
          <w:u w:val="none"/>
          <w:lang w:val="en-US" w:eastAsia="zh-CN"/>
        </w:rPr>
      </w:pPr>
      <w:r>
        <w:rPr>
          <w:rFonts w:hint="eastAsia" w:eastAsia="仿宋_GB2312"/>
          <w:b/>
          <w:bCs/>
          <w:color w:val="000000"/>
          <w:sz w:val="24"/>
          <w:szCs w:val="24"/>
          <w:u w:val="none"/>
          <w:lang w:val="en-US" w:eastAsia="zh-CN"/>
        </w:rPr>
        <w:t>（该合同文本为范本，采购人可根据实际情况修订）</w:t>
      </w:r>
    </w:p>
    <w:p w14:paraId="0209B87B">
      <w:pPr>
        <w:pStyle w:val="38"/>
        <w:ind w:firstLine="0" w:firstLineChars="0"/>
        <w:jc w:val="center"/>
        <w:rPr>
          <w:rFonts w:hint="eastAsia" w:ascii="仿宋_GB2312" w:hAnsi="仿宋_GB2312" w:eastAsia="仿宋_GB2312" w:cs="仿宋_GB2312"/>
          <w:b/>
          <w:color w:val="000000"/>
          <w:sz w:val="32"/>
          <w:szCs w:val="32"/>
          <w:lang w:val="en-US" w:eastAsia="zh-CN"/>
        </w:rPr>
      </w:pPr>
    </w:p>
    <w:p w14:paraId="1F41E785">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甲方（委托方）：</w:t>
      </w:r>
      <w:r>
        <w:rPr>
          <w:rFonts w:hint="eastAsia" w:ascii="仿宋_GB2312" w:hAnsi="仿宋_GB2312" w:eastAsia="仿宋_GB2312" w:cs="仿宋_GB2312"/>
          <w:sz w:val="30"/>
          <w:szCs w:val="30"/>
          <w:u w:val="single"/>
          <w:lang w:val="en-US" w:eastAsia="zh-CN"/>
        </w:rPr>
        <w:t xml:space="preserve"> 东莞市能源投资集团有限公司   </w:t>
      </w:r>
    </w:p>
    <w:p w14:paraId="295ECD51">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统一社会信用代码：</w:t>
      </w:r>
      <w:r>
        <w:rPr>
          <w:rFonts w:hint="eastAsia" w:ascii="仿宋_GB2312" w:hAnsi="仿宋_GB2312" w:eastAsia="仿宋_GB2312" w:cs="仿宋_GB2312"/>
          <w:sz w:val="30"/>
          <w:szCs w:val="30"/>
          <w:u w:val="single"/>
          <w:lang w:val="en-US" w:eastAsia="zh-CN"/>
        </w:rPr>
        <w:t xml:space="preserve">                            </w:t>
      </w:r>
    </w:p>
    <w:p w14:paraId="219C0074">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lang w:val="en-US" w:eastAsia="zh-CN"/>
        </w:rPr>
        <w:t xml:space="preserve">                                  </w:t>
      </w:r>
    </w:p>
    <w:p w14:paraId="09C035AC">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联系地址：</w:t>
      </w:r>
      <w:r>
        <w:rPr>
          <w:rFonts w:hint="eastAsia" w:ascii="仿宋_GB2312" w:hAnsi="仿宋_GB2312" w:eastAsia="仿宋_GB2312" w:cs="仿宋_GB2312"/>
          <w:sz w:val="30"/>
          <w:szCs w:val="30"/>
          <w:u w:val="single"/>
          <w:lang w:val="en-US" w:eastAsia="zh-CN"/>
        </w:rPr>
        <w:t xml:space="preserve">                                    </w:t>
      </w:r>
    </w:p>
    <w:p w14:paraId="0899181A">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lang w:val="en-US" w:eastAsia="zh-CN"/>
        </w:rPr>
        <w:t xml:space="preserve">                                    </w:t>
      </w:r>
    </w:p>
    <w:p w14:paraId="523D5F57">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乙方（受托方）： </w:t>
      </w:r>
      <w:r>
        <w:rPr>
          <w:rFonts w:hint="eastAsia" w:ascii="仿宋_GB2312" w:hAnsi="仿宋_GB2312" w:eastAsia="仿宋_GB2312" w:cs="仿宋_GB2312"/>
          <w:sz w:val="30"/>
          <w:szCs w:val="30"/>
          <w:u w:val="single"/>
          <w:lang w:val="en-US" w:eastAsia="zh-CN"/>
        </w:rPr>
        <w:t xml:space="preserve">                             </w:t>
      </w:r>
    </w:p>
    <w:p w14:paraId="1A2506DC">
      <w:pPr>
        <w:bidi w:val="0"/>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统一社会信用代码：</w:t>
      </w:r>
      <w:r>
        <w:rPr>
          <w:rFonts w:hint="eastAsia" w:ascii="仿宋_GB2312" w:hAnsi="仿宋_GB2312" w:eastAsia="仿宋_GB2312" w:cs="仿宋_GB2312"/>
          <w:sz w:val="30"/>
          <w:szCs w:val="30"/>
          <w:u w:val="single"/>
          <w:lang w:val="en-US" w:eastAsia="zh-CN"/>
        </w:rPr>
        <w:t xml:space="preserve">                            </w:t>
      </w:r>
    </w:p>
    <w:p w14:paraId="539C4D94">
      <w:pPr>
        <w:bidi w:val="0"/>
        <w:ind w:left="596" w:leftChars="284" w:firstLine="0" w:firstLineChars="0"/>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联系地址：</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u w:val="single"/>
          <w:lang w:val="en-US" w:eastAsia="zh-CN"/>
        </w:rPr>
        <w:t xml:space="preserve">                                    </w:t>
      </w:r>
    </w:p>
    <w:p w14:paraId="11DF939F">
      <w:pPr>
        <w:pStyle w:val="58"/>
        <w:ind w:left="0" w:leftChars="0" w:firstLine="0" w:firstLineChars="0"/>
        <w:jc w:val="center"/>
        <w:rPr>
          <w:rFonts w:hint="eastAsia" w:ascii="仿宋_GB2312" w:hAnsi="仿宋_GB2312" w:eastAsia="仿宋_GB2312" w:cs="仿宋_GB2312"/>
          <w:b/>
          <w:snapToGrid/>
          <w:color w:val="auto"/>
          <w:kern w:val="2"/>
          <w:sz w:val="32"/>
          <w:szCs w:val="32"/>
          <w:highlight w:val="none"/>
          <w:u w:val="none"/>
          <w:lang w:val="en-US" w:eastAsia="zh-CN" w:bidi="ar-SA"/>
        </w:rPr>
      </w:pPr>
    </w:p>
    <w:p w14:paraId="079E588B">
      <w:pPr>
        <w:pStyle w:val="58"/>
        <w:ind w:left="0" w:leftChars="0" w:firstLine="0" w:firstLineChars="0"/>
        <w:jc w:val="center"/>
        <w:rPr>
          <w:rFonts w:hint="eastAsia" w:ascii="仿宋_GB2312" w:hAnsi="仿宋_GB2312" w:eastAsia="仿宋_GB2312" w:cs="仿宋_GB2312"/>
          <w:b/>
          <w:snapToGrid/>
          <w:color w:val="auto"/>
          <w:kern w:val="2"/>
          <w:sz w:val="32"/>
          <w:szCs w:val="32"/>
          <w:highlight w:val="none"/>
          <w:u w:val="none"/>
          <w:lang w:val="en-US" w:eastAsia="zh-CN" w:bidi="ar-SA"/>
        </w:rPr>
      </w:pPr>
      <w:r>
        <w:rPr>
          <w:rFonts w:hint="eastAsia" w:ascii="仿宋_GB2312" w:hAnsi="仿宋_GB2312" w:eastAsia="仿宋_GB2312" w:cs="仿宋_GB2312"/>
          <w:b/>
          <w:snapToGrid/>
          <w:color w:val="auto"/>
          <w:kern w:val="2"/>
          <w:sz w:val="32"/>
          <w:szCs w:val="32"/>
          <w:highlight w:val="none"/>
          <w:u w:val="none"/>
          <w:lang w:val="en-US" w:eastAsia="zh-CN" w:bidi="ar-SA"/>
        </w:rPr>
        <w:t>广东省 东莞市</w:t>
      </w:r>
    </w:p>
    <w:p w14:paraId="428A3353">
      <w:pPr>
        <w:pStyle w:val="58"/>
        <w:ind w:left="0" w:leftChars="0" w:firstLine="0" w:firstLineChars="0"/>
        <w:jc w:val="center"/>
        <w:rPr>
          <w:rFonts w:hint="eastAsia" w:ascii="仿宋_GB2312" w:hAnsi="仿宋_GB2312" w:eastAsia="仿宋_GB2312" w:cs="仿宋_GB2312"/>
          <w:b/>
          <w:snapToGrid/>
          <w:color w:val="auto"/>
          <w:kern w:val="2"/>
          <w:sz w:val="32"/>
          <w:szCs w:val="32"/>
          <w:highlight w:val="none"/>
          <w:u w:val="none"/>
          <w:lang w:val="en-US" w:eastAsia="zh-CN" w:bidi="ar-SA"/>
        </w:rPr>
      </w:pPr>
      <w:r>
        <w:rPr>
          <w:rFonts w:hint="eastAsia" w:ascii="仿宋_GB2312" w:hAnsi="仿宋_GB2312" w:eastAsia="仿宋_GB2312" w:cs="仿宋_GB2312"/>
          <w:b/>
          <w:color w:val="auto"/>
          <w:sz w:val="32"/>
          <w:szCs w:val="32"/>
          <w:highlight w:val="none"/>
          <w:u w:val="single"/>
        </w:rPr>
        <w:t xml:space="preserve">      </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u w:val="single"/>
        </w:rPr>
        <w:t xml:space="preserve">   </w:t>
      </w:r>
      <w:r>
        <w:rPr>
          <w:rFonts w:hint="eastAsia" w:ascii="仿宋_GB2312" w:hAnsi="仿宋_GB2312" w:eastAsia="仿宋_GB2312" w:cs="仿宋_GB2312"/>
          <w:b/>
          <w:color w:val="auto"/>
          <w:sz w:val="32"/>
          <w:szCs w:val="32"/>
          <w:highlight w:val="none"/>
        </w:rPr>
        <w:t>月</w:t>
      </w:r>
      <w:r>
        <w:rPr>
          <w:rFonts w:hint="eastAsia" w:ascii="仿宋_GB2312" w:hAnsi="仿宋_GB2312" w:eastAsia="仿宋_GB2312" w:cs="仿宋_GB2312"/>
          <w:b/>
          <w:color w:val="auto"/>
          <w:sz w:val="32"/>
          <w:szCs w:val="32"/>
          <w:highlight w:val="none"/>
          <w:u w:val="single"/>
        </w:rPr>
        <w:t xml:space="preserve">   </w:t>
      </w:r>
      <w:r>
        <w:rPr>
          <w:rFonts w:hint="eastAsia" w:ascii="仿宋_GB2312" w:hAnsi="仿宋_GB2312" w:eastAsia="仿宋_GB2312" w:cs="仿宋_GB2312"/>
          <w:b/>
          <w:color w:val="auto"/>
          <w:sz w:val="32"/>
          <w:szCs w:val="32"/>
          <w:highlight w:val="none"/>
        </w:rPr>
        <w:t>日</w:t>
      </w:r>
    </w:p>
    <w:p w14:paraId="4C365700">
      <w:pPr>
        <w:pStyle w:val="38"/>
        <w:ind w:firstLine="0" w:firstLineChars="0"/>
        <w:jc w:val="center"/>
        <w:rPr>
          <w:rFonts w:hint="default" w:ascii="仿宋" w:hAnsi="仿宋" w:eastAsia="仿宋" w:cs="仿宋"/>
          <w:b/>
          <w:color w:val="000000"/>
          <w:sz w:val="32"/>
          <w:szCs w:val="32"/>
          <w:lang w:val="en-US" w:eastAsia="zh-CN"/>
        </w:rPr>
        <w:sectPr>
          <w:pgSz w:w="11907" w:h="16840"/>
          <w:pgMar w:top="1531" w:right="1588" w:bottom="1418" w:left="1418" w:header="851" w:footer="1191" w:gutter="0"/>
          <w:cols w:space="720" w:num="1"/>
          <w:docGrid w:type="linesAndChars" w:linePitch="332" w:charSpace="0"/>
        </w:sectPr>
      </w:pPr>
    </w:p>
    <w:p w14:paraId="50DB4820">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鉴于甲方的下属企业</w:t>
      </w:r>
      <w:r>
        <w:rPr>
          <w:rFonts w:hint="eastAsia" w:ascii="仿宋_GB2312" w:hAnsi="仿宋_GB2312" w:eastAsia="仿宋_GB2312" w:cs="仿宋_GB2312"/>
          <w:b/>
          <w:bCs w:val="0"/>
          <w:color w:val="000000"/>
          <w:sz w:val="30"/>
          <w:szCs w:val="30"/>
          <w:lang w:val="en-US" w:eastAsia="zh-CN"/>
        </w:rPr>
        <w:t>东莞市新锋新能源有限公司（以下简称“新锋新能源公司”）</w:t>
      </w:r>
      <w:r>
        <w:rPr>
          <w:rFonts w:hint="eastAsia" w:ascii="仿宋_GB2312" w:hAnsi="仿宋_GB2312" w:eastAsia="仿宋_GB2312" w:cs="仿宋_GB2312"/>
          <w:b w:val="0"/>
          <w:bCs/>
          <w:color w:val="000000"/>
          <w:sz w:val="30"/>
          <w:szCs w:val="30"/>
          <w:lang w:val="en-US" w:eastAsia="zh-CN"/>
        </w:rPr>
        <w:t>拟申请国家高新技术企业认定，乙方具备提供相关咨询辅导及审计对接的专业能力，双方经友好协商，依据《中华人民共和国民法典》及相关法律法规，达成如下协议：</w:t>
      </w:r>
    </w:p>
    <w:p w14:paraId="72C194A1">
      <w:pPr>
        <w:pStyle w:val="38"/>
        <w:spacing w:line="240" w:lineRule="auto"/>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第一条 服务内容与期限</w:t>
      </w:r>
    </w:p>
    <w:p w14:paraId="3DB7562A">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1.乙方为新锋新能源公司提供国家高新技术企业认定全程辅导服务，具体包括：知识产权规划与辅导、研发及高新收入专项审计报告出具、高企申报材料编制与系统提交等。</w:t>
      </w:r>
    </w:p>
    <w:p w14:paraId="12DBBD4E">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2.服务期限自本合同签订之日起</w:t>
      </w:r>
      <w:r>
        <w:rPr>
          <w:rFonts w:hint="eastAsia" w:ascii="仿宋_GB2312" w:hAnsi="仿宋_GB2312" w:eastAsia="仿宋_GB2312" w:cs="仿宋_GB2312"/>
          <w:b/>
          <w:bCs w:val="0"/>
          <w:color w:val="000000"/>
          <w:sz w:val="30"/>
          <w:szCs w:val="30"/>
          <w:u w:val="single"/>
          <w:lang w:val="en-US" w:eastAsia="zh-CN"/>
        </w:rPr>
        <w:t>4年</w:t>
      </w:r>
      <w:r>
        <w:rPr>
          <w:rFonts w:hint="eastAsia" w:ascii="仿宋_GB2312" w:hAnsi="仿宋_GB2312" w:eastAsia="仿宋_GB2312" w:cs="仿宋_GB2312"/>
          <w:b w:val="0"/>
          <w:bCs/>
          <w:color w:val="000000"/>
          <w:sz w:val="30"/>
          <w:szCs w:val="30"/>
          <w:lang w:val="en-US" w:eastAsia="zh-CN"/>
        </w:rPr>
        <w:t>，或至新锋新能源公司在“高新技术企业认定管理工作网”公示通过并取得证书之日止。</w:t>
      </w:r>
    </w:p>
    <w:p w14:paraId="653D4D8B">
      <w:pPr>
        <w:pStyle w:val="38"/>
        <w:spacing w:line="240" w:lineRule="auto"/>
        <w:ind w:firstLine="600" w:firstLineChars="20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第二条 服务费用及付款方式</w:t>
      </w:r>
    </w:p>
    <w:p w14:paraId="328E7F18">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w:t>
      </w:r>
      <w:r>
        <w:rPr>
          <w:rFonts w:hint="default" w:ascii="仿宋_GB2312" w:hAnsi="仿宋_GB2312" w:eastAsia="仿宋_GB2312" w:cs="仿宋_GB2312"/>
          <w:b w:val="0"/>
          <w:bCs/>
          <w:color w:val="000000"/>
          <w:sz w:val="30"/>
          <w:szCs w:val="30"/>
          <w:lang w:val="en-US" w:eastAsia="zh-CN"/>
        </w:rPr>
        <w:t>知识产权业务费用支付</w:t>
      </w:r>
    </w:p>
    <w:p w14:paraId="67DEC5E4">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知识产权的业务费用如下：</w:t>
      </w:r>
    </w:p>
    <w:p w14:paraId="70721101">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发明专利：</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元/件</w:t>
      </w:r>
      <w:r>
        <w:rPr>
          <w:rFonts w:hint="eastAsia" w:ascii="仿宋_GB2312" w:hAnsi="仿宋_GB2312" w:eastAsia="仿宋_GB2312" w:cs="仿宋_GB2312"/>
          <w:b w:val="0"/>
          <w:bCs/>
          <w:color w:val="000000"/>
          <w:sz w:val="30"/>
          <w:szCs w:val="30"/>
          <w:lang w:val="en-US" w:eastAsia="zh-CN"/>
        </w:rPr>
        <w:t>，实用新型：</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元/件</w:t>
      </w:r>
      <w:r>
        <w:rPr>
          <w:rFonts w:hint="eastAsia" w:ascii="仿宋_GB2312" w:hAnsi="仿宋_GB2312" w:eastAsia="仿宋_GB2312" w:cs="仿宋_GB2312"/>
          <w:b w:val="0"/>
          <w:bCs/>
          <w:color w:val="000000"/>
          <w:sz w:val="30"/>
          <w:szCs w:val="30"/>
          <w:lang w:val="en-US" w:eastAsia="zh-CN"/>
        </w:rPr>
        <w:t>，软件著作权：</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元/件</w:t>
      </w:r>
      <w:r>
        <w:rPr>
          <w:rFonts w:hint="eastAsia" w:ascii="仿宋_GB2312" w:hAnsi="仿宋_GB2312" w:eastAsia="仿宋_GB2312" w:cs="仿宋_GB2312"/>
          <w:b w:val="0"/>
          <w:bCs/>
          <w:color w:val="000000"/>
          <w:sz w:val="30"/>
          <w:szCs w:val="30"/>
          <w:lang w:val="en-US" w:eastAsia="zh-CN"/>
        </w:rPr>
        <w:t>。</w:t>
      </w:r>
    </w:p>
    <w:p w14:paraId="042A45BC">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合同服务期限内，</w:t>
      </w:r>
      <w:r>
        <w:rPr>
          <w:rFonts w:hint="eastAsia" w:ascii="仿宋_GB2312" w:hAnsi="仿宋_GB2312" w:eastAsia="仿宋_GB2312" w:cs="仿宋_GB2312"/>
          <w:b w:val="0"/>
          <w:bCs/>
          <w:color w:val="000000"/>
          <w:sz w:val="30"/>
          <w:szCs w:val="30"/>
          <w:lang w:val="en-US" w:eastAsia="zh-CN"/>
        </w:rPr>
        <w:t>乙方按知识产权申报计划定期</w:t>
      </w:r>
      <w:r>
        <w:rPr>
          <w:rFonts w:hint="default" w:ascii="仿宋_GB2312" w:hAnsi="仿宋_GB2312" w:eastAsia="仿宋_GB2312" w:cs="仿宋_GB2312"/>
          <w:b w:val="0"/>
          <w:bCs/>
          <w:color w:val="000000"/>
          <w:sz w:val="30"/>
          <w:szCs w:val="30"/>
          <w:lang w:val="en-US" w:eastAsia="zh-CN"/>
        </w:rPr>
        <w:t>完成相关知识产权申报材料的编写，并协助</w:t>
      </w:r>
      <w:r>
        <w:rPr>
          <w:rFonts w:hint="eastAsia" w:ascii="仿宋_GB2312" w:hAnsi="仿宋_GB2312" w:eastAsia="仿宋_GB2312" w:cs="仿宋_GB2312"/>
          <w:b w:val="0"/>
          <w:bCs/>
          <w:color w:val="000000"/>
          <w:sz w:val="30"/>
          <w:szCs w:val="30"/>
          <w:lang w:val="en-US" w:eastAsia="zh-CN"/>
        </w:rPr>
        <w:t>新锋新能源公司</w:t>
      </w:r>
      <w:r>
        <w:rPr>
          <w:rFonts w:hint="default" w:ascii="仿宋_GB2312" w:hAnsi="仿宋_GB2312" w:eastAsia="仿宋_GB2312" w:cs="仿宋_GB2312"/>
          <w:b w:val="0"/>
          <w:bCs/>
          <w:color w:val="000000"/>
          <w:sz w:val="30"/>
          <w:szCs w:val="30"/>
          <w:lang w:val="en-US" w:eastAsia="zh-CN"/>
        </w:rPr>
        <w:t>取得知识产权申报受理通知后，</w:t>
      </w:r>
      <w:r>
        <w:rPr>
          <w:rFonts w:hint="eastAsia" w:ascii="仿宋_GB2312" w:hAnsi="仿宋_GB2312" w:eastAsia="仿宋_GB2312" w:cs="仿宋_GB2312"/>
          <w:b w:val="0"/>
          <w:bCs/>
          <w:color w:val="000000"/>
          <w:sz w:val="30"/>
          <w:szCs w:val="30"/>
          <w:lang w:val="en-US" w:eastAsia="zh-CN"/>
        </w:rPr>
        <w:t>甲方</w:t>
      </w:r>
      <w:r>
        <w:rPr>
          <w:rFonts w:hint="default" w:ascii="仿宋_GB2312" w:hAnsi="仿宋_GB2312" w:eastAsia="仿宋_GB2312" w:cs="仿宋_GB2312"/>
          <w:b w:val="0"/>
          <w:bCs/>
          <w:color w:val="000000"/>
          <w:sz w:val="30"/>
          <w:szCs w:val="30"/>
          <w:lang w:val="en-US" w:eastAsia="zh-CN"/>
        </w:rPr>
        <w:t>将按照实际受理的知识产权件数核算费用，并在10个工作日内全额付清该笔知识产权业务费用。</w:t>
      </w:r>
      <w:r>
        <w:rPr>
          <w:rFonts w:hint="eastAsia" w:ascii="仿宋_GB2312" w:hAnsi="仿宋_GB2312" w:eastAsia="仿宋_GB2312" w:cs="仿宋_GB2312"/>
          <w:b w:val="0"/>
          <w:bCs/>
          <w:color w:val="000000"/>
          <w:sz w:val="30"/>
          <w:szCs w:val="30"/>
          <w:lang w:val="en-US" w:eastAsia="zh-CN"/>
        </w:rPr>
        <w:t>若本次知识产权申报未能全部获得授权，响应人应针对未通过的申报项另行替换为其他同类型知识产权进行申报，直至取得与本次申报数量相当的授权。采购人就该次知识产权申报无需再支付额外费用。</w:t>
      </w:r>
    </w:p>
    <w:p w14:paraId="77609EFC">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w:t>
      </w:r>
      <w:r>
        <w:rPr>
          <w:rFonts w:hint="default" w:ascii="仿宋_GB2312" w:hAnsi="仿宋_GB2312" w:eastAsia="仿宋_GB2312" w:cs="仿宋_GB2312"/>
          <w:b w:val="0"/>
          <w:bCs/>
          <w:color w:val="000000"/>
          <w:sz w:val="30"/>
          <w:szCs w:val="30"/>
          <w:lang w:val="en-US" w:eastAsia="zh-CN"/>
        </w:rPr>
        <w:t>研发费用专项审计费用支付</w:t>
      </w:r>
    </w:p>
    <w:p w14:paraId="025AC91B">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研发费用专项审计费用</w:t>
      </w:r>
      <w:r>
        <w:rPr>
          <w:rFonts w:hint="eastAsia" w:ascii="仿宋_GB2312" w:hAnsi="仿宋_GB2312" w:eastAsia="仿宋_GB2312" w:cs="仿宋_GB2312"/>
          <w:b w:val="0"/>
          <w:bCs/>
          <w:color w:val="000000"/>
          <w:sz w:val="30"/>
          <w:szCs w:val="30"/>
          <w:lang w:val="en-US" w:eastAsia="zh-CN"/>
        </w:rPr>
        <w:t>为</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w:t>
      </w:r>
      <w:r>
        <w:rPr>
          <w:rFonts w:hint="eastAsia" w:ascii="仿宋_GB2312" w:hAnsi="仿宋_GB2312" w:eastAsia="仿宋_GB2312" w:cs="仿宋_GB2312"/>
          <w:b w:val="0"/>
          <w:bCs/>
          <w:color w:val="000000"/>
          <w:sz w:val="30"/>
          <w:szCs w:val="30"/>
          <w:lang w:val="en-US" w:eastAsia="zh-CN"/>
        </w:rPr>
        <w:t>。</w:t>
      </w:r>
    </w:p>
    <w:p w14:paraId="542F2048">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合同服务期限内，当国家高新技术企业认定服务开展到研发费用专项审计环节时，</w:t>
      </w:r>
      <w:r>
        <w:rPr>
          <w:rFonts w:hint="eastAsia" w:ascii="仿宋_GB2312" w:hAnsi="仿宋_GB2312" w:eastAsia="仿宋_GB2312" w:cs="仿宋_GB2312"/>
          <w:b w:val="0"/>
          <w:bCs/>
          <w:color w:val="000000"/>
          <w:sz w:val="30"/>
          <w:szCs w:val="30"/>
          <w:lang w:val="en-US" w:eastAsia="zh-CN"/>
        </w:rPr>
        <w:t>乙方</w:t>
      </w:r>
      <w:r>
        <w:rPr>
          <w:rFonts w:hint="default" w:ascii="仿宋_GB2312" w:hAnsi="仿宋_GB2312" w:eastAsia="仿宋_GB2312" w:cs="仿宋_GB2312"/>
          <w:b w:val="0"/>
          <w:bCs/>
          <w:color w:val="000000"/>
          <w:sz w:val="30"/>
          <w:szCs w:val="30"/>
          <w:lang w:val="en-US" w:eastAsia="zh-CN"/>
        </w:rPr>
        <w:t>向</w:t>
      </w:r>
      <w:r>
        <w:rPr>
          <w:rFonts w:hint="eastAsia" w:ascii="仿宋_GB2312" w:hAnsi="仿宋_GB2312" w:eastAsia="仿宋_GB2312" w:cs="仿宋_GB2312"/>
          <w:b w:val="0"/>
          <w:bCs/>
          <w:color w:val="000000"/>
          <w:sz w:val="30"/>
          <w:szCs w:val="30"/>
          <w:lang w:val="en-US" w:eastAsia="zh-CN"/>
        </w:rPr>
        <w:t>甲方</w:t>
      </w:r>
      <w:r>
        <w:rPr>
          <w:rFonts w:hint="default" w:ascii="仿宋_GB2312" w:hAnsi="仿宋_GB2312" w:eastAsia="仿宋_GB2312" w:cs="仿宋_GB2312"/>
          <w:b w:val="0"/>
          <w:bCs/>
          <w:color w:val="000000"/>
          <w:sz w:val="30"/>
          <w:szCs w:val="30"/>
          <w:lang w:val="en-US" w:eastAsia="zh-CN"/>
        </w:rPr>
        <w:t>提交研发费用专项审计费用支付申请</w:t>
      </w:r>
      <w:r>
        <w:rPr>
          <w:rFonts w:hint="eastAsia" w:ascii="仿宋_GB2312" w:hAnsi="仿宋_GB2312" w:eastAsia="仿宋_GB2312" w:cs="仿宋_GB2312"/>
          <w:b w:val="0"/>
          <w:bCs/>
          <w:color w:val="000000"/>
          <w:sz w:val="30"/>
          <w:szCs w:val="30"/>
          <w:lang w:val="en-US" w:eastAsia="zh-CN"/>
        </w:rPr>
        <w:t>与出具专项审计报告机构的资格证明</w:t>
      </w:r>
      <w:r>
        <w:rPr>
          <w:rFonts w:hint="default" w:ascii="仿宋_GB2312" w:hAnsi="仿宋_GB2312" w:eastAsia="仿宋_GB2312" w:cs="仿宋_GB2312"/>
          <w:b w:val="0"/>
          <w:bCs/>
          <w:color w:val="000000"/>
          <w:sz w:val="30"/>
          <w:szCs w:val="30"/>
          <w:lang w:val="en-US" w:eastAsia="zh-CN"/>
        </w:rPr>
        <w:t>后，</w:t>
      </w:r>
      <w:r>
        <w:rPr>
          <w:rFonts w:hint="eastAsia" w:ascii="仿宋_GB2312" w:hAnsi="仿宋_GB2312" w:eastAsia="仿宋_GB2312" w:cs="仿宋_GB2312"/>
          <w:b w:val="0"/>
          <w:bCs/>
          <w:color w:val="000000"/>
          <w:sz w:val="30"/>
          <w:szCs w:val="30"/>
          <w:lang w:val="en-US" w:eastAsia="zh-CN"/>
        </w:rPr>
        <w:t>甲方</w:t>
      </w:r>
      <w:r>
        <w:rPr>
          <w:rFonts w:hint="default" w:ascii="仿宋_GB2312" w:hAnsi="仿宋_GB2312" w:eastAsia="仿宋_GB2312" w:cs="仿宋_GB2312"/>
          <w:b w:val="0"/>
          <w:bCs/>
          <w:color w:val="000000"/>
          <w:sz w:val="30"/>
          <w:szCs w:val="30"/>
          <w:lang w:val="en-US" w:eastAsia="zh-CN"/>
        </w:rPr>
        <w:t>在10个工作日内全额付清该笔研发费用专项审计费用。</w:t>
      </w:r>
    </w:p>
    <w:p w14:paraId="7EFDB030">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（三）国家高新技术企业认定代理费用支付</w:t>
      </w:r>
    </w:p>
    <w:p w14:paraId="0ED1F9BA">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国家高新技术企业认定代理费用</w:t>
      </w:r>
      <w:r>
        <w:rPr>
          <w:rFonts w:hint="eastAsia" w:ascii="仿宋_GB2312" w:hAnsi="仿宋_GB2312" w:eastAsia="仿宋_GB2312" w:cs="仿宋_GB2312"/>
          <w:b w:val="0"/>
          <w:bCs/>
          <w:color w:val="000000"/>
          <w:sz w:val="30"/>
          <w:szCs w:val="30"/>
          <w:lang w:val="en-US" w:eastAsia="zh-CN"/>
        </w:rPr>
        <w:t>为</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w:t>
      </w:r>
      <w:r>
        <w:rPr>
          <w:rFonts w:hint="eastAsia" w:ascii="仿宋_GB2312" w:hAnsi="仿宋_GB2312" w:eastAsia="仿宋_GB2312" w:cs="仿宋_GB2312"/>
          <w:b w:val="0"/>
          <w:bCs/>
          <w:color w:val="000000"/>
          <w:sz w:val="30"/>
          <w:szCs w:val="30"/>
          <w:lang w:val="en-US" w:eastAsia="zh-CN"/>
        </w:rPr>
        <w:t>。</w:t>
      </w:r>
    </w:p>
    <w:p w14:paraId="72A7BE64">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1、双方签订服务合同后，</w:t>
      </w:r>
      <w:r>
        <w:rPr>
          <w:rFonts w:hint="eastAsia" w:ascii="仿宋_GB2312" w:hAnsi="仿宋_GB2312" w:eastAsia="仿宋_GB2312" w:cs="仿宋_GB2312"/>
          <w:b w:val="0"/>
          <w:bCs/>
          <w:color w:val="000000"/>
          <w:sz w:val="30"/>
          <w:szCs w:val="30"/>
          <w:lang w:val="en-US" w:eastAsia="zh-CN"/>
        </w:rPr>
        <w:t>甲方</w:t>
      </w:r>
      <w:r>
        <w:rPr>
          <w:rFonts w:hint="default" w:ascii="仿宋_GB2312" w:hAnsi="仿宋_GB2312" w:eastAsia="仿宋_GB2312" w:cs="仿宋_GB2312"/>
          <w:b w:val="0"/>
          <w:bCs/>
          <w:color w:val="000000"/>
          <w:sz w:val="30"/>
          <w:szCs w:val="30"/>
          <w:lang w:val="en-US" w:eastAsia="zh-CN"/>
        </w:rPr>
        <w:t>在10个工作日内向</w:t>
      </w:r>
      <w:r>
        <w:rPr>
          <w:rFonts w:hint="eastAsia" w:ascii="仿宋_GB2312" w:hAnsi="仿宋_GB2312" w:eastAsia="仿宋_GB2312" w:cs="仿宋_GB2312"/>
          <w:b w:val="0"/>
          <w:bCs/>
          <w:color w:val="000000"/>
          <w:sz w:val="30"/>
          <w:szCs w:val="30"/>
          <w:lang w:val="en-US" w:eastAsia="zh-CN"/>
        </w:rPr>
        <w:t>乙方</w:t>
      </w:r>
      <w:r>
        <w:rPr>
          <w:rFonts w:hint="default" w:ascii="仿宋_GB2312" w:hAnsi="仿宋_GB2312" w:eastAsia="仿宋_GB2312" w:cs="仿宋_GB2312"/>
          <w:b w:val="0"/>
          <w:bCs/>
          <w:color w:val="000000"/>
          <w:sz w:val="30"/>
          <w:szCs w:val="30"/>
          <w:lang w:val="en-US" w:eastAsia="zh-CN"/>
        </w:rPr>
        <w:t>支付国家高新技术企业认定代理费用的20%</w:t>
      </w:r>
      <w:r>
        <w:rPr>
          <w:rFonts w:hint="eastAsia" w:ascii="仿宋_GB2312" w:hAnsi="仿宋_GB2312" w:eastAsia="仿宋_GB2312" w:cs="仿宋_GB2312"/>
          <w:b w:val="0"/>
          <w:bCs/>
          <w:color w:val="000000"/>
          <w:sz w:val="30"/>
          <w:szCs w:val="30"/>
          <w:lang w:val="en-US" w:eastAsia="zh-CN"/>
        </w:rPr>
        <w:t>，即</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w:t>
      </w:r>
      <w:r>
        <w:rPr>
          <w:rFonts w:hint="default" w:ascii="仿宋_GB2312" w:hAnsi="仿宋_GB2312" w:eastAsia="仿宋_GB2312" w:cs="仿宋_GB2312"/>
          <w:b w:val="0"/>
          <w:bCs/>
          <w:color w:val="000000"/>
          <w:sz w:val="30"/>
          <w:szCs w:val="30"/>
          <w:lang w:val="en-US" w:eastAsia="zh-CN"/>
        </w:rPr>
        <w:t>。</w:t>
      </w:r>
    </w:p>
    <w:p w14:paraId="45DE53BA">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default" w:ascii="仿宋_GB2312" w:hAnsi="仿宋_GB2312" w:eastAsia="仿宋_GB2312" w:cs="仿宋_GB2312"/>
          <w:b w:val="0"/>
          <w:bCs/>
          <w:color w:val="000000"/>
          <w:sz w:val="30"/>
          <w:szCs w:val="30"/>
          <w:lang w:val="en-US" w:eastAsia="zh-CN"/>
        </w:rPr>
        <w:t>2、</w:t>
      </w:r>
      <w:r>
        <w:rPr>
          <w:rFonts w:hint="eastAsia" w:ascii="仿宋_GB2312" w:hAnsi="仿宋_GB2312" w:eastAsia="仿宋_GB2312" w:cs="仿宋_GB2312"/>
          <w:b w:val="0"/>
          <w:bCs/>
          <w:color w:val="000000"/>
          <w:sz w:val="30"/>
          <w:szCs w:val="30"/>
          <w:lang w:val="en-US" w:eastAsia="zh-CN"/>
        </w:rPr>
        <w:t>新锋新能源公司</w:t>
      </w:r>
      <w:r>
        <w:rPr>
          <w:rFonts w:hint="default" w:ascii="仿宋_GB2312" w:hAnsi="仿宋_GB2312" w:eastAsia="仿宋_GB2312" w:cs="仿宋_GB2312"/>
          <w:b w:val="0"/>
          <w:bCs/>
          <w:color w:val="000000"/>
          <w:sz w:val="30"/>
          <w:szCs w:val="30"/>
          <w:lang w:val="en-US" w:eastAsia="zh-CN"/>
        </w:rPr>
        <w:t>通过国家高新技术企业认定后，</w:t>
      </w:r>
      <w:r>
        <w:rPr>
          <w:rFonts w:hint="eastAsia" w:ascii="仿宋_GB2312" w:hAnsi="仿宋_GB2312" w:eastAsia="仿宋_GB2312" w:cs="仿宋_GB2312"/>
          <w:b w:val="0"/>
          <w:bCs/>
          <w:color w:val="000000"/>
          <w:sz w:val="30"/>
          <w:szCs w:val="30"/>
          <w:lang w:val="en-US" w:eastAsia="zh-CN"/>
        </w:rPr>
        <w:t>乙方向甲方</w:t>
      </w:r>
      <w:r>
        <w:rPr>
          <w:rFonts w:hint="default" w:ascii="仿宋_GB2312" w:hAnsi="仿宋_GB2312" w:eastAsia="仿宋_GB2312" w:cs="仿宋_GB2312"/>
          <w:b w:val="0"/>
          <w:bCs/>
          <w:color w:val="000000"/>
          <w:sz w:val="30"/>
          <w:szCs w:val="30"/>
          <w:lang w:val="en-US" w:eastAsia="zh-CN"/>
        </w:rPr>
        <w:t>提交</w:t>
      </w:r>
      <w:r>
        <w:rPr>
          <w:rFonts w:hint="eastAsia" w:ascii="仿宋_GB2312" w:hAnsi="仿宋_GB2312" w:eastAsia="仿宋_GB2312" w:cs="仿宋_GB2312"/>
          <w:b w:val="0"/>
          <w:bCs/>
          <w:color w:val="000000"/>
          <w:sz w:val="30"/>
          <w:szCs w:val="30"/>
          <w:lang w:val="en-US" w:eastAsia="zh-CN"/>
        </w:rPr>
        <w:t>认证通过证明与付款</w:t>
      </w:r>
      <w:r>
        <w:rPr>
          <w:rFonts w:hint="default" w:ascii="仿宋_GB2312" w:hAnsi="仿宋_GB2312" w:eastAsia="仿宋_GB2312" w:cs="仿宋_GB2312"/>
          <w:b w:val="0"/>
          <w:bCs/>
          <w:color w:val="000000"/>
          <w:sz w:val="30"/>
          <w:szCs w:val="30"/>
          <w:lang w:val="en-US" w:eastAsia="zh-CN"/>
        </w:rPr>
        <w:t>申请</w:t>
      </w:r>
      <w:r>
        <w:rPr>
          <w:rFonts w:hint="eastAsia" w:ascii="仿宋_GB2312" w:hAnsi="仿宋_GB2312" w:eastAsia="仿宋_GB2312" w:cs="仿宋_GB2312"/>
          <w:b w:val="0"/>
          <w:bCs/>
          <w:color w:val="000000"/>
          <w:sz w:val="30"/>
          <w:szCs w:val="30"/>
          <w:lang w:val="en-US" w:eastAsia="zh-CN"/>
        </w:rPr>
        <w:t>后，甲方</w:t>
      </w:r>
      <w:r>
        <w:rPr>
          <w:rFonts w:hint="default" w:ascii="仿宋_GB2312" w:hAnsi="仿宋_GB2312" w:eastAsia="仿宋_GB2312" w:cs="仿宋_GB2312"/>
          <w:b w:val="0"/>
          <w:bCs/>
          <w:color w:val="000000"/>
          <w:sz w:val="30"/>
          <w:szCs w:val="30"/>
          <w:lang w:val="en-US" w:eastAsia="zh-CN"/>
        </w:rPr>
        <w:t>在10个工作日内向</w:t>
      </w:r>
      <w:r>
        <w:rPr>
          <w:rFonts w:hint="eastAsia" w:ascii="仿宋_GB2312" w:hAnsi="仿宋_GB2312" w:eastAsia="仿宋_GB2312" w:cs="仿宋_GB2312"/>
          <w:b w:val="0"/>
          <w:bCs/>
          <w:color w:val="000000"/>
          <w:sz w:val="30"/>
          <w:szCs w:val="30"/>
          <w:lang w:val="en-US" w:eastAsia="zh-CN"/>
        </w:rPr>
        <w:t>乙方</w:t>
      </w:r>
      <w:r>
        <w:rPr>
          <w:rFonts w:hint="default" w:ascii="仿宋_GB2312" w:hAnsi="仿宋_GB2312" w:eastAsia="仿宋_GB2312" w:cs="仿宋_GB2312"/>
          <w:b w:val="0"/>
          <w:bCs/>
          <w:color w:val="000000"/>
          <w:sz w:val="30"/>
          <w:szCs w:val="30"/>
          <w:lang w:val="en-US" w:eastAsia="zh-CN"/>
        </w:rPr>
        <w:t>支付国家高新技术企业认定代理费用的剩余80%</w:t>
      </w:r>
      <w:r>
        <w:rPr>
          <w:rFonts w:hint="eastAsia" w:ascii="仿宋_GB2312" w:hAnsi="仿宋_GB2312" w:eastAsia="仿宋_GB2312" w:cs="仿宋_GB2312"/>
          <w:b w:val="0"/>
          <w:bCs/>
          <w:color w:val="000000"/>
          <w:sz w:val="30"/>
          <w:szCs w:val="30"/>
          <w:lang w:val="en-US" w:eastAsia="zh-CN"/>
        </w:rPr>
        <w:t>即</w:t>
      </w:r>
      <w:r>
        <w:rPr>
          <w:rFonts w:hint="eastAsia" w:ascii="仿宋_GB2312" w:hAnsi="仿宋_GB2312" w:eastAsia="仿宋_GB2312" w:cs="仿宋_GB2312"/>
          <w:b/>
          <w:bCs w:val="0"/>
          <w:color w:val="000000"/>
          <w:sz w:val="30"/>
          <w:szCs w:val="30"/>
          <w:u w:val="single"/>
          <w:lang w:val="en-US" w:eastAsia="zh-CN"/>
        </w:rPr>
        <w:t>xx</w:t>
      </w:r>
      <w:r>
        <w:rPr>
          <w:rFonts w:hint="eastAsia" w:ascii="仿宋_GB2312" w:hAnsi="仿宋_GB2312" w:eastAsia="仿宋_GB2312" w:cs="仿宋_GB2312"/>
          <w:b/>
          <w:bCs w:val="0"/>
          <w:color w:val="000000"/>
          <w:sz w:val="30"/>
          <w:szCs w:val="30"/>
          <w:lang w:val="en-US" w:eastAsia="zh-CN"/>
        </w:rPr>
        <w:t>元</w:t>
      </w:r>
      <w:r>
        <w:rPr>
          <w:rFonts w:hint="default" w:ascii="仿宋_GB2312" w:hAnsi="仿宋_GB2312" w:eastAsia="仿宋_GB2312" w:cs="仿宋_GB2312"/>
          <w:b w:val="0"/>
          <w:bCs/>
          <w:color w:val="000000"/>
          <w:sz w:val="30"/>
          <w:szCs w:val="30"/>
          <w:lang w:val="en-US" w:eastAsia="zh-CN"/>
        </w:rPr>
        <w:t>。</w:t>
      </w:r>
    </w:p>
    <w:p w14:paraId="716CB59C">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本合作协议到达服务期限后，若乙方仍未协助新锋新能源公司通过国家高新技术企业认定，甲方有权要求乙方退回已支付的20%</w:t>
      </w:r>
      <w:r>
        <w:rPr>
          <w:rFonts w:hint="default" w:ascii="仿宋_GB2312" w:hAnsi="仿宋_GB2312" w:eastAsia="仿宋_GB2312" w:cs="仿宋_GB2312"/>
          <w:b w:val="0"/>
          <w:bCs/>
          <w:color w:val="000000"/>
          <w:sz w:val="30"/>
          <w:szCs w:val="30"/>
          <w:lang w:val="en-US" w:eastAsia="zh-CN"/>
        </w:rPr>
        <w:t>国家高新技术企业认定代理费用</w:t>
      </w:r>
      <w:r>
        <w:rPr>
          <w:rFonts w:hint="eastAsia" w:ascii="仿宋_GB2312" w:hAnsi="仿宋_GB2312" w:eastAsia="仿宋_GB2312" w:cs="仿宋_GB2312"/>
          <w:b w:val="0"/>
          <w:bCs/>
          <w:color w:val="000000"/>
          <w:sz w:val="30"/>
          <w:szCs w:val="30"/>
          <w:lang w:val="en-US" w:eastAsia="zh-CN"/>
        </w:rPr>
        <w:t>。</w:t>
      </w:r>
    </w:p>
    <w:p w14:paraId="62DA17AF">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乙方的收款账户等相关信息如下：</w:t>
      </w:r>
    </w:p>
    <w:p w14:paraId="48EEF942">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开户行：</w:t>
      </w:r>
    </w:p>
    <w:p w14:paraId="253A4E9F">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账户名称：</w:t>
      </w:r>
    </w:p>
    <w:p w14:paraId="768D8EB3">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银行账户：</w:t>
      </w:r>
    </w:p>
    <w:p w14:paraId="5759A79C">
      <w:pPr>
        <w:pStyle w:val="38"/>
        <w:spacing w:line="240" w:lineRule="auto"/>
        <w:ind w:firstLine="600" w:firstLineChars="20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第三条 甲方的权利与义务</w:t>
      </w:r>
    </w:p>
    <w:p w14:paraId="7828D81F">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1.甲方应及时、真实、准确、完整地向乙方提供申报所需的营业执照、财务报表、技术资料等基础文件，并对所提供资料的真实性承担法律责任。</w:t>
      </w:r>
    </w:p>
    <w:p w14:paraId="4996DDF3">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2.甲方应指定专人配合乙方工作，按乙方要求及时完成内部审批、签字盖章及系统确认等操作。</w:t>
      </w:r>
    </w:p>
    <w:p w14:paraId="29BD666A">
      <w:pPr>
        <w:pStyle w:val="38"/>
        <w:spacing w:line="240" w:lineRule="auto"/>
        <w:ind w:left="596" w:leftChars="284" w:firstLine="0" w:firstLineChars="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3.甲方有权随时了解项目进展，并对乙方的服务质量进行监督。</w:t>
      </w:r>
      <w:r>
        <w:rPr>
          <w:rFonts w:hint="eastAsia" w:ascii="仿宋_GB2312" w:hAnsi="仿宋_GB2312" w:eastAsia="仿宋_GB2312" w:cs="仿宋_GB2312"/>
          <w:b/>
          <w:bCs w:val="0"/>
          <w:color w:val="000000"/>
          <w:sz w:val="30"/>
          <w:szCs w:val="30"/>
          <w:lang w:val="en-US" w:eastAsia="zh-CN"/>
        </w:rPr>
        <w:t>第四条 乙方的权利与义务</w:t>
      </w:r>
    </w:p>
    <w:p w14:paraId="2BF443D2">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1.乙方应组建专业团队，按照高企认定最新政策及工作指引，按时、保质完成各项辅导与申报工作。</w:t>
      </w:r>
    </w:p>
    <w:p w14:paraId="7E0CFA5B">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2.乙方对甲方提供的资料负有初步审核义务，如发现资料存在瑕疵或不符合认定要求，应及时书面告知甲方并指导修正。</w:t>
      </w:r>
    </w:p>
    <w:p w14:paraId="35B0F2F0">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3.乙方承诺，除本合同约定的费用外，不再向甲方收取任何隐性费用或政府相关部门的行政规费。</w:t>
      </w:r>
    </w:p>
    <w:p w14:paraId="01B5F06C">
      <w:pPr>
        <w:pStyle w:val="38"/>
        <w:spacing w:line="240" w:lineRule="auto"/>
        <w:ind w:firstLine="600" w:firstLineChars="20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第五条 保密条款</w:t>
      </w:r>
    </w:p>
    <w:p w14:paraId="27DC9EB7">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1.乙方对在履行本合同过程中知悉的甲方商业秘密、技术秘密、财务数据等负有严格的保密义务。</w:t>
      </w:r>
    </w:p>
    <w:p w14:paraId="75B15381">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2.未经甲方书面许可，乙方不得将上述信息泄露给任何第三方或用于本项目之外的其他用途。本保密义务不因本合同的终止而失效。</w:t>
      </w:r>
    </w:p>
    <w:p w14:paraId="3E01401F">
      <w:pPr>
        <w:pStyle w:val="38"/>
        <w:spacing w:line="240" w:lineRule="auto"/>
        <w:ind w:firstLine="600" w:firstLineChars="20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第六条 违约责任</w:t>
      </w:r>
    </w:p>
    <w:p w14:paraId="4088E229">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1.本合作协议到达服务期限后，若乙方仍未协助新锋新能源公司通过国家高新技术企业认定，甲方有权要求乙方退回已支付的20%国家高新技术企业认定代理费用。</w:t>
      </w:r>
    </w:p>
    <w:p w14:paraId="520AFFA2">
      <w:pPr>
        <w:pStyle w:val="38"/>
        <w:spacing w:line="240" w:lineRule="auto"/>
        <w:ind w:firstLine="600" w:firstLineChars="200"/>
        <w:jc w:val="both"/>
        <w:rPr>
          <w:rFonts w:hint="default"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2.本合作协议到达服务期限后，若乙方协助新锋新能源公司提交的知识产权申报仍未取得授权，甲方有权要求乙方退回已支付但未取得授权的知识产权业务费用。</w:t>
      </w:r>
    </w:p>
    <w:p w14:paraId="7539356A">
      <w:pPr>
        <w:pStyle w:val="38"/>
        <w:spacing w:line="240" w:lineRule="auto"/>
        <w:ind w:firstLine="600" w:firstLineChars="20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第七条 争议解决</w:t>
      </w:r>
    </w:p>
    <w:p w14:paraId="3DC2C34D">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因履行本协议发生的争议，双方应友好协商解决；协商不成的，任何一方均有权向甲方所在地人民法院提起诉讼。</w:t>
      </w:r>
    </w:p>
    <w:p w14:paraId="678A0284">
      <w:pPr>
        <w:pStyle w:val="38"/>
        <w:spacing w:line="240" w:lineRule="auto"/>
        <w:ind w:firstLine="600" w:firstLineChars="200"/>
        <w:jc w:val="both"/>
        <w:rPr>
          <w:rFonts w:hint="eastAsia" w:ascii="仿宋_GB2312" w:hAnsi="仿宋_GB2312" w:eastAsia="仿宋_GB2312" w:cs="仿宋_GB2312"/>
          <w:b/>
          <w:bCs w:val="0"/>
          <w:color w:val="000000"/>
          <w:sz w:val="30"/>
          <w:szCs w:val="30"/>
          <w:lang w:val="en-US" w:eastAsia="zh-CN"/>
        </w:rPr>
      </w:pPr>
      <w:r>
        <w:rPr>
          <w:rFonts w:hint="eastAsia" w:ascii="仿宋_GB2312" w:hAnsi="仿宋_GB2312" w:eastAsia="仿宋_GB2312" w:cs="仿宋_GB2312"/>
          <w:b/>
          <w:bCs w:val="0"/>
          <w:color w:val="000000"/>
          <w:sz w:val="30"/>
          <w:szCs w:val="30"/>
          <w:lang w:val="en-US" w:eastAsia="zh-CN"/>
        </w:rPr>
        <w:t>第八条 其他</w:t>
      </w:r>
    </w:p>
    <w:p w14:paraId="74EFE45F">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1.本协议一式肆份，甲乙双方各执贰份，具有同等法律效力。</w:t>
      </w:r>
    </w:p>
    <w:p w14:paraId="0DDFE6BB">
      <w:pPr>
        <w:pStyle w:val="38"/>
        <w:spacing w:line="240" w:lineRule="auto"/>
        <w:ind w:firstLine="600" w:firstLineChars="200"/>
        <w:jc w:val="both"/>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2.本协议自双方法定代表人或授权代表签字并加盖公章之日起生效。</w:t>
      </w:r>
    </w:p>
    <w:p w14:paraId="562F3A6C">
      <w:pPr>
        <w:pStyle w:val="38"/>
        <w:spacing w:line="240" w:lineRule="auto"/>
        <w:ind w:left="0" w:leftChars="0" w:firstLine="0" w:firstLineChars="0"/>
        <w:jc w:val="center"/>
        <w:rPr>
          <w:rFonts w:hint="eastAsia" w:ascii="仿宋_GB2312" w:hAnsi="仿宋_GB2312" w:eastAsia="仿宋_GB2312" w:cs="仿宋_GB2312"/>
          <w:b w:val="0"/>
          <w:bCs/>
          <w:color w:val="000000"/>
          <w:sz w:val="30"/>
          <w:szCs w:val="30"/>
          <w:lang w:val="en-US" w:eastAsia="zh-CN"/>
        </w:rPr>
      </w:pPr>
    </w:p>
    <w:p w14:paraId="00771C86">
      <w:pPr>
        <w:pStyle w:val="38"/>
        <w:spacing w:line="240" w:lineRule="auto"/>
        <w:ind w:left="0" w:leftChars="0" w:firstLine="0" w:firstLineChars="0"/>
        <w:jc w:val="center"/>
        <w:rPr>
          <w:rFonts w:hint="eastAsia" w:ascii="仿宋_GB2312" w:hAnsi="仿宋_GB2312" w:eastAsia="仿宋_GB2312" w:cs="仿宋_GB2312"/>
          <w:b w:val="0"/>
          <w:bCs/>
          <w:color w:val="000000"/>
          <w:sz w:val="30"/>
          <w:szCs w:val="30"/>
          <w:lang w:val="en-US" w:eastAsia="zh-CN"/>
        </w:rPr>
      </w:pPr>
      <w:r>
        <w:rPr>
          <w:rFonts w:hint="eastAsia" w:ascii="仿宋_GB2312" w:hAnsi="仿宋_GB2312" w:eastAsia="仿宋_GB2312" w:cs="仿宋_GB2312"/>
          <w:b w:val="0"/>
          <w:bCs/>
          <w:color w:val="000000"/>
          <w:sz w:val="30"/>
          <w:szCs w:val="30"/>
          <w:lang w:val="en-US" w:eastAsia="zh-CN"/>
        </w:rPr>
        <w:t>（以下无正文）</w:t>
      </w:r>
    </w:p>
    <w:p w14:paraId="51D0954B">
      <w:pPr>
        <w:pStyle w:val="38"/>
        <w:spacing w:line="240" w:lineRule="auto"/>
        <w:ind w:left="0" w:leftChars="0" w:firstLine="0" w:firstLineChars="0"/>
        <w:jc w:val="both"/>
        <w:rPr>
          <w:rFonts w:hint="eastAsia" w:ascii="仿宋_GB2312" w:hAnsi="仿宋_GB2312" w:eastAsia="仿宋_GB2312" w:cs="仿宋_GB2312"/>
          <w:b w:val="0"/>
          <w:bCs/>
          <w:color w:val="000000"/>
          <w:sz w:val="30"/>
          <w:szCs w:val="30"/>
          <w:lang w:val="en-US" w:eastAsia="zh-CN"/>
        </w:rPr>
        <w:sectPr>
          <w:pgSz w:w="11907" w:h="16840"/>
          <w:pgMar w:top="1531" w:right="1588" w:bottom="1418" w:left="1418" w:header="851" w:footer="1191" w:gutter="0"/>
          <w:cols w:space="720" w:num="1"/>
          <w:docGrid w:type="linesAndChars" w:linePitch="332" w:charSpace="0"/>
        </w:sectPr>
      </w:pPr>
    </w:p>
    <w:p w14:paraId="60F7FE82">
      <w:pPr>
        <w:keepNext w:val="0"/>
        <w:keepLines w:val="0"/>
        <w:pageBreakBefore w:val="0"/>
        <w:widowControl/>
        <w:kinsoku w:val="0"/>
        <w:wordWrap/>
        <w:overflowPunct/>
        <w:topLinePunct w:val="0"/>
        <w:autoSpaceDE w:val="0"/>
        <w:autoSpaceDN w:val="0"/>
        <w:bidi w:val="0"/>
        <w:adjustRightInd w:val="0"/>
        <w:snapToGrid/>
        <w:spacing w:beforeLines="0" w:afterLines="0" w:line="360" w:lineRule="auto"/>
        <w:jc w:val="center"/>
        <w:textAlignment w:val="baseline"/>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（签字页）</w:t>
      </w:r>
    </w:p>
    <w:tbl>
      <w:tblPr>
        <w:tblStyle w:val="18"/>
        <w:tblpPr w:leftFromText="180" w:rightFromText="180" w:vertAnchor="text" w:horzAnchor="page" w:tblpX="1740" w:tblpY="119"/>
        <w:tblW w:w="8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0"/>
        <w:gridCol w:w="4209"/>
      </w:tblGrid>
      <w:tr w14:paraId="3339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4250" w:type="dxa"/>
            <w:tcBorders>
              <w:top w:val="nil"/>
              <w:left w:val="nil"/>
              <w:bottom w:val="nil"/>
              <w:right w:val="nil"/>
              <w:tl2br w:val="nil"/>
              <w:tr2bl w:val="nil"/>
            </w:tcBorders>
            <w:noWrap w:val="0"/>
            <w:vAlign w:val="top"/>
          </w:tcPr>
          <w:p w14:paraId="291A1E2F">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甲方：（公章）</w:t>
            </w:r>
          </w:p>
          <w:p w14:paraId="5D6AFF4D">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东莞市能源投资集团有限公司</w:t>
            </w:r>
          </w:p>
        </w:tc>
        <w:tc>
          <w:tcPr>
            <w:tcW w:w="4209" w:type="dxa"/>
            <w:tcBorders>
              <w:top w:val="nil"/>
              <w:left w:val="nil"/>
              <w:bottom w:val="nil"/>
              <w:right w:val="nil"/>
              <w:tl2br w:val="nil"/>
              <w:tr2bl w:val="nil"/>
            </w:tcBorders>
            <w:noWrap w:val="0"/>
            <w:vAlign w:val="top"/>
          </w:tcPr>
          <w:p w14:paraId="3BB2EE09">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乙方：（公章）</w:t>
            </w:r>
          </w:p>
          <w:p w14:paraId="44E1016F">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p>
        </w:tc>
      </w:tr>
      <w:tr w14:paraId="137F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4250" w:type="dxa"/>
            <w:tcBorders>
              <w:top w:val="nil"/>
              <w:left w:val="nil"/>
              <w:bottom w:val="nil"/>
              <w:right w:val="nil"/>
              <w:tl2br w:val="nil"/>
              <w:tr2bl w:val="nil"/>
            </w:tcBorders>
            <w:noWrap w:val="0"/>
            <w:vAlign w:val="top"/>
          </w:tcPr>
          <w:p w14:paraId="07354F4A">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法定代表人（或授权代表）：（签字）</w:t>
            </w:r>
          </w:p>
          <w:p w14:paraId="487D52C8">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p>
        </w:tc>
        <w:tc>
          <w:tcPr>
            <w:tcW w:w="4209" w:type="dxa"/>
            <w:tcBorders>
              <w:top w:val="nil"/>
              <w:left w:val="nil"/>
              <w:bottom w:val="nil"/>
              <w:right w:val="nil"/>
              <w:tl2br w:val="nil"/>
              <w:tr2bl w:val="nil"/>
            </w:tcBorders>
            <w:noWrap w:val="0"/>
            <w:vAlign w:val="top"/>
          </w:tcPr>
          <w:p w14:paraId="5766639B">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法定代表人（或授权代表）：（签字）</w:t>
            </w:r>
          </w:p>
          <w:p w14:paraId="1084C9F9">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p>
          <w:p w14:paraId="34352A83">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p>
        </w:tc>
      </w:tr>
      <w:tr w14:paraId="1072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6" w:hRule="atLeast"/>
        </w:trPr>
        <w:tc>
          <w:tcPr>
            <w:tcW w:w="4250" w:type="dxa"/>
            <w:tcBorders>
              <w:top w:val="nil"/>
              <w:left w:val="nil"/>
              <w:bottom w:val="nil"/>
              <w:right w:val="nil"/>
              <w:tl2br w:val="nil"/>
              <w:tr2bl w:val="nil"/>
            </w:tcBorders>
            <w:noWrap w:val="0"/>
            <w:vAlign w:val="top"/>
          </w:tcPr>
          <w:p w14:paraId="2E710A49">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统一社会信用代码：</w:t>
            </w:r>
          </w:p>
          <w:p w14:paraId="32E4B2EC">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地址：</w:t>
            </w:r>
          </w:p>
          <w:p w14:paraId="4B23C68A">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法定代表人：</w:t>
            </w:r>
          </w:p>
        </w:tc>
        <w:tc>
          <w:tcPr>
            <w:tcW w:w="4209" w:type="dxa"/>
            <w:tcBorders>
              <w:top w:val="nil"/>
              <w:left w:val="nil"/>
              <w:bottom w:val="nil"/>
              <w:right w:val="nil"/>
              <w:tl2br w:val="nil"/>
              <w:tr2bl w:val="nil"/>
            </w:tcBorders>
            <w:noWrap w:val="0"/>
            <w:vAlign w:val="top"/>
          </w:tcPr>
          <w:p w14:paraId="1178483F">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统一社会信用代码：</w:t>
            </w:r>
          </w:p>
          <w:p w14:paraId="3C4B33A2">
            <w:pPr>
              <w:pStyle w:val="59"/>
              <w:spacing w:beforeLines="0" w:after="50" w:afterLines="0" w:line="360" w:lineRule="auto"/>
              <w:rPr>
                <w:rFonts w:hint="eastAsia"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地址：</w:t>
            </w:r>
          </w:p>
          <w:p w14:paraId="52AB8616">
            <w:pPr>
              <w:pStyle w:val="59"/>
              <w:spacing w:beforeLines="0" w:after="50" w:afterLines="0" w:line="360" w:lineRule="auto"/>
              <w:rPr>
                <w:rFonts w:hint="default" w:ascii="仿宋_GB2312" w:hAnsi="仿宋_GB2312" w:eastAsia="仿宋_GB2312" w:cs="仿宋_GB2312"/>
                <w:b w:val="0"/>
                <w:bCs/>
                <w:color w:val="000000"/>
                <w:kern w:val="2"/>
                <w:sz w:val="30"/>
                <w:szCs w:val="30"/>
                <w:lang w:val="en-US" w:eastAsia="zh-CN" w:bidi="ar-SA"/>
              </w:rPr>
            </w:pPr>
            <w:r>
              <w:rPr>
                <w:rFonts w:hint="eastAsia" w:ascii="仿宋_GB2312" w:hAnsi="仿宋_GB2312" w:eastAsia="仿宋_GB2312" w:cs="仿宋_GB2312"/>
                <w:b w:val="0"/>
                <w:bCs/>
                <w:color w:val="000000"/>
                <w:kern w:val="2"/>
                <w:sz w:val="30"/>
                <w:szCs w:val="30"/>
                <w:lang w:val="en-US" w:eastAsia="zh-CN" w:bidi="ar-SA"/>
              </w:rPr>
              <w:t>法定代表人：</w:t>
            </w:r>
          </w:p>
        </w:tc>
      </w:tr>
    </w:tbl>
    <w:p w14:paraId="38E0F287">
      <w:pPr>
        <w:pStyle w:val="38"/>
        <w:spacing w:line="240" w:lineRule="auto"/>
        <w:ind w:left="0" w:leftChars="0" w:firstLine="0" w:firstLineChars="0"/>
        <w:jc w:val="both"/>
        <w:rPr>
          <w:rFonts w:hint="eastAsia" w:ascii="仿宋_GB2312" w:hAnsi="仿宋_GB2312" w:eastAsia="仿宋_GB2312" w:cs="仿宋_GB2312"/>
          <w:b w:val="0"/>
          <w:bCs/>
          <w:color w:val="000000"/>
          <w:sz w:val="30"/>
          <w:szCs w:val="30"/>
          <w:lang w:val="en-US" w:eastAsia="zh-CN"/>
        </w:rPr>
      </w:pPr>
    </w:p>
    <w:p w14:paraId="19F96519">
      <w:pPr>
        <w:pStyle w:val="38"/>
        <w:spacing w:line="240" w:lineRule="auto"/>
        <w:ind w:left="0" w:leftChars="0" w:firstLine="0" w:firstLineChars="0"/>
        <w:jc w:val="both"/>
        <w:rPr>
          <w:rFonts w:hint="default" w:ascii="仿宋_GB2312" w:hAnsi="仿宋_GB2312" w:eastAsia="仿宋_GB2312" w:cs="仿宋_GB2312"/>
          <w:b w:val="0"/>
          <w:bCs/>
          <w:color w:val="000000"/>
          <w:sz w:val="30"/>
          <w:szCs w:val="30"/>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B61E902-5C46-465B-AFC0-21A79649B21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8E44FB4-3477-42BA-9FC3-1381FF51E6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Until I met you">
    <w:panose1 w:val="00000500000000000000"/>
    <w:charset w:val="00"/>
    <w:family w:val="auto"/>
    <w:pitch w:val="default"/>
    <w:sig w:usb0="00000001" w:usb1="00000000" w:usb2="00000000" w:usb3="00000000" w:csb0="20000101" w:csb1="00000000"/>
  </w:font>
  <w:font w:name="方正仿宋_GB2312">
    <w:panose1 w:val="02000000000000000000"/>
    <w:charset w:val="86"/>
    <w:family w:val="auto"/>
    <w:pitch w:val="default"/>
    <w:sig w:usb0="A00002BF" w:usb1="184F6CFA" w:usb2="00000012" w:usb3="00000000" w:csb0="00040001" w:csb1="00000000"/>
    <w:embedRegular r:id="rId3" w:fontKey="{46035EC6-C2D9-485C-9B11-788F3CA406B1}"/>
  </w:font>
  <w:font w:name="仿宋">
    <w:panose1 w:val="02010609060101010101"/>
    <w:charset w:val="86"/>
    <w:family w:val="modern"/>
    <w:pitch w:val="default"/>
    <w:sig w:usb0="800002BF" w:usb1="38CF7CFA" w:usb2="00000016" w:usb3="00000000" w:csb0="00040001" w:csb1="00000000"/>
    <w:embedRegular r:id="rId4" w:fontKey="{13440280-A66B-4CF1-BCAE-D42A39EFC888}"/>
  </w:font>
  <w:font w:name="华文中宋">
    <w:panose1 w:val="02010600040101010101"/>
    <w:charset w:val="86"/>
    <w:family w:val="auto"/>
    <w:pitch w:val="default"/>
    <w:sig w:usb0="00000287" w:usb1="080F0000" w:usb2="00000000" w:usb3="00000000" w:csb0="0004009F" w:csb1="DFD70000"/>
    <w:embedRegular r:id="rId5" w:fontKey="{64B731EE-FD42-454E-B5C8-E30927FA270D}"/>
  </w:font>
  <w:font w:name="仿宋_GB2312">
    <w:panose1 w:val="02010609030101010101"/>
    <w:charset w:val="86"/>
    <w:family w:val="modern"/>
    <w:pitch w:val="default"/>
    <w:sig w:usb0="00000001" w:usb1="080E0000" w:usb2="00000000" w:usb3="00000000" w:csb0="00040000" w:csb1="00000000"/>
    <w:embedRegular r:id="rId6" w:fontKey="{880A7239-9FBA-418C-8F4B-7D451AE6698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EF7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07677"/>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30BB"/>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3C1040"/>
    <w:rsid w:val="015679D0"/>
    <w:rsid w:val="016A4A61"/>
    <w:rsid w:val="027A3AB2"/>
    <w:rsid w:val="028F0228"/>
    <w:rsid w:val="035D4211"/>
    <w:rsid w:val="037D5EE3"/>
    <w:rsid w:val="040C1CDD"/>
    <w:rsid w:val="04CF6E29"/>
    <w:rsid w:val="05111DAD"/>
    <w:rsid w:val="059366CF"/>
    <w:rsid w:val="05CA273A"/>
    <w:rsid w:val="05D00163"/>
    <w:rsid w:val="05F477B7"/>
    <w:rsid w:val="06E1670C"/>
    <w:rsid w:val="06F15928"/>
    <w:rsid w:val="072A23D5"/>
    <w:rsid w:val="077C34B8"/>
    <w:rsid w:val="07A209C4"/>
    <w:rsid w:val="07E42C55"/>
    <w:rsid w:val="080D26DA"/>
    <w:rsid w:val="08284245"/>
    <w:rsid w:val="08427CCC"/>
    <w:rsid w:val="086F1260"/>
    <w:rsid w:val="0880226D"/>
    <w:rsid w:val="089F2BDE"/>
    <w:rsid w:val="08BB2505"/>
    <w:rsid w:val="08CE090C"/>
    <w:rsid w:val="099A07E1"/>
    <w:rsid w:val="0A9B4FED"/>
    <w:rsid w:val="0B0C0A79"/>
    <w:rsid w:val="0B451F6A"/>
    <w:rsid w:val="0B8F0315"/>
    <w:rsid w:val="0BA14D3A"/>
    <w:rsid w:val="0C272694"/>
    <w:rsid w:val="0C6F4C8D"/>
    <w:rsid w:val="0CAF7E46"/>
    <w:rsid w:val="0D0E0EB6"/>
    <w:rsid w:val="0DE142CB"/>
    <w:rsid w:val="0EE36B54"/>
    <w:rsid w:val="0FDC1CDC"/>
    <w:rsid w:val="10223C48"/>
    <w:rsid w:val="116C373E"/>
    <w:rsid w:val="11EF2574"/>
    <w:rsid w:val="12447BA5"/>
    <w:rsid w:val="12475EA9"/>
    <w:rsid w:val="12D763D1"/>
    <w:rsid w:val="133360BD"/>
    <w:rsid w:val="137F7471"/>
    <w:rsid w:val="138E4DA7"/>
    <w:rsid w:val="13FA2FC9"/>
    <w:rsid w:val="146E4633"/>
    <w:rsid w:val="150412EA"/>
    <w:rsid w:val="15190FE8"/>
    <w:rsid w:val="1702724C"/>
    <w:rsid w:val="171438BA"/>
    <w:rsid w:val="17230955"/>
    <w:rsid w:val="17DF2075"/>
    <w:rsid w:val="180F5427"/>
    <w:rsid w:val="182770BA"/>
    <w:rsid w:val="18863017"/>
    <w:rsid w:val="18AC6D73"/>
    <w:rsid w:val="19092111"/>
    <w:rsid w:val="1B46065D"/>
    <w:rsid w:val="1B4716B4"/>
    <w:rsid w:val="1BEE7E74"/>
    <w:rsid w:val="1C08419D"/>
    <w:rsid w:val="1C50434B"/>
    <w:rsid w:val="1D1D116C"/>
    <w:rsid w:val="1D345A49"/>
    <w:rsid w:val="1D4D5FFD"/>
    <w:rsid w:val="1EB43554"/>
    <w:rsid w:val="1F7A0970"/>
    <w:rsid w:val="20740C82"/>
    <w:rsid w:val="209E2C67"/>
    <w:rsid w:val="20BE0DDE"/>
    <w:rsid w:val="21133A58"/>
    <w:rsid w:val="212507D0"/>
    <w:rsid w:val="21581D11"/>
    <w:rsid w:val="216675B3"/>
    <w:rsid w:val="216F32CA"/>
    <w:rsid w:val="22124112"/>
    <w:rsid w:val="225C19C8"/>
    <w:rsid w:val="23F57352"/>
    <w:rsid w:val="241C09B6"/>
    <w:rsid w:val="249A7996"/>
    <w:rsid w:val="258650C2"/>
    <w:rsid w:val="261C543B"/>
    <w:rsid w:val="267E2359"/>
    <w:rsid w:val="26BC7CBC"/>
    <w:rsid w:val="26CA0394"/>
    <w:rsid w:val="27064F0E"/>
    <w:rsid w:val="273F5F00"/>
    <w:rsid w:val="27447ED5"/>
    <w:rsid w:val="27567236"/>
    <w:rsid w:val="275F3A77"/>
    <w:rsid w:val="280F57C2"/>
    <w:rsid w:val="284F0253"/>
    <w:rsid w:val="28644870"/>
    <w:rsid w:val="2A8552F5"/>
    <w:rsid w:val="2AC5216B"/>
    <w:rsid w:val="2AE949DF"/>
    <w:rsid w:val="2B2C3F7A"/>
    <w:rsid w:val="2B3B474B"/>
    <w:rsid w:val="2B8D044E"/>
    <w:rsid w:val="2B8E43CA"/>
    <w:rsid w:val="2B8F395A"/>
    <w:rsid w:val="2C016BB8"/>
    <w:rsid w:val="2C9452EB"/>
    <w:rsid w:val="2CDC052D"/>
    <w:rsid w:val="2D0869FE"/>
    <w:rsid w:val="2D77461B"/>
    <w:rsid w:val="2E015014"/>
    <w:rsid w:val="2E400C5F"/>
    <w:rsid w:val="2E4B3B69"/>
    <w:rsid w:val="2E5209E3"/>
    <w:rsid w:val="2EB01AFE"/>
    <w:rsid w:val="2F02606D"/>
    <w:rsid w:val="2F135DAC"/>
    <w:rsid w:val="30592C7B"/>
    <w:rsid w:val="30D1119A"/>
    <w:rsid w:val="30F12F4C"/>
    <w:rsid w:val="3112402E"/>
    <w:rsid w:val="313D3E38"/>
    <w:rsid w:val="32611BF0"/>
    <w:rsid w:val="333F14EB"/>
    <w:rsid w:val="3381002D"/>
    <w:rsid w:val="33A83294"/>
    <w:rsid w:val="33D32551"/>
    <w:rsid w:val="34011E26"/>
    <w:rsid w:val="341B4D23"/>
    <w:rsid w:val="3427517E"/>
    <w:rsid w:val="345C5D91"/>
    <w:rsid w:val="348E0C53"/>
    <w:rsid w:val="3561359B"/>
    <w:rsid w:val="35613714"/>
    <w:rsid w:val="35633FD8"/>
    <w:rsid w:val="358C4411"/>
    <w:rsid w:val="36A81FB2"/>
    <w:rsid w:val="371A4340"/>
    <w:rsid w:val="3722158D"/>
    <w:rsid w:val="372770F7"/>
    <w:rsid w:val="37410297"/>
    <w:rsid w:val="375E09FC"/>
    <w:rsid w:val="376F01F6"/>
    <w:rsid w:val="377A26B1"/>
    <w:rsid w:val="38525FA9"/>
    <w:rsid w:val="39003F1D"/>
    <w:rsid w:val="39276876"/>
    <w:rsid w:val="392B2930"/>
    <w:rsid w:val="396C52DB"/>
    <w:rsid w:val="3AB56764"/>
    <w:rsid w:val="3AC853CC"/>
    <w:rsid w:val="3B66136D"/>
    <w:rsid w:val="3BC35686"/>
    <w:rsid w:val="3C582CD8"/>
    <w:rsid w:val="3E094E14"/>
    <w:rsid w:val="3E2546CD"/>
    <w:rsid w:val="3E5874B7"/>
    <w:rsid w:val="3FE43E1D"/>
    <w:rsid w:val="40531C58"/>
    <w:rsid w:val="406A3D53"/>
    <w:rsid w:val="40D914A8"/>
    <w:rsid w:val="41192D98"/>
    <w:rsid w:val="413E5CD9"/>
    <w:rsid w:val="41570A70"/>
    <w:rsid w:val="41A94EF3"/>
    <w:rsid w:val="42255AF6"/>
    <w:rsid w:val="43425F9D"/>
    <w:rsid w:val="43F465D0"/>
    <w:rsid w:val="442A053D"/>
    <w:rsid w:val="44440739"/>
    <w:rsid w:val="446F65B8"/>
    <w:rsid w:val="44F057A6"/>
    <w:rsid w:val="45A95346"/>
    <w:rsid w:val="46416F41"/>
    <w:rsid w:val="467D6748"/>
    <w:rsid w:val="46C4203A"/>
    <w:rsid w:val="470E29AE"/>
    <w:rsid w:val="47266AC9"/>
    <w:rsid w:val="49077687"/>
    <w:rsid w:val="49CB0CCD"/>
    <w:rsid w:val="4A385E83"/>
    <w:rsid w:val="4AA610D6"/>
    <w:rsid w:val="4AD618B2"/>
    <w:rsid w:val="4B0C055A"/>
    <w:rsid w:val="4BD50ABE"/>
    <w:rsid w:val="4C1B7A56"/>
    <w:rsid w:val="4C610D2E"/>
    <w:rsid w:val="4C8B4A7C"/>
    <w:rsid w:val="4CFC368B"/>
    <w:rsid w:val="4DCA5A51"/>
    <w:rsid w:val="4E7D412D"/>
    <w:rsid w:val="4EBE4481"/>
    <w:rsid w:val="4F086AAF"/>
    <w:rsid w:val="4F117005"/>
    <w:rsid w:val="4F697E9B"/>
    <w:rsid w:val="4FA143EE"/>
    <w:rsid w:val="5069668A"/>
    <w:rsid w:val="50A83CB2"/>
    <w:rsid w:val="512B42F2"/>
    <w:rsid w:val="51FD48CA"/>
    <w:rsid w:val="5247520B"/>
    <w:rsid w:val="52733D7F"/>
    <w:rsid w:val="538E5DEC"/>
    <w:rsid w:val="53E421E6"/>
    <w:rsid w:val="54D620C6"/>
    <w:rsid w:val="562405CA"/>
    <w:rsid w:val="56D076DF"/>
    <w:rsid w:val="56E34736"/>
    <w:rsid w:val="56FB15A3"/>
    <w:rsid w:val="572C3C94"/>
    <w:rsid w:val="57781210"/>
    <w:rsid w:val="57806BBC"/>
    <w:rsid w:val="58963DA7"/>
    <w:rsid w:val="592C3305"/>
    <w:rsid w:val="5A2C7551"/>
    <w:rsid w:val="5A3D6DF8"/>
    <w:rsid w:val="5A3F7ABC"/>
    <w:rsid w:val="5A400720"/>
    <w:rsid w:val="5B33669F"/>
    <w:rsid w:val="5B3700B4"/>
    <w:rsid w:val="5C072B21"/>
    <w:rsid w:val="5CB345FC"/>
    <w:rsid w:val="5CF4139A"/>
    <w:rsid w:val="5D693C9C"/>
    <w:rsid w:val="5D694F7E"/>
    <w:rsid w:val="5D9D7735"/>
    <w:rsid w:val="5DE973D6"/>
    <w:rsid w:val="5E8D2D21"/>
    <w:rsid w:val="5EBD1212"/>
    <w:rsid w:val="5F1D6CF6"/>
    <w:rsid w:val="5FAD0DCB"/>
    <w:rsid w:val="60614B56"/>
    <w:rsid w:val="60C82A21"/>
    <w:rsid w:val="61F10640"/>
    <w:rsid w:val="623F329A"/>
    <w:rsid w:val="62695E27"/>
    <w:rsid w:val="628242DE"/>
    <w:rsid w:val="62BE7007"/>
    <w:rsid w:val="636127C3"/>
    <w:rsid w:val="637075F2"/>
    <w:rsid w:val="6381342F"/>
    <w:rsid w:val="63D04A77"/>
    <w:rsid w:val="63F13303"/>
    <w:rsid w:val="64041AE8"/>
    <w:rsid w:val="6423026C"/>
    <w:rsid w:val="649E6CA5"/>
    <w:rsid w:val="64C44854"/>
    <w:rsid w:val="650B601A"/>
    <w:rsid w:val="6541100E"/>
    <w:rsid w:val="654C0BA8"/>
    <w:rsid w:val="664352EB"/>
    <w:rsid w:val="666845B1"/>
    <w:rsid w:val="668D4017"/>
    <w:rsid w:val="672079BD"/>
    <w:rsid w:val="678C5F89"/>
    <w:rsid w:val="67955F7A"/>
    <w:rsid w:val="67B76D4F"/>
    <w:rsid w:val="67F96F0F"/>
    <w:rsid w:val="683E7EE4"/>
    <w:rsid w:val="68D51CA5"/>
    <w:rsid w:val="696610E4"/>
    <w:rsid w:val="6A83721D"/>
    <w:rsid w:val="6AE21101"/>
    <w:rsid w:val="6B4F3B9E"/>
    <w:rsid w:val="6B59484F"/>
    <w:rsid w:val="6B7439F8"/>
    <w:rsid w:val="6BD63153"/>
    <w:rsid w:val="6BFE0B4D"/>
    <w:rsid w:val="6C5B55DC"/>
    <w:rsid w:val="6C9200DF"/>
    <w:rsid w:val="6CAE03DD"/>
    <w:rsid w:val="6CB1065C"/>
    <w:rsid w:val="6CBC7B76"/>
    <w:rsid w:val="6CE56E6B"/>
    <w:rsid w:val="6D032DAA"/>
    <w:rsid w:val="6E005A26"/>
    <w:rsid w:val="6E6329C5"/>
    <w:rsid w:val="6EFF345A"/>
    <w:rsid w:val="6F0E41D6"/>
    <w:rsid w:val="6F4F7C8F"/>
    <w:rsid w:val="6FB4540B"/>
    <w:rsid w:val="706F371D"/>
    <w:rsid w:val="70C73255"/>
    <w:rsid w:val="71126C39"/>
    <w:rsid w:val="715F328E"/>
    <w:rsid w:val="71610FBE"/>
    <w:rsid w:val="725008FF"/>
    <w:rsid w:val="72760778"/>
    <w:rsid w:val="72D149DF"/>
    <w:rsid w:val="73CB4CEE"/>
    <w:rsid w:val="743104E3"/>
    <w:rsid w:val="74320C3C"/>
    <w:rsid w:val="74513162"/>
    <w:rsid w:val="75431AF8"/>
    <w:rsid w:val="757B75BC"/>
    <w:rsid w:val="76980067"/>
    <w:rsid w:val="76A665D3"/>
    <w:rsid w:val="771834F4"/>
    <w:rsid w:val="77C832BC"/>
    <w:rsid w:val="78BD1F9D"/>
    <w:rsid w:val="79201CE1"/>
    <w:rsid w:val="79B14724"/>
    <w:rsid w:val="7AF942C0"/>
    <w:rsid w:val="7B3E0A41"/>
    <w:rsid w:val="7B87458F"/>
    <w:rsid w:val="7BB340C8"/>
    <w:rsid w:val="7C323980"/>
    <w:rsid w:val="7D5D2E53"/>
    <w:rsid w:val="7D891584"/>
    <w:rsid w:val="7D9005F4"/>
    <w:rsid w:val="7EAD16FC"/>
    <w:rsid w:val="7EDB48C1"/>
    <w:rsid w:val="7F2308CC"/>
    <w:rsid w:val="7FFA01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29"/>
    <w:qFormat/>
    <w:uiPriority w:val="99"/>
    <w:rPr>
      <w:rFonts w:ascii="宋体"/>
      <w:sz w:val="18"/>
      <w:szCs w:val="18"/>
    </w:rPr>
  </w:style>
  <w:style w:type="paragraph" w:styleId="8">
    <w:name w:val="annotation text"/>
    <w:basedOn w:val="1"/>
    <w:link w:val="30"/>
    <w:qFormat/>
    <w:uiPriority w:val="99"/>
    <w:pPr>
      <w:jc w:val="left"/>
    </w:pPr>
  </w:style>
  <w:style w:type="paragraph" w:styleId="9">
    <w:name w:val="Body Text"/>
    <w:basedOn w:val="1"/>
    <w:link w:val="31"/>
    <w:qFormat/>
    <w:uiPriority w:val="99"/>
    <w:pPr>
      <w:spacing w:after="120"/>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52"/>
    <w:semiHidden/>
    <w:qFormat/>
    <w:uiPriority w:val="99"/>
    <w:rPr>
      <w:b/>
      <w:bCs/>
    </w:rPr>
  </w:style>
  <w:style w:type="paragraph" w:styleId="17">
    <w:name w:val="Body Text First Indent"/>
    <w:basedOn w:val="9"/>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Until I met you" w:hAnsi="Until I met you" w:eastAsia="宋体" w:cs="Until I met you"/>
      <w:color w:val="000000"/>
      <w:sz w:val="24"/>
      <w:szCs w:val="24"/>
      <w:lang w:val="en-US" w:eastAsia="zh-CN" w:bidi="ar-SA"/>
    </w:rPr>
  </w:style>
  <w:style w:type="character" w:customStyle="1" w:styleId="25">
    <w:name w:val="标题 1 Char"/>
    <w:basedOn w:val="20"/>
    <w:link w:val="2"/>
    <w:qFormat/>
    <w:locked/>
    <w:uiPriority w:val="99"/>
    <w:rPr>
      <w:rFonts w:ascii="Times New Roman" w:hAnsi="Times New Roman" w:eastAsia="宋体" w:cs="Times New Roman"/>
      <w:b/>
      <w:bCs/>
      <w:kern w:val="44"/>
      <w:sz w:val="44"/>
      <w:szCs w:val="44"/>
    </w:rPr>
  </w:style>
  <w:style w:type="character" w:customStyle="1" w:styleId="26">
    <w:name w:val="标题 2 Char"/>
    <w:basedOn w:val="20"/>
    <w:link w:val="3"/>
    <w:qFormat/>
    <w:locked/>
    <w:uiPriority w:val="99"/>
    <w:rPr>
      <w:rFonts w:ascii="Cambria" w:hAnsi="Cambria" w:eastAsia="宋体" w:cs="Times New Roman"/>
      <w:b/>
      <w:bCs/>
      <w:kern w:val="2"/>
      <w:sz w:val="32"/>
      <w:szCs w:val="32"/>
    </w:rPr>
  </w:style>
  <w:style w:type="character" w:customStyle="1" w:styleId="27">
    <w:name w:val="标题 3 Char"/>
    <w:basedOn w:val="20"/>
    <w:link w:val="4"/>
    <w:qFormat/>
    <w:locked/>
    <w:uiPriority w:val="99"/>
    <w:rPr>
      <w:rFonts w:eastAsia="宋体" w:cs="Times New Roman"/>
      <w:b/>
      <w:sz w:val="32"/>
    </w:rPr>
  </w:style>
  <w:style w:type="character" w:customStyle="1" w:styleId="28">
    <w:name w:val="标题 4 Char"/>
    <w:basedOn w:val="20"/>
    <w:link w:val="5"/>
    <w:qFormat/>
    <w:locked/>
    <w:uiPriority w:val="99"/>
    <w:rPr>
      <w:rFonts w:ascii="Arial" w:hAnsi="Arial" w:eastAsia="黑体" w:cs="Times New Roman"/>
      <w:b/>
      <w:bCs/>
      <w:kern w:val="2"/>
      <w:sz w:val="28"/>
      <w:szCs w:val="28"/>
    </w:rPr>
  </w:style>
  <w:style w:type="character" w:customStyle="1" w:styleId="29">
    <w:name w:val="文档结构图 Char"/>
    <w:basedOn w:val="20"/>
    <w:link w:val="7"/>
    <w:qFormat/>
    <w:locked/>
    <w:uiPriority w:val="99"/>
    <w:rPr>
      <w:rFonts w:ascii="宋体" w:hAnsi="Times New Roman" w:eastAsia="宋体" w:cs="Times New Roman"/>
      <w:kern w:val="2"/>
      <w:sz w:val="18"/>
      <w:szCs w:val="18"/>
    </w:rPr>
  </w:style>
  <w:style w:type="character" w:customStyle="1" w:styleId="30">
    <w:name w:val="批注文字 Char"/>
    <w:basedOn w:val="20"/>
    <w:link w:val="8"/>
    <w:qFormat/>
    <w:locked/>
    <w:uiPriority w:val="99"/>
    <w:rPr>
      <w:rFonts w:ascii="Times New Roman" w:hAnsi="Times New Roman" w:cs="Times New Roman"/>
      <w:kern w:val="2"/>
      <w:sz w:val="21"/>
    </w:rPr>
  </w:style>
  <w:style w:type="character" w:customStyle="1" w:styleId="31">
    <w:name w:val="正文文本 Char"/>
    <w:basedOn w:val="20"/>
    <w:link w:val="9"/>
    <w:qFormat/>
    <w:locked/>
    <w:uiPriority w:val="99"/>
    <w:rPr>
      <w:rFonts w:ascii="Times New Roman" w:hAnsi="Times New Roman" w:eastAsia="宋体" w:cs="Times New Roman"/>
      <w:sz w:val="20"/>
      <w:szCs w:val="20"/>
    </w:rPr>
  </w:style>
  <w:style w:type="character" w:customStyle="1" w:styleId="32">
    <w:name w:val="批注框文本 Char"/>
    <w:basedOn w:val="20"/>
    <w:link w:val="11"/>
    <w:qFormat/>
    <w:locked/>
    <w:uiPriority w:val="99"/>
    <w:rPr>
      <w:rFonts w:ascii="Times New Roman" w:hAnsi="Times New Roman" w:eastAsia="宋体" w:cs="Times New Roman"/>
      <w:kern w:val="2"/>
      <w:sz w:val="18"/>
      <w:szCs w:val="18"/>
    </w:rPr>
  </w:style>
  <w:style w:type="character" w:customStyle="1" w:styleId="33">
    <w:name w:val="页脚 Char"/>
    <w:basedOn w:val="20"/>
    <w:link w:val="12"/>
    <w:qFormat/>
    <w:locked/>
    <w:uiPriority w:val="99"/>
    <w:rPr>
      <w:rFonts w:ascii="Times New Roman" w:hAnsi="Times New Roman" w:eastAsia="宋体" w:cs="Times New Roman"/>
      <w:sz w:val="18"/>
      <w:szCs w:val="18"/>
    </w:rPr>
  </w:style>
  <w:style w:type="character" w:customStyle="1" w:styleId="34">
    <w:name w:val="页眉 Char"/>
    <w:basedOn w:val="20"/>
    <w:link w:val="13"/>
    <w:qFormat/>
    <w:locked/>
    <w:uiPriority w:val="99"/>
    <w:rPr>
      <w:rFonts w:ascii="Times New Roman" w:hAnsi="Times New Roman" w:eastAsia="宋体" w:cs="Times New Roman"/>
      <w:sz w:val="18"/>
      <w:szCs w:val="18"/>
    </w:rPr>
  </w:style>
  <w:style w:type="character" w:customStyle="1" w:styleId="35">
    <w:name w:val="正文首行缩进 Char"/>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方正仿宋_GB2312" w:hAnsi="宋体" w:eastAsia="方正仿宋_GB2312"/>
      <w:sz w:val="31"/>
    </w:rPr>
  </w:style>
  <w:style w:type="paragraph" w:customStyle="1" w:styleId="37">
    <w:name w:val="正文缩进2格"/>
    <w:basedOn w:val="1"/>
    <w:link w:val="36"/>
    <w:qFormat/>
    <w:uiPriority w:val="99"/>
    <w:pPr>
      <w:spacing w:line="600" w:lineRule="exact"/>
      <w:ind w:firstLine="639" w:firstLineChars="206"/>
    </w:pPr>
    <w:rPr>
      <w:rFonts w:ascii="方正仿宋_GB2312" w:hAnsi="宋体" w:eastAsia="方正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Char"/>
    <w:link w:val="6"/>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7">
    <w:name w:val="纯文本 Char"/>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Char"/>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paragraph" w:customStyle="1" w:styleId="58">
    <w:name w:val="Body Text First Indent1"/>
    <w:next w:val="1"/>
    <w:unhideWhenUsed/>
    <w:qFormat/>
    <w:uiPriority w:val="0"/>
    <w:pPr>
      <w:widowControl w:val="0"/>
      <w:spacing w:beforeLines="50" w:afterLines="0" w:line="360" w:lineRule="auto"/>
      <w:ind w:firstLine="200" w:firstLineChars="200"/>
      <w:jc w:val="both"/>
    </w:pPr>
    <w:rPr>
      <w:rFonts w:hint="eastAsia" w:ascii="Times New Roman" w:hAnsi="Times New Roman" w:eastAsia="Times New Roman" w:cs="Times New Roman"/>
      <w:kern w:val="2"/>
      <w:sz w:val="24"/>
      <w:szCs w:val="24"/>
      <w:lang w:val="en-US" w:eastAsia="zh-CN" w:bidi="ar-SA"/>
    </w:rPr>
  </w:style>
  <w:style w:type="paragraph" w:customStyle="1" w:styleId="59">
    <w:name w:val="table"/>
    <w:unhideWhenUsed/>
    <w:qFormat/>
    <w:uiPriority w:val="0"/>
    <w:pPr>
      <w:adjustRightInd w:val="0"/>
      <w:snapToGrid w:val="0"/>
      <w:spacing w:beforeLines="0" w:afterLines="0"/>
    </w:pPr>
    <w:rPr>
      <w:rFonts w:hint="eastAsia"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4c7834cd-5148-4189-ba6d-d6b294a7ed72</errorID>
      <errorWord>有限公司（下</errorWord>
      <group>L1_Word</group>
      <groupName>字词问题</groupName>
      <ability>L2_Typo</ability>
      <abilityName>字词错误</abilityName>
      <candidateList>
        <item>有限公司（以下</item>
      </candidateList>
      <explain/>
      <paraID>4B114FD1</paraID>
      <start>9</start>
      <end>15</end>
      <status>unmodified</status>
      <modifiedWord/>
      <trackRevisions>false</trackRevisions>
    </reviewItem>
    <reviewItem>
      <errorID>a138f247-1c4b-4104-af8c-ae9f5eaa7fcb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5C2752CC</paraID>
      <start>0</start>
      <end>2</end>
      <status>unmodified</status>
      <modifiedWord/>
      <trackRevisions>false</trackRevisions>
    </reviewItem>
    <reviewItem>
      <errorID>7291e77d-404c-45b8-9058-4a7ad57577dc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3910376</paraID>
      <start>0</start>
      <end>2</end>
      <status>unmodified</status>
      <modifiedWord/>
      <trackRevisions>false</trackRevisions>
    </reviewItem>
    <reviewItem>
      <errorID>452a576c-3929-48a9-a55a-6bc9071c4515</errorID>
      <errorWord>有限公司（下</errorWord>
      <group>L1_Word</group>
      <groupName>字词问题</groupName>
      <ability>L2_Typo</ability>
      <abilityName>字词错误</abilityName>
      <candidateList>
        <item>有限公司（以下</item>
      </candidateList>
      <explain/>
      <paraID> 3910376</paraID>
      <start>16</start>
      <end>22</end>
      <status>unmodified</status>
      <modifiedWord/>
      <trackRevisions>false</trackRevisions>
    </reviewItem>
    <reviewItem>
      <errorID>27ecfd11-1df3-4fea-b7a1-054cc0d58616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1F180263</paraID>
      <start>0</start>
      <end>2</end>
      <status>unmodified</status>
      <modifiedWord/>
      <trackRevisions>false</trackRevisions>
    </reviewItem>
    <reviewItem>
      <errorID>29a3b8a2-1918-49ce-afdd-0577af7fbc6d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69D5E5B0</paraID>
      <start>0</start>
      <end>2</end>
      <status>unmodified</status>
      <modifiedWord/>
      <trackRevisions>false</trackRevisions>
    </reviewItem>
    <reviewItem>
      <errorID>fee35cb0-aacd-4e58-b5d8-0c1af164a782</errorID>
      <errorWord>订</errorWord>
      <group>L1_Word</group>
      <groupName>字词问题</groupName>
      <ability>L2_Typo</ability>
      <abilityName>字词错误</abilityName>
      <candidateList>
        <item>订之</item>
      </candidateList>
      <explain/>
      <paraID>69D5E5B0</paraID>
      <start>10</start>
      <end>11</end>
      <status>unmodified</status>
      <modifiedWord/>
      <trackRevisions>false</trackRevisions>
    </reviewItem>
    <reviewItem>
      <errorID>182a4fde-ea1b-4631-a13a-021112e53798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332F51E4</paraID>
      <start>67</start>
      <end>70</end>
      <status>unmodified</status>
      <modifiedWord/>
      <trackRevisions>false</trackRevisions>
    </reviewItem>
    <reviewItem>
      <errorID>cca241b3-6d9d-4c1a-b1ea-189bee75202c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332F51E4</paraID>
      <start>78</start>
      <end>81</end>
      <status>unmodified</status>
      <modifiedWord/>
      <trackRevisions>false</trackRevisions>
    </reviewItem>
    <reviewItem>
      <errorID>f7a17141-1b68-44b6-98e7-b9e3fd8e4e20</errorID>
      <errorWord>》</errorWord>
      <group>L1_Word</group>
      <groupName>字词问题</groupName>
      <ability>L2_Typo</ability>
      <abilityName>字词错误</abilityName>
      <candidateList>
        <item>》等</item>
      </candidateList>
      <explain/>
      <paraID>332F51E4</paraID>
      <start>87</start>
      <end>88</end>
      <status>unmodified</status>
      <modifiedWord/>
      <trackRevisions>false</trackRevisions>
    </reviewItem>
    <reviewItem>
      <errorID>19ccb06d-276f-47bf-a5e4-bb4729a54260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3CB162C3</paraID>
      <start>0</start>
      <end>2</end>
      <status>unmodified</status>
      <modifiedWord/>
      <trackRevisions>false</trackRevisions>
    </reviewItem>
    <reviewItem>
      <errorID>534d0702-4cc7-47ed-9bba-a520b27a8ff0</errorID>
      <errorWord>须为在中华人民共和国</errorWord>
      <group>L1_Political</group>
      <groupName>政治性问题</groupName>
      <ability>L2_Unpolitical</ability>
      <abilityName>政治敏感错误</abilityName>
      <candidateList>
        <item>须在中华人民共和国</item>
      </candidateList>
      <explain/>
      <paraID>3CB162C3</paraID>
      <start>21</start>
      <end>31</end>
      <status>unmodified</status>
      <modifiedWord/>
      <trackRevisions>false</trackRevisions>
    </reviewItem>
    <reviewItem>
      <errorID>cb8f1dd1-000a-4ea7-bddb-4f24a3e74ac7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27060B04</paraID>
      <start>0</start>
      <end>2</end>
      <status>unmodified</status>
      <modifiedWord/>
      <trackRevisions>false</trackRevisions>
    </reviewItem>
    <reviewItem>
      <errorID>e7331f34-dcf5-427b-a501-e0d7d7e8fb4f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36A4D0D3</paraID>
      <start>0</start>
      <end>2</end>
      <status>unmodified</status>
      <modifiedWord/>
      <trackRevisions>false</trackRevisions>
    </reviewItem>
    <reviewItem>
      <errorID>cb7f31eb-2d44-4aa9-8c84-4383a6d620e3</errorID>
      <errorWord>。】</errorWord>
      <group>L1_Punc</group>
      <groupName>标点问题</groupName>
      <ability>L2_Punc_CN</ability>
      <abilityName>标点符号问题</abilityName>
      <candidateList>
        <item>】</item>
      </candidateList>
      <explain/>
      <paraID>36A4D0D3</paraID>
      <start>174</start>
      <end>176</end>
      <status>unmodified</status>
      <modifiedWord/>
      <trackRevisions>false</trackRevisions>
    </reviewItem>
    <reviewItem>
      <errorID>f6568f52-66b2-41e3-a554-0cd08227cc54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3A9A2D60</paraID>
      <start>0</start>
      <end>2</end>
      <status>unmodified</status>
      <modifiedWord/>
      <trackRevisions>false</trackRevisions>
    </reviewItem>
    <reviewItem>
      <errorID>fe495636-1a70-4417-beb9-08fb7a08f6af</errorID>
      <errorWord>。】</errorWord>
      <group>L1_Punc</group>
      <groupName>标点问题</groupName>
      <ability>L2_Punc_CN</ability>
      <abilityName>标点符号问题</abilityName>
      <candidateList>
        <item>】</item>
      </candidateList>
      <explain/>
      <paraID>3A9A2D60</paraID>
      <start>101</start>
      <end>103</end>
      <status>unmodified</status>
      <modifiedWord/>
      <trackRevisions>false</trackRevisions>
    </reviewItem>
    <reviewItem>
      <errorID>2e354511-5a4a-4de5-8025-d30c21f2b216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65E225A3</paraID>
      <start>0</start>
      <end>2</end>
      <status>unmodified</status>
      <modifiedWord/>
      <trackRevisions>false</trackRevisions>
    </reviewItem>
    <reviewItem>
      <errorID>e62645ec-3925-4bf1-be13-59ae69ed1e58</errorID>
      <errorWord>。】</errorWord>
      <group>L1_Punc</group>
      <groupName>标点问题</groupName>
      <ability>L2_Punc_CN</ability>
      <abilityName>标点符号问题</abilityName>
      <candidateList>
        <item>】</item>
      </candidateList>
      <explain/>
      <paraID>65E225A3</paraID>
      <start>118</start>
      <end>120</end>
      <status>unmodified</status>
      <modifiedWord/>
      <trackRevisions>false</trackRevisions>
    </reviewItem>
    <reviewItem>
      <errorID>7c2b4bb6-e430-41f0-a189-fa186cd9cfd5</errorID>
      <errorWord>订</errorWord>
      <group>L1_Word</group>
      <groupName>字词问题</groupName>
      <ability>L2_Typo</ability>
      <abilityName>字词错误</abilityName>
      <candidateList>
        <item>订之</item>
      </candidateList>
      <explain/>
      <paraID>2384FE83</paraID>
      <start>3</start>
      <end>4</end>
      <status>unmodified</status>
      <modifiedWord/>
      <trackRevisions>false</trackRevisions>
    </reviewItem>
    <reviewItem>
      <errorID>4bd4a877-9aba-41d9-b2f6-5327ecd2974e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38BB5087</paraID>
      <start>0</start>
      <end>2</end>
      <status>unmodified</status>
      <modifiedWord/>
      <trackRevisions>false</trackRevisions>
    </reviewItem>
    <reviewItem>
      <errorID>cc4c9d41-5a2f-4b10-b317-fb006af10499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54D99445</paraID>
      <start>0</start>
      <end>2</end>
      <status>unmodified</status>
      <modifiedWord/>
      <trackRevisions>false</trackRevisions>
    </reviewItem>
    <reviewItem>
      <errorID>4633d94a-b938-4f5f-8028-0c573e1c45ae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13CFD640</paraID>
      <start>0</start>
      <end>2</end>
      <status>unmodified</status>
      <modifiedWord/>
      <trackRevisions>false</trackRevisions>
    </reviewItem>
    <reviewItem>
      <errorID>e61ba2eb-1c79-4f52-a42b-05d8b60cb6d1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9AC8488</paraID>
      <start>0</start>
      <end>3</end>
      <status>unmodified</status>
      <modifiedWord/>
      <trackRevisions>false</trackRevisions>
    </reviewItem>
    <reviewItem>
      <errorID>fd381b1e-59fd-458b-bd92-459361e3b376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6C8FB9D2</paraID>
      <start>0</start>
      <end>2</end>
      <status>unmodified</status>
      <modifiedWord/>
      <trackRevisions>false</trackRevisions>
    </reviewItem>
    <reviewItem>
      <errorID>f7d6ce32-a98b-4902-a843-aed5d42e1ad4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7BDF4C3A</paraID>
      <start>0</start>
      <end>2</end>
      <status>unmodified</status>
      <modifiedWord/>
      <trackRevisions>false</trackRevisions>
    </reviewItem>
    <reviewItem>
      <errorID>fd905d6e-9189-4cf7-a044-0d3e2302ded5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74E2726E</paraID>
      <start>4</start>
      <end>6</end>
      <status>unmodified</status>
      <modifiedWord/>
      <trackRevisions>false</trackRevisions>
    </reviewItem>
    <reviewItem>
      <errorID>2d74aba2-a87b-47e4-8108-bc39113087bf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B687DD8</paraID>
      <start>0</start>
      <end>2</end>
      <status>unmodified</status>
      <modifiedWord/>
      <trackRevisions>false</trackRevisions>
    </reviewItem>
    <reviewItem>
      <errorID>6a580499-bc23-43c0-9008-6a2c261f907e</errorID>
      <errorWord>)</errorWord>
      <group>L1_Format</group>
      <groupName>格式问题</groupName>
      <ability>L2_HalfPunc_CN</ability>
      <abilityName>全半角问题</abilityName>
      <candidateList>
        <item>）</item>
      </candidateList>
      <explain>文本全半角错误。</explain>
      <paraID>2A979162</paraID>
      <start>71</start>
      <end>72</end>
      <status>unmodified</status>
      <modifiedWord/>
      <trackRevisions>false</trackRevisions>
    </reviewItem>
    <reviewItem>
      <errorID>ed806d16-341a-4bd0-ac68-326b4704a9cb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6EBE4221</paraID>
      <start>0</start>
      <end>2</end>
      <status>unmodified</status>
      <modifiedWord/>
      <trackRevisions>false</trackRevisions>
    </reviewItem>
    <reviewItem>
      <errorID>3da878fa-b9d7-4af1-8a8b-cd836a13d8cf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50A0EF7</paraID>
      <start>0</start>
      <end>2</end>
      <status>unmodified</status>
      <modifiedWord/>
      <trackRevisions>false</trackRevisions>
    </reviewItem>
    <reviewItem>
      <errorID>168a6e32-5a26-4a77-9230-0334d3edcc8e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53E35F2A</paraID>
      <start>0</start>
      <end>2</end>
      <status>unmodified</status>
      <modifiedWord/>
      <trackRevisions>false</trackRevisions>
    </reviewItem>
    <reviewItem>
      <errorID>daf08455-d666-498c-9742-00c0e12dc994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640B1965</paraID>
      <start>0</start>
      <end>2</end>
      <status>unmodified</status>
      <modifiedWord/>
      <trackRevisions>false</trackRevisions>
    </reviewItem>
    <reviewItem>
      <errorID>2b10c9f2-bbe3-4df2-9028-00faf07276da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C6BD176</paraID>
      <start>0</start>
      <end>2</end>
      <status>unmodified</status>
      <modifiedWord/>
      <trackRevisions>false</trackRevisions>
    </reviewItem>
    <reviewItem>
      <errorID>da4c872d-75c3-4cf3-8be1-ea3d58cf5934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2A1E2FCD</paraID>
      <start>0</start>
      <end>2</end>
      <status>unmodified</status>
      <modifiedWord/>
      <trackRevisions>false</trackRevisions>
    </reviewItem>
    <reviewItem>
      <errorID>cdf3b8e3-414e-4c17-b181-e5d03bed7bbd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7F58DEDC</paraID>
      <start>0</start>
      <end>2</end>
      <status>unmodified</status>
      <modifiedWord/>
      <trackRevisions>false</trackRevisions>
    </reviewItem>
    <reviewItem>
      <errorID>320cef79-370d-4bf8-9e10-b70437341dd4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AEFCA2F</paraID>
      <start>0</start>
      <end>2</end>
      <status>unmodified</status>
      <modifiedWord/>
      <trackRevisions>false</trackRevisions>
    </reviewItem>
    <reviewItem>
      <errorID>2d2e8c61-533c-4b71-8518-fbe1c26e926c</errorID>
      <errorWord>下午14:30</errorWord>
      <group>L1_Knowledge</group>
      <groupName>知识性问题</groupName>
      <ability>L2_Time</ability>
      <abilityName>日期时间</abilityName>
      <candidateList>
        <item>14:30</item>
      </candidateList>
      <explain>24小时制的时间，不需要强调“下午”。</explain>
      <paraID> AEFCA2F</paraID>
      <start>28</start>
      <end>35</end>
      <status>unmodified</status>
      <modifiedWord/>
      <trackRevisions>false</trackRevisions>
    </reviewItem>
    <reviewItem>
      <errorID>09603d69-68e6-485a-b955-efad8c1b8587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213082BD</paraID>
      <start>0</start>
      <end>2</end>
      <status>unmodified</status>
      <modifiedWord/>
      <trackRevisions>false</trackRevisions>
    </reviewItem>
    <reviewItem>
      <errorID>5a4edd31-3436-459b-a9e9-1f5eeb9d1bdf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6EF97C2F</paraID>
      <start>0</start>
      <end>2</end>
      <status>unmodified</status>
      <modifiedWord/>
      <trackRevisions>false</trackRevisions>
    </reviewItem>
    <reviewItem>
      <errorID>f1af199b-2e0e-42e7-b094-aec0c5e8d051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F0D9F7D</paraID>
      <start>0</start>
      <end>2</end>
      <status>unmodified</status>
      <modifiedWord/>
      <trackRevisions>false</trackRevisions>
    </reviewItem>
    <reviewItem>
      <errorID>2a6d1c46-0e64-429d-b5f4-cc6fc65b2c57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32584821</paraID>
      <start>0</start>
      <end>2</end>
      <status>unmodified</status>
      <modifiedWord/>
      <trackRevisions>false</trackRevisions>
    </reviewItem>
    <reviewItem>
      <errorID>7a48b3f3-4b57-4563-9f3e-f6c5785879db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6A77A0F4</paraID>
      <start>0</start>
      <end>2</end>
      <status>unmodified</status>
      <modifiedWord/>
      <trackRevisions>false</trackRevisions>
    </reviewItem>
    <reviewItem>
      <errorID>892eff99-8912-498d-8131-2641121b50a3</errorID>
      <errorWord>法律、法规</errorWord>
      <group>L1_Word</group>
      <groupName>字词问题</groupName>
      <ability>L2_Typo</ability>
      <abilityName>字词错误</abilityName>
      <candidateList>
        <item>法律法规</item>
      </candidateList>
      <explain/>
      <paraID>6A77A0F4</paraID>
      <start>21</start>
      <end>26</end>
      <status>unmodified</status>
      <modifiedWord/>
      <trackRevisions>false</trackRevisions>
    </reviewItem>
    <reviewItem>
      <errorID>a1921e85-0931-495f-bfb2-838d7fc96913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2DE90447</paraID>
      <start>0</start>
      <end>2</end>
      <status>unmodified</status>
      <modifiedWord/>
      <trackRevisions>false</trackRevisions>
    </reviewItem>
    <reviewItem>
      <errorID>24888cb2-43b1-4f77-875f-39a8752d8a85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2501DD77</paraID>
      <start>0</start>
      <end>2</end>
      <status>unmodified</status>
      <modifiedWord/>
      <trackRevisions>false</trackRevisions>
    </reviewItem>
    <reviewItem>
      <errorID>4091f8bd-c6bf-482f-898d-4122d3be17d2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123E16AC</paraID>
      <start>0</start>
      <end>2</end>
      <status>unmodified</status>
      <modifiedWord/>
      <trackRevisions>false</trackRevisions>
    </reviewItem>
    <reviewItem>
      <errorID>3a9d7cbf-e209-4625-99db-d00bf8cc2089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137951B1</paraID>
      <start>0</start>
      <end>2</end>
      <status>unmodified</status>
      <modifiedWord/>
      <trackRevisions>false</trackRevisions>
    </reviewItem>
    <reviewItem>
      <errorID>60843908-5ea7-4986-b7af-69e466c79e79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38DF7E11</paraID>
      <start>0</start>
      <end>2</end>
      <status>unmodified</status>
      <modifiedWord/>
      <trackRevisions>false</trackRevisions>
    </reviewItem>
    <reviewItem>
      <errorID>3552c48c-56ca-48c1-aca4-b11e073b9210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72A7BE64</paraID>
      <start>0</start>
      <end>2</end>
      <status>unmodified</status>
      <modifiedWord/>
      <trackRevisions>false</trackRevisions>
    </reviewItem>
    <reviewItem>
      <errorID>0ea11403-250a-40d5-9fab-d4ba229f80e2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45DE53BA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f67c85e-729f-4bb2-9b32-49506ea91bc5}">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23</Pages>
  <Words>1599</Words>
  <Characters>1653</Characters>
  <Lines>4</Lines>
  <Paragraphs>7</Paragraphs>
  <TotalTime>12</TotalTime>
  <ScaleCrop>false</ScaleCrop>
  <LinksUpToDate>false</LinksUpToDate>
  <CharactersWithSpaces>1653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49514</dc:creator>
  <cp:lastModifiedBy>fai</cp:lastModifiedBy>
  <cp:lastPrinted>2026-07-22T00:42:43Z</cp:lastPrinted>
  <dcterms:modified xsi:type="dcterms:W3CDTF">2026-07-22T00:42:52Z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DA92820D34D342BA930A2E9DD4BB0ACF_13</vt:lpwstr>
  </property>
  <property fmtid="{D5CDD505-2E9C-101B-9397-08002B2CF9AE}" pid="4" name="KSOTemplateDocerSaveRecord">
    <vt:lpwstr>eyJoZGlkIjoiZGNkMTc2MTU1MTMyMWY2YmYyNWQ3NzI5ZWU2MmZjMzAiLCJ1c2VySWQiOiI0MDk2NTA5NDgifQ==</vt:lpwstr>
  </property>
</Properties>
</file>