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247E4">
      <w:pPr>
        <w:pStyle w:val="3"/>
        <w:spacing w:before="0" w:after="0"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东莞迎宾馆小别墅区域空调系统优化工程项目</w:t>
      </w:r>
    </w:p>
    <w:p w14:paraId="571B1B09">
      <w:pPr>
        <w:pStyle w:val="3"/>
        <w:spacing w:before="0" w:after="0" w:line="360" w:lineRule="auto"/>
        <w:jc w:val="center"/>
        <w:rPr>
          <w:rFonts w:hint="eastAsia"/>
        </w:rPr>
      </w:pPr>
      <w:r>
        <w:rPr>
          <w:rFonts w:hint="eastAsia" w:ascii="宋体" w:hAnsi="宋体" w:cs="宋体"/>
          <w:color w:val="auto"/>
          <w:highlight w:val="none"/>
          <w:lang w:val="en-US" w:eastAsia="zh-CN"/>
        </w:rPr>
        <w:t>公开采购公告</w:t>
      </w:r>
    </w:p>
    <w:p w14:paraId="1B1FBAE3">
      <w:pPr>
        <w:spacing w:line="360" w:lineRule="auto"/>
        <w:ind w:firstLine="413"/>
        <w:rPr>
          <w:rFonts w:hint="eastAsia" w:ascii="宋体" w:hAnsi="宋体" w:eastAsia="宋体" w:cs="宋体"/>
          <w:b/>
          <w:color w:val="auto"/>
          <w:sz w:val="21"/>
          <w:szCs w:val="21"/>
          <w:highlight w:val="none"/>
        </w:rPr>
      </w:pPr>
    </w:p>
    <w:p w14:paraId="0325ACBD">
      <w:pPr>
        <w:ind w:firstLine="413"/>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一、采购项目概况</w:t>
      </w:r>
    </w:p>
    <w:p w14:paraId="768CED9A">
      <w:pPr>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u w:val="single"/>
          <w:lang w:eastAsia="zh-CN"/>
          <w14:textFill>
            <w14:solidFill>
              <w14:schemeClr w14:val="tx1"/>
            </w14:solidFill>
          </w14:textFill>
        </w:rPr>
        <w:t>东莞迎宾馆小别墅区域空调系统优化工程项目</w:t>
      </w:r>
    </w:p>
    <w:p w14:paraId="4C14AB6C">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¥1971354.17</w:t>
      </w:r>
      <w:r>
        <w:rPr>
          <w:rFonts w:hint="eastAsia" w:ascii="宋体" w:hAnsi="宋体"/>
          <w:color w:val="000000" w:themeColor="text1"/>
          <w:szCs w:val="21"/>
          <w:highlight w:val="none"/>
          <w14:textFill>
            <w14:solidFill>
              <w14:schemeClr w14:val="tx1"/>
            </w14:solidFill>
          </w14:textFill>
        </w:rPr>
        <w:t>元</w:t>
      </w:r>
    </w:p>
    <w:p w14:paraId="6CD391E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3、最高</w:t>
      </w:r>
      <w:r>
        <w:rPr>
          <w:rFonts w:ascii="宋体" w:hAnsi="宋体"/>
          <w:color w:val="000000" w:themeColor="text1"/>
          <w:szCs w:val="21"/>
          <w:highlight w:val="none"/>
          <w14:textFill>
            <w14:solidFill>
              <w14:schemeClr w14:val="tx1"/>
            </w14:solidFill>
          </w14:textFill>
        </w:rPr>
        <w:t>限价</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¥197</w:t>
      </w:r>
      <w:r>
        <w:rPr>
          <w:rFonts w:hint="eastAsia" w:ascii="宋体" w:hAnsi="宋体"/>
          <w:color w:val="000000" w:themeColor="text1"/>
          <w:szCs w:val="21"/>
          <w:highlight w:val="none"/>
          <w:u w:val="single"/>
          <w:lang w:val="en-US" w:eastAsia="zh-CN"/>
          <w14:textFill>
            <w14:solidFill>
              <w14:schemeClr w14:val="tx1"/>
            </w14:solidFill>
          </w14:textFill>
        </w:rPr>
        <w:t>0000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00</w:t>
      </w:r>
      <w:r>
        <w:rPr>
          <w:rFonts w:hint="eastAsia" w:ascii="宋体" w:hAnsi="宋体"/>
          <w:color w:val="000000" w:themeColor="text1"/>
          <w:szCs w:val="21"/>
          <w:highlight w:val="none"/>
          <w14:textFill>
            <w14:solidFill>
              <w14:schemeClr w14:val="tx1"/>
            </w14:solidFill>
          </w14:textFill>
        </w:rPr>
        <w:t>元</w:t>
      </w:r>
    </w:p>
    <w:p w14:paraId="3A24EE43">
      <w:pPr>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4、项目内容</w:t>
      </w:r>
    </w:p>
    <w:p w14:paraId="32499B0E">
      <w:pPr>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为东莞市迎宾馆别墅区增设模块式风冷热泵系统工程项目。主要内容为：3号、5号别墅各增设一套制冷量为195KW模块机组系统；6号7号别墅（共用）增设一套制冷量为195KW模块机组系统；8号9号别墅（共用）增设一套制冷量为195KW模块机组系统；系统包括模块主机、冷冻水泵、定压补水、系统管道、地沟开挖回填，配电及控制系统，要求供应商完成本次招标设备及材料采购的供货、安装、验收、培训、保修及相关服务等工作。</w:t>
      </w:r>
    </w:p>
    <w:p w14:paraId="44B9199C">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5、项目需求</w:t>
      </w:r>
    </w:p>
    <w:p w14:paraId="02331AA1">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详细内容请参阅采购文件第三部分《用户需求书》。</w:t>
      </w:r>
    </w:p>
    <w:p w14:paraId="5AE32223">
      <w:pPr>
        <w:ind w:firstLine="413" w:firstLineChars="196"/>
        <w:rPr>
          <w:rFonts w:ascii="宋体" w:hAnsi="宋体"/>
          <w:b/>
          <w:color w:val="000000" w:themeColor="text1"/>
          <w:szCs w:val="21"/>
          <w:highlight w:val="none"/>
          <w14:textFill>
            <w14:solidFill>
              <w14:schemeClr w14:val="tx1"/>
            </w14:solidFill>
          </w14:textFill>
        </w:rPr>
      </w:pPr>
    </w:p>
    <w:p w14:paraId="7266432C">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二、投标人资格要求</w:t>
      </w:r>
    </w:p>
    <w:p w14:paraId="44FAC970">
      <w:pPr>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1、一般要求：</w:t>
      </w:r>
    </w:p>
    <w:p w14:paraId="1ABADE21">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p w14:paraId="54EAAE46">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8B8FEF6">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p w14:paraId="61B14C77">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（4）未被列入“信用中国”网站(www.creditchina.gov.cn )“记录失信被执行人或</w:t>
      </w:r>
      <w:r>
        <w:rPr>
          <w:rFonts w:hint="eastAsia"/>
          <w:color w:val="000000" w:themeColor="text1"/>
          <w:highlight w:val="none"/>
          <w14:textFill>
            <w14:solidFill>
              <w14:schemeClr w14:val="tx1"/>
            </w14:solidFill>
          </w14:textFill>
        </w:rPr>
        <w:t>重大税收违法失信主体</w:t>
      </w:r>
      <w:r>
        <w:rPr>
          <w:rFonts w:hint="eastAsia" w:ascii="宋体" w:hAnsi="宋体"/>
          <w:color w:val="000000" w:themeColor="text1"/>
          <w:szCs w:val="21"/>
          <w:highlight w:val="none"/>
          <w14:textFill>
            <w14:solidFill>
              <w14:schemeClr w14:val="tx1"/>
            </w14:solidFill>
          </w14:textFill>
        </w:rPr>
        <w:t>或政府采购严重违法失信行为”记录名单。以代理机构于投标截止日当天在“信用中国”网站查询结果为准，如相关失信记录已失效，投标人需提供相关证明资料。</w:t>
      </w:r>
    </w:p>
    <w:p w14:paraId="7226334A">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（5）未被列入东实集团及下属企业相关领域黑名单。【以</w:t>
      </w:r>
      <w:r>
        <w:rPr>
          <w:rFonts w:hint="eastAsia" w:hAnsi="宋体" w:cs="宋体"/>
          <w:color w:val="000000" w:themeColor="text1"/>
          <w:kern w:val="2"/>
          <w:szCs w:val="21"/>
          <w:highlight w:val="none"/>
          <w:lang w:val="zh-CN"/>
          <w14:textFill>
            <w14:solidFill>
              <w14:schemeClr w14:val="tx1"/>
            </w14:solidFill>
          </w14:textFill>
        </w:rPr>
        <w:t>东莞实业投资控股集团有限公司</w:t>
      </w:r>
      <w:r>
        <w:rPr>
          <w:rFonts w:hint="eastAsia" w:ascii="宋体" w:hAnsi="宋体"/>
          <w:color w:val="000000" w:themeColor="text1"/>
          <w:szCs w:val="21"/>
          <w:highlight w:val="none"/>
          <w14:textFill>
            <w14:solidFill>
              <w14:schemeClr w14:val="tx1"/>
            </w14:solidFill>
          </w14:textFill>
        </w:rPr>
        <w:t>发文（东实通〔2021〕44号）、（东实通〔2021〕98号）、（东实通〔2022〕75号）、（东实通〔2023〕37号）、（东实通〔2024〕163号）、（东实通〔2024〔195号）为准，如有最新发文通知，按最新文件执行。】</w:t>
      </w:r>
    </w:p>
    <w:p w14:paraId="62E6A0FA">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2、其他要求</w:t>
      </w:r>
    </w:p>
    <w:p w14:paraId="0A941596">
      <w:pPr>
        <w:ind w:firstLine="420" w:firstLineChars="200"/>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本项目不接受联合体投标。</w:t>
      </w:r>
    </w:p>
    <w:p w14:paraId="5B313DBB">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三、获取采购文件方式及要求：</w:t>
      </w:r>
    </w:p>
    <w:p w14:paraId="789DD2C1">
      <w:pPr>
        <w:wordWrap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本项目不进行实名登记报名，拟参加投标的投标人可于投标截止时间前自行网上下载采购文件。</w:t>
      </w:r>
      <w:r>
        <w:rPr>
          <w:rFonts w:ascii="宋体" w:hAnsi="宋体" w:cs="宋体"/>
          <w:color w:val="000000" w:themeColor="text1"/>
          <w:szCs w:val="21"/>
          <w:highlight w:val="none"/>
          <w14:textFill>
            <w14:solidFill>
              <w14:schemeClr w14:val="tx1"/>
            </w14:solidFill>
          </w14:textFill>
        </w:rPr>
        <w:t>采购文件下载地址：</w:t>
      </w:r>
      <w:r>
        <w:rPr>
          <w:rFonts w:hint="eastAsia" w:ascii="宋体" w:hAnsi="宋体" w:cs="宋体"/>
          <w:color w:val="000000" w:themeColor="text1"/>
          <w:szCs w:val="21"/>
          <w:highlight w:val="none"/>
          <w:u w:val="single"/>
          <w14:textFill>
            <w14:solidFill>
              <w14:schemeClr w14:val="tx1"/>
            </w14:solidFill>
          </w14:textFill>
        </w:rPr>
        <w:t>中国招标投标公共服务平台（http://www.cebpubservice.com/）、东莞实业投资控股集团有限公司-招标采购栏目（http://www.dgsy.com.cn/）、广东省市公共资源交易网（网站：https://ygp.gdzwfw.gov.cn/#/441900/index）、代理公司官网（https://www.sushigroup.cn/）</w:t>
      </w:r>
      <w:r>
        <w:rPr>
          <w:rFonts w:hint="eastAsia" w:ascii="宋体" w:hAnsi="宋体" w:cs="宋体"/>
          <w:color w:val="000000" w:themeColor="text1"/>
          <w:szCs w:val="21"/>
          <w:highlight w:val="none"/>
          <w14:textFill>
            <w14:solidFill>
              <w14:schemeClr w14:val="tx1"/>
            </w14:solidFill>
          </w14:textFill>
        </w:rPr>
        <w:t>。</w:t>
      </w:r>
    </w:p>
    <w:p w14:paraId="1F3982F4">
      <w:pPr>
        <w:rPr>
          <w:color w:val="000000" w:themeColor="text1"/>
          <w:highlight w:val="none"/>
          <w14:textFill>
            <w14:solidFill>
              <w14:schemeClr w14:val="tx1"/>
            </w14:solidFill>
          </w14:textFill>
        </w:rPr>
      </w:pPr>
    </w:p>
    <w:p w14:paraId="61BAEE8A">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四、投标文件的递交</w:t>
      </w:r>
    </w:p>
    <w:p w14:paraId="0EF2D28C">
      <w:pPr>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1、递交投标文件时间：2026年8月7日（北京时间）14:00-14:30。</w:t>
      </w:r>
    </w:p>
    <w:p w14:paraId="2F790EE2">
      <w:pPr>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2、递交投标文件截止及开标时间：2026年8月7日14:30（北京时间），所有投标文件应于截止时间之前递交，迟交或以电报、传真形式的投标文件将拒绝接收。</w:t>
      </w:r>
    </w:p>
    <w:p w14:paraId="5B74BA79">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开标地点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广东省东莞市莞城区美峰路8号1栋10</w:t>
      </w:r>
      <w:r>
        <w:rPr>
          <w:rFonts w:hint="eastAsia" w:ascii="宋体" w:hAnsi="宋体"/>
          <w:color w:val="000000" w:themeColor="text1"/>
          <w:szCs w:val="21"/>
          <w:highlight w:val="none"/>
          <w:u w:val="single"/>
          <w:lang w:val="en-US" w:eastAsia="zh-CN"/>
          <w14:textFill>
            <w14:solidFill>
              <w14:schemeClr w14:val="tx1"/>
            </w14:solidFill>
          </w14:textFill>
        </w:rPr>
        <w:t>楼</w:t>
      </w:r>
      <w:r>
        <w:rPr>
          <w:rFonts w:hint="eastAsia" w:ascii="宋体" w:hAnsi="宋体"/>
          <w:color w:val="000000" w:themeColor="text1"/>
          <w:szCs w:val="21"/>
          <w:highlight w:val="none"/>
          <w:u w:val="single"/>
          <w14:textFill>
            <w14:solidFill>
              <w14:schemeClr w14:val="tx1"/>
            </w14:solidFill>
          </w14:textFill>
        </w:rPr>
        <w:t>。</w:t>
      </w:r>
    </w:p>
    <w:p w14:paraId="2E79E955">
      <w:pPr>
        <w:ind w:firstLine="411" w:firstLineChars="196"/>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4、开标事宜：</w:t>
      </w:r>
      <w:r>
        <w:rPr>
          <w:rFonts w:hint="eastAsia" w:ascii="宋体" w:hAnsi="宋体"/>
          <w:b/>
          <w:bCs/>
          <w:color w:val="000000" w:themeColor="text1"/>
          <w:szCs w:val="21"/>
          <w:highlight w:val="none"/>
          <w14:textFill>
            <w14:solidFill>
              <w14:schemeClr w14:val="tx1"/>
            </w14:solidFill>
          </w14:textFill>
        </w:rPr>
        <w:t>届时请投标人的法定代表人或其授权代表务必携带有效身份证明出席开标会</w:t>
      </w:r>
      <w:r>
        <w:rPr>
          <w:rFonts w:hint="eastAsia" w:ascii="宋体" w:hAnsi="宋体"/>
          <w:bCs/>
          <w:color w:val="000000" w:themeColor="text1"/>
          <w:szCs w:val="21"/>
          <w:highlight w:val="none"/>
          <w14:textFill>
            <w14:solidFill>
              <w14:schemeClr w14:val="tx1"/>
            </w14:solidFill>
          </w14:textFill>
        </w:rPr>
        <w:t>。</w:t>
      </w:r>
    </w:p>
    <w:p w14:paraId="55B45627">
      <w:pPr>
        <w:pStyle w:val="8"/>
        <w:spacing w:line="360" w:lineRule="auto"/>
        <w:rPr>
          <w:rFonts w:hint="eastAsia" w:ascii="宋体" w:hAnsi="宋体" w:eastAsia="宋体" w:cstheme="minorBidi"/>
          <w:color w:val="000000" w:themeColor="text1"/>
          <w:sz w:val="21"/>
          <w:szCs w:val="21"/>
          <w:highlight w:val="none"/>
          <w14:textFill>
            <w14:solidFill>
              <w14:schemeClr w14:val="tx1"/>
            </w14:solidFill>
          </w14:textFill>
        </w:rPr>
      </w:pPr>
      <w:r>
        <w:rPr>
          <w:rFonts w:hint="eastAsia" w:ascii="宋体" w:hAnsi="宋体" w:eastAsia="宋体" w:cstheme="minorBidi"/>
          <w:b/>
          <w:bCs/>
          <w:color w:val="000000" w:themeColor="text1"/>
          <w:sz w:val="21"/>
          <w:szCs w:val="21"/>
          <w:highlight w:val="none"/>
          <w14:textFill>
            <w14:solidFill>
              <w14:schemeClr w14:val="tx1"/>
            </w14:solidFill>
          </w14:textFill>
        </w:rPr>
        <w:t>5、出现以下情形时，采购代理机构不予接收投标（响应）文件</w:t>
      </w:r>
      <w:r>
        <w:rPr>
          <w:rFonts w:hint="eastAsia" w:ascii="宋体" w:hAnsi="宋体" w:eastAsia="宋体" w:cstheme="minorBidi"/>
          <w:color w:val="000000" w:themeColor="text1"/>
          <w:sz w:val="21"/>
          <w:szCs w:val="21"/>
          <w:highlight w:val="none"/>
          <w14:textFill>
            <w14:solidFill>
              <w14:schemeClr w14:val="tx1"/>
            </w14:solidFill>
          </w14:textFill>
        </w:rPr>
        <w:t>：</w:t>
      </w:r>
    </w:p>
    <w:p w14:paraId="45202C59">
      <w:pPr>
        <w:pStyle w:val="8"/>
        <w:spacing w:line="360" w:lineRule="auto"/>
        <w:rPr>
          <w:rFonts w:hint="eastAsia" w:ascii="宋体" w:hAnsi="宋体" w:eastAsia="宋体" w:cstheme="minorBidi"/>
          <w:color w:val="000000" w:themeColor="text1"/>
          <w:sz w:val="21"/>
          <w:szCs w:val="21"/>
          <w:highlight w:val="none"/>
          <w14:textFill>
            <w14:solidFill>
              <w14:schemeClr w14:val="tx1"/>
            </w14:solidFill>
          </w14:textFill>
        </w:rPr>
      </w:pPr>
      <w:r>
        <w:rPr>
          <w:rFonts w:hint="eastAsia" w:ascii="宋体" w:hAnsi="宋体" w:eastAsia="宋体" w:cstheme="minorBidi"/>
          <w:color w:val="000000" w:themeColor="text1"/>
          <w:sz w:val="21"/>
          <w:szCs w:val="21"/>
          <w:highlight w:val="none"/>
          <w14:textFill>
            <w14:solidFill>
              <w14:schemeClr w14:val="tx1"/>
            </w14:solidFill>
          </w14:textFill>
        </w:rPr>
        <w:tab/>
      </w:r>
      <w:r>
        <w:rPr>
          <w:rFonts w:hint="eastAsia" w:ascii="宋体" w:hAnsi="宋体" w:eastAsia="宋体" w:cstheme="minorBidi"/>
          <w:color w:val="000000" w:themeColor="text1"/>
          <w:sz w:val="21"/>
          <w:szCs w:val="21"/>
          <w:highlight w:val="none"/>
          <w14:textFill>
            <w14:solidFill>
              <w14:schemeClr w14:val="tx1"/>
            </w14:solidFill>
          </w14:textFill>
        </w:rPr>
        <w:t>（1）逾期送达或者未送达指定地点的；</w:t>
      </w:r>
    </w:p>
    <w:p w14:paraId="15961C77">
      <w:pPr>
        <w:pStyle w:val="8"/>
        <w:spacing w:line="360" w:lineRule="auto"/>
        <w:rPr>
          <w:rFonts w:hint="eastAsia" w:ascii="宋体" w:hAnsi="宋体" w:eastAsia="宋体" w:cstheme="minorBidi"/>
          <w:color w:val="000000" w:themeColor="text1"/>
          <w:sz w:val="21"/>
          <w:szCs w:val="21"/>
          <w:highlight w:val="none"/>
          <w14:textFill>
            <w14:solidFill>
              <w14:schemeClr w14:val="tx1"/>
            </w14:solidFill>
          </w14:textFill>
        </w:rPr>
      </w:pPr>
      <w:r>
        <w:rPr>
          <w:rFonts w:hint="eastAsia" w:ascii="宋体" w:hAnsi="宋体" w:eastAsia="宋体" w:cstheme="minorBidi"/>
          <w:color w:val="000000" w:themeColor="text1"/>
          <w:sz w:val="21"/>
          <w:szCs w:val="21"/>
          <w:highlight w:val="none"/>
          <w14:textFill>
            <w14:solidFill>
              <w14:schemeClr w14:val="tx1"/>
            </w14:solidFill>
          </w14:textFill>
        </w:rPr>
        <w:tab/>
      </w:r>
      <w:r>
        <w:rPr>
          <w:rFonts w:hint="eastAsia" w:ascii="宋体" w:hAnsi="宋体" w:eastAsia="宋体" w:cstheme="minorBidi"/>
          <w:color w:val="000000" w:themeColor="text1"/>
          <w:sz w:val="21"/>
          <w:szCs w:val="21"/>
          <w:highlight w:val="none"/>
          <w14:textFill>
            <w14:solidFill>
              <w14:schemeClr w14:val="tx1"/>
            </w14:solidFill>
          </w14:textFill>
        </w:rPr>
        <w:t>（2）未按采购文件要求密封的。</w:t>
      </w:r>
    </w:p>
    <w:p w14:paraId="2C1147F3">
      <w:pPr>
        <w:pStyle w:val="8"/>
        <w:ind w:firstLine="400"/>
        <w:rPr>
          <w:color w:val="000000" w:themeColor="text1"/>
          <w:highlight w:val="none"/>
          <w14:textFill>
            <w14:solidFill>
              <w14:schemeClr w14:val="tx1"/>
            </w14:solidFill>
          </w14:textFill>
        </w:rPr>
      </w:pPr>
    </w:p>
    <w:p w14:paraId="545EDB4D">
      <w:pPr>
        <w:pStyle w:val="8"/>
        <w:ind w:firstLine="422"/>
        <w:rPr>
          <w:rFonts w:ascii="宋体" w:hAnsi="宋体" w:eastAsia="宋体" w:cstheme="minorBidi"/>
          <w:b/>
          <w:color w:val="000000" w:themeColor="text1"/>
          <w:sz w:val="21"/>
          <w:szCs w:val="21"/>
          <w:highlight w:val="none"/>
          <w14:textFill>
            <w14:solidFill>
              <w14:schemeClr w14:val="tx1"/>
            </w14:solidFill>
          </w14:textFill>
        </w:rPr>
      </w:pPr>
      <w:r>
        <w:rPr>
          <w:rFonts w:hint="eastAsia" w:ascii="宋体" w:hAnsi="宋体" w:eastAsia="宋体" w:cstheme="minorBidi"/>
          <w:b/>
          <w:color w:val="000000" w:themeColor="text1"/>
          <w:sz w:val="21"/>
          <w:szCs w:val="21"/>
          <w:highlight w:val="none"/>
          <w14:textFill>
            <w14:solidFill>
              <w14:schemeClr w14:val="tx1"/>
            </w14:solidFill>
          </w14:textFill>
        </w:rPr>
        <w:t>五</w:t>
      </w:r>
      <w:r>
        <w:rPr>
          <w:rFonts w:ascii="宋体" w:hAnsi="宋体" w:eastAsia="宋体" w:cstheme="minorBidi"/>
          <w:b/>
          <w:color w:val="000000" w:themeColor="text1"/>
          <w:sz w:val="21"/>
          <w:szCs w:val="21"/>
          <w:highlight w:val="none"/>
          <w14:textFill>
            <w14:solidFill>
              <w14:schemeClr w14:val="tx1"/>
            </w14:solidFill>
          </w14:textFill>
        </w:rPr>
        <w:t>、发布公告的媒介</w:t>
      </w:r>
    </w:p>
    <w:p w14:paraId="6147D841">
      <w:pPr>
        <w:pStyle w:val="8"/>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1、采购公告发布媒介：</w:t>
      </w:r>
    </w:p>
    <w:p w14:paraId="3F976951">
      <w:pPr>
        <w:wordWrap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中国招标投标公共服务平台（http://www.cebpubservice.com/）、东莞实业投资控股集团有限公司-招标采购栏目（http://www.dgsy.com.cn/）、广东省市公共资源交易网（网站：https://ygp.gdzwfw.gov.cn/#/441900/index）、代理公司官网（</w:t>
      </w:r>
      <w:r>
        <w:rPr>
          <w:rFonts w:hint="eastAsia" w:ascii="宋体" w:hAnsi="宋体" w:cs="宋体"/>
          <w:color w:val="000000" w:themeColor="text1"/>
          <w:szCs w:val="21"/>
          <w:highlight w:val="none"/>
          <w:u w:val="single"/>
          <w:lang w:eastAsia="zh-CN"/>
          <w14:textFill>
            <w14:solidFill>
              <w14:schemeClr w14:val="tx1"/>
            </w14:solidFill>
          </w14:textFill>
        </w:rPr>
        <w:t>https://www.sushigroup.cn/</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5958BFA0">
      <w:pPr>
        <w:pStyle w:val="8"/>
        <w:spacing w:line="360" w:lineRule="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2、结果公告发布媒介：</w:t>
      </w:r>
    </w:p>
    <w:p w14:paraId="4305FCB4">
      <w:pPr>
        <w:pStyle w:val="8"/>
        <w:spacing w:line="360" w:lineRule="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东莞实业投资控股集团有限公司-招标采购栏目（http://www.dgsy.com.cn/）。</w:t>
      </w:r>
    </w:p>
    <w:p w14:paraId="409652A1">
      <w:pPr>
        <w:ind w:firstLine="413" w:firstLineChars="196"/>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六、采购人及采购代理机构的名称、地址和联系方法：</w:t>
      </w:r>
    </w:p>
    <w:p w14:paraId="2A948E09">
      <w:pPr>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w:t>
      </w:r>
      <w:r>
        <w:rPr>
          <w:rFonts w:ascii="宋体" w:hAnsi="宋体"/>
          <w:bCs/>
          <w:color w:val="000000" w:themeColor="text1"/>
          <w:szCs w:val="21"/>
          <w:highlight w:val="none"/>
          <w14:textFill>
            <w14:solidFill>
              <w14:schemeClr w14:val="tx1"/>
            </w14:solidFill>
          </w14:textFill>
        </w:rPr>
        <w:t>名称</w:t>
      </w:r>
      <w:r>
        <w:rPr>
          <w:rFonts w:hint="eastAsia" w:ascii="宋体" w:hAnsi="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东莞迎宾馆酒店有限公司</w:t>
      </w:r>
    </w:p>
    <w:p w14:paraId="0D96FD1F">
      <w:pPr>
        <w:ind w:firstLine="420" w:firstLineChars="200"/>
        <w:rPr>
          <w:rFonts w:hint="eastAsia"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采购人联系人：詹</w:t>
      </w:r>
      <w:r>
        <w:rPr>
          <w:rFonts w:hint="eastAsia" w:ascii="宋体" w:hAnsi="宋体"/>
          <w:bCs/>
          <w:color w:val="000000" w:themeColor="text1"/>
          <w:szCs w:val="21"/>
          <w:highlight w:val="none"/>
          <w:lang w:val="en-US" w:eastAsia="zh-CN"/>
          <w14:textFill>
            <w14:solidFill>
              <w14:schemeClr w14:val="tx1"/>
            </w14:solidFill>
          </w14:textFill>
        </w:rPr>
        <w:t>工</w:t>
      </w:r>
    </w:p>
    <w:p w14:paraId="726CA3A2">
      <w:pPr>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采购人地址</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东莞南城区桃源路1号（植物园南）东莞迎宾馆</w:t>
      </w:r>
    </w:p>
    <w:p w14:paraId="24C08279">
      <w:pPr>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采购人联系电话：</w:t>
      </w:r>
      <w:r>
        <w:rPr>
          <w:rFonts w:hint="eastAsia" w:ascii="宋体" w:hAnsi="宋体" w:cs="宋体"/>
          <w:color w:val="000000" w:themeColor="text1"/>
          <w:szCs w:val="21"/>
          <w:highlight w:val="none"/>
          <w:lang w:eastAsia="zh-CN"/>
          <w14:textFill>
            <w14:solidFill>
              <w14:schemeClr w14:val="tx1"/>
            </w14:solidFill>
          </w14:textFill>
        </w:rPr>
        <w:t>0769-38883999</w:t>
      </w:r>
    </w:p>
    <w:p w14:paraId="1EEF011C">
      <w:pPr>
        <w:ind w:firstLine="420" w:firstLineChars="200"/>
        <w:rPr>
          <w:rFonts w:ascii="宋体" w:hAnsi="宋体"/>
          <w:color w:val="000000" w:themeColor="text1"/>
          <w:szCs w:val="21"/>
          <w:highlight w:val="none"/>
          <w14:textFill>
            <w14:solidFill>
              <w14:schemeClr w14:val="tx1"/>
            </w14:solidFill>
          </w14:textFill>
        </w:rPr>
      </w:pPr>
    </w:p>
    <w:p w14:paraId="6EDB86E8">
      <w:pPr>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采购代理机构名称：</w:t>
      </w:r>
      <w:r>
        <w:rPr>
          <w:rFonts w:hint="eastAsia" w:ascii="宋体" w:hAnsi="宋体"/>
          <w:color w:val="000000" w:themeColor="text1"/>
          <w:szCs w:val="21"/>
          <w:highlight w:val="none"/>
          <w:lang w:eastAsia="zh-CN"/>
          <w14:textFill>
            <w14:solidFill>
              <w14:schemeClr w14:val="tx1"/>
            </w14:solidFill>
          </w14:textFill>
        </w:rPr>
        <w:t>苏世建设管理集团有限公司</w:t>
      </w:r>
    </w:p>
    <w:p w14:paraId="43AC0659">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采购代理机构地址：广东省东莞市莞城街道美峰路8号1栋10</w:t>
      </w:r>
      <w:r>
        <w:rPr>
          <w:rFonts w:hint="eastAsia" w:ascii="宋体" w:hAnsi="宋体"/>
          <w:color w:val="000000" w:themeColor="text1"/>
          <w:szCs w:val="21"/>
          <w:highlight w:val="none"/>
          <w:lang w:val="en-US" w:eastAsia="zh-CN"/>
          <w14:textFill>
            <w14:solidFill>
              <w14:schemeClr w14:val="tx1"/>
            </w14:solidFill>
          </w14:textFill>
        </w:rPr>
        <w:t>楼</w:t>
      </w:r>
      <w:r>
        <w:rPr>
          <w:rFonts w:hint="eastAsia" w:ascii="宋体" w:hAnsi="宋体"/>
          <w:color w:val="000000" w:themeColor="text1"/>
          <w:szCs w:val="21"/>
          <w:highlight w:val="none"/>
          <w14:textFill>
            <w14:solidFill>
              <w14:schemeClr w14:val="tx1"/>
            </w14:solidFill>
          </w14:textFill>
        </w:rPr>
        <w:t>。</w:t>
      </w:r>
    </w:p>
    <w:p w14:paraId="67A5EBB5">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采购代理机构联系人：</w:t>
      </w:r>
      <w:r>
        <w:rPr>
          <w:rFonts w:hint="eastAsia" w:ascii="宋体" w:hAnsi="宋体"/>
          <w:color w:val="000000" w:themeColor="text1"/>
          <w:szCs w:val="21"/>
          <w:highlight w:val="none"/>
          <w:lang w:val="en-US" w:eastAsia="zh-CN"/>
          <w14:textFill>
            <w14:solidFill>
              <w14:schemeClr w14:val="tx1"/>
            </w14:solidFill>
          </w14:textFill>
        </w:rPr>
        <w:t>陈</w:t>
      </w:r>
      <w:r>
        <w:rPr>
          <w:rFonts w:hint="eastAsia" w:ascii="宋体" w:hAnsi="宋体"/>
          <w:color w:val="000000" w:themeColor="text1"/>
          <w:szCs w:val="21"/>
          <w:highlight w:val="none"/>
          <w14:textFill>
            <w14:solidFill>
              <w14:schemeClr w14:val="tx1"/>
            </w14:solidFill>
          </w14:textFill>
        </w:rPr>
        <w:t>工</w:t>
      </w:r>
    </w:p>
    <w:p w14:paraId="05D3E9DA">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采购代理机构联系电话：0769－31000669</w:t>
      </w:r>
    </w:p>
    <w:p w14:paraId="2C4EF44C">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采购代理机构邮箱：</w:t>
      </w:r>
      <w:r>
        <w:rPr>
          <w:rFonts w:hint="eastAsia" w:ascii="宋体" w:hAnsi="宋体"/>
          <w:color w:val="000000" w:themeColor="text1"/>
          <w:szCs w:val="21"/>
          <w:highlight w:val="none"/>
          <w14:textFill>
            <w14:solidFill>
              <w14:schemeClr w14:val="tx1"/>
            </w14:solidFill>
          </w14:textFill>
        </w:rPr>
        <w:fldChar w:fldCharType="begin"/>
      </w:r>
      <w:r>
        <w:rPr>
          <w:rFonts w:hint="eastAsia" w:ascii="宋体" w:hAnsi="宋体"/>
          <w:color w:val="000000" w:themeColor="text1"/>
          <w:szCs w:val="21"/>
          <w:highlight w:val="none"/>
          <w14:textFill>
            <w14:solidFill>
              <w14:schemeClr w14:val="tx1"/>
            </w14:solidFill>
          </w14:textFill>
        </w:rPr>
        <w:instrText xml:space="preserve"> HYPERLINK "mailto:158631094@qq.com" </w:instrText>
      </w:r>
      <w:r>
        <w:rPr>
          <w:rFonts w:hint="eastAsia" w:ascii="宋体" w:hAnsi="宋体"/>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val="en-US" w:eastAsia="zh-CN"/>
          <w14:textFill>
            <w14:solidFill>
              <w14:schemeClr w14:val="tx1"/>
            </w14:solidFill>
          </w14:textFill>
        </w:rPr>
        <w:t>770205280</w:t>
      </w:r>
      <w:r>
        <w:rPr>
          <w:rFonts w:hint="eastAsia" w:ascii="宋体" w:hAnsi="宋体"/>
          <w:color w:val="000000" w:themeColor="text1"/>
          <w:szCs w:val="21"/>
          <w:highlight w:val="none"/>
          <w14:textFill>
            <w14:solidFill>
              <w14:schemeClr w14:val="tx1"/>
            </w14:solidFill>
          </w14:textFill>
        </w:rPr>
        <w:t>@qq.com</w:t>
      </w:r>
      <w:r>
        <w:rPr>
          <w:rFonts w:hint="eastAsia" w:ascii="宋体" w:hAnsi="宋体"/>
          <w:color w:val="000000" w:themeColor="text1"/>
          <w:szCs w:val="21"/>
          <w:highlight w:val="none"/>
          <w14:textFill>
            <w14:solidFill>
              <w14:schemeClr w14:val="tx1"/>
            </w14:solidFill>
          </w14:textFill>
        </w:rPr>
        <w:fldChar w:fldCharType="end"/>
      </w:r>
    </w:p>
    <w:p w14:paraId="52C3DCF0">
      <w:pPr>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04776333">
      <w:pPr>
        <w:ind w:firstLine="420" w:firstLineChars="200"/>
        <w:rPr>
          <w:color w:val="000000" w:themeColor="text1"/>
          <w:highlight w:val="none"/>
          <w14:textFill>
            <w14:solidFill>
              <w14:schemeClr w14:val="tx1"/>
            </w14:solidFill>
          </w14:textFill>
        </w:rPr>
      </w:pPr>
    </w:p>
    <w:p w14:paraId="62E9B674">
      <w:pPr>
        <w:ind w:right="752" w:rightChars="358"/>
        <w:jc w:val="righ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东莞迎宾馆酒店有限公司</w:t>
      </w:r>
    </w:p>
    <w:p w14:paraId="147DDF56">
      <w:pPr>
        <w:ind w:right="752" w:rightChars="358"/>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苏世建设管理集团有限公司</w:t>
      </w:r>
    </w:p>
    <w:p w14:paraId="35412B9D">
      <w:pPr>
        <w:ind w:right="752" w:rightChars="358"/>
        <w:jc w:val="righ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2026年</w:t>
      </w:r>
      <w:r>
        <w:rPr>
          <w:rFonts w:hint="eastAsia" w:ascii="宋体" w:hAnsi="宋体" w:cs="宋体"/>
          <w:color w:val="000000" w:themeColor="text1"/>
          <w:szCs w:val="21"/>
          <w:highlight w:val="none"/>
          <w:lang w:val="en-US" w:eastAsia="zh-CN"/>
          <w14:textFill>
            <w14:solidFill>
              <w14:schemeClr w14:val="tx1"/>
            </w14:solidFill>
          </w14:textFill>
        </w:rPr>
        <w:t>7</w:t>
      </w:r>
      <w:bookmarkStart w:id="0" w:name="_GoBack"/>
      <w:bookmarkEnd w:id="0"/>
      <w:r>
        <w:rPr>
          <w:rFonts w:hint="eastAsia" w:ascii="宋体" w:hAnsi="宋体" w:cs="宋体"/>
          <w:color w:val="000000" w:themeColor="text1"/>
          <w:szCs w:val="21"/>
          <w:highlight w:val="none"/>
          <w14:textFill>
            <w14:solidFill>
              <w14:schemeClr w14:val="tx1"/>
            </w14:solidFill>
          </w14:textFill>
        </w:rPr>
        <w:t xml:space="preserve">月 </w:t>
      </w:r>
      <w:r>
        <w:rPr>
          <w:rFonts w:hint="eastAsia" w:ascii="宋体" w:hAnsi="宋体" w:cs="宋体"/>
          <w:color w:val="000000" w:themeColor="text1"/>
          <w:szCs w:val="21"/>
          <w:highlight w:val="none"/>
          <w:lang w:val="en-US" w:eastAsia="zh-CN"/>
          <w14:textFill>
            <w14:solidFill>
              <w14:schemeClr w14:val="tx1"/>
            </w14:solidFill>
          </w14:textFill>
        </w:rPr>
        <w:t>17日</w:t>
      </w:r>
    </w:p>
    <w:p w14:paraId="047486D8">
      <w:pPr>
        <w:tabs>
          <w:tab w:val="left" w:pos="7560"/>
          <w:tab w:val="left" w:pos="7780"/>
          <w:tab w:val="left" w:pos="8400"/>
        </w:tabs>
        <w:ind w:right="1165" w:rightChars="555"/>
        <w:jc w:val="right"/>
        <w:rPr>
          <w:rFonts w:hint="default" w:eastAsia="宋体"/>
          <w:highlight w:val="none"/>
          <w:lang w:val="en-US" w:eastAsia="zh-CN"/>
        </w:rPr>
      </w:pPr>
    </w:p>
    <w:p w14:paraId="74F78720">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书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3E18"/>
    <w:rsid w:val="03C04FD6"/>
    <w:rsid w:val="07190B64"/>
    <w:rsid w:val="3A1C1578"/>
    <w:rsid w:val="401B0584"/>
    <w:rsid w:val="42EE3185"/>
    <w:rsid w:val="438E32A9"/>
    <w:rsid w:val="487A17A0"/>
    <w:rsid w:val="50A73A4D"/>
    <w:rsid w:val="54AB503B"/>
    <w:rsid w:val="570303A0"/>
    <w:rsid w:val="58DF3D9A"/>
    <w:rsid w:val="77074AEE"/>
    <w:rsid w:val="7FD8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 w:val="20"/>
      <w:szCs w:val="20"/>
    </w:rPr>
  </w:style>
  <w:style w:type="paragraph" w:styleId="4">
    <w:name w:val="annotation text"/>
    <w:basedOn w:val="1"/>
    <w:unhideWhenUsed/>
    <w:qFormat/>
    <w:uiPriority w:val="99"/>
  </w:style>
  <w:style w:type="paragraph" w:styleId="5">
    <w:name w:val="Body Text"/>
    <w:basedOn w:val="1"/>
    <w:qFormat/>
    <w:uiPriority w:val="1"/>
    <w:pPr>
      <w:spacing w:before="161"/>
      <w:ind w:left="120"/>
    </w:pPr>
    <w:rPr>
      <w:rFonts w:ascii="宋体" w:hAnsi="宋体" w:cs="宋体"/>
      <w:sz w:val="24"/>
      <w:lang w:val="zh-CN" w:bidi="zh-CN"/>
    </w:rPr>
  </w:style>
  <w:style w:type="paragraph" w:customStyle="1" w:styleId="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1616</Words>
  <Characters>2016</Characters>
  <Lines>0</Lines>
  <Paragraphs>0</Paragraphs>
  <TotalTime>0</TotalTime>
  <ScaleCrop>false</ScaleCrop>
  <LinksUpToDate>false</LinksUpToDate>
  <CharactersWithSpaces>2025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2026-04-10T07:57:00Z</dcterms:created>
  <dc:creator>Admin</dc:creator>
  <cp:lastModifiedBy>admin</cp:lastModifiedBy>
  <dcterms:modified xsi:type="dcterms:W3CDTF">2026-07-17T01:17:21Z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eyJoZGlkIjoiMmIyM2RkYmE5Njc3NWY2ZTRkYWIyOWJkMDllZDc5OTIiLCJ1c2VySWQiOiI0ODUzMzQxMzcifQ==</vt:lpwstr>
  </property>
  <property fmtid="{D5CDD505-2E9C-101B-9397-08002B2CF9AE}" pid="4" name="ICV">
    <vt:lpwstr>67F74D73975F43DBAEEB6145B72F8AFC_12</vt:lpwstr>
  </property>
</Properties>
</file>