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F5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rPr>
      </w:pPr>
      <w:bookmarkStart w:id="0" w:name="_Hlk165280074"/>
      <w:r>
        <w:rPr>
          <w:rFonts w:hint="eastAsia" w:ascii="宋体" w:hAnsi="宋体" w:eastAsia="宋体" w:cs="宋体"/>
          <w:b/>
          <w:bCs/>
          <w:color w:val="000000" w:themeColor="text1"/>
          <w:sz w:val="44"/>
          <w:szCs w:val="44"/>
          <w14:textFill>
            <w14:solidFill>
              <w14:schemeClr w14:val="tx1"/>
            </w14:solidFill>
          </w14:textFill>
        </w:rPr>
        <w:t>询价文件</w:t>
      </w:r>
    </w:p>
    <w:p w14:paraId="16780B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东莞文旅有限公司</w:t>
      </w:r>
      <w:r>
        <w:rPr>
          <w:rFonts w:hint="eastAsia" w:ascii="宋体" w:hAnsi="宋体" w:cs="宋体"/>
          <w:color w:val="000000" w:themeColor="text1"/>
          <w:sz w:val="24"/>
          <w:szCs w:val="24"/>
          <w:u w:val="none"/>
          <w:lang w:val="en-US" w:eastAsia="zh-CN"/>
          <w14:textFill>
            <w14:solidFill>
              <w14:schemeClr w14:val="tx1"/>
            </w14:solidFill>
          </w14:textFill>
        </w:rPr>
        <w:t>睿派R&amp;APARK</w:t>
      </w:r>
      <w:r>
        <w:rPr>
          <w:rFonts w:hint="eastAsia" w:ascii="宋体" w:hAnsi="宋体" w:eastAsia="宋体" w:cs="宋体"/>
          <w:color w:val="000000" w:themeColor="text1"/>
          <w:sz w:val="24"/>
          <w:szCs w:val="24"/>
          <w:u w:val="none"/>
          <w:lang w:val="en-US" w:eastAsia="zh-CN"/>
          <w14:textFill>
            <w14:solidFill>
              <w14:schemeClr w14:val="tx1"/>
            </w14:solidFill>
          </w14:textFill>
        </w:rPr>
        <w:t>项目需采购鸿蒙应用开发服务</w:t>
      </w:r>
      <w:r>
        <w:rPr>
          <w:rFonts w:hint="eastAsia" w:ascii="宋体" w:hAnsi="宋体" w:eastAsia="宋体" w:cs="宋体"/>
          <w:color w:val="000000" w:themeColor="text1"/>
          <w:sz w:val="24"/>
          <w:szCs w:val="24"/>
          <w:lang w:val="en-US" w:eastAsia="zh-CN"/>
          <w14:textFill>
            <w14:solidFill>
              <w14:schemeClr w14:val="tx1"/>
            </w14:solidFill>
          </w14:textFill>
        </w:rPr>
        <w:t>，现将相关情况介绍如下</w:t>
      </w:r>
      <w:r>
        <w:rPr>
          <w:rFonts w:hint="eastAsia" w:ascii="宋体" w:hAnsi="宋体" w:eastAsia="宋体" w:cs="宋体"/>
          <w:color w:val="000000" w:themeColor="text1"/>
          <w:sz w:val="24"/>
          <w:szCs w:val="24"/>
          <w:lang w:eastAsia="zh-CN"/>
          <w14:textFill>
            <w14:solidFill>
              <w14:schemeClr w14:val="tx1"/>
            </w14:solidFill>
          </w14:textFill>
        </w:rPr>
        <w:t>：</w:t>
      </w:r>
    </w:p>
    <w:p w14:paraId="6851FD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一、项目名称及内容</w:t>
      </w:r>
    </w:p>
    <w:p w14:paraId="530CC7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1、项目名称：</w:t>
      </w:r>
      <w:r>
        <w:rPr>
          <w:rFonts w:hint="eastAsia" w:ascii="宋体" w:hAnsi="宋体" w:cs="宋体"/>
          <w:color w:val="000000" w:themeColor="text1"/>
          <w:sz w:val="24"/>
          <w:szCs w:val="24"/>
          <w:u w:val="none"/>
          <w:lang w:val="en-US" w:eastAsia="zh-CN"/>
          <w14:textFill>
            <w14:solidFill>
              <w14:schemeClr w14:val="tx1"/>
            </w14:solidFill>
          </w14:textFill>
        </w:rPr>
        <w:t>睿派R&amp;APARK鸿蒙应用开发服务采购项目</w:t>
      </w:r>
    </w:p>
    <w:p w14:paraId="35E607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2、项目地点：东莞市南城街道东实睿派R&amp;A PARK（市民服务中心北门对面）</w:t>
      </w:r>
    </w:p>
    <w:p w14:paraId="440F8E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采购内容：基于采购人已购置的灵犀X2人形机器人（旗舰版），进行二次开发与系统集成，实现机器人智能迎宾接待、语音讲解导览、品牌商户介绍及拍照打卡等功能的应用开发服务，同时配套采购拍照打卡所需的硬件设备。</w:t>
      </w:r>
    </w:p>
    <w:p w14:paraId="02C8C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二、项目发布</w:t>
      </w:r>
    </w:p>
    <w:p w14:paraId="6E5B15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本采购项目信息在东莞实业投资控股集团有限公司网站</w:t>
      </w:r>
    </w:p>
    <w:p w14:paraId="791331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（http://www.dgsy.com.cn/）发布。</w:t>
      </w:r>
    </w:p>
    <w:p w14:paraId="2C84C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三、响应人资格要求</w:t>
      </w:r>
    </w:p>
    <w:p w14:paraId="13D99C1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s="宋体"/>
          <w:color w:val="000000" w:themeColor="text1"/>
          <w:sz w:val="24"/>
          <w:szCs w:val="24"/>
          <w:lang w:eastAsia="zh-CN"/>
          <w14:textFill>
            <w14:solidFill>
              <w14:schemeClr w14:val="tx1"/>
            </w14:solidFill>
          </w14:textFill>
        </w:rPr>
        <w:t>。</w:t>
      </w:r>
    </w:p>
    <w:p w14:paraId="22CBF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lang w:eastAsia="zh-CN"/>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未被列入东实集团及下属企业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（东实通〔2023〕37号）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东实通〔2024〕163号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东实通〔2024〕195号为准，如有最新发文通知，按最新文件执行。】</w:t>
      </w:r>
      <w:r>
        <w:rPr>
          <w:rFonts w:hint="eastAsia" w:ascii="宋体" w:hAnsi="宋体" w:cs="宋体"/>
          <w:color w:val="000000" w:themeColor="text1"/>
          <w:sz w:val="24"/>
          <w:szCs w:val="24"/>
          <w:highlight w:val="none"/>
          <w:lang w:eastAsia="zh-CN"/>
          <w14:textFill>
            <w14:solidFill>
              <w14:schemeClr w14:val="tx1"/>
            </w14:solidFill>
          </w14:textFill>
        </w:rPr>
        <w:t>。</w:t>
      </w:r>
    </w:p>
    <w:p w14:paraId="069ACE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四、项目相关要求</w:t>
      </w:r>
    </w:p>
    <w:p w14:paraId="6DC05E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要求详见本项目用户需求书及</w:t>
      </w:r>
      <w:r>
        <w:rPr>
          <w:rFonts w:hint="eastAsia" w:ascii="宋体" w:hAnsi="宋体" w:cs="宋体"/>
          <w:color w:val="auto"/>
          <w:sz w:val="24"/>
          <w:szCs w:val="24"/>
          <w:highlight w:val="none"/>
          <w:lang w:val="en-US" w:eastAsia="zh-CN"/>
        </w:rPr>
        <w:t>开发</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，成交人在</w:t>
      </w:r>
      <w:r>
        <w:rPr>
          <w:rFonts w:hint="eastAsia" w:ascii="宋体" w:hAnsi="宋体" w:eastAsia="宋体" w:cs="宋体"/>
          <w:color w:val="auto"/>
          <w:sz w:val="24"/>
          <w:szCs w:val="24"/>
          <w:highlight w:val="none"/>
          <w:lang w:val="en-US" w:eastAsia="zh-CN"/>
        </w:rPr>
        <w:t>履约过程中，如因成交人服务不到位或未能满足采购人合理需求的，采购人有权终止合同，并扣减相应款项。</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五、完成时间</w:t>
      </w:r>
    </w:p>
    <w:p w14:paraId="04046B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 w:name="_Hlk165217387"/>
      <w:r>
        <w:rPr>
          <w:rFonts w:hint="eastAsia" w:ascii="宋体" w:hAnsi="宋体" w:eastAsia="宋体"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须在2026年7月31日前完成全部开发、部署、调试及验收工作。</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六、支付方式</w:t>
      </w:r>
    </w:p>
    <w:p w14:paraId="6392504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合同签订后</w:t>
      </w:r>
      <w:r>
        <w:rPr>
          <w:rFonts w:hint="eastAsia" w:ascii="宋体" w:hAnsi="宋体" w:eastAsia="宋体" w:cs="宋体"/>
          <w:color w:val="000000" w:themeColor="text1"/>
          <w:sz w:val="24"/>
          <w:szCs w:val="24"/>
          <w14:textFill>
            <w14:solidFill>
              <w14:schemeClr w14:val="tx1"/>
            </w14:solidFill>
          </w14:textFill>
        </w:rPr>
        <w:t>，成交人提交相应请款资料及等额有效的增值税发票，采购人在收到有效资料后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作为预付款</w:t>
      </w:r>
      <w:r>
        <w:rPr>
          <w:rFonts w:hint="eastAsia" w:ascii="宋体" w:hAnsi="宋体" w:cs="宋体"/>
          <w:color w:val="000000" w:themeColor="text1"/>
          <w:sz w:val="24"/>
          <w:szCs w:val="24"/>
          <w:lang w:eastAsia="zh-CN"/>
          <w14:textFill>
            <w14:solidFill>
              <w14:schemeClr w14:val="tx1"/>
            </w14:solidFill>
          </w14:textFill>
        </w:rPr>
        <w:t>；</w:t>
      </w:r>
    </w:p>
    <w:p w14:paraId="0768F06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、成交人完成</w:t>
      </w:r>
      <w:r>
        <w:rPr>
          <w:rFonts w:hint="eastAsia" w:ascii="宋体" w:hAnsi="宋体" w:eastAsia="宋体" w:cs="宋体"/>
          <w:color w:val="000000" w:themeColor="text1"/>
          <w:sz w:val="24"/>
          <w:szCs w:val="24"/>
          <w:lang w:val="en-US" w:eastAsia="zh-CN"/>
          <w14:textFill>
            <w14:solidFill>
              <w14:schemeClr w14:val="tx1"/>
            </w14:solidFill>
          </w14:textFill>
        </w:rPr>
        <w:t>所有</w:t>
      </w:r>
      <w:r>
        <w:rPr>
          <w:rFonts w:hint="eastAsia" w:ascii="宋体" w:hAnsi="宋体" w:eastAsia="宋体" w:cs="宋体"/>
          <w:color w:val="000000" w:themeColor="text1"/>
          <w:sz w:val="24"/>
          <w:szCs w:val="24"/>
          <w14:textFill>
            <w14:solidFill>
              <w14:schemeClr w14:val="tx1"/>
            </w14:solidFill>
          </w14:textFill>
        </w:rPr>
        <w:t>硬件设备</w:t>
      </w:r>
      <w:r>
        <w:rPr>
          <w:rFonts w:hint="eastAsia" w:ascii="宋体" w:hAnsi="宋体" w:eastAsia="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货，经采购人审核验收合格后，成交人提交相应请款资料及等额有效的增值税发票，采购人在收到有效资料后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lang w:eastAsia="zh-CN"/>
          <w14:textFill>
            <w14:solidFill>
              <w14:schemeClr w14:val="tx1"/>
            </w14:solidFill>
          </w14:textFill>
        </w:rPr>
        <w:t>；</w:t>
      </w:r>
    </w:p>
    <w:p w14:paraId="390BC0B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成交完成所有</w:t>
      </w:r>
      <w:r>
        <w:rPr>
          <w:rFonts w:hint="eastAsia" w:ascii="宋体" w:hAnsi="宋体" w:eastAsia="宋体" w:cs="宋体"/>
          <w:color w:val="auto"/>
          <w:sz w:val="24"/>
          <w:szCs w:val="24"/>
          <w:highlight w:val="none"/>
          <w:lang w:val="en-US" w:eastAsia="zh-CN"/>
        </w:rPr>
        <w:t>开发、部署、调试及验收工作</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经采购人验收合格后，</w:t>
      </w:r>
      <w:r>
        <w:rPr>
          <w:rFonts w:hint="eastAsia" w:ascii="宋体" w:hAnsi="宋体" w:eastAsia="宋体" w:cs="宋体"/>
          <w:color w:val="000000" w:themeColor="text1"/>
          <w:sz w:val="24"/>
          <w:szCs w:val="24"/>
          <w14:textFill>
            <w14:solidFill>
              <w14:schemeClr w14:val="tx1"/>
            </w14:solidFill>
          </w14:textFill>
        </w:rPr>
        <w:t>成交人提交相应请款资料及等额有效的增值税发票，采购人在收到有效资料后</w:t>
      </w:r>
      <w:r>
        <w:rPr>
          <w:rFonts w:hint="eastAsia" w:ascii="宋体" w:hAnsi="宋体" w:eastAsia="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个工作日内向成交人支付合同</w:t>
      </w:r>
      <w:r>
        <w:rPr>
          <w:rFonts w:hint="eastAsia" w:ascii="宋体" w:hAnsi="宋体" w:cs="宋体"/>
          <w:color w:val="000000" w:themeColor="text1"/>
          <w:sz w:val="24"/>
          <w:szCs w:val="24"/>
          <w:lang w:val="en-US" w:eastAsia="zh-CN"/>
          <w14:textFill>
            <w14:solidFill>
              <w14:schemeClr w14:val="tx1"/>
            </w14:solidFill>
          </w14:textFill>
        </w:rPr>
        <w:t>总金额</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lang w:eastAsia="zh-CN"/>
          <w14:textFill>
            <w14:solidFill>
              <w14:schemeClr w14:val="tx1"/>
            </w14:solidFill>
          </w14:textFill>
        </w:rPr>
        <w:t>。</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七、报价</w:t>
      </w:r>
    </w:p>
    <w:p w14:paraId="34F09004">
      <w:pPr>
        <w:pStyle w:val="17"/>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采购最高限价：</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350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,000.00</w:t>
      </w:r>
      <w:r>
        <w:rPr>
          <w:rFonts w:hint="eastAsia" w:ascii="宋体" w:hAnsi="宋体" w:eastAsia="宋体" w:cs="宋体"/>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kern w:val="0"/>
          <w:sz w:val="24"/>
          <w:szCs w:val="24"/>
          <w14:textFill>
            <w14:solidFill>
              <w14:schemeClr w14:val="tx1"/>
            </w14:solidFill>
          </w14:textFill>
        </w:rPr>
      </w:pPr>
      <w:bookmarkStart w:id="2" w:name="_Hlk150415476"/>
      <w:r>
        <w:rPr>
          <w:rFonts w:hint="eastAsia" w:ascii="宋体" w:hAnsi="宋体" w:eastAsia="宋体" w:cs="宋体"/>
          <w:b w:val="0"/>
          <w:bCs w:val="0"/>
          <w:color w:val="000000" w:themeColor="text1"/>
          <w:kern w:val="0"/>
          <w:sz w:val="24"/>
          <w:szCs w:val="24"/>
          <w14:textFill>
            <w14:solidFill>
              <w14:schemeClr w14:val="tx1"/>
            </w14:solidFill>
          </w14:textFill>
        </w:rPr>
        <w:t>本项目发包方式为固定</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总</w:t>
      </w:r>
      <w:r>
        <w:rPr>
          <w:rFonts w:hint="eastAsia" w:ascii="宋体" w:hAnsi="宋体" w:eastAsia="宋体" w:cs="宋体"/>
          <w:b w:val="0"/>
          <w:bCs w:val="0"/>
          <w:color w:val="000000" w:themeColor="text1"/>
          <w:kern w:val="0"/>
          <w:sz w:val="24"/>
          <w:szCs w:val="24"/>
          <w14:textFill>
            <w14:solidFill>
              <w14:schemeClr w14:val="tx1"/>
            </w14:solidFill>
          </w14:textFill>
        </w:rPr>
        <w:t>价包干，报价已包含完成本项目范围内的用户需求书、《</w:t>
      </w:r>
      <w:r>
        <w:rPr>
          <w:rFonts w:hint="eastAsia" w:ascii="宋体" w:hAnsi="宋体" w:cs="宋体"/>
          <w:b w:val="0"/>
          <w:bCs w:val="0"/>
          <w:color w:val="000000" w:themeColor="text1"/>
          <w:kern w:val="0"/>
          <w:sz w:val="24"/>
          <w:szCs w:val="24"/>
          <w:lang w:val="en-US" w:eastAsia="zh-CN"/>
          <w14:textFill>
            <w14:solidFill>
              <w14:schemeClr w14:val="tx1"/>
            </w14:solidFill>
          </w14:textFill>
        </w:rPr>
        <w:t>开发</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清单</w:t>
      </w:r>
      <w:r>
        <w:rPr>
          <w:rFonts w:hint="eastAsia" w:ascii="宋体" w:hAnsi="宋体" w:eastAsia="宋体" w:cs="宋体"/>
          <w:b w:val="0"/>
          <w:bCs w:val="0"/>
          <w:color w:val="000000" w:themeColor="text1"/>
          <w:kern w:val="0"/>
          <w:sz w:val="24"/>
          <w:szCs w:val="24"/>
          <w14:textFill>
            <w14:solidFill>
              <w14:schemeClr w14:val="tx1"/>
            </w14:solidFill>
          </w14:textFill>
        </w:rPr>
        <w:t>》的所有内容，结算不再另行增加费用。《</w:t>
      </w:r>
      <w:r>
        <w:rPr>
          <w:rFonts w:hint="eastAsia" w:ascii="宋体" w:hAnsi="宋体" w:cs="宋体"/>
          <w:b w:val="0"/>
          <w:bCs w:val="0"/>
          <w:color w:val="000000" w:themeColor="text1"/>
          <w:kern w:val="0"/>
          <w:sz w:val="24"/>
          <w:szCs w:val="24"/>
          <w:lang w:val="en-US" w:eastAsia="zh-CN"/>
          <w14:textFill>
            <w14:solidFill>
              <w14:schemeClr w14:val="tx1"/>
            </w14:solidFill>
          </w14:textFill>
        </w:rPr>
        <w:t>开发</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清单</w:t>
      </w:r>
      <w:r>
        <w:rPr>
          <w:rFonts w:hint="eastAsia" w:ascii="宋体" w:hAnsi="宋体" w:eastAsia="宋体" w:cs="宋体"/>
          <w:b w:val="0"/>
          <w:bCs w:val="0"/>
          <w:color w:val="000000" w:themeColor="text1"/>
          <w:kern w:val="0"/>
          <w:sz w:val="24"/>
          <w:szCs w:val="24"/>
          <w14:textFill>
            <w14:solidFill>
              <w14:schemeClr w14:val="tx1"/>
            </w14:solidFill>
          </w14:textFill>
        </w:rPr>
        <w:t>》如未完成的清单明细内容，结算时相应扣减。响应人已充分考虑了本项目服务内容及要求描述工作量可能与最终实际工作量存在差距的风险。</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八、保证金</w:t>
      </w:r>
    </w:p>
    <w:p w14:paraId="780379E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各响应人在开标前</w:t>
      </w:r>
      <w:r>
        <w:rPr>
          <w:rFonts w:hint="eastAsia" w:ascii="宋体" w:hAnsi="宋体" w:eastAsia="宋体" w:cs="宋体"/>
          <w:color w:val="000000" w:themeColor="text1"/>
          <w:kern w:val="0"/>
          <w:sz w:val="24"/>
          <w:szCs w:val="24"/>
          <w:lang w:val="en-US" w:eastAsia="zh-CN"/>
          <w14:textFill>
            <w14:solidFill>
              <w14:schemeClr w14:val="tx1"/>
            </w14:solidFill>
          </w14:textFill>
        </w:rPr>
        <w:t>需转账人民币大写</w:t>
      </w:r>
      <w:r>
        <w:rPr>
          <w:rFonts w:hint="eastAsia" w:ascii="宋体" w:hAnsi="宋体" w:cs="宋体"/>
          <w:color w:val="000000" w:themeColor="text1"/>
          <w:kern w:val="0"/>
          <w:sz w:val="24"/>
          <w:szCs w:val="24"/>
          <w:lang w:val="en-US" w:eastAsia="zh-CN"/>
          <w14:textFill>
            <w14:solidFill>
              <w14:schemeClr w14:val="tx1"/>
            </w14:solidFill>
          </w14:textFill>
        </w:rPr>
        <w:t>柒仟</w:t>
      </w:r>
      <w:r>
        <w:rPr>
          <w:rFonts w:hint="eastAsia" w:ascii="宋体" w:hAnsi="宋体" w:eastAsia="宋体" w:cs="宋体"/>
          <w:color w:val="000000" w:themeColor="text1"/>
          <w:kern w:val="0"/>
          <w:sz w:val="24"/>
          <w:szCs w:val="24"/>
          <w:lang w:val="en-US" w:eastAsia="zh-CN"/>
          <w14:textFill>
            <w14:solidFill>
              <w14:schemeClr w14:val="tx1"/>
            </w14:solidFill>
          </w14:textFill>
        </w:rPr>
        <w:t>元整（小写￥</w:t>
      </w:r>
      <w:r>
        <w:rPr>
          <w:rFonts w:hint="eastAsia" w:ascii="宋体" w:hAnsi="宋体" w:cs="宋体"/>
          <w:color w:val="000000" w:themeColor="text1"/>
          <w:kern w:val="0"/>
          <w:sz w:val="24"/>
          <w:szCs w:val="24"/>
          <w:lang w:val="en-US" w:eastAsia="zh-CN"/>
          <w14:textFill>
            <w14:solidFill>
              <w14:schemeClr w14:val="tx1"/>
            </w14:solidFill>
          </w14:textFill>
        </w:rPr>
        <w:t>70</w:t>
      </w:r>
      <w:r>
        <w:rPr>
          <w:rFonts w:hint="eastAsia" w:ascii="宋体" w:hAnsi="宋体" w:eastAsia="宋体" w:cs="宋体"/>
          <w:color w:val="000000" w:themeColor="text1"/>
          <w:kern w:val="0"/>
          <w:sz w:val="24"/>
          <w:szCs w:val="24"/>
          <w:lang w:val="en-US" w:eastAsia="zh-CN"/>
          <w14:textFill>
            <w14:solidFill>
              <w14:schemeClr w14:val="tx1"/>
            </w14:solidFill>
          </w14:textFill>
        </w:rPr>
        <w:t>00.00元）至以下报价保证金专用账户（响应人与交款人名称必须一致，不接受个人名义转账；报价保证金须一笔转出，不接受分多笔转账；回单信息须完整，包括账户名称、银行账号、</w:t>
      </w:r>
      <w:r>
        <w:rPr>
          <w:rFonts w:hint="eastAsia" w:ascii="宋体" w:hAnsi="宋体" w:eastAsia="宋体" w:cs="宋体"/>
          <w:b/>
          <w:bCs/>
          <w:color w:val="000000" w:themeColor="text1"/>
          <w:kern w:val="0"/>
          <w:sz w:val="24"/>
          <w:szCs w:val="24"/>
          <w:lang w:val="en-US" w:eastAsia="zh-CN"/>
          <w14:textFill>
            <w14:solidFill>
              <w14:schemeClr w14:val="tx1"/>
            </w14:solidFill>
          </w14:textFill>
        </w:rPr>
        <w:t>开户银行全称</w:t>
      </w:r>
      <w:r>
        <w:rPr>
          <w:rFonts w:hint="eastAsia" w:ascii="宋体" w:hAnsi="宋体" w:eastAsia="宋体" w:cs="宋体"/>
          <w:color w:val="000000" w:themeColor="text1"/>
          <w:kern w:val="0"/>
          <w:sz w:val="24"/>
          <w:szCs w:val="24"/>
          <w:lang w:val="en-US" w:eastAsia="zh-CN"/>
          <w14:textFill>
            <w14:solidFill>
              <w14:schemeClr w14:val="tx1"/>
            </w14:solidFill>
          </w14:textFill>
        </w:rPr>
        <w:t>），保证金收款账户信息：</w:t>
      </w:r>
    </w:p>
    <w:p w14:paraId="48971FD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帐户名称：东莞文旅有限公司 </w:t>
      </w:r>
    </w:p>
    <w:p w14:paraId="393EC5C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开户银行：招商银行股份有限公司东莞分行营业部</w:t>
      </w:r>
    </w:p>
    <w:p w14:paraId="047B6B9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银行帐号：769907509810188 </w:t>
      </w:r>
    </w:p>
    <w:p w14:paraId="2219B106">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履约保证金:中标人与采购人签订合同后，其报价保证金在签订合同后转为履约保证金，成交单位合同履约完毕且无任何问题后由采购人无息退还</w:t>
      </w:r>
      <w:r>
        <w:rPr>
          <w:rFonts w:hint="eastAsia" w:ascii="宋体" w:hAnsi="宋体" w:cs="宋体"/>
          <w:color w:val="000000" w:themeColor="text1"/>
          <w:kern w:val="0"/>
          <w:sz w:val="24"/>
          <w:szCs w:val="24"/>
          <w:lang w:val="en-US" w:eastAsia="zh-CN"/>
          <w14:textFill>
            <w14:solidFill>
              <w14:schemeClr w14:val="tx1"/>
            </w14:solidFill>
          </w14:textFill>
        </w:rPr>
        <w:t>；</w:t>
      </w:r>
    </w:p>
    <w:p w14:paraId="779381B0">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宋体" w:hAnsi="宋体" w:eastAsia="宋体" w:cs="宋体"/>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宋体" w:hAnsi="宋体" w:eastAsia="宋体" w:cs="宋体"/>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十、采取的合同文本</w:t>
      </w:r>
    </w:p>
    <w:p w14:paraId="0C77118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合同签订的依据为询价函、响应文件及补充说明等。确定成交单位后，成交单位在30天内与采购人签订合同。</w:t>
      </w:r>
    </w:p>
    <w:p w14:paraId="5708AD3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sym w:font="Wingdings" w:char="F0AB"/>
      </w:r>
      <w:r>
        <w:rPr>
          <w:rFonts w:hint="eastAsia" w:ascii="宋体" w:hAnsi="宋体" w:eastAsia="宋体" w:cs="宋体"/>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证明（模板）以及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14:textFill>
            <w14:solidFill>
              <w14:schemeClr w14:val="tx1"/>
            </w14:solidFill>
          </w14:textFill>
        </w:rPr>
        <w:t>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宋体" w:hAnsi="宋体" w:eastAsia="宋体" w:cs="宋体"/>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1、开标时间：</w:t>
      </w:r>
      <w:r>
        <w:rPr>
          <w:rFonts w:hint="eastAsia" w:ascii="宋体" w:hAnsi="宋体" w:eastAsia="宋体" w:cs="宋体"/>
          <w:b/>
          <w:color w:val="000000" w:themeColor="text1"/>
          <w:sz w:val="24"/>
          <w:szCs w:val="24"/>
          <w:u w:val="single"/>
          <w14:textFill>
            <w14:solidFill>
              <w14:schemeClr w14:val="tx1"/>
            </w14:solidFill>
          </w14:textFill>
        </w:rPr>
        <w:t>202</w:t>
      </w:r>
      <w:r>
        <w:rPr>
          <w:rFonts w:hint="eastAsia" w:ascii="宋体" w:hAnsi="宋体" w:cs="宋体"/>
          <w:b/>
          <w:color w:val="000000" w:themeColor="text1"/>
          <w:sz w:val="24"/>
          <w:szCs w:val="24"/>
          <w:u w:val="single"/>
          <w:lang w:val="en-US" w:eastAsia="zh-CN"/>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年</w:t>
      </w:r>
      <w:r>
        <w:rPr>
          <w:rFonts w:hint="eastAsia" w:ascii="宋体" w:hAnsi="宋体" w:cs="宋体"/>
          <w:b/>
          <w:color w:val="000000" w:themeColor="text1"/>
          <w:sz w:val="24"/>
          <w:szCs w:val="24"/>
          <w:u w:val="single"/>
          <w:lang w:val="en-US" w:eastAsia="zh-CN"/>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月</w:t>
      </w:r>
      <w:r>
        <w:rPr>
          <w:rFonts w:hint="eastAsia" w:ascii="宋体" w:hAnsi="宋体" w:cs="宋体"/>
          <w:b/>
          <w:color w:val="000000" w:themeColor="text1"/>
          <w:sz w:val="24"/>
          <w:szCs w:val="24"/>
          <w:u w:val="single"/>
          <w:lang w:val="en-US" w:eastAsia="zh-CN"/>
          <w14:textFill>
            <w14:solidFill>
              <w14:schemeClr w14:val="tx1"/>
            </w14:solidFill>
          </w14:textFill>
        </w:rPr>
        <w:t>17</w:t>
      </w:r>
      <w:bookmarkStart w:id="5" w:name="_GoBack"/>
      <w:bookmarkEnd w:id="5"/>
      <w:r>
        <w:rPr>
          <w:rFonts w:hint="eastAsia" w:ascii="宋体" w:hAnsi="宋体" w:eastAsia="宋体" w:cs="宋体"/>
          <w:b/>
          <w:color w:val="000000" w:themeColor="text1"/>
          <w:sz w:val="24"/>
          <w:szCs w:val="24"/>
          <w14:textFill>
            <w14:solidFill>
              <w14:schemeClr w14:val="tx1"/>
            </w14:solidFill>
          </w14:textFill>
        </w:rPr>
        <w:t>日</w:t>
      </w:r>
      <w:r>
        <w:rPr>
          <w:rFonts w:hint="eastAsia" w:ascii="宋体" w:hAnsi="宋体" w:eastAsia="宋体" w:cs="宋体"/>
          <w:b/>
          <w:color w:val="000000" w:themeColor="text1"/>
          <w:sz w:val="24"/>
          <w:szCs w:val="24"/>
          <w:u w:val="single"/>
          <w:lang w:val="en-US" w:eastAsia="zh-CN"/>
          <w14:textFill>
            <w14:solidFill>
              <w14:schemeClr w14:val="tx1"/>
            </w14:solidFill>
          </w14:textFill>
        </w:rPr>
        <w:t>上午10:</w:t>
      </w:r>
      <w:r>
        <w:rPr>
          <w:rFonts w:hint="eastAsia" w:ascii="宋体" w:hAnsi="宋体" w:cs="宋体"/>
          <w:b/>
          <w:color w:val="000000" w:themeColor="text1"/>
          <w:sz w:val="24"/>
          <w:szCs w:val="24"/>
          <w:u w:val="single"/>
          <w:lang w:val="en-US" w:eastAsia="zh-CN"/>
          <w14:textFill>
            <w14:solidFill>
              <w14:schemeClr w14:val="tx1"/>
            </w14:solidFill>
          </w14:textFill>
        </w:rPr>
        <w:t>3</w:t>
      </w:r>
      <w:r>
        <w:rPr>
          <w:rFonts w:hint="eastAsia" w:ascii="宋体" w:hAnsi="宋体" w:eastAsia="宋体" w:cs="宋体"/>
          <w:b/>
          <w:color w:val="000000" w:themeColor="text1"/>
          <w:sz w:val="24"/>
          <w:szCs w:val="24"/>
          <w:u w:val="single"/>
          <w:lang w:val="en-US" w:eastAsia="zh-CN"/>
          <w14:textFill>
            <w14:solidFill>
              <w14:schemeClr w14:val="tx1"/>
            </w14:solidFill>
          </w14:textFill>
        </w:rPr>
        <w:t>0</w:t>
      </w:r>
      <w:r>
        <w:rPr>
          <w:rFonts w:hint="eastAsia" w:ascii="宋体" w:hAnsi="宋体" w:eastAsia="宋体" w:cs="宋体"/>
          <w:b/>
          <w:color w:val="000000" w:themeColor="text1"/>
          <w:sz w:val="24"/>
          <w:szCs w:val="24"/>
          <w14:textFill>
            <w14:solidFill>
              <w14:schemeClr w14:val="tx1"/>
            </w14:solidFill>
          </w14:textFill>
        </w:rPr>
        <w:t>。</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r>
        <w:rPr>
          <w:rFonts w:hint="eastAsia" w:ascii="宋体" w:hAnsi="宋体" w:eastAsia="宋体" w:cs="宋体"/>
          <w:b/>
          <w:bCs/>
          <w:color w:val="000000" w:themeColor="text1"/>
          <w:sz w:val="24"/>
          <w:szCs w:val="24"/>
          <w14:textFill>
            <w14:solidFill>
              <w14:schemeClr w14:val="tx1"/>
            </w14:solidFill>
          </w14:textFill>
        </w:rPr>
        <w:t>联系人：</w:t>
      </w:r>
      <w:r>
        <w:rPr>
          <w:rFonts w:hint="eastAsia" w:ascii="宋体" w:hAnsi="宋体" w:eastAsia="宋体" w:cs="宋体"/>
          <w:b/>
          <w:bCs/>
          <w:color w:val="000000" w:themeColor="text1"/>
          <w:sz w:val="24"/>
          <w:szCs w:val="24"/>
          <w:u w:val="single"/>
          <w:lang w:val="en-US" w:eastAsia="zh-CN"/>
          <w14:textFill>
            <w14:solidFill>
              <w14:schemeClr w14:val="tx1"/>
            </w14:solidFill>
          </w14:textFill>
        </w:rPr>
        <w:t>张先生</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none"/>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联系电话：</w:t>
      </w:r>
      <w:r>
        <w:rPr>
          <w:rFonts w:hint="eastAsia" w:ascii="宋体" w:hAnsi="宋体" w:eastAsia="宋体" w:cs="宋体"/>
          <w:b/>
          <w:bCs/>
          <w:color w:val="000000" w:themeColor="text1"/>
          <w:sz w:val="24"/>
          <w:szCs w:val="24"/>
          <w:u w:val="single"/>
          <w14:textFill>
            <w14:solidFill>
              <w14:schemeClr w14:val="tx1"/>
            </w14:solidFill>
          </w14:textFill>
        </w:rPr>
        <w:t>18</w:t>
      </w:r>
      <w:r>
        <w:rPr>
          <w:rFonts w:hint="eastAsia" w:ascii="宋体" w:hAnsi="宋体" w:eastAsia="宋体" w:cs="宋体"/>
          <w:b/>
          <w:bCs/>
          <w:color w:val="000000" w:themeColor="text1"/>
          <w:sz w:val="24"/>
          <w:szCs w:val="24"/>
          <w:u w:val="single"/>
          <w:lang w:val="en-US" w:eastAsia="zh-CN"/>
          <w14:textFill>
            <w14:solidFill>
              <w14:schemeClr w14:val="tx1"/>
            </w14:solidFill>
          </w14:textFill>
        </w:rPr>
        <w:t>816810396</w:t>
      </w:r>
      <w:r>
        <w:rPr>
          <w:rFonts w:hint="eastAsia" w:ascii="宋体" w:hAnsi="宋体" w:eastAsia="宋体" w:cs="宋体"/>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 w:name="_Hlk517879660"/>
      <w:r>
        <w:rPr>
          <w:rFonts w:hint="eastAsia" w:ascii="宋体" w:hAnsi="宋体" w:eastAsia="宋体" w:cs="宋体"/>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bCs/>
          <w:color w:val="000000" w:themeColor="text1"/>
          <w:sz w:val="24"/>
          <w:szCs w:val="24"/>
          <w:highlight w:val="none"/>
          <w14:textFill>
            <w14:solidFill>
              <w14:schemeClr w14:val="tx1"/>
            </w14:solidFill>
          </w14:textFill>
        </w:rPr>
        <w:t>不按采购需求标准执行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宋体" w:hAnsi="宋体" w:eastAsia="宋体" w:cs="宋体"/>
          <w:b/>
          <w:bCs/>
          <w:color w:val="000000" w:themeColor="text1"/>
          <w:sz w:val="24"/>
          <w:szCs w:val="24"/>
          <w:highlight w:val="none"/>
          <w14:textFill>
            <w14:solidFill>
              <w14:schemeClr w14:val="tx1"/>
            </w14:solidFill>
          </w14:textFill>
        </w:rPr>
        <w:t>，导致项目多次返工（换货）</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或返工（换货）后仍未达到采购需求标准</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或影响项目正常进度</w:t>
      </w:r>
      <w:r>
        <w:rPr>
          <w:rFonts w:hint="eastAsia" w:ascii="宋体" w:hAnsi="宋体" w:eastAsia="宋体" w:cs="宋体"/>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9、有下列情形之一的，保证金将被没收，响应人纳入采购人供应商黑名单：</w:t>
      </w:r>
    </w:p>
    <w:p w14:paraId="5A7C14E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后无正当理由放弃中标或不与采购人签订合同。（2）成交单位将本项目转让给他人，或者在响应文件中未说明，且未经采购人同意，将中标项目分包给他人。（3）响应人提供虚假响应文件或虚假补充文件。</w:t>
      </w:r>
    </w:p>
    <w:p w14:paraId="27BAEF23">
      <w:pPr>
        <w:rPr>
          <w:rFonts w:hint="eastAsia"/>
        </w:rPr>
      </w:pPr>
    </w:p>
    <w:p w14:paraId="3BD2AF19">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东莞文旅有限公司</w:t>
      </w:r>
    </w:p>
    <w:p w14:paraId="371AA8B7">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日</w:t>
      </w:r>
    </w:p>
    <w:p w14:paraId="27C0AA37">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rPr>
      </w:pPr>
      <w:r>
        <w:rPr>
          <w:rFonts w:hint="eastAsia"/>
        </w:rPr>
        <w:br w:type="page"/>
      </w:r>
    </w:p>
    <w:p w14:paraId="5CEC7F9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
          <w14:textFill>
            <w14:solidFill>
              <w14:schemeClr w14:val="tx1"/>
            </w14:solidFill>
          </w14:textFill>
        </w:rPr>
        <w:t>一、投标须知</w:t>
      </w:r>
    </w:p>
    <w:tbl>
      <w:tblPr>
        <w:tblStyle w:val="20"/>
        <w:tblW w:w="9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68"/>
        <w:gridCol w:w="64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68"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4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40" w:firstLineChars="10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睿派R&amp;APARK鸿蒙应用开发服务采购项目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项目地点</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宋体" w:hAnsi="宋体" w:eastAsia="宋体" w:cs="宋体"/>
                <w:color w:val="000000" w:themeColor="text1"/>
                <w:sz w:val="24"/>
                <w:szCs w:val="24"/>
                <w:u w:val="none"/>
                <w:lang w:val="en-US" w:eastAsia="zh-CN"/>
                <w14:textFill>
                  <w14:solidFill>
                    <w14:schemeClr w14:val="tx1"/>
                  </w14:solidFill>
                </w14:textFill>
              </w:rPr>
              <w:t>东莞市南城街道东实睿派R&amp;A PARK（市民服务中心北门对面）</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鸿蒙应用开发服务</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keepNext w:val="0"/>
              <w:keepLines w:val="0"/>
              <w:pageBreakBefore w:val="0"/>
              <w:shd w:val="clear"/>
              <w:kinsoku/>
              <w:wordWrap/>
              <w:overflowPunct/>
              <w:topLinePunct w:val="0"/>
              <w:bidi w:val="0"/>
              <w:spacing w:line="360" w:lineRule="auto"/>
              <w:jc w:val="left"/>
              <w:textAlignment w:val="auto"/>
              <w:rPr>
                <w:rFonts w:hint="default" w:asciiTheme="minorEastAsia" w:hAnsiTheme="minorEastAsia" w:eastAsiaTheme="minorEastAsia" w:cstheme="minorEastAsia"/>
                <w:color w:val="auto"/>
                <w:sz w:val="24"/>
                <w:szCs w:val="24"/>
                <w:lang w:val="en-US"/>
              </w:rPr>
            </w:pPr>
            <w:r>
              <w:rPr>
                <w:rFonts w:hint="default" w:ascii="宋体" w:hAnsi="宋体" w:eastAsia="宋体" w:cs="宋体"/>
                <w:color w:val="auto"/>
                <w:sz w:val="24"/>
                <w:szCs w:val="24"/>
                <w:highlight w:val="none"/>
                <w:lang w:val="en-US" w:eastAsia="zh-CN"/>
              </w:rPr>
              <w:t>成交人保证</w:t>
            </w:r>
            <w:r>
              <w:rPr>
                <w:rFonts w:hint="eastAsia" w:ascii="宋体" w:hAnsi="宋体" w:eastAsia="宋体" w:cs="宋体"/>
                <w:color w:val="auto"/>
                <w:sz w:val="24"/>
                <w:szCs w:val="24"/>
                <w:highlight w:val="none"/>
                <w:lang w:val="en-US" w:eastAsia="zh-CN"/>
              </w:rPr>
              <w:t>本次</w:t>
            </w:r>
            <w:r>
              <w:rPr>
                <w:rFonts w:hint="eastAsia" w:asciiTheme="minorEastAsia" w:hAnsiTheme="minorEastAsia" w:eastAsiaTheme="minorEastAsia" w:cstheme="minorEastAsia"/>
                <w:color w:val="auto"/>
                <w:sz w:val="24"/>
                <w:szCs w:val="24"/>
                <w:lang w:val="en-US" w:eastAsia="zh-CN"/>
              </w:rPr>
              <w:t>鸿蒙应用开发服务</w:t>
            </w:r>
            <w:r>
              <w:rPr>
                <w:rFonts w:hint="eastAsia" w:ascii="宋体" w:hAnsi="宋体" w:eastAsia="宋体" w:cs="宋体"/>
                <w:color w:val="auto"/>
                <w:sz w:val="24"/>
                <w:szCs w:val="24"/>
                <w:highlight w:val="none"/>
                <w:lang w:val="en-US" w:eastAsia="zh-CN"/>
              </w:rPr>
              <w:t>符合采购人需求，相关</w:t>
            </w:r>
            <w:r>
              <w:rPr>
                <w:rFonts w:hint="default" w:ascii="宋体" w:hAnsi="宋体" w:eastAsia="宋体" w:cs="宋体"/>
                <w:color w:val="auto"/>
                <w:sz w:val="24"/>
                <w:szCs w:val="24"/>
                <w:highlight w:val="none"/>
                <w:lang w:val="en-US" w:eastAsia="zh-CN"/>
              </w:rPr>
              <w:t>质量应符合国家标准及行业标准。如国家标准、行业标准及采购人对成交人提出的技术要求不一致的，以较高要求的标准或技术要求为准，采购人按照较高要求的标准及技术要求进行验收。</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服务期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61EDF1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lang w:val="en-US"/>
              </w:rPr>
            </w:pPr>
            <w:r>
              <w:rPr>
                <w:rFonts w:hint="eastAsia" w:ascii="宋体" w:hAnsi="宋体" w:eastAsia="宋体"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须在2026年7月31日前完成全部开发、部署、调试及验收工作。</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4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768"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4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keepNext w:val="0"/>
              <w:keepLines w:val="0"/>
              <w:pageBreakBefore w:val="0"/>
              <w:shd w:val="clear"/>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2DF6669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44C8C90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密封文件袋封面</w:t>
      </w:r>
    </w:p>
    <w:p w14:paraId="07093B3E">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557A78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4356405">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F148348">
      <w:pPr>
        <w:keepNext w:val="0"/>
        <w:keepLines w:val="0"/>
        <w:pageBreakBefore w:val="0"/>
        <w:kinsoku/>
        <w:wordWrap/>
        <w:overflowPunct/>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睿派R&amp;APARK鸿蒙应用开发服务采购项目</w:t>
      </w:r>
      <w:r>
        <w:rPr>
          <w:rFonts w:hint="eastAsia" w:asciiTheme="minorEastAsia" w:hAnsiTheme="minorEastAsia" w:eastAsiaTheme="minorEastAsia" w:cstheme="minorEastAsia"/>
          <w:b/>
          <w:bCs/>
          <w:color w:val="000000" w:themeColor="text1"/>
          <w:sz w:val="40"/>
          <w:szCs w:val="40"/>
          <w14:textFill>
            <w14:solidFill>
              <w14:schemeClr w14:val="tx1"/>
            </w14:solidFill>
          </w14:textFill>
        </w:rPr>
        <w:t>响应文件</w:t>
      </w:r>
    </w:p>
    <w:p w14:paraId="336EAEE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E0CA1D2">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AAA86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BC7F0F7">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4FB22BD">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FD12E9">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23BBBDE">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F95B03B">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7717E2D">
      <w:pPr>
        <w:keepNext w:val="0"/>
        <w:keepLines w:val="0"/>
        <w:pageBreakBefore w:val="0"/>
        <w:kinsoku/>
        <w:wordWrap/>
        <w:overflowPunct/>
        <w:topLinePunct w:val="0"/>
        <w:bidi w:val="0"/>
        <w:spacing w:line="360" w:lineRule="auto"/>
        <w:ind w:firstLine="424" w:firstLineChars="17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5EEDB88">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508E2A3">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B1E5184">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B50259">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5C1728F">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7A884B1E">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报价函  </w:t>
      </w:r>
    </w:p>
    <w:p w14:paraId="5B14F5A6">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73CD83E">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w:t>
      </w:r>
    </w:p>
    <w:p w14:paraId="433B7A4F">
      <w:pPr>
        <w:keepNext w:val="0"/>
        <w:keepLines w:val="0"/>
        <w:pageBreakBefore w:val="0"/>
        <w:kinsoku/>
        <w:wordWrap/>
        <w:overflowPunct/>
        <w:topLinePunct w:val="0"/>
        <w:bidi w:val="0"/>
        <w:spacing w:line="360" w:lineRule="auto"/>
        <w:ind w:firstLine="56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4957D7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5A723D7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针对贵司</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睿派R&amp;APARK鸿蒙应用开发服务采购项目，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我司愿意以含税价合计人民币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xxxx元（大写），¥xxx.00（小写），税率XX%，提供增值税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专用发票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发票类型</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接此项目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15DB58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p w14:paraId="437371D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EE0017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5DBAF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9974B77">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2FB443B">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0BD65E3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p>
    <w:p w14:paraId="1C0A520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w:t>
      </w:r>
    </w:p>
    <w:p w14:paraId="3F41A44C">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2C38BBD3">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F0EA33A">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3C8F65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514393AA">
      <w:pPr>
        <w:keepNext w:val="0"/>
        <w:keepLines w:val="0"/>
        <w:pageBreakBefore w:val="0"/>
        <w:shd w:val="clear"/>
        <w:kinsoku/>
        <w:wordWrap/>
        <w:overflowPunct/>
        <w:topLinePunct w:val="0"/>
        <w:bidi w:val="0"/>
        <w:spacing w:line="360" w:lineRule="auto"/>
        <w:jc w:val="left"/>
        <w:textAlignment w:val="auto"/>
        <w:rPr>
          <w:rFonts w:hint="default"/>
          <w:lang w:val="en-US" w:eastAsia="zh-CN"/>
        </w:rPr>
      </w:pPr>
      <w:bookmarkStart w:id="4" w:name="_Hlk524442005"/>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附件三：开发清单</w:t>
      </w:r>
    </w:p>
    <w:tbl>
      <w:tblPr>
        <w:tblStyle w:val="20"/>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958"/>
        <w:gridCol w:w="3570"/>
        <w:gridCol w:w="1440"/>
        <w:gridCol w:w="1440"/>
      </w:tblGrid>
      <w:tr w14:paraId="3973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8" w:space="0"/>
              <w:left w:val="single" w:color="000000" w:sz="8" w:space="0"/>
              <w:bottom w:val="nil"/>
              <w:right w:val="single" w:color="000000" w:sz="4" w:space="0"/>
            </w:tcBorders>
            <w:shd w:val="clear" w:color="auto" w:fill="auto"/>
            <w:noWrap/>
            <w:vAlign w:val="center"/>
          </w:tcPr>
          <w:p w14:paraId="7083185E">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序号</w:t>
            </w:r>
          </w:p>
        </w:tc>
        <w:tc>
          <w:tcPr>
            <w:tcW w:w="1958" w:type="dxa"/>
            <w:tcBorders>
              <w:top w:val="single" w:color="000000" w:sz="8" w:space="0"/>
              <w:left w:val="nil"/>
              <w:bottom w:val="nil"/>
              <w:right w:val="single" w:color="000000" w:sz="4" w:space="0"/>
            </w:tcBorders>
            <w:shd w:val="clear" w:color="auto" w:fill="auto"/>
            <w:vAlign w:val="center"/>
          </w:tcPr>
          <w:p w14:paraId="0F6D2DC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功能模块</w:t>
            </w:r>
          </w:p>
        </w:tc>
        <w:tc>
          <w:tcPr>
            <w:tcW w:w="3570" w:type="dxa"/>
            <w:tcBorders>
              <w:top w:val="single" w:color="000000" w:sz="8" w:space="0"/>
              <w:left w:val="single" w:color="000000" w:sz="4" w:space="0"/>
              <w:bottom w:val="nil"/>
              <w:right w:val="single" w:color="000000" w:sz="4" w:space="0"/>
            </w:tcBorders>
            <w:shd w:val="clear" w:color="auto" w:fill="auto"/>
            <w:noWrap/>
            <w:vAlign w:val="center"/>
          </w:tcPr>
          <w:p w14:paraId="57FEE55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名称</w:t>
            </w:r>
          </w:p>
        </w:tc>
        <w:tc>
          <w:tcPr>
            <w:tcW w:w="1440" w:type="dxa"/>
            <w:tcBorders>
              <w:top w:val="single" w:color="000000" w:sz="8" w:space="0"/>
              <w:left w:val="single" w:color="000000" w:sz="4" w:space="0"/>
              <w:bottom w:val="nil"/>
              <w:right w:val="single" w:color="000000" w:sz="4" w:space="0"/>
            </w:tcBorders>
            <w:shd w:val="clear" w:color="auto" w:fill="auto"/>
            <w:noWrap/>
            <w:vAlign w:val="center"/>
          </w:tcPr>
          <w:p w14:paraId="3DCA7028">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含税价（元）</w:t>
            </w:r>
          </w:p>
        </w:tc>
        <w:tc>
          <w:tcPr>
            <w:tcW w:w="1440" w:type="dxa"/>
            <w:tcBorders>
              <w:top w:val="single" w:color="000000" w:sz="8" w:space="0"/>
              <w:left w:val="single" w:color="000000" w:sz="4" w:space="0"/>
              <w:bottom w:val="nil"/>
              <w:right w:val="single" w:color="000000" w:sz="4" w:space="0"/>
            </w:tcBorders>
            <w:shd w:val="clear" w:color="auto" w:fill="auto"/>
            <w:noWrap/>
            <w:vAlign w:val="center"/>
          </w:tcPr>
          <w:p w14:paraId="197E46FD">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备注</w:t>
            </w:r>
          </w:p>
        </w:tc>
      </w:tr>
      <w:tr w14:paraId="5559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73E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7827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机器人系统定制开发：机器人迎宾／讲解／拍照／打卡开发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6A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灵犀X2Ros系统二次开发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EF5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846">
            <w:pPr>
              <w:rPr>
                <w:rFonts w:hint="eastAsia" w:asciiTheme="minorEastAsia" w:hAnsiTheme="minorEastAsia" w:eastAsiaTheme="minorEastAsia" w:cstheme="minorEastAsia"/>
                <w:sz w:val="24"/>
                <w:szCs w:val="24"/>
                <w:lang w:val="en-US" w:eastAsia="zh-CN"/>
              </w:rPr>
            </w:pPr>
          </w:p>
        </w:tc>
      </w:tr>
      <w:tr w14:paraId="060D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9BA">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39B4">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978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灵犀X2激光雷达+IMU多传感器融合开发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1735">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531">
            <w:pPr>
              <w:rPr>
                <w:rFonts w:hint="eastAsia" w:asciiTheme="minorEastAsia" w:hAnsiTheme="minorEastAsia" w:eastAsiaTheme="minorEastAsia" w:cstheme="minorEastAsia"/>
                <w:sz w:val="24"/>
                <w:szCs w:val="24"/>
                <w:lang w:val="en-US" w:eastAsia="zh-CN"/>
              </w:rPr>
            </w:pPr>
          </w:p>
        </w:tc>
      </w:tr>
      <w:tr w14:paraId="53D5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F03">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CC42">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8E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灵犀X2激光雷达建图开发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D88C">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E47">
            <w:pPr>
              <w:rPr>
                <w:rFonts w:hint="eastAsia" w:asciiTheme="minorEastAsia" w:hAnsiTheme="minorEastAsia" w:eastAsiaTheme="minorEastAsia" w:cstheme="minorEastAsia"/>
                <w:sz w:val="24"/>
                <w:szCs w:val="24"/>
                <w:lang w:val="en-US" w:eastAsia="zh-CN"/>
              </w:rPr>
            </w:pPr>
          </w:p>
        </w:tc>
      </w:tr>
      <w:tr w14:paraId="2A02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3D71">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112E">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C1B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灵犀X2多传感器融合slam开发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67B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181A">
            <w:pPr>
              <w:rPr>
                <w:rFonts w:hint="eastAsia" w:asciiTheme="minorEastAsia" w:hAnsiTheme="minorEastAsia" w:eastAsiaTheme="minorEastAsia" w:cstheme="minorEastAsia"/>
                <w:sz w:val="24"/>
                <w:szCs w:val="24"/>
                <w:lang w:val="en-US" w:eastAsia="zh-CN"/>
              </w:rPr>
            </w:pPr>
          </w:p>
        </w:tc>
      </w:tr>
      <w:tr w14:paraId="7FA9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7311">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BE93">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97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灵犀X2路径规划二次开发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6315">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24B">
            <w:pPr>
              <w:rPr>
                <w:rFonts w:hint="eastAsia" w:asciiTheme="minorEastAsia" w:hAnsiTheme="minorEastAsia" w:eastAsiaTheme="minorEastAsia" w:cstheme="minorEastAsia"/>
                <w:sz w:val="24"/>
                <w:szCs w:val="24"/>
                <w:lang w:val="en-US" w:eastAsia="zh-CN"/>
              </w:rPr>
            </w:pPr>
          </w:p>
        </w:tc>
      </w:tr>
      <w:tr w14:paraId="56FA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5E23">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8FF8">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5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灵犀X2导航软件包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FA2">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E610">
            <w:pPr>
              <w:rPr>
                <w:rFonts w:hint="eastAsia" w:asciiTheme="minorEastAsia" w:hAnsiTheme="minorEastAsia" w:eastAsiaTheme="minorEastAsia" w:cstheme="minorEastAsia"/>
                <w:sz w:val="24"/>
                <w:szCs w:val="24"/>
                <w:lang w:val="en-US" w:eastAsia="zh-CN"/>
              </w:rPr>
            </w:pPr>
          </w:p>
        </w:tc>
      </w:tr>
      <w:tr w14:paraId="1FA5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CD88">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4F51">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F9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灵犀X2模型训练二次开发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7CFC">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7F82">
            <w:pPr>
              <w:rPr>
                <w:rFonts w:hint="eastAsia" w:asciiTheme="minorEastAsia" w:hAnsiTheme="minorEastAsia" w:eastAsiaTheme="minorEastAsia" w:cstheme="minorEastAsia"/>
                <w:sz w:val="24"/>
                <w:szCs w:val="24"/>
                <w:lang w:val="en-US" w:eastAsia="zh-CN"/>
              </w:rPr>
            </w:pPr>
          </w:p>
        </w:tc>
      </w:tr>
      <w:tr w14:paraId="7DE5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6DD">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9613">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CFF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灵犀X2背包把手定制结构设计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6EF">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160">
            <w:pPr>
              <w:rPr>
                <w:rFonts w:hint="eastAsia" w:asciiTheme="minorEastAsia" w:hAnsiTheme="minorEastAsia" w:eastAsiaTheme="minorEastAsia" w:cstheme="minorEastAsia"/>
                <w:sz w:val="24"/>
                <w:szCs w:val="24"/>
                <w:lang w:val="en-US" w:eastAsia="zh-CN"/>
              </w:rPr>
            </w:pPr>
          </w:p>
        </w:tc>
      </w:tr>
      <w:tr w14:paraId="7FFB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4BCA">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A31D">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DC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灵犀X2背包把手定制开模生产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D2C">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45B">
            <w:pPr>
              <w:rPr>
                <w:rFonts w:hint="eastAsia" w:asciiTheme="minorEastAsia" w:hAnsiTheme="minorEastAsia" w:eastAsiaTheme="minorEastAsia" w:cstheme="minorEastAsia"/>
                <w:sz w:val="24"/>
                <w:szCs w:val="24"/>
                <w:lang w:val="en-US" w:eastAsia="zh-CN"/>
              </w:rPr>
            </w:pPr>
          </w:p>
        </w:tc>
      </w:tr>
      <w:tr w14:paraId="4F13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2340">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6061">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0B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灵犀X2工控机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382">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273F">
            <w:pPr>
              <w:rPr>
                <w:rFonts w:hint="eastAsia" w:asciiTheme="minorEastAsia" w:hAnsiTheme="minorEastAsia" w:eastAsiaTheme="minorEastAsia" w:cstheme="minorEastAsia"/>
                <w:sz w:val="24"/>
                <w:szCs w:val="24"/>
                <w:lang w:val="en-US" w:eastAsia="zh-CN"/>
              </w:rPr>
            </w:pPr>
          </w:p>
        </w:tc>
      </w:tr>
      <w:tr w14:paraId="56BC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E07B">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E476">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CC4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灵犀X2工控机系统开发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C848">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A8DF">
            <w:pPr>
              <w:rPr>
                <w:rFonts w:hint="eastAsia" w:asciiTheme="minorEastAsia" w:hAnsiTheme="minorEastAsia" w:eastAsiaTheme="minorEastAsia" w:cstheme="minorEastAsia"/>
                <w:sz w:val="24"/>
                <w:szCs w:val="24"/>
                <w:lang w:val="en-US" w:eastAsia="zh-CN"/>
              </w:rPr>
            </w:pPr>
          </w:p>
        </w:tc>
      </w:tr>
      <w:tr w14:paraId="2088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FA2">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A2AF">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56D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灵犀X2工控机充电宝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1BF">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4FF2">
            <w:pPr>
              <w:rPr>
                <w:rFonts w:hint="eastAsia" w:asciiTheme="minorEastAsia" w:hAnsiTheme="minorEastAsia" w:eastAsiaTheme="minorEastAsia" w:cstheme="minorEastAsia"/>
                <w:sz w:val="24"/>
                <w:szCs w:val="24"/>
                <w:lang w:val="en-US" w:eastAsia="zh-CN"/>
              </w:rPr>
            </w:pPr>
          </w:p>
        </w:tc>
      </w:tr>
      <w:tr w14:paraId="7F7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EFB2">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C4A8">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B18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灵犀X2充电宝定制线材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F83">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33D">
            <w:pPr>
              <w:rPr>
                <w:rFonts w:hint="eastAsia" w:asciiTheme="minorEastAsia" w:hAnsiTheme="minorEastAsia" w:eastAsiaTheme="minorEastAsia" w:cstheme="minorEastAsia"/>
                <w:sz w:val="24"/>
                <w:szCs w:val="24"/>
                <w:lang w:val="en-US" w:eastAsia="zh-CN"/>
              </w:rPr>
            </w:pPr>
          </w:p>
        </w:tc>
      </w:tr>
      <w:tr w14:paraId="29A6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40E6">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B124">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07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灵犀X2联动相机拍照开发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537">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7CF0">
            <w:pPr>
              <w:rPr>
                <w:rFonts w:hint="eastAsia" w:asciiTheme="minorEastAsia" w:hAnsiTheme="minorEastAsia" w:eastAsiaTheme="minorEastAsia" w:cstheme="minorEastAsia"/>
                <w:sz w:val="24"/>
                <w:szCs w:val="24"/>
                <w:lang w:val="en-US" w:eastAsia="zh-CN"/>
              </w:rPr>
            </w:pPr>
          </w:p>
        </w:tc>
      </w:tr>
      <w:tr w14:paraId="1DD6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D10B">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7F04">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F4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灵犀X2知识库功能设置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F803">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CFF7">
            <w:pPr>
              <w:rPr>
                <w:rFonts w:hint="eastAsia" w:asciiTheme="minorEastAsia" w:hAnsiTheme="minorEastAsia" w:eastAsiaTheme="minorEastAsia" w:cstheme="minorEastAsia"/>
                <w:sz w:val="24"/>
                <w:szCs w:val="24"/>
                <w:lang w:val="en-US" w:eastAsia="zh-CN"/>
              </w:rPr>
            </w:pPr>
          </w:p>
        </w:tc>
      </w:tr>
      <w:tr w14:paraId="1147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4D7E">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2FCF">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B7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灵犀X2迎宾识别功能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32B">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1F9">
            <w:pPr>
              <w:rPr>
                <w:rFonts w:hint="eastAsia" w:asciiTheme="minorEastAsia" w:hAnsiTheme="minorEastAsia" w:eastAsiaTheme="minorEastAsia" w:cstheme="minorEastAsia"/>
                <w:sz w:val="24"/>
                <w:szCs w:val="24"/>
                <w:lang w:val="en-US" w:eastAsia="zh-CN"/>
              </w:rPr>
            </w:pPr>
          </w:p>
        </w:tc>
      </w:tr>
      <w:tr w14:paraId="028A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6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078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拍摄系统定制开发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034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相机费用包含支架、线材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DDD">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B48D">
            <w:pPr>
              <w:rPr>
                <w:rFonts w:hint="eastAsia" w:asciiTheme="minorEastAsia" w:hAnsiTheme="minorEastAsia" w:eastAsiaTheme="minorEastAsia" w:cstheme="minorEastAsia"/>
                <w:sz w:val="24"/>
                <w:szCs w:val="24"/>
                <w:lang w:val="en-US" w:eastAsia="zh-CN"/>
              </w:rPr>
            </w:pPr>
          </w:p>
        </w:tc>
      </w:tr>
      <w:tr w14:paraId="5082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5B32">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8FAE">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16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相机腾讯服务器采购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6C7">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91E">
            <w:pPr>
              <w:rPr>
                <w:rFonts w:hint="eastAsia" w:asciiTheme="minorEastAsia" w:hAnsiTheme="minorEastAsia" w:eastAsiaTheme="minorEastAsia" w:cstheme="minorEastAsia"/>
                <w:sz w:val="24"/>
                <w:szCs w:val="24"/>
                <w:lang w:val="en-US" w:eastAsia="zh-CN"/>
              </w:rPr>
            </w:pPr>
          </w:p>
        </w:tc>
      </w:tr>
      <w:tr w14:paraId="7E16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FDE8">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D14A">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0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域名采购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C9E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373">
            <w:pPr>
              <w:rPr>
                <w:rFonts w:hint="eastAsia" w:asciiTheme="minorEastAsia" w:hAnsiTheme="minorEastAsia" w:eastAsiaTheme="minorEastAsia" w:cstheme="minorEastAsia"/>
                <w:sz w:val="24"/>
                <w:szCs w:val="24"/>
                <w:lang w:val="en-US" w:eastAsia="zh-CN"/>
              </w:rPr>
            </w:pPr>
          </w:p>
        </w:tc>
      </w:tr>
      <w:tr w14:paraId="6F34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4DF1">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76A1">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881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服务器&amp;域名备案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EAF0">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8BB">
            <w:pPr>
              <w:rPr>
                <w:rFonts w:hint="eastAsia" w:asciiTheme="minorEastAsia" w:hAnsiTheme="minorEastAsia" w:eastAsiaTheme="minorEastAsia" w:cstheme="minorEastAsia"/>
                <w:sz w:val="24"/>
                <w:szCs w:val="24"/>
                <w:lang w:val="en-US" w:eastAsia="zh-CN"/>
              </w:rPr>
            </w:pPr>
          </w:p>
        </w:tc>
      </w:tr>
      <w:tr w14:paraId="44E8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3DED">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0075">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62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相机照片墙前端软件开发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A60F">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BD57">
            <w:pPr>
              <w:rPr>
                <w:rFonts w:hint="eastAsia" w:asciiTheme="minorEastAsia" w:hAnsiTheme="minorEastAsia" w:eastAsiaTheme="minorEastAsia" w:cstheme="minorEastAsia"/>
                <w:sz w:val="24"/>
                <w:szCs w:val="24"/>
                <w:lang w:val="en-US" w:eastAsia="zh-CN"/>
              </w:rPr>
            </w:pPr>
          </w:p>
        </w:tc>
      </w:tr>
      <w:tr w14:paraId="1295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7974">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2F00">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4F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相机-工控机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3CB">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A09">
            <w:pPr>
              <w:rPr>
                <w:rFonts w:hint="eastAsia" w:asciiTheme="minorEastAsia" w:hAnsiTheme="minorEastAsia" w:eastAsiaTheme="minorEastAsia" w:cstheme="minorEastAsia"/>
                <w:sz w:val="24"/>
                <w:szCs w:val="24"/>
                <w:lang w:val="en-US" w:eastAsia="zh-CN"/>
              </w:rPr>
            </w:pPr>
          </w:p>
        </w:tc>
      </w:tr>
      <w:tr w14:paraId="1E6B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33E1">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FF3D">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F0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相机本体嵌入式开发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D0CF">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63B">
            <w:pPr>
              <w:rPr>
                <w:rFonts w:hint="eastAsia" w:asciiTheme="minorEastAsia" w:hAnsiTheme="minorEastAsia" w:eastAsiaTheme="minorEastAsia" w:cstheme="minorEastAsia"/>
                <w:sz w:val="24"/>
                <w:szCs w:val="24"/>
                <w:lang w:val="en-US" w:eastAsia="zh-CN"/>
              </w:rPr>
            </w:pPr>
          </w:p>
        </w:tc>
      </w:tr>
      <w:tr w14:paraId="0E68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4652">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7968">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相机-工控机系统开发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872F">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175">
            <w:pPr>
              <w:rPr>
                <w:rFonts w:hint="eastAsia" w:asciiTheme="minorEastAsia" w:hAnsiTheme="minorEastAsia" w:eastAsiaTheme="minorEastAsia" w:cstheme="minorEastAsia"/>
                <w:sz w:val="24"/>
                <w:szCs w:val="24"/>
                <w:lang w:val="en-US" w:eastAsia="zh-CN"/>
              </w:rPr>
            </w:pPr>
          </w:p>
        </w:tc>
      </w:tr>
      <w:tr w14:paraId="0723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C4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BB8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鸿蒙APP-机器人智联定制开发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82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阿里云服务器采购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ED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5CCE">
            <w:pPr>
              <w:rPr>
                <w:rFonts w:hint="eastAsia" w:asciiTheme="minorEastAsia" w:hAnsiTheme="minorEastAsia" w:eastAsiaTheme="minorEastAsia" w:cstheme="minorEastAsia"/>
                <w:sz w:val="24"/>
                <w:szCs w:val="24"/>
                <w:lang w:val="en-US" w:eastAsia="zh-CN"/>
              </w:rPr>
            </w:pPr>
          </w:p>
        </w:tc>
      </w:tr>
      <w:tr w14:paraId="0FA4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5846">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B60A">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7F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服务器后台开发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01AA">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BB10">
            <w:pPr>
              <w:rPr>
                <w:rFonts w:hint="eastAsia" w:asciiTheme="minorEastAsia" w:hAnsiTheme="minorEastAsia" w:eastAsiaTheme="minorEastAsia" w:cstheme="minorEastAsia"/>
                <w:sz w:val="24"/>
                <w:szCs w:val="24"/>
                <w:lang w:val="en-US" w:eastAsia="zh-CN"/>
              </w:rPr>
            </w:pPr>
          </w:p>
        </w:tc>
      </w:tr>
      <w:tr w14:paraId="481C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7E92">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180F">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DE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域名采购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E1FB">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256">
            <w:pPr>
              <w:rPr>
                <w:rFonts w:hint="eastAsia" w:asciiTheme="minorEastAsia" w:hAnsiTheme="minorEastAsia" w:eastAsiaTheme="minorEastAsia" w:cstheme="minorEastAsia"/>
                <w:sz w:val="24"/>
                <w:szCs w:val="24"/>
                <w:lang w:val="en-US" w:eastAsia="zh-CN"/>
              </w:rPr>
            </w:pPr>
          </w:p>
        </w:tc>
      </w:tr>
      <w:tr w14:paraId="1490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410F">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F41B">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388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服务器&amp;域名备案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483C">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4570">
            <w:pPr>
              <w:rPr>
                <w:rFonts w:hint="eastAsia" w:asciiTheme="minorEastAsia" w:hAnsiTheme="minorEastAsia" w:eastAsiaTheme="minorEastAsia" w:cstheme="minorEastAsia"/>
                <w:sz w:val="24"/>
                <w:szCs w:val="24"/>
                <w:lang w:val="en-US" w:eastAsia="zh-CN"/>
              </w:rPr>
            </w:pPr>
          </w:p>
        </w:tc>
      </w:tr>
      <w:tr w14:paraId="7FAF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E6FB">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9F12">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676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鸿蒙APP开发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958D">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0B92">
            <w:pPr>
              <w:rPr>
                <w:rFonts w:hint="eastAsia" w:asciiTheme="minorEastAsia" w:hAnsiTheme="minorEastAsia" w:eastAsiaTheme="minorEastAsia" w:cstheme="minorEastAsia"/>
                <w:sz w:val="24"/>
                <w:szCs w:val="24"/>
                <w:lang w:val="en-US" w:eastAsia="zh-CN"/>
              </w:rPr>
            </w:pPr>
          </w:p>
        </w:tc>
      </w:tr>
      <w:tr w14:paraId="2E3D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770A">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94F8">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A9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鸿蒙APP备案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ECB">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152">
            <w:pPr>
              <w:rPr>
                <w:rFonts w:hint="eastAsia" w:asciiTheme="minorEastAsia" w:hAnsiTheme="minorEastAsia" w:eastAsiaTheme="minorEastAsia" w:cstheme="minorEastAsia"/>
                <w:sz w:val="24"/>
                <w:szCs w:val="24"/>
                <w:lang w:val="en-US" w:eastAsia="zh-CN"/>
              </w:rPr>
            </w:pPr>
          </w:p>
        </w:tc>
      </w:tr>
      <w:tr w14:paraId="6F9B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A36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1837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深开鸿Meta平台接口对接</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A1D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深开鸿服务器接口开发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93A">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9B20">
            <w:pPr>
              <w:rPr>
                <w:rFonts w:hint="eastAsia" w:asciiTheme="minorEastAsia" w:hAnsiTheme="minorEastAsia" w:eastAsiaTheme="minorEastAsia" w:cstheme="minorEastAsia"/>
                <w:sz w:val="24"/>
                <w:szCs w:val="24"/>
                <w:lang w:val="en-US" w:eastAsia="zh-CN"/>
              </w:rPr>
            </w:pPr>
          </w:p>
        </w:tc>
      </w:tr>
      <w:tr w14:paraId="2A2E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5C58">
            <w:pPr>
              <w:rPr>
                <w:rFonts w:hint="eastAsia" w:asciiTheme="minorEastAsia" w:hAnsiTheme="minorEastAsia" w:eastAsiaTheme="minorEastAsia" w:cstheme="minorEastAsia"/>
                <w:sz w:val="24"/>
                <w:szCs w:val="24"/>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B987">
            <w:pPr>
              <w:rPr>
                <w:rFonts w:hint="eastAsia" w:asciiTheme="minorEastAsia" w:hAnsiTheme="minorEastAsia" w:eastAsiaTheme="minorEastAsia" w:cstheme="minorEastAsia"/>
                <w:sz w:val="24"/>
                <w:szCs w:val="24"/>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AC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深开鸿-机器人控制接口开发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A8A">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05D">
            <w:pPr>
              <w:rPr>
                <w:rFonts w:hint="eastAsia" w:asciiTheme="minorEastAsia" w:hAnsiTheme="minorEastAsia" w:eastAsiaTheme="minorEastAsia" w:cstheme="minorEastAsia"/>
                <w:sz w:val="24"/>
                <w:szCs w:val="24"/>
                <w:lang w:val="en-US" w:eastAsia="zh-CN"/>
              </w:rPr>
            </w:pPr>
          </w:p>
        </w:tc>
      </w:tr>
      <w:tr w14:paraId="5ABA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735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p>
        </w:tc>
        <w:tc>
          <w:tcPr>
            <w:tcW w:w="5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E34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现场部署调试和测试：地图构建、网络环境调试、联调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AF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0E98">
            <w:pPr>
              <w:rPr>
                <w:rFonts w:hint="eastAsia" w:asciiTheme="minorEastAsia" w:hAnsiTheme="minorEastAsia" w:eastAsiaTheme="minorEastAsia" w:cstheme="minorEastAsia"/>
                <w:sz w:val="24"/>
                <w:szCs w:val="24"/>
                <w:lang w:val="en-US" w:eastAsia="zh-CN"/>
              </w:rPr>
            </w:pPr>
          </w:p>
        </w:tc>
      </w:tr>
      <w:tr w14:paraId="67A5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70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含税合计（元）（税率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7281">
            <w:pPr>
              <w:rPr>
                <w:rFonts w:hint="eastAsia" w:asciiTheme="minorEastAsia" w:hAnsiTheme="minorEastAsia" w:eastAsiaTheme="minorEastAsia" w:cstheme="minorEastAsia"/>
                <w:sz w:val="24"/>
                <w:szCs w:val="24"/>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8DB">
            <w:pPr>
              <w:rPr>
                <w:rFonts w:hint="eastAsia" w:asciiTheme="minorEastAsia" w:hAnsiTheme="minorEastAsia" w:eastAsiaTheme="minorEastAsia" w:cstheme="minorEastAsia"/>
                <w:sz w:val="24"/>
                <w:szCs w:val="24"/>
                <w:lang w:val="en-US" w:eastAsia="zh-CN"/>
              </w:rPr>
            </w:pPr>
          </w:p>
        </w:tc>
      </w:tr>
    </w:tbl>
    <w:p w14:paraId="3AD6EEA2">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000000" w:themeColor="text1"/>
          <w:kern w:val="0"/>
          <w:sz w:val="24"/>
          <w:szCs w:val="24"/>
          <w:lang w:val="en-US" w:eastAsia="zh-CN" w:bidi="ar-SA"/>
          <w14:textFill>
            <w14:solidFill>
              <w14:schemeClr w14:val="tx1"/>
            </w14:solidFill>
          </w14:textFill>
        </w:rPr>
      </w:pPr>
    </w:p>
    <w:p w14:paraId="5501F1E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13F68820">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法定代表人证明</w:t>
      </w:r>
    </w:p>
    <w:p w14:paraId="193CA384">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F9AB83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法定代表人身份证明书及法定代表人身份证复印件</w:t>
      </w:r>
    </w:p>
    <w:p w14:paraId="1BC1168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345D58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E8544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本证明书声明：注册于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（国家名称）的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（法定代表人姓名、职务）为本公司的合法代表人（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须附法定代表人身份证复印件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0D62A6F">
      <w:pPr>
        <w:keepNext w:val="0"/>
        <w:keepLines w:val="0"/>
        <w:pageBreakBefore w:val="0"/>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特此证明</w:t>
      </w:r>
    </w:p>
    <w:p w14:paraId="6526DF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36162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0A84AF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D38938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3F823253">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12405FF">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21A505C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5C527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1A37AC6">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E03B2E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法定代表人授权书</w:t>
      </w:r>
    </w:p>
    <w:p w14:paraId="024395E7">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4414F172">
      <w:pPr>
        <w:keepNext w:val="0"/>
        <w:keepLines w:val="0"/>
        <w:pageBreakBefore w:val="0"/>
        <w:widowControl/>
        <w:kinsoku/>
        <w:wordWrap/>
        <w:overflowPunct/>
        <w:topLinePunct w:val="0"/>
        <w:bidi w:val="0"/>
        <w:spacing w:line="360" w:lineRule="auto"/>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授权委托书</w:t>
      </w:r>
    </w:p>
    <w:p w14:paraId="381B09E8">
      <w:pPr>
        <w:pStyle w:val="44"/>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6CA9637">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C23213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本委托书声明：在下面签字的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（填写法定代表人姓名、职务）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（填写响应人名称）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（填写受委托人的姓名、职务）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为本公司的合法代表人，就</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睿派R&amp;APARK鸿蒙应用开发服务采购项目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等相关服务的谈判和合同的执行，以我方的名义处理一切与之有关的事宜（相关身份证复印件须附后）。</w:t>
      </w:r>
    </w:p>
    <w:p w14:paraId="2C662B43">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7B1AD1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本委托书于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年  月  日至  年  月  日</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签字生效，特此声明。（有效期不得少于90个日历日）</w:t>
      </w:r>
    </w:p>
    <w:p w14:paraId="11EBE3E6">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587267">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2CD264C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0036C803">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07CC804">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5F75553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受委托人（签字或盖章）：</w:t>
      </w:r>
    </w:p>
    <w:p w14:paraId="1C74728E">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F8A50E1">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p w14:paraId="3F123F34">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承诺函</w:t>
      </w:r>
    </w:p>
    <w:p w14:paraId="7C3FDE1D">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11AE67D1">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承诺函</w:t>
      </w:r>
    </w:p>
    <w:p w14:paraId="4CD6F61A">
      <w:pPr>
        <w:pStyle w:val="45"/>
        <w:keepNext w:val="0"/>
        <w:keepLines w:val="0"/>
        <w:pageBreakBefore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14:paraId="2B8715CB">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1D2EE29">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我司就参加</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睿派R&amp;APARK鸿蒙应用开发服务采购项目</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报价，作出以下承诺：</w:t>
      </w:r>
    </w:p>
    <w:p w14:paraId="18EE13DB">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stheme="minorEastAsia"/>
          <w:color w:val="000000" w:themeColor="text1"/>
          <w:sz w:val="24"/>
          <w:szCs w:val="24"/>
          <w14:textFill>
            <w14:solidFill>
              <w14:schemeClr w14:val="tx1"/>
            </w14:solidFill>
          </w14:textFill>
        </w:rPr>
        <w:t>价完全响应采购文件的要求，我公司所提供的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鸿蒙应用开发</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等于或优于采购人需求，并承诺如不满足采购人需求，采购人有权取消合同并进行违约处罚。</w:t>
      </w:r>
    </w:p>
    <w:p w14:paraId="2B87659C">
      <w:pPr>
        <w:pStyle w:val="44"/>
        <w:keepNext w:val="0"/>
        <w:keepLines w:val="0"/>
        <w:pageBreakBefore w:val="0"/>
        <w:kinsoku/>
        <w:wordWrap/>
        <w:overflowPunct/>
        <w:topLinePunct w:val="0"/>
        <w:bidi w:val="0"/>
        <w:spacing w:line="360" w:lineRule="auto"/>
        <w:ind w:firstLine="659"/>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8AD12D8">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B28FE7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890B2A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8120FC3">
      <w:pPr>
        <w:pStyle w:val="44"/>
        <w:keepNext w:val="0"/>
        <w:keepLines w:val="0"/>
        <w:pageBreakBefore w:val="0"/>
        <w:kinsoku/>
        <w:wordWrap/>
        <w:overflowPunct/>
        <w:topLinePunct w:val="0"/>
        <w:bidi w:val="0"/>
        <w:spacing w:line="360" w:lineRule="auto"/>
        <w:ind w:right="16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响应人名称（加盖公章）：</w:t>
      </w:r>
    </w:p>
    <w:p w14:paraId="635A8465">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响应人地址：</w:t>
      </w:r>
    </w:p>
    <w:p w14:paraId="54240210">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14:paraId="6F42808F">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31A358DA">
      <w:pPr>
        <w:pStyle w:val="44"/>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bookmarkEnd w:id="0"/>
    <w:bookmarkEnd w:id="4"/>
    <w:p w14:paraId="3F52755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0CF9807">
      <w:pP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br w:type="page"/>
      </w:r>
    </w:p>
    <w:p w14:paraId="45316887">
      <w:pPr>
        <w:keepNext w:val="0"/>
        <w:keepLines w:val="0"/>
        <w:pageBreakBefore w:val="0"/>
        <w:widowControl/>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附件七：用户需求书</w:t>
      </w:r>
    </w:p>
    <w:p w14:paraId="40602845">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1、灵犀X2机器人系统定制开发</w:t>
      </w:r>
    </w:p>
    <w:p w14:paraId="6EB6C3E3">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 机器人从睿派R&amp;A PARK L1层指定起点出发，沿规划路线行进，途经各商户/品牌进行语音介绍及互动问答，最终到达终点打卡区联动拍照设备完成拍照打卡。包含以下子模块：</w:t>
      </w:r>
    </w:p>
    <w:p w14:paraId="4018DEC5">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1.1.1迎宾接待模块</w:t>
      </w:r>
    </w:p>
    <w:p w14:paraId="60A3A943">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 视觉触发逻辑：基于灵犀X2前置摄像头SDK开发人体检测算法，设定“靠近2米”为触发阈值；增加姿态识别功能，过滤无效路人，精准识别意向顾客。</w:t>
      </w:r>
    </w:p>
    <w:p w14:paraId="07D032DB">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（2）主动交互引擎：集成TTS语音合成服务，配置迎宾语及问候语；开发唤醒词模型，支持语音打断与主动询问。</w:t>
      </w:r>
    </w:p>
    <w:p w14:paraId="59178640">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（3）导航点位标定：在L1层入口区域设置高精度待机点与迎宾点，实现从待机位到迎宾位的平滑循航。</w:t>
      </w:r>
    </w:p>
    <w:p w14:paraId="505616AD">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1.1.2自动讲解与带路模块</w:t>
      </w:r>
    </w:p>
    <w:p w14:paraId="73464A1A">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（1）L4级高精地图构建：基于外接导航级激光雷达，结合视觉SLAM技术对睿派R&amp;A PARK L1层进行高精度建图，规划最优讲解动线，实时避开动态障碍物，具备厘米级定位精度。</w:t>
      </w:r>
    </w:p>
    <w:p w14:paraId="2557D119">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（2）知识库问答系统：搭建RAG检索增强生成系统，导入睿派R&amp;A PARK项目及各商户/品牌介绍文档；开发ASR语音转文字接口，实现“边走边讲”过程中的实时问答互动。</w:t>
      </w:r>
    </w:p>
    <w:p w14:paraId="3EC35AF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（3）多模态同步控制：编写主控脚本，确保机器人移动速度、头部转向角度与语音讲解内容严格同步。</w:t>
      </w:r>
    </w:p>
    <w:p w14:paraId="4E534B4A">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（4）商户/品牌介绍点位设置：在路线沿途设定多个讲解点位，机器人到达预设点位时自动触发对应商户/品牌介绍内容。</w:t>
      </w:r>
    </w:p>
    <w:p w14:paraId="7C7BE279">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1.1.3拍照打卡模块</w:t>
      </w:r>
    </w:p>
    <w:p w14:paraId="5563BB0E">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（1）联动相机拍照：开发外接高画质相机API调用与控制功能，机器人到达终点打卡区后自动触发相机拍摄指令。</w:t>
      </w:r>
    </w:p>
    <w:p w14:paraId="3E93AB7D">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（2）自动补光联动：根据环境光照强度自动调节补光灯亮度。</w:t>
      </w:r>
    </w:p>
    <w:p w14:paraId="0C5B7F8E">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（3）交互UI开发：在机器人自带触控屏上开发选图、预览及重拍功能的用户界面。</w:t>
      </w:r>
    </w:p>
    <w:p w14:paraId="6988DD5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（4）即时打印功能：对接热升华照片打印机SDK，实现无线传输与打印指令下发。</w:t>
      </w:r>
    </w:p>
    <w:p w14:paraId="34CDD2AF">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（5）社交裂变功能：生成带品牌水印的二维码电子相册链接，支持扫码保存原图或分享。</w:t>
      </w:r>
    </w:p>
    <w:p w14:paraId="0FC9A7F7">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1.2拍照系统定制开发</w:t>
      </w:r>
    </w:p>
    <w:p w14:paraId="5C6F6F2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包含相机购置费用（含支架、线材）、相机服务器采购、域名采购及备案、相机照片墙前端软件开发、相机工控机及系统开发、相机本体嵌入式开发等。</w:t>
      </w:r>
    </w:p>
    <w:p w14:paraId="07D43BC4">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1.3鸿蒙APP与机器人智联定制开发</w:t>
      </w:r>
    </w:p>
    <w:p w14:paraId="26B42CED">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包含服务器后台开发、鸿蒙APP开发、域名采购及备案、APP备案等，实现手机端远程监控与管控机器人状态。</w:t>
      </w:r>
    </w:p>
    <w:p w14:paraId="32532A6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1.4深开鸿Meta平台接口对接</w:t>
      </w:r>
    </w:p>
    <w:p w14:paraId="034657D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包含深开鸿服务器接口开发、机器人控制接口开发，实现异构设备协议适配与统一调度控制。</w:t>
      </w:r>
    </w:p>
    <w:p w14:paraId="0FF4A446">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1.5现场部署调试和测试</w:t>
      </w:r>
    </w:p>
    <w:p w14:paraId="4347F451">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包含地图构建、网络环境调试、全流程联调测试及异常场景验证，以及操作培训与技术文档交付。</w:t>
      </w:r>
    </w:p>
    <w:p w14:paraId="28744B02">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2、项目管理</w:t>
      </w:r>
    </w:p>
    <w:p w14:paraId="4B5C84BB">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 专职项目经理跟进开发过程；</w:t>
      </w:r>
    </w:p>
    <w:p w14:paraId="67BBD7EA">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2.2 每周项目开发进度报告；</w:t>
      </w:r>
    </w:p>
    <w:p w14:paraId="6E2A1263">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2.3 及时发现进度问题；</w:t>
      </w:r>
    </w:p>
    <w:p w14:paraId="6AB6CBD0">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2.4 协调软件开发商、设备厂商、商场等多方沟通，推进解决问题；</w:t>
      </w:r>
    </w:p>
    <w:p w14:paraId="75EFC4C6">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2.5 整理项目过程材料，项目完成后交付客户。</w:t>
      </w:r>
    </w:p>
    <w:p w14:paraId="060AC4AA">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3、后期服务</w:t>
      </w:r>
    </w:p>
    <w:p w14:paraId="77FE9D36">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 服务期限内提供免费咨询服务</w:t>
      </w:r>
    </w:p>
    <w:p w14:paraId="12CC5AAB">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3.2 鸿蒙系统故障之后4-6小时响应时间到场处理</w:t>
      </w:r>
    </w:p>
    <w:p w14:paraId="3767571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3.3 维护期限：本次服务期限为【12】个月（如法律、法规规定的维护期限时长超过本条款约定时长，则执行法律、法规的规定），自系统验收合格且采购人在验收单书面确认之日起计算。</w:t>
      </w:r>
    </w:p>
    <w:p w14:paraId="486246AC">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3.4 维护范围：除采购人使用过程中人为损坏、自然灾害或不可抗力因素损坏外，其他任何损坏均属成交人免费保修责任范围。</w:t>
      </w:r>
    </w:p>
    <w:p w14:paraId="33324157">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3.5 维护费用：维护期内成交人免费维护，采购人及任何其他方无需另行支付任何费用。</w:t>
      </w:r>
    </w:p>
    <w:p w14:paraId="1F9F7CA2">
      <w:pPr>
        <w:keepNext w:val="0"/>
        <w:keepLines w:val="0"/>
        <w:pageBreakBefore w:val="0"/>
        <w:widowControl/>
        <w:numPr>
          <w:ilvl w:val="0"/>
          <w:numId w:val="0"/>
        </w:numPr>
        <w:kinsoku/>
        <w:wordWrap/>
        <w:overflowPunct/>
        <w:topLinePunct w:val="0"/>
        <w:bidi w:val="0"/>
        <w:spacing w:line="360" w:lineRule="auto"/>
        <w:ind w:left="0" w:leftChars="0" w:firstLine="420" w:firstLineChars="175"/>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3.6 成交人在合同期内为采购人提供所购的服务内容，成交人须向采购人保证其功能的使用稳定性。非因采购人原因，导致功能无法展现，成交人应在四个小时之内响应，并积极推动问题，直至解决。</w:t>
      </w:r>
    </w:p>
    <w:sectPr>
      <w:headerReference r:id="rId3" w:type="default"/>
      <w:footerReference r:id="rId4" w:type="default"/>
      <w:pgSz w:w="11907" w:h="16840"/>
      <w:pgMar w:top="1531" w:right="1249"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2"/>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5174"/>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1E4081"/>
    <w:rsid w:val="035D4211"/>
    <w:rsid w:val="037D5EE3"/>
    <w:rsid w:val="0402328C"/>
    <w:rsid w:val="0492458A"/>
    <w:rsid w:val="049F4302"/>
    <w:rsid w:val="04CF6E29"/>
    <w:rsid w:val="051B17E7"/>
    <w:rsid w:val="059366CF"/>
    <w:rsid w:val="05D00163"/>
    <w:rsid w:val="06514813"/>
    <w:rsid w:val="06C50946"/>
    <w:rsid w:val="07343A19"/>
    <w:rsid w:val="07787F63"/>
    <w:rsid w:val="077C34B8"/>
    <w:rsid w:val="079D1DAA"/>
    <w:rsid w:val="07A209C4"/>
    <w:rsid w:val="07A9153C"/>
    <w:rsid w:val="07AC1384"/>
    <w:rsid w:val="07C8325C"/>
    <w:rsid w:val="07F868D3"/>
    <w:rsid w:val="080D26DA"/>
    <w:rsid w:val="08284245"/>
    <w:rsid w:val="086D04C0"/>
    <w:rsid w:val="086F1260"/>
    <w:rsid w:val="0880226D"/>
    <w:rsid w:val="089F2BDE"/>
    <w:rsid w:val="08BB2505"/>
    <w:rsid w:val="093818AD"/>
    <w:rsid w:val="099A07E1"/>
    <w:rsid w:val="09A02D00"/>
    <w:rsid w:val="0A9B4FED"/>
    <w:rsid w:val="0B0C0A79"/>
    <w:rsid w:val="0B36526A"/>
    <w:rsid w:val="0B451F6A"/>
    <w:rsid w:val="0B462863"/>
    <w:rsid w:val="0B807A4E"/>
    <w:rsid w:val="0C0C2F4A"/>
    <w:rsid w:val="0C3F7656"/>
    <w:rsid w:val="0C6F4C8D"/>
    <w:rsid w:val="0C7A2E78"/>
    <w:rsid w:val="0D0E0EB6"/>
    <w:rsid w:val="0D285BFB"/>
    <w:rsid w:val="0D9D06CB"/>
    <w:rsid w:val="0DE142CB"/>
    <w:rsid w:val="0E495D1B"/>
    <w:rsid w:val="0EAC328D"/>
    <w:rsid w:val="0ED57AD1"/>
    <w:rsid w:val="0F007CC6"/>
    <w:rsid w:val="0F3155D8"/>
    <w:rsid w:val="0FDC1CDC"/>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E0C4FE3"/>
    <w:rsid w:val="1F7A0970"/>
    <w:rsid w:val="1FF93EF0"/>
    <w:rsid w:val="209E2C67"/>
    <w:rsid w:val="213B16D2"/>
    <w:rsid w:val="216F32CA"/>
    <w:rsid w:val="22124112"/>
    <w:rsid w:val="235E0F61"/>
    <w:rsid w:val="23F57352"/>
    <w:rsid w:val="24290FC9"/>
    <w:rsid w:val="24516432"/>
    <w:rsid w:val="249A7996"/>
    <w:rsid w:val="25387269"/>
    <w:rsid w:val="25407ECB"/>
    <w:rsid w:val="258D068C"/>
    <w:rsid w:val="267E2359"/>
    <w:rsid w:val="26BC7CBC"/>
    <w:rsid w:val="270C212B"/>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30592C7B"/>
    <w:rsid w:val="30D1119A"/>
    <w:rsid w:val="30F12F4C"/>
    <w:rsid w:val="310E0E7D"/>
    <w:rsid w:val="3112402E"/>
    <w:rsid w:val="313D3E38"/>
    <w:rsid w:val="32354487"/>
    <w:rsid w:val="32611BF0"/>
    <w:rsid w:val="33A83294"/>
    <w:rsid w:val="33CA657B"/>
    <w:rsid w:val="34011E26"/>
    <w:rsid w:val="34173209"/>
    <w:rsid w:val="341B4D23"/>
    <w:rsid w:val="34F70559"/>
    <w:rsid w:val="354006E9"/>
    <w:rsid w:val="36A81FB2"/>
    <w:rsid w:val="3722158D"/>
    <w:rsid w:val="375E09FC"/>
    <w:rsid w:val="38525FA9"/>
    <w:rsid w:val="38604375"/>
    <w:rsid w:val="39003F1D"/>
    <w:rsid w:val="39276876"/>
    <w:rsid w:val="392B2930"/>
    <w:rsid w:val="39E160CD"/>
    <w:rsid w:val="3A327BED"/>
    <w:rsid w:val="3A5E7BD3"/>
    <w:rsid w:val="3A9728C8"/>
    <w:rsid w:val="3AC853CC"/>
    <w:rsid w:val="3B7F096B"/>
    <w:rsid w:val="3C16359F"/>
    <w:rsid w:val="3C582CD8"/>
    <w:rsid w:val="3E094E14"/>
    <w:rsid w:val="3E2546CD"/>
    <w:rsid w:val="3E684474"/>
    <w:rsid w:val="3E897B2C"/>
    <w:rsid w:val="3EB91405"/>
    <w:rsid w:val="3F806D31"/>
    <w:rsid w:val="40531C58"/>
    <w:rsid w:val="41192D98"/>
    <w:rsid w:val="413E5CD9"/>
    <w:rsid w:val="415C663A"/>
    <w:rsid w:val="43425F9D"/>
    <w:rsid w:val="43706394"/>
    <w:rsid w:val="43E964A0"/>
    <w:rsid w:val="43F465D0"/>
    <w:rsid w:val="442A053D"/>
    <w:rsid w:val="44440739"/>
    <w:rsid w:val="446F65B8"/>
    <w:rsid w:val="449657B8"/>
    <w:rsid w:val="44F057A6"/>
    <w:rsid w:val="45A95346"/>
    <w:rsid w:val="461A03DB"/>
    <w:rsid w:val="46416F41"/>
    <w:rsid w:val="46737169"/>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2115DB"/>
    <w:rsid w:val="4B432C6A"/>
    <w:rsid w:val="4B491B41"/>
    <w:rsid w:val="4C3A0095"/>
    <w:rsid w:val="4C881310"/>
    <w:rsid w:val="4C8B4A7C"/>
    <w:rsid w:val="4CDC60D7"/>
    <w:rsid w:val="4CFC368B"/>
    <w:rsid w:val="4D4E6D7A"/>
    <w:rsid w:val="4D7E2C31"/>
    <w:rsid w:val="4D941421"/>
    <w:rsid w:val="4E056ED2"/>
    <w:rsid w:val="4E3C3076"/>
    <w:rsid w:val="4E7D412D"/>
    <w:rsid w:val="4F086AAF"/>
    <w:rsid w:val="4F3C010A"/>
    <w:rsid w:val="4F983596"/>
    <w:rsid w:val="5069668A"/>
    <w:rsid w:val="50A83CB2"/>
    <w:rsid w:val="512B42F2"/>
    <w:rsid w:val="513D49B8"/>
    <w:rsid w:val="521B3F21"/>
    <w:rsid w:val="538E5DEC"/>
    <w:rsid w:val="54DE0134"/>
    <w:rsid w:val="552971C0"/>
    <w:rsid w:val="56D076DF"/>
    <w:rsid w:val="56E34736"/>
    <w:rsid w:val="56FB15A3"/>
    <w:rsid w:val="572C3C94"/>
    <w:rsid w:val="57806BBC"/>
    <w:rsid w:val="57E96040"/>
    <w:rsid w:val="58013662"/>
    <w:rsid w:val="5862688F"/>
    <w:rsid w:val="58963DA7"/>
    <w:rsid w:val="590429E2"/>
    <w:rsid w:val="592C3305"/>
    <w:rsid w:val="599C0D39"/>
    <w:rsid w:val="59B8562B"/>
    <w:rsid w:val="5A0A29D8"/>
    <w:rsid w:val="5A2C7551"/>
    <w:rsid w:val="5A400720"/>
    <w:rsid w:val="5A8A0F2A"/>
    <w:rsid w:val="5B256E78"/>
    <w:rsid w:val="5CAC586B"/>
    <w:rsid w:val="5CE40A65"/>
    <w:rsid w:val="5CF4139A"/>
    <w:rsid w:val="5D5F3891"/>
    <w:rsid w:val="5D693C9C"/>
    <w:rsid w:val="5DA36C6E"/>
    <w:rsid w:val="5DC34B2B"/>
    <w:rsid w:val="5DE973D6"/>
    <w:rsid w:val="5E7A0862"/>
    <w:rsid w:val="5E8D2D21"/>
    <w:rsid w:val="5EBD1212"/>
    <w:rsid w:val="5F7C2070"/>
    <w:rsid w:val="5F883CB9"/>
    <w:rsid w:val="5F954394"/>
    <w:rsid w:val="5FE82248"/>
    <w:rsid w:val="60273210"/>
    <w:rsid w:val="609D0B4D"/>
    <w:rsid w:val="60F65306"/>
    <w:rsid w:val="61784600"/>
    <w:rsid w:val="623F329A"/>
    <w:rsid w:val="62695E27"/>
    <w:rsid w:val="628242DE"/>
    <w:rsid w:val="62BC7C0A"/>
    <w:rsid w:val="62C8466F"/>
    <w:rsid w:val="62D94660"/>
    <w:rsid w:val="636127C3"/>
    <w:rsid w:val="6541100E"/>
    <w:rsid w:val="654C0BA8"/>
    <w:rsid w:val="65F22540"/>
    <w:rsid w:val="660A7F07"/>
    <w:rsid w:val="664352EB"/>
    <w:rsid w:val="66F434E6"/>
    <w:rsid w:val="670E22D2"/>
    <w:rsid w:val="672079BD"/>
    <w:rsid w:val="683E7EE4"/>
    <w:rsid w:val="685F0CC2"/>
    <w:rsid w:val="696610E4"/>
    <w:rsid w:val="69942C5C"/>
    <w:rsid w:val="69DA6C19"/>
    <w:rsid w:val="6A4574CD"/>
    <w:rsid w:val="6A5A7202"/>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1F51F2D"/>
    <w:rsid w:val="725008FF"/>
    <w:rsid w:val="72760778"/>
    <w:rsid w:val="72F3295B"/>
    <w:rsid w:val="73B07972"/>
    <w:rsid w:val="743104E3"/>
    <w:rsid w:val="74320C3C"/>
    <w:rsid w:val="74513162"/>
    <w:rsid w:val="74D53759"/>
    <w:rsid w:val="75431AF8"/>
    <w:rsid w:val="757B75BC"/>
    <w:rsid w:val="76093BF3"/>
    <w:rsid w:val="764C7A4B"/>
    <w:rsid w:val="764E0750"/>
    <w:rsid w:val="76703C4B"/>
    <w:rsid w:val="76A665D3"/>
    <w:rsid w:val="77846D70"/>
    <w:rsid w:val="787A0D3F"/>
    <w:rsid w:val="78BD1F9D"/>
    <w:rsid w:val="79201CE1"/>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5"/>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6"/>
    <w:qFormat/>
    <w:uiPriority w:val="99"/>
    <w:rPr>
      <w:rFonts w:ascii="宋体"/>
      <w:sz w:val="18"/>
      <w:szCs w:val="18"/>
    </w:rPr>
  </w:style>
  <w:style w:type="paragraph" w:styleId="8">
    <w:name w:val="annotation text"/>
    <w:basedOn w:val="1"/>
    <w:link w:val="37"/>
    <w:qFormat/>
    <w:uiPriority w:val="99"/>
    <w:pPr>
      <w:jc w:val="left"/>
    </w:pPr>
  </w:style>
  <w:style w:type="paragraph" w:styleId="9">
    <w:name w:val="Body Text"/>
    <w:basedOn w:val="1"/>
    <w:next w:val="10"/>
    <w:link w:val="38"/>
    <w:qFormat/>
    <w:uiPriority w:val="99"/>
    <w:pPr>
      <w:spacing w:after="120"/>
    </w:pPr>
  </w:style>
  <w:style w:type="paragraph" w:styleId="10">
    <w:name w:val="Body Text First Indent"/>
    <w:basedOn w:val="9"/>
    <w:link w:val="42"/>
    <w:qFormat/>
    <w:uiPriority w:val="99"/>
    <w:pPr>
      <w:widowControl/>
      <w:ind w:firstLine="420" w:firstLineChars="100"/>
    </w:pPr>
    <w:rPr>
      <w:rFonts w:ascii="Calibri" w:hAnsi="Calibri" w:cs="宋体"/>
      <w:szCs w:val="22"/>
    </w:rPr>
  </w:style>
  <w:style w:type="paragraph" w:styleId="11">
    <w:name w:val="Plain Text"/>
    <w:basedOn w:val="1"/>
    <w:link w:val="54"/>
    <w:qFormat/>
    <w:uiPriority w:val="0"/>
    <w:pPr>
      <w:tabs>
        <w:tab w:val="left" w:pos="-105"/>
      </w:tabs>
      <w:spacing w:line="440" w:lineRule="exact"/>
      <w:ind w:right="-147" w:rightChars="-70"/>
      <w:outlineLvl w:val="2"/>
    </w:pPr>
    <w:rPr>
      <w:rFonts w:ascii="宋体" w:hAnsi="Courier New"/>
      <w:sz w:val="24"/>
      <w:szCs w:val="21"/>
    </w:rPr>
  </w:style>
  <w:style w:type="paragraph" w:styleId="12">
    <w:name w:val="Date"/>
    <w:basedOn w:val="1"/>
    <w:next w:val="1"/>
    <w:link w:val="65"/>
    <w:semiHidden/>
    <w:unhideWhenUsed/>
    <w:qFormat/>
    <w:uiPriority w:val="99"/>
    <w:pPr>
      <w:ind w:left="100" w:leftChars="2500"/>
    </w:p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9"/>
    <w:semiHidden/>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page number"/>
    <w:basedOn w:val="22"/>
    <w:semiHidden/>
    <w:qFormat/>
    <w:uiPriority w:val="0"/>
  </w:style>
  <w:style w:type="character" w:styleId="25">
    <w:name w:val="FollowedHyperlink"/>
    <w:basedOn w:val="22"/>
    <w:semiHidden/>
    <w:unhideWhenUsed/>
    <w:qFormat/>
    <w:uiPriority w:val="99"/>
    <w:rPr>
      <w:color w:val="0782C1"/>
      <w:u w:val="none"/>
    </w:rPr>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qFormat/>
    <w:uiPriority w:val="99"/>
    <w:rPr>
      <w:rFonts w:cs="Times New Roman"/>
      <w:color w:val="0000FF"/>
      <w:u w:val="single"/>
    </w:rPr>
  </w:style>
  <w:style w:type="character" w:styleId="29">
    <w:name w:val="HTML Code"/>
    <w:basedOn w:val="22"/>
    <w:semiHidden/>
    <w:unhideWhenUsed/>
    <w:qFormat/>
    <w:uiPriority w:val="99"/>
    <w:rPr>
      <w:rFonts w:ascii="Courier New" w:hAnsi="Courier New"/>
      <w:sz w:val="20"/>
    </w:rPr>
  </w:style>
  <w:style w:type="character" w:styleId="30">
    <w:name w:val="annotation reference"/>
    <w:basedOn w:val="22"/>
    <w:qFormat/>
    <w:uiPriority w:val="99"/>
    <w:rPr>
      <w:rFonts w:cs="Times New Roman"/>
      <w:sz w:val="21"/>
      <w:szCs w:val="21"/>
    </w:rPr>
  </w:style>
  <w:style w:type="character" w:styleId="31">
    <w:name w:val="HTML Cite"/>
    <w:basedOn w:val="22"/>
    <w:semiHidden/>
    <w:unhideWhenUsed/>
    <w:qFormat/>
    <w:uiPriority w:val="99"/>
  </w:style>
  <w:style w:type="character" w:customStyle="1" w:styleId="32">
    <w:name w:val="标题 1 字符"/>
    <w:basedOn w:val="22"/>
    <w:link w:val="2"/>
    <w:qFormat/>
    <w:locked/>
    <w:uiPriority w:val="99"/>
    <w:rPr>
      <w:rFonts w:ascii="Times New Roman" w:hAnsi="Times New Roman" w:eastAsia="宋体" w:cs="Times New Roman"/>
      <w:b/>
      <w:bCs/>
      <w:kern w:val="44"/>
      <w:sz w:val="44"/>
      <w:szCs w:val="44"/>
    </w:rPr>
  </w:style>
  <w:style w:type="character" w:customStyle="1" w:styleId="33">
    <w:name w:val="标题 2 字符"/>
    <w:basedOn w:val="22"/>
    <w:link w:val="3"/>
    <w:qFormat/>
    <w:locked/>
    <w:uiPriority w:val="99"/>
    <w:rPr>
      <w:rFonts w:ascii="Cambria" w:hAnsi="Cambria" w:eastAsia="宋体" w:cs="Times New Roman"/>
      <w:b/>
      <w:bCs/>
      <w:kern w:val="2"/>
      <w:sz w:val="32"/>
      <w:szCs w:val="32"/>
    </w:rPr>
  </w:style>
  <w:style w:type="character" w:customStyle="1" w:styleId="34">
    <w:name w:val="标题 3 字符"/>
    <w:basedOn w:val="22"/>
    <w:link w:val="4"/>
    <w:qFormat/>
    <w:locked/>
    <w:uiPriority w:val="99"/>
    <w:rPr>
      <w:rFonts w:eastAsia="宋体" w:cs="Times New Roman"/>
      <w:b/>
      <w:sz w:val="32"/>
    </w:rPr>
  </w:style>
  <w:style w:type="character" w:customStyle="1" w:styleId="35">
    <w:name w:val="标题 4 字符1"/>
    <w:basedOn w:val="22"/>
    <w:link w:val="5"/>
    <w:qFormat/>
    <w:locked/>
    <w:uiPriority w:val="99"/>
    <w:rPr>
      <w:rFonts w:ascii="Arial" w:hAnsi="Arial" w:eastAsia="黑体" w:cs="Times New Roman"/>
      <w:b/>
      <w:bCs/>
      <w:kern w:val="2"/>
      <w:sz w:val="28"/>
      <w:szCs w:val="28"/>
    </w:rPr>
  </w:style>
  <w:style w:type="character" w:customStyle="1" w:styleId="36">
    <w:name w:val="文档结构图 字符"/>
    <w:basedOn w:val="22"/>
    <w:link w:val="7"/>
    <w:qFormat/>
    <w:locked/>
    <w:uiPriority w:val="99"/>
    <w:rPr>
      <w:rFonts w:ascii="宋体" w:hAnsi="Times New Roman" w:eastAsia="宋体" w:cs="Times New Roman"/>
      <w:kern w:val="2"/>
      <w:sz w:val="18"/>
      <w:szCs w:val="18"/>
    </w:rPr>
  </w:style>
  <w:style w:type="character" w:customStyle="1" w:styleId="37">
    <w:name w:val="批注文字 字符"/>
    <w:basedOn w:val="22"/>
    <w:link w:val="8"/>
    <w:qFormat/>
    <w:locked/>
    <w:uiPriority w:val="99"/>
    <w:rPr>
      <w:rFonts w:ascii="Times New Roman" w:hAnsi="Times New Roman" w:cs="Times New Roman"/>
      <w:kern w:val="2"/>
      <w:sz w:val="21"/>
    </w:rPr>
  </w:style>
  <w:style w:type="character" w:customStyle="1" w:styleId="38">
    <w:name w:val="正文文本 字符"/>
    <w:basedOn w:val="22"/>
    <w:link w:val="9"/>
    <w:qFormat/>
    <w:locked/>
    <w:uiPriority w:val="99"/>
    <w:rPr>
      <w:rFonts w:ascii="Times New Roman" w:hAnsi="Times New Roman" w:eastAsia="宋体" w:cs="Times New Roman"/>
      <w:sz w:val="20"/>
      <w:szCs w:val="20"/>
    </w:rPr>
  </w:style>
  <w:style w:type="character" w:customStyle="1" w:styleId="39">
    <w:name w:val="批注框文本 字符"/>
    <w:basedOn w:val="22"/>
    <w:link w:val="13"/>
    <w:qFormat/>
    <w:locked/>
    <w:uiPriority w:val="99"/>
    <w:rPr>
      <w:rFonts w:ascii="Times New Roman" w:hAnsi="Times New Roman" w:eastAsia="宋体" w:cs="Times New Roman"/>
      <w:kern w:val="2"/>
      <w:sz w:val="18"/>
      <w:szCs w:val="18"/>
    </w:rPr>
  </w:style>
  <w:style w:type="character" w:customStyle="1" w:styleId="40">
    <w:name w:val="页脚 字符"/>
    <w:basedOn w:val="22"/>
    <w:link w:val="14"/>
    <w:qFormat/>
    <w:locked/>
    <w:uiPriority w:val="99"/>
    <w:rPr>
      <w:rFonts w:ascii="Times New Roman" w:hAnsi="Times New Roman" w:eastAsia="宋体" w:cs="Times New Roman"/>
      <w:sz w:val="18"/>
      <w:szCs w:val="18"/>
    </w:rPr>
  </w:style>
  <w:style w:type="character" w:customStyle="1" w:styleId="41">
    <w:name w:val="页眉 字符"/>
    <w:basedOn w:val="22"/>
    <w:link w:val="15"/>
    <w:qFormat/>
    <w:locked/>
    <w:uiPriority w:val="99"/>
    <w:rPr>
      <w:rFonts w:ascii="Times New Roman" w:hAnsi="Times New Roman" w:eastAsia="宋体" w:cs="Times New Roman"/>
      <w:sz w:val="18"/>
      <w:szCs w:val="18"/>
    </w:rPr>
  </w:style>
  <w:style w:type="character" w:customStyle="1" w:styleId="42">
    <w:name w:val="正文文本首行缩进 字符"/>
    <w:basedOn w:val="38"/>
    <w:link w:val="10"/>
    <w:qFormat/>
    <w:locked/>
    <w:uiPriority w:val="99"/>
    <w:rPr>
      <w:rFonts w:ascii="Times New Roman" w:hAnsi="Times New Roman" w:eastAsia="宋体" w:cs="Times New Roman"/>
      <w:sz w:val="20"/>
      <w:szCs w:val="20"/>
    </w:rPr>
  </w:style>
  <w:style w:type="character" w:customStyle="1" w:styleId="43">
    <w:name w:val="正文缩进2格 Char"/>
    <w:link w:val="44"/>
    <w:qFormat/>
    <w:locked/>
    <w:uiPriority w:val="99"/>
    <w:rPr>
      <w:rFonts w:ascii="仿宋_GB2312" w:hAnsi="宋体" w:eastAsia="仿宋_GB2312"/>
      <w:sz w:val="31"/>
    </w:rPr>
  </w:style>
  <w:style w:type="paragraph" w:customStyle="1" w:styleId="44">
    <w:name w:val="正文缩进2格"/>
    <w:basedOn w:val="1"/>
    <w:link w:val="43"/>
    <w:qFormat/>
    <w:uiPriority w:val="99"/>
    <w:pPr>
      <w:spacing w:line="600" w:lineRule="exact"/>
      <w:ind w:firstLine="639" w:firstLineChars="206"/>
    </w:pPr>
    <w:rPr>
      <w:rFonts w:ascii="仿宋_GB2312" w:hAnsi="宋体" w:eastAsia="仿宋_GB2312"/>
      <w:kern w:val="0"/>
      <w:sz w:val="31"/>
      <w:szCs w:val="31"/>
    </w:rPr>
  </w:style>
  <w:style w:type="paragraph" w:customStyle="1" w:styleId="45">
    <w:name w:val="列出段落1"/>
    <w:basedOn w:val="1"/>
    <w:qFormat/>
    <w:uiPriority w:val="99"/>
    <w:pPr>
      <w:ind w:firstLine="420" w:firstLineChars="200"/>
    </w:pPr>
  </w:style>
  <w:style w:type="paragraph" w:customStyle="1" w:styleId="46">
    <w:name w:val="列出段落2"/>
    <w:basedOn w:val="1"/>
    <w:qFormat/>
    <w:uiPriority w:val="99"/>
    <w:pPr>
      <w:ind w:firstLine="420" w:firstLineChars="200"/>
    </w:pPr>
  </w:style>
  <w:style w:type="paragraph" w:styleId="47">
    <w:name w:val="List Paragraph"/>
    <w:basedOn w:val="1"/>
    <w:qFormat/>
    <w:uiPriority w:val="99"/>
    <w:pPr>
      <w:ind w:firstLine="420" w:firstLineChars="200"/>
    </w:pPr>
  </w:style>
  <w:style w:type="character" w:customStyle="1" w:styleId="48">
    <w:name w:val="fontstyle01"/>
    <w:basedOn w:val="22"/>
    <w:qFormat/>
    <w:uiPriority w:val="99"/>
    <w:rPr>
      <w:rFonts w:ascii="仿宋" w:hAnsi="仿宋" w:eastAsia="仿宋" w:cs="Times New Roman"/>
      <w:color w:val="000000"/>
      <w:sz w:val="28"/>
      <w:szCs w:val="28"/>
    </w:rPr>
  </w:style>
  <w:style w:type="character" w:customStyle="1" w:styleId="49">
    <w:name w:val="！正文 Char"/>
    <w:link w:val="50"/>
    <w:qFormat/>
    <w:locked/>
    <w:uiPriority w:val="99"/>
    <w:rPr>
      <w:rFonts w:ascii="Arial" w:hAnsi="Arial"/>
      <w:sz w:val="24"/>
    </w:rPr>
  </w:style>
  <w:style w:type="paragraph" w:customStyle="1" w:styleId="50">
    <w:name w:val="！正文"/>
    <w:basedOn w:val="1"/>
    <w:link w:val="49"/>
    <w:qFormat/>
    <w:uiPriority w:val="99"/>
    <w:pPr>
      <w:spacing w:line="360" w:lineRule="auto"/>
      <w:ind w:firstLine="200" w:firstLineChars="200"/>
    </w:pPr>
    <w:rPr>
      <w:rFonts w:ascii="Arial" w:hAnsi="Arial" w:eastAsia="等线"/>
      <w:kern w:val="0"/>
      <w:sz w:val="24"/>
      <w:szCs w:val="24"/>
    </w:rPr>
  </w:style>
  <w:style w:type="paragraph" w:customStyle="1" w:styleId="51">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2">
    <w:name w:val="正文缩进 字符"/>
    <w:link w:val="6"/>
    <w:qFormat/>
    <w:locked/>
    <w:uiPriority w:val="99"/>
    <w:rPr>
      <w:sz w:val="24"/>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4">
    <w:name w:val="纯文本 字符"/>
    <w:basedOn w:val="22"/>
    <w:link w:val="11"/>
    <w:qFormat/>
    <w:locked/>
    <w:uiPriority w:val="0"/>
    <w:rPr>
      <w:rFonts w:ascii="宋体" w:hAnsi="Courier New" w:eastAsia="宋体" w:cs="Times New Roman"/>
      <w:kern w:val="2"/>
      <w:sz w:val="21"/>
      <w:szCs w:val="21"/>
    </w:rPr>
  </w:style>
  <w:style w:type="character" w:customStyle="1" w:styleId="55">
    <w:name w:val="未处理的提及1"/>
    <w:basedOn w:val="22"/>
    <w:semiHidden/>
    <w:qFormat/>
    <w:uiPriority w:val="99"/>
    <w:rPr>
      <w:rFonts w:cs="Times New Roman"/>
      <w:color w:val="605E5C"/>
      <w:shd w:val="clear" w:color="auto" w:fill="E1DFDD"/>
    </w:rPr>
  </w:style>
  <w:style w:type="paragraph" w:customStyle="1" w:styleId="56">
    <w:name w:val="样式"/>
    <w:basedOn w:val="1"/>
    <w:next w:val="47"/>
    <w:qFormat/>
    <w:uiPriority w:val="99"/>
    <w:pPr>
      <w:ind w:firstLine="420" w:firstLineChars="200"/>
    </w:pPr>
    <w:rPr>
      <w:rFonts w:ascii="Calibri" w:hAnsi="Calibri"/>
      <w:szCs w:val="22"/>
    </w:rPr>
  </w:style>
  <w:style w:type="character" w:customStyle="1" w:styleId="57">
    <w:name w:val="Body Text Indent 2 Char Char"/>
    <w:link w:val="58"/>
    <w:qFormat/>
    <w:locked/>
    <w:uiPriority w:val="99"/>
  </w:style>
  <w:style w:type="paragraph" w:customStyle="1" w:styleId="58">
    <w:name w:val="正文文本缩进 21"/>
    <w:basedOn w:val="1"/>
    <w:link w:val="57"/>
    <w:qFormat/>
    <w:uiPriority w:val="99"/>
    <w:pPr>
      <w:adjustRightInd w:val="0"/>
      <w:spacing w:line="480" w:lineRule="auto"/>
      <w:ind w:firstLine="540"/>
    </w:pPr>
    <w:rPr>
      <w:rFonts w:ascii="Calibri" w:hAnsi="Calibri" w:eastAsia="等线"/>
      <w:kern w:val="0"/>
      <w:sz w:val="20"/>
    </w:rPr>
  </w:style>
  <w:style w:type="character" w:customStyle="1" w:styleId="59">
    <w:name w:val="批注主题 字符"/>
    <w:basedOn w:val="37"/>
    <w:link w:val="19"/>
    <w:semiHidden/>
    <w:qFormat/>
    <w:locked/>
    <w:uiPriority w:val="99"/>
    <w:rPr>
      <w:rFonts w:ascii="Times New Roman" w:hAnsi="Times New Roman" w:eastAsia="宋体" w:cs="Times New Roman"/>
      <w:b/>
      <w:bCs/>
      <w:kern w:val="2"/>
      <w:sz w:val="21"/>
    </w:rPr>
  </w:style>
  <w:style w:type="character" w:customStyle="1" w:styleId="60">
    <w:name w:val="标题 4 字符"/>
    <w:basedOn w:val="22"/>
    <w:semiHidden/>
    <w:qFormat/>
    <w:uiPriority w:val="99"/>
    <w:rPr>
      <w:rFonts w:ascii="Cambria" w:hAnsi="Cambria" w:eastAsia="宋体" w:cs="Times New Roman"/>
      <w:b/>
      <w:bCs/>
      <w:kern w:val="2"/>
      <w:sz w:val="28"/>
      <w:szCs w:val="28"/>
    </w:rPr>
  </w:style>
  <w:style w:type="paragraph" w:customStyle="1" w:styleId="61">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2">
    <w:name w:val="致远要点"/>
    <w:basedOn w:val="47"/>
    <w:link w:val="63"/>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3">
    <w:name w:val="致远要点 字符"/>
    <w:basedOn w:val="22"/>
    <w:link w:val="62"/>
    <w:qFormat/>
    <w:locked/>
    <w:uiPriority w:val="99"/>
    <w:rPr>
      <w:rFonts w:ascii="黑体" w:hAnsi="黑体" w:eastAsia="黑体" w:cs="宋体"/>
      <w:kern w:val="2"/>
      <w:sz w:val="22"/>
      <w:szCs w:val="22"/>
    </w:rPr>
  </w:style>
  <w:style w:type="paragraph" w:customStyle="1" w:styleId="64">
    <w:name w:val="SANGFOR_6_正文"/>
    <w:basedOn w:val="1"/>
    <w:qFormat/>
    <w:uiPriority w:val="99"/>
    <w:pPr>
      <w:spacing w:line="360" w:lineRule="auto"/>
    </w:pPr>
    <w:rPr>
      <w:szCs w:val="24"/>
    </w:rPr>
  </w:style>
  <w:style w:type="character" w:customStyle="1" w:styleId="65">
    <w:name w:val="日期 字符"/>
    <w:basedOn w:val="22"/>
    <w:link w:val="12"/>
    <w:semiHidden/>
    <w:qFormat/>
    <w:uiPriority w:val="99"/>
    <w:rPr>
      <w:kern w:val="2"/>
      <w:sz w:val="21"/>
    </w:rPr>
  </w:style>
  <w:style w:type="paragraph" w:customStyle="1" w:styleId="66">
    <w:name w:val="Other|1"/>
    <w:basedOn w:val="1"/>
    <w:qFormat/>
    <w:uiPriority w:val="0"/>
    <w:rPr>
      <w:rFonts w:ascii="Calibri" w:hAnsi="Calibri"/>
      <w:sz w:val="17"/>
      <w:szCs w:val="17"/>
    </w:rPr>
  </w:style>
  <w:style w:type="character" w:customStyle="1" w:styleId="67">
    <w:name w:val="HTML 预设格式 字符"/>
    <w:basedOn w:val="22"/>
    <w:link w:val="17"/>
    <w:qFormat/>
    <w:uiPriority w:val="99"/>
    <w:rPr>
      <w:rFonts w:ascii="宋体" w:hAnsi="宋体" w:cs="宋体"/>
      <w:sz w:val="24"/>
      <w:szCs w:val="24"/>
    </w:rPr>
  </w:style>
  <w:style w:type="paragraph" w:customStyle="1" w:styleId="68">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9">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70">
    <w:name w:val="font41"/>
    <w:basedOn w:val="22"/>
    <w:qFormat/>
    <w:uiPriority w:val="0"/>
    <w:rPr>
      <w:rFonts w:ascii="宋体" w:hAnsi="宋体" w:eastAsia="宋体" w:cs="宋体"/>
      <w:b/>
      <w:bCs/>
      <w:color w:val="000000"/>
      <w:sz w:val="18"/>
      <w:szCs w:val="18"/>
      <w:u w:val="none"/>
    </w:rPr>
  </w:style>
  <w:style w:type="character" w:customStyle="1" w:styleId="71">
    <w:name w:val="font51"/>
    <w:basedOn w:val="22"/>
    <w:qFormat/>
    <w:uiPriority w:val="0"/>
    <w:rPr>
      <w:rFonts w:ascii="宋体" w:hAnsi="宋体" w:eastAsia="宋体" w:cs="宋体"/>
      <w:color w:val="000000"/>
      <w:sz w:val="16"/>
      <w:szCs w:val="16"/>
      <w:u w:val="none"/>
    </w:rPr>
  </w:style>
  <w:style w:type="character" w:customStyle="1" w:styleId="72">
    <w:name w:val="font61"/>
    <w:basedOn w:val="22"/>
    <w:qFormat/>
    <w:uiPriority w:val="0"/>
    <w:rPr>
      <w:rFonts w:ascii="宋体" w:hAnsi="宋体" w:eastAsia="宋体" w:cs="宋体"/>
      <w:b/>
      <w:bCs/>
      <w:color w:val="000000"/>
      <w:sz w:val="16"/>
      <w:szCs w:val="16"/>
      <w:u w:val="none"/>
    </w:rPr>
  </w:style>
  <w:style w:type="paragraph" w:customStyle="1" w:styleId="7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Body Text First Indent 2"/>
    <w:basedOn w:val="77"/>
    <w:qFormat/>
    <w:uiPriority w:val="0"/>
    <w:pPr>
      <w:ind w:left="420" w:firstLine="420" w:firstLineChars="200"/>
    </w:pPr>
    <w:rPr>
      <w:rFonts w:ascii="Times New Roman" w:hAnsi="Times New Roman" w:eastAsia="宋体" w:cs="Times New Roman"/>
    </w:rPr>
  </w:style>
  <w:style w:type="paragraph" w:customStyle="1" w:styleId="77">
    <w:name w:val="Body Text Indent1"/>
    <w:basedOn w:val="1"/>
    <w:next w:val="78"/>
    <w:qFormat/>
    <w:uiPriority w:val="0"/>
    <w:pPr>
      <w:spacing w:after="120" w:afterLines="0"/>
      <w:ind w:left="420" w:leftChars="200"/>
    </w:pPr>
  </w:style>
  <w:style w:type="paragraph" w:customStyle="1" w:styleId="78">
    <w:name w:val="envelope return1"/>
    <w:basedOn w:val="1"/>
    <w:qFormat/>
    <w:uiPriority w:val="0"/>
    <w:pPr>
      <w:snapToGrid w:val="0"/>
    </w:pPr>
    <w:rPr>
      <w:rFonts w:ascii="Arial" w:hAnsi="Arial"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17</Pages>
  <Words>3897</Words>
  <Characters>4054</Characters>
  <Lines>1</Lines>
  <Paragraphs>1</Paragraphs>
  <TotalTime>1</TotalTime>
  <ScaleCrop>false</ScaleCrop>
  <LinksUpToDate>false</LinksUpToDate>
  <CharactersWithSpaces>4181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2025-12-01T01:21:00Z</cp:lastPrinted>
  <dcterms:modified xsi:type="dcterms:W3CDTF">2026-07-13T02:06:03Z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AF0F632EDED34C6EA9F15A124706FD3C_13</vt:lpwstr>
  </property>
  <property fmtid="{D5CDD505-2E9C-101B-9397-08002B2CF9AE}" pid="4" name="KSOTemplateDocerSaveRecord">
    <vt:lpwstr>eyJoZGlkIjoiNmRiNTkwMWQxZDFhOWUzZGU2YWM2MjBkMGI0YWY5MDkiLCJ1c2VySWQiOiIxNzQwMjE2MzI3In0=</vt:lpwstr>
  </property>
</Properties>
</file>