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after="120" w:line="276" w:lineRule="auto"/>
        <w:jc w:val="center"/>
        <w:rPr>
          <w:rFonts w:eastAsia="华文中宋"/>
          <w:color w:val="auto"/>
          <w:sz w:val="28"/>
          <w:szCs w:val="28"/>
          <w:highlight w:val="none"/>
        </w:rPr>
      </w:pPr>
      <w:r>
        <w:rPr>
          <w:rFonts w:hint="eastAsia" w:eastAsia="华文中宋"/>
          <w:color w:val="auto"/>
          <w:sz w:val="28"/>
          <w:szCs w:val="28"/>
          <w:highlight w:val="none"/>
        </w:rPr>
        <w:t>询价文件</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u w:val="single"/>
          <w:lang w:val="en-US" w:eastAsia="zh-CN"/>
        </w:rPr>
        <w:t>东莞市新锋新能源有限公司</w:t>
      </w:r>
      <w:r>
        <w:rPr>
          <w:rFonts w:hint="eastAsia" w:eastAsia="仿宋_GB2312"/>
          <w:color w:val="auto"/>
          <w:sz w:val="28"/>
          <w:szCs w:val="28"/>
          <w:highlight w:val="none"/>
        </w:rPr>
        <w:t>需采购一</w:t>
      </w:r>
      <w:r>
        <w:rPr>
          <w:rFonts w:hint="eastAsia" w:eastAsia="仿宋_GB2312"/>
          <w:color w:val="auto"/>
          <w:sz w:val="28"/>
          <w:szCs w:val="28"/>
          <w:highlight w:val="none"/>
          <w:lang w:val="en-US" w:eastAsia="zh-CN"/>
        </w:rPr>
        <w:t>项</w:t>
      </w:r>
      <w:r>
        <w:rPr>
          <w:rFonts w:hint="eastAsia" w:eastAsia="仿宋_GB2312"/>
          <w:color w:val="auto"/>
          <w:sz w:val="28"/>
          <w:szCs w:val="28"/>
          <w:highlight w:val="none"/>
          <w:u w:val="single"/>
          <w:lang w:val="en-US" w:eastAsia="zh-CN"/>
        </w:rPr>
        <w:t>夏装薄款长袖防静电阻燃工作服事项</w:t>
      </w:r>
      <w:r>
        <w:rPr>
          <w:rFonts w:hint="eastAsia" w:eastAsia="仿宋_GB2312"/>
          <w:color w:val="auto"/>
          <w:sz w:val="28"/>
          <w:szCs w:val="28"/>
          <w:highlight w:val="none"/>
        </w:rPr>
        <w:t>，</w:t>
      </w:r>
      <w:r>
        <w:rPr>
          <w:rFonts w:hint="eastAsia" w:eastAsia="仿宋_GB2312"/>
          <w:color w:val="auto"/>
          <w:sz w:val="28"/>
          <w:szCs w:val="28"/>
          <w:highlight w:val="none"/>
          <w:lang w:val="en-US" w:eastAsia="zh-CN"/>
        </w:rPr>
        <w:t>将进行公开询价，</w:t>
      </w:r>
      <w:r>
        <w:rPr>
          <w:rFonts w:hint="eastAsia" w:eastAsia="仿宋_GB2312"/>
          <w:color w:val="auto"/>
          <w:sz w:val="28"/>
          <w:szCs w:val="28"/>
          <w:highlight w:val="none"/>
        </w:rPr>
        <w:t>现将相关情况介绍如下：</w:t>
      </w:r>
    </w:p>
    <w:p>
      <w:pPr>
        <w:adjustRightInd w:val="0"/>
        <w:snapToGrid w:val="0"/>
        <w:spacing w:line="600" w:lineRule="exact"/>
        <w:ind w:firstLine="560" w:firstLineChars="200"/>
        <w:outlineLvl w:val="1"/>
        <w:rPr>
          <w:rFonts w:eastAsia="黑体"/>
          <w:color w:val="auto"/>
          <w:sz w:val="28"/>
          <w:szCs w:val="28"/>
          <w:highlight w:val="none"/>
        </w:rPr>
      </w:pPr>
      <w:r>
        <w:rPr>
          <w:rFonts w:hint="eastAsia" w:eastAsia="黑体"/>
          <w:color w:val="auto"/>
          <w:sz w:val="28"/>
          <w:szCs w:val="28"/>
          <w:highlight w:val="none"/>
        </w:rPr>
        <w:t>一、项目名称及内容</w:t>
      </w:r>
    </w:p>
    <w:p>
      <w:pPr>
        <w:keepNext w:val="0"/>
        <w:keepLines w:val="0"/>
        <w:widowControl/>
        <w:suppressLineNumbers w:val="0"/>
        <w:ind w:firstLine="560" w:firstLineChars="200"/>
        <w:jc w:val="left"/>
        <w:rPr>
          <w:rFonts w:hint="eastAsia" w:eastAsia="仿宋_GB2312"/>
          <w:color w:val="auto"/>
          <w:sz w:val="28"/>
          <w:szCs w:val="28"/>
          <w:highlight w:val="none"/>
          <w:u w:val="single"/>
          <w:lang w:val="en-US" w:eastAsia="zh-CN"/>
        </w:rPr>
      </w:pPr>
      <w:r>
        <w:rPr>
          <w:rFonts w:eastAsia="仿宋_GB2312"/>
          <w:color w:val="auto"/>
          <w:sz w:val="28"/>
          <w:szCs w:val="28"/>
          <w:highlight w:val="none"/>
        </w:rPr>
        <w:t>1</w:t>
      </w:r>
      <w:r>
        <w:rPr>
          <w:rFonts w:hint="eastAsia" w:eastAsia="仿宋_GB2312"/>
          <w:color w:val="auto"/>
          <w:sz w:val="28"/>
          <w:szCs w:val="28"/>
          <w:highlight w:val="none"/>
        </w:rPr>
        <w:t>、项目名称：</w:t>
      </w:r>
      <w:r>
        <w:rPr>
          <w:rFonts w:hint="eastAsia" w:eastAsia="仿宋_GB2312"/>
          <w:color w:val="auto"/>
          <w:sz w:val="28"/>
          <w:szCs w:val="28"/>
          <w:highlight w:val="none"/>
          <w:u w:val="single"/>
          <w:lang w:val="en-US" w:eastAsia="zh-CN"/>
        </w:rPr>
        <w:t>夏装薄款长袖防静电阻燃工作服采购；</w:t>
      </w:r>
    </w:p>
    <w:p>
      <w:pPr>
        <w:adjustRightInd w:val="0"/>
        <w:snapToGrid w:val="0"/>
        <w:spacing w:line="600" w:lineRule="exact"/>
        <w:ind w:firstLine="560" w:firstLineChars="200"/>
        <w:rPr>
          <w:rFonts w:hint="eastAsia" w:eastAsia="仿宋_GB2312"/>
          <w:color w:val="auto"/>
          <w:sz w:val="28"/>
          <w:szCs w:val="28"/>
          <w:highlight w:val="none"/>
          <w:u w:val="single"/>
          <w:lang w:val="en-US" w:eastAsia="zh-CN"/>
        </w:rPr>
      </w:pPr>
      <w:r>
        <w:rPr>
          <w:rFonts w:hint="eastAsia" w:eastAsia="仿宋_GB2312"/>
          <w:color w:val="auto"/>
          <w:sz w:val="28"/>
          <w:szCs w:val="28"/>
          <w:highlight w:val="none"/>
          <w:lang w:val="en-US" w:eastAsia="zh-CN"/>
        </w:rPr>
        <w:t>2</w:t>
      </w:r>
      <w:r>
        <w:rPr>
          <w:rFonts w:hint="eastAsia" w:eastAsia="仿宋_GB2312"/>
          <w:color w:val="auto"/>
          <w:sz w:val="28"/>
          <w:szCs w:val="28"/>
          <w:highlight w:val="none"/>
        </w:rPr>
        <w:t>、</w:t>
      </w:r>
      <w:r>
        <w:rPr>
          <w:rFonts w:hint="eastAsia" w:eastAsia="仿宋_GB2312"/>
          <w:color w:val="auto"/>
          <w:sz w:val="28"/>
          <w:szCs w:val="28"/>
          <w:highlight w:val="none"/>
          <w:lang w:val="en-US" w:eastAsia="zh-CN"/>
        </w:rPr>
        <w:t>项目</w:t>
      </w:r>
      <w:r>
        <w:rPr>
          <w:rFonts w:hint="eastAsia" w:eastAsia="仿宋_GB2312"/>
          <w:color w:val="auto"/>
          <w:sz w:val="28"/>
          <w:szCs w:val="28"/>
          <w:highlight w:val="none"/>
        </w:rPr>
        <w:t>地点：</w:t>
      </w:r>
      <w:r>
        <w:rPr>
          <w:rFonts w:hint="eastAsia" w:eastAsia="仿宋_GB2312"/>
          <w:color w:val="auto"/>
          <w:sz w:val="28"/>
          <w:szCs w:val="28"/>
          <w:highlight w:val="none"/>
          <w:u w:val="single"/>
          <w:lang w:val="en-US" w:eastAsia="zh-CN"/>
        </w:rPr>
        <w:t>东莞市科创金融广场A栋601；</w:t>
      </w:r>
    </w:p>
    <w:p>
      <w:pPr>
        <w:spacing w:line="600" w:lineRule="exact"/>
        <w:ind w:firstLine="560" w:firstLineChars="200"/>
        <w:rPr>
          <w:rFonts w:hint="eastAsia" w:eastAsia="仿宋_GB2312"/>
          <w:color w:val="auto"/>
          <w:sz w:val="28"/>
          <w:szCs w:val="28"/>
          <w:highlight w:val="none"/>
          <w:lang w:val="en-US" w:eastAsia="zh-CN"/>
        </w:rPr>
      </w:pPr>
      <w:r>
        <w:rPr>
          <w:rFonts w:hint="eastAsia" w:eastAsia="仿宋_GB2312"/>
          <w:color w:val="auto"/>
          <w:sz w:val="28"/>
          <w:szCs w:val="28"/>
          <w:highlight w:val="none"/>
          <w:u w:val="none"/>
          <w:lang w:val="en-US" w:eastAsia="zh-CN"/>
        </w:rPr>
        <w:t>3、</w:t>
      </w:r>
      <w:r>
        <w:rPr>
          <w:rFonts w:hint="eastAsia" w:eastAsia="仿宋_GB2312"/>
          <w:color w:val="auto"/>
          <w:sz w:val="28"/>
          <w:szCs w:val="28"/>
          <w:highlight w:val="none"/>
          <w:lang w:val="en-US" w:eastAsia="zh-CN"/>
        </w:rPr>
        <w:t>采购品类：夏季薄款长袖工作服套装（上衣+裤子）</w:t>
      </w:r>
    </w:p>
    <w:p>
      <w:pPr>
        <w:spacing w:line="600" w:lineRule="exact"/>
        <w:ind w:firstLine="560" w:firstLineChars="200"/>
        <w:rPr>
          <w:rFonts w:hint="eastAsia" w:eastAsia="仿宋_GB2312"/>
          <w:color w:val="auto"/>
          <w:sz w:val="28"/>
          <w:szCs w:val="28"/>
          <w:highlight w:val="none"/>
          <w:lang w:val="en-US" w:eastAsia="zh-CN"/>
        </w:rPr>
      </w:pPr>
      <w:r>
        <w:rPr>
          <w:rFonts w:hint="eastAsia" w:eastAsia="仿宋_GB2312"/>
          <w:color w:val="auto"/>
          <w:sz w:val="28"/>
          <w:szCs w:val="28"/>
          <w:highlight w:val="none"/>
          <w:u w:val="none"/>
          <w:lang w:val="en-US" w:eastAsia="zh-CN"/>
        </w:rPr>
        <w:t>4、</w:t>
      </w:r>
      <w:r>
        <w:rPr>
          <w:rFonts w:hint="eastAsia" w:eastAsia="仿宋_GB2312"/>
          <w:color w:val="auto"/>
          <w:sz w:val="28"/>
          <w:szCs w:val="28"/>
          <w:highlight w:val="none"/>
          <w:lang w:val="en-US" w:eastAsia="zh-CN"/>
        </w:rPr>
        <w:t>交付周期：合同签订后【35】个日历日内完成全部供货、验收交付</w:t>
      </w:r>
    </w:p>
    <w:p>
      <w:pPr>
        <w:spacing w:line="600" w:lineRule="exact"/>
        <w:ind w:firstLine="560" w:firstLineChars="200"/>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5、质量要求：全新正品、符合国家行业标准及本文件技术要求，无瑕疵、无质量隐患，出具布料防静电检测报告。</w:t>
      </w:r>
    </w:p>
    <w:p>
      <w:pPr>
        <w:spacing w:line="600" w:lineRule="exact"/>
        <w:ind w:firstLine="560" w:firstLineChars="200"/>
        <w:rPr>
          <w:rFonts w:hint="default" w:eastAsia="仿宋_GB2312"/>
          <w:color w:val="auto"/>
          <w:sz w:val="28"/>
          <w:szCs w:val="28"/>
          <w:highlight w:val="none"/>
          <w:lang w:val="en-US" w:eastAsia="zh-CN"/>
        </w:rPr>
      </w:pPr>
      <w:r>
        <w:rPr>
          <w:rFonts w:hint="eastAsia" w:eastAsia="仿宋_GB2312"/>
          <w:color w:val="auto"/>
          <w:sz w:val="28"/>
          <w:szCs w:val="28"/>
          <w:highlight w:val="none"/>
          <w:lang w:val="en-US" w:eastAsia="zh-CN"/>
        </w:rPr>
        <w:t>6、成衣版型、配色以附件样衣为准，须经采购人确认后方可投产。</w:t>
      </w:r>
    </w:p>
    <w:p>
      <w:pPr>
        <w:spacing w:line="600" w:lineRule="exact"/>
        <w:ind w:firstLine="560" w:firstLineChars="200"/>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二、项目发布</w:t>
      </w:r>
    </w:p>
    <w:p>
      <w:pPr>
        <w:adjustRightInd w:val="0"/>
        <w:snapToGrid w:val="0"/>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本采购项目信息在东莞实业投资控股集团有限公司网站（</w:t>
      </w:r>
      <w:r>
        <w:rPr>
          <w:rFonts w:eastAsia="仿宋_GB2312"/>
          <w:color w:val="auto"/>
          <w:sz w:val="28"/>
          <w:szCs w:val="28"/>
          <w:highlight w:val="none"/>
        </w:rPr>
        <w:t>http://www.dgsy.com.cn/</w:t>
      </w:r>
      <w:r>
        <w:rPr>
          <w:rFonts w:hint="eastAsia" w:eastAsia="仿宋_GB2312"/>
          <w:color w:val="auto"/>
          <w:sz w:val="28"/>
          <w:szCs w:val="28"/>
          <w:highlight w:val="none"/>
        </w:rPr>
        <w:t>）发布。</w:t>
      </w:r>
    </w:p>
    <w:p>
      <w:pPr>
        <w:adjustRightInd w:val="0"/>
        <w:snapToGrid w:val="0"/>
        <w:spacing w:line="600" w:lineRule="exact"/>
        <w:ind w:firstLine="560" w:firstLineChars="200"/>
        <w:outlineLvl w:val="1"/>
        <w:rPr>
          <w:rFonts w:eastAsia="黑体"/>
          <w:color w:val="auto"/>
          <w:sz w:val="28"/>
          <w:szCs w:val="28"/>
          <w:highlight w:val="none"/>
        </w:rPr>
      </w:pPr>
      <w:r>
        <w:rPr>
          <w:rFonts w:eastAsia="黑体"/>
          <w:color w:val="auto"/>
          <w:sz w:val="28"/>
          <w:szCs w:val="28"/>
          <w:highlight w:val="none"/>
        </w:rPr>
        <w:sym w:font="Wingdings" w:char="F0AB"/>
      </w:r>
      <w:r>
        <w:rPr>
          <w:rFonts w:hint="eastAsia" w:eastAsia="黑体"/>
          <w:color w:val="auto"/>
          <w:sz w:val="28"/>
          <w:szCs w:val="28"/>
          <w:highlight w:val="none"/>
        </w:rPr>
        <w:t>三、响应人资格要求</w:t>
      </w:r>
    </w:p>
    <w:p>
      <w:pPr>
        <w:adjustRightInd w:val="0"/>
        <w:snapToGrid w:val="0"/>
        <w:spacing w:line="600" w:lineRule="exact"/>
        <w:ind w:firstLine="560" w:firstLineChars="200"/>
        <w:outlineLvl w:val="1"/>
        <w:rPr>
          <w:rFonts w:hint="eastAsia" w:eastAsia="仿宋_GB2312"/>
          <w:color w:val="auto"/>
          <w:sz w:val="28"/>
          <w:szCs w:val="28"/>
          <w:highlight w:val="none"/>
        </w:rPr>
      </w:pPr>
      <w:r>
        <w:rPr>
          <w:rFonts w:hint="eastAsia" w:eastAsia="仿宋_GB2312"/>
          <w:color w:val="auto"/>
          <w:sz w:val="28"/>
          <w:szCs w:val="28"/>
          <w:highlight w:val="none"/>
        </w:rPr>
        <w:t>1、投标单位须为在中华人民共和国境内登记注册的具有独立承担民事责任能力的法人或其他组织。【提供《营业执照》复印件（加盖公章）或《事业单位法人证书》复印件（加盖公章）或其他主体证书复印件（加盖公章）】</w:t>
      </w:r>
    </w:p>
    <w:p>
      <w:pPr>
        <w:adjustRightInd w:val="0"/>
        <w:snapToGrid w:val="0"/>
        <w:spacing w:line="600" w:lineRule="exact"/>
        <w:ind w:firstLine="560" w:firstLineChars="200"/>
        <w:outlineLvl w:val="1"/>
        <w:rPr>
          <w:rFonts w:hint="eastAsia" w:eastAsia="仿宋_GB2312"/>
          <w:color w:val="auto"/>
          <w:sz w:val="28"/>
          <w:szCs w:val="28"/>
          <w:highlight w:val="none"/>
        </w:rPr>
      </w:pPr>
      <w:r>
        <w:rPr>
          <w:rFonts w:hint="eastAsia" w:eastAsia="仿宋_GB2312"/>
          <w:color w:val="auto"/>
          <w:sz w:val="28"/>
          <w:szCs w:val="28"/>
          <w:highlight w:val="none"/>
          <w:lang w:val="en-US" w:eastAsia="zh-CN"/>
        </w:rPr>
        <w:t>2</w:t>
      </w:r>
      <w:r>
        <w:rPr>
          <w:rFonts w:hint="eastAsia" w:eastAsia="仿宋_GB2312"/>
          <w:color w:val="auto"/>
          <w:sz w:val="28"/>
          <w:szCs w:val="28"/>
          <w:highlight w:val="none"/>
        </w:rPr>
        <w:t>、业绩要求：</w:t>
      </w:r>
      <w:r>
        <w:rPr>
          <w:rFonts w:hint="eastAsia" w:eastAsia="仿宋_GB2312"/>
          <w:color w:val="auto"/>
          <w:sz w:val="28"/>
          <w:szCs w:val="28"/>
          <w:highlight w:val="none"/>
          <w:lang w:val="en-US" w:eastAsia="zh-CN"/>
        </w:rPr>
        <w:t>提供近3年内成交合同，</w:t>
      </w:r>
      <w:r>
        <w:rPr>
          <w:rFonts w:hint="eastAsia" w:eastAsia="仿宋_GB2312"/>
          <w:color w:val="auto"/>
          <w:sz w:val="28"/>
          <w:szCs w:val="28"/>
          <w:highlight w:val="none"/>
        </w:rPr>
        <w:t>要求提供至少</w:t>
      </w:r>
      <w:r>
        <w:rPr>
          <w:rFonts w:hint="eastAsia" w:eastAsia="仿宋_GB2312"/>
          <w:color w:val="auto"/>
          <w:sz w:val="28"/>
          <w:szCs w:val="28"/>
          <w:highlight w:val="none"/>
          <w:lang w:val="en-US" w:eastAsia="zh-CN"/>
        </w:rPr>
        <w:t>2</w:t>
      </w:r>
      <w:r>
        <w:rPr>
          <w:rFonts w:hint="eastAsia" w:eastAsia="仿宋_GB2312"/>
          <w:color w:val="auto"/>
          <w:sz w:val="28"/>
          <w:szCs w:val="28"/>
          <w:highlight w:val="none"/>
        </w:rPr>
        <w:t>个</w:t>
      </w:r>
      <w:r>
        <w:rPr>
          <w:rFonts w:hint="eastAsia" w:eastAsia="仿宋_GB2312"/>
          <w:color w:val="auto"/>
          <w:sz w:val="28"/>
          <w:szCs w:val="28"/>
          <w:highlight w:val="none"/>
          <w:lang w:val="en-US" w:eastAsia="zh-CN"/>
        </w:rPr>
        <w:t>服装制作</w:t>
      </w:r>
      <w:r>
        <w:rPr>
          <w:rFonts w:hint="eastAsia" w:eastAsia="仿宋_GB2312"/>
          <w:color w:val="auto"/>
          <w:sz w:val="28"/>
          <w:szCs w:val="28"/>
          <w:highlight w:val="none"/>
        </w:rPr>
        <w:t>业绩。【按合同签订时间为准，须提供合同关键页复印件（包含但不限于合同首页、合同金额页、合同签字页等）、该合同期内</w:t>
      </w:r>
      <w:r>
        <w:rPr>
          <w:rFonts w:hint="eastAsia" w:eastAsia="仿宋_GB2312"/>
          <w:color w:val="auto"/>
          <w:sz w:val="28"/>
          <w:szCs w:val="28"/>
          <w:highlight w:val="none"/>
          <w:lang w:val="en-US" w:eastAsia="zh-CN"/>
        </w:rPr>
        <w:t>任意</w:t>
      </w:r>
      <w:r>
        <w:rPr>
          <w:rFonts w:hint="eastAsia" w:eastAsia="仿宋_GB2312"/>
          <w:color w:val="auto"/>
          <w:sz w:val="28"/>
          <w:szCs w:val="28"/>
          <w:highlight w:val="none"/>
        </w:rPr>
        <w:t>一期发票复印件，并加盖公章。】</w:t>
      </w:r>
    </w:p>
    <w:p>
      <w:pPr>
        <w:adjustRightInd w:val="0"/>
        <w:snapToGrid w:val="0"/>
        <w:spacing w:line="600" w:lineRule="exact"/>
        <w:ind w:firstLine="560" w:firstLineChars="200"/>
        <w:outlineLvl w:val="1"/>
        <w:rPr>
          <w:rFonts w:hint="eastAsia" w:eastAsia="仿宋_GB2312"/>
          <w:color w:val="auto"/>
          <w:sz w:val="28"/>
          <w:szCs w:val="28"/>
          <w:highlight w:val="none"/>
        </w:rPr>
      </w:pPr>
      <w:r>
        <w:rPr>
          <w:rFonts w:hint="eastAsia" w:eastAsia="仿宋_GB2312"/>
          <w:color w:val="auto"/>
          <w:sz w:val="28"/>
          <w:szCs w:val="28"/>
          <w:highlight w:val="none"/>
          <w:lang w:val="en-US" w:eastAsia="zh-CN"/>
        </w:rPr>
        <w:t>3</w:t>
      </w:r>
      <w:r>
        <w:rPr>
          <w:rFonts w:hint="eastAsia" w:eastAsia="仿宋_GB2312"/>
          <w:color w:val="auto"/>
          <w:sz w:val="28"/>
          <w:szCs w:val="28"/>
          <w:highlight w:val="none"/>
        </w:rPr>
        <w:t>、未被列入东实集团及下属企业相关领域黑名单。【以东莞实业投资控股集团有限公司发文（东实通〔2021〕44号）、（东实通〔2021〕98号）、（东实通〔2022〕75号）、（东实通〔2023〕37号）、（东实通〔2024〕163号）、（东实通〔2024〕195号）、（东实通〔2025〕157号）为准，如有最新发文通知，按最新文件执行。】</w:t>
      </w:r>
    </w:p>
    <w:p>
      <w:pPr>
        <w:adjustRightInd w:val="0"/>
        <w:snapToGrid w:val="0"/>
        <w:spacing w:line="600" w:lineRule="exact"/>
        <w:ind w:firstLine="560" w:firstLineChars="200"/>
        <w:outlineLvl w:val="1"/>
        <w:rPr>
          <w:rFonts w:hint="eastAsia" w:eastAsia="仿宋_GB2312"/>
          <w:color w:val="auto"/>
          <w:sz w:val="28"/>
          <w:szCs w:val="28"/>
          <w:highlight w:val="none"/>
        </w:rPr>
      </w:pPr>
      <w:r>
        <w:rPr>
          <w:rFonts w:hint="eastAsia" w:eastAsia="仿宋_GB2312"/>
          <w:color w:val="auto"/>
          <w:sz w:val="28"/>
          <w:szCs w:val="28"/>
          <w:highlight w:val="none"/>
          <w:lang w:val="en-US" w:eastAsia="zh-CN"/>
        </w:rPr>
        <w:t>4</w:t>
      </w:r>
      <w:r>
        <w:rPr>
          <w:rFonts w:hint="eastAsia" w:eastAsia="仿宋_GB2312"/>
          <w:color w:val="auto"/>
          <w:sz w:val="28"/>
          <w:szCs w:val="28"/>
          <w:highlight w:val="none"/>
        </w:rPr>
        <w:t>、本项目不接受联合体报价。</w:t>
      </w:r>
    </w:p>
    <w:p>
      <w:pPr>
        <w:adjustRightInd w:val="0"/>
        <w:snapToGrid w:val="0"/>
        <w:spacing w:line="600" w:lineRule="exact"/>
        <w:ind w:firstLine="560" w:firstLineChars="200"/>
        <w:outlineLvl w:val="1"/>
        <w:rPr>
          <w:rFonts w:hint="eastAsia" w:eastAsia="黑体"/>
          <w:color w:val="auto"/>
          <w:sz w:val="28"/>
          <w:szCs w:val="28"/>
          <w:highlight w:val="none"/>
        </w:rPr>
      </w:pPr>
      <w:r>
        <w:rPr>
          <w:rFonts w:hint="eastAsia" w:eastAsia="黑体"/>
          <w:color w:val="auto"/>
          <w:sz w:val="28"/>
          <w:szCs w:val="28"/>
          <w:highlight w:val="none"/>
        </w:rPr>
        <w:t>四、采购内容及要求</w:t>
      </w:r>
    </w:p>
    <w:p>
      <w:pPr>
        <w:adjustRightInd w:val="0"/>
        <w:snapToGrid w:val="0"/>
        <w:spacing w:line="600" w:lineRule="exact"/>
        <w:ind w:firstLine="560" w:firstLineChars="200"/>
        <w:outlineLvl w:val="1"/>
        <w:rPr>
          <w:rFonts w:hint="eastAsia" w:eastAsia="仿宋_GB2312"/>
          <w:color w:val="auto"/>
          <w:sz w:val="28"/>
          <w:szCs w:val="28"/>
          <w:highlight w:val="none"/>
        </w:rPr>
      </w:pPr>
      <w:r>
        <w:rPr>
          <w:rFonts w:hint="eastAsia" w:eastAsia="仿宋_GB2312"/>
          <w:color w:val="auto"/>
          <w:sz w:val="28"/>
          <w:szCs w:val="28"/>
          <w:highlight w:val="none"/>
          <w:lang w:val="en-US" w:eastAsia="zh-CN"/>
        </w:rPr>
        <w:t>为满足我单位现场作业人员安全防护及日常工作着装需求，规范作业人员着装标准，保障作业人员人身安全，现对夏装防静电阻燃工作服进行公开询价采购。欢迎符合资质条件、具备供货能力及售后服务能力的合格供应商参与本次报价。</w:t>
      </w:r>
    </w:p>
    <w:p>
      <w:pPr>
        <w:adjustRightInd w:val="0"/>
        <w:snapToGrid w:val="0"/>
        <w:spacing w:line="600" w:lineRule="exact"/>
        <w:ind w:firstLine="560" w:firstLineChars="200"/>
        <w:outlineLvl w:val="1"/>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1、服务内容：</w:t>
      </w:r>
    </w:p>
    <w:p>
      <w:pPr>
        <w:adjustRightInd w:val="0"/>
        <w:snapToGrid w:val="0"/>
        <w:spacing w:line="600" w:lineRule="exact"/>
        <w:ind w:firstLine="560" w:firstLineChars="200"/>
        <w:outlineLvl w:val="1"/>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本次采购夏装长袖工作服需同时满足防静电、阻燃、高可视安全防护、耐磨抗晒、透气舒适等综合性能，整体做工精细、版型规整，适配夏季高温作业环境，具体参数及要求如下：</w:t>
      </w:r>
    </w:p>
    <w:p>
      <w:pPr>
        <w:adjustRightInd w:val="0"/>
        <w:snapToGrid w:val="0"/>
        <w:spacing w:line="600" w:lineRule="exact"/>
        <w:ind w:firstLine="560" w:firstLineChars="200"/>
        <w:outlineLvl w:val="1"/>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2、核心安全功能要求</w:t>
      </w:r>
    </w:p>
    <w:p>
      <w:pPr>
        <w:adjustRightInd w:val="0"/>
        <w:snapToGrid w:val="0"/>
        <w:spacing w:line="600" w:lineRule="exact"/>
        <w:ind w:firstLine="560" w:firstLineChars="200"/>
        <w:outlineLvl w:val="1"/>
        <w:rPr>
          <w:rFonts w:hint="default" w:eastAsia="仿宋_GB2312"/>
          <w:color w:val="auto"/>
          <w:sz w:val="28"/>
          <w:szCs w:val="28"/>
          <w:highlight w:val="none"/>
          <w:lang w:val="en-US" w:eastAsia="zh-CN"/>
        </w:rPr>
      </w:pPr>
      <w:r>
        <w:rPr>
          <w:rFonts w:hint="eastAsia" w:eastAsia="仿宋_GB2312"/>
          <w:color w:val="auto"/>
          <w:sz w:val="28"/>
          <w:szCs w:val="28"/>
          <w:highlight w:val="none"/>
          <w:lang w:val="en-US" w:eastAsia="zh-CN"/>
        </w:rPr>
        <w:t>防静电性能：面料具备永久性防静电功能，可有效消散静电，避免静电积聚引发安全隐患，适用于工业作业、易燃易爆等场景辅助防护，耐日常洗涤，洗涤后防护性能不失效。性能符合国家相关防静电服装标准。</w:t>
      </w:r>
      <w:r>
        <w:rPr>
          <w:rFonts w:hint="eastAsia" w:eastAsia="仿宋_GB2312"/>
          <w:b/>
          <w:bCs/>
          <w:color w:val="auto"/>
          <w:sz w:val="28"/>
          <w:szCs w:val="28"/>
          <w:highlight w:val="none"/>
          <w:lang w:val="en-US" w:eastAsia="zh-CN"/>
        </w:rPr>
        <w:t>注；上衣果绿色</w:t>
      </w:r>
      <w:r>
        <w:rPr>
          <w:rFonts w:hint="eastAsia" w:eastAsia="仿宋_GB2312"/>
          <w:color w:val="auto"/>
          <w:sz w:val="28"/>
          <w:szCs w:val="28"/>
          <w:highlight w:val="none"/>
          <w:lang w:val="en-US" w:eastAsia="zh-CN"/>
        </w:rPr>
        <w:t>（肩部果绿色如市场没有防静电材质，请详细说明可代替布料）</w:t>
      </w:r>
      <w:r>
        <w:rPr>
          <w:rFonts w:hint="eastAsia" w:eastAsia="仿宋_GB2312"/>
          <w:color w:val="auto"/>
          <w:sz w:val="28"/>
          <w:szCs w:val="28"/>
          <w:highlight w:val="none"/>
          <w:lang w:val="en-US" w:eastAsia="zh-CN"/>
        </w:rPr>
        <w:t>。</w:t>
      </w:r>
    </w:p>
    <w:p>
      <w:pPr>
        <w:adjustRightInd w:val="0"/>
        <w:snapToGrid w:val="0"/>
        <w:spacing w:line="600" w:lineRule="exact"/>
        <w:ind w:firstLine="560" w:firstLineChars="200"/>
        <w:outlineLvl w:val="1"/>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3、无外露金属配件：整件工作服杜绝任何外露金属纽扣、拉链、铆钉、挂钩等金属配件，所有闭合配件采用阻燃非金属材质，避免金属摩擦产生火花、刮蹭设备及人员受伤风险。</w:t>
      </w:r>
    </w:p>
    <w:p>
      <w:pPr>
        <w:adjustRightInd w:val="0"/>
        <w:snapToGrid w:val="0"/>
        <w:spacing w:line="600" w:lineRule="exact"/>
        <w:ind w:firstLine="560" w:firstLineChars="200"/>
        <w:outlineLvl w:val="1"/>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4、高可视反光条配置：服装前胸、后背、位置配备高亮高可视反光条，反光条附着力强、不易脱落、耐水洗、抗磨损，光线不足、夜间、昏暗作业环境下可视度高，满足现场安全警示防护要求。</w:t>
      </w:r>
    </w:p>
    <w:p>
      <w:pPr>
        <w:adjustRightInd w:val="0"/>
        <w:snapToGrid w:val="0"/>
        <w:spacing w:line="600" w:lineRule="exact"/>
        <w:ind w:firstLine="560" w:firstLineChars="200"/>
        <w:outlineLvl w:val="1"/>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5、面料材质性能要求</w:t>
      </w:r>
    </w:p>
    <w:p>
      <w:pPr>
        <w:adjustRightInd w:val="0"/>
        <w:snapToGrid w:val="0"/>
        <w:spacing w:line="600" w:lineRule="exact"/>
        <w:ind w:firstLine="560" w:firstLineChars="200"/>
        <w:outlineLvl w:val="1"/>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耐磨抗晒：面料密度高、韧性好，耐日常摩擦、拉扯，不易起球、破损、变形；具备良好抗紫外线、抗老化性能，长期户外暴晒不易褪色、发硬、脆化，使用寿命长。</w:t>
      </w:r>
    </w:p>
    <w:p>
      <w:pPr>
        <w:adjustRightInd w:val="0"/>
        <w:snapToGrid w:val="0"/>
        <w:spacing w:line="600" w:lineRule="exact"/>
        <w:ind w:firstLine="560" w:firstLineChars="200"/>
        <w:outlineLvl w:val="1"/>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6、透气舒适：适配夏季穿着，面料轻薄透气、吸湿排汗，透气性佳，不闷汗、不贴身，柔软亲肤，大幅提升高温作业环境下穿着舒适度，适配长时间作业穿着。</w:t>
      </w:r>
    </w:p>
    <w:p>
      <w:pPr>
        <w:adjustRightInd w:val="0"/>
        <w:snapToGrid w:val="0"/>
        <w:spacing w:line="600" w:lineRule="exact"/>
        <w:ind w:firstLine="560" w:firstLineChars="200"/>
        <w:outlineLvl w:val="1"/>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7、做工标准：走线工整、针脚均匀、无跳线、无断线，接口牢固，袖口、下摆、裤脚收口规整，版型宽松合身，适配各类体型作业人员，日常活动无束缚。</w:t>
      </w:r>
    </w:p>
    <w:p>
      <w:pPr>
        <w:adjustRightInd w:val="0"/>
        <w:snapToGrid w:val="0"/>
        <w:spacing w:line="600" w:lineRule="exact"/>
        <w:ind w:firstLine="560" w:firstLineChars="200"/>
        <w:outlineLvl w:val="1"/>
        <w:rPr>
          <w:rFonts w:hint="default" w:eastAsia="仿宋_GB2312"/>
          <w:color w:val="auto"/>
          <w:sz w:val="28"/>
          <w:szCs w:val="28"/>
          <w:highlight w:val="none"/>
          <w:lang w:val="en-US" w:eastAsia="zh-CN"/>
        </w:rPr>
      </w:pPr>
      <w:r>
        <w:rPr>
          <w:rFonts w:hint="eastAsia" w:eastAsia="黑体"/>
          <w:b w:val="0"/>
          <w:bCs w:val="0"/>
          <w:color w:val="auto"/>
          <w:sz w:val="28"/>
          <w:szCs w:val="28"/>
          <w:highlight w:val="none"/>
        </w:rPr>
        <w:t>五、</w:t>
      </w:r>
      <w:r>
        <w:rPr>
          <w:rFonts w:hint="eastAsia" w:eastAsia="黑体"/>
          <w:color w:val="auto"/>
          <w:sz w:val="28"/>
          <w:szCs w:val="28"/>
          <w:highlight w:val="none"/>
          <w:lang w:val="en-US" w:eastAsia="zh-CN"/>
        </w:rPr>
        <w:t>报价要求及验收</w:t>
      </w:r>
      <w:r>
        <w:rPr>
          <w:rFonts w:hint="eastAsia" w:eastAsia="黑体"/>
          <w:color w:val="auto"/>
          <w:sz w:val="28"/>
          <w:szCs w:val="28"/>
          <w:highlight w:val="none"/>
        </w:rPr>
        <w:t>完成时间</w:t>
      </w:r>
    </w:p>
    <w:p>
      <w:pPr>
        <w:adjustRightInd w:val="0"/>
        <w:snapToGrid w:val="0"/>
        <w:spacing w:line="600" w:lineRule="exact"/>
        <w:ind w:firstLine="560" w:firstLineChars="200"/>
        <w:outlineLvl w:val="1"/>
        <w:rPr>
          <w:sz w:val="20"/>
          <w:szCs w:val="18"/>
        </w:rPr>
      </w:pPr>
      <w:r>
        <w:rPr>
          <w:rFonts w:hint="eastAsia" w:eastAsia="仿宋_GB2312"/>
          <w:color w:val="auto"/>
          <w:sz w:val="28"/>
          <w:szCs w:val="28"/>
          <w:highlight w:val="none"/>
          <w:lang w:val="en-US" w:eastAsia="zh-CN"/>
        </w:rPr>
        <w:t>1.本次报价为含税、含运费、含包装、含检测报告、含送货上门全包综合单价及总价，包含产品生产、材料、加工、包装、运输、税费、检测、售后等所有费用，采购人无需额外支付其他任何费用。</w:t>
      </w:r>
    </w:p>
    <w:p>
      <w:pPr>
        <w:adjustRightInd w:val="0"/>
        <w:snapToGrid w:val="0"/>
        <w:spacing w:line="600" w:lineRule="exact"/>
        <w:ind w:firstLine="560" w:firstLineChars="200"/>
        <w:outlineLvl w:val="1"/>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2.供应商需明确报价单价、本次采购数量95套、对应总价、交货周期、质保期限，报价字迹清晰、内容完整，不得涂改，最终报价不得高于本次预算单价及总价。</w:t>
      </w:r>
    </w:p>
    <w:p>
      <w:pPr>
        <w:adjustRightInd w:val="0"/>
        <w:snapToGrid w:val="0"/>
        <w:spacing w:line="600" w:lineRule="exact"/>
        <w:ind w:firstLine="560" w:firstLineChars="200"/>
        <w:outlineLvl w:val="1"/>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3.验收标准</w:t>
      </w:r>
    </w:p>
    <w:p>
      <w:pPr>
        <w:adjustRightInd w:val="0"/>
        <w:snapToGrid w:val="0"/>
        <w:spacing w:line="600" w:lineRule="exact"/>
        <w:ind w:firstLine="560" w:firstLineChars="200"/>
        <w:outlineLvl w:val="1"/>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到货产品外观、版型、面料、反光条、配件完全符合本文件技术要求，无破损、色差、污渍、做工瑕疵。所有产品验收不合格，供应商需无条件免费退换货，并承担由此产生的所有损失及延误责任。</w:t>
      </w:r>
    </w:p>
    <w:p>
      <w:pPr>
        <w:spacing w:line="600" w:lineRule="exact"/>
        <w:ind w:firstLine="560" w:firstLineChars="200"/>
        <w:rPr>
          <w:rFonts w:hint="default" w:eastAsia="仿宋_GB2312"/>
          <w:color w:val="auto"/>
          <w:sz w:val="28"/>
          <w:szCs w:val="28"/>
          <w:highlight w:val="none"/>
          <w:u w:val="none"/>
          <w:lang w:val="en-US" w:eastAsia="zh-CN"/>
        </w:rPr>
      </w:pPr>
      <w:r>
        <w:rPr>
          <w:rFonts w:hint="eastAsia" w:eastAsia="仿宋_GB2312"/>
          <w:color w:val="auto"/>
          <w:sz w:val="28"/>
          <w:szCs w:val="28"/>
          <w:highlight w:val="none"/>
          <w:u w:val="none"/>
          <w:lang w:val="en-US" w:eastAsia="zh-CN"/>
        </w:rPr>
        <w:t>4.</w:t>
      </w:r>
      <w:r>
        <w:rPr>
          <w:rFonts w:hint="eastAsia" w:eastAsia="仿宋_GB2312"/>
          <w:color w:val="auto"/>
          <w:sz w:val="28"/>
          <w:szCs w:val="28"/>
          <w:highlight w:val="none"/>
          <w:lang w:val="en-US" w:eastAsia="zh-CN"/>
        </w:rPr>
        <w:t>合同签订后【35】个日历日内完成全部供货、验收交付。</w:t>
      </w:r>
    </w:p>
    <w:p>
      <w:pPr>
        <w:adjustRightInd w:val="0"/>
        <w:snapToGrid w:val="0"/>
        <w:spacing w:line="600" w:lineRule="exact"/>
        <w:ind w:firstLine="560" w:firstLineChars="200"/>
        <w:outlineLvl w:val="1"/>
        <w:rPr>
          <w:rFonts w:eastAsia="黑体"/>
          <w:color w:val="auto"/>
          <w:sz w:val="28"/>
          <w:szCs w:val="28"/>
          <w:highlight w:val="none"/>
        </w:rPr>
      </w:pPr>
      <w:r>
        <w:rPr>
          <w:rFonts w:hint="eastAsia" w:eastAsia="黑体"/>
          <w:color w:val="auto"/>
          <w:sz w:val="28"/>
          <w:szCs w:val="28"/>
          <w:highlight w:val="none"/>
        </w:rPr>
        <w:t>六、支付方式</w:t>
      </w:r>
    </w:p>
    <w:p>
      <w:pPr>
        <w:spacing w:line="600" w:lineRule="exact"/>
        <w:ind w:firstLine="560" w:firstLineChars="200"/>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工作服版型、样衣经甲方签字 / 盖章确认后，成交人提交相应请款资料和发票，采购人在收到有效发票后15个工作日内向成交人支付</w:t>
      </w:r>
      <w:r>
        <w:rPr>
          <w:rFonts w:hint="eastAsia" w:eastAsia="仿宋_GB2312"/>
          <w:color w:val="auto"/>
          <w:sz w:val="28"/>
          <w:szCs w:val="28"/>
          <w:highlight w:val="none"/>
          <w:lang w:val="en-US" w:eastAsia="zh-CN"/>
        </w:rPr>
        <w:t>合同总价的 50% 预付款；全部工作服制作完毕交付甲方，经甲方验收合格且无质量异议后，甲方一次性付清剩余全部合同款项。</w:t>
      </w:r>
    </w:p>
    <w:p>
      <w:pPr>
        <w:adjustRightInd w:val="0"/>
        <w:snapToGrid w:val="0"/>
        <w:spacing w:line="600" w:lineRule="exact"/>
        <w:ind w:firstLine="560" w:firstLineChars="200"/>
        <w:outlineLvl w:val="1"/>
        <w:rPr>
          <w:rFonts w:eastAsia="黑体"/>
          <w:color w:val="auto"/>
          <w:sz w:val="28"/>
          <w:szCs w:val="28"/>
          <w:highlight w:val="none"/>
        </w:rPr>
      </w:pPr>
      <w:r>
        <w:rPr>
          <w:rFonts w:hint="eastAsia" w:eastAsia="黑体"/>
          <w:color w:val="auto"/>
          <w:sz w:val="28"/>
          <w:szCs w:val="28"/>
          <w:highlight w:val="none"/>
        </w:rPr>
        <w:t>七、报价</w:t>
      </w:r>
    </w:p>
    <w:p>
      <w:pPr>
        <w:spacing w:line="600" w:lineRule="exact"/>
        <w:ind w:firstLine="560" w:firstLineChars="200"/>
        <w:rPr>
          <w:rFonts w:hint="eastAsia" w:ascii="Times New Roman" w:hAnsi="Times New Roman" w:eastAsia="仿宋_GB2312" w:cs="Times New Roman"/>
          <w:color w:val="auto"/>
          <w:sz w:val="28"/>
          <w:szCs w:val="28"/>
          <w:highlight w:val="none"/>
          <w:lang w:val="en-US" w:eastAsia="zh-CN"/>
        </w:rPr>
      </w:pPr>
      <w:r>
        <w:rPr>
          <w:rFonts w:hint="eastAsia" w:eastAsia="仿宋_GB2312"/>
          <w:color w:val="auto"/>
          <w:sz w:val="28"/>
          <w:szCs w:val="28"/>
          <w:highlight w:val="none"/>
          <w:lang w:val="en-US" w:eastAsia="zh-CN"/>
        </w:rPr>
        <w:t>预算单价</w:t>
      </w:r>
      <w:r>
        <w:rPr>
          <w:rFonts w:hint="eastAsia" w:eastAsia="仿宋_GB2312"/>
          <w:color w:val="auto"/>
          <w:sz w:val="28"/>
          <w:szCs w:val="28"/>
          <w:highlight w:val="none"/>
          <w:u w:val="none"/>
        </w:rPr>
        <w:t>¥</w:t>
      </w:r>
      <w:r>
        <w:rPr>
          <w:rFonts w:hint="eastAsia" w:ascii="Times New Roman" w:hAnsi="Times New Roman" w:eastAsia="仿宋_GB2312" w:cs="Times New Roman"/>
          <w:color w:val="auto"/>
          <w:sz w:val="28"/>
          <w:szCs w:val="28"/>
          <w:highlight w:val="none"/>
          <w:u w:val="none"/>
          <w:lang w:val="en-US" w:eastAsia="zh-CN"/>
        </w:rPr>
        <w:t>200</w:t>
      </w:r>
      <w:r>
        <w:rPr>
          <w:rFonts w:hint="eastAsia" w:eastAsia="仿宋_GB2312" w:cs="Times New Roman"/>
          <w:color w:val="auto"/>
          <w:sz w:val="28"/>
          <w:szCs w:val="28"/>
          <w:highlight w:val="none"/>
          <w:u w:val="none"/>
          <w:lang w:val="en-US" w:eastAsia="zh-CN"/>
        </w:rPr>
        <w:t>.00</w:t>
      </w:r>
      <w:r>
        <w:rPr>
          <w:rFonts w:hint="eastAsia" w:ascii="Times New Roman" w:hAnsi="Times New Roman" w:eastAsia="仿宋_GB2312" w:cs="Times New Roman"/>
          <w:color w:val="auto"/>
          <w:sz w:val="28"/>
          <w:szCs w:val="28"/>
          <w:highlight w:val="none"/>
          <w:lang w:val="en-US" w:eastAsia="zh-CN"/>
        </w:rPr>
        <w:t>元</w:t>
      </w:r>
      <w:r>
        <w:rPr>
          <w:rFonts w:hint="eastAsia" w:eastAsia="仿宋_GB2312" w:cs="Times New Roman"/>
          <w:color w:val="auto"/>
          <w:sz w:val="28"/>
          <w:szCs w:val="28"/>
          <w:highlight w:val="none"/>
          <w:lang w:val="en-US" w:eastAsia="zh-CN"/>
        </w:rPr>
        <w:t>/套</w:t>
      </w:r>
      <w:r>
        <w:rPr>
          <w:rFonts w:hint="eastAsia" w:eastAsia="仿宋_GB2312"/>
          <w:color w:val="auto"/>
          <w:sz w:val="28"/>
          <w:szCs w:val="28"/>
          <w:highlight w:val="none"/>
        </w:rPr>
        <w:t>（含税）。采购限价：</w:t>
      </w:r>
      <w:r>
        <w:rPr>
          <w:rFonts w:hint="eastAsia" w:eastAsia="仿宋_GB2312"/>
          <w:color w:val="auto"/>
          <w:sz w:val="28"/>
          <w:szCs w:val="28"/>
          <w:highlight w:val="none"/>
          <w:u w:val="none"/>
        </w:rPr>
        <w:t>¥</w:t>
      </w:r>
      <w:r>
        <w:rPr>
          <w:rFonts w:hint="eastAsia" w:eastAsia="仿宋_GB2312" w:cs="Times New Roman"/>
          <w:color w:val="auto"/>
          <w:sz w:val="28"/>
          <w:szCs w:val="28"/>
          <w:highlight w:val="none"/>
          <w:u w:val="none"/>
          <w:lang w:val="en-US" w:eastAsia="zh-CN"/>
        </w:rPr>
        <w:t>19,</w:t>
      </w:r>
      <w:r>
        <w:rPr>
          <w:rFonts w:hint="eastAsia" w:ascii="Times New Roman" w:hAnsi="Times New Roman" w:eastAsia="仿宋_GB2312" w:cs="Times New Roman"/>
          <w:color w:val="auto"/>
          <w:sz w:val="28"/>
          <w:szCs w:val="28"/>
          <w:highlight w:val="none"/>
          <w:u w:val="none"/>
          <w:lang w:val="en-US" w:eastAsia="zh-CN"/>
        </w:rPr>
        <w:t>000</w:t>
      </w:r>
      <w:r>
        <w:rPr>
          <w:rFonts w:hint="eastAsia" w:eastAsia="仿宋_GB2312" w:cs="Times New Roman"/>
          <w:color w:val="auto"/>
          <w:sz w:val="28"/>
          <w:szCs w:val="28"/>
          <w:highlight w:val="none"/>
          <w:u w:val="none"/>
          <w:lang w:val="en-US" w:eastAsia="zh-CN"/>
        </w:rPr>
        <w:t>.00</w:t>
      </w:r>
      <w:r>
        <w:rPr>
          <w:rFonts w:hint="eastAsia" w:ascii="Times New Roman" w:hAnsi="Times New Roman" w:eastAsia="仿宋_GB2312" w:cs="Times New Roman"/>
          <w:color w:val="auto"/>
          <w:sz w:val="28"/>
          <w:szCs w:val="28"/>
          <w:highlight w:val="none"/>
          <w:lang w:val="en-US" w:eastAsia="zh-CN"/>
        </w:rPr>
        <w:t>元</w:t>
      </w:r>
      <w:r>
        <w:rPr>
          <w:rFonts w:hint="eastAsia" w:eastAsia="仿宋_GB2312"/>
          <w:color w:val="auto"/>
          <w:sz w:val="28"/>
          <w:szCs w:val="28"/>
          <w:highlight w:val="none"/>
        </w:rPr>
        <w:t>（含税）</w:t>
      </w:r>
      <w:r>
        <w:rPr>
          <w:rFonts w:hint="eastAsia" w:ascii="Times New Roman" w:hAnsi="Times New Roman" w:eastAsia="仿宋_GB2312" w:cs="Times New Roman"/>
          <w:color w:val="auto"/>
          <w:sz w:val="28"/>
          <w:szCs w:val="28"/>
          <w:highlight w:val="none"/>
          <w:lang w:val="en-US" w:eastAsia="zh-CN"/>
        </w:rPr>
        <w:t>如：（超出报价将作为无效报价处理）</w:t>
      </w:r>
      <w:r>
        <w:rPr>
          <w:rFonts w:hint="eastAsia" w:eastAsia="仿宋_GB2312"/>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本项目发包方式为固定</w:t>
      </w:r>
      <w:r>
        <w:rPr>
          <w:rFonts w:hint="eastAsia" w:eastAsia="仿宋_GB2312" w:cs="Times New Roman"/>
          <w:color w:val="auto"/>
          <w:sz w:val="28"/>
          <w:szCs w:val="28"/>
          <w:highlight w:val="none"/>
          <w:lang w:val="en-US" w:eastAsia="zh-CN"/>
        </w:rPr>
        <w:t>总</w:t>
      </w:r>
      <w:r>
        <w:rPr>
          <w:rFonts w:hint="eastAsia" w:ascii="Times New Roman" w:hAnsi="Times New Roman" w:eastAsia="仿宋_GB2312" w:cs="Times New Roman"/>
          <w:color w:val="auto"/>
          <w:sz w:val="28"/>
          <w:szCs w:val="28"/>
          <w:highlight w:val="none"/>
          <w:lang w:val="en-US" w:eastAsia="zh-CN"/>
        </w:rPr>
        <w:t>价包干，实行固定价格报价，包括但不限于：完成本项目的成本、利润、税金、人工费、交通费、会务费、专家评审费等在项目过程中可能产生的一切费用。响应人已充分考虑了本项目服务内容及要求描述工作量可能与最终实际工作量存在差距的风险。</w:t>
      </w:r>
    </w:p>
    <w:p>
      <w:pPr>
        <w:adjustRightInd w:val="0"/>
        <w:snapToGrid w:val="0"/>
        <w:spacing w:line="600" w:lineRule="exact"/>
        <w:ind w:firstLine="560" w:firstLineChars="200"/>
        <w:outlineLvl w:val="1"/>
        <w:rPr>
          <w:rFonts w:eastAsia="黑体"/>
          <w:color w:val="auto"/>
          <w:sz w:val="28"/>
          <w:szCs w:val="28"/>
          <w:highlight w:val="none"/>
        </w:rPr>
      </w:pPr>
      <w:r>
        <w:rPr>
          <w:rFonts w:hint="eastAsia" w:eastAsia="黑体"/>
          <w:color w:val="auto"/>
          <w:sz w:val="28"/>
          <w:szCs w:val="28"/>
          <w:highlight w:val="none"/>
        </w:rPr>
        <w:t>八、定标</w:t>
      </w:r>
    </w:p>
    <w:p>
      <w:pPr>
        <w:spacing w:line="600" w:lineRule="exact"/>
        <w:ind w:firstLine="560" w:firstLineChars="200"/>
        <w:rPr>
          <w:rFonts w:hint="eastAsia" w:eastAsia="仿宋_GB2312"/>
          <w:color w:val="auto"/>
          <w:sz w:val="28"/>
          <w:szCs w:val="28"/>
          <w:highlight w:val="none"/>
          <w:u w:val="single"/>
          <w:lang w:eastAsia="zh-CN"/>
        </w:rPr>
      </w:pPr>
      <w:r>
        <w:rPr>
          <w:rFonts w:hint="eastAsia" w:eastAsia="仿宋_GB2312"/>
          <w:color w:val="auto"/>
          <w:sz w:val="28"/>
          <w:szCs w:val="28"/>
          <w:highlight w:val="none"/>
          <w:u w:val="single"/>
        </w:rPr>
        <w:t>本次项目采用询价方式进行采购，</w:t>
      </w:r>
      <w:r>
        <w:rPr>
          <w:rFonts w:hint="eastAsia" w:eastAsia="仿宋_GB2312"/>
          <w:color w:val="auto"/>
          <w:sz w:val="28"/>
          <w:szCs w:val="28"/>
          <w:highlight w:val="none"/>
          <w:u w:val="single"/>
          <w:lang w:val="en-US" w:eastAsia="zh-CN"/>
        </w:rPr>
        <w:t>将</w:t>
      </w:r>
      <w:r>
        <w:rPr>
          <w:rFonts w:hint="eastAsia" w:eastAsia="仿宋_GB2312"/>
          <w:color w:val="auto"/>
          <w:sz w:val="28"/>
          <w:szCs w:val="28"/>
          <w:highlight w:val="none"/>
          <w:u w:val="single"/>
        </w:rPr>
        <w:t>对各供应商响应文件进行审核，并根据质量和服务均能满足采购文件实质性响应要求且报价最低的原则，推荐成交候选供应商（报价相同的，由采购人对投标单位的规模、人员等进行评定，并出具询价报告，排在前面的响应人的最低报价为中标供应商。采购人一致认为响应人报价明显不合理或者低于成本，应当要求响应人在规定时间内提供书面文件予以解释说明，并提供相关证明材料）</w:t>
      </w:r>
      <w:r>
        <w:rPr>
          <w:rFonts w:hint="eastAsia" w:eastAsia="仿宋_GB2312"/>
          <w:color w:val="auto"/>
          <w:sz w:val="28"/>
          <w:szCs w:val="28"/>
          <w:highlight w:val="none"/>
          <w:u w:val="single"/>
          <w:lang w:eastAsia="zh-CN"/>
        </w:rPr>
        <w:t>。</w:t>
      </w:r>
    </w:p>
    <w:p>
      <w:pPr>
        <w:spacing w:line="600" w:lineRule="exact"/>
        <w:ind w:firstLine="560" w:firstLineChars="200"/>
        <w:rPr>
          <w:rFonts w:eastAsia="仿宋_GB2312"/>
          <w:color w:val="auto"/>
          <w:sz w:val="28"/>
          <w:szCs w:val="28"/>
          <w:highlight w:val="none"/>
          <w:u w:val="single"/>
        </w:rPr>
      </w:pPr>
      <w:r>
        <w:rPr>
          <w:rFonts w:hint="eastAsia" w:eastAsia="仿宋_GB2312"/>
          <w:color w:val="auto"/>
          <w:sz w:val="28"/>
          <w:szCs w:val="28"/>
          <w:highlight w:val="none"/>
          <w:u w:val="single"/>
        </w:rPr>
        <w:t>询价结束后，将相关询价情况按程序审批并确定成交人。</w:t>
      </w:r>
    </w:p>
    <w:p>
      <w:pPr>
        <w:adjustRightInd w:val="0"/>
        <w:snapToGrid w:val="0"/>
        <w:spacing w:line="600" w:lineRule="exact"/>
        <w:ind w:firstLine="560" w:firstLineChars="200"/>
        <w:outlineLvl w:val="1"/>
        <w:rPr>
          <w:rFonts w:eastAsia="黑体"/>
          <w:color w:val="auto"/>
          <w:sz w:val="28"/>
          <w:szCs w:val="28"/>
          <w:highlight w:val="none"/>
        </w:rPr>
      </w:pPr>
      <w:r>
        <w:rPr>
          <w:rFonts w:hint="eastAsia" w:eastAsia="黑体"/>
          <w:color w:val="auto"/>
          <w:sz w:val="28"/>
          <w:szCs w:val="28"/>
          <w:highlight w:val="none"/>
        </w:rPr>
        <w:t>九、采取的合同文本</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合同签订的依据为询价函、响应文件及补充说明等。确定成交单位后，成交单位在</w:t>
      </w:r>
      <w:r>
        <w:rPr>
          <w:rFonts w:hint="eastAsia" w:eastAsia="仿宋_GB2312"/>
          <w:color w:val="auto"/>
          <w:sz w:val="28"/>
          <w:szCs w:val="28"/>
          <w:highlight w:val="none"/>
          <w:u w:val="single"/>
          <w:lang w:val="en-US" w:eastAsia="zh-CN"/>
        </w:rPr>
        <w:t>10</w:t>
      </w:r>
      <w:r>
        <w:rPr>
          <w:rFonts w:hint="eastAsia" w:eastAsia="仿宋_GB2312"/>
          <w:color w:val="auto"/>
          <w:sz w:val="28"/>
          <w:szCs w:val="28"/>
          <w:highlight w:val="none"/>
        </w:rPr>
        <w:t>天内与采购人签订合同。</w:t>
      </w:r>
    </w:p>
    <w:p>
      <w:pPr>
        <w:adjustRightInd w:val="0"/>
        <w:snapToGrid w:val="0"/>
        <w:spacing w:line="600" w:lineRule="exact"/>
        <w:ind w:firstLine="560" w:firstLineChars="200"/>
        <w:outlineLvl w:val="1"/>
        <w:rPr>
          <w:rFonts w:eastAsia="黑体"/>
          <w:color w:val="auto"/>
          <w:sz w:val="28"/>
          <w:szCs w:val="28"/>
          <w:highlight w:val="none"/>
        </w:rPr>
      </w:pPr>
      <w:r>
        <w:rPr>
          <w:rFonts w:eastAsia="黑体"/>
          <w:color w:val="auto"/>
          <w:sz w:val="28"/>
          <w:szCs w:val="28"/>
          <w:highlight w:val="none"/>
        </w:rPr>
        <w:sym w:font="Wingdings" w:char="F0AB"/>
      </w:r>
      <w:r>
        <w:rPr>
          <w:rFonts w:hint="eastAsia" w:eastAsia="黑体"/>
          <w:color w:val="auto"/>
          <w:sz w:val="28"/>
          <w:szCs w:val="28"/>
          <w:highlight w:val="none"/>
        </w:rPr>
        <w:t>十、响应文件的组成部分（响应文件本项资料如有不全，则作无效报价处理）</w:t>
      </w:r>
    </w:p>
    <w:p>
      <w:pPr>
        <w:numPr>
          <w:ilvl w:val="0"/>
          <w:numId w:val="3"/>
        </w:num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报价</w:t>
      </w:r>
      <w:r>
        <w:rPr>
          <w:rFonts w:hint="eastAsia" w:eastAsia="仿宋_GB2312"/>
          <w:color w:val="auto"/>
          <w:sz w:val="28"/>
          <w:szCs w:val="28"/>
          <w:highlight w:val="none"/>
          <w:lang w:val="en-US" w:eastAsia="zh-CN"/>
        </w:rPr>
        <w:t>函</w:t>
      </w:r>
      <w:r>
        <w:rPr>
          <w:rFonts w:hint="eastAsia" w:eastAsia="仿宋_GB2312"/>
          <w:color w:val="auto"/>
          <w:sz w:val="28"/>
          <w:szCs w:val="28"/>
          <w:highlight w:val="none"/>
        </w:rPr>
        <w:t>（模板）及报价清单（</w:t>
      </w:r>
      <w:r>
        <w:rPr>
          <w:rFonts w:hint="eastAsia" w:eastAsia="仿宋_GB2312"/>
          <w:color w:val="auto"/>
          <w:sz w:val="28"/>
          <w:szCs w:val="28"/>
          <w:highlight w:val="none"/>
          <w:lang w:val="en-US" w:eastAsia="zh-CN"/>
        </w:rPr>
        <w:t>如有，可自拟</w:t>
      </w:r>
      <w:r>
        <w:rPr>
          <w:rFonts w:hint="eastAsia" w:eastAsia="仿宋_GB2312"/>
          <w:color w:val="auto"/>
          <w:sz w:val="28"/>
          <w:szCs w:val="28"/>
          <w:highlight w:val="none"/>
        </w:rPr>
        <w:t>）；</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2</w:t>
      </w:r>
      <w:r>
        <w:rPr>
          <w:rFonts w:hint="eastAsia" w:eastAsia="仿宋_GB2312"/>
          <w:color w:val="auto"/>
          <w:sz w:val="28"/>
          <w:szCs w:val="28"/>
          <w:highlight w:val="none"/>
        </w:rPr>
        <w:t>、</w:t>
      </w:r>
      <w:r>
        <w:rPr>
          <w:rFonts w:hint="eastAsia" w:eastAsia="仿宋_GB2312"/>
          <w:color w:val="auto"/>
          <w:sz w:val="28"/>
          <w:szCs w:val="28"/>
          <w:highlight w:val="none"/>
          <w:lang w:val="en-US" w:eastAsia="zh-CN"/>
        </w:rPr>
        <w:t>法定代表人身份</w:t>
      </w:r>
      <w:r>
        <w:rPr>
          <w:rFonts w:hint="eastAsia" w:eastAsia="仿宋_GB2312"/>
          <w:color w:val="auto"/>
          <w:sz w:val="28"/>
          <w:szCs w:val="28"/>
          <w:highlight w:val="none"/>
        </w:rPr>
        <w:t>证明（模板）以及</w:t>
      </w:r>
      <w:r>
        <w:rPr>
          <w:rFonts w:hint="eastAsia" w:eastAsia="仿宋_GB2312"/>
          <w:color w:val="auto"/>
          <w:sz w:val="28"/>
          <w:szCs w:val="28"/>
          <w:highlight w:val="none"/>
          <w:lang w:val="en-US" w:eastAsia="zh-CN"/>
        </w:rPr>
        <w:t>法定代表人</w:t>
      </w:r>
      <w:r>
        <w:rPr>
          <w:rFonts w:hint="eastAsia" w:eastAsia="仿宋_GB2312"/>
          <w:color w:val="auto"/>
          <w:sz w:val="28"/>
          <w:szCs w:val="28"/>
          <w:highlight w:val="none"/>
        </w:rPr>
        <w:t>身份证复印件；</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3</w:t>
      </w:r>
      <w:r>
        <w:rPr>
          <w:rFonts w:hint="eastAsia" w:eastAsia="仿宋_GB2312"/>
          <w:color w:val="auto"/>
          <w:sz w:val="28"/>
          <w:szCs w:val="28"/>
          <w:highlight w:val="none"/>
        </w:rPr>
        <w:t>、法人授权书（模板）及被委托人身份证复印件；</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4</w:t>
      </w:r>
      <w:r>
        <w:rPr>
          <w:rFonts w:hint="eastAsia" w:eastAsia="仿宋_GB2312"/>
          <w:color w:val="auto"/>
          <w:sz w:val="28"/>
          <w:szCs w:val="28"/>
          <w:highlight w:val="none"/>
        </w:rPr>
        <w:t>、承诺函（模板）；</w:t>
      </w:r>
    </w:p>
    <w:p>
      <w:pPr>
        <w:spacing w:line="600" w:lineRule="exact"/>
        <w:ind w:firstLine="560" w:firstLineChars="200"/>
        <w:rPr>
          <w:rFonts w:hint="eastAsia" w:eastAsia="仿宋_GB2312"/>
          <w:color w:val="auto"/>
          <w:sz w:val="28"/>
          <w:szCs w:val="28"/>
          <w:highlight w:val="none"/>
          <w:lang w:val="en-US" w:eastAsia="zh-CN"/>
        </w:rPr>
      </w:pPr>
      <w:r>
        <w:rPr>
          <w:rFonts w:eastAsia="仿宋_GB2312"/>
          <w:color w:val="auto"/>
          <w:sz w:val="28"/>
          <w:szCs w:val="28"/>
          <w:highlight w:val="none"/>
        </w:rPr>
        <w:t>5</w:t>
      </w:r>
      <w:r>
        <w:rPr>
          <w:rFonts w:hint="eastAsia" w:eastAsia="仿宋_GB2312"/>
          <w:color w:val="auto"/>
          <w:sz w:val="28"/>
          <w:szCs w:val="28"/>
          <w:highlight w:val="none"/>
        </w:rPr>
        <w:t>、</w:t>
      </w:r>
      <w:r>
        <w:rPr>
          <w:rFonts w:hint="eastAsia" w:eastAsia="仿宋_GB2312"/>
          <w:color w:val="auto"/>
          <w:sz w:val="28"/>
          <w:szCs w:val="28"/>
          <w:highlight w:val="none"/>
          <w:lang w:val="en-US" w:eastAsia="zh-CN"/>
        </w:rPr>
        <w:t>符合“响应人资格要求”对应的证明资料；</w:t>
      </w:r>
    </w:p>
    <w:p>
      <w:pPr>
        <w:spacing w:line="600" w:lineRule="exact"/>
        <w:ind w:firstLine="560" w:firstLineChars="200"/>
        <w:rPr>
          <w:rFonts w:eastAsia="仿宋_GB2312"/>
          <w:b/>
          <w:color w:val="auto"/>
          <w:sz w:val="28"/>
          <w:szCs w:val="28"/>
          <w:highlight w:val="none"/>
        </w:rPr>
      </w:pPr>
      <w:r>
        <w:rPr>
          <w:rFonts w:hint="eastAsia" w:eastAsia="仿宋_GB2312"/>
          <w:color w:val="auto"/>
          <w:sz w:val="28"/>
          <w:szCs w:val="28"/>
          <w:highlight w:val="none"/>
          <w:lang w:val="en-US" w:eastAsia="zh-CN"/>
        </w:rPr>
        <w:t>6、</w:t>
      </w:r>
      <w:r>
        <w:rPr>
          <w:rFonts w:hint="eastAsia" w:eastAsia="仿宋_GB2312"/>
          <w:color w:val="auto"/>
          <w:sz w:val="28"/>
          <w:szCs w:val="28"/>
          <w:highlight w:val="none"/>
        </w:rPr>
        <w:t>响应人认为需要提供的其他资料。</w:t>
      </w:r>
    </w:p>
    <w:p>
      <w:pPr>
        <w:spacing w:line="60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响应人须严格按照采购人提供的表单格式报价，响应文件必须装订完整，于骑缝处加盖投标单位企业公章。</w:t>
      </w:r>
      <w:r>
        <w:rPr>
          <w:rFonts w:hint="eastAsia" w:eastAsia="仿宋_GB2312"/>
          <w:b/>
          <w:bCs/>
          <w:color w:val="auto"/>
          <w:sz w:val="28"/>
          <w:szCs w:val="28"/>
          <w:highlight w:val="none"/>
        </w:rPr>
        <w:t>装有响应文件的文件袋须贴有密封条，于骑缝处加盖企业公章</w:t>
      </w:r>
      <w:r>
        <w:rPr>
          <w:rFonts w:hint="eastAsia" w:eastAsia="仿宋_GB2312"/>
          <w:color w:val="auto"/>
          <w:sz w:val="28"/>
          <w:szCs w:val="28"/>
          <w:highlight w:val="none"/>
        </w:rPr>
        <w:t>。</w:t>
      </w:r>
    </w:p>
    <w:p>
      <w:pPr>
        <w:adjustRightInd w:val="0"/>
        <w:snapToGrid w:val="0"/>
        <w:spacing w:line="600" w:lineRule="exact"/>
        <w:ind w:firstLine="560" w:firstLineChars="200"/>
        <w:outlineLvl w:val="1"/>
        <w:rPr>
          <w:rFonts w:eastAsia="黑体"/>
          <w:color w:val="auto"/>
          <w:sz w:val="28"/>
          <w:szCs w:val="28"/>
          <w:highlight w:val="none"/>
        </w:rPr>
      </w:pPr>
      <w:r>
        <w:rPr>
          <w:rFonts w:hint="eastAsia" w:eastAsia="黑体"/>
          <w:color w:val="auto"/>
          <w:sz w:val="28"/>
          <w:szCs w:val="28"/>
          <w:highlight w:val="none"/>
        </w:rPr>
        <w:t>十一、响应文件份数</w:t>
      </w:r>
    </w:p>
    <w:p>
      <w:pPr>
        <w:spacing w:line="600" w:lineRule="exact"/>
        <w:ind w:firstLine="560" w:firstLineChars="200"/>
        <w:rPr>
          <w:rFonts w:hint="eastAsia" w:eastAsia="仿宋_GB2312"/>
          <w:color w:val="auto"/>
          <w:sz w:val="28"/>
          <w:szCs w:val="28"/>
          <w:highlight w:val="none"/>
        </w:rPr>
      </w:pPr>
      <w:r>
        <w:rPr>
          <w:rFonts w:hint="eastAsia" w:eastAsia="仿宋_GB2312"/>
          <w:color w:val="auto"/>
          <w:sz w:val="28"/>
          <w:szCs w:val="28"/>
          <w:highlight w:val="none"/>
        </w:rPr>
        <w:t>本项目有意向的响应人可</w:t>
      </w:r>
      <w:r>
        <w:rPr>
          <w:rFonts w:hint="eastAsia" w:eastAsia="仿宋_GB2312"/>
          <w:color w:val="auto"/>
          <w:sz w:val="28"/>
          <w:szCs w:val="28"/>
          <w:highlight w:val="none"/>
          <w:lang w:val="en-US" w:eastAsia="zh-CN"/>
        </w:rPr>
        <w:t>在开标截止时间之前递交响应文件</w:t>
      </w:r>
      <w:r>
        <w:rPr>
          <w:rFonts w:hint="eastAsia" w:eastAsia="仿宋_GB2312"/>
          <w:color w:val="auto"/>
          <w:sz w:val="28"/>
          <w:szCs w:val="28"/>
          <w:highlight w:val="none"/>
        </w:rPr>
        <w:t>，报价人需严格按照要求进行报价。</w:t>
      </w:r>
    </w:p>
    <w:p>
      <w:pPr>
        <w:spacing w:line="600" w:lineRule="exact"/>
        <w:ind w:firstLine="560" w:firstLineChars="200"/>
        <w:rPr>
          <w:rFonts w:hint="eastAsia" w:eastAsia="仿宋_GB2312"/>
          <w:color w:val="auto"/>
          <w:sz w:val="28"/>
          <w:szCs w:val="28"/>
          <w:highlight w:val="none"/>
          <w:lang w:val="en-US" w:eastAsia="zh-CN"/>
        </w:rPr>
      </w:pPr>
      <w:r>
        <w:rPr>
          <w:rFonts w:hint="eastAsia" w:eastAsia="仿宋_GB2312"/>
          <w:color w:val="auto"/>
          <w:sz w:val="28"/>
          <w:szCs w:val="28"/>
          <w:highlight w:val="none"/>
        </w:rPr>
        <w:t>有意向的响应人，可形成响应文件正本一份</w:t>
      </w:r>
      <w:r>
        <w:rPr>
          <w:rFonts w:hint="eastAsia" w:eastAsia="仿宋_GB2312"/>
          <w:color w:val="auto"/>
          <w:sz w:val="28"/>
          <w:szCs w:val="28"/>
          <w:highlight w:val="none"/>
          <w:lang w:val="en-US" w:eastAsia="zh-CN"/>
        </w:rPr>
        <w:t>（如有，可补充</w:t>
      </w:r>
      <w:r>
        <w:rPr>
          <w:rFonts w:hint="eastAsia" w:eastAsia="仿宋_GB2312"/>
          <w:color w:val="auto"/>
          <w:sz w:val="28"/>
          <w:szCs w:val="28"/>
          <w:highlight w:val="none"/>
        </w:rPr>
        <w:t>响应文件 PDF 扫描件电子版</w:t>
      </w:r>
      <w:r>
        <w:rPr>
          <w:rFonts w:hint="eastAsia" w:eastAsia="仿宋_GB2312"/>
          <w:color w:val="auto"/>
          <w:sz w:val="28"/>
          <w:szCs w:val="28"/>
          <w:highlight w:val="none"/>
          <w:lang w:val="en-US" w:eastAsia="zh-CN"/>
        </w:rPr>
        <w:t>）</w:t>
      </w:r>
    </w:p>
    <w:p>
      <w:pPr>
        <w:numPr>
          <w:ilvl w:val="0"/>
          <w:numId w:val="0"/>
        </w:numPr>
        <w:adjustRightInd w:val="0"/>
        <w:snapToGrid w:val="0"/>
        <w:spacing w:line="600" w:lineRule="exact"/>
        <w:ind w:firstLine="560" w:firstLineChars="200"/>
        <w:outlineLvl w:val="1"/>
        <w:rPr>
          <w:rFonts w:hint="eastAsia" w:ascii="Times New Roman" w:hAnsi="Times New Roman" w:eastAsia="仿宋_GB2312" w:cs="Times New Roman"/>
          <w:b/>
          <w:bCs/>
          <w:i w:val="0"/>
          <w:iCs w:val="0"/>
          <w:caps w:val="0"/>
          <w:color w:val="auto"/>
          <w:spacing w:val="0"/>
          <w:sz w:val="28"/>
          <w:szCs w:val="28"/>
          <w:highlight w:val="none"/>
          <w:u w:val="none"/>
          <w:lang w:val="en-US" w:eastAsia="zh-CN"/>
        </w:rPr>
      </w:pPr>
      <w:r>
        <w:rPr>
          <w:rFonts w:hint="eastAsia" w:ascii="黑体" w:hAnsi="黑体" w:eastAsia="黑体" w:cs="黑体"/>
          <w:i w:val="0"/>
          <w:iCs w:val="0"/>
          <w:caps w:val="0"/>
          <w:color w:val="auto"/>
          <w:spacing w:val="0"/>
          <w:sz w:val="28"/>
          <w:szCs w:val="28"/>
          <w:highlight w:val="none"/>
          <w:lang w:val="en-US" w:eastAsia="zh-CN"/>
        </w:rPr>
        <w:t>十二、</w:t>
      </w:r>
      <w:r>
        <w:rPr>
          <w:rFonts w:hint="eastAsia" w:ascii="黑体" w:hAnsi="黑体" w:eastAsia="黑体" w:cs="黑体"/>
          <w:i w:val="0"/>
          <w:iCs w:val="0"/>
          <w:caps w:val="0"/>
          <w:color w:val="auto"/>
          <w:spacing w:val="0"/>
          <w:sz w:val="28"/>
          <w:szCs w:val="28"/>
          <w:highlight w:val="none"/>
        </w:rPr>
        <w:t>保证金金额及缴纳方式</w:t>
      </w:r>
    </w:p>
    <w:p>
      <w:pPr>
        <w:adjustRightInd w:val="0"/>
        <w:snapToGrid w:val="0"/>
        <w:spacing w:line="600" w:lineRule="exact"/>
        <w:ind w:firstLine="560" w:firstLineChars="200"/>
        <w:outlineLvl w:val="1"/>
        <w:rPr>
          <w:rFonts w:hint="eastAsia" w:eastAsia="仿宋_GB2312" w:cs="Times New Roman"/>
          <w:color w:val="auto"/>
          <w:sz w:val="28"/>
          <w:szCs w:val="28"/>
          <w:highlight w:val="none"/>
          <w:u w:val="none"/>
          <w:lang w:val="en-US" w:eastAsia="zh-CN"/>
        </w:rPr>
      </w:pPr>
      <w:r>
        <w:rPr>
          <w:rFonts w:hint="eastAsia" w:eastAsia="仿宋_GB2312" w:cs="Times New Roman"/>
          <w:color w:val="auto"/>
          <w:sz w:val="28"/>
          <w:szCs w:val="28"/>
          <w:highlight w:val="none"/>
          <w:u w:val="none"/>
          <w:lang w:val="en-US" w:eastAsia="zh-CN"/>
        </w:rPr>
        <w:t>本项目无保证金额。</w:t>
      </w:r>
    </w:p>
    <w:p>
      <w:pPr>
        <w:adjustRightInd w:val="0"/>
        <w:snapToGrid w:val="0"/>
        <w:spacing w:line="600" w:lineRule="exact"/>
        <w:ind w:firstLine="560" w:firstLineChars="200"/>
        <w:outlineLvl w:val="1"/>
        <w:rPr>
          <w:rFonts w:eastAsia="黑体"/>
          <w:color w:val="auto"/>
          <w:sz w:val="28"/>
          <w:szCs w:val="28"/>
          <w:highlight w:val="none"/>
        </w:rPr>
      </w:pPr>
      <w:r>
        <w:rPr>
          <w:rFonts w:hint="eastAsia" w:eastAsia="黑体"/>
          <w:color w:val="auto"/>
          <w:sz w:val="28"/>
          <w:szCs w:val="28"/>
          <w:highlight w:val="none"/>
        </w:rPr>
        <w:t>十</w:t>
      </w:r>
      <w:r>
        <w:rPr>
          <w:rFonts w:hint="eastAsia" w:eastAsia="黑体"/>
          <w:color w:val="auto"/>
          <w:sz w:val="28"/>
          <w:szCs w:val="28"/>
          <w:highlight w:val="none"/>
          <w:lang w:val="en-US" w:eastAsia="zh-CN"/>
        </w:rPr>
        <w:t>三</w:t>
      </w:r>
      <w:r>
        <w:rPr>
          <w:rFonts w:hint="eastAsia" w:eastAsia="黑体"/>
          <w:color w:val="auto"/>
          <w:sz w:val="28"/>
          <w:szCs w:val="28"/>
          <w:highlight w:val="none"/>
        </w:rPr>
        <w:t>、开标时间及地址</w:t>
      </w:r>
    </w:p>
    <w:p>
      <w:pPr>
        <w:spacing w:line="600" w:lineRule="exact"/>
        <w:ind w:firstLine="562" w:firstLineChars="200"/>
        <w:rPr>
          <w:rFonts w:eastAsia="仿宋_GB2312"/>
          <w:b/>
          <w:color w:val="auto"/>
          <w:sz w:val="28"/>
          <w:szCs w:val="28"/>
          <w:highlight w:val="none"/>
          <w:u w:val="single"/>
        </w:rPr>
      </w:pPr>
      <w:r>
        <w:rPr>
          <w:rFonts w:eastAsia="仿宋_GB2312"/>
          <w:b/>
          <w:color w:val="auto"/>
          <w:sz w:val="28"/>
          <w:szCs w:val="28"/>
          <w:highlight w:val="none"/>
        </w:rPr>
        <w:t>1</w:t>
      </w:r>
      <w:r>
        <w:rPr>
          <w:rFonts w:hint="eastAsia" w:eastAsia="仿宋_GB2312"/>
          <w:b/>
          <w:color w:val="auto"/>
          <w:sz w:val="28"/>
          <w:szCs w:val="28"/>
          <w:highlight w:val="none"/>
        </w:rPr>
        <w:t>、开标时间：</w:t>
      </w:r>
      <w:r>
        <w:rPr>
          <w:rFonts w:eastAsia="仿宋_GB2312"/>
          <w:b/>
          <w:color w:val="auto"/>
          <w:sz w:val="28"/>
          <w:szCs w:val="28"/>
          <w:highlight w:val="none"/>
          <w:u w:val="single"/>
        </w:rPr>
        <w:t>20</w:t>
      </w:r>
      <w:r>
        <w:rPr>
          <w:rFonts w:hint="eastAsia" w:eastAsia="仿宋_GB2312"/>
          <w:b/>
          <w:color w:val="auto"/>
          <w:sz w:val="28"/>
          <w:szCs w:val="28"/>
          <w:highlight w:val="none"/>
          <w:u w:val="single"/>
          <w:lang w:val="en-US" w:eastAsia="zh-CN"/>
        </w:rPr>
        <w:t>26</w:t>
      </w:r>
      <w:r>
        <w:rPr>
          <w:rFonts w:hint="eastAsia" w:eastAsia="仿宋_GB2312"/>
          <w:b/>
          <w:color w:val="auto"/>
          <w:sz w:val="28"/>
          <w:szCs w:val="28"/>
          <w:highlight w:val="none"/>
          <w:u w:val="single"/>
        </w:rPr>
        <w:t>年</w:t>
      </w:r>
      <w:r>
        <w:rPr>
          <w:rFonts w:hint="eastAsia" w:eastAsia="仿宋_GB2312"/>
          <w:b/>
          <w:color w:val="auto"/>
          <w:sz w:val="28"/>
          <w:szCs w:val="28"/>
          <w:highlight w:val="none"/>
          <w:u w:val="single"/>
          <w:lang w:val="en-US" w:eastAsia="zh-CN"/>
        </w:rPr>
        <w:t>06</w:t>
      </w:r>
      <w:r>
        <w:rPr>
          <w:rFonts w:hint="eastAsia" w:eastAsia="仿宋_GB2312"/>
          <w:b/>
          <w:color w:val="auto"/>
          <w:sz w:val="28"/>
          <w:szCs w:val="28"/>
          <w:highlight w:val="none"/>
          <w:u w:val="single"/>
        </w:rPr>
        <w:t>月</w:t>
      </w:r>
      <w:r>
        <w:rPr>
          <w:rFonts w:hint="eastAsia" w:eastAsia="仿宋_GB2312"/>
          <w:b/>
          <w:color w:val="auto"/>
          <w:sz w:val="28"/>
          <w:szCs w:val="28"/>
          <w:highlight w:val="none"/>
          <w:u w:val="single"/>
          <w:lang w:val="en-US" w:eastAsia="zh-CN"/>
        </w:rPr>
        <w:t>09</w:t>
      </w:r>
      <w:r>
        <w:rPr>
          <w:rFonts w:hint="eastAsia" w:eastAsia="仿宋_GB2312"/>
          <w:b/>
          <w:color w:val="auto"/>
          <w:sz w:val="28"/>
          <w:szCs w:val="28"/>
          <w:highlight w:val="none"/>
          <w:u w:val="single"/>
        </w:rPr>
        <w:t>日（星期</w:t>
      </w:r>
      <w:r>
        <w:rPr>
          <w:rFonts w:hint="eastAsia" w:eastAsia="仿宋_GB2312"/>
          <w:b/>
          <w:color w:val="auto"/>
          <w:sz w:val="28"/>
          <w:szCs w:val="28"/>
          <w:highlight w:val="none"/>
          <w:u w:val="single"/>
          <w:lang w:val="en-US" w:eastAsia="zh-CN"/>
        </w:rPr>
        <w:t>二</w:t>
      </w:r>
      <w:r>
        <w:rPr>
          <w:rFonts w:hint="eastAsia" w:eastAsia="仿宋_GB2312"/>
          <w:b/>
          <w:color w:val="auto"/>
          <w:sz w:val="28"/>
          <w:szCs w:val="28"/>
          <w:highlight w:val="none"/>
          <w:u w:val="single"/>
        </w:rPr>
        <w:t>）</w:t>
      </w:r>
      <w:r>
        <w:rPr>
          <w:rFonts w:hint="eastAsia" w:eastAsia="仿宋_GB2312"/>
          <w:b/>
          <w:color w:val="auto"/>
          <w:sz w:val="28"/>
          <w:szCs w:val="28"/>
          <w:highlight w:val="none"/>
          <w:u w:val="single"/>
          <w:lang w:val="en-US" w:eastAsia="zh-CN"/>
        </w:rPr>
        <w:t>上</w:t>
      </w:r>
      <w:r>
        <w:rPr>
          <w:rFonts w:hint="eastAsia" w:eastAsia="仿宋_GB2312"/>
          <w:b/>
          <w:color w:val="auto"/>
          <w:sz w:val="28"/>
          <w:szCs w:val="28"/>
          <w:highlight w:val="none"/>
          <w:u w:val="single"/>
        </w:rPr>
        <w:t>午</w:t>
      </w:r>
      <w:r>
        <w:rPr>
          <w:rFonts w:hint="eastAsia" w:eastAsia="仿宋_GB2312"/>
          <w:b/>
          <w:color w:val="auto"/>
          <w:sz w:val="28"/>
          <w:szCs w:val="28"/>
          <w:highlight w:val="none"/>
          <w:u w:val="single"/>
          <w:lang w:val="en-US" w:eastAsia="zh-CN"/>
        </w:rPr>
        <w:t>10</w:t>
      </w:r>
      <w:r>
        <w:rPr>
          <w:rFonts w:eastAsia="仿宋_GB2312"/>
          <w:b/>
          <w:color w:val="auto"/>
          <w:sz w:val="28"/>
          <w:szCs w:val="28"/>
          <w:highlight w:val="none"/>
          <w:u w:val="single"/>
        </w:rPr>
        <w:t>:</w:t>
      </w:r>
      <w:r>
        <w:rPr>
          <w:rFonts w:hint="eastAsia" w:eastAsia="仿宋_GB2312"/>
          <w:b/>
          <w:color w:val="auto"/>
          <w:sz w:val="28"/>
          <w:szCs w:val="28"/>
          <w:highlight w:val="none"/>
          <w:u w:val="single"/>
          <w:lang w:val="en-US" w:eastAsia="zh-CN"/>
        </w:rPr>
        <w:t>0</w:t>
      </w:r>
      <w:r>
        <w:rPr>
          <w:rFonts w:eastAsia="仿宋_GB2312"/>
          <w:b/>
          <w:color w:val="auto"/>
          <w:sz w:val="28"/>
          <w:szCs w:val="28"/>
          <w:highlight w:val="none"/>
          <w:u w:val="single"/>
        </w:rPr>
        <w:t>0</w:t>
      </w:r>
      <w:r>
        <w:rPr>
          <w:rFonts w:hint="eastAsia" w:eastAsia="仿宋_GB2312"/>
          <w:b/>
          <w:color w:val="auto"/>
          <w:sz w:val="28"/>
          <w:szCs w:val="28"/>
          <w:highlight w:val="none"/>
          <w:u w:val="single"/>
        </w:rPr>
        <w:t>。</w:t>
      </w:r>
    </w:p>
    <w:p>
      <w:pPr>
        <w:spacing w:line="600" w:lineRule="exact"/>
        <w:ind w:firstLine="560" w:firstLineChars="200"/>
        <w:rPr>
          <w:rFonts w:hint="eastAsia" w:eastAsia="仿宋_GB2312"/>
          <w:b w:val="0"/>
          <w:bCs/>
          <w:color w:val="auto"/>
          <w:sz w:val="28"/>
          <w:szCs w:val="28"/>
          <w:highlight w:val="none"/>
          <w:lang w:val="en-US" w:eastAsia="zh-CN"/>
        </w:rPr>
      </w:pPr>
      <w:r>
        <w:rPr>
          <w:rFonts w:eastAsia="仿宋_GB2312"/>
          <w:b w:val="0"/>
          <w:bCs/>
          <w:color w:val="auto"/>
          <w:sz w:val="28"/>
          <w:szCs w:val="28"/>
          <w:highlight w:val="none"/>
        </w:rPr>
        <w:t>2</w:t>
      </w:r>
      <w:r>
        <w:rPr>
          <w:rFonts w:hint="eastAsia" w:eastAsia="仿宋_GB2312"/>
          <w:b w:val="0"/>
          <w:bCs/>
          <w:color w:val="auto"/>
          <w:sz w:val="28"/>
          <w:szCs w:val="28"/>
          <w:highlight w:val="none"/>
        </w:rPr>
        <w:t>、</w:t>
      </w:r>
      <w:r>
        <w:rPr>
          <w:rFonts w:hint="eastAsia" w:eastAsia="仿宋_GB2312"/>
          <w:b w:val="0"/>
          <w:bCs/>
          <w:color w:val="auto"/>
          <w:sz w:val="28"/>
          <w:szCs w:val="28"/>
          <w:highlight w:val="none"/>
          <w:lang w:val="en-US" w:eastAsia="zh-CN"/>
        </w:rPr>
        <w:t>响应文件递交</w:t>
      </w:r>
    </w:p>
    <w:p>
      <w:pPr>
        <w:spacing w:line="600" w:lineRule="exact"/>
        <w:ind w:firstLine="560" w:firstLineChars="200"/>
        <w:rPr>
          <w:rFonts w:hint="default" w:eastAsia="仿宋_GB2312"/>
          <w:b w:val="0"/>
          <w:bCs/>
          <w:color w:val="auto"/>
          <w:sz w:val="28"/>
          <w:szCs w:val="28"/>
          <w:highlight w:val="none"/>
          <w:lang w:val="en-US" w:eastAsia="zh-CN"/>
        </w:rPr>
      </w:pPr>
      <w:r>
        <w:rPr>
          <w:rFonts w:hint="default" w:eastAsia="仿宋_GB2312"/>
          <w:b w:val="0"/>
          <w:bCs/>
          <w:color w:val="auto"/>
          <w:sz w:val="28"/>
          <w:szCs w:val="28"/>
          <w:highlight w:val="none"/>
          <w:lang w:val="en-US" w:eastAsia="zh-CN"/>
        </w:rPr>
        <w:t>（1）现场递交</w:t>
      </w:r>
      <w:r>
        <w:rPr>
          <w:rFonts w:hint="eastAsia" w:eastAsia="仿宋_GB2312"/>
          <w:b w:val="0"/>
          <w:bCs/>
          <w:color w:val="auto"/>
          <w:sz w:val="28"/>
          <w:szCs w:val="28"/>
          <w:highlight w:val="none"/>
          <w:lang w:val="en-US" w:eastAsia="zh-CN"/>
        </w:rPr>
        <w:t>响应</w:t>
      </w:r>
      <w:r>
        <w:rPr>
          <w:rFonts w:hint="default" w:eastAsia="仿宋_GB2312"/>
          <w:b w:val="0"/>
          <w:bCs/>
          <w:color w:val="auto"/>
          <w:sz w:val="28"/>
          <w:szCs w:val="28"/>
          <w:highlight w:val="none"/>
          <w:lang w:val="en-US" w:eastAsia="zh-CN"/>
        </w:rPr>
        <w:t>文件</w:t>
      </w:r>
    </w:p>
    <w:p>
      <w:pPr>
        <w:spacing w:line="600" w:lineRule="exact"/>
        <w:ind w:firstLine="560" w:firstLineChars="200"/>
        <w:rPr>
          <w:rFonts w:hint="default" w:eastAsia="仿宋_GB2312"/>
          <w:b w:val="0"/>
          <w:bCs/>
          <w:color w:val="auto"/>
          <w:sz w:val="28"/>
          <w:szCs w:val="28"/>
          <w:highlight w:val="none"/>
          <w:lang w:val="en-US" w:eastAsia="zh-CN"/>
        </w:rPr>
      </w:pPr>
      <w:r>
        <w:rPr>
          <w:rFonts w:hint="eastAsia" w:eastAsia="仿宋_GB2312"/>
          <w:b w:val="0"/>
          <w:bCs/>
          <w:color w:val="auto"/>
          <w:sz w:val="28"/>
          <w:szCs w:val="28"/>
          <w:highlight w:val="none"/>
          <w:lang w:val="en-US" w:eastAsia="zh-CN"/>
        </w:rPr>
        <w:t>响应</w:t>
      </w:r>
      <w:r>
        <w:rPr>
          <w:rFonts w:hint="default" w:eastAsia="仿宋_GB2312"/>
          <w:b w:val="0"/>
          <w:bCs/>
          <w:color w:val="auto"/>
          <w:sz w:val="28"/>
          <w:szCs w:val="28"/>
          <w:highlight w:val="none"/>
          <w:lang w:val="en-US" w:eastAsia="zh-CN"/>
        </w:rPr>
        <w:t>人须委派法定代表人或授权委托人按时到开标地址提交</w:t>
      </w:r>
      <w:r>
        <w:rPr>
          <w:rFonts w:hint="eastAsia" w:eastAsia="仿宋_GB2312"/>
          <w:b w:val="0"/>
          <w:bCs/>
          <w:color w:val="auto"/>
          <w:sz w:val="28"/>
          <w:szCs w:val="28"/>
          <w:highlight w:val="none"/>
          <w:lang w:val="en-US" w:eastAsia="zh-CN"/>
        </w:rPr>
        <w:t>响应</w:t>
      </w:r>
      <w:r>
        <w:rPr>
          <w:rFonts w:hint="default" w:eastAsia="仿宋_GB2312"/>
          <w:b w:val="0"/>
          <w:bCs/>
          <w:color w:val="auto"/>
          <w:sz w:val="28"/>
          <w:szCs w:val="28"/>
          <w:highlight w:val="none"/>
          <w:lang w:val="en-US" w:eastAsia="zh-CN"/>
        </w:rPr>
        <w:t>文件，开标时间后送达的报价文件无效。</w:t>
      </w:r>
    </w:p>
    <w:p>
      <w:pPr>
        <w:spacing w:line="600" w:lineRule="exact"/>
        <w:ind w:firstLine="560" w:firstLineChars="200"/>
        <w:rPr>
          <w:rFonts w:hint="default" w:eastAsia="仿宋_GB2312"/>
          <w:b w:val="0"/>
          <w:bCs/>
          <w:color w:val="auto"/>
          <w:sz w:val="28"/>
          <w:szCs w:val="28"/>
          <w:highlight w:val="none"/>
          <w:lang w:val="en-US" w:eastAsia="zh-CN"/>
        </w:rPr>
      </w:pPr>
      <w:r>
        <w:rPr>
          <w:rFonts w:hint="eastAsia" w:eastAsia="仿宋_GB2312"/>
          <w:b w:val="0"/>
          <w:bCs/>
          <w:color w:val="auto"/>
          <w:sz w:val="28"/>
          <w:szCs w:val="28"/>
          <w:highlight w:val="none"/>
          <w:lang w:val="en-US" w:eastAsia="zh-CN"/>
        </w:rPr>
        <w:t>响应</w:t>
      </w:r>
      <w:r>
        <w:rPr>
          <w:rFonts w:hint="default" w:eastAsia="仿宋_GB2312"/>
          <w:b w:val="0"/>
          <w:bCs/>
          <w:color w:val="auto"/>
          <w:sz w:val="28"/>
          <w:szCs w:val="28"/>
          <w:highlight w:val="none"/>
          <w:lang w:val="en-US" w:eastAsia="zh-CN"/>
        </w:rPr>
        <w:t>人现场递交报价文件地址：广东省东莞市松山湖园区新城路5号1栋601室会议室，逾期无效。</w:t>
      </w:r>
    </w:p>
    <w:p>
      <w:pPr>
        <w:spacing w:line="600" w:lineRule="exact"/>
        <w:ind w:firstLine="560" w:firstLineChars="200"/>
        <w:rPr>
          <w:rFonts w:hint="default" w:eastAsia="仿宋_GB2312"/>
          <w:b w:val="0"/>
          <w:bCs/>
          <w:color w:val="auto"/>
          <w:sz w:val="28"/>
          <w:szCs w:val="28"/>
          <w:highlight w:val="none"/>
          <w:lang w:val="en-US" w:eastAsia="zh-CN"/>
        </w:rPr>
      </w:pPr>
      <w:r>
        <w:rPr>
          <w:rFonts w:hint="eastAsia" w:eastAsia="仿宋_GB2312"/>
          <w:b w:val="0"/>
          <w:bCs/>
          <w:color w:val="auto"/>
          <w:sz w:val="28"/>
          <w:szCs w:val="28"/>
          <w:highlight w:val="none"/>
          <w:lang w:val="en-US" w:eastAsia="zh-CN"/>
        </w:rPr>
        <w:t>联系人：</w:t>
      </w:r>
      <w:r>
        <w:rPr>
          <w:rFonts w:hint="eastAsia" w:eastAsia="仿宋_GB2312"/>
          <w:b w:val="0"/>
          <w:bCs/>
          <w:color w:val="auto"/>
          <w:sz w:val="28"/>
          <w:szCs w:val="28"/>
          <w:highlight w:val="none"/>
          <w:u w:val="single"/>
          <w:lang w:val="en-US" w:eastAsia="zh-CN"/>
        </w:rPr>
        <w:t>孟先生</w:t>
      </w:r>
    </w:p>
    <w:p>
      <w:pPr>
        <w:spacing w:line="600" w:lineRule="exact"/>
        <w:ind w:firstLine="560" w:firstLineChars="200"/>
        <w:rPr>
          <w:rFonts w:hint="default" w:eastAsia="仿宋_GB2312"/>
          <w:b w:val="0"/>
          <w:bCs/>
          <w:color w:val="auto"/>
          <w:sz w:val="28"/>
          <w:szCs w:val="28"/>
          <w:highlight w:val="none"/>
          <w:lang w:val="en-US" w:eastAsia="zh-CN"/>
        </w:rPr>
      </w:pPr>
      <w:r>
        <w:rPr>
          <w:rFonts w:hint="default" w:eastAsia="仿宋_GB2312"/>
          <w:b w:val="0"/>
          <w:bCs/>
          <w:color w:val="auto"/>
          <w:sz w:val="28"/>
          <w:szCs w:val="28"/>
          <w:highlight w:val="none"/>
          <w:lang w:val="en-US" w:eastAsia="zh-CN"/>
        </w:rPr>
        <w:t>联系电话：</w:t>
      </w:r>
      <w:r>
        <w:rPr>
          <w:rFonts w:hint="default" w:eastAsia="仿宋_GB2312"/>
          <w:b w:val="0"/>
          <w:bCs/>
          <w:color w:val="auto"/>
          <w:sz w:val="28"/>
          <w:szCs w:val="28"/>
          <w:highlight w:val="none"/>
          <w:u w:val="single"/>
          <w:lang w:val="en-US" w:eastAsia="zh-CN"/>
        </w:rPr>
        <w:t>0769-22899838-86</w:t>
      </w:r>
      <w:r>
        <w:rPr>
          <w:rFonts w:hint="eastAsia" w:eastAsia="仿宋_GB2312"/>
          <w:b w:val="0"/>
          <w:bCs/>
          <w:color w:val="auto"/>
          <w:sz w:val="28"/>
          <w:szCs w:val="28"/>
          <w:highlight w:val="none"/>
          <w:u w:val="single"/>
          <w:lang w:val="en-US" w:eastAsia="zh-CN"/>
        </w:rPr>
        <w:t>6</w:t>
      </w:r>
    </w:p>
    <w:p>
      <w:pPr>
        <w:spacing w:line="600" w:lineRule="exact"/>
        <w:ind w:firstLine="560" w:firstLineChars="200"/>
        <w:rPr>
          <w:rFonts w:hint="default" w:eastAsia="仿宋_GB2312"/>
          <w:b w:val="0"/>
          <w:bCs/>
          <w:color w:val="auto"/>
          <w:sz w:val="28"/>
          <w:szCs w:val="28"/>
          <w:highlight w:val="none"/>
          <w:lang w:val="en-US" w:eastAsia="zh-CN"/>
        </w:rPr>
      </w:pPr>
      <w:r>
        <w:rPr>
          <w:rFonts w:hint="default" w:eastAsia="仿宋_GB2312"/>
          <w:b w:val="0"/>
          <w:bCs/>
          <w:color w:val="auto"/>
          <w:sz w:val="28"/>
          <w:szCs w:val="28"/>
          <w:highlight w:val="none"/>
          <w:lang w:val="en-US" w:eastAsia="zh-CN"/>
        </w:rPr>
        <w:t>（2）邮寄递交</w:t>
      </w:r>
      <w:r>
        <w:rPr>
          <w:rFonts w:hint="eastAsia" w:eastAsia="仿宋_GB2312"/>
          <w:b w:val="0"/>
          <w:bCs/>
          <w:color w:val="auto"/>
          <w:sz w:val="28"/>
          <w:szCs w:val="28"/>
          <w:highlight w:val="none"/>
          <w:lang w:val="en-US" w:eastAsia="zh-CN"/>
        </w:rPr>
        <w:t>响应</w:t>
      </w:r>
      <w:r>
        <w:rPr>
          <w:rFonts w:hint="default" w:eastAsia="仿宋_GB2312"/>
          <w:b w:val="0"/>
          <w:bCs/>
          <w:color w:val="auto"/>
          <w:sz w:val="28"/>
          <w:szCs w:val="28"/>
          <w:highlight w:val="none"/>
          <w:lang w:val="en-US" w:eastAsia="zh-CN"/>
        </w:rPr>
        <w:t>文件</w:t>
      </w:r>
    </w:p>
    <w:p>
      <w:pPr>
        <w:spacing w:line="600" w:lineRule="exact"/>
        <w:ind w:firstLine="560" w:firstLineChars="200"/>
        <w:rPr>
          <w:rFonts w:hint="default" w:eastAsia="仿宋_GB2312"/>
          <w:b w:val="0"/>
          <w:bCs/>
          <w:color w:val="auto"/>
          <w:sz w:val="28"/>
          <w:szCs w:val="28"/>
          <w:highlight w:val="none"/>
          <w:lang w:val="en-US" w:eastAsia="zh-CN"/>
        </w:rPr>
      </w:pPr>
      <w:r>
        <w:rPr>
          <w:rFonts w:hint="eastAsia" w:eastAsia="仿宋_GB2312"/>
          <w:b w:val="0"/>
          <w:bCs/>
          <w:color w:val="auto"/>
          <w:sz w:val="28"/>
          <w:szCs w:val="28"/>
          <w:highlight w:val="none"/>
          <w:lang w:val="en-US" w:eastAsia="zh-CN"/>
        </w:rPr>
        <w:t>响应</w:t>
      </w:r>
      <w:r>
        <w:rPr>
          <w:rFonts w:hint="default" w:eastAsia="仿宋_GB2312"/>
          <w:b w:val="0"/>
          <w:bCs/>
          <w:color w:val="auto"/>
          <w:sz w:val="28"/>
          <w:szCs w:val="28"/>
          <w:highlight w:val="none"/>
          <w:lang w:val="en-US" w:eastAsia="zh-CN"/>
        </w:rPr>
        <w:t>人必须确保</w:t>
      </w:r>
      <w:r>
        <w:rPr>
          <w:rFonts w:hint="eastAsia" w:eastAsia="仿宋_GB2312"/>
          <w:b w:val="0"/>
          <w:bCs/>
          <w:color w:val="auto"/>
          <w:sz w:val="28"/>
          <w:szCs w:val="28"/>
          <w:highlight w:val="none"/>
          <w:lang w:val="en-US" w:eastAsia="zh-CN"/>
        </w:rPr>
        <w:t>响应</w:t>
      </w:r>
      <w:r>
        <w:rPr>
          <w:rFonts w:hint="default" w:eastAsia="仿宋_GB2312"/>
          <w:b w:val="0"/>
          <w:bCs/>
          <w:color w:val="auto"/>
          <w:sz w:val="28"/>
          <w:szCs w:val="28"/>
          <w:highlight w:val="none"/>
          <w:lang w:val="en-US" w:eastAsia="zh-CN"/>
        </w:rPr>
        <w:t>文件密封完好，在开标截止时间前送达采购人处（运费自理，采购人拒收到付件），因邮寄造成报价文件破损无效或文件丢失的责任由</w:t>
      </w:r>
      <w:r>
        <w:rPr>
          <w:rFonts w:hint="eastAsia" w:eastAsia="仿宋_GB2312"/>
          <w:b w:val="0"/>
          <w:bCs/>
          <w:color w:val="auto"/>
          <w:sz w:val="28"/>
          <w:szCs w:val="28"/>
          <w:highlight w:val="none"/>
          <w:lang w:val="en-US" w:eastAsia="zh-CN"/>
        </w:rPr>
        <w:t>响应</w:t>
      </w:r>
      <w:r>
        <w:rPr>
          <w:rFonts w:hint="default" w:eastAsia="仿宋_GB2312"/>
          <w:b w:val="0"/>
          <w:bCs/>
          <w:color w:val="auto"/>
          <w:sz w:val="28"/>
          <w:szCs w:val="28"/>
          <w:highlight w:val="none"/>
          <w:lang w:val="en-US" w:eastAsia="zh-CN"/>
        </w:rPr>
        <w:t>人自负，因快递派件人员原因造成快递派件问题的责任由</w:t>
      </w:r>
      <w:r>
        <w:rPr>
          <w:rFonts w:hint="eastAsia" w:eastAsia="仿宋_GB2312"/>
          <w:b w:val="0"/>
          <w:bCs/>
          <w:color w:val="auto"/>
          <w:sz w:val="28"/>
          <w:szCs w:val="28"/>
          <w:highlight w:val="none"/>
          <w:lang w:val="en-US" w:eastAsia="zh-CN"/>
        </w:rPr>
        <w:t>响应</w:t>
      </w:r>
      <w:r>
        <w:rPr>
          <w:rFonts w:hint="default" w:eastAsia="仿宋_GB2312"/>
          <w:b w:val="0"/>
          <w:bCs/>
          <w:color w:val="auto"/>
          <w:sz w:val="28"/>
          <w:szCs w:val="28"/>
          <w:highlight w:val="none"/>
          <w:lang w:val="en-US" w:eastAsia="zh-CN"/>
        </w:rPr>
        <w:t>人自负，开标时间后送达的报价文件无效。</w:t>
      </w:r>
    </w:p>
    <w:p>
      <w:pPr>
        <w:spacing w:line="600" w:lineRule="exact"/>
        <w:ind w:firstLine="560" w:firstLineChars="200"/>
        <w:rPr>
          <w:rFonts w:hint="default" w:eastAsia="仿宋_GB2312"/>
          <w:b w:val="0"/>
          <w:bCs/>
          <w:color w:val="auto"/>
          <w:sz w:val="28"/>
          <w:szCs w:val="28"/>
          <w:highlight w:val="none"/>
          <w:lang w:val="en-US" w:eastAsia="zh-CN"/>
        </w:rPr>
      </w:pPr>
      <w:r>
        <w:rPr>
          <w:rFonts w:hint="default" w:eastAsia="仿宋_GB2312"/>
          <w:b w:val="0"/>
          <w:bCs/>
          <w:color w:val="auto"/>
          <w:sz w:val="28"/>
          <w:szCs w:val="28"/>
          <w:highlight w:val="none"/>
          <w:lang w:val="en-US" w:eastAsia="zh-CN"/>
        </w:rPr>
        <w:t>邮寄递交报价收件信息：</w:t>
      </w:r>
    </w:p>
    <w:p>
      <w:pPr>
        <w:spacing w:line="600" w:lineRule="exact"/>
        <w:ind w:firstLine="560" w:firstLineChars="200"/>
        <w:rPr>
          <w:rFonts w:hint="default" w:eastAsia="仿宋_GB2312"/>
          <w:b w:val="0"/>
          <w:bCs/>
          <w:color w:val="auto"/>
          <w:sz w:val="28"/>
          <w:szCs w:val="28"/>
          <w:highlight w:val="none"/>
          <w:lang w:val="en-US" w:eastAsia="zh-CN"/>
        </w:rPr>
      </w:pPr>
      <w:r>
        <w:rPr>
          <w:rFonts w:hint="default" w:eastAsia="仿宋_GB2312"/>
          <w:b w:val="0"/>
          <w:bCs/>
          <w:color w:val="auto"/>
          <w:sz w:val="28"/>
          <w:szCs w:val="28"/>
          <w:highlight w:val="none"/>
          <w:lang w:val="en-US" w:eastAsia="zh-CN"/>
        </w:rPr>
        <w:t>收件地址：</w:t>
      </w:r>
      <w:r>
        <w:rPr>
          <w:rFonts w:hint="default" w:eastAsia="仿宋_GB2312"/>
          <w:b w:val="0"/>
          <w:bCs/>
          <w:color w:val="auto"/>
          <w:sz w:val="28"/>
          <w:szCs w:val="28"/>
          <w:highlight w:val="none"/>
          <w:u w:val="single"/>
          <w:lang w:val="en-US" w:eastAsia="zh-CN"/>
        </w:rPr>
        <w:t>广东省东莞市松山湖园区新城路5号1栋601室会议室</w:t>
      </w:r>
    </w:p>
    <w:p>
      <w:pPr>
        <w:spacing w:line="600" w:lineRule="exact"/>
        <w:ind w:firstLine="560" w:firstLineChars="200"/>
        <w:rPr>
          <w:rFonts w:hint="default" w:eastAsia="仿宋_GB2312"/>
          <w:b w:val="0"/>
          <w:bCs/>
          <w:color w:val="auto"/>
          <w:sz w:val="28"/>
          <w:szCs w:val="28"/>
          <w:highlight w:val="none"/>
          <w:lang w:val="en-US" w:eastAsia="zh-CN"/>
        </w:rPr>
      </w:pPr>
      <w:r>
        <w:rPr>
          <w:rFonts w:hint="default" w:eastAsia="仿宋_GB2312"/>
          <w:b w:val="0"/>
          <w:bCs/>
          <w:color w:val="auto"/>
          <w:sz w:val="28"/>
          <w:szCs w:val="28"/>
          <w:highlight w:val="none"/>
          <w:lang w:val="en-US" w:eastAsia="zh-CN"/>
        </w:rPr>
        <w:t>收件人：</w:t>
      </w:r>
      <w:r>
        <w:rPr>
          <w:rFonts w:hint="eastAsia" w:eastAsia="仿宋_GB2312"/>
          <w:b w:val="0"/>
          <w:bCs/>
          <w:color w:val="auto"/>
          <w:sz w:val="28"/>
          <w:szCs w:val="28"/>
          <w:highlight w:val="none"/>
          <w:u w:val="single"/>
          <w:lang w:val="en-US" w:eastAsia="zh-CN"/>
        </w:rPr>
        <w:t>孟先生</w:t>
      </w:r>
    </w:p>
    <w:p>
      <w:pPr>
        <w:spacing w:line="600" w:lineRule="exact"/>
        <w:ind w:firstLine="560" w:firstLineChars="200"/>
        <w:rPr>
          <w:rFonts w:hint="default" w:ascii="黑体" w:hAnsi="黑体" w:eastAsia="仿宋_GB2312" w:cs="黑体"/>
          <w:i w:val="0"/>
          <w:iCs w:val="0"/>
          <w:caps w:val="0"/>
          <w:color w:val="auto"/>
          <w:spacing w:val="0"/>
          <w:sz w:val="28"/>
          <w:szCs w:val="28"/>
          <w:highlight w:val="none"/>
          <w:lang w:val="en-US" w:eastAsia="zh-CN"/>
        </w:rPr>
      </w:pPr>
      <w:r>
        <w:rPr>
          <w:rFonts w:hint="default" w:eastAsia="仿宋_GB2312"/>
          <w:b w:val="0"/>
          <w:bCs/>
          <w:color w:val="auto"/>
          <w:sz w:val="28"/>
          <w:szCs w:val="28"/>
          <w:highlight w:val="none"/>
          <w:lang w:val="en-US" w:eastAsia="zh-CN"/>
        </w:rPr>
        <w:t>联系电话：</w:t>
      </w:r>
      <w:r>
        <w:rPr>
          <w:rFonts w:hint="default" w:eastAsia="仿宋_GB2312"/>
          <w:b w:val="0"/>
          <w:bCs/>
          <w:color w:val="auto"/>
          <w:sz w:val="28"/>
          <w:szCs w:val="28"/>
          <w:highlight w:val="none"/>
          <w:u w:val="single"/>
          <w:lang w:val="en-US" w:eastAsia="zh-CN"/>
        </w:rPr>
        <w:t>0769-22899838-86</w:t>
      </w:r>
      <w:r>
        <w:rPr>
          <w:rFonts w:hint="eastAsia" w:eastAsia="仿宋_GB2312"/>
          <w:b w:val="0"/>
          <w:bCs/>
          <w:color w:val="auto"/>
          <w:sz w:val="28"/>
          <w:szCs w:val="28"/>
          <w:highlight w:val="none"/>
          <w:u w:val="single"/>
          <w:lang w:val="en-US" w:eastAsia="zh-CN"/>
        </w:rPr>
        <w:t>6</w:t>
      </w:r>
    </w:p>
    <w:p>
      <w:pPr>
        <w:adjustRightInd w:val="0"/>
        <w:snapToGrid w:val="0"/>
        <w:spacing w:line="600" w:lineRule="exact"/>
        <w:ind w:firstLine="560" w:firstLineChars="200"/>
        <w:outlineLvl w:val="1"/>
        <w:rPr>
          <w:rFonts w:eastAsia="黑体"/>
          <w:color w:val="auto"/>
          <w:sz w:val="28"/>
          <w:szCs w:val="28"/>
          <w:highlight w:val="none"/>
        </w:rPr>
      </w:pPr>
      <w:r>
        <w:rPr>
          <w:rFonts w:hint="eastAsia" w:eastAsia="黑体"/>
          <w:color w:val="auto"/>
          <w:sz w:val="28"/>
          <w:szCs w:val="28"/>
          <w:highlight w:val="none"/>
        </w:rPr>
        <w:t>十</w:t>
      </w:r>
      <w:r>
        <w:rPr>
          <w:rFonts w:hint="eastAsia" w:eastAsia="黑体"/>
          <w:color w:val="auto"/>
          <w:sz w:val="28"/>
          <w:szCs w:val="28"/>
          <w:highlight w:val="none"/>
          <w:lang w:val="en-US" w:eastAsia="zh-CN"/>
        </w:rPr>
        <w:t>四</w:t>
      </w:r>
      <w:r>
        <w:rPr>
          <w:rFonts w:hint="eastAsia" w:eastAsia="黑体"/>
          <w:color w:val="auto"/>
          <w:sz w:val="28"/>
          <w:szCs w:val="28"/>
          <w:highlight w:val="none"/>
        </w:rPr>
        <w:t>、注意事项</w:t>
      </w:r>
    </w:p>
    <w:p>
      <w:pPr>
        <w:spacing w:line="600" w:lineRule="exact"/>
        <w:ind w:firstLine="560" w:firstLineChars="200"/>
        <w:rPr>
          <w:rFonts w:eastAsia="仿宋_GB2312"/>
          <w:color w:val="auto"/>
          <w:sz w:val="28"/>
          <w:szCs w:val="28"/>
          <w:highlight w:val="none"/>
        </w:rPr>
      </w:pPr>
      <w:bookmarkStart w:id="0" w:name="_Hlk517879660"/>
      <w:r>
        <w:rPr>
          <w:rFonts w:eastAsia="仿宋_GB2312"/>
          <w:color w:val="auto"/>
          <w:sz w:val="28"/>
          <w:szCs w:val="28"/>
          <w:highlight w:val="none"/>
        </w:rPr>
        <w:t>1</w:t>
      </w:r>
      <w:r>
        <w:rPr>
          <w:rFonts w:hint="eastAsia" w:eastAsia="仿宋_GB2312"/>
          <w:color w:val="auto"/>
          <w:sz w:val="28"/>
          <w:szCs w:val="28"/>
          <w:highlight w:val="none"/>
        </w:rPr>
        <w:t>、若响应人未按规定时间将文件送达现场，视为放弃投标资格。</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2</w:t>
      </w:r>
      <w:r>
        <w:rPr>
          <w:rFonts w:hint="eastAsia" w:eastAsia="仿宋_GB2312"/>
          <w:color w:val="auto"/>
          <w:sz w:val="28"/>
          <w:szCs w:val="28"/>
          <w:highlight w:val="none"/>
        </w:rPr>
        <w:t>、采购人向响应人提供的有关资料和数据，是采购人现有的能使响应人利用的资料，采购人对响应人由此而做出的推论、理解和结论概不负责。</w:t>
      </w:r>
    </w:p>
    <w:p>
      <w:pPr>
        <w:spacing w:line="600" w:lineRule="exact"/>
        <w:ind w:firstLine="560" w:firstLineChars="200"/>
        <w:rPr>
          <w:rFonts w:eastAsia="仿宋_GB2312"/>
          <w:color w:val="auto"/>
          <w:sz w:val="28"/>
          <w:szCs w:val="28"/>
          <w:highlight w:val="none"/>
        </w:rPr>
      </w:pPr>
      <w:r>
        <w:rPr>
          <w:rFonts w:eastAsia="仿宋_GB2312"/>
          <w:color w:val="auto"/>
          <w:sz w:val="28"/>
          <w:szCs w:val="28"/>
          <w:highlight w:val="none"/>
        </w:rPr>
        <w:t>3</w:t>
      </w:r>
      <w:r>
        <w:rPr>
          <w:rFonts w:hint="eastAsia" w:eastAsia="仿宋_GB2312"/>
          <w:color w:val="auto"/>
          <w:sz w:val="28"/>
          <w:szCs w:val="28"/>
          <w:highlight w:val="none"/>
        </w:rPr>
        <w:t>、本项目执行过程中将遵循国家、省、市有关法律、法规、标准、技术规范和规范性文件的最新规定。</w:t>
      </w:r>
      <w:bookmarkEnd w:id="0"/>
    </w:p>
    <w:p>
      <w:pPr>
        <w:widowControl/>
        <w:spacing w:line="600" w:lineRule="exact"/>
        <w:ind w:firstLine="560" w:firstLineChars="200"/>
        <w:jc w:val="left"/>
        <w:rPr>
          <w:rFonts w:eastAsia="仿宋_GB2312"/>
          <w:color w:val="auto"/>
          <w:sz w:val="28"/>
          <w:szCs w:val="28"/>
          <w:highlight w:val="none"/>
        </w:rPr>
      </w:pPr>
      <w:r>
        <w:rPr>
          <w:rFonts w:eastAsia="仿宋_GB2312"/>
          <w:color w:val="auto"/>
          <w:sz w:val="28"/>
          <w:szCs w:val="28"/>
          <w:highlight w:val="none"/>
        </w:rPr>
        <w:t>4</w:t>
      </w:r>
      <w:r>
        <w:rPr>
          <w:rFonts w:hint="eastAsia" w:eastAsia="仿宋_GB2312"/>
          <w:color w:val="auto"/>
          <w:sz w:val="28"/>
          <w:szCs w:val="28"/>
          <w:highlight w:val="none"/>
        </w:rPr>
        <w:t>、成交单位对采购文件中技术条款作出的负偏离，采购人如不接受，可要求成交单位以采购文件的要求为准，如成交单位拒绝的，采购人有权取消其成交资格或取消合同。采购人不作任何补偿。</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28"/>
          <w:szCs w:val="28"/>
          <w:highlight w:val="none"/>
          <w:lang w:val="en-US" w:eastAsia="zh-CN" w:bidi="ar-SA"/>
        </w:rPr>
      </w:pPr>
      <w:r>
        <w:rPr>
          <w:rFonts w:hint="eastAsia" w:eastAsia="仿宋_GB2312"/>
          <w:color w:val="auto"/>
          <w:sz w:val="28"/>
          <w:szCs w:val="28"/>
          <w:highlight w:val="none"/>
        </w:rPr>
        <w:t>5、</w:t>
      </w:r>
      <w:r>
        <w:rPr>
          <w:rFonts w:hint="eastAsia" w:ascii="Times New Roman" w:hAnsi="Times New Roman" w:eastAsia="仿宋_GB2312" w:cs="Times New Roman"/>
          <w:color w:val="auto"/>
          <w:kern w:val="2"/>
          <w:sz w:val="28"/>
          <w:szCs w:val="28"/>
          <w:highlight w:val="none"/>
          <w:lang w:val="en-US" w:eastAsia="zh-CN" w:bidi="ar-SA"/>
        </w:rPr>
        <w:t>本项目仅可提交一个报价方案，提交两个或以上报价方案的响应人视为无效报价。</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6、本项目不接受响应人其他附加条件。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7、有下列情形之一的，报价保证金将被没收，并纳入采购人供应商黑名单：</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（1）中标后无正当理由放弃中标或不与采购人签订合同。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28"/>
          <w:szCs w:val="28"/>
          <w:highlight w:val="none"/>
          <w:lang w:val="en-US" w:eastAsia="zh-CN" w:bidi="ar-SA"/>
        </w:rPr>
      </w:pPr>
      <w:r>
        <w:rPr>
          <w:rFonts w:hint="eastAsia" w:ascii="Times New Roman" w:hAnsi="Times New Roman" w:eastAsia="仿宋_GB2312" w:cs="Times New Roman"/>
          <w:color w:val="auto"/>
          <w:kern w:val="2"/>
          <w:sz w:val="28"/>
          <w:szCs w:val="28"/>
          <w:highlight w:val="none"/>
          <w:lang w:val="en-US" w:eastAsia="zh-CN" w:bidi="ar-SA"/>
        </w:rPr>
        <w:t>（2）成交人将本项目转让给他人，或者在报价文件中未说明，且未经采购人同意，将中标项目分包给他人。</w:t>
      </w:r>
    </w:p>
    <w:p>
      <w:pPr>
        <w:widowControl/>
        <w:spacing w:line="600" w:lineRule="exact"/>
        <w:ind w:firstLine="560" w:firstLineChars="200"/>
        <w:jc w:val="left"/>
        <w:rPr>
          <w:rFonts w:eastAsia="仿宋_GB2312"/>
          <w:color w:val="auto"/>
          <w:sz w:val="28"/>
          <w:szCs w:val="28"/>
          <w:highlight w:val="none"/>
        </w:rPr>
      </w:pPr>
      <w:r>
        <w:rPr>
          <w:rFonts w:hint="eastAsia" w:ascii="Times New Roman" w:hAnsi="Times New Roman" w:eastAsia="仿宋_GB2312" w:cs="Times New Roman"/>
          <w:color w:val="auto"/>
          <w:kern w:val="2"/>
          <w:sz w:val="28"/>
          <w:szCs w:val="28"/>
          <w:highlight w:val="none"/>
          <w:lang w:val="en-US" w:eastAsia="zh-CN" w:bidi="ar-SA"/>
        </w:rPr>
        <w:t>（3）报价人提供虚假报价文件或虚假补充文件</w:t>
      </w:r>
      <w:r>
        <w:rPr>
          <w:rFonts w:hint="eastAsia" w:eastAsia="仿宋_GB2312" w:cs="Times New Roman"/>
          <w:color w:val="auto"/>
          <w:kern w:val="2"/>
          <w:sz w:val="28"/>
          <w:szCs w:val="28"/>
          <w:highlight w:val="none"/>
          <w:lang w:val="en-US" w:eastAsia="zh-CN" w:bidi="ar-SA"/>
        </w:rPr>
        <w:t>。</w:t>
      </w:r>
    </w:p>
    <w:p>
      <w:pPr>
        <w:widowControl/>
        <w:spacing w:line="600" w:lineRule="exact"/>
        <w:jc w:val="left"/>
        <w:rPr>
          <w:rFonts w:eastAsia="仿宋_GB2312"/>
          <w:color w:val="auto"/>
          <w:sz w:val="28"/>
          <w:szCs w:val="28"/>
          <w:highlight w:val="none"/>
        </w:rPr>
      </w:pPr>
    </w:p>
    <w:p>
      <w:pPr>
        <w:spacing w:line="600" w:lineRule="exact"/>
        <w:ind w:firstLine="560" w:firstLineChars="200"/>
        <w:jc w:val="right"/>
        <w:rPr>
          <w:rFonts w:eastAsia="仿宋_GB2312"/>
          <w:color w:val="auto"/>
          <w:sz w:val="28"/>
          <w:szCs w:val="28"/>
          <w:highlight w:val="none"/>
        </w:rPr>
      </w:pPr>
      <w:r>
        <w:rPr>
          <w:rFonts w:hint="eastAsia" w:eastAsia="仿宋_GB2312"/>
          <w:color w:val="auto"/>
          <w:sz w:val="28"/>
          <w:szCs w:val="28"/>
          <w:highlight w:val="none"/>
          <w:u w:val="single"/>
          <w:lang w:val="en-US" w:eastAsia="zh-CN"/>
        </w:rPr>
        <w:t>东莞市新锋新能源有限公司</w:t>
      </w:r>
      <w:r>
        <w:rPr>
          <w:rFonts w:hint="eastAsia" w:eastAsia="仿宋_GB2312"/>
          <w:color w:val="auto"/>
          <w:sz w:val="28"/>
          <w:szCs w:val="28"/>
          <w:highlight w:val="none"/>
        </w:rPr>
        <w:t>（采购人）</w:t>
      </w:r>
    </w:p>
    <w:p>
      <w:pPr>
        <w:spacing w:line="600" w:lineRule="exact"/>
        <w:ind w:firstLine="560" w:firstLineChars="200"/>
        <w:jc w:val="center"/>
        <w:rPr>
          <w:rFonts w:eastAsia="仿宋_GB2312"/>
          <w:color w:val="auto"/>
          <w:sz w:val="28"/>
          <w:szCs w:val="28"/>
          <w:highlight w:val="none"/>
          <w:u w:val="single"/>
        </w:rPr>
      </w:pPr>
      <w:r>
        <w:rPr>
          <w:rFonts w:hint="eastAsia" w:eastAsia="仿宋_GB2312"/>
          <w:color w:val="auto"/>
          <w:sz w:val="28"/>
          <w:szCs w:val="28"/>
          <w:highlight w:val="none"/>
          <w:lang w:val="en-US" w:eastAsia="zh-CN"/>
        </w:rPr>
        <w:t xml:space="preserve">                    </w:t>
      </w:r>
      <w:r>
        <w:rPr>
          <w:rFonts w:hint="eastAsia" w:eastAsia="仿宋_GB2312"/>
          <w:color w:val="auto"/>
          <w:sz w:val="28"/>
          <w:szCs w:val="28"/>
          <w:highlight w:val="none"/>
          <w:u w:val="single"/>
          <w:lang w:val="en-US" w:eastAsia="zh-CN"/>
        </w:rPr>
        <w:t xml:space="preserve">  </w:t>
      </w:r>
      <w:r>
        <w:rPr>
          <w:rFonts w:eastAsia="仿宋_GB2312"/>
          <w:color w:val="auto"/>
          <w:sz w:val="28"/>
          <w:szCs w:val="28"/>
          <w:highlight w:val="none"/>
          <w:u w:val="single"/>
        </w:rPr>
        <w:t>20</w:t>
      </w:r>
      <w:r>
        <w:rPr>
          <w:rFonts w:hint="eastAsia" w:eastAsia="仿宋_GB2312"/>
          <w:color w:val="auto"/>
          <w:sz w:val="28"/>
          <w:szCs w:val="28"/>
          <w:highlight w:val="none"/>
          <w:u w:val="single"/>
          <w:lang w:val="en-US" w:eastAsia="zh-CN"/>
        </w:rPr>
        <w:t>26</w:t>
      </w:r>
      <w:r>
        <w:rPr>
          <w:rFonts w:hint="eastAsia" w:eastAsia="仿宋_GB2312"/>
          <w:color w:val="auto"/>
          <w:sz w:val="28"/>
          <w:szCs w:val="28"/>
          <w:highlight w:val="none"/>
          <w:u w:val="single"/>
        </w:rPr>
        <w:t>年</w:t>
      </w:r>
      <w:r>
        <w:rPr>
          <w:rFonts w:hint="eastAsia" w:eastAsia="仿宋_GB2312"/>
          <w:color w:val="auto"/>
          <w:sz w:val="28"/>
          <w:szCs w:val="28"/>
          <w:highlight w:val="none"/>
          <w:u w:val="single"/>
          <w:lang w:val="en-US" w:eastAsia="zh-CN"/>
        </w:rPr>
        <w:t>06</w:t>
      </w:r>
      <w:r>
        <w:rPr>
          <w:rFonts w:hint="eastAsia" w:eastAsia="仿宋_GB2312"/>
          <w:color w:val="auto"/>
          <w:sz w:val="28"/>
          <w:szCs w:val="28"/>
          <w:highlight w:val="none"/>
          <w:u w:val="single"/>
        </w:rPr>
        <w:t>月</w:t>
      </w:r>
      <w:r>
        <w:rPr>
          <w:rFonts w:hint="eastAsia" w:eastAsia="仿宋_GB2312"/>
          <w:color w:val="auto"/>
          <w:sz w:val="28"/>
          <w:szCs w:val="28"/>
          <w:highlight w:val="none"/>
          <w:u w:val="single"/>
          <w:lang w:val="en-US" w:eastAsia="zh-CN"/>
        </w:rPr>
        <w:t>03</w:t>
      </w:r>
      <w:r>
        <w:rPr>
          <w:rFonts w:hint="eastAsia" w:eastAsia="仿宋_GB2312"/>
          <w:color w:val="auto"/>
          <w:sz w:val="28"/>
          <w:szCs w:val="28"/>
          <w:highlight w:val="none"/>
          <w:u w:val="single"/>
        </w:rPr>
        <w:t>日</w:t>
      </w:r>
    </w:p>
    <w:p>
      <w:pPr>
        <w:widowControl/>
        <w:spacing w:line="600" w:lineRule="exact"/>
        <w:ind w:firstLine="560" w:firstLineChars="200"/>
        <w:jc w:val="left"/>
        <w:rPr>
          <w:rFonts w:eastAsia="仿宋_GB2312"/>
          <w:color w:val="auto"/>
          <w:sz w:val="28"/>
          <w:szCs w:val="28"/>
          <w:highlight w:val="none"/>
          <w:u w:val="single"/>
        </w:rPr>
        <w:sectPr>
          <w:headerReference r:id="rId3" w:type="default"/>
          <w:pgSz w:w="11906" w:h="16838"/>
          <w:pgMar w:top="1417" w:right="1361" w:bottom="1417" w:left="1361" w:header="851" w:footer="992" w:gutter="0"/>
          <w:cols w:space="720" w:num="1"/>
          <w:docGrid w:type="lines" w:linePitch="312" w:charSpace="0"/>
        </w:sectPr>
      </w:pPr>
    </w:p>
    <w:p>
      <w:pPr>
        <w:pStyle w:val="38"/>
        <w:ind w:firstLine="0" w:firstLineChars="0"/>
        <w:jc w:val="left"/>
        <w:outlineLvl w:val="1"/>
        <w:rPr>
          <w:rFonts w:eastAsia="黑体"/>
          <w:color w:val="auto"/>
          <w:sz w:val="28"/>
          <w:szCs w:val="28"/>
          <w:highlight w:val="none"/>
        </w:rPr>
      </w:pPr>
      <w:r>
        <w:rPr>
          <w:rFonts w:hint="eastAsia" w:eastAsia="黑体"/>
          <w:color w:val="auto"/>
          <w:sz w:val="28"/>
          <w:szCs w:val="28"/>
          <w:highlight w:val="none"/>
        </w:rPr>
        <w:t>附件一 响应须知</w:t>
      </w:r>
    </w:p>
    <w:p>
      <w:pPr>
        <w:jc w:val="center"/>
        <w:rPr>
          <w:rFonts w:eastAsia="华文中宋"/>
          <w:color w:val="auto"/>
          <w:sz w:val="28"/>
          <w:szCs w:val="28"/>
          <w:highlight w:val="none"/>
        </w:rPr>
      </w:pPr>
      <w:r>
        <w:rPr>
          <w:rFonts w:hint="eastAsia" w:eastAsia="华文中宋"/>
          <w:color w:val="auto"/>
          <w:sz w:val="28"/>
          <w:szCs w:val="28"/>
          <w:highlight w:val="none"/>
        </w:rPr>
        <w:t>响应须知</w:t>
      </w:r>
    </w:p>
    <w:tbl>
      <w:tblPr>
        <w:tblStyle w:val="18"/>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pPr>
              <w:pStyle w:val="17"/>
              <w:spacing w:after="0" w:line="360" w:lineRule="auto"/>
              <w:ind w:firstLine="0" w:firstLineChars="0"/>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项号</w:t>
            </w:r>
          </w:p>
        </w:tc>
        <w:tc>
          <w:tcPr>
            <w:tcW w:w="2275" w:type="dxa"/>
            <w:tcBorders>
              <w:top w:val="double" w:color="auto" w:sz="4" w:space="0"/>
            </w:tcBorders>
            <w:vAlign w:val="center"/>
          </w:tcPr>
          <w:p>
            <w:pPr>
              <w:pStyle w:val="17"/>
              <w:spacing w:after="0" w:line="360" w:lineRule="auto"/>
              <w:ind w:firstLine="320"/>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内容</w:t>
            </w:r>
          </w:p>
        </w:tc>
        <w:tc>
          <w:tcPr>
            <w:tcW w:w="5942" w:type="dxa"/>
            <w:tcBorders>
              <w:top w:val="double" w:color="auto" w:sz="4" w:space="0"/>
            </w:tcBorders>
            <w:vAlign w:val="center"/>
          </w:tcPr>
          <w:p>
            <w:pPr>
              <w:pStyle w:val="17"/>
              <w:spacing w:after="0" w:line="360" w:lineRule="auto"/>
              <w:ind w:firstLine="320"/>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28"/>
                <w:szCs w:val="28"/>
                <w:highlight w:val="none"/>
              </w:rPr>
            </w:pPr>
            <w:r>
              <w:rPr>
                <w:rFonts w:eastAsia="仿宋_GB2312"/>
                <w:color w:val="auto"/>
                <w:sz w:val="28"/>
                <w:szCs w:val="28"/>
                <w:highlight w:val="none"/>
              </w:rPr>
              <w:t>1</w:t>
            </w:r>
          </w:p>
        </w:tc>
        <w:tc>
          <w:tcPr>
            <w:tcW w:w="2275" w:type="dxa"/>
            <w:vAlign w:val="center"/>
          </w:tcPr>
          <w:p>
            <w:pPr>
              <w:spacing w:line="360" w:lineRule="auto"/>
              <w:jc w:val="center"/>
              <w:rPr>
                <w:rFonts w:eastAsia="仿宋_GB2312"/>
                <w:color w:val="auto"/>
                <w:sz w:val="28"/>
                <w:szCs w:val="28"/>
                <w:highlight w:val="none"/>
              </w:rPr>
            </w:pPr>
            <w:r>
              <w:rPr>
                <w:rFonts w:hint="eastAsia" w:eastAsia="仿宋_GB2312"/>
                <w:color w:val="auto"/>
                <w:sz w:val="28"/>
                <w:szCs w:val="28"/>
                <w:highlight w:val="none"/>
              </w:rPr>
              <w:t>项目名称</w:t>
            </w:r>
          </w:p>
        </w:tc>
        <w:tc>
          <w:tcPr>
            <w:tcW w:w="5942" w:type="dxa"/>
            <w:vAlign w:val="center"/>
          </w:tcPr>
          <w:p>
            <w:pPr>
              <w:adjustRightInd w:val="0"/>
              <w:snapToGrid w:val="0"/>
              <w:spacing w:line="560" w:lineRule="exact"/>
              <w:rPr>
                <w:rFonts w:hint="eastAsia" w:eastAsia="仿宋_GB2312"/>
                <w:color w:val="auto"/>
                <w:sz w:val="28"/>
                <w:szCs w:val="28"/>
                <w:highlight w:val="none"/>
                <w:lang w:eastAsia="zh-CN"/>
              </w:rPr>
            </w:pPr>
            <w:r>
              <w:rPr>
                <w:rFonts w:hint="eastAsia" w:eastAsia="仿宋_GB2312"/>
                <w:color w:val="auto"/>
                <w:sz w:val="28"/>
                <w:szCs w:val="28"/>
                <w:highlight w:val="none"/>
                <w:u w:val="none"/>
                <w:lang w:val="en-US" w:eastAsia="zh-CN"/>
              </w:rPr>
              <w:t>夏装薄款长袖防静电阻燃工作服采购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28"/>
                <w:szCs w:val="28"/>
                <w:highlight w:val="none"/>
              </w:rPr>
            </w:pPr>
            <w:r>
              <w:rPr>
                <w:rFonts w:eastAsia="仿宋_GB2312"/>
                <w:color w:val="auto"/>
                <w:sz w:val="28"/>
                <w:szCs w:val="28"/>
                <w:highlight w:val="none"/>
              </w:rPr>
              <w:t>2</w:t>
            </w:r>
          </w:p>
        </w:tc>
        <w:tc>
          <w:tcPr>
            <w:tcW w:w="2275" w:type="dxa"/>
            <w:vAlign w:val="center"/>
          </w:tcPr>
          <w:p>
            <w:pPr>
              <w:spacing w:line="360" w:lineRule="auto"/>
              <w:jc w:val="center"/>
              <w:rPr>
                <w:rFonts w:eastAsia="仿宋_GB2312"/>
                <w:color w:val="auto"/>
                <w:sz w:val="28"/>
                <w:szCs w:val="28"/>
                <w:highlight w:val="none"/>
              </w:rPr>
            </w:pPr>
            <w:r>
              <w:rPr>
                <w:rFonts w:hint="eastAsia" w:eastAsia="仿宋_GB2312"/>
                <w:color w:val="auto"/>
                <w:sz w:val="28"/>
                <w:szCs w:val="28"/>
                <w:highlight w:val="none"/>
              </w:rPr>
              <w:t>建设地点</w:t>
            </w:r>
          </w:p>
        </w:tc>
        <w:tc>
          <w:tcPr>
            <w:tcW w:w="5942" w:type="dxa"/>
            <w:vAlign w:val="center"/>
          </w:tcPr>
          <w:p>
            <w:pPr>
              <w:spacing w:line="360" w:lineRule="auto"/>
              <w:rPr>
                <w:rFonts w:hint="eastAsia" w:eastAsia="仿宋_GB2312"/>
                <w:color w:val="auto"/>
                <w:sz w:val="28"/>
                <w:szCs w:val="28"/>
                <w:highlight w:val="none"/>
                <w:lang w:eastAsia="zh-CN"/>
              </w:rPr>
            </w:pPr>
            <w:r>
              <w:rPr>
                <w:rFonts w:hint="eastAsia" w:eastAsia="仿宋_GB2312"/>
                <w:color w:val="auto"/>
                <w:sz w:val="28"/>
                <w:szCs w:val="28"/>
                <w:highlight w:val="none"/>
                <w:lang w:val="en-US" w:eastAsia="zh-CN"/>
              </w:rPr>
              <w:t>详见《采购文件》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28"/>
                <w:szCs w:val="28"/>
                <w:highlight w:val="none"/>
              </w:rPr>
            </w:pPr>
            <w:r>
              <w:rPr>
                <w:rFonts w:eastAsia="仿宋_GB2312"/>
                <w:color w:val="auto"/>
                <w:sz w:val="28"/>
                <w:szCs w:val="28"/>
                <w:highlight w:val="none"/>
              </w:rPr>
              <w:t>3</w:t>
            </w:r>
          </w:p>
        </w:tc>
        <w:tc>
          <w:tcPr>
            <w:tcW w:w="2275" w:type="dxa"/>
            <w:vAlign w:val="center"/>
          </w:tcPr>
          <w:p>
            <w:pPr>
              <w:spacing w:line="360" w:lineRule="auto"/>
              <w:jc w:val="center"/>
              <w:rPr>
                <w:rFonts w:eastAsia="仿宋_GB2312"/>
                <w:color w:val="auto"/>
                <w:sz w:val="28"/>
                <w:szCs w:val="28"/>
                <w:highlight w:val="none"/>
              </w:rPr>
            </w:pPr>
            <w:r>
              <w:rPr>
                <w:rFonts w:hint="eastAsia" w:eastAsia="仿宋_GB2312"/>
                <w:color w:val="auto"/>
                <w:sz w:val="28"/>
                <w:szCs w:val="28"/>
                <w:highlight w:val="none"/>
              </w:rPr>
              <w:t>项目性质</w:t>
            </w:r>
          </w:p>
        </w:tc>
        <w:tc>
          <w:tcPr>
            <w:tcW w:w="5942" w:type="dxa"/>
            <w:vAlign w:val="center"/>
          </w:tcPr>
          <w:p>
            <w:pPr>
              <w:spacing w:line="360" w:lineRule="auto"/>
              <w:rPr>
                <w:rFonts w:eastAsia="仿宋_GB2312"/>
                <w:color w:val="auto"/>
                <w:sz w:val="28"/>
                <w:szCs w:val="28"/>
                <w:highlight w:val="none"/>
              </w:rPr>
            </w:pPr>
            <w:r>
              <w:rPr>
                <w:rFonts w:hint="eastAsia" w:eastAsia="仿宋_GB2312"/>
                <w:color w:val="auto"/>
                <w:sz w:val="28"/>
                <w:szCs w:val="28"/>
                <w:highlight w:val="none"/>
                <w:lang w:val="en-US" w:eastAsia="zh-CN"/>
              </w:rPr>
              <w:t>详见《采购文件》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28"/>
                <w:szCs w:val="28"/>
                <w:highlight w:val="none"/>
              </w:rPr>
            </w:pPr>
            <w:r>
              <w:rPr>
                <w:rFonts w:eastAsia="仿宋_GB2312"/>
                <w:color w:val="auto"/>
                <w:sz w:val="28"/>
                <w:szCs w:val="28"/>
                <w:highlight w:val="none"/>
              </w:rPr>
              <w:t>4</w:t>
            </w:r>
          </w:p>
        </w:tc>
        <w:tc>
          <w:tcPr>
            <w:tcW w:w="2275" w:type="dxa"/>
            <w:vAlign w:val="center"/>
          </w:tcPr>
          <w:p>
            <w:pPr>
              <w:spacing w:line="360" w:lineRule="auto"/>
              <w:jc w:val="center"/>
              <w:rPr>
                <w:rFonts w:eastAsia="仿宋_GB2312"/>
                <w:color w:val="auto"/>
                <w:sz w:val="28"/>
                <w:szCs w:val="28"/>
                <w:highlight w:val="none"/>
              </w:rPr>
            </w:pPr>
            <w:r>
              <w:rPr>
                <w:rFonts w:hint="eastAsia" w:eastAsia="仿宋_GB2312"/>
                <w:color w:val="auto"/>
                <w:sz w:val="28"/>
                <w:szCs w:val="28"/>
                <w:highlight w:val="none"/>
              </w:rPr>
              <w:t>发包要求</w:t>
            </w:r>
          </w:p>
        </w:tc>
        <w:tc>
          <w:tcPr>
            <w:tcW w:w="5942" w:type="dxa"/>
            <w:vAlign w:val="center"/>
          </w:tcPr>
          <w:p>
            <w:pPr>
              <w:spacing w:line="360" w:lineRule="auto"/>
              <w:rPr>
                <w:rFonts w:eastAsia="仿宋_GB2312"/>
                <w:color w:val="auto"/>
                <w:sz w:val="28"/>
                <w:szCs w:val="28"/>
                <w:highlight w:val="none"/>
              </w:rPr>
            </w:pPr>
            <w:r>
              <w:rPr>
                <w:rFonts w:hint="eastAsia" w:eastAsia="仿宋_GB2312"/>
                <w:color w:val="auto"/>
                <w:sz w:val="28"/>
                <w:szCs w:val="28"/>
                <w:highlight w:val="none"/>
                <w:lang w:val="en-US" w:eastAsia="zh-CN"/>
              </w:rPr>
              <w:t>详见《采购文件》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28"/>
                <w:szCs w:val="28"/>
                <w:highlight w:val="none"/>
              </w:rPr>
            </w:pPr>
            <w:r>
              <w:rPr>
                <w:rFonts w:eastAsia="仿宋_GB2312"/>
                <w:color w:val="auto"/>
                <w:sz w:val="28"/>
                <w:szCs w:val="28"/>
                <w:highlight w:val="none"/>
              </w:rPr>
              <w:t>5</w:t>
            </w:r>
          </w:p>
        </w:tc>
        <w:tc>
          <w:tcPr>
            <w:tcW w:w="2275" w:type="dxa"/>
            <w:vAlign w:val="center"/>
          </w:tcPr>
          <w:p>
            <w:pPr>
              <w:spacing w:line="360" w:lineRule="auto"/>
              <w:jc w:val="center"/>
              <w:rPr>
                <w:rFonts w:eastAsia="仿宋_GB2312"/>
                <w:color w:val="auto"/>
                <w:sz w:val="28"/>
                <w:szCs w:val="28"/>
                <w:highlight w:val="none"/>
              </w:rPr>
            </w:pPr>
            <w:r>
              <w:rPr>
                <w:rFonts w:hint="eastAsia" w:eastAsia="仿宋_GB2312"/>
                <w:color w:val="auto"/>
                <w:sz w:val="28"/>
                <w:szCs w:val="28"/>
                <w:highlight w:val="none"/>
              </w:rPr>
              <w:t>质量标准</w:t>
            </w:r>
          </w:p>
        </w:tc>
        <w:tc>
          <w:tcPr>
            <w:tcW w:w="5942" w:type="dxa"/>
            <w:vAlign w:val="center"/>
          </w:tcPr>
          <w:p>
            <w:pPr>
              <w:jc w:val="left"/>
              <w:rPr>
                <w:rFonts w:eastAsia="仿宋"/>
                <w:color w:val="auto"/>
                <w:sz w:val="28"/>
                <w:szCs w:val="28"/>
                <w:highlight w:val="none"/>
              </w:rPr>
            </w:pPr>
            <w:r>
              <w:rPr>
                <w:rFonts w:hint="eastAsia" w:eastAsia="仿宋_GB2312"/>
                <w:color w:val="auto"/>
                <w:sz w:val="28"/>
                <w:szCs w:val="28"/>
                <w:highlight w:val="none"/>
                <w:lang w:val="en-US" w:eastAsia="zh-CN"/>
              </w:rPr>
              <w:t>详见《采购文件》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28"/>
                <w:szCs w:val="28"/>
                <w:highlight w:val="none"/>
              </w:rPr>
            </w:pPr>
            <w:r>
              <w:rPr>
                <w:rFonts w:eastAsia="仿宋_GB2312"/>
                <w:color w:val="auto"/>
                <w:sz w:val="28"/>
                <w:szCs w:val="28"/>
                <w:highlight w:val="none"/>
              </w:rPr>
              <w:t>6</w:t>
            </w:r>
          </w:p>
        </w:tc>
        <w:tc>
          <w:tcPr>
            <w:tcW w:w="2275" w:type="dxa"/>
            <w:vAlign w:val="center"/>
          </w:tcPr>
          <w:p>
            <w:pPr>
              <w:spacing w:line="360" w:lineRule="auto"/>
              <w:jc w:val="center"/>
              <w:rPr>
                <w:rFonts w:eastAsia="仿宋_GB2312"/>
                <w:color w:val="auto"/>
                <w:sz w:val="28"/>
                <w:szCs w:val="28"/>
                <w:highlight w:val="none"/>
              </w:rPr>
            </w:pPr>
            <w:r>
              <w:rPr>
                <w:rFonts w:hint="eastAsia" w:eastAsia="仿宋_GB2312"/>
                <w:color w:val="auto"/>
                <w:sz w:val="28"/>
                <w:szCs w:val="28"/>
                <w:highlight w:val="none"/>
              </w:rPr>
              <w:t>工期要求</w:t>
            </w:r>
          </w:p>
        </w:tc>
        <w:tc>
          <w:tcPr>
            <w:tcW w:w="5942" w:type="dxa"/>
            <w:vAlign w:val="center"/>
          </w:tcPr>
          <w:p>
            <w:pPr>
              <w:spacing w:line="500" w:lineRule="exact"/>
              <w:jc w:val="left"/>
              <w:rPr>
                <w:rFonts w:eastAsia="仿宋_GB2312"/>
                <w:color w:val="auto"/>
                <w:sz w:val="28"/>
                <w:szCs w:val="28"/>
                <w:highlight w:val="none"/>
              </w:rPr>
            </w:pPr>
            <w:r>
              <w:rPr>
                <w:rFonts w:hint="eastAsia" w:eastAsia="仿宋_GB2312"/>
                <w:color w:val="auto"/>
                <w:sz w:val="28"/>
                <w:szCs w:val="28"/>
                <w:highlight w:val="none"/>
                <w:lang w:val="en-US" w:eastAsia="zh-CN"/>
              </w:rPr>
              <w:t>详见《采购文件》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28"/>
                <w:szCs w:val="28"/>
                <w:highlight w:val="none"/>
              </w:rPr>
            </w:pPr>
            <w:r>
              <w:rPr>
                <w:rFonts w:eastAsia="仿宋_GB2312"/>
                <w:color w:val="auto"/>
                <w:sz w:val="28"/>
                <w:szCs w:val="28"/>
                <w:highlight w:val="none"/>
              </w:rPr>
              <w:t>7</w:t>
            </w:r>
          </w:p>
        </w:tc>
        <w:tc>
          <w:tcPr>
            <w:tcW w:w="2275" w:type="dxa"/>
            <w:vAlign w:val="center"/>
          </w:tcPr>
          <w:p>
            <w:pPr>
              <w:spacing w:line="360" w:lineRule="auto"/>
              <w:jc w:val="center"/>
              <w:rPr>
                <w:rFonts w:eastAsia="仿宋_GB2312"/>
                <w:color w:val="auto"/>
                <w:sz w:val="28"/>
                <w:szCs w:val="28"/>
                <w:highlight w:val="none"/>
              </w:rPr>
            </w:pPr>
            <w:r>
              <w:rPr>
                <w:rFonts w:hint="eastAsia" w:eastAsia="仿宋_GB2312"/>
                <w:color w:val="auto"/>
                <w:sz w:val="28"/>
                <w:szCs w:val="28"/>
                <w:highlight w:val="none"/>
              </w:rPr>
              <w:t>单位资质要求</w:t>
            </w:r>
          </w:p>
        </w:tc>
        <w:tc>
          <w:tcPr>
            <w:tcW w:w="5942" w:type="dxa"/>
            <w:vAlign w:val="center"/>
          </w:tcPr>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lang w:val="en-US" w:eastAsia="zh-CN"/>
              </w:rPr>
              <w:t>详见《采购文件》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28"/>
                <w:szCs w:val="28"/>
                <w:highlight w:val="none"/>
              </w:rPr>
            </w:pPr>
            <w:r>
              <w:rPr>
                <w:rFonts w:eastAsia="仿宋_GB2312"/>
                <w:color w:val="auto"/>
                <w:sz w:val="28"/>
                <w:szCs w:val="28"/>
                <w:highlight w:val="none"/>
              </w:rPr>
              <w:t>8</w:t>
            </w:r>
          </w:p>
        </w:tc>
        <w:tc>
          <w:tcPr>
            <w:tcW w:w="2275" w:type="dxa"/>
          </w:tcPr>
          <w:p>
            <w:pPr>
              <w:spacing w:line="360" w:lineRule="auto"/>
              <w:jc w:val="center"/>
              <w:rPr>
                <w:rFonts w:eastAsia="仿宋_GB2312"/>
                <w:color w:val="auto"/>
                <w:sz w:val="28"/>
                <w:szCs w:val="28"/>
                <w:highlight w:val="none"/>
              </w:rPr>
            </w:pPr>
            <w:r>
              <w:rPr>
                <w:rFonts w:hint="eastAsia" w:eastAsia="仿宋_GB2312"/>
                <w:color w:val="auto"/>
                <w:sz w:val="28"/>
                <w:szCs w:val="28"/>
                <w:highlight w:val="none"/>
              </w:rPr>
              <w:t>询价保证金金额及缴纳方式</w:t>
            </w:r>
          </w:p>
        </w:tc>
        <w:tc>
          <w:tcPr>
            <w:tcW w:w="5942" w:type="dxa"/>
            <w:vAlign w:val="center"/>
          </w:tcPr>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28"/>
                <w:szCs w:val="28"/>
                <w:highlight w:val="none"/>
              </w:rPr>
            </w:pPr>
            <w:r>
              <w:rPr>
                <w:rFonts w:eastAsia="仿宋_GB2312"/>
                <w:color w:val="auto"/>
                <w:sz w:val="28"/>
                <w:szCs w:val="28"/>
                <w:highlight w:val="none"/>
              </w:rPr>
              <w:t>9</w:t>
            </w:r>
          </w:p>
        </w:tc>
        <w:tc>
          <w:tcPr>
            <w:tcW w:w="2275" w:type="dxa"/>
          </w:tcPr>
          <w:p>
            <w:pPr>
              <w:spacing w:line="360" w:lineRule="auto"/>
              <w:jc w:val="center"/>
              <w:rPr>
                <w:rFonts w:eastAsia="仿宋_GB2312"/>
                <w:color w:val="auto"/>
                <w:sz w:val="28"/>
                <w:szCs w:val="28"/>
                <w:highlight w:val="none"/>
              </w:rPr>
            </w:pPr>
            <w:r>
              <w:rPr>
                <w:rFonts w:hint="eastAsia" w:eastAsia="仿宋_GB2312"/>
                <w:color w:val="auto"/>
                <w:sz w:val="28"/>
                <w:szCs w:val="28"/>
                <w:highlight w:val="none"/>
              </w:rPr>
              <w:t>询价有效期</w:t>
            </w:r>
          </w:p>
        </w:tc>
        <w:tc>
          <w:tcPr>
            <w:tcW w:w="5942" w:type="dxa"/>
            <w:vAlign w:val="center"/>
          </w:tcPr>
          <w:p>
            <w:pPr>
              <w:adjustRightInd w:val="0"/>
              <w:snapToGrid w:val="0"/>
              <w:spacing w:line="560" w:lineRule="exact"/>
              <w:rPr>
                <w:rFonts w:eastAsia="仿宋_GB2312"/>
                <w:color w:val="auto"/>
                <w:sz w:val="28"/>
                <w:szCs w:val="28"/>
                <w:highlight w:val="none"/>
              </w:rPr>
            </w:pPr>
            <w:r>
              <w:rPr>
                <w:rFonts w:eastAsia="仿宋_GB2312"/>
                <w:color w:val="auto"/>
                <w:sz w:val="28"/>
                <w:szCs w:val="28"/>
                <w:highlight w:val="none"/>
              </w:rPr>
              <w:t>90</w:t>
            </w:r>
            <w:r>
              <w:rPr>
                <w:rFonts w:hint="eastAsia" w:eastAsia="仿宋_GB2312"/>
                <w:color w:val="auto"/>
                <w:sz w:val="28"/>
                <w:szCs w:val="28"/>
                <w:highlight w:val="none"/>
              </w:rPr>
              <w:t>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hint="default" w:eastAsia="仿宋_GB2312"/>
                <w:color w:val="auto"/>
                <w:sz w:val="28"/>
                <w:szCs w:val="28"/>
                <w:highlight w:val="none"/>
                <w:lang w:val="en-US" w:eastAsia="zh-CN"/>
              </w:rPr>
            </w:pPr>
            <w:r>
              <w:rPr>
                <w:rFonts w:hint="eastAsia" w:eastAsia="仿宋_GB2312"/>
                <w:color w:val="auto"/>
                <w:sz w:val="28"/>
                <w:szCs w:val="28"/>
                <w:highlight w:val="none"/>
                <w:lang w:val="en-US" w:eastAsia="zh-CN"/>
              </w:rPr>
              <w:t>10</w:t>
            </w:r>
          </w:p>
        </w:tc>
        <w:tc>
          <w:tcPr>
            <w:tcW w:w="2275" w:type="dxa"/>
            <w:vAlign w:val="center"/>
          </w:tcPr>
          <w:p>
            <w:pPr>
              <w:spacing w:line="360" w:lineRule="auto"/>
              <w:jc w:val="center"/>
              <w:rPr>
                <w:rFonts w:eastAsia="仿宋_GB2312"/>
                <w:color w:val="auto"/>
                <w:sz w:val="28"/>
                <w:szCs w:val="28"/>
                <w:highlight w:val="none"/>
              </w:rPr>
            </w:pPr>
            <w:r>
              <w:rPr>
                <w:rFonts w:hint="eastAsia" w:eastAsia="仿宋_GB2312"/>
                <w:color w:val="auto"/>
                <w:sz w:val="28"/>
                <w:szCs w:val="28"/>
                <w:highlight w:val="none"/>
              </w:rPr>
              <w:t>响应人不得存在的情形</w:t>
            </w:r>
          </w:p>
        </w:tc>
        <w:tc>
          <w:tcPr>
            <w:tcW w:w="5942" w:type="dxa"/>
            <w:vAlign w:val="center"/>
          </w:tcPr>
          <w:p>
            <w:pPr>
              <w:adjustRightInd w:val="0"/>
              <w:snapToGrid w:val="0"/>
              <w:spacing w:line="560" w:lineRule="exact"/>
              <w:rPr>
                <w:rFonts w:eastAsia="仿宋_GB2312"/>
                <w:color w:val="auto"/>
                <w:sz w:val="28"/>
                <w:szCs w:val="28"/>
                <w:highlight w:val="none"/>
              </w:rPr>
            </w:pPr>
            <w:r>
              <w:rPr>
                <w:rFonts w:eastAsia="仿宋_GB2312"/>
                <w:color w:val="auto"/>
                <w:sz w:val="28"/>
                <w:szCs w:val="28"/>
                <w:highlight w:val="none"/>
              </w:rPr>
              <w:t>1</w:t>
            </w:r>
            <w:r>
              <w:rPr>
                <w:rFonts w:hint="eastAsia" w:eastAsia="仿宋_GB2312"/>
                <w:color w:val="auto"/>
                <w:sz w:val="28"/>
                <w:szCs w:val="28"/>
                <w:highlight w:val="none"/>
              </w:rPr>
              <w:t>、响应人不得存在下列情形之一，否则采购人有权取消其参与响应资格或成交资格：</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1</w:t>
            </w:r>
            <w:r>
              <w:rPr>
                <w:rFonts w:hint="eastAsia" w:eastAsia="仿宋_GB2312"/>
                <w:color w:val="auto"/>
                <w:sz w:val="28"/>
                <w:szCs w:val="28"/>
                <w:highlight w:val="none"/>
              </w:rPr>
              <w:t>）为采购人不具有独立法人资格的附属机构（单位）；</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2</w:t>
            </w:r>
            <w:r>
              <w:rPr>
                <w:rFonts w:hint="eastAsia" w:eastAsia="仿宋_GB2312"/>
                <w:color w:val="auto"/>
                <w:sz w:val="28"/>
                <w:szCs w:val="28"/>
                <w:highlight w:val="none"/>
              </w:rPr>
              <w:t>）被责令停业的；</w:t>
            </w:r>
            <w:r>
              <w:rPr>
                <w:rFonts w:eastAsia="仿宋_GB2312"/>
                <w:color w:val="auto"/>
                <w:sz w:val="28"/>
                <w:szCs w:val="28"/>
                <w:highlight w:val="none"/>
              </w:rPr>
              <w:t xml:space="preserve"> </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3</w:t>
            </w:r>
            <w:r>
              <w:rPr>
                <w:rFonts w:hint="eastAsia" w:eastAsia="仿宋_GB2312"/>
                <w:color w:val="auto"/>
                <w:sz w:val="28"/>
                <w:szCs w:val="28"/>
                <w:highlight w:val="none"/>
              </w:rPr>
              <w:t>）被暂停或取消投标资格的；</w:t>
            </w:r>
            <w:r>
              <w:rPr>
                <w:rFonts w:eastAsia="仿宋_GB2312"/>
                <w:color w:val="auto"/>
                <w:sz w:val="28"/>
                <w:szCs w:val="28"/>
                <w:highlight w:val="none"/>
              </w:rPr>
              <w:t xml:space="preserve"> </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4</w:t>
            </w:r>
            <w:r>
              <w:rPr>
                <w:rFonts w:hint="eastAsia" w:eastAsia="仿宋_GB2312"/>
                <w:color w:val="auto"/>
                <w:sz w:val="28"/>
                <w:szCs w:val="28"/>
                <w:highlight w:val="none"/>
              </w:rPr>
              <w:t>）财产被接管或冻结的；</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5</w:t>
            </w:r>
            <w:r>
              <w:rPr>
                <w:rFonts w:hint="eastAsia" w:eastAsia="仿宋_GB2312"/>
                <w:color w:val="auto"/>
                <w:sz w:val="28"/>
                <w:szCs w:val="28"/>
                <w:highlight w:val="none"/>
              </w:rPr>
              <w:t>）在最近三年内有骗取中标、严重违约、重大质量或安全问题的；</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6</w:t>
            </w:r>
            <w:r>
              <w:rPr>
                <w:rFonts w:hint="eastAsia" w:eastAsia="仿宋_GB2312"/>
                <w:color w:val="auto"/>
                <w:sz w:val="28"/>
                <w:szCs w:val="28"/>
                <w:highlight w:val="none"/>
              </w:rPr>
              <w:t>）法律法规规定的其他情形；</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7</w:t>
            </w:r>
            <w:r>
              <w:rPr>
                <w:rFonts w:hint="eastAsia" w:eastAsia="仿宋_GB2312"/>
                <w:color w:val="auto"/>
                <w:sz w:val="28"/>
                <w:szCs w:val="28"/>
                <w:highlight w:val="none"/>
              </w:rPr>
              <w:t>）询价文件规定的其他情形：见询价公告或询价响应须知前附表。</w:t>
            </w:r>
          </w:p>
          <w:p>
            <w:pPr>
              <w:adjustRightInd w:val="0"/>
              <w:snapToGrid w:val="0"/>
              <w:spacing w:line="560" w:lineRule="exact"/>
              <w:rPr>
                <w:rFonts w:eastAsia="仿宋_GB2312"/>
                <w:color w:val="auto"/>
                <w:sz w:val="28"/>
                <w:szCs w:val="28"/>
                <w:highlight w:val="none"/>
              </w:rPr>
            </w:pPr>
            <w:r>
              <w:rPr>
                <w:rFonts w:eastAsia="仿宋_GB2312"/>
                <w:color w:val="auto"/>
                <w:sz w:val="28"/>
                <w:szCs w:val="28"/>
                <w:highlight w:val="none"/>
              </w:rPr>
              <w:t>2</w:t>
            </w:r>
            <w:r>
              <w:rPr>
                <w:rFonts w:hint="eastAsia" w:eastAsia="仿宋_GB2312"/>
                <w:color w:val="auto"/>
                <w:sz w:val="28"/>
                <w:szCs w:val="28"/>
                <w:highlight w:val="none"/>
              </w:rPr>
              <w:t>、响应人在询价活动中有下列行为之一的，应视情节轻重，暂停或取消其参与采购人及东实集团旗下采购项目的资格：</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1</w:t>
            </w:r>
            <w:r>
              <w:rPr>
                <w:rFonts w:hint="eastAsia" w:eastAsia="仿宋_GB2312"/>
                <w:color w:val="auto"/>
                <w:sz w:val="28"/>
                <w:szCs w:val="28"/>
                <w:highlight w:val="none"/>
              </w:rPr>
              <w:t>）响应人之间相互串通、或与采购人、代理机构、评审委员会成员串通询价，损害采购人或者其他响应人的合法权益的；</w:t>
            </w:r>
            <w:r>
              <w:rPr>
                <w:rFonts w:eastAsia="仿宋_GB2312"/>
                <w:color w:val="auto"/>
                <w:sz w:val="28"/>
                <w:szCs w:val="28"/>
                <w:highlight w:val="none"/>
              </w:rPr>
              <w:t xml:space="preserve"> </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2</w:t>
            </w:r>
            <w:r>
              <w:rPr>
                <w:rFonts w:hint="eastAsia" w:eastAsia="仿宋_GB2312"/>
                <w:color w:val="auto"/>
                <w:sz w:val="28"/>
                <w:szCs w:val="28"/>
                <w:highlight w:val="none"/>
              </w:rPr>
              <w:t>）向采购人、代理机构、评审委会成员或其他相关工作人员行贿的；</w:t>
            </w:r>
            <w:r>
              <w:rPr>
                <w:rFonts w:eastAsia="仿宋_GB2312"/>
                <w:color w:val="auto"/>
                <w:sz w:val="28"/>
                <w:szCs w:val="28"/>
                <w:highlight w:val="none"/>
              </w:rPr>
              <w:t xml:space="preserve"> </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3</w:t>
            </w:r>
            <w:r>
              <w:rPr>
                <w:rFonts w:hint="eastAsia" w:eastAsia="仿宋_GB2312"/>
                <w:color w:val="auto"/>
                <w:sz w:val="28"/>
                <w:szCs w:val="28"/>
                <w:highlight w:val="none"/>
              </w:rPr>
              <w:t>）以他人名义询价或以其他方式弄虚作假，骗取成交的；</w:t>
            </w:r>
            <w:r>
              <w:rPr>
                <w:rFonts w:eastAsia="仿宋_GB2312"/>
                <w:color w:val="auto"/>
                <w:sz w:val="28"/>
                <w:szCs w:val="28"/>
                <w:highlight w:val="none"/>
              </w:rPr>
              <w:t xml:space="preserve"> </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4</w:t>
            </w:r>
            <w:r>
              <w:rPr>
                <w:rFonts w:hint="eastAsia" w:eastAsia="仿宋_GB2312"/>
                <w:color w:val="auto"/>
                <w:sz w:val="28"/>
                <w:szCs w:val="28"/>
                <w:highlight w:val="none"/>
              </w:rPr>
              <w:t>）成交人私自将成交项目转让给他人的，将成交项目肢解后分别转让给他人的；</w:t>
            </w:r>
            <w:r>
              <w:rPr>
                <w:rFonts w:eastAsia="仿宋_GB2312"/>
                <w:color w:val="auto"/>
                <w:sz w:val="28"/>
                <w:szCs w:val="28"/>
                <w:highlight w:val="none"/>
              </w:rPr>
              <w:t xml:space="preserve"> </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5</w:t>
            </w:r>
            <w:r>
              <w:rPr>
                <w:rFonts w:hint="eastAsia" w:eastAsia="仿宋_GB2312"/>
                <w:color w:val="auto"/>
                <w:sz w:val="28"/>
                <w:szCs w:val="28"/>
                <w:highlight w:val="none"/>
              </w:rPr>
              <w:t>）成交人无正当理由不与采购人订立合同，在签订合同时向采购人提出附加条件，或者不按照询价文件要求提交履约担保的；</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6</w:t>
            </w:r>
            <w:r>
              <w:rPr>
                <w:rFonts w:hint="eastAsia" w:eastAsia="仿宋_GB2312"/>
                <w:color w:val="auto"/>
                <w:sz w:val="28"/>
                <w:szCs w:val="28"/>
                <w:highlight w:val="none"/>
              </w:rPr>
              <w:t>）响应人捏造事实、伪造材料或者以非法手段取得证明材料进行投诉，给他人造成损失的；</w:t>
            </w:r>
            <w:r>
              <w:rPr>
                <w:rFonts w:eastAsia="仿宋_GB2312"/>
                <w:color w:val="auto"/>
                <w:sz w:val="28"/>
                <w:szCs w:val="28"/>
                <w:highlight w:val="none"/>
              </w:rPr>
              <w:t xml:space="preserve"> </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7</w:t>
            </w:r>
            <w:r>
              <w:rPr>
                <w:rFonts w:hint="eastAsia" w:eastAsia="仿宋_GB2312"/>
                <w:color w:val="auto"/>
                <w:sz w:val="28"/>
                <w:szCs w:val="28"/>
                <w:highlight w:val="none"/>
              </w:rPr>
              <w:t>）相关工作人员应当回避而不回避的；</w:t>
            </w:r>
            <w:r>
              <w:rPr>
                <w:rFonts w:eastAsia="仿宋_GB2312"/>
                <w:color w:val="auto"/>
                <w:sz w:val="28"/>
                <w:szCs w:val="28"/>
                <w:highlight w:val="none"/>
              </w:rPr>
              <w:t xml:space="preserve"> </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8</w:t>
            </w:r>
            <w:r>
              <w:rPr>
                <w:rFonts w:hint="eastAsia" w:eastAsia="仿宋_GB2312"/>
                <w:color w:val="auto"/>
                <w:sz w:val="28"/>
                <w:szCs w:val="28"/>
                <w:highlight w:val="none"/>
              </w:rPr>
              <w:t>）其他违法违规的行为。</w:t>
            </w:r>
          </w:p>
          <w:p>
            <w:pPr>
              <w:adjustRightInd w:val="0"/>
              <w:snapToGrid w:val="0"/>
              <w:spacing w:line="560" w:lineRule="exact"/>
              <w:rPr>
                <w:rFonts w:eastAsia="仿宋_GB2312"/>
                <w:color w:val="auto"/>
                <w:sz w:val="28"/>
                <w:szCs w:val="28"/>
                <w:highlight w:val="none"/>
              </w:rPr>
            </w:pPr>
            <w:r>
              <w:rPr>
                <w:rFonts w:eastAsia="仿宋_GB2312"/>
                <w:color w:val="auto"/>
                <w:sz w:val="28"/>
                <w:szCs w:val="28"/>
                <w:highlight w:val="none"/>
              </w:rPr>
              <w:t>3</w:t>
            </w:r>
            <w:r>
              <w:rPr>
                <w:rFonts w:hint="eastAsia" w:eastAsia="仿宋_GB2312"/>
                <w:color w:val="auto"/>
                <w:sz w:val="28"/>
                <w:szCs w:val="28"/>
                <w:highlight w:val="none"/>
              </w:rPr>
              <w:t>、有下列情形之一的，视为响应人串通询价，其响应无效：</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1</w:t>
            </w:r>
            <w:r>
              <w:rPr>
                <w:rFonts w:hint="eastAsia" w:eastAsia="仿宋_GB2312"/>
                <w:color w:val="auto"/>
                <w:sz w:val="28"/>
                <w:szCs w:val="28"/>
                <w:highlight w:val="none"/>
              </w:rPr>
              <w:t>）不同响应人的响应文件由同一单位或者个人编制；</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2</w:t>
            </w:r>
            <w:r>
              <w:rPr>
                <w:rFonts w:hint="eastAsia" w:eastAsia="仿宋_GB2312"/>
                <w:color w:val="auto"/>
                <w:sz w:val="28"/>
                <w:szCs w:val="28"/>
                <w:highlight w:val="none"/>
              </w:rPr>
              <w:t>）不同响应人委托同一单位或者个人办理响应事宜；</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3</w:t>
            </w:r>
            <w:r>
              <w:rPr>
                <w:rFonts w:hint="eastAsia" w:eastAsia="仿宋_GB2312"/>
                <w:color w:val="auto"/>
                <w:sz w:val="28"/>
                <w:szCs w:val="28"/>
                <w:highlight w:val="none"/>
              </w:rPr>
              <w:t>）不同响应人的响应文件载明的项目管理成员或者联系人员为同一人；</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4</w:t>
            </w:r>
            <w:r>
              <w:rPr>
                <w:rFonts w:hint="eastAsia" w:eastAsia="仿宋_GB2312"/>
                <w:color w:val="auto"/>
                <w:sz w:val="28"/>
                <w:szCs w:val="28"/>
                <w:highlight w:val="none"/>
              </w:rPr>
              <w:t>）不同响应人的响应文件异常一致或者响应报价呈规律性差异；</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5</w:t>
            </w:r>
            <w:r>
              <w:rPr>
                <w:rFonts w:hint="eastAsia" w:eastAsia="仿宋_GB2312"/>
                <w:color w:val="auto"/>
                <w:sz w:val="28"/>
                <w:szCs w:val="28"/>
                <w:highlight w:val="none"/>
              </w:rPr>
              <w:t>）不同响应人的响应文件相互混装；</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6</w:t>
            </w:r>
            <w:r>
              <w:rPr>
                <w:rFonts w:hint="eastAsia" w:eastAsia="仿宋_GB2312"/>
                <w:color w:val="auto"/>
                <w:sz w:val="28"/>
                <w:szCs w:val="28"/>
                <w:highlight w:val="none"/>
              </w:rPr>
              <w:t>）不同响应人的响应保证金从同一单位或者个人的账户转出。</w:t>
            </w:r>
          </w:p>
          <w:p>
            <w:pPr>
              <w:adjustRightInd w:val="0"/>
              <w:snapToGrid w:val="0"/>
              <w:spacing w:line="560" w:lineRule="exact"/>
              <w:rPr>
                <w:rFonts w:eastAsia="仿宋_GB2312"/>
                <w:color w:val="auto"/>
                <w:sz w:val="28"/>
                <w:szCs w:val="28"/>
                <w:highlight w:val="none"/>
              </w:rPr>
            </w:pPr>
            <w:r>
              <w:rPr>
                <w:rFonts w:eastAsia="仿宋_GB2312"/>
                <w:color w:val="auto"/>
                <w:sz w:val="28"/>
                <w:szCs w:val="28"/>
                <w:highlight w:val="none"/>
              </w:rPr>
              <w:t>4</w:t>
            </w:r>
            <w:r>
              <w:rPr>
                <w:rFonts w:hint="eastAsia" w:eastAsia="仿宋_GB2312"/>
                <w:color w:val="auto"/>
                <w:sz w:val="28"/>
                <w:szCs w:val="28"/>
                <w:highlight w:val="none"/>
              </w:rPr>
              <w:t>、使用通过受让或者租借等方式获取的资格、资质证书响应的，属于以他人名义询价，其响应无效：</w:t>
            </w:r>
          </w:p>
          <w:p>
            <w:pPr>
              <w:adjustRightInd w:val="0"/>
              <w:snapToGrid w:val="0"/>
              <w:spacing w:line="560" w:lineRule="exact"/>
              <w:rPr>
                <w:rFonts w:eastAsia="仿宋_GB2312"/>
                <w:color w:val="auto"/>
                <w:sz w:val="28"/>
                <w:szCs w:val="28"/>
                <w:highlight w:val="none"/>
              </w:rPr>
            </w:pPr>
            <w:r>
              <w:rPr>
                <w:rFonts w:eastAsia="仿宋_GB2312"/>
                <w:color w:val="auto"/>
                <w:sz w:val="28"/>
                <w:szCs w:val="28"/>
                <w:highlight w:val="none"/>
              </w:rPr>
              <w:t>5</w:t>
            </w:r>
            <w:r>
              <w:rPr>
                <w:rFonts w:hint="eastAsia" w:eastAsia="仿宋_GB2312"/>
                <w:color w:val="auto"/>
                <w:sz w:val="28"/>
                <w:szCs w:val="28"/>
                <w:highlight w:val="none"/>
              </w:rPr>
              <w:t>、有下列情形之一的，属于以其他方式弄虚作假的行为，其响应无效：</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1</w:t>
            </w:r>
            <w:r>
              <w:rPr>
                <w:rFonts w:hint="eastAsia" w:eastAsia="仿宋_GB2312"/>
                <w:color w:val="auto"/>
                <w:sz w:val="28"/>
                <w:szCs w:val="28"/>
                <w:highlight w:val="none"/>
              </w:rPr>
              <w:t>）使用伪造、变造的许可证件；</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2</w:t>
            </w:r>
            <w:r>
              <w:rPr>
                <w:rFonts w:hint="eastAsia" w:eastAsia="仿宋_GB2312"/>
                <w:color w:val="auto"/>
                <w:sz w:val="28"/>
                <w:szCs w:val="28"/>
                <w:highlight w:val="none"/>
              </w:rPr>
              <w:t>）提供虚假的财务状况或者业绩；</w:t>
            </w:r>
            <w:r>
              <w:rPr>
                <w:rFonts w:eastAsia="仿宋_GB2312"/>
                <w:color w:val="auto"/>
                <w:sz w:val="28"/>
                <w:szCs w:val="28"/>
                <w:highlight w:val="none"/>
              </w:rPr>
              <w:t xml:space="preserve"> </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3</w:t>
            </w:r>
            <w:r>
              <w:rPr>
                <w:rFonts w:hint="eastAsia" w:eastAsia="仿宋_GB2312"/>
                <w:color w:val="auto"/>
                <w:sz w:val="28"/>
                <w:szCs w:val="28"/>
                <w:highlight w:val="none"/>
              </w:rPr>
              <w:t>）提供虚假的项目负责人或者主要技术人员简历、劳动关系证明；</w:t>
            </w:r>
            <w:r>
              <w:rPr>
                <w:rFonts w:eastAsia="仿宋_GB2312"/>
                <w:color w:val="auto"/>
                <w:sz w:val="28"/>
                <w:szCs w:val="28"/>
                <w:highlight w:val="none"/>
              </w:rPr>
              <w:t xml:space="preserve"> </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4</w:t>
            </w:r>
            <w:r>
              <w:rPr>
                <w:rFonts w:hint="eastAsia" w:eastAsia="仿宋_GB2312"/>
                <w:color w:val="auto"/>
                <w:sz w:val="28"/>
                <w:szCs w:val="28"/>
                <w:highlight w:val="none"/>
              </w:rPr>
              <w:t>）提供虚假的信用状况；</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w:t>
            </w:r>
            <w:r>
              <w:rPr>
                <w:rFonts w:eastAsia="仿宋_GB2312"/>
                <w:color w:val="auto"/>
                <w:sz w:val="28"/>
                <w:szCs w:val="28"/>
                <w:highlight w:val="none"/>
              </w:rPr>
              <w:t>5</w:t>
            </w:r>
            <w:r>
              <w:rPr>
                <w:rFonts w:hint="eastAsia" w:eastAsia="仿宋_GB2312"/>
                <w:color w:val="auto"/>
                <w:sz w:val="28"/>
                <w:szCs w:val="28"/>
                <w:highlight w:val="none"/>
              </w:rPr>
              <w:t>）其他弄虚作假的行为。</w:t>
            </w:r>
          </w:p>
          <w:p>
            <w:pPr>
              <w:adjustRightInd w:val="0"/>
              <w:snapToGrid w:val="0"/>
              <w:spacing w:line="560" w:lineRule="exact"/>
              <w:rPr>
                <w:rFonts w:eastAsia="仿宋_GB2312"/>
                <w:color w:val="auto"/>
                <w:sz w:val="28"/>
                <w:szCs w:val="28"/>
                <w:highlight w:val="none"/>
              </w:rPr>
            </w:pPr>
            <w:r>
              <w:rPr>
                <w:rFonts w:eastAsia="仿宋_GB2312"/>
                <w:color w:val="auto"/>
                <w:sz w:val="28"/>
                <w:szCs w:val="28"/>
                <w:highlight w:val="none"/>
              </w:rPr>
              <w:t>6</w:t>
            </w:r>
            <w:r>
              <w:rPr>
                <w:rFonts w:hint="eastAsia" w:eastAsia="仿宋_GB2312"/>
                <w:color w:val="auto"/>
                <w:sz w:val="28"/>
                <w:szCs w:val="28"/>
                <w:highlight w:val="none"/>
              </w:rPr>
              <w:t>、响应人相关工作人员与采购人或采购代理机构有以下利害关系之一的，应当回避：</w:t>
            </w:r>
            <w:r>
              <w:rPr>
                <w:rFonts w:eastAsia="仿宋_GB2312"/>
                <w:color w:val="auto"/>
                <w:sz w:val="28"/>
                <w:szCs w:val="28"/>
                <w:highlight w:val="none"/>
              </w:rPr>
              <w:t xml:space="preserve"> </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（一）是其主要负责人的近亲属的；</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（二）询价活动前</w:t>
            </w:r>
            <w:r>
              <w:rPr>
                <w:rFonts w:eastAsia="仿宋_GB2312"/>
                <w:color w:val="auto"/>
                <w:sz w:val="28"/>
                <w:szCs w:val="28"/>
                <w:highlight w:val="none"/>
              </w:rPr>
              <w:t>3</w:t>
            </w:r>
            <w:r>
              <w:rPr>
                <w:rFonts w:hint="eastAsia" w:eastAsia="仿宋_GB2312"/>
                <w:color w:val="auto"/>
                <w:sz w:val="28"/>
                <w:szCs w:val="28"/>
                <w:highlight w:val="none"/>
              </w:rPr>
              <w:t>年内与其存在劳动关系，担任其董事、监事，是其控股股东或实际控制人，或存在其他经济利益关系，可能影响询价活动公平公正的；</w:t>
            </w:r>
          </w:p>
          <w:p>
            <w:pPr>
              <w:adjustRightInd w:val="0"/>
              <w:snapToGrid w:val="0"/>
              <w:spacing w:line="560" w:lineRule="exact"/>
              <w:rPr>
                <w:rFonts w:eastAsia="仿宋_GB2312"/>
                <w:color w:val="auto"/>
                <w:sz w:val="28"/>
                <w:szCs w:val="28"/>
                <w:highlight w:val="none"/>
              </w:rPr>
            </w:pPr>
            <w:r>
              <w:rPr>
                <w:rFonts w:hint="eastAsia" w:eastAsia="仿宋_GB2312"/>
                <w:color w:val="auto"/>
                <w:sz w:val="28"/>
                <w:szCs w:val="28"/>
                <w:highlight w:val="none"/>
              </w:rPr>
              <w:t>（三）其他可能影响询价活动公平、公正进行的关系。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color w:val="auto"/>
                <w:sz w:val="28"/>
                <w:szCs w:val="28"/>
                <w:highlight w:val="none"/>
              </w:rPr>
            </w:pPr>
          </w:p>
        </w:tc>
        <w:tc>
          <w:tcPr>
            <w:tcW w:w="2275" w:type="dxa"/>
            <w:vAlign w:val="center"/>
          </w:tcPr>
          <w:p>
            <w:pPr>
              <w:spacing w:line="360" w:lineRule="auto"/>
              <w:jc w:val="center"/>
              <w:rPr>
                <w:rFonts w:eastAsia="仿宋_GB2312"/>
                <w:color w:val="auto"/>
                <w:sz w:val="28"/>
                <w:szCs w:val="28"/>
                <w:highlight w:val="none"/>
              </w:rPr>
            </w:pPr>
            <w:r>
              <w:rPr>
                <w:rFonts w:hint="eastAsia" w:eastAsia="仿宋_GB2312"/>
                <w:color w:val="auto"/>
                <w:sz w:val="28"/>
                <w:szCs w:val="28"/>
                <w:highlight w:val="none"/>
              </w:rPr>
              <w:t>……</w:t>
            </w:r>
          </w:p>
        </w:tc>
        <w:tc>
          <w:tcPr>
            <w:tcW w:w="5942" w:type="dxa"/>
            <w:vAlign w:val="center"/>
          </w:tcPr>
          <w:p>
            <w:pPr>
              <w:adjustRightInd w:val="0"/>
              <w:snapToGrid w:val="0"/>
              <w:spacing w:line="560" w:lineRule="exact"/>
              <w:rPr>
                <w:rFonts w:eastAsia="仿宋_GB2312"/>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bottom w:val="double" w:color="auto" w:sz="4" w:space="0"/>
            </w:tcBorders>
            <w:vAlign w:val="center"/>
          </w:tcPr>
          <w:p>
            <w:pPr>
              <w:spacing w:line="360" w:lineRule="auto"/>
              <w:jc w:val="center"/>
              <w:rPr>
                <w:rFonts w:eastAsia="仿宋_GB2312"/>
                <w:color w:val="auto"/>
                <w:sz w:val="28"/>
                <w:szCs w:val="28"/>
                <w:highlight w:val="none"/>
              </w:rPr>
            </w:pPr>
          </w:p>
        </w:tc>
        <w:tc>
          <w:tcPr>
            <w:tcW w:w="2275" w:type="dxa"/>
            <w:tcBorders>
              <w:bottom w:val="double" w:color="auto" w:sz="4" w:space="0"/>
            </w:tcBorders>
            <w:vAlign w:val="center"/>
          </w:tcPr>
          <w:p>
            <w:pPr>
              <w:spacing w:line="360" w:lineRule="auto"/>
              <w:jc w:val="center"/>
              <w:rPr>
                <w:rFonts w:eastAsia="仿宋_GB2312"/>
                <w:color w:val="auto"/>
                <w:sz w:val="28"/>
                <w:szCs w:val="28"/>
                <w:highlight w:val="none"/>
              </w:rPr>
            </w:pPr>
          </w:p>
        </w:tc>
        <w:tc>
          <w:tcPr>
            <w:tcW w:w="5942" w:type="dxa"/>
            <w:tcBorders>
              <w:bottom w:val="double" w:color="auto" w:sz="4" w:space="0"/>
            </w:tcBorders>
            <w:vAlign w:val="center"/>
          </w:tcPr>
          <w:p>
            <w:pPr>
              <w:adjustRightInd w:val="0"/>
              <w:snapToGrid w:val="0"/>
              <w:spacing w:line="560" w:lineRule="exact"/>
              <w:rPr>
                <w:rFonts w:eastAsia="仿宋_GB2312"/>
                <w:color w:val="auto"/>
                <w:sz w:val="28"/>
                <w:szCs w:val="28"/>
                <w:highlight w:val="none"/>
              </w:rPr>
            </w:pPr>
          </w:p>
        </w:tc>
      </w:tr>
    </w:tbl>
    <w:p>
      <w:pPr>
        <w:rPr>
          <w:rFonts w:eastAsia="仿宋_GB2312"/>
          <w:color w:val="auto"/>
          <w:sz w:val="28"/>
          <w:szCs w:val="28"/>
          <w:highlight w:val="none"/>
        </w:rPr>
      </w:pPr>
    </w:p>
    <w:p>
      <w:pPr>
        <w:rPr>
          <w:rFonts w:eastAsia="仿宋_GB2312"/>
          <w:color w:val="auto"/>
          <w:sz w:val="28"/>
          <w:szCs w:val="28"/>
          <w:highlight w:val="none"/>
        </w:rPr>
      </w:pPr>
    </w:p>
    <w:p>
      <w:pPr>
        <w:rPr>
          <w:rFonts w:eastAsia="仿宋_GB2312"/>
          <w:color w:val="auto"/>
          <w:sz w:val="28"/>
          <w:szCs w:val="28"/>
          <w:highlight w:val="none"/>
        </w:rPr>
        <w:sectPr>
          <w:pgSz w:w="11907" w:h="16840"/>
          <w:pgMar w:top="1531" w:right="1588" w:bottom="1418" w:left="1418" w:header="851" w:footer="1191" w:gutter="0"/>
          <w:cols w:space="720" w:num="1"/>
          <w:docGrid w:type="linesAndChars" w:linePitch="332" w:charSpace="0"/>
        </w:sectPr>
      </w:pPr>
    </w:p>
    <w:p>
      <w:pPr>
        <w:pStyle w:val="38"/>
        <w:ind w:firstLine="0" w:firstLineChars="0"/>
        <w:jc w:val="left"/>
        <w:outlineLvl w:val="1"/>
        <w:rPr>
          <w:rFonts w:hint="eastAsia" w:ascii="Times New Roman" w:hAnsi="Times New Roman" w:eastAsia="黑体" w:cs="Times New Roman"/>
          <w:color w:val="auto"/>
          <w:sz w:val="28"/>
          <w:szCs w:val="28"/>
          <w:highlight w:val="none"/>
          <w:lang w:val="en-US" w:eastAsia="zh-CN"/>
        </w:rPr>
      </w:pPr>
      <w:bookmarkStart w:id="1" w:name="_Hlk524442005"/>
      <w:r>
        <w:rPr>
          <w:rFonts w:hint="eastAsia" w:ascii="Times New Roman" w:hAnsi="Times New Roman" w:eastAsia="黑体" w:cs="Times New Roman"/>
          <w:color w:val="auto"/>
          <w:sz w:val="28"/>
          <w:szCs w:val="28"/>
          <w:highlight w:val="none"/>
          <w:lang w:val="en-US" w:eastAsia="zh-CN"/>
        </w:rPr>
        <w:t>附件二报价函</w:t>
      </w:r>
    </w:p>
    <w:p>
      <w:pPr>
        <w:spacing w:beforeLines="0" w:afterLines="0"/>
        <w:jc w:val="center"/>
        <w:rPr>
          <w:rFonts w:hint="eastAsia"/>
          <w:color w:val="auto"/>
          <w:sz w:val="28"/>
          <w:szCs w:val="28"/>
          <w:highlight w:val="none"/>
        </w:rPr>
      </w:pPr>
      <w:r>
        <w:rPr>
          <w:rFonts w:hint="eastAsia" w:eastAsia="华文中宋"/>
          <w:color w:val="auto"/>
          <w:sz w:val="28"/>
          <w:szCs w:val="28"/>
          <w:highlight w:val="none"/>
        </w:rPr>
        <w:t>报价函</w:t>
      </w:r>
    </w:p>
    <w:p>
      <w:pPr>
        <w:spacing w:beforeLines="0" w:afterLines="0"/>
        <w:ind w:firstLine="560"/>
        <w:jc w:val="center"/>
        <w:rPr>
          <w:rFonts w:hint="eastAsia"/>
          <w:color w:val="auto"/>
          <w:sz w:val="28"/>
          <w:szCs w:val="28"/>
          <w:highlight w:val="none"/>
        </w:rPr>
      </w:pPr>
    </w:p>
    <w:p>
      <w:pPr>
        <w:spacing w:beforeLines="0" w:afterLines="0"/>
        <w:rPr>
          <w:rFonts w:hint="eastAsia"/>
          <w:color w:val="auto"/>
          <w:sz w:val="28"/>
          <w:szCs w:val="28"/>
          <w:highlight w:val="none"/>
        </w:rPr>
      </w:pPr>
      <w:r>
        <w:rPr>
          <w:rFonts w:hint="eastAsia" w:eastAsia="仿宋_GB2312"/>
          <w:color w:val="auto"/>
          <w:sz w:val="28"/>
          <w:szCs w:val="28"/>
          <w:highlight w:val="none"/>
          <w:u w:val="single"/>
          <w:lang w:val="en-US" w:eastAsia="zh-CN"/>
        </w:rPr>
        <w:t>东莞市新锋新能源有限公司</w:t>
      </w:r>
      <w:r>
        <w:rPr>
          <w:rFonts w:hint="eastAsia" w:eastAsia="仿宋_GB2312"/>
          <w:color w:val="auto"/>
          <w:sz w:val="28"/>
          <w:szCs w:val="28"/>
          <w:highlight w:val="none"/>
        </w:rPr>
        <w:t>：</w:t>
      </w:r>
    </w:p>
    <w:p>
      <w:pPr>
        <w:spacing w:beforeLines="0" w:afterLines="0"/>
        <w:ind w:firstLine="560" w:firstLineChars="200"/>
        <w:rPr>
          <w:rFonts w:hint="eastAsia"/>
          <w:color w:val="auto"/>
          <w:sz w:val="28"/>
          <w:szCs w:val="28"/>
          <w:highlight w:val="none"/>
        </w:rPr>
      </w:pPr>
      <w:r>
        <w:rPr>
          <w:rFonts w:hint="eastAsia" w:eastAsia="仿宋_GB2312"/>
          <w:color w:val="auto"/>
          <w:sz w:val="28"/>
          <w:szCs w:val="28"/>
          <w:highlight w:val="none"/>
        </w:rPr>
        <w:t>针对贵司</w:t>
      </w:r>
      <w:r>
        <w:rPr>
          <w:rFonts w:hint="eastAsia"/>
          <w:color w:val="auto"/>
          <w:sz w:val="28"/>
          <w:szCs w:val="28"/>
          <w:highlight w:val="none"/>
          <w:u w:val="single"/>
        </w:rPr>
        <w:t xml:space="preserve"> </w:t>
      </w:r>
      <w:r>
        <w:rPr>
          <w:rFonts w:hint="eastAsia" w:eastAsia="仿宋_GB2312"/>
          <w:color w:val="auto"/>
          <w:sz w:val="28"/>
          <w:szCs w:val="28"/>
          <w:highlight w:val="none"/>
          <w:u w:val="single"/>
          <w:lang w:val="en-US" w:eastAsia="zh-CN"/>
        </w:rPr>
        <w:t>夏装薄款长袖防静电阻燃工作服采购</w:t>
      </w:r>
      <w:r>
        <w:rPr>
          <w:rFonts w:hint="eastAsia"/>
          <w:color w:val="auto"/>
          <w:sz w:val="28"/>
          <w:szCs w:val="28"/>
          <w:highlight w:val="none"/>
          <w:u w:val="single"/>
        </w:rPr>
        <w:t xml:space="preserve"> </w:t>
      </w:r>
      <w:r>
        <w:rPr>
          <w:rFonts w:hint="eastAsia" w:eastAsia="仿宋_GB2312"/>
          <w:color w:val="auto"/>
          <w:sz w:val="28"/>
          <w:szCs w:val="28"/>
          <w:highlight w:val="none"/>
        </w:rPr>
        <w:t>项目，我司愿意</w:t>
      </w:r>
      <w:r>
        <w:rPr>
          <w:rFonts w:hint="eastAsia" w:eastAsia="仿宋_GB2312"/>
          <w:color w:val="auto"/>
          <w:sz w:val="28"/>
          <w:szCs w:val="28"/>
          <w:highlight w:val="none"/>
          <w:u w:val="none"/>
          <w:lang w:eastAsia="zh-CN"/>
        </w:rPr>
        <w:t>以含税</w:t>
      </w:r>
      <w:r>
        <w:rPr>
          <w:rFonts w:hint="eastAsia" w:eastAsia="仿宋_GB2312"/>
          <w:color w:val="auto"/>
          <w:sz w:val="28"/>
          <w:szCs w:val="28"/>
          <w:highlight w:val="none"/>
          <w:u w:val="none"/>
          <w:lang w:val="en-US" w:eastAsia="zh-CN"/>
        </w:rPr>
        <w:t>单价</w:t>
      </w:r>
      <w:r>
        <w:rPr>
          <w:rFonts w:hint="eastAsia" w:eastAsia="仿宋_GB2312"/>
          <w:color w:val="auto"/>
          <w:sz w:val="28"/>
          <w:szCs w:val="28"/>
          <w:highlight w:val="none"/>
          <w:u w:val="none"/>
          <w:lang w:eastAsia="zh-CN"/>
        </w:rPr>
        <w:t>人民币</w:t>
      </w:r>
      <w:r>
        <w:rPr>
          <w:rFonts w:hint="eastAsia"/>
          <w:color w:val="auto"/>
          <w:sz w:val="28"/>
          <w:szCs w:val="28"/>
          <w:highlight w:val="none"/>
          <w:u w:val="single"/>
        </w:rPr>
        <w:t>xx</w:t>
      </w:r>
      <w:r>
        <w:rPr>
          <w:rFonts w:hint="eastAsia" w:eastAsia="仿宋_GB2312"/>
          <w:color w:val="auto"/>
          <w:sz w:val="28"/>
          <w:szCs w:val="28"/>
          <w:highlight w:val="none"/>
          <w:u w:val="single"/>
        </w:rPr>
        <w:t>元（大写），</w:t>
      </w:r>
      <w:r>
        <w:rPr>
          <w:rFonts w:hint="eastAsia" w:eastAsia="仿宋_GB2312"/>
          <w:color w:val="auto"/>
          <w:sz w:val="28"/>
          <w:szCs w:val="28"/>
          <w:highlight w:val="none"/>
          <w:u w:val="single"/>
          <w:lang w:val="en-US" w:eastAsia="zh-CN"/>
        </w:rPr>
        <w:t>x</w:t>
      </w:r>
      <w:r>
        <w:rPr>
          <w:rFonts w:hint="eastAsia"/>
          <w:color w:val="auto"/>
          <w:sz w:val="28"/>
          <w:szCs w:val="28"/>
          <w:highlight w:val="none"/>
          <w:u w:val="single"/>
        </w:rPr>
        <w:t>x.00</w:t>
      </w:r>
      <w:r>
        <w:rPr>
          <w:rFonts w:hint="eastAsia" w:eastAsia="仿宋_GB2312"/>
          <w:color w:val="auto"/>
          <w:sz w:val="28"/>
          <w:szCs w:val="28"/>
          <w:highlight w:val="none"/>
          <w:u w:val="single"/>
        </w:rPr>
        <w:t>（小写）</w:t>
      </w:r>
      <w:r>
        <w:rPr>
          <w:rFonts w:hint="eastAsia" w:eastAsia="仿宋_GB2312"/>
          <w:color w:val="auto"/>
          <w:sz w:val="28"/>
          <w:szCs w:val="28"/>
          <w:highlight w:val="none"/>
          <w:u w:val="none"/>
          <w:lang w:val="en-US" w:eastAsia="zh-CN"/>
        </w:rPr>
        <w:t>总</w:t>
      </w:r>
      <w:r>
        <w:rPr>
          <w:rFonts w:hint="eastAsia" w:eastAsia="仿宋_GB2312"/>
          <w:color w:val="auto"/>
          <w:sz w:val="28"/>
          <w:szCs w:val="28"/>
          <w:highlight w:val="none"/>
          <w:u w:val="none"/>
          <w:lang w:eastAsia="zh-CN"/>
        </w:rPr>
        <w:t>价人民币</w:t>
      </w:r>
      <w:r>
        <w:rPr>
          <w:rFonts w:hint="eastAsia"/>
          <w:color w:val="auto"/>
          <w:sz w:val="28"/>
          <w:szCs w:val="28"/>
          <w:highlight w:val="none"/>
          <w:u w:val="single"/>
        </w:rPr>
        <w:t>xxxx</w:t>
      </w:r>
      <w:r>
        <w:rPr>
          <w:rFonts w:hint="eastAsia" w:eastAsia="仿宋_GB2312"/>
          <w:color w:val="auto"/>
          <w:sz w:val="28"/>
          <w:szCs w:val="28"/>
          <w:highlight w:val="none"/>
          <w:u w:val="single"/>
        </w:rPr>
        <w:t>元（大写），</w:t>
      </w:r>
      <w:bookmarkStart w:id="4" w:name="_GoBack"/>
      <w:bookmarkEnd w:id="4"/>
      <w:r>
        <w:rPr>
          <w:rFonts w:hint="eastAsia"/>
          <w:color w:val="auto"/>
          <w:sz w:val="28"/>
          <w:szCs w:val="28"/>
          <w:highlight w:val="none"/>
          <w:u w:val="single"/>
        </w:rPr>
        <w:t>xx.00</w:t>
      </w:r>
      <w:r>
        <w:rPr>
          <w:rFonts w:hint="eastAsia" w:eastAsia="仿宋_GB2312"/>
          <w:color w:val="auto"/>
          <w:sz w:val="28"/>
          <w:szCs w:val="28"/>
          <w:highlight w:val="none"/>
          <w:u w:val="single"/>
        </w:rPr>
        <w:t>（小写）</w:t>
      </w:r>
      <w:r>
        <w:rPr>
          <w:rFonts w:hint="eastAsia" w:eastAsia="仿宋_GB2312"/>
          <w:color w:val="auto"/>
          <w:sz w:val="28"/>
          <w:szCs w:val="28"/>
          <w:highlight w:val="none"/>
        </w:rPr>
        <w:t>承接此项目。</w:t>
      </w:r>
    </w:p>
    <w:p>
      <w:pPr>
        <w:spacing w:beforeLines="0" w:afterLines="0"/>
        <w:rPr>
          <w:rFonts w:hint="eastAsia"/>
          <w:color w:val="auto"/>
          <w:sz w:val="28"/>
          <w:szCs w:val="28"/>
          <w:highlight w:val="none"/>
        </w:rPr>
      </w:pPr>
    </w:p>
    <w:p>
      <w:pPr>
        <w:spacing w:beforeLines="0" w:afterLines="0"/>
        <w:rPr>
          <w:rFonts w:hint="eastAsia"/>
          <w:color w:val="auto"/>
          <w:sz w:val="28"/>
          <w:szCs w:val="28"/>
          <w:highlight w:val="none"/>
        </w:rPr>
      </w:pPr>
    </w:p>
    <w:p>
      <w:pPr>
        <w:spacing w:beforeLines="0" w:afterLines="0"/>
        <w:rPr>
          <w:rFonts w:hint="eastAsia"/>
          <w:color w:val="auto"/>
          <w:sz w:val="28"/>
          <w:szCs w:val="28"/>
          <w:highlight w:val="none"/>
        </w:rPr>
      </w:pPr>
    </w:p>
    <w:p>
      <w:pPr>
        <w:spacing w:beforeLines="0" w:afterLines="0"/>
        <w:jc w:val="left"/>
        <w:rPr>
          <w:rFonts w:hint="eastAsia"/>
          <w:color w:val="auto"/>
          <w:sz w:val="28"/>
          <w:szCs w:val="28"/>
          <w:highlight w:val="none"/>
        </w:rPr>
      </w:pPr>
      <w:r>
        <w:rPr>
          <w:rFonts w:hint="eastAsia" w:eastAsia="仿宋_GB2312"/>
          <w:color w:val="auto"/>
          <w:sz w:val="28"/>
          <w:szCs w:val="28"/>
          <w:highlight w:val="none"/>
        </w:rPr>
        <w:t>响应人名称（加盖公章）：</w:t>
      </w:r>
    </w:p>
    <w:p>
      <w:pPr>
        <w:spacing w:beforeLines="0" w:afterLines="0"/>
        <w:jc w:val="left"/>
        <w:rPr>
          <w:rFonts w:hint="eastAsia"/>
          <w:color w:val="auto"/>
          <w:sz w:val="28"/>
          <w:szCs w:val="28"/>
          <w:highlight w:val="none"/>
        </w:rPr>
      </w:pPr>
      <w:r>
        <w:rPr>
          <w:rFonts w:hint="eastAsia" w:eastAsia="仿宋_GB2312"/>
          <w:color w:val="auto"/>
          <w:sz w:val="28"/>
          <w:szCs w:val="28"/>
          <w:highlight w:val="none"/>
        </w:rPr>
        <w:t>法定代表人（签名或盖章）：</w:t>
      </w:r>
    </w:p>
    <w:p>
      <w:pPr>
        <w:spacing w:beforeLines="0" w:afterLines="0"/>
        <w:jc w:val="left"/>
        <w:rPr>
          <w:rFonts w:hint="eastAsia"/>
          <w:color w:val="auto"/>
          <w:sz w:val="28"/>
          <w:szCs w:val="28"/>
          <w:highlight w:val="none"/>
        </w:rPr>
      </w:pPr>
      <w:r>
        <w:rPr>
          <w:rFonts w:hint="eastAsia" w:eastAsia="仿宋_GB2312"/>
          <w:color w:val="auto"/>
          <w:sz w:val="28"/>
          <w:szCs w:val="28"/>
          <w:highlight w:val="none"/>
        </w:rPr>
        <w:t>联系人：</w:t>
      </w:r>
    </w:p>
    <w:p>
      <w:pPr>
        <w:spacing w:beforeLines="0" w:afterLines="0"/>
        <w:jc w:val="left"/>
        <w:rPr>
          <w:rFonts w:hint="eastAsia"/>
          <w:color w:val="auto"/>
          <w:sz w:val="28"/>
          <w:szCs w:val="28"/>
          <w:highlight w:val="none"/>
        </w:rPr>
      </w:pPr>
      <w:r>
        <w:rPr>
          <w:rFonts w:hint="eastAsia" w:eastAsia="仿宋_GB2312"/>
          <w:color w:val="auto"/>
          <w:sz w:val="28"/>
          <w:szCs w:val="28"/>
          <w:highlight w:val="none"/>
        </w:rPr>
        <w:t>联系电话：</w:t>
      </w:r>
    </w:p>
    <w:p>
      <w:pPr>
        <w:spacing w:beforeLines="0" w:afterLines="0"/>
        <w:jc w:val="left"/>
        <w:rPr>
          <w:rFonts w:hint="eastAsia"/>
          <w:color w:val="auto"/>
          <w:sz w:val="28"/>
          <w:szCs w:val="28"/>
          <w:highlight w:val="none"/>
        </w:rPr>
      </w:pPr>
      <w:r>
        <w:rPr>
          <w:rFonts w:hint="eastAsia" w:eastAsia="仿宋_GB2312"/>
          <w:color w:val="auto"/>
          <w:sz w:val="28"/>
          <w:szCs w:val="28"/>
          <w:highlight w:val="none"/>
        </w:rPr>
        <w:t>日期：</w:t>
      </w:r>
    </w:p>
    <w:p>
      <w:pPr>
        <w:spacing w:beforeLines="0" w:afterLines="0"/>
        <w:jc w:val="center"/>
        <w:rPr>
          <w:rFonts w:hint="eastAsia"/>
          <w:color w:val="auto"/>
          <w:sz w:val="28"/>
          <w:szCs w:val="28"/>
          <w:highlight w:val="none"/>
        </w:rPr>
      </w:pPr>
    </w:p>
    <w:p>
      <w:pPr>
        <w:spacing w:beforeLines="0" w:afterLines="0"/>
        <w:jc w:val="center"/>
        <w:rPr>
          <w:rFonts w:hint="eastAsia"/>
          <w:color w:val="auto"/>
          <w:sz w:val="28"/>
          <w:szCs w:val="28"/>
          <w:highlight w:val="none"/>
        </w:rPr>
      </w:pPr>
    </w:p>
    <w:p>
      <w:pPr>
        <w:pStyle w:val="38"/>
        <w:ind w:firstLine="0" w:firstLineChars="0"/>
        <w:jc w:val="center"/>
        <w:outlineLvl w:val="1"/>
        <w:rPr>
          <w:rFonts w:hint="eastAsia" w:ascii="Times New Roman" w:hAnsi="Times New Roman" w:eastAsia="黑体" w:cs="Times New Roman"/>
          <w:color w:val="auto"/>
          <w:sz w:val="28"/>
          <w:szCs w:val="28"/>
          <w:highlight w:val="none"/>
          <w:lang w:val="en-US" w:eastAsia="zh-CN"/>
        </w:rPr>
        <w:sectPr>
          <w:pgSz w:w="11907" w:h="16840"/>
          <w:pgMar w:top="1531" w:right="1588" w:bottom="1418" w:left="1418" w:header="851" w:footer="1191" w:gutter="0"/>
          <w:cols w:space="720" w:num="1"/>
          <w:docGrid w:type="linesAndChars" w:linePitch="332" w:charSpace="0"/>
        </w:sectPr>
      </w:pPr>
    </w:p>
    <w:p>
      <w:pPr>
        <w:pStyle w:val="38"/>
        <w:ind w:firstLine="0" w:firstLineChars="0"/>
        <w:jc w:val="left"/>
        <w:outlineLvl w:val="1"/>
        <w:rPr>
          <w:rFonts w:eastAsia="黑体"/>
          <w:color w:val="auto"/>
          <w:sz w:val="28"/>
          <w:szCs w:val="28"/>
          <w:highlight w:val="none"/>
        </w:rPr>
      </w:pPr>
      <w:r>
        <w:rPr>
          <w:rFonts w:hint="eastAsia" w:eastAsia="黑体"/>
          <w:color w:val="auto"/>
          <w:sz w:val="28"/>
          <w:szCs w:val="28"/>
          <w:highlight w:val="none"/>
        </w:rPr>
        <w:t>附件</w:t>
      </w:r>
      <w:r>
        <w:rPr>
          <w:rFonts w:hint="eastAsia" w:eastAsia="黑体"/>
          <w:color w:val="auto"/>
          <w:sz w:val="28"/>
          <w:szCs w:val="28"/>
          <w:highlight w:val="none"/>
          <w:lang w:val="en-US" w:eastAsia="zh-CN"/>
        </w:rPr>
        <w:t>三</w:t>
      </w:r>
      <w:r>
        <w:rPr>
          <w:rFonts w:hint="eastAsia" w:eastAsia="黑体"/>
          <w:color w:val="auto"/>
          <w:sz w:val="28"/>
          <w:szCs w:val="28"/>
          <w:highlight w:val="none"/>
        </w:rPr>
        <w:t>法人证明</w:t>
      </w:r>
    </w:p>
    <w:p>
      <w:pPr>
        <w:pStyle w:val="38"/>
        <w:ind w:firstLine="0" w:firstLineChars="0"/>
        <w:jc w:val="left"/>
        <w:rPr>
          <w:rFonts w:eastAsia="黑体"/>
          <w:color w:val="auto"/>
          <w:sz w:val="28"/>
          <w:szCs w:val="28"/>
          <w:highlight w:val="none"/>
        </w:rPr>
      </w:pPr>
    </w:p>
    <w:p>
      <w:pPr>
        <w:jc w:val="center"/>
        <w:rPr>
          <w:rFonts w:eastAsia="仿宋_GB2312"/>
          <w:b/>
          <w:bCs/>
          <w:color w:val="auto"/>
          <w:sz w:val="28"/>
          <w:szCs w:val="28"/>
          <w:highlight w:val="none"/>
        </w:rPr>
      </w:pPr>
      <w:r>
        <w:rPr>
          <w:rFonts w:hint="eastAsia" w:eastAsia="仿宋_GB2312"/>
          <w:b/>
          <w:bCs/>
          <w:color w:val="auto"/>
          <w:sz w:val="28"/>
          <w:szCs w:val="28"/>
          <w:highlight w:val="none"/>
        </w:rPr>
        <w:t>法定代表人身份证明书及法定代表人身份证复印件</w:t>
      </w:r>
    </w:p>
    <w:p>
      <w:pPr>
        <w:rPr>
          <w:rFonts w:eastAsia="仿宋_GB2312"/>
          <w:color w:val="auto"/>
          <w:sz w:val="28"/>
          <w:szCs w:val="28"/>
          <w:highlight w:val="none"/>
        </w:rPr>
      </w:pPr>
    </w:p>
    <w:p>
      <w:pPr>
        <w:rPr>
          <w:rFonts w:eastAsia="仿宋_GB2312"/>
          <w:color w:val="auto"/>
          <w:sz w:val="28"/>
          <w:szCs w:val="28"/>
          <w:highlight w:val="none"/>
        </w:rPr>
      </w:pPr>
      <w:r>
        <w:rPr>
          <w:rFonts w:hint="eastAsia" w:eastAsia="仿宋_GB2312"/>
          <w:color w:val="auto"/>
          <w:sz w:val="28"/>
          <w:szCs w:val="28"/>
          <w:highlight w:val="none"/>
          <w:u w:val="single"/>
          <w:lang w:val="en-US" w:eastAsia="zh-CN"/>
        </w:rPr>
        <w:t>东莞市新锋新能源有限公司</w:t>
      </w:r>
      <w:r>
        <w:rPr>
          <w:rFonts w:hint="eastAsia" w:eastAsia="仿宋_GB2312"/>
          <w:color w:val="auto"/>
          <w:sz w:val="28"/>
          <w:szCs w:val="28"/>
          <w:highlight w:val="none"/>
        </w:rPr>
        <w:t>：</w:t>
      </w:r>
    </w:p>
    <w:p>
      <w:pPr>
        <w:pStyle w:val="37"/>
        <w:ind w:firstLine="659"/>
        <w:rPr>
          <w:rFonts w:ascii="Times New Roman" w:hAnsi="Times New Roman"/>
          <w:color w:val="auto"/>
          <w:sz w:val="28"/>
          <w:szCs w:val="28"/>
          <w:highlight w:val="none"/>
        </w:rPr>
      </w:pPr>
      <w:r>
        <w:rPr>
          <w:rFonts w:hint="eastAsia" w:ascii="Times New Roman" w:hAnsi="Times New Roman"/>
          <w:color w:val="auto"/>
          <w:sz w:val="28"/>
          <w:szCs w:val="28"/>
          <w:highlight w:val="none"/>
        </w:rPr>
        <w:t>本证明书声明：注册于（国家名称）的</w:t>
      </w:r>
      <w:r>
        <w:rPr>
          <w:rFonts w:hint="eastAsia" w:ascii="Times New Roman" w:hAnsi="Times New Roman"/>
          <w:color w:val="auto"/>
          <w:sz w:val="28"/>
          <w:szCs w:val="28"/>
          <w:highlight w:val="none"/>
          <w:u w:val="single"/>
        </w:rPr>
        <w:t>　　</w:t>
      </w:r>
      <w:r>
        <w:rPr>
          <w:rFonts w:hint="eastAsia" w:ascii="Times New Roman" w:hAnsi="Times New Roman"/>
          <w:color w:val="auto"/>
          <w:sz w:val="28"/>
          <w:szCs w:val="28"/>
          <w:highlight w:val="none"/>
        </w:rPr>
        <w:t>（响应人名称）在下面签字的</w:t>
      </w:r>
      <w:r>
        <w:rPr>
          <w:rFonts w:hint="eastAsia" w:ascii="Times New Roman" w:hAnsi="Times New Roman"/>
          <w:color w:val="auto"/>
          <w:sz w:val="28"/>
          <w:szCs w:val="28"/>
          <w:highlight w:val="none"/>
          <w:u w:val="single"/>
        </w:rPr>
        <w:t>　　　　　</w:t>
      </w:r>
      <w:r>
        <w:rPr>
          <w:rFonts w:hint="eastAsia" w:ascii="Times New Roman" w:hAnsi="Times New Roman"/>
          <w:color w:val="auto"/>
          <w:sz w:val="28"/>
          <w:szCs w:val="28"/>
          <w:highlight w:val="none"/>
        </w:rPr>
        <w:t>（法定代表人姓名、职务）为本公司的合法代表人（</w:t>
      </w:r>
      <w:r>
        <w:rPr>
          <w:rFonts w:hint="eastAsia" w:ascii="Times New Roman" w:hAnsi="Times New Roman"/>
          <w:b/>
          <w:bCs/>
          <w:color w:val="auto"/>
          <w:sz w:val="28"/>
          <w:szCs w:val="28"/>
          <w:highlight w:val="none"/>
        </w:rPr>
        <w:t>须附法定代表人身份证复印件</w:t>
      </w:r>
      <w:r>
        <w:rPr>
          <w:rFonts w:hint="eastAsia" w:ascii="Times New Roman" w:hAnsi="Times New Roman"/>
          <w:color w:val="auto"/>
          <w:sz w:val="28"/>
          <w:szCs w:val="28"/>
          <w:highlight w:val="none"/>
        </w:rPr>
        <w:t>）。</w:t>
      </w:r>
    </w:p>
    <w:p>
      <w:pPr>
        <w:spacing w:line="600" w:lineRule="exact"/>
        <w:ind w:firstLine="420" w:firstLineChars="150"/>
        <w:rPr>
          <w:rFonts w:eastAsia="仿宋_GB2312"/>
          <w:color w:val="auto"/>
          <w:sz w:val="28"/>
          <w:szCs w:val="28"/>
          <w:highlight w:val="none"/>
        </w:rPr>
      </w:pPr>
      <w:r>
        <w:rPr>
          <w:rFonts w:hint="eastAsia" w:eastAsia="仿宋_GB2312"/>
          <w:color w:val="auto"/>
          <w:sz w:val="28"/>
          <w:szCs w:val="28"/>
          <w:highlight w:val="none"/>
        </w:rPr>
        <w:t>特此证明</w:t>
      </w:r>
    </w:p>
    <w:p>
      <w:pPr>
        <w:spacing w:line="600" w:lineRule="exact"/>
        <w:rPr>
          <w:rFonts w:eastAsia="仿宋_GB2312"/>
          <w:color w:val="auto"/>
          <w:sz w:val="28"/>
          <w:szCs w:val="28"/>
          <w:highlight w:val="none"/>
        </w:rPr>
      </w:pPr>
    </w:p>
    <w:p>
      <w:pPr>
        <w:spacing w:line="600" w:lineRule="exact"/>
        <w:rPr>
          <w:rFonts w:eastAsia="仿宋_GB2312"/>
          <w:color w:val="auto"/>
          <w:sz w:val="28"/>
          <w:szCs w:val="28"/>
          <w:highlight w:val="none"/>
        </w:rPr>
      </w:pPr>
    </w:p>
    <w:p>
      <w:pPr>
        <w:spacing w:line="600" w:lineRule="exact"/>
        <w:rPr>
          <w:rFonts w:eastAsia="仿宋_GB2312"/>
          <w:color w:val="auto"/>
          <w:sz w:val="28"/>
          <w:szCs w:val="28"/>
          <w:highlight w:val="none"/>
        </w:rPr>
      </w:pPr>
    </w:p>
    <w:p>
      <w:pPr>
        <w:spacing w:line="600" w:lineRule="exact"/>
        <w:jc w:val="left"/>
        <w:rPr>
          <w:rFonts w:eastAsia="仿宋_GB2312"/>
          <w:color w:val="auto"/>
          <w:sz w:val="28"/>
          <w:szCs w:val="28"/>
          <w:highlight w:val="none"/>
        </w:rPr>
      </w:pPr>
      <w:r>
        <w:rPr>
          <w:rFonts w:hint="eastAsia" w:eastAsia="仿宋_GB2312"/>
          <w:color w:val="auto"/>
          <w:sz w:val="28"/>
          <w:szCs w:val="28"/>
          <w:highlight w:val="none"/>
        </w:rPr>
        <w:t>响应人名称（加盖公章）：</w:t>
      </w:r>
    </w:p>
    <w:p>
      <w:pPr>
        <w:spacing w:line="600" w:lineRule="exact"/>
        <w:jc w:val="left"/>
        <w:rPr>
          <w:rFonts w:eastAsia="仿宋_GB2312"/>
          <w:color w:val="auto"/>
          <w:sz w:val="28"/>
          <w:szCs w:val="28"/>
          <w:highlight w:val="none"/>
        </w:rPr>
      </w:pPr>
      <w:r>
        <w:rPr>
          <w:rFonts w:hint="eastAsia" w:eastAsia="仿宋_GB2312"/>
          <w:color w:val="auto"/>
          <w:sz w:val="28"/>
          <w:szCs w:val="28"/>
          <w:highlight w:val="none"/>
        </w:rPr>
        <w:t>响应人地址：</w:t>
      </w:r>
    </w:p>
    <w:p>
      <w:pPr>
        <w:spacing w:line="600" w:lineRule="exact"/>
        <w:jc w:val="left"/>
        <w:rPr>
          <w:rFonts w:eastAsia="仿宋_GB2312"/>
          <w:color w:val="auto"/>
          <w:sz w:val="28"/>
          <w:szCs w:val="28"/>
          <w:highlight w:val="none"/>
        </w:rPr>
      </w:pPr>
      <w:r>
        <w:rPr>
          <w:rFonts w:hint="eastAsia" w:eastAsia="仿宋_GB2312"/>
          <w:color w:val="auto"/>
          <w:sz w:val="28"/>
          <w:szCs w:val="28"/>
          <w:highlight w:val="none"/>
        </w:rPr>
        <w:t>法定代表人（签名或盖私章）：</w:t>
      </w:r>
    </w:p>
    <w:p>
      <w:pPr>
        <w:spacing w:line="600" w:lineRule="exact"/>
        <w:jc w:val="left"/>
        <w:rPr>
          <w:rFonts w:eastAsia="仿宋_GB2312"/>
          <w:color w:val="auto"/>
          <w:sz w:val="28"/>
          <w:szCs w:val="28"/>
          <w:highlight w:val="none"/>
        </w:rPr>
      </w:pPr>
      <w:r>
        <w:rPr>
          <w:rFonts w:hint="eastAsia" w:eastAsia="仿宋_GB2312"/>
          <w:color w:val="auto"/>
          <w:sz w:val="28"/>
          <w:szCs w:val="28"/>
          <w:highlight w:val="none"/>
        </w:rPr>
        <w:t>职务：</w:t>
      </w:r>
    </w:p>
    <w:p>
      <w:pPr>
        <w:rPr>
          <w:rFonts w:eastAsia="仿宋_GB2312"/>
          <w:color w:val="auto"/>
          <w:sz w:val="28"/>
          <w:szCs w:val="28"/>
          <w:highlight w:val="none"/>
        </w:rPr>
      </w:pPr>
    </w:p>
    <w:p>
      <w:pPr>
        <w:widowControl/>
        <w:jc w:val="center"/>
        <w:rPr>
          <w:rFonts w:eastAsia="仿宋_GB2312"/>
          <w:color w:val="auto"/>
          <w:sz w:val="28"/>
          <w:szCs w:val="28"/>
          <w:highlight w:val="none"/>
        </w:rPr>
      </w:pPr>
      <w:r>
        <w:rPr>
          <w:rFonts w:eastAsia="仿宋_GB2312"/>
          <w:color w:val="auto"/>
          <w:sz w:val="28"/>
          <w:szCs w:val="28"/>
          <w:highlight w:val="none"/>
        </w:rPr>
        <w:br w:type="page"/>
      </w:r>
      <w:bookmarkStart w:id="2" w:name="_Toc384752807"/>
    </w:p>
    <w:p>
      <w:pPr>
        <w:pStyle w:val="38"/>
        <w:ind w:firstLine="0" w:firstLineChars="0"/>
        <w:jc w:val="left"/>
        <w:outlineLvl w:val="1"/>
        <w:rPr>
          <w:rFonts w:eastAsia="黑体"/>
          <w:color w:val="auto"/>
          <w:sz w:val="28"/>
          <w:szCs w:val="28"/>
          <w:highlight w:val="none"/>
        </w:rPr>
      </w:pPr>
      <w:bookmarkStart w:id="3" w:name="_Hlk40704362"/>
      <w:r>
        <w:rPr>
          <w:rFonts w:hint="eastAsia" w:eastAsia="黑体"/>
          <w:color w:val="auto"/>
          <w:sz w:val="28"/>
          <w:szCs w:val="28"/>
          <w:highlight w:val="none"/>
        </w:rPr>
        <w:t>附件</w:t>
      </w:r>
      <w:r>
        <w:rPr>
          <w:rFonts w:hint="eastAsia" w:eastAsia="黑体"/>
          <w:color w:val="auto"/>
          <w:sz w:val="28"/>
          <w:szCs w:val="28"/>
          <w:highlight w:val="none"/>
          <w:lang w:val="en-US" w:eastAsia="zh-CN"/>
        </w:rPr>
        <w:t>四</w:t>
      </w:r>
      <w:r>
        <w:rPr>
          <w:rFonts w:hint="eastAsia" w:eastAsia="黑体"/>
          <w:color w:val="auto"/>
          <w:sz w:val="28"/>
          <w:szCs w:val="28"/>
          <w:highlight w:val="none"/>
        </w:rPr>
        <w:t>法人授权书</w:t>
      </w:r>
    </w:p>
    <w:p>
      <w:pPr>
        <w:widowControl/>
        <w:jc w:val="center"/>
        <w:rPr>
          <w:rFonts w:eastAsia="仿宋_GB2312"/>
          <w:b/>
          <w:color w:val="auto"/>
          <w:sz w:val="28"/>
          <w:szCs w:val="28"/>
          <w:highlight w:val="none"/>
        </w:rPr>
      </w:pPr>
    </w:p>
    <w:p>
      <w:pPr>
        <w:widowControl/>
        <w:jc w:val="center"/>
        <w:rPr>
          <w:rFonts w:eastAsia="仿宋_GB2312"/>
          <w:color w:val="auto"/>
          <w:sz w:val="28"/>
          <w:szCs w:val="28"/>
          <w:highlight w:val="none"/>
        </w:rPr>
      </w:pPr>
      <w:r>
        <w:rPr>
          <w:rFonts w:hint="eastAsia" w:eastAsia="仿宋_GB2312"/>
          <w:b/>
          <w:color w:val="auto"/>
          <w:sz w:val="28"/>
          <w:szCs w:val="28"/>
          <w:highlight w:val="none"/>
        </w:rPr>
        <w:t>授权委托书</w:t>
      </w:r>
      <w:bookmarkEnd w:id="2"/>
    </w:p>
    <w:p>
      <w:pPr>
        <w:pStyle w:val="37"/>
        <w:ind w:firstLine="0" w:firstLineChars="0"/>
        <w:rPr>
          <w:rFonts w:ascii="Times New Roman" w:hAnsi="Times New Roman"/>
          <w:color w:val="auto"/>
          <w:sz w:val="28"/>
          <w:szCs w:val="28"/>
          <w:highlight w:val="none"/>
        </w:rPr>
      </w:pPr>
    </w:p>
    <w:p>
      <w:pPr>
        <w:rPr>
          <w:rFonts w:eastAsia="仿宋_GB2312"/>
          <w:color w:val="auto"/>
          <w:sz w:val="28"/>
          <w:szCs w:val="28"/>
          <w:highlight w:val="none"/>
        </w:rPr>
      </w:pPr>
      <w:r>
        <w:rPr>
          <w:rFonts w:hint="eastAsia" w:eastAsia="仿宋_GB2312"/>
          <w:color w:val="auto"/>
          <w:sz w:val="28"/>
          <w:szCs w:val="28"/>
          <w:highlight w:val="none"/>
          <w:u w:val="single"/>
        </w:rPr>
        <w:t>东莞市新锋新能源有限公司（采购人）</w:t>
      </w:r>
      <w:r>
        <w:rPr>
          <w:rFonts w:hint="eastAsia" w:eastAsia="仿宋_GB2312"/>
          <w:color w:val="auto"/>
          <w:sz w:val="28"/>
          <w:szCs w:val="28"/>
          <w:highlight w:val="none"/>
        </w:rPr>
        <w:t>：</w:t>
      </w:r>
    </w:p>
    <w:p>
      <w:pPr>
        <w:pStyle w:val="37"/>
        <w:ind w:firstLine="659"/>
        <w:rPr>
          <w:rFonts w:ascii="Times New Roman" w:hAnsi="Times New Roman"/>
          <w:color w:val="auto"/>
          <w:sz w:val="28"/>
          <w:szCs w:val="28"/>
          <w:highlight w:val="none"/>
        </w:rPr>
      </w:pPr>
      <w:r>
        <w:rPr>
          <w:rFonts w:hint="eastAsia" w:ascii="Times New Roman" w:hAnsi="Times New Roman"/>
          <w:color w:val="auto"/>
          <w:sz w:val="28"/>
          <w:szCs w:val="28"/>
          <w:highlight w:val="none"/>
        </w:rPr>
        <w:t>本委托书声明：在下面签字的</w:t>
      </w:r>
      <w:r>
        <w:rPr>
          <w:rFonts w:hint="eastAsia" w:ascii="Times New Roman" w:hAnsi="Times New Roman"/>
          <w:color w:val="auto"/>
          <w:sz w:val="28"/>
          <w:szCs w:val="28"/>
          <w:highlight w:val="none"/>
          <w:u w:val="single"/>
        </w:rPr>
        <w:t>（填写法定代表人姓名、职务）</w:t>
      </w:r>
      <w:r>
        <w:rPr>
          <w:rFonts w:hint="eastAsia" w:ascii="Times New Roman" w:hAnsi="Times New Roman"/>
          <w:color w:val="auto"/>
          <w:sz w:val="28"/>
          <w:szCs w:val="28"/>
          <w:highlight w:val="none"/>
        </w:rPr>
        <w:t>代表</w:t>
      </w:r>
      <w:r>
        <w:rPr>
          <w:rFonts w:hint="eastAsia" w:ascii="Times New Roman" w:hAnsi="Times New Roman"/>
          <w:color w:val="auto"/>
          <w:sz w:val="28"/>
          <w:szCs w:val="28"/>
          <w:highlight w:val="none"/>
          <w:u w:val="single"/>
        </w:rPr>
        <w:t>（填写响应人名称）</w:t>
      </w:r>
      <w:r>
        <w:rPr>
          <w:rFonts w:hint="eastAsia" w:ascii="Times New Roman" w:hAnsi="Times New Roman"/>
          <w:color w:val="auto"/>
          <w:sz w:val="28"/>
          <w:szCs w:val="28"/>
          <w:highlight w:val="none"/>
        </w:rPr>
        <w:t>委托在下面签字的</w:t>
      </w:r>
      <w:r>
        <w:rPr>
          <w:rFonts w:hint="eastAsia" w:ascii="Times New Roman" w:hAnsi="Times New Roman"/>
          <w:color w:val="auto"/>
          <w:sz w:val="28"/>
          <w:szCs w:val="28"/>
          <w:highlight w:val="none"/>
          <w:u w:val="single"/>
        </w:rPr>
        <w:t>（填写受委托人的姓名、职务）</w:t>
      </w:r>
      <w:r>
        <w:rPr>
          <w:rFonts w:hint="eastAsia" w:ascii="Times New Roman" w:hAnsi="Times New Roman"/>
          <w:color w:val="auto"/>
          <w:sz w:val="28"/>
          <w:szCs w:val="28"/>
          <w:highlight w:val="none"/>
        </w:rPr>
        <w:t>为本公司的合法代表人，就</w:t>
      </w:r>
      <w:r>
        <w:rPr>
          <w:rFonts w:hint="eastAsia"/>
          <w:color w:val="auto"/>
          <w:sz w:val="28"/>
          <w:szCs w:val="28"/>
          <w:highlight w:val="none"/>
          <w:u w:val="single"/>
        </w:rPr>
        <w:t>（填写项目名称）</w:t>
      </w:r>
      <w:r>
        <w:rPr>
          <w:rFonts w:hint="eastAsia"/>
          <w:color w:val="auto"/>
          <w:sz w:val="28"/>
          <w:szCs w:val="28"/>
          <w:highlight w:val="none"/>
        </w:rPr>
        <w:t>项目</w:t>
      </w:r>
      <w:r>
        <w:rPr>
          <w:rFonts w:hint="eastAsia" w:ascii="Times New Roman" w:hAnsi="Times New Roman"/>
          <w:color w:val="auto"/>
          <w:sz w:val="28"/>
          <w:szCs w:val="28"/>
          <w:highlight w:val="none"/>
        </w:rPr>
        <w:t>等相关服务的谈判和合同的执行，以我方的名义处理一切与之有关的事宜（相关身份证复印件须附后）。</w:t>
      </w:r>
    </w:p>
    <w:p>
      <w:pPr>
        <w:pStyle w:val="37"/>
        <w:ind w:firstLine="659"/>
        <w:rPr>
          <w:rFonts w:ascii="Times New Roman" w:hAnsi="Times New Roman"/>
          <w:color w:val="auto"/>
          <w:sz w:val="28"/>
          <w:szCs w:val="28"/>
          <w:highlight w:val="none"/>
        </w:rPr>
      </w:pPr>
    </w:p>
    <w:p>
      <w:pPr>
        <w:pStyle w:val="37"/>
        <w:ind w:firstLine="659"/>
        <w:rPr>
          <w:rFonts w:ascii="Times New Roman" w:hAnsi="Times New Roman"/>
          <w:color w:val="auto"/>
          <w:sz w:val="28"/>
          <w:szCs w:val="28"/>
          <w:highlight w:val="none"/>
        </w:rPr>
      </w:pPr>
      <w:r>
        <w:rPr>
          <w:rFonts w:hint="eastAsia" w:ascii="Times New Roman" w:hAnsi="Times New Roman"/>
          <w:color w:val="auto"/>
          <w:sz w:val="28"/>
          <w:szCs w:val="28"/>
          <w:highlight w:val="none"/>
        </w:rPr>
        <w:t>本委托书于签字</w:t>
      </w:r>
      <w:r>
        <w:rPr>
          <w:rFonts w:hint="eastAsia" w:ascii="Times New Roman" w:hAnsi="Times New Roman"/>
          <w:color w:val="auto"/>
          <w:sz w:val="28"/>
          <w:szCs w:val="28"/>
          <w:highlight w:val="none"/>
          <w:lang w:val="en-US" w:eastAsia="zh-CN"/>
        </w:rPr>
        <w:t>之日起</w:t>
      </w:r>
      <w:r>
        <w:rPr>
          <w:rFonts w:hint="eastAsia" w:ascii="Times New Roman" w:hAnsi="Times New Roman"/>
          <w:color w:val="auto"/>
          <w:sz w:val="28"/>
          <w:szCs w:val="28"/>
          <w:highlight w:val="none"/>
        </w:rPr>
        <w:t>生效，有效期与询价有效期一致，特此声明。</w:t>
      </w:r>
    </w:p>
    <w:p>
      <w:pPr>
        <w:pStyle w:val="37"/>
        <w:ind w:firstLine="659"/>
        <w:rPr>
          <w:rFonts w:ascii="Times New Roman" w:hAnsi="Times New Roman"/>
          <w:color w:val="auto"/>
          <w:sz w:val="28"/>
          <w:szCs w:val="28"/>
          <w:highlight w:val="none"/>
        </w:rPr>
      </w:pPr>
    </w:p>
    <w:p>
      <w:pPr>
        <w:pStyle w:val="37"/>
        <w:ind w:right="160" w:firstLine="0" w:firstLineChars="0"/>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响应人名称（加盖公章）：</w:t>
      </w:r>
    </w:p>
    <w:p>
      <w:pPr>
        <w:pStyle w:val="37"/>
        <w:ind w:firstLine="0" w:firstLineChars="0"/>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响应人地址：</w:t>
      </w:r>
    </w:p>
    <w:p>
      <w:pPr>
        <w:pStyle w:val="37"/>
        <w:ind w:firstLine="0" w:firstLineChars="0"/>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法定代表人（签字或盖章）：</w:t>
      </w:r>
    </w:p>
    <w:p>
      <w:pPr>
        <w:pStyle w:val="37"/>
        <w:ind w:firstLine="0" w:firstLineChars="0"/>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职务：</w:t>
      </w:r>
    </w:p>
    <w:p>
      <w:pPr>
        <w:pStyle w:val="37"/>
        <w:ind w:firstLine="0" w:firstLineChars="0"/>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受委托人（签字或盖章）：</w:t>
      </w:r>
    </w:p>
    <w:p>
      <w:pPr>
        <w:pStyle w:val="37"/>
        <w:ind w:firstLine="0" w:firstLineChars="0"/>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职务：</w:t>
      </w:r>
    </w:p>
    <w:p>
      <w:pPr>
        <w:pStyle w:val="37"/>
        <w:ind w:firstLine="0" w:firstLineChars="0"/>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日期：</w:t>
      </w:r>
    </w:p>
    <w:bookmarkEnd w:id="3"/>
    <w:p>
      <w:pPr>
        <w:pStyle w:val="38"/>
        <w:ind w:firstLine="0" w:firstLineChars="0"/>
        <w:jc w:val="left"/>
        <w:outlineLvl w:val="1"/>
        <w:rPr>
          <w:rFonts w:eastAsia="黑体"/>
          <w:color w:val="auto"/>
          <w:sz w:val="28"/>
          <w:szCs w:val="28"/>
          <w:highlight w:val="none"/>
        </w:rPr>
      </w:pPr>
      <w:r>
        <w:rPr>
          <w:color w:val="auto"/>
          <w:sz w:val="28"/>
          <w:szCs w:val="28"/>
          <w:highlight w:val="none"/>
        </w:rPr>
        <w:br w:type="page"/>
      </w:r>
      <w:r>
        <w:rPr>
          <w:rFonts w:hint="eastAsia" w:eastAsia="黑体"/>
          <w:color w:val="auto"/>
          <w:sz w:val="28"/>
          <w:szCs w:val="28"/>
          <w:highlight w:val="none"/>
        </w:rPr>
        <w:t>附件</w:t>
      </w:r>
      <w:r>
        <w:rPr>
          <w:rFonts w:hint="eastAsia" w:eastAsia="黑体"/>
          <w:color w:val="auto"/>
          <w:sz w:val="28"/>
          <w:szCs w:val="28"/>
          <w:highlight w:val="none"/>
          <w:lang w:val="en-US" w:eastAsia="zh-CN"/>
        </w:rPr>
        <w:t>五</w:t>
      </w:r>
      <w:r>
        <w:rPr>
          <w:rFonts w:hint="eastAsia" w:eastAsia="黑体"/>
          <w:color w:val="auto"/>
          <w:sz w:val="28"/>
          <w:szCs w:val="28"/>
          <w:highlight w:val="none"/>
        </w:rPr>
        <w:t>承诺函</w:t>
      </w:r>
    </w:p>
    <w:p>
      <w:pPr>
        <w:pStyle w:val="38"/>
        <w:ind w:firstLine="0" w:firstLineChars="0"/>
        <w:jc w:val="center"/>
        <w:rPr>
          <w:rFonts w:eastAsia="仿宋_GB2312"/>
          <w:b/>
          <w:color w:val="auto"/>
          <w:sz w:val="28"/>
          <w:szCs w:val="28"/>
          <w:highlight w:val="none"/>
        </w:rPr>
      </w:pPr>
      <w:r>
        <w:rPr>
          <w:rFonts w:hint="eastAsia" w:eastAsia="仿宋_GB2312"/>
          <w:b/>
          <w:color w:val="auto"/>
          <w:sz w:val="28"/>
          <w:szCs w:val="28"/>
          <w:highlight w:val="none"/>
        </w:rPr>
        <w:t>承诺函</w:t>
      </w:r>
    </w:p>
    <w:p>
      <w:pPr>
        <w:rPr>
          <w:rFonts w:eastAsia="仿宋_GB2312"/>
          <w:color w:val="auto"/>
          <w:sz w:val="28"/>
          <w:szCs w:val="28"/>
          <w:highlight w:val="none"/>
        </w:rPr>
      </w:pPr>
      <w:r>
        <w:rPr>
          <w:rFonts w:hint="eastAsia" w:eastAsia="仿宋_GB2312"/>
          <w:color w:val="auto"/>
          <w:sz w:val="28"/>
          <w:szCs w:val="28"/>
          <w:highlight w:val="none"/>
          <w:u w:val="single"/>
        </w:rPr>
        <w:t>东莞市新锋新能源有限公司（采购人）</w:t>
      </w:r>
      <w:r>
        <w:rPr>
          <w:rFonts w:hint="eastAsia" w:eastAsia="仿宋_GB2312"/>
          <w:color w:val="auto"/>
          <w:sz w:val="28"/>
          <w:szCs w:val="28"/>
          <w:highlight w:val="none"/>
        </w:rPr>
        <w:t>：</w:t>
      </w:r>
    </w:p>
    <w:p>
      <w:pPr>
        <w:pStyle w:val="37"/>
        <w:ind w:firstLine="640" w:firstLineChars="0"/>
        <w:rPr>
          <w:rFonts w:ascii="Times New Roman" w:hAnsi="Times New Roman"/>
          <w:color w:val="auto"/>
          <w:sz w:val="28"/>
          <w:szCs w:val="28"/>
          <w:highlight w:val="none"/>
        </w:rPr>
      </w:pPr>
      <w:r>
        <w:rPr>
          <w:rFonts w:hint="eastAsia" w:ascii="Times New Roman" w:hAnsi="Times New Roman"/>
          <w:color w:val="auto"/>
          <w:sz w:val="28"/>
          <w:szCs w:val="28"/>
          <w:highlight w:val="none"/>
        </w:rPr>
        <w:t>我司就参加</w:t>
      </w:r>
      <w:r>
        <w:rPr>
          <w:color w:val="auto"/>
          <w:sz w:val="28"/>
          <w:szCs w:val="28"/>
          <w:highlight w:val="none"/>
          <w:u w:val="single"/>
        </w:rPr>
        <w:t xml:space="preserve">         </w:t>
      </w:r>
      <w:r>
        <w:rPr>
          <w:rFonts w:hint="eastAsia"/>
          <w:color w:val="auto"/>
          <w:sz w:val="28"/>
          <w:szCs w:val="28"/>
          <w:highlight w:val="none"/>
          <w:u w:val="single"/>
        </w:rPr>
        <w:t>（项目名称）</w:t>
      </w:r>
      <w:r>
        <w:rPr>
          <w:rFonts w:hint="eastAsia"/>
          <w:color w:val="auto"/>
          <w:sz w:val="28"/>
          <w:szCs w:val="28"/>
          <w:highlight w:val="none"/>
        </w:rPr>
        <w:t>项目</w:t>
      </w:r>
      <w:r>
        <w:rPr>
          <w:rFonts w:hint="eastAsia" w:ascii="Times New Roman" w:hAnsi="Times New Roman"/>
          <w:color w:val="auto"/>
          <w:sz w:val="28"/>
          <w:szCs w:val="28"/>
          <w:highlight w:val="none"/>
        </w:rPr>
        <w:t>投标工作，作出以下承诺：</w:t>
      </w:r>
    </w:p>
    <w:p>
      <w:pPr>
        <w:pStyle w:val="37"/>
        <w:ind w:firstLine="659"/>
        <w:rPr>
          <w:rFonts w:ascii="Times New Roman" w:hAnsi="Times New Roman"/>
          <w:color w:val="auto"/>
          <w:sz w:val="28"/>
          <w:szCs w:val="28"/>
          <w:highlight w:val="none"/>
        </w:rPr>
      </w:pPr>
      <w:r>
        <w:rPr>
          <w:rFonts w:hint="eastAsia" w:ascii="Times New Roman" w:hAnsi="Times New Roman"/>
          <w:color w:val="auto"/>
          <w:sz w:val="28"/>
          <w:szCs w:val="28"/>
          <w:highlight w:val="none"/>
        </w:rPr>
        <w:t>我公司已充分了解采购项目情况，本次报价完全响应询价文件的要求，我公司所提供的</w:t>
      </w:r>
      <w:r>
        <w:rPr>
          <w:color w:val="auto"/>
          <w:sz w:val="28"/>
          <w:szCs w:val="28"/>
          <w:highlight w:val="none"/>
          <w:u w:val="single"/>
        </w:rPr>
        <w:t xml:space="preserve">      </w:t>
      </w:r>
      <w:r>
        <w:rPr>
          <w:rFonts w:hint="eastAsia"/>
          <w:color w:val="auto"/>
          <w:sz w:val="28"/>
          <w:szCs w:val="28"/>
          <w:highlight w:val="none"/>
          <w:u w:val="single"/>
        </w:rPr>
        <w:t>（服务内容）</w:t>
      </w:r>
      <w:r>
        <w:rPr>
          <w:rFonts w:hint="eastAsia" w:ascii="Times New Roman" w:hAnsi="Times New Roman"/>
          <w:color w:val="auto"/>
          <w:sz w:val="28"/>
          <w:szCs w:val="28"/>
          <w:highlight w:val="none"/>
        </w:rPr>
        <w:t>等于或优于采购人需求，并承诺如不满足采购人需求，采购人有权取消合同并进行违约处罚。</w:t>
      </w:r>
    </w:p>
    <w:p>
      <w:pPr>
        <w:pStyle w:val="37"/>
        <w:ind w:firstLine="659"/>
        <w:rPr>
          <w:rFonts w:ascii="Times New Roman" w:hAnsi="Times New Roman"/>
          <w:color w:val="auto"/>
          <w:sz w:val="28"/>
          <w:szCs w:val="28"/>
          <w:highlight w:val="none"/>
        </w:rPr>
      </w:pPr>
    </w:p>
    <w:p>
      <w:pPr>
        <w:pStyle w:val="37"/>
        <w:ind w:firstLine="0" w:firstLineChars="0"/>
        <w:jc w:val="left"/>
        <w:rPr>
          <w:rFonts w:ascii="Times New Roman" w:hAnsi="Times New Roman"/>
          <w:color w:val="auto"/>
          <w:sz w:val="28"/>
          <w:szCs w:val="28"/>
          <w:highlight w:val="none"/>
        </w:rPr>
      </w:pPr>
    </w:p>
    <w:p>
      <w:pPr>
        <w:jc w:val="left"/>
        <w:rPr>
          <w:rFonts w:eastAsia="仿宋"/>
          <w:color w:val="auto"/>
          <w:sz w:val="28"/>
          <w:szCs w:val="28"/>
          <w:highlight w:val="none"/>
        </w:rPr>
      </w:pPr>
    </w:p>
    <w:p>
      <w:pPr>
        <w:jc w:val="left"/>
        <w:rPr>
          <w:rFonts w:eastAsia="仿宋"/>
          <w:color w:val="auto"/>
          <w:sz w:val="28"/>
          <w:szCs w:val="28"/>
          <w:highlight w:val="none"/>
        </w:rPr>
      </w:pPr>
    </w:p>
    <w:p>
      <w:pPr>
        <w:jc w:val="left"/>
        <w:rPr>
          <w:rFonts w:eastAsia="仿宋"/>
          <w:color w:val="auto"/>
          <w:sz w:val="28"/>
          <w:szCs w:val="28"/>
          <w:highlight w:val="none"/>
        </w:rPr>
      </w:pPr>
    </w:p>
    <w:p>
      <w:pPr>
        <w:pStyle w:val="37"/>
        <w:ind w:right="160" w:firstLine="0" w:firstLineChars="0"/>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响应人名称（加盖公章）：</w:t>
      </w:r>
    </w:p>
    <w:p>
      <w:pPr>
        <w:pStyle w:val="37"/>
        <w:ind w:firstLine="0" w:firstLineChars="0"/>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响应人地址：</w:t>
      </w:r>
    </w:p>
    <w:p>
      <w:pPr>
        <w:pStyle w:val="37"/>
        <w:ind w:firstLine="0" w:firstLineChars="0"/>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法定代表人（签字或盖章）：</w:t>
      </w:r>
    </w:p>
    <w:p>
      <w:pPr>
        <w:pStyle w:val="37"/>
        <w:ind w:firstLine="0" w:firstLineChars="0"/>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职务：</w:t>
      </w:r>
    </w:p>
    <w:p>
      <w:pPr>
        <w:pStyle w:val="37"/>
        <w:ind w:firstLine="0" w:firstLineChars="0"/>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日期：</w:t>
      </w:r>
    </w:p>
    <w:p>
      <w:pPr>
        <w:pStyle w:val="37"/>
        <w:ind w:firstLine="0" w:firstLineChars="0"/>
        <w:jc w:val="left"/>
        <w:rPr>
          <w:rFonts w:ascii="Times New Roman" w:hAnsi="Times New Roman"/>
          <w:color w:val="auto"/>
          <w:sz w:val="28"/>
          <w:szCs w:val="28"/>
          <w:highlight w:val="none"/>
        </w:rPr>
      </w:pPr>
    </w:p>
    <w:p>
      <w:pPr>
        <w:pStyle w:val="37"/>
        <w:ind w:firstLine="0" w:firstLineChars="0"/>
        <w:jc w:val="left"/>
        <w:rPr>
          <w:rFonts w:ascii="Times New Roman" w:hAnsi="Times New Roman"/>
          <w:color w:val="auto"/>
          <w:sz w:val="28"/>
          <w:szCs w:val="28"/>
          <w:highlight w:val="none"/>
        </w:rPr>
      </w:pPr>
    </w:p>
    <w:bookmarkEnd w:id="1"/>
    <w:p>
      <w:pPr>
        <w:widowControl/>
        <w:jc w:val="left"/>
        <w:rPr>
          <w:rFonts w:hint="eastAsia" w:eastAsia="黑体"/>
          <w:color w:val="auto"/>
          <w:sz w:val="28"/>
          <w:szCs w:val="28"/>
          <w:highlight w:val="none"/>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5"/>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4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172A27"/>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4AF7"/>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1E5B"/>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5979"/>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635"/>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041FD"/>
    <w:rsid w:val="00E21013"/>
    <w:rsid w:val="00E21941"/>
    <w:rsid w:val="00E30D18"/>
    <w:rsid w:val="00E37D03"/>
    <w:rsid w:val="00E444B2"/>
    <w:rsid w:val="00E50267"/>
    <w:rsid w:val="00E55C56"/>
    <w:rsid w:val="00E570B0"/>
    <w:rsid w:val="00E604F7"/>
    <w:rsid w:val="00E6312A"/>
    <w:rsid w:val="00E65448"/>
    <w:rsid w:val="00E678F0"/>
    <w:rsid w:val="00E719B3"/>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2E5132"/>
    <w:rsid w:val="015679D0"/>
    <w:rsid w:val="01EB59B4"/>
    <w:rsid w:val="01EF572E"/>
    <w:rsid w:val="01F178BE"/>
    <w:rsid w:val="01F2753D"/>
    <w:rsid w:val="021D60C0"/>
    <w:rsid w:val="02285819"/>
    <w:rsid w:val="026F018C"/>
    <w:rsid w:val="028F0228"/>
    <w:rsid w:val="02C34EEE"/>
    <w:rsid w:val="02F8486D"/>
    <w:rsid w:val="035D4211"/>
    <w:rsid w:val="03714748"/>
    <w:rsid w:val="037D5EE3"/>
    <w:rsid w:val="03D609D8"/>
    <w:rsid w:val="03DC28E1"/>
    <w:rsid w:val="03DF7E09"/>
    <w:rsid w:val="03EF7383"/>
    <w:rsid w:val="043964FE"/>
    <w:rsid w:val="043B603D"/>
    <w:rsid w:val="04421E00"/>
    <w:rsid w:val="0466617C"/>
    <w:rsid w:val="046702C7"/>
    <w:rsid w:val="04957B11"/>
    <w:rsid w:val="049C2D1F"/>
    <w:rsid w:val="04CF6E29"/>
    <w:rsid w:val="04DB7DC5"/>
    <w:rsid w:val="04EE1C28"/>
    <w:rsid w:val="05111DAD"/>
    <w:rsid w:val="053D4270"/>
    <w:rsid w:val="055D3778"/>
    <w:rsid w:val="057118C4"/>
    <w:rsid w:val="05781409"/>
    <w:rsid w:val="059366CF"/>
    <w:rsid w:val="05BA1E72"/>
    <w:rsid w:val="05D00163"/>
    <w:rsid w:val="062160BC"/>
    <w:rsid w:val="062C21B1"/>
    <w:rsid w:val="062E0FB2"/>
    <w:rsid w:val="068B7FCC"/>
    <w:rsid w:val="06F15928"/>
    <w:rsid w:val="07141032"/>
    <w:rsid w:val="077C34B8"/>
    <w:rsid w:val="079C20A8"/>
    <w:rsid w:val="07A209C4"/>
    <w:rsid w:val="07A25B40"/>
    <w:rsid w:val="080D26DA"/>
    <w:rsid w:val="08284245"/>
    <w:rsid w:val="082C76F8"/>
    <w:rsid w:val="08377C87"/>
    <w:rsid w:val="08510831"/>
    <w:rsid w:val="086F1260"/>
    <w:rsid w:val="0880226D"/>
    <w:rsid w:val="089F2BDE"/>
    <w:rsid w:val="08A736AA"/>
    <w:rsid w:val="08B42AD4"/>
    <w:rsid w:val="08B56357"/>
    <w:rsid w:val="08BB2505"/>
    <w:rsid w:val="08C76272"/>
    <w:rsid w:val="09087CB8"/>
    <w:rsid w:val="09390B2F"/>
    <w:rsid w:val="094C55D1"/>
    <w:rsid w:val="09576473"/>
    <w:rsid w:val="09840878"/>
    <w:rsid w:val="098E07BD"/>
    <w:rsid w:val="099A07E1"/>
    <w:rsid w:val="099D0853"/>
    <w:rsid w:val="0A2C39C3"/>
    <w:rsid w:val="0A347ACD"/>
    <w:rsid w:val="0A4E4C10"/>
    <w:rsid w:val="0A573505"/>
    <w:rsid w:val="0A9B4FED"/>
    <w:rsid w:val="0AA139A3"/>
    <w:rsid w:val="0AE45F21"/>
    <w:rsid w:val="0B0C0A79"/>
    <w:rsid w:val="0B451F6A"/>
    <w:rsid w:val="0B506FA0"/>
    <w:rsid w:val="0B6B1D48"/>
    <w:rsid w:val="0B744BD6"/>
    <w:rsid w:val="0BA14D3A"/>
    <w:rsid w:val="0BD26275"/>
    <w:rsid w:val="0BD754C5"/>
    <w:rsid w:val="0BDD4606"/>
    <w:rsid w:val="0BDE40D8"/>
    <w:rsid w:val="0C03179B"/>
    <w:rsid w:val="0C165A64"/>
    <w:rsid w:val="0C6F4C8D"/>
    <w:rsid w:val="0C7C5409"/>
    <w:rsid w:val="0C7D670E"/>
    <w:rsid w:val="0C832815"/>
    <w:rsid w:val="0CC10939"/>
    <w:rsid w:val="0CE473B7"/>
    <w:rsid w:val="0D0E0EB6"/>
    <w:rsid w:val="0D9C051F"/>
    <w:rsid w:val="0DC566A4"/>
    <w:rsid w:val="0DC91520"/>
    <w:rsid w:val="0DD93147"/>
    <w:rsid w:val="0DE142CB"/>
    <w:rsid w:val="0DE831C0"/>
    <w:rsid w:val="0E20133D"/>
    <w:rsid w:val="0E2C734E"/>
    <w:rsid w:val="0EAA5A1E"/>
    <w:rsid w:val="0EEB1D0A"/>
    <w:rsid w:val="0EF06192"/>
    <w:rsid w:val="0EFA336F"/>
    <w:rsid w:val="0F191555"/>
    <w:rsid w:val="0F4B3E05"/>
    <w:rsid w:val="0F7C5D76"/>
    <w:rsid w:val="0F8E5C90"/>
    <w:rsid w:val="0F9D2C6D"/>
    <w:rsid w:val="0FDC1CDC"/>
    <w:rsid w:val="10223C48"/>
    <w:rsid w:val="102E15E5"/>
    <w:rsid w:val="102E361B"/>
    <w:rsid w:val="10657457"/>
    <w:rsid w:val="107E0E1C"/>
    <w:rsid w:val="10994EC9"/>
    <w:rsid w:val="10A235DA"/>
    <w:rsid w:val="10A43B1F"/>
    <w:rsid w:val="10B375A7"/>
    <w:rsid w:val="10C41590"/>
    <w:rsid w:val="10F058D7"/>
    <w:rsid w:val="10FB74EC"/>
    <w:rsid w:val="1112388E"/>
    <w:rsid w:val="11632393"/>
    <w:rsid w:val="117E4242"/>
    <w:rsid w:val="11F062F9"/>
    <w:rsid w:val="1202444E"/>
    <w:rsid w:val="120C61E4"/>
    <w:rsid w:val="123B557E"/>
    <w:rsid w:val="12475EA9"/>
    <w:rsid w:val="125B758A"/>
    <w:rsid w:val="12AA5F2D"/>
    <w:rsid w:val="12C47126"/>
    <w:rsid w:val="12EF0B6F"/>
    <w:rsid w:val="12EF0C20"/>
    <w:rsid w:val="132451DF"/>
    <w:rsid w:val="133360BD"/>
    <w:rsid w:val="134D3EAA"/>
    <w:rsid w:val="137F7471"/>
    <w:rsid w:val="141C258C"/>
    <w:rsid w:val="144114C7"/>
    <w:rsid w:val="146E4633"/>
    <w:rsid w:val="14E45184"/>
    <w:rsid w:val="150412EA"/>
    <w:rsid w:val="153F13EA"/>
    <w:rsid w:val="154F3C02"/>
    <w:rsid w:val="155B282E"/>
    <w:rsid w:val="161040DB"/>
    <w:rsid w:val="161E2FD6"/>
    <w:rsid w:val="161E6859"/>
    <w:rsid w:val="163376F8"/>
    <w:rsid w:val="164B7375"/>
    <w:rsid w:val="16C0014F"/>
    <w:rsid w:val="16F10B41"/>
    <w:rsid w:val="170035C9"/>
    <w:rsid w:val="17045852"/>
    <w:rsid w:val="171438BA"/>
    <w:rsid w:val="17230955"/>
    <w:rsid w:val="17E01706"/>
    <w:rsid w:val="18071BA1"/>
    <w:rsid w:val="180F5427"/>
    <w:rsid w:val="182770BA"/>
    <w:rsid w:val="185D1307"/>
    <w:rsid w:val="18863017"/>
    <w:rsid w:val="18951461"/>
    <w:rsid w:val="18AC6D73"/>
    <w:rsid w:val="18AE1A47"/>
    <w:rsid w:val="18DD095C"/>
    <w:rsid w:val="19100DAA"/>
    <w:rsid w:val="19A2611B"/>
    <w:rsid w:val="19D72D72"/>
    <w:rsid w:val="19DC71FA"/>
    <w:rsid w:val="1A460E27"/>
    <w:rsid w:val="1A95442A"/>
    <w:rsid w:val="1A9D50B9"/>
    <w:rsid w:val="1A9F05BC"/>
    <w:rsid w:val="1AA72145"/>
    <w:rsid w:val="1B026FDC"/>
    <w:rsid w:val="1B4716B4"/>
    <w:rsid w:val="1BAC5276"/>
    <w:rsid w:val="1BB03C7D"/>
    <w:rsid w:val="1BE13EE2"/>
    <w:rsid w:val="1BEE7E74"/>
    <w:rsid w:val="1C08419D"/>
    <w:rsid w:val="1C37313F"/>
    <w:rsid w:val="1C3861FC"/>
    <w:rsid w:val="1C7D42CA"/>
    <w:rsid w:val="1CF71A15"/>
    <w:rsid w:val="1D054FE4"/>
    <w:rsid w:val="1D4D5FFD"/>
    <w:rsid w:val="1D4E5780"/>
    <w:rsid w:val="1D6E4ED7"/>
    <w:rsid w:val="1D7764A0"/>
    <w:rsid w:val="1DB72D4D"/>
    <w:rsid w:val="1DB96250"/>
    <w:rsid w:val="1DC45C85"/>
    <w:rsid w:val="1DCF2455"/>
    <w:rsid w:val="1DD63602"/>
    <w:rsid w:val="1E4051F4"/>
    <w:rsid w:val="1E405230"/>
    <w:rsid w:val="1E5258C9"/>
    <w:rsid w:val="1E913D35"/>
    <w:rsid w:val="1EB43554"/>
    <w:rsid w:val="1EEA1E45"/>
    <w:rsid w:val="1F022D6F"/>
    <w:rsid w:val="1F0C367F"/>
    <w:rsid w:val="1F38717D"/>
    <w:rsid w:val="1F6A149A"/>
    <w:rsid w:val="1F7033A3"/>
    <w:rsid w:val="1F7A0970"/>
    <w:rsid w:val="1F8B19CE"/>
    <w:rsid w:val="1FA712FF"/>
    <w:rsid w:val="1FB60294"/>
    <w:rsid w:val="1FCF58E9"/>
    <w:rsid w:val="1FD95828"/>
    <w:rsid w:val="202C09AE"/>
    <w:rsid w:val="202C63A1"/>
    <w:rsid w:val="20657133"/>
    <w:rsid w:val="207F7CDD"/>
    <w:rsid w:val="209E2C67"/>
    <w:rsid w:val="20B31431"/>
    <w:rsid w:val="20CA4F16"/>
    <w:rsid w:val="20F57CB3"/>
    <w:rsid w:val="21581D11"/>
    <w:rsid w:val="216F32CA"/>
    <w:rsid w:val="219F0AC7"/>
    <w:rsid w:val="21AB524C"/>
    <w:rsid w:val="21B11354"/>
    <w:rsid w:val="21BC2F68"/>
    <w:rsid w:val="22124112"/>
    <w:rsid w:val="223B12B8"/>
    <w:rsid w:val="225C19C8"/>
    <w:rsid w:val="229B5986"/>
    <w:rsid w:val="22C8439F"/>
    <w:rsid w:val="22CC2DA5"/>
    <w:rsid w:val="236A6126"/>
    <w:rsid w:val="23AF3398"/>
    <w:rsid w:val="23E24AEB"/>
    <w:rsid w:val="23F57352"/>
    <w:rsid w:val="24240DD8"/>
    <w:rsid w:val="249A7996"/>
    <w:rsid w:val="254734B9"/>
    <w:rsid w:val="255A6C57"/>
    <w:rsid w:val="25BC3478"/>
    <w:rsid w:val="26105100"/>
    <w:rsid w:val="2618250D"/>
    <w:rsid w:val="261C543B"/>
    <w:rsid w:val="26210C1E"/>
    <w:rsid w:val="267E2359"/>
    <w:rsid w:val="26BC7CBC"/>
    <w:rsid w:val="27280C17"/>
    <w:rsid w:val="27354DD5"/>
    <w:rsid w:val="274350D6"/>
    <w:rsid w:val="27447ED5"/>
    <w:rsid w:val="27582E99"/>
    <w:rsid w:val="275F3A77"/>
    <w:rsid w:val="27B81A2E"/>
    <w:rsid w:val="28105ECB"/>
    <w:rsid w:val="28330A37"/>
    <w:rsid w:val="283C06AA"/>
    <w:rsid w:val="284F0253"/>
    <w:rsid w:val="28644870"/>
    <w:rsid w:val="28657B53"/>
    <w:rsid w:val="286C4F60"/>
    <w:rsid w:val="28E14F1E"/>
    <w:rsid w:val="29963748"/>
    <w:rsid w:val="299B73FF"/>
    <w:rsid w:val="29BB5BF1"/>
    <w:rsid w:val="29BB5F06"/>
    <w:rsid w:val="2A5E6D82"/>
    <w:rsid w:val="2A762DB6"/>
    <w:rsid w:val="2A947DE8"/>
    <w:rsid w:val="2AC5216B"/>
    <w:rsid w:val="2AE949DF"/>
    <w:rsid w:val="2AF92FF6"/>
    <w:rsid w:val="2B2008F3"/>
    <w:rsid w:val="2B2C3F7A"/>
    <w:rsid w:val="2B3B474B"/>
    <w:rsid w:val="2B6A4948"/>
    <w:rsid w:val="2B8D044E"/>
    <w:rsid w:val="2B8E43CA"/>
    <w:rsid w:val="2BA907F5"/>
    <w:rsid w:val="2C016BB8"/>
    <w:rsid w:val="2C08574B"/>
    <w:rsid w:val="2C362D97"/>
    <w:rsid w:val="2C634B60"/>
    <w:rsid w:val="2CB349BC"/>
    <w:rsid w:val="2CF57952"/>
    <w:rsid w:val="2D157E8F"/>
    <w:rsid w:val="2D165974"/>
    <w:rsid w:val="2D67698C"/>
    <w:rsid w:val="2D77461B"/>
    <w:rsid w:val="2D994BDD"/>
    <w:rsid w:val="2DAB1165"/>
    <w:rsid w:val="2E015014"/>
    <w:rsid w:val="2E055591"/>
    <w:rsid w:val="2E082871"/>
    <w:rsid w:val="2E1755C1"/>
    <w:rsid w:val="2E400C5F"/>
    <w:rsid w:val="2E5209E3"/>
    <w:rsid w:val="2E5C271C"/>
    <w:rsid w:val="2E7013BD"/>
    <w:rsid w:val="2EB01AFE"/>
    <w:rsid w:val="2F02606D"/>
    <w:rsid w:val="2FB74F57"/>
    <w:rsid w:val="2FEA50DD"/>
    <w:rsid w:val="30270A26"/>
    <w:rsid w:val="30592C7B"/>
    <w:rsid w:val="30AE1C6C"/>
    <w:rsid w:val="30BE4485"/>
    <w:rsid w:val="30D1119A"/>
    <w:rsid w:val="30F12F4C"/>
    <w:rsid w:val="3112402E"/>
    <w:rsid w:val="311D3475"/>
    <w:rsid w:val="312276EF"/>
    <w:rsid w:val="313D3E38"/>
    <w:rsid w:val="31A83080"/>
    <w:rsid w:val="31B3151A"/>
    <w:rsid w:val="31F70D0A"/>
    <w:rsid w:val="32611BF0"/>
    <w:rsid w:val="327E7D69"/>
    <w:rsid w:val="32B617CD"/>
    <w:rsid w:val="330130BE"/>
    <w:rsid w:val="3333740C"/>
    <w:rsid w:val="33381316"/>
    <w:rsid w:val="333B009C"/>
    <w:rsid w:val="33A83294"/>
    <w:rsid w:val="33B17CDB"/>
    <w:rsid w:val="34011E26"/>
    <w:rsid w:val="341579FF"/>
    <w:rsid w:val="341B4D23"/>
    <w:rsid w:val="345C5D91"/>
    <w:rsid w:val="35455B73"/>
    <w:rsid w:val="355E6A9D"/>
    <w:rsid w:val="35613714"/>
    <w:rsid w:val="358C4411"/>
    <w:rsid w:val="35900570"/>
    <w:rsid w:val="35F0600B"/>
    <w:rsid w:val="35FA219E"/>
    <w:rsid w:val="35FE0BA4"/>
    <w:rsid w:val="36307C5F"/>
    <w:rsid w:val="369C54A6"/>
    <w:rsid w:val="36A81FB2"/>
    <w:rsid w:val="36CC24F7"/>
    <w:rsid w:val="3722158D"/>
    <w:rsid w:val="3730221B"/>
    <w:rsid w:val="37471E40"/>
    <w:rsid w:val="375E09FC"/>
    <w:rsid w:val="37625952"/>
    <w:rsid w:val="37930C3B"/>
    <w:rsid w:val="37F94E70"/>
    <w:rsid w:val="38145D11"/>
    <w:rsid w:val="382C33B7"/>
    <w:rsid w:val="38525FA9"/>
    <w:rsid w:val="38EA710A"/>
    <w:rsid w:val="39003F1D"/>
    <w:rsid w:val="39276876"/>
    <w:rsid w:val="392B2930"/>
    <w:rsid w:val="39631058"/>
    <w:rsid w:val="3970274A"/>
    <w:rsid w:val="399F120C"/>
    <w:rsid w:val="3A021CB9"/>
    <w:rsid w:val="3A0C5E4C"/>
    <w:rsid w:val="3A690764"/>
    <w:rsid w:val="3AB56764"/>
    <w:rsid w:val="3AC853CC"/>
    <w:rsid w:val="3ADE2921"/>
    <w:rsid w:val="3AEE643E"/>
    <w:rsid w:val="3B2E7228"/>
    <w:rsid w:val="3B66136D"/>
    <w:rsid w:val="3BA15EE2"/>
    <w:rsid w:val="3BC86DA9"/>
    <w:rsid w:val="3BFC52F7"/>
    <w:rsid w:val="3BFE407D"/>
    <w:rsid w:val="3C0F50AF"/>
    <w:rsid w:val="3C573A8F"/>
    <w:rsid w:val="3C582CD8"/>
    <w:rsid w:val="3C5E539B"/>
    <w:rsid w:val="3CED228F"/>
    <w:rsid w:val="3D0D7D86"/>
    <w:rsid w:val="3D6A2EE3"/>
    <w:rsid w:val="3E094E14"/>
    <w:rsid w:val="3E2546CD"/>
    <w:rsid w:val="3E374C21"/>
    <w:rsid w:val="3E5874B7"/>
    <w:rsid w:val="3ECE5031"/>
    <w:rsid w:val="3F181D11"/>
    <w:rsid w:val="3F2E3EB4"/>
    <w:rsid w:val="3F993564"/>
    <w:rsid w:val="3FAD2204"/>
    <w:rsid w:val="3FF974DA"/>
    <w:rsid w:val="3FFB7D85"/>
    <w:rsid w:val="404C688B"/>
    <w:rsid w:val="40531C58"/>
    <w:rsid w:val="409D0172"/>
    <w:rsid w:val="40BD36C6"/>
    <w:rsid w:val="40F07398"/>
    <w:rsid w:val="41192D98"/>
    <w:rsid w:val="41220E6C"/>
    <w:rsid w:val="41271A71"/>
    <w:rsid w:val="41390199"/>
    <w:rsid w:val="413E5CD9"/>
    <w:rsid w:val="414E51B4"/>
    <w:rsid w:val="41686388"/>
    <w:rsid w:val="419C2FB9"/>
    <w:rsid w:val="41D56552"/>
    <w:rsid w:val="41FB02D5"/>
    <w:rsid w:val="43395CEF"/>
    <w:rsid w:val="43425F9D"/>
    <w:rsid w:val="438D34E4"/>
    <w:rsid w:val="43AA444C"/>
    <w:rsid w:val="43AC07ED"/>
    <w:rsid w:val="43DC3263"/>
    <w:rsid w:val="43F465D0"/>
    <w:rsid w:val="43F7188F"/>
    <w:rsid w:val="442A053D"/>
    <w:rsid w:val="44440739"/>
    <w:rsid w:val="44470AAB"/>
    <w:rsid w:val="445A1933"/>
    <w:rsid w:val="446F65B8"/>
    <w:rsid w:val="44786965"/>
    <w:rsid w:val="448203B1"/>
    <w:rsid w:val="44AA717A"/>
    <w:rsid w:val="44F057A6"/>
    <w:rsid w:val="452D190C"/>
    <w:rsid w:val="45570F85"/>
    <w:rsid w:val="457B748C"/>
    <w:rsid w:val="45A95346"/>
    <w:rsid w:val="45D50E20"/>
    <w:rsid w:val="46416F41"/>
    <w:rsid w:val="467D6748"/>
    <w:rsid w:val="468531C2"/>
    <w:rsid w:val="46C4203A"/>
    <w:rsid w:val="470E29AE"/>
    <w:rsid w:val="47241DC7"/>
    <w:rsid w:val="476E313F"/>
    <w:rsid w:val="48584FE2"/>
    <w:rsid w:val="48827784"/>
    <w:rsid w:val="492C219C"/>
    <w:rsid w:val="49301B95"/>
    <w:rsid w:val="49310822"/>
    <w:rsid w:val="494A394A"/>
    <w:rsid w:val="49CB0CCD"/>
    <w:rsid w:val="49D1292A"/>
    <w:rsid w:val="4A030B7A"/>
    <w:rsid w:val="4A50404B"/>
    <w:rsid w:val="4A7A78BF"/>
    <w:rsid w:val="4A9A1CA8"/>
    <w:rsid w:val="4A9E67FA"/>
    <w:rsid w:val="4AA610D6"/>
    <w:rsid w:val="4ABD162D"/>
    <w:rsid w:val="4AD618B2"/>
    <w:rsid w:val="4ADE75E4"/>
    <w:rsid w:val="4B0C055A"/>
    <w:rsid w:val="4B1C4ECA"/>
    <w:rsid w:val="4B881FFB"/>
    <w:rsid w:val="4BE44913"/>
    <w:rsid w:val="4BFF76BB"/>
    <w:rsid w:val="4C1B7A56"/>
    <w:rsid w:val="4C5329C8"/>
    <w:rsid w:val="4C610D2E"/>
    <w:rsid w:val="4C8B4A7C"/>
    <w:rsid w:val="4CCD4E46"/>
    <w:rsid w:val="4CDB3F23"/>
    <w:rsid w:val="4CFC368B"/>
    <w:rsid w:val="4D9B295F"/>
    <w:rsid w:val="4DF85277"/>
    <w:rsid w:val="4E015B87"/>
    <w:rsid w:val="4E0D521D"/>
    <w:rsid w:val="4E7D412D"/>
    <w:rsid w:val="4EA43290"/>
    <w:rsid w:val="4EBE4481"/>
    <w:rsid w:val="4ECC0AD3"/>
    <w:rsid w:val="4F086AAF"/>
    <w:rsid w:val="4F5B577E"/>
    <w:rsid w:val="4F832800"/>
    <w:rsid w:val="4F917597"/>
    <w:rsid w:val="4FA9564E"/>
    <w:rsid w:val="4FC3106B"/>
    <w:rsid w:val="4FE52C55"/>
    <w:rsid w:val="500F5C67"/>
    <w:rsid w:val="5036500A"/>
    <w:rsid w:val="5069668A"/>
    <w:rsid w:val="50A83CB2"/>
    <w:rsid w:val="50AF1F6D"/>
    <w:rsid w:val="50BD1283"/>
    <w:rsid w:val="51203526"/>
    <w:rsid w:val="51210FA7"/>
    <w:rsid w:val="512B42F2"/>
    <w:rsid w:val="51640797"/>
    <w:rsid w:val="516F625B"/>
    <w:rsid w:val="5247520B"/>
    <w:rsid w:val="525635A3"/>
    <w:rsid w:val="527C37E2"/>
    <w:rsid w:val="53300D07"/>
    <w:rsid w:val="538C361F"/>
    <w:rsid w:val="538E5DEC"/>
    <w:rsid w:val="53BC416F"/>
    <w:rsid w:val="54440BD0"/>
    <w:rsid w:val="54A578D4"/>
    <w:rsid w:val="54E96994"/>
    <w:rsid w:val="551A1B2C"/>
    <w:rsid w:val="552733C1"/>
    <w:rsid w:val="552F624E"/>
    <w:rsid w:val="56510C78"/>
    <w:rsid w:val="56663D4D"/>
    <w:rsid w:val="568C27D7"/>
    <w:rsid w:val="56D076DF"/>
    <w:rsid w:val="56E34736"/>
    <w:rsid w:val="56FB15A3"/>
    <w:rsid w:val="572C3C94"/>
    <w:rsid w:val="57806BBC"/>
    <w:rsid w:val="57E16E3D"/>
    <w:rsid w:val="58086CFC"/>
    <w:rsid w:val="580D5382"/>
    <w:rsid w:val="584E3BED"/>
    <w:rsid w:val="5857124C"/>
    <w:rsid w:val="587518AF"/>
    <w:rsid w:val="58963DA7"/>
    <w:rsid w:val="58AE2D0D"/>
    <w:rsid w:val="58D06745"/>
    <w:rsid w:val="58D8438B"/>
    <w:rsid w:val="58D97E3F"/>
    <w:rsid w:val="58FB7589"/>
    <w:rsid w:val="59144D9C"/>
    <w:rsid w:val="592C3305"/>
    <w:rsid w:val="59301FE2"/>
    <w:rsid w:val="594B52C1"/>
    <w:rsid w:val="595D6BCF"/>
    <w:rsid w:val="59A16834"/>
    <w:rsid w:val="59EF3319"/>
    <w:rsid w:val="5A2C7551"/>
    <w:rsid w:val="5A400720"/>
    <w:rsid w:val="5A5B3CCD"/>
    <w:rsid w:val="5B327EE9"/>
    <w:rsid w:val="5B33669F"/>
    <w:rsid w:val="5B872136"/>
    <w:rsid w:val="5BE302D1"/>
    <w:rsid w:val="5C072B21"/>
    <w:rsid w:val="5CB47325"/>
    <w:rsid w:val="5CD22158"/>
    <w:rsid w:val="5CDD04E9"/>
    <w:rsid w:val="5CF4139A"/>
    <w:rsid w:val="5D1D2301"/>
    <w:rsid w:val="5D43174E"/>
    <w:rsid w:val="5D475679"/>
    <w:rsid w:val="5D693C9C"/>
    <w:rsid w:val="5D7551E4"/>
    <w:rsid w:val="5D9D7735"/>
    <w:rsid w:val="5DE973D6"/>
    <w:rsid w:val="5E045D4D"/>
    <w:rsid w:val="5E134EEA"/>
    <w:rsid w:val="5E252A77"/>
    <w:rsid w:val="5E4210B5"/>
    <w:rsid w:val="5E5D76E0"/>
    <w:rsid w:val="5E6D09C7"/>
    <w:rsid w:val="5E8D2D21"/>
    <w:rsid w:val="5EBD1212"/>
    <w:rsid w:val="5F047C1E"/>
    <w:rsid w:val="5F1D6CF6"/>
    <w:rsid w:val="5F276DA9"/>
    <w:rsid w:val="5FAD0DCB"/>
    <w:rsid w:val="60C82A21"/>
    <w:rsid w:val="61082B42"/>
    <w:rsid w:val="61234C4F"/>
    <w:rsid w:val="612A5A20"/>
    <w:rsid w:val="612B26D0"/>
    <w:rsid w:val="6178780E"/>
    <w:rsid w:val="617D4CFF"/>
    <w:rsid w:val="61821187"/>
    <w:rsid w:val="618B3CB6"/>
    <w:rsid w:val="61C147F1"/>
    <w:rsid w:val="61F749C9"/>
    <w:rsid w:val="62050071"/>
    <w:rsid w:val="620A5BE8"/>
    <w:rsid w:val="623F329A"/>
    <w:rsid w:val="62680180"/>
    <w:rsid w:val="62685F81"/>
    <w:rsid w:val="62695E27"/>
    <w:rsid w:val="628242DE"/>
    <w:rsid w:val="62AD53F1"/>
    <w:rsid w:val="62BE7007"/>
    <w:rsid w:val="62D81AB9"/>
    <w:rsid w:val="62FE04A2"/>
    <w:rsid w:val="632D11C2"/>
    <w:rsid w:val="636127C3"/>
    <w:rsid w:val="6381342F"/>
    <w:rsid w:val="641B55C8"/>
    <w:rsid w:val="643519F5"/>
    <w:rsid w:val="64AB7EF0"/>
    <w:rsid w:val="64D65CFB"/>
    <w:rsid w:val="650642CC"/>
    <w:rsid w:val="650B601A"/>
    <w:rsid w:val="652E7A0E"/>
    <w:rsid w:val="65312B91"/>
    <w:rsid w:val="6541100E"/>
    <w:rsid w:val="654C0BA8"/>
    <w:rsid w:val="655871E7"/>
    <w:rsid w:val="65811A17"/>
    <w:rsid w:val="65B740EF"/>
    <w:rsid w:val="66094DF3"/>
    <w:rsid w:val="66433CD3"/>
    <w:rsid w:val="664352EB"/>
    <w:rsid w:val="665419EF"/>
    <w:rsid w:val="66A8727B"/>
    <w:rsid w:val="66A95857"/>
    <w:rsid w:val="66B76211"/>
    <w:rsid w:val="66BB6422"/>
    <w:rsid w:val="66D94F6F"/>
    <w:rsid w:val="66F74A7C"/>
    <w:rsid w:val="672079BD"/>
    <w:rsid w:val="67953680"/>
    <w:rsid w:val="67BA5B91"/>
    <w:rsid w:val="68004748"/>
    <w:rsid w:val="683E7EE4"/>
    <w:rsid w:val="685811C0"/>
    <w:rsid w:val="68BB6BBB"/>
    <w:rsid w:val="696610E4"/>
    <w:rsid w:val="69811F27"/>
    <w:rsid w:val="6982596B"/>
    <w:rsid w:val="69DA0037"/>
    <w:rsid w:val="6A385E52"/>
    <w:rsid w:val="6A465168"/>
    <w:rsid w:val="6A66349E"/>
    <w:rsid w:val="6A83721D"/>
    <w:rsid w:val="6AB5321D"/>
    <w:rsid w:val="6AE21101"/>
    <w:rsid w:val="6B0655A6"/>
    <w:rsid w:val="6B33736F"/>
    <w:rsid w:val="6B3741B5"/>
    <w:rsid w:val="6B46058E"/>
    <w:rsid w:val="6B4F3B9E"/>
    <w:rsid w:val="6B59484F"/>
    <w:rsid w:val="6B6024CA"/>
    <w:rsid w:val="6B7113D2"/>
    <w:rsid w:val="6BD63153"/>
    <w:rsid w:val="6BFD22BB"/>
    <w:rsid w:val="6BFE0B4D"/>
    <w:rsid w:val="6C5B55DC"/>
    <w:rsid w:val="6C9846B8"/>
    <w:rsid w:val="6CA41A55"/>
    <w:rsid w:val="6CAE03DD"/>
    <w:rsid w:val="6CCC3C0D"/>
    <w:rsid w:val="6CE56E6B"/>
    <w:rsid w:val="6D032DAA"/>
    <w:rsid w:val="6D73789E"/>
    <w:rsid w:val="6DA157BA"/>
    <w:rsid w:val="6DE309C1"/>
    <w:rsid w:val="6E005A26"/>
    <w:rsid w:val="6E070112"/>
    <w:rsid w:val="6E3E026B"/>
    <w:rsid w:val="6E6329C5"/>
    <w:rsid w:val="6EFB7725"/>
    <w:rsid w:val="6EFF345A"/>
    <w:rsid w:val="6F0E41D6"/>
    <w:rsid w:val="6F165AEC"/>
    <w:rsid w:val="6F1C43D6"/>
    <w:rsid w:val="6F4D336D"/>
    <w:rsid w:val="6F4F7C8F"/>
    <w:rsid w:val="6F6E41E1"/>
    <w:rsid w:val="6FB4540B"/>
    <w:rsid w:val="6FD53CD5"/>
    <w:rsid w:val="6FE10C9C"/>
    <w:rsid w:val="70017A54"/>
    <w:rsid w:val="70204137"/>
    <w:rsid w:val="70342CA5"/>
    <w:rsid w:val="7057698E"/>
    <w:rsid w:val="70826EAE"/>
    <w:rsid w:val="70A873E0"/>
    <w:rsid w:val="70AF632D"/>
    <w:rsid w:val="70C73255"/>
    <w:rsid w:val="70D71798"/>
    <w:rsid w:val="71126C39"/>
    <w:rsid w:val="713954C7"/>
    <w:rsid w:val="715F328E"/>
    <w:rsid w:val="71610FBE"/>
    <w:rsid w:val="71A97A99"/>
    <w:rsid w:val="71F9130C"/>
    <w:rsid w:val="72265993"/>
    <w:rsid w:val="725008FF"/>
    <w:rsid w:val="72502075"/>
    <w:rsid w:val="72657E89"/>
    <w:rsid w:val="72760778"/>
    <w:rsid w:val="73070F3B"/>
    <w:rsid w:val="735B7C4E"/>
    <w:rsid w:val="73B260DF"/>
    <w:rsid w:val="73D51AD9"/>
    <w:rsid w:val="743104E3"/>
    <w:rsid w:val="74320C3C"/>
    <w:rsid w:val="744D5B34"/>
    <w:rsid w:val="74513162"/>
    <w:rsid w:val="74C1037F"/>
    <w:rsid w:val="752F6950"/>
    <w:rsid w:val="75431AF8"/>
    <w:rsid w:val="755D199D"/>
    <w:rsid w:val="757B75BC"/>
    <w:rsid w:val="757C18C0"/>
    <w:rsid w:val="75C77D48"/>
    <w:rsid w:val="763D320A"/>
    <w:rsid w:val="76473B19"/>
    <w:rsid w:val="76505047"/>
    <w:rsid w:val="765331AF"/>
    <w:rsid w:val="76A665D3"/>
    <w:rsid w:val="76F00AAF"/>
    <w:rsid w:val="77084AA0"/>
    <w:rsid w:val="773636EE"/>
    <w:rsid w:val="778B672F"/>
    <w:rsid w:val="77BB6168"/>
    <w:rsid w:val="77FE0876"/>
    <w:rsid w:val="78990E6B"/>
    <w:rsid w:val="78BD1F9D"/>
    <w:rsid w:val="78FB1E09"/>
    <w:rsid w:val="790F0AA9"/>
    <w:rsid w:val="79201CE1"/>
    <w:rsid w:val="79450F83"/>
    <w:rsid w:val="799A4544"/>
    <w:rsid w:val="79B14724"/>
    <w:rsid w:val="79CF5664"/>
    <w:rsid w:val="79DE3700"/>
    <w:rsid w:val="79FF79F5"/>
    <w:rsid w:val="7A48677B"/>
    <w:rsid w:val="7A5C074B"/>
    <w:rsid w:val="7A7E6BD1"/>
    <w:rsid w:val="7A980D74"/>
    <w:rsid w:val="7AB934E2"/>
    <w:rsid w:val="7ADD5821"/>
    <w:rsid w:val="7AE91634"/>
    <w:rsid w:val="7AF63812"/>
    <w:rsid w:val="7B346390"/>
    <w:rsid w:val="7B3E0A41"/>
    <w:rsid w:val="7B7956A0"/>
    <w:rsid w:val="7B8E1DC2"/>
    <w:rsid w:val="7BD25CD7"/>
    <w:rsid w:val="7C323980"/>
    <w:rsid w:val="7C374686"/>
    <w:rsid w:val="7C8C5A43"/>
    <w:rsid w:val="7CBC2834"/>
    <w:rsid w:val="7D08162E"/>
    <w:rsid w:val="7D087430"/>
    <w:rsid w:val="7D547913"/>
    <w:rsid w:val="7DCF13F7"/>
    <w:rsid w:val="7DD71B25"/>
    <w:rsid w:val="7DF90CC8"/>
    <w:rsid w:val="7E615745"/>
    <w:rsid w:val="7EDB48C1"/>
    <w:rsid w:val="7F2619A9"/>
    <w:rsid w:val="7F81683F"/>
    <w:rsid w:val="7FB65A15"/>
    <w:rsid w:val="7FC32B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28"/>
    <w:qFormat/>
    <w:uiPriority w:val="9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5"/>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29"/>
    <w:qFormat/>
    <w:uiPriority w:val="99"/>
    <w:rPr>
      <w:rFonts w:ascii="宋体"/>
      <w:sz w:val="18"/>
      <w:szCs w:val="18"/>
    </w:rPr>
  </w:style>
  <w:style w:type="paragraph" w:styleId="8">
    <w:name w:val="annotation text"/>
    <w:basedOn w:val="1"/>
    <w:link w:val="30"/>
    <w:qFormat/>
    <w:uiPriority w:val="99"/>
    <w:pPr>
      <w:jc w:val="left"/>
    </w:pPr>
  </w:style>
  <w:style w:type="paragraph" w:styleId="9">
    <w:name w:val="Body Text"/>
    <w:basedOn w:val="1"/>
    <w:next w:val="1"/>
    <w:link w:val="31"/>
    <w:qFormat/>
    <w:uiPriority w:val="99"/>
    <w:pPr>
      <w:spacing w:after="120"/>
    </w:pPr>
  </w:style>
  <w:style w:type="paragraph" w:styleId="10">
    <w:name w:val="Plain Text"/>
    <w:basedOn w:val="1"/>
    <w:link w:val="47"/>
    <w:qFormat/>
    <w:uiPriority w:val="99"/>
    <w:pPr>
      <w:tabs>
        <w:tab w:val="left" w:pos="-105"/>
      </w:tabs>
      <w:spacing w:line="440" w:lineRule="exact"/>
      <w:ind w:right="-147" w:rightChars="-70"/>
      <w:outlineLvl w:val="2"/>
    </w:pPr>
    <w:rPr>
      <w:rFonts w:ascii="宋体" w:hAnsi="Courier New"/>
      <w:sz w:val="24"/>
      <w:szCs w:val="21"/>
    </w:rPr>
  </w:style>
  <w:style w:type="paragraph" w:styleId="11">
    <w:name w:val="Balloon Text"/>
    <w:basedOn w:val="1"/>
    <w:link w:val="32"/>
    <w:qFormat/>
    <w:uiPriority w:val="99"/>
    <w:rPr>
      <w:sz w:val="18"/>
      <w:szCs w:val="18"/>
    </w:rPr>
  </w:style>
  <w:style w:type="paragraph" w:styleId="12">
    <w:name w:val="footer"/>
    <w:basedOn w:val="1"/>
    <w:link w:val="33"/>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8"/>
    <w:next w:val="8"/>
    <w:link w:val="52"/>
    <w:semiHidden/>
    <w:qFormat/>
    <w:uiPriority w:val="99"/>
    <w:rPr>
      <w:b/>
      <w:bCs/>
    </w:rPr>
  </w:style>
  <w:style w:type="paragraph" w:styleId="17">
    <w:name w:val="Body Text First Indent"/>
    <w:basedOn w:val="9"/>
    <w:link w:val="35"/>
    <w:qFormat/>
    <w:uiPriority w:val="99"/>
    <w:pPr>
      <w:widowControl/>
      <w:ind w:firstLine="420" w:firstLineChars="100"/>
    </w:pPr>
    <w:rPr>
      <w:rFonts w:ascii="Calibri" w:hAnsi="Calibri" w:cs="宋体"/>
      <w:szCs w:val="22"/>
    </w:rPr>
  </w:style>
  <w:style w:type="table" w:styleId="19">
    <w:name w:val="Table Grid"/>
    <w:basedOn w:val="18"/>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0"/>
    <w:rPr>
      <w:b/>
    </w:rPr>
  </w:style>
  <w:style w:type="character" w:styleId="22">
    <w:name w:val="Hyperlink"/>
    <w:basedOn w:val="20"/>
    <w:qFormat/>
    <w:uiPriority w:val="99"/>
    <w:rPr>
      <w:rFonts w:cs="Times New Roman"/>
      <w:color w:val="0000FF"/>
      <w:u w:val="single"/>
    </w:rPr>
  </w:style>
  <w:style w:type="character" w:styleId="23">
    <w:name w:val="annotation reference"/>
    <w:basedOn w:val="20"/>
    <w:qFormat/>
    <w:uiPriority w:val="99"/>
    <w:rPr>
      <w:rFonts w:cs="Times New Roman"/>
      <w:sz w:val="21"/>
      <w:szCs w:val="21"/>
    </w:rPr>
  </w:style>
  <w:style w:type="paragraph" w:customStyle="1" w:styleId="24">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5">
    <w:name w:val="标题 1 Char"/>
    <w:basedOn w:val="20"/>
    <w:link w:val="2"/>
    <w:qFormat/>
    <w:locked/>
    <w:uiPriority w:val="99"/>
    <w:rPr>
      <w:rFonts w:ascii="Times New Roman" w:hAnsi="Times New Roman" w:eastAsia="宋体" w:cs="Times New Roman"/>
      <w:b/>
      <w:bCs/>
      <w:kern w:val="44"/>
      <w:sz w:val="44"/>
      <w:szCs w:val="44"/>
    </w:rPr>
  </w:style>
  <w:style w:type="character" w:customStyle="1" w:styleId="26">
    <w:name w:val="标题 2 Char"/>
    <w:basedOn w:val="20"/>
    <w:link w:val="3"/>
    <w:qFormat/>
    <w:locked/>
    <w:uiPriority w:val="99"/>
    <w:rPr>
      <w:rFonts w:ascii="Cambria" w:hAnsi="Cambria" w:eastAsia="宋体" w:cs="Times New Roman"/>
      <w:b/>
      <w:bCs/>
      <w:kern w:val="2"/>
      <w:sz w:val="32"/>
      <w:szCs w:val="32"/>
    </w:rPr>
  </w:style>
  <w:style w:type="character" w:customStyle="1" w:styleId="27">
    <w:name w:val="标题 3 Char"/>
    <w:basedOn w:val="20"/>
    <w:link w:val="4"/>
    <w:qFormat/>
    <w:locked/>
    <w:uiPriority w:val="99"/>
    <w:rPr>
      <w:rFonts w:eastAsia="宋体" w:cs="Times New Roman"/>
      <w:b/>
      <w:sz w:val="32"/>
    </w:rPr>
  </w:style>
  <w:style w:type="character" w:customStyle="1" w:styleId="28">
    <w:name w:val="标题 4 Char"/>
    <w:basedOn w:val="20"/>
    <w:link w:val="5"/>
    <w:qFormat/>
    <w:locked/>
    <w:uiPriority w:val="99"/>
    <w:rPr>
      <w:rFonts w:ascii="Arial" w:hAnsi="Arial" w:eastAsia="黑体" w:cs="Times New Roman"/>
      <w:b/>
      <w:bCs/>
      <w:kern w:val="2"/>
      <w:sz w:val="28"/>
      <w:szCs w:val="28"/>
    </w:rPr>
  </w:style>
  <w:style w:type="character" w:customStyle="1" w:styleId="29">
    <w:name w:val="文档结构图 Char"/>
    <w:basedOn w:val="20"/>
    <w:link w:val="7"/>
    <w:qFormat/>
    <w:locked/>
    <w:uiPriority w:val="99"/>
    <w:rPr>
      <w:rFonts w:ascii="宋体" w:hAnsi="Times New Roman" w:eastAsia="宋体" w:cs="Times New Roman"/>
      <w:kern w:val="2"/>
      <w:sz w:val="18"/>
      <w:szCs w:val="18"/>
    </w:rPr>
  </w:style>
  <w:style w:type="character" w:customStyle="1" w:styleId="30">
    <w:name w:val="批注文字 Char"/>
    <w:basedOn w:val="20"/>
    <w:link w:val="8"/>
    <w:qFormat/>
    <w:locked/>
    <w:uiPriority w:val="99"/>
    <w:rPr>
      <w:rFonts w:ascii="Times New Roman" w:hAnsi="Times New Roman" w:cs="Times New Roman"/>
      <w:kern w:val="2"/>
      <w:sz w:val="21"/>
    </w:rPr>
  </w:style>
  <w:style w:type="character" w:customStyle="1" w:styleId="31">
    <w:name w:val="正文文本 Char"/>
    <w:basedOn w:val="20"/>
    <w:link w:val="9"/>
    <w:qFormat/>
    <w:locked/>
    <w:uiPriority w:val="99"/>
    <w:rPr>
      <w:rFonts w:ascii="Times New Roman" w:hAnsi="Times New Roman" w:eastAsia="宋体" w:cs="Times New Roman"/>
      <w:sz w:val="20"/>
      <w:szCs w:val="20"/>
    </w:rPr>
  </w:style>
  <w:style w:type="character" w:customStyle="1" w:styleId="32">
    <w:name w:val="批注框文本 Char"/>
    <w:basedOn w:val="20"/>
    <w:link w:val="11"/>
    <w:qFormat/>
    <w:locked/>
    <w:uiPriority w:val="99"/>
    <w:rPr>
      <w:rFonts w:ascii="Times New Roman" w:hAnsi="Times New Roman" w:eastAsia="宋体" w:cs="Times New Roman"/>
      <w:kern w:val="2"/>
      <w:sz w:val="18"/>
      <w:szCs w:val="18"/>
    </w:rPr>
  </w:style>
  <w:style w:type="character" w:customStyle="1" w:styleId="33">
    <w:name w:val="页脚 Char"/>
    <w:basedOn w:val="20"/>
    <w:link w:val="12"/>
    <w:qFormat/>
    <w:locked/>
    <w:uiPriority w:val="99"/>
    <w:rPr>
      <w:rFonts w:ascii="Times New Roman" w:hAnsi="Times New Roman" w:eastAsia="宋体" w:cs="Times New Roman"/>
      <w:sz w:val="18"/>
      <w:szCs w:val="18"/>
    </w:rPr>
  </w:style>
  <w:style w:type="character" w:customStyle="1" w:styleId="34">
    <w:name w:val="页眉 Char"/>
    <w:basedOn w:val="20"/>
    <w:link w:val="13"/>
    <w:qFormat/>
    <w:locked/>
    <w:uiPriority w:val="99"/>
    <w:rPr>
      <w:rFonts w:ascii="Times New Roman" w:hAnsi="Times New Roman" w:eastAsia="宋体" w:cs="Times New Roman"/>
      <w:sz w:val="18"/>
      <w:szCs w:val="18"/>
    </w:rPr>
  </w:style>
  <w:style w:type="character" w:customStyle="1" w:styleId="35">
    <w:name w:val="正文首行缩进 Char"/>
    <w:basedOn w:val="31"/>
    <w:link w:val="17"/>
    <w:qFormat/>
    <w:locked/>
    <w:uiPriority w:val="99"/>
    <w:rPr>
      <w:rFonts w:ascii="Times New Roman" w:hAnsi="Times New Roman" w:eastAsia="宋体" w:cs="Times New Roman"/>
      <w:sz w:val="20"/>
      <w:szCs w:val="20"/>
    </w:rPr>
  </w:style>
  <w:style w:type="character" w:customStyle="1" w:styleId="36">
    <w:name w:val="正文缩进2格 Char"/>
    <w:link w:val="37"/>
    <w:qFormat/>
    <w:locked/>
    <w:uiPriority w:val="99"/>
    <w:rPr>
      <w:rFonts w:ascii="仿宋_GB2312" w:hAnsi="宋体" w:eastAsia="仿宋_GB2312"/>
      <w:sz w:val="31"/>
    </w:rPr>
  </w:style>
  <w:style w:type="paragraph" w:customStyle="1" w:styleId="37">
    <w:name w:val="正文缩进2格"/>
    <w:basedOn w:val="1"/>
    <w:link w:val="36"/>
    <w:qFormat/>
    <w:uiPriority w:val="99"/>
    <w:pPr>
      <w:spacing w:line="600" w:lineRule="exact"/>
      <w:ind w:firstLine="639" w:firstLineChars="206"/>
    </w:pPr>
    <w:rPr>
      <w:rFonts w:ascii="仿宋_GB2312" w:hAnsi="宋体" w:eastAsia="仿宋_GB2312"/>
      <w:kern w:val="0"/>
      <w:sz w:val="31"/>
      <w:szCs w:val="31"/>
    </w:rPr>
  </w:style>
  <w:style w:type="paragraph" w:customStyle="1" w:styleId="38">
    <w:name w:val="列出段落1"/>
    <w:basedOn w:val="1"/>
    <w:qFormat/>
    <w:uiPriority w:val="99"/>
    <w:pPr>
      <w:ind w:firstLine="420" w:firstLineChars="200"/>
    </w:pPr>
  </w:style>
  <w:style w:type="paragraph" w:customStyle="1" w:styleId="39">
    <w:name w:val="列出段落2"/>
    <w:basedOn w:val="1"/>
    <w:qFormat/>
    <w:uiPriority w:val="99"/>
    <w:pPr>
      <w:ind w:firstLine="420" w:firstLineChars="200"/>
    </w:pPr>
  </w:style>
  <w:style w:type="paragraph" w:styleId="40">
    <w:name w:val="List Paragraph"/>
    <w:basedOn w:val="1"/>
    <w:qFormat/>
    <w:uiPriority w:val="99"/>
    <w:pPr>
      <w:ind w:firstLine="420" w:firstLineChars="200"/>
    </w:pPr>
  </w:style>
  <w:style w:type="character" w:customStyle="1" w:styleId="41">
    <w:name w:val="fontstyle01"/>
    <w:basedOn w:val="20"/>
    <w:qFormat/>
    <w:uiPriority w:val="99"/>
    <w:rPr>
      <w:rFonts w:ascii="仿宋" w:hAnsi="仿宋" w:eastAsia="仿宋" w:cs="Times New Roman"/>
      <w:color w:val="000000"/>
      <w:sz w:val="28"/>
      <w:szCs w:val="28"/>
    </w:rPr>
  </w:style>
  <w:style w:type="character" w:customStyle="1" w:styleId="42">
    <w:name w:val="！正文 Char"/>
    <w:link w:val="43"/>
    <w:qFormat/>
    <w:locked/>
    <w:uiPriority w:val="99"/>
    <w:rPr>
      <w:rFonts w:ascii="Arial" w:hAnsi="Arial"/>
      <w:sz w:val="24"/>
    </w:rPr>
  </w:style>
  <w:style w:type="paragraph" w:customStyle="1" w:styleId="43">
    <w:name w:val="！正文"/>
    <w:basedOn w:val="1"/>
    <w:link w:val="42"/>
    <w:qFormat/>
    <w:uiPriority w:val="99"/>
    <w:pPr>
      <w:spacing w:line="360" w:lineRule="auto"/>
      <w:ind w:firstLine="200" w:firstLineChars="200"/>
    </w:pPr>
    <w:rPr>
      <w:rFonts w:ascii="Arial" w:hAnsi="Arial" w:eastAsia="等线"/>
      <w:kern w:val="0"/>
      <w:sz w:val="24"/>
      <w:szCs w:val="24"/>
    </w:rPr>
  </w:style>
  <w:style w:type="paragraph" w:customStyle="1" w:styleId="44">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5">
    <w:name w:val="正文缩进 Char"/>
    <w:link w:val="6"/>
    <w:qFormat/>
    <w:locked/>
    <w:uiPriority w:val="99"/>
    <w:rPr>
      <w:sz w:val="24"/>
    </w:rPr>
  </w:style>
  <w:style w:type="paragraph" w:customStyle="1" w:styleId="46">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47">
    <w:name w:val="纯文本 Char"/>
    <w:basedOn w:val="20"/>
    <w:link w:val="10"/>
    <w:qFormat/>
    <w:locked/>
    <w:uiPriority w:val="99"/>
    <w:rPr>
      <w:rFonts w:ascii="宋体" w:hAnsi="Courier New" w:eastAsia="宋体" w:cs="Times New Roman"/>
      <w:kern w:val="2"/>
      <w:sz w:val="21"/>
      <w:szCs w:val="21"/>
    </w:rPr>
  </w:style>
  <w:style w:type="character" w:customStyle="1" w:styleId="48">
    <w:name w:val="未处理的提及1"/>
    <w:basedOn w:val="20"/>
    <w:semiHidden/>
    <w:qFormat/>
    <w:uiPriority w:val="99"/>
    <w:rPr>
      <w:rFonts w:cs="Times New Roman"/>
      <w:color w:val="605E5C"/>
      <w:shd w:val="clear" w:color="auto" w:fill="E1DFDD"/>
    </w:rPr>
  </w:style>
  <w:style w:type="paragraph" w:customStyle="1" w:styleId="49">
    <w:name w:val="样式"/>
    <w:basedOn w:val="1"/>
    <w:next w:val="40"/>
    <w:qFormat/>
    <w:uiPriority w:val="99"/>
    <w:pPr>
      <w:ind w:firstLine="420" w:firstLineChars="200"/>
    </w:pPr>
    <w:rPr>
      <w:rFonts w:ascii="Calibri" w:hAnsi="Calibri"/>
      <w:szCs w:val="22"/>
    </w:rPr>
  </w:style>
  <w:style w:type="character" w:customStyle="1" w:styleId="50">
    <w:name w:val="Body Text Indent 2 Char Char"/>
    <w:link w:val="51"/>
    <w:qFormat/>
    <w:locked/>
    <w:uiPriority w:val="99"/>
  </w:style>
  <w:style w:type="paragraph" w:customStyle="1" w:styleId="51">
    <w:name w:val="正文文本缩进 21"/>
    <w:basedOn w:val="1"/>
    <w:link w:val="50"/>
    <w:qFormat/>
    <w:uiPriority w:val="99"/>
    <w:pPr>
      <w:adjustRightInd w:val="0"/>
      <w:spacing w:line="480" w:lineRule="auto"/>
      <w:ind w:firstLine="540"/>
    </w:pPr>
    <w:rPr>
      <w:rFonts w:ascii="Calibri" w:hAnsi="Calibri" w:eastAsia="等线"/>
      <w:kern w:val="0"/>
      <w:sz w:val="20"/>
    </w:rPr>
  </w:style>
  <w:style w:type="character" w:customStyle="1" w:styleId="52">
    <w:name w:val="批注主题 Char"/>
    <w:basedOn w:val="30"/>
    <w:link w:val="16"/>
    <w:semiHidden/>
    <w:qFormat/>
    <w:locked/>
    <w:uiPriority w:val="99"/>
    <w:rPr>
      <w:rFonts w:ascii="Times New Roman" w:hAnsi="Times New Roman" w:eastAsia="宋体" w:cs="Times New Roman"/>
      <w:b/>
      <w:bCs/>
      <w:kern w:val="2"/>
      <w:sz w:val="21"/>
    </w:rPr>
  </w:style>
  <w:style w:type="character" w:customStyle="1" w:styleId="53">
    <w:name w:val="标题 4 字符"/>
    <w:basedOn w:val="20"/>
    <w:semiHidden/>
    <w:qFormat/>
    <w:uiPriority w:val="99"/>
    <w:rPr>
      <w:rFonts w:ascii="Cambria" w:hAnsi="Cambria" w:eastAsia="宋体" w:cs="Times New Roman"/>
      <w:b/>
      <w:bCs/>
      <w:kern w:val="2"/>
      <w:sz w:val="28"/>
      <w:szCs w:val="28"/>
    </w:rPr>
  </w:style>
  <w:style w:type="paragraph" w:customStyle="1" w:styleId="54">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5">
    <w:name w:val="致远要点"/>
    <w:basedOn w:val="40"/>
    <w:link w:val="56"/>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6">
    <w:name w:val="致远要点 字符"/>
    <w:basedOn w:val="20"/>
    <w:link w:val="55"/>
    <w:qFormat/>
    <w:locked/>
    <w:uiPriority w:val="99"/>
    <w:rPr>
      <w:rFonts w:ascii="黑体" w:hAnsi="黑体" w:eastAsia="黑体" w:cs="宋体"/>
      <w:kern w:val="2"/>
      <w:sz w:val="22"/>
      <w:szCs w:val="22"/>
    </w:rPr>
  </w:style>
  <w:style w:type="paragraph" w:customStyle="1" w:styleId="57">
    <w:name w:val="SANGFOR_6_正文"/>
    <w:basedOn w:val="1"/>
    <w:qFormat/>
    <w:uiPriority w:val="99"/>
    <w:pPr>
      <w:spacing w:line="360" w:lineRule="auto"/>
    </w:pPr>
    <w:rPr>
      <w:szCs w:val="24"/>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5987</Words>
  <Characters>6157</Characters>
  <Lines>4</Lines>
  <Paragraphs>7</Paragraphs>
  <TotalTime>1</TotalTime>
  <ScaleCrop>false</ScaleCrop>
  <LinksUpToDate>false</LinksUpToDate>
  <CharactersWithSpaces>6436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79466</dc:creator>
  <cp:lastModifiedBy>孟祥兵</cp:lastModifiedBy>
  <cp:lastPrinted>2026-06-03T06:29:51Z</cp:lastPrinted>
  <dcterms:modified xsi:type="dcterms:W3CDTF">2026-06-03T08:48:34Z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85AFC9FF912942F7BDCC46C74200C927_13</vt:lpwstr>
  </property>
  <property fmtid="{D5CDD505-2E9C-101B-9397-08002B2CF9AE}" pid="4" name="KSOTemplateDocerSaveRecord">
    <vt:lpwstr>eyJoZGlkIjoiYTM3ZjYwY2U3MGZkNjY3MWRlNmFlMjM3MzY3OTA2ODIiLCJ1c2VySWQiOiIxMTQ3NDc5ODM2In0=</vt:lpwstr>
  </property>
</Properties>
</file>