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D43A59">
      <w:pPr>
        <w:pStyle w:val="2"/>
        <w:pageBreakBefore w:val="0"/>
        <w:kinsoku/>
        <w:wordWrap/>
        <w:overflowPunct/>
        <w:topLinePunct w:val="0"/>
        <w:autoSpaceDE/>
        <w:autoSpaceDN/>
        <w:bidi w:val="0"/>
        <w:spacing w:line="600" w:lineRule="exact"/>
        <w:ind w:firstLine="880" w:firstLineChars="200"/>
        <w:jc w:val="center"/>
        <w:rPr>
          <w:rFonts w:hint="eastAsia" w:ascii="仿宋_GB2312" w:hAnsi="仿宋_GB2312" w:eastAsia="仿宋_GB2312" w:cs="仿宋_GB2312"/>
          <w:b/>
          <w:bCs/>
          <w:highlight w:val="none"/>
        </w:rPr>
      </w:pPr>
      <w:bookmarkStart w:id="0" w:name="OLE_LINK20"/>
      <w:bookmarkStart w:id="1" w:name="OLE_LINK16"/>
      <w:r>
        <w:rPr>
          <w:rFonts w:hint="eastAsia" w:ascii="仿宋_GB2312" w:hAnsi="仿宋_GB2312" w:eastAsia="仿宋_GB2312" w:cs="仿宋_GB2312"/>
          <w:b/>
          <w:bCs/>
          <w:highlight w:val="none"/>
        </w:rPr>
        <w:t>采购文件</w:t>
      </w:r>
    </w:p>
    <w:p w14:paraId="481A27E4">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我司（</w:t>
      </w:r>
      <w:r>
        <w:rPr>
          <w:rFonts w:hint="eastAsia" w:ascii="仿宋_GB2312" w:hAnsi="仿宋_GB2312" w:eastAsia="仿宋_GB2312" w:cs="仿宋_GB2312"/>
          <w:sz w:val="32"/>
          <w:szCs w:val="32"/>
          <w:highlight w:val="none"/>
          <w:lang w:eastAsia="zh-CN"/>
        </w:rPr>
        <w:t>东莞市东实城市环境服务有限公司</w:t>
      </w:r>
      <w:r>
        <w:rPr>
          <w:rFonts w:hint="eastAsia" w:ascii="仿宋_GB2312" w:hAnsi="仿宋_GB2312" w:eastAsia="仿宋_GB2312" w:cs="仿宋_GB2312"/>
          <w:sz w:val="32"/>
          <w:szCs w:val="32"/>
          <w:highlight w:val="none"/>
        </w:rPr>
        <w:t>）因运营需要，拟为东实</w:t>
      </w:r>
      <w:r>
        <w:rPr>
          <w:rFonts w:hint="eastAsia" w:ascii="仿宋_GB2312" w:hAnsi="仿宋_GB2312" w:eastAsia="仿宋_GB2312" w:cs="仿宋_GB2312"/>
          <w:sz w:val="32"/>
          <w:szCs w:val="32"/>
          <w:highlight w:val="none"/>
          <w:lang w:val="en-US" w:eastAsia="zh-CN"/>
        </w:rPr>
        <w:t>城服</w:t>
      </w:r>
      <w:r>
        <w:rPr>
          <w:rFonts w:hint="eastAsia" w:ascii="仿宋_GB2312" w:hAnsi="仿宋_GB2312" w:eastAsia="仿宋_GB2312" w:cs="仿宋_GB2312"/>
          <w:sz w:val="32"/>
          <w:szCs w:val="32"/>
          <w:highlight w:val="none"/>
        </w:rPr>
        <w:t>及下属子公司</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含东莞市东凤环境服务有限公司，以下简称：“东凤公司”</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进行</w:t>
      </w:r>
      <w:r>
        <w:rPr>
          <w:rFonts w:hint="eastAsia" w:ascii="仿宋_GB2312" w:hAnsi="仿宋_GB2312" w:eastAsia="仿宋_GB2312" w:cs="仿宋_GB2312"/>
          <w:sz w:val="32"/>
          <w:szCs w:val="32"/>
          <w:highlight w:val="none"/>
          <w:lang w:val="en-US" w:eastAsia="zh-CN"/>
        </w:rPr>
        <w:t>轮胎</w:t>
      </w:r>
      <w:r>
        <w:rPr>
          <w:rFonts w:hint="eastAsia" w:ascii="仿宋_GB2312" w:hAnsi="仿宋_GB2312" w:eastAsia="仿宋_GB2312" w:cs="仿宋_GB2312"/>
          <w:sz w:val="32"/>
          <w:szCs w:val="32"/>
          <w:highlight w:val="none"/>
        </w:rPr>
        <w:t>集中采购，现将相关情况介绍如下：</w:t>
      </w:r>
    </w:p>
    <w:p w14:paraId="640C519C">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b/>
          <w:bCs/>
          <w:sz w:val="32"/>
          <w:szCs w:val="32"/>
          <w:highlight w:val="none"/>
          <w:shd w:val="clear" w:color="auto" w:fill="FFFFFF"/>
        </w:rPr>
      </w:pPr>
      <w:r>
        <w:rPr>
          <w:rFonts w:hint="eastAsia" w:ascii="仿宋_GB2312" w:hAnsi="仿宋_GB2312" w:eastAsia="仿宋_GB2312" w:cs="仿宋_GB2312"/>
          <w:b/>
          <w:bCs/>
          <w:sz w:val="32"/>
          <w:szCs w:val="32"/>
          <w:highlight w:val="none"/>
          <w:shd w:val="clear" w:color="auto" w:fill="FFFFFF"/>
        </w:rPr>
        <w:t>一、项目名称及内容</w:t>
      </w:r>
      <w:bookmarkStart w:id="2" w:name="_Hlk101709777"/>
    </w:p>
    <w:bookmarkEnd w:id="2"/>
    <w:p w14:paraId="405048DB">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1、项目名称：</w:t>
      </w:r>
      <w:r>
        <w:rPr>
          <w:rFonts w:hint="eastAsia" w:ascii="仿宋_GB2312" w:hAnsi="仿宋_GB2312" w:eastAsia="仿宋_GB2312" w:cs="仿宋_GB2312"/>
          <w:sz w:val="32"/>
          <w:szCs w:val="32"/>
          <w:highlight w:val="none"/>
          <w:lang w:eastAsia="zh-CN"/>
        </w:rPr>
        <w:t>城服公司及下属公司2026年度轮胎集中采购项目</w:t>
      </w:r>
      <w:r>
        <w:rPr>
          <w:rFonts w:hint="eastAsia" w:ascii="仿宋_GB2312" w:hAnsi="仿宋_GB2312" w:eastAsia="仿宋_GB2312" w:cs="仿宋_GB2312"/>
          <w:sz w:val="32"/>
          <w:szCs w:val="32"/>
          <w:highlight w:val="none"/>
        </w:rPr>
        <w:t>。</w:t>
      </w:r>
    </w:p>
    <w:p w14:paraId="21AD8385">
      <w:pPr>
        <w:ind w:firstLine="640" w:firstLineChars="200"/>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sz w:val="32"/>
          <w:szCs w:val="32"/>
          <w:highlight w:val="none"/>
        </w:rPr>
        <w:t>2、采购</w:t>
      </w:r>
      <w:r>
        <w:rPr>
          <w:rFonts w:hint="eastAsia" w:ascii="仿宋_GB2312" w:hAnsi="仿宋_GB2312" w:eastAsia="仿宋_GB2312" w:cs="仿宋_GB2312"/>
          <w:sz w:val="32"/>
          <w:szCs w:val="32"/>
          <w:highlight w:val="none"/>
          <w:lang w:val="en-US" w:eastAsia="zh-CN"/>
        </w:rPr>
        <w:t>内容</w:t>
      </w:r>
      <w:r>
        <w:rPr>
          <w:rFonts w:hint="eastAsia" w:ascii="仿宋_GB2312" w:hAnsi="仿宋_GB2312" w:eastAsia="仿宋_GB2312" w:cs="仿宋_GB2312"/>
          <w:sz w:val="32"/>
          <w:szCs w:val="32"/>
          <w:highlight w:val="none"/>
        </w:rPr>
        <w:t>：</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386"/>
        <w:gridCol w:w="3809"/>
      </w:tblGrid>
      <w:tr w14:paraId="51F4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874" w:type="pct"/>
            <w:shd w:val="clear" w:color="auto" w:fill="auto"/>
            <w:vAlign w:val="center"/>
          </w:tcPr>
          <w:p w14:paraId="56554B19">
            <w:pPr>
              <w:pStyle w:val="6"/>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jc w:val="center"/>
              <w:textAlignment w:val="auto"/>
              <w:rPr>
                <w:rFonts w:hint="eastAsia" w:ascii="仿宋" w:hAnsi="仿宋" w:eastAsia="仿宋" w:cs="仿宋"/>
                <w:b/>
                <w:bCs/>
                <w:color w:val="000000"/>
                <w:sz w:val="32"/>
                <w:szCs w:val="32"/>
                <w:highlight w:val="none"/>
                <w:lang w:val="en-US" w:eastAsia="zh-CN"/>
              </w:rPr>
            </w:pPr>
            <w:r>
              <w:rPr>
                <w:rFonts w:hint="eastAsia" w:ascii="仿宋_GB2312" w:hAnsi="仿宋_GB2312" w:eastAsia="仿宋_GB2312" w:cs="仿宋_GB2312"/>
                <w:b/>
                <w:bCs/>
                <w:sz w:val="32"/>
                <w:szCs w:val="32"/>
                <w:highlight w:val="none"/>
                <w:vertAlign w:val="baseline"/>
                <w:lang w:val="en-US" w:eastAsia="zh-CN"/>
              </w:rPr>
              <w:t>包号</w:t>
            </w:r>
          </w:p>
        </w:tc>
        <w:tc>
          <w:tcPr>
            <w:tcW w:w="1941" w:type="pct"/>
            <w:shd w:val="clear" w:color="auto" w:fill="auto"/>
            <w:vAlign w:val="center"/>
          </w:tcPr>
          <w:p w14:paraId="64892335">
            <w:pPr>
              <w:pStyle w:val="6"/>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rPr>
                <w:rFonts w:ascii="仿宋" w:hAnsi="仿宋" w:eastAsia="仿宋" w:cs="仿宋"/>
                <w:b/>
                <w:bCs/>
                <w:color w:val="000000"/>
                <w:sz w:val="32"/>
                <w:szCs w:val="32"/>
                <w:highlight w:val="none"/>
              </w:rPr>
            </w:pPr>
            <w:r>
              <w:rPr>
                <w:rFonts w:hint="eastAsia" w:ascii="仿宋_GB2312" w:hAnsi="仿宋_GB2312" w:eastAsia="仿宋_GB2312" w:cs="仿宋_GB2312"/>
                <w:b/>
                <w:bCs/>
                <w:sz w:val="32"/>
                <w:szCs w:val="32"/>
                <w:highlight w:val="none"/>
                <w:vertAlign w:val="baseline"/>
                <w:lang w:val="en-US" w:eastAsia="zh-CN"/>
              </w:rPr>
              <w:t>预算（元）</w:t>
            </w:r>
          </w:p>
        </w:tc>
        <w:tc>
          <w:tcPr>
            <w:tcW w:w="2183" w:type="pct"/>
            <w:shd w:val="clear" w:color="auto" w:fill="auto"/>
            <w:vAlign w:val="center"/>
          </w:tcPr>
          <w:p w14:paraId="3CD526FD">
            <w:pPr>
              <w:pStyle w:val="6"/>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jc w:val="center"/>
              <w:textAlignment w:val="auto"/>
              <w:rPr>
                <w:rFonts w:hint="default"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备注</w:t>
            </w:r>
          </w:p>
        </w:tc>
      </w:tr>
      <w:tr w14:paraId="0480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4" w:type="pct"/>
            <w:shd w:val="clear" w:color="auto" w:fill="auto"/>
            <w:vAlign w:val="center"/>
          </w:tcPr>
          <w:p w14:paraId="5CF07FA4">
            <w:pPr>
              <w:numPr>
                <w:ilvl w:val="0"/>
                <w:numId w:val="0"/>
              </w:numPr>
              <w:ind w:firstLine="640" w:firstLineChars="200"/>
              <w:rPr>
                <w:rFonts w:hint="eastAsia" w:ascii="仿宋_GB2312" w:hAnsi="Times New Roman" w:eastAsia="仿宋_GB2312" w:cs="Times New Roman"/>
                <w:sz w:val="32"/>
                <w:szCs w:val="32"/>
                <w:highlight w:val="none"/>
                <w:u w:val="none"/>
              </w:rPr>
            </w:pPr>
            <w:r>
              <w:rPr>
                <w:rFonts w:hint="eastAsia" w:ascii="仿宋_GB2312" w:hAnsi="Times New Roman" w:eastAsia="仿宋_GB2312" w:cs="Times New Roman"/>
                <w:sz w:val="32"/>
                <w:szCs w:val="32"/>
                <w:highlight w:val="none"/>
                <w:u w:val="none"/>
                <w:vertAlign w:val="baseline"/>
                <w:lang w:val="en-US" w:eastAsia="zh-CN"/>
              </w:rPr>
              <w:t>A</w:t>
            </w:r>
          </w:p>
        </w:tc>
        <w:tc>
          <w:tcPr>
            <w:tcW w:w="1941" w:type="pct"/>
            <w:shd w:val="clear" w:color="auto" w:fill="auto"/>
            <w:vAlign w:val="center"/>
          </w:tcPr>
          <w:p w14:paraId="63FEE467">
            <w:pPr>
              <w:numPr>
                <w:ilvl w:val="0"/>
                <w:numId w:val="0"/>
              </w:numPr>
              <w:ind w:firstLine="640" w:firstLineChars="200"/>
              <w:rPr>
                <w:rFonts w:hint="default" w:ascii="仿宋_GB2312" w:hAnsi="Times New Roman" w:eastAsia="仿宋_GB2312" w:cs="Times New Roman"/>
                <w:sz w:val="32"/>
                <w:szCs w:val="32"/>
                <w:highlight w:val="none"/>
                <w:u w:val="none"/>
                <w:lang w:val="en-US" w:eastAsia="zh-CN"/>
              </w:rPr>
            </w:pPr>
            <w:r>
              <w:rPr>
                <w:rFonts w:hint="eastAsia" w:ascii="仿宋_GB2312" w:eastAsia="仿宋_GB2312" w:cs="Times New Roman"/>
                <w:sz w:val="32"/>
                <w:szCs w:val="32"/>
                <w:highlight w:val="none"/>
                <w:u w:val="none"/>
                <w:lang w:val="en-US" w:eastAsia="zh-CN"/>
              </w:rPr>
              <w:t>¥</w:t>
            </w:r>
            <w:r>
              <w:rPr>
                <w:rFonts w:hint="eastAsia" w:ascii="仿宋_GB2312" w:hAnsi="Times New Roman" w:eastAsia="仿宋_GB2312" w:cs="Times New Roman"/>
                <w:sz w:val="32"/>
                <w:szCs w:val="32"/>
                <w:highlight w:val="none"/>
                <w:u w:val="none"/>
                <w:lang w:val="en-US" w:eastAsia="zh-CN"/>
              </w:rPr>
              <w:t>1</w:t>
            </w:r>
            <w:r>
              <w:rPr>
                <w:rFonts w:hint="eastAsia" w:ascii="仿宋_GB2312" w:eastAsia="仿宋_GB2312" w:cs="Times New Roman"/>
                <w:sz w:val="32"/>
                <w:szCs w:val="32"/>
                <w:highlight w:val="none"/>
                <w:u w:val="none"/>
                <w:lang w:val="en-US" w:eastAsia="zh-CN"/>
              </w:rPr>
              <w:t>,</w:t>
            </w:r>
            <w:r>
              <w:rPr>
                <w:rFonts w:hint="eastAsia" w:ascii="仿宋_GB2312" w:hAnsi="Times New Roman" w:eastAsia="仿宋_GB2312" w:cs="Times New Roman"/>
                <w:sz w:val="32"/>
                <w:szCs w:val="32"/>
                <w:highlight w:val="none"/>
                <w:u w:val="none"/>
                <w:lang w:val="en-US" w:eastAsia="zh-CN"/>
              </w:rPr>
              <w:t>516</w:t>
            </w:r>
            <w:r>
              <w:rPr>
                <w:rFonts w:hint="eastAsia" w:ascii="仿宋_GB2312" w:eastAsia="仿宋_GB2312" w:cs="Times New Roman"/>
                <w:sz w:val="32"/>
                <w:szCs w:val="32"/>
                <w:highlight w:val="none"/>
                <w:u w:val="none"/>
                <w:lang w:val="en-US" w:eastAsia="zh-CN"/>
              </w:rPr>
              <w:t>,</w:t>
            </w:r>
            <w:r>
              <w:rPr>
                <w:rFonts w:hint="eastAsia" w:ascii="仿宋_GB2312" w:hAnsi="Times New Roman" w:eastAsia="仿宋_GB2312" w:cs="Times New Roman"/>
                <w:sz w:val="32"/>
                <w:szCs w:val="32"/>
                <w:highlight w:val="none"/>
                <w:u w:val="none"/>
                <w:lang w:val="en-US" w:eastAsia="zh-CN"/>
              </w:rPr>
              <w:t>6</w:t>
            </w:r>
            <w:r>
              <w:rPr>
                <w:rFonts w:hint="eastAsia" w:ascii="仿宋_GB2312" w:eastAsia="仿宋_GB2312" w:cs="Times New Roman"/>
                <w:sz w:val="32"/>
                <w:szCs w:val="32"/>
                <w:highlight w:val="none"/>
                <w:u w:val="none"/>
                <w:lang w:val="en-US" w:eastAsia="zh-CN"/>
              </w:rPr>
              <w:t>00.00</w:t>
            </w:r>
          </w:p>
        </w:tc>
        <w:tc>
          <w:tcPr>
            <w:tcW w:w="2183" w:type="pct"/>
            <w:vMerge w:val="restart"/>
            <w:shd w:val="clear" w:color="auto" w:fill="auto"/>
            <w:vAlign w:val="center"/>
          </w:tcPr>
          <w:p w14:paraId="23D330BF">
            <w:pPr>
              <w:pStyle w:val="6"/>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32"/>
                <w:szCs w:val="32"/>
                <w:highlight w:val="none"/>
                <w:vertAlign w:val="baseline"/>
                <w:lang w:val="en-US" w:eastAsia="zh-CN"/>
              </w:rPr>
              <w:t>详见采购文件</w:t>
            </w:r>
            <w:r>
              <w:rPr>
                <w:rFonts w:hint="eastAsia" w:ascii="仿宋_GB2312" w:hAnsi="仿宋_GB2312" w:eastAsia="仿宋_GB2312" w:cs="仿宋_GB2312"/>
                <w:b/>
                <w:bCs/>
                <w:sz w:val="32"/>
                <w:szCs w:val="32"/>
                <w:highlight w:val="none"/>
              </w:rPr>
              <w:t>四、采购内容及要求</w:t>
            </w:r>
            <w:r>
              <w:rPr>
                <w:rFonts w:hint="eastAsia" w:ascii="仿宋_GB2312" w:hAnsi="仿宋_GB2312" w:eastAsia="仿宋_GB2312" w:cs="仿宋_GB2312"/>
                <w:b w:val="0"/>
                <w:bCs w:val="0"/>
                <w:sz w:val="32"/>
                <w:szCs w:val="32"/>
                <w:highlight w:val="none"/>
                <w:lang w:eastAsia="zh-CN"/>
              </w:rPr>
              <w:t>。</w:t>
            </w:r>
          </w:p>
        </w:tc>
      </w:tr>
      <w:tr w14:paraId="7E9D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74" w:type="pct"/>
            <w:shd w:val="clear" w:color="auto" w:fill="auto"/>
            <w:vAlign w:val="center"/>
          </w:tcPr>
          <w:p w14:paraId="50B64B01">
            <w:pPr>
              <w:numPr>
                <w:ilvl w:val="0"/>
                <w:numId w:val="0"/>
              </w:numPr>
              <w:ind w:firstLine="640" w:firstLineChars="200"/>
              <w:rPr>
                <w:rFonts w:hint="eastAsia" w:ascii="仿宋_GB2312" w:hAnsi="Times New Roman" w:eastAsia="仿宋_GB2312" w:cs="Times New Roman"/>
                <w:sz w:val="32"/>
                <w:szCs w:val="32"/>
                <w:highlight w:val="none"/>
                <w:u w:val="none"/>
                <w:lang w:val="en-US"/>
              </w:rPr>
            </w:pPr>
            <w:r>
              <w:rPr>
                <w:rFonts w:hint="eastAsia" w:ascii="仿宋_GB2312" w:hAnsi="Times New Roman" w:eastAsia="仿宋_GB2312" w:cs="Times New Roman"/>
                <w:sz w:val="32"/>
                <w:szCs w:val="32"/>
                <w:highlight w:val="none"/>
                <w:u w:val="none"/>
                <w:vertAlign w:val="baseline"/>
                <w:lang w:val="en-US" w:eastAsia="zh-CN"/>
              </w:rPr>
              <w:t>B</w:t>
            </w:r>
          </w:p>
        </w:tc>
        <w:tc>
          <w:tcPr>
            <w:tcW w:w="1941" w:type="pct"/>
            <w:shd w:val="clear" w:color="auto" w:fill="auto"/>
            <w:vAlign w:val="center"/>
          </w:tcPr>
          <w:p w14:paraId="1537EB23">
            <w:pPr>
              <w:numPr>
                <w:ilvl w:val="0"/>
                <w:numId w:val="0"/>
              </w:numPr>
              <w:ind w:firstLine="640" w:firstLineChars="200"/>
              <w:rPr>
                <w:rFonts w:hint="default" w:ascii="仿宋_GB2312" w:hAnsi="Times New Roman" w:eastAsia="仿宋_GB2312" w:cs="Times New Roman"/>
                <w:sz w:val="32"/>
                <w:szCs w:val="32"/>
                <w:highlight w:val="none"/>
                <w:u w:val="none"/>
                <w:lang w:val="en-US" w:eastAsia="zh-CN"/>
              </w:rPr>
            </w:pPr>
            <w:r>
              <w:rPr>
                <w:rFonts w:hint="eastAsia" w:ascii="仿宋_GB2312" w:eastAsia="仿宋_GB2312" w:cs="Times New Roman"/>
                <w:sz w:val="32"/>
                <w:szCs w:val="32"/>
                <w:highlight w:val="none"/>
                <w:u w:val="none"/>
                <w:lang w:val="en-US" w:eastAsia="zh-CN"/>
              </w:rPr>
              <w:t>¥</w:t>
            </w:r>
            <w:r>
              <w:rPr>
                <w:rFonts w:hint="eastAsia" w:ascii="仿宋_GB2312" w:hAnsi="Times New Roman" w:eastAsia="仿宋_GB2312" w:cs="Times New Roman"/>
                <w:sz w:val="32"/>
                <w:szCs w:val="32"/>
                <w:highlight w:val="none"/>
                <w:u w:val="none"/>
                <w:lang w:val="en-US" w:eastAsia="zh-CN"/>
              </w:rPr>
              <w:t>87</w:t>
            </w:r>
            <w:r>
              <w:rPr>
                <w:rFonts w:hint="eastAsia" w:ascii="仿宋_GB2312" w:eastAsia="仿宋_GB2312" w:cs="Times New Roman"/>
                <w:sz w:val="32"/>
                <w:szCs w:val="32"/>
                <w:highlight w:val="none"/>
                <w:u w:val="none"/>
                <w:lang w:val="en-US" w:eastAsia="zh-CN"/>
              </w:rPr>
              <w:t>,</w:t>
            </w:r>
            <w:r>
              <w:rPr>
                <w:rFonts w:hint="eastAsia" w:ascii="仿宋_GB2312" w:hAnsi="Times New Roman" w:eastAsia="仿宋_GB2312" w:cs="Times New Roman"/>
                <w:sz w:val="32"/>
                <w:szCs w:val="32"/>
                <w:highlight w:val="none"/>
                <w:u w:val="none"/>
                <w:lang w:val="en-US" w:eastAsia="zh-CN"/>
              </w:rPr>
              <w:t>5</w:t>
            </w:r>
            <w:r>
              <w:rPr>
                <w:rFonts w:hint="eastAsia" w:ascii="仿宋_GB2312" w:eastAsia="仿宋_GB2312" w:cs="Times New Roman"/>
                <w:sz w:val="32"/>
                <w:szCs w:val="32"/>
                <w:highlight w:val="none"/>
                <w:u w:val="none"/>
                <w:lang w:val="en-US" w:eastAsia="zh-CN"/>
              </w:rPr>
              <w:t>00.00</w:t>
            </w:r>
          </w:p>
        </w:tc>
        <w:tc>
          <w:tcPr>
            <w:tcW w:w="2183" w:type="pct"/>
            <w:vMerge w:val="continue"/>
            <w:shd w:val="clear" w:color="auto" w:fill="auto"/>
            <w:vAlign w:val="center"/>
          </w:tcPr>
          <w:p w14:paraId="1D671754">
            <w:pPr>
              <w:pStyle w:val="6"/>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仿宋_GB2312" w:hAnsi="仿宋_GB2312" w:eastAsia="仿宋_GB2312" w:cs="仿宋_GB2312"/>
                <w:sz w:val="28"/>
                <w:szCs w:val="28"/>
                <w:highlight w:val="none"/>
                <w:vertAlign w:val="baseline"/>
                <w:lang w:val="en-US" w:eastAsia="zh-CN"/>
              </w:rPr>
            </w:pPr>
          </w:p>
        </w:tc>
      </w:tr>
    </w:tbl>
    <w:p w14:paraId="0549E833">
      <w:pPr>
        <w:pStyle w:val="6"/>
        <w:pageBreakBefore w:val="0"/>
        <w:kinsoku/>
        <w:wordWrap/>
        <w:overflowPunct/>
        <w:topLinePunct w:val="0"/>
        <w:autoSpaceDE/>
        <w:autoSpaceDN/>
        <w:bidi w:val="0"/>
        <w:spacing w:after="0" w:line="600" w:lineRule="exact"/>
        <w:ind w:firstLine="640" w:firstLineChars="200"/>
        <w:rPr>
          <w:rFonts w:hint="eastAsia" w:ascii="仿宋_GB2312" w:hAnsi="仿宋_GB2312" w:eastAsia="仿宋_GB2312" w:cs="仿宋_GB2312"/>
          <w:sz w:val="32"/>
          <w:szCs w:val="32"/>
          <w:highlight w:val="none"/>
          <w:shd w:val="clear" w:color="auto" w:fill="FFFFFF"/>
        </w:rPr>
      </w:pPr>
      <w:bookmarkStart w:id="3" w:name="OLE_LINK8"/>
      <w:r>
        <w:rPr>
          <w:rFonts w:hint="eastAsia" w:ascii="仿宋_GB2312" w:hAnsi="仿宋_GB2312" w:eastAsia="仿宋_GB2312" w:cs="仿宋_GB2312"/>
          <w:sz w:val="32"/>
          <w:szCs w:val="32"/>
          <w:highlight w:val="none"/>
        </w:rPr>
        <w:t>3、服务及送货地点：</w:t>
      </w:r>
      <w:r>
        <w:rPr>
          <w:rFonts w:hint="eastAsia" w:ascii="仿宋_GB2312" w:hAnsi="仿宋_GB2312" w:eastAsia="仿宋_GB2312" w:cs="仿宋_GB2312"/>
          <w:sz w:val="32"/>
          <w:szCs w:val="32"/>
          <w:highlight w:val="none"/>
          <w:shd w:val="clear" w:color="auto" w:fill="FFFFFF"/>
        </w:rPr>
        <w:t>按订单要求送货至东莞市内指定地点</w:t>
      </w:r>
      <w:r>
        <w:rPr>
          <w:rFonts w:hint="eastAsia" w:ascii="仿宋_GB2312" w:hAnsi="仿宋_GB2312" w:eastAsia="仿宋_GB2312" w:cs="仿宋_GB2312"/>
          <w:sz w:val="32"/>
          <w:szCs w:val="32"/>
          <w:highlight w:val="none"/>
        </w:rPr>
        <w:t>（如</w:t>
      </w:r>
      <w:r>
        <w:rPr>
          <w:rFonts w:hint="eastAsia" w:ascii="仿宋_GB2312" w:hAnsi="仿宋_GB2312" w:eastAsia="仿宋_GB2312" w:cs="仿宋_GB2312"/>
          <w:sz w:val="32"/>
          <w:szCs w:val="32"/>
          <w:highlight w:val="none"/>
          <w:lang w:val="en-US" w:eastAsia="zh-CN"/>
        </w:rPr>
        <w:t>麻涌、</w:t>
      </w:r>
      <w:r>
        <w:rPr>
          <w:rFonts w:hint="eastAsia" w:ascii="仿宋_GB2312" w:hAnsi="仿宋_GB2312" w:eastAsia="仿宋_GB2312" w:cs="仿宋_GB2312"/>
          <w:sz w:val="32"/>
          <w:szCs w:val="32"/>
          <w:highlight w:val="none"/>
        </w:rPr>
        <w:t>寮步、松山湖、清溪</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凤岗</w:t>
      </w:r>
      <w:r>
        <w:rPr>
          <w:rFonts w:hint="eastAsia" w:ascii="仿宋_GB2312" w:hAnsi="仿宋_GB2312" w:eastAsia="仿宋_GB2312" w:cs="仿宋_GB2312"/>
          <w:sz w:val="32"/>
          <w:szCs w:val="32"/>
          <w:highlight w:val="none"/>
        </w:rPr>
        <w:t>等，具体以采购人订单要求为准）</w:t>
      </w:r>
      <w:r>
        <w:rPr>
          <w:rFonts w:hint="eastAsia" w:ascii="仿宋_GB2312" w:hAnsi="仿宋_GB2312" w:eastAsia="仿宋_GB2312" w:cs="仿宋_GB2312"/>
          <w:sz w:val="32"/>
          <w:szCs w:val="32"/>
          <w:highlight w:val="none"/>
          <w:shd w:val="clear" w:color="auto" w:fill="FFFFFF"/>
        </w:rPr>
        <w:t>。</w:t>
      </w:r>
    </w:p>
    <w:p w14:paraId="48074359">
      <w:pPr>
        <w:pStyle w:val="6"/>
        <w:pageBreakBefore w:val="0"/>
        <w:kinsoku/>
        <w:wordWrap/>
        <w:overflowPunct/>
        <w:topLinePunct w:val="0"/>
        <w:autoSpaceDE/>
        <w:autoSpaceDN/>
        <w:bidi w:val="0"/>
        <w:spacing w:after="0" w:line="60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4、完成时间：</w:t>
      </w:r>
    </w:p>
    <w:p w14:paraId="468EA0C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sz w:val="32"/>
          <w:szCs w:val="32"/>
          <w:highlight w:val="none"/>
          <w:shd w:val="clear" w:color="auto" w:fill="FFFFFF"/>
        </w:rPr>
        <w:t>（1）项目服务期：</w:t>
      </w:r>
      <w:r>
        <w:rPr>
          <w:rFonts w:hint="eastAsia" w:ascii="仿宋_GB2312" w:hAnsi="仿宋_GB2312" w:eastAsia="仿宋_GB2312" w:cs="仿宋_GB2312"/>
          <w:color w:val="auto"/>
          <w:sz w:val="32"/>
          <w:szCs w:val="32"/>
          <w:highlight w:val="none"/>
          <w:shd w:val="clear" w:color="auto" w:fill="FFFFFF"/>
          <w:lang w:val="en-US" w:eastAsia="zh-CN"/>
        </w:rPr>
        <w:t>本项目以签订年度协议的方式进行，</w:t>
      </w:r>
      <w:r>
        <w:rPr>
          <w:rFonts w:hint="eastAsia" w:ascii="仿宋_GB2312" w:hAnsi="仿宋_GB2312" w:eastAsia="仿宋_GB2312" w:cs="仿宋_GB2312"/>
          <w:color w:val="000000"/>
          <w:kern w:val="0"/>
          <w:sz w:val="32"/>
          <w:szCs w:val="32"/>
          <w:highlight w:val="none"/>
          <w:lang w:val="en-US" w:eastAsia="zh-CN"/>
        </w:rPr>
        <w:t>合同执行期限以标包预算金额用尽或自合同签订之日起壹年,先到者为限，即标包预算金额用尽或服务期满（具体以采购人发出订单日期为准）时，合同终止。在标包预算金额范围内，采购人有权调整数量。</w:t>
      </w:r>
    </w:p>
    <w:p w14:paraId="667D373D">
      <w:pPr>
        <w:pStyle w:val="6"/>
        <w:pageBreakBefore w:val="0"/>
        <w:kinsoku/>
        <w:wordWrap/>
        <w:overflowPunct/>
        <w:topLinePunct w:val="0"/>
        <w:autoSpaceDE/>
        <w:autoSpaceDN/>
        <w:bidi w:val="0"/>
        <w:spacing w:after="0" w:line="60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（2）供货时间：</w:t>
      </w:r>
      <w:r>
        <w:rPr>
          <w:rFonts w:hint="eastAsia" w:ascii="仿宋_GB2312" w:hAnsi="仿宋_GB2312" w:eastAsia="仿宋_GB2312" w:cs="仿宋_GB2312"/>
          <w:sz w:val="32"/>
          <w:szCs w:val="32"/>
          <w:highlight w:val="none"/>
          <w:shd w:val="clear" w:color="auto" w:fill="FFFFFF"/>
          <w:lang w:val="en-US" w:eastAsia="zh-CN"/>
        </w:rPr>
        <w:t>合同签署后，</w:t>
      </w:r>
      <w:r>
        <w:rPr>
          <w:rFonts w:hint="eastAsia" w:ascii="仿宋_GB2312" w:hAnsi="仿宋_GB2312" w:eastAsia="仿宋_GB2312" w:cs="仿宋_GB2312"/>
          <w:sz w:val="32"/>
          <w:szCs w:val="32"/>
          <w:highlight w:val="none"/>
          <w:shd w:val="clear" w:color="auto" w:fill="FFFFFF"/>
        </w:rPr>
        <w:t>成交人每次在收到采购人发出的采购订单次日起，在</w:t>
      </w:r>
      <w:r>
        <w:rPr>
          <w:rFonts w:hint="eastAsia" w:ascii="仿宋_GB2312" w:hAnsi="仿宋_GB2312" w:eastAsia="仿宋_GB2312" w:cs="仿宋_GB2312"/>
          <w:sz w:val="32"/>
          <w:szCs w:val="32"/>
          <w:highlight w:val="none"/>
          <w:shd w:val="clear" w:color="auto" w:fill="FFFFFF"/>
          <w:lang w:val="en-US" w:eastAsia="zh-CN"/>
        </w:rPr>
        <w:t>7</w:t>
      </w:r>
      <w:r>
        <w:rPr>
          <w:rFonts w:hint="eastAsia" w:ascii="仿宋_GB2312" w:hAnsi="仿宋_GB2312" w:eastAsia="仿宋_GB2312" w:cs="仿宋_GB2312"/>
          <w:sz w:val="32"/>
          <w:szCs w:val="32"/>
          <w:highlight w:val="none"/>
          <w:shd w:val="clear" w:color="auto" w:fill="FFFFFF"/>
        </w:rPr>
        <w:t>个日历日之内将所有货物配送至采购人指定地点，并经采购人验收合格。</w:t>
      </w:r>
    </w:p>
    <w:p w14:paraId="0C1E1D78">
      <w:pPr>
        <w:numPr>
          <w:ilvl w:val="-1"/>
          <w:numId w:val="0"/>
        </w:numPr>
        <w:ind w:firstLine="640" w:firstLineChars="200"/>
        <w:rPr>
          <w:rFonts w:hint="eastAsia" w:ascii="宋体" w:hAnsi="宋体"/>
          <w:color w:val="auto"/>
          <w:szCs w:val="21"/>
          <w:highlight w:val="none"/>
          <w:u w:val="single"/>
        </w:rPr>
      </w:pPr>
      <w:r>
        <w:rPr>
          <w:rFonts w:hint="eastAsia" w:ascii="仿宋_GB2312" w:hAnsi="仿宋_GB2312" w:eastAsia="仿宋_GB2312" w:cs="仿宋_GB2312"/>
          <w:sz w:val="32"/>
          <w:szCs w:val="32"/>
          <w:highlight w:val="none"/>
          <w:shd w:val="clear" w:color="auto" w:fill="FFFFFF"/>
          <w:lang w:val="en-US" w:eastAsia="zh-CN"/>
        </w:rPr>
        <w:t>5.</w:t>
      </w:r>
      <w:r>
        <w:rPr>
          <w:rFonts w:hint="eastAsia" w:ascii="仿宋_GB2312" w:hAnsi="仿宋_GB2312" w:eastAsia="仿宋_GB2312" w:cs="仿宋_GB2312"/>
          <w:sz w:val="32"/>
          <w:szCs w:val="32"/>
          <w:highlight w:val="none"/>
          <w:shd w:val="clear" w:color="auto" w:fill="FFFFFF"/>
          <w:lang w:eastAsia="zh-CN"/>
        </w:rPr>
        <w:t>报价方式：</w:t>
      </w:r>
      <w:r>
        <w:rPr>
          <w:rFonts w:hint="eastAsia" w:ascii="仿宋_GB2312" w:hAnsi="Times New Roman" w:eastAsia="仿宋_GB2312" w:cs="Times New Roman"/>
          <w:sz w:val="32"/>
          <w:szCs w:val="32"/>
          <w:highlight w:val="none"/>
          <w:u w:val="none"/>
        </w:rPr>
        <w:t>本项目共划分</w:t>
      </w:r>
      <w:r>
        <w:rPr>
          <w:rFonts w:hint="eastAsia" w:ascii="仿宋_GB2312" w:eastAsia="仿宋_GB2312" w:cs="Times New Roman"/>
          <w:sz w:val="32"/>
          <w:szCs w:val="32"/>
          <w:highlight w:val="none"/>
          <w:u w:val="none"/>
          <w:lang w:val="en-US" w:eastAsia="zh-CN"/>
        </w:rPr>
        <w:t>2</w:t>
      </w:r>
      <w:r>
        <w:rPr>
          <w:rFonts w:hint="eastAsia" w:ascii="仿宋_GB2312" w:hAnsi="Times New Roman" w:eastAsia="仿宋_GB2312" w:cs="Times New Roman"/>
          <w:sz w:val="32"/>
          <w:szCs w:val="32"/>
          <w:highlight w:val="none"/>
          <w:u w:val="none"/>
        </w:rPr>
        <w:t>个标包，兼投兼中，采用</w:t>
      </w:r>
      <w:r>
        <w:rPr>
          <w:rFonts w:hint="eastAsia" w:ascii="仿宋_GB2312" w:eastAsia="仿宋_GB2312" w:cs="Times New Roman"/>
          <w:sz w:val="32"/>
          <w:szCs w:val="32"/>
          <w:highlight w:val="none"/>
          <w:u w:val="none"/>
          <w:lang w:val="en-US" w:eastAsia="zh-CN"/>
        </w:rPr>
        <w:t>标包统一下浮率方式</w:t>
      </w:r>
      <w:r>
        <w:rPr>
          <w:rFonts w:hint="eastAsia" w:ascii="仿宋_GB2312" w:hAnsi="Times New Roman" w:eastAsia="仿宋_GB2312" w:cs="Times New Roman"/>
          <w:sz w:val="32"/>
          <w:szCs w:val="32"/>
          <w:highlight w:val="none"/>
          <w:u w:val="none"/>
        </w:rPr>
        <w:t>进行报价，各供应商对</w:t>
      </w:r>
      <w:r>
        <w:rPr>
          <w:rFonts w:hint="eastAsia" w:ascii="仿宋_GB2312" w:eastAsia="仿宋_GB2312" w:cs="Times New Roman"/>
          <w:sz w:val="32"/>
          <w:szCs w:val="32"/>
          <w:highlight w:val="none"/>
          <w:u w:val="none"/>
          <w:lang w:val="en-US" w:eastAsia="zh-CN"/>
        </w:rPr>
        <w:t>本项目</w:t>
      </w:r>
      <w:r>
        <w:rPr>
          <w:rFonts w:hint="eastAsia" w:ascii="仿宋_GB2312" w:eastAsia="仿宋_GB2312" w:cs="Times New Roman"/>
          <w:sz w:val="32"/>
          <w:szCs w:val="32"/>
          <w:highlight w:val="none"/>
          <w:u w:val="none"/>
          <w:lang w:eastAsia="zh-CN"/>
        </w:rPr>
        <w:t>1</w:t>
      </w:r>
      <w:r>
        <w:rPr>
          <w:rFonts w:hint="eastAsia" w:ascii="仿宋_GB2312" w:hAnsi="Times New Roman" w:eastAsia="仿宋_GB2312" w:cs="Times New Roman"/>
          <w:sz w:val="32"/>
          <w:szCs w:val="32"/>
          <w:highlight w:val="none"/>
          <w:u w:val="none"/>
        </w:rPr>
        <w:t>个包号或</w:t>
      </w:r>
      <w:r>
        <w:rPr>
          <w:rFonts w:hint="eastAsia" w:ascii="仿宋_GB2312" w:eastAsia="仿宋_GB2312" w:cs="Times New Roman"/>
          <w:sz w:val="32"/>
          <w:szCs w:val="32"/>
          <w:highlight w:val="none"/>
          <w:u w:val="none"/>
          <w:lang w:eastAsia="zh-CN"/>
        </w:rPr>
        <w:t>2</w:t>
      </w:r>
      <w:r>
        <w:rPr>
          <w:rFonts w:hint="eastAsia" w:ascii="仿宋_GB2312" w:hAnsi="Times New Roman" w:eastAsia="仿宋_GB2312" w:cs="Times New Roman"/>
          <w:sz w:val="32"/>
          <w:szCs w:val="32"/>
          <w:highlight w:val="none"/>
          <w:u w:val="none"/>
        </w:rPr>
        <w:t>个包号内容分别报出</w:t>
      </w:r>
      <w:r>
        <w:rPr>
          <w:rFonts w:hint="eastAsia" w:ascii="仿宋_GB2312" w:eastAsia="仿宋_GB2312" w:cs="Times New Roman"/>
          <w:sz w:val="32"/>
          <w:szCs w:val="32"/>
          <w:highlight w:val="none"/>
          <w:u w:val="none"/>
          <w:lang w:val="en-US" w:eastAsia="zh-CN"/>
        </w:rPr>
        <w:t>统一下浮率</w:t>
      </w:r>
      <w:r>
        <w:rPr>
          <w:rFonts w:hint="eastAsia" w:ascii="仿宋_GB2312" w:hAnsi="Times New Roman" w:eastAsia="仿宋_GB2312" w:cs="Times New Roman"/>
          <w:sz w:val="32"/>
          <w:szCs w:val="32"/>
          <w:highlight w:val="none"/>
          <w:u w:val="none"/>
        </w:rPr>
        <w:t>，</w:t>
      </w:r>
      <w:r>
        <w:rPr>
          <w:rFonts w:hint="eastAsia" w:ascii="仿宋_GB2312" w:eastAsia="仿宋_GB2312" w:cs="Times New Roman"/>
          <w:sz w:val="32"/>
          <w:szCs w:val="32"/>
          <w:highlight w:val="none"/>
          <w:u w:val="none"/>
          <w:lang w:val="en-US" w:eastAsia="zh-CN"/>
        </w:rPr>
        <w:t>其中</w:t>
      </w:r>
      <w:r>
        <w:rPr>
          <w:rFonts w:hint="eastAsia" w:ascii="仿宋_GB2312" w:hAnsi="仿宋_GB2312" w:eastAsia="仿宋_GB2312" w:cs="仿宋_GB2312"/>
          <w:color w:val="auto"/>
          <w:sz w:val="32"/>
          <w:szCs w:val="32"/>
          <w:highlight w:val="none"/>
          <w:lang w:val="en-US" w:eastAsia="zh-CN"/>
        </w:rPr>
        <w:t>统一</w:t>
      </w:r>
      <w:r>
        <w:rPr>
          <w:rFonts w:hint="eastAsia" w:ascii="仿宋_GB2312" w:hAnsi="仿宋_GB2312" w:eastAsia="仿宋_GB2312" w:cs="仿宋_GB2312"/>
          <w:color w:val="auto"/>
          <w:sz w:val="32"/>
          <w:szCs w:val="32"/>
          <w:highlight w:val="none"/>
        </w:rPr>
        <w:t>下浮率报价范围为</w:t>
      </w:r>
      <w:r>
        <w:rPr>
          <w:rFonts w:hint="eastAsia" w:ascii="仿宋_GB2312" w:hAnsi="仿宋_GB2312" w:eastAsia="仿宋_GB2312" w:cs="仿宋_GB2312"/>
          <w:b/>
          <w:bCs/>
          <w:color w:val="auto"/>
          <w:sz w:val="32"/>
          <w:szCs w:val="32"/>
          <w:highlight w:val="none"/>
        </w:rPr>
        <w:t>[0%,100%]</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CN"/>
        </w:rPr>
        <w:t>报价人</w:t>
      </w:r>
      <w:r>
        <w:rPr>
          <w:rFonts w:hint="eastAsia" w:ascii="仿宋_GB2312" w:hAnsi="仿宋_GB2312" w:eastAsia="仿宋_GB2312" w:cs="仿宋_GB2312"/>
          <w:color w:val="auto"/>
          <w:sz w:val="32"/>
          <w:szCs w:val="32"/>
          <w:highlight w:val="none"/>
        </w:rPr>
        <w:t>报价方式非统一下浮率报价形式或统一下浮率报价超出报价范围的将被视为非实质性响应而予以无效</w:t>
      </w:r>
      <w:r>
        <w:rPr>
          <w:rFonts w:hint="eastAsia" w:ascii="仿宋_GB2312" w:hAnsi="仿宋_GB2312" w:eastAsia="仿宋_GB2312" w:cs="仿宋_GB2312"/>
          <w:color w:val="auto"/>
          <w:sz w:val="32"/>
          <w:szCs w:val="32"/>
          <w:highlight w:val="none"/>
          <w:lang w:val="en-US" w:eastAsia="zh-CN"/>
        </w:rPr>
        <w:t>报价</w:t>
      </w:r>
      <w:r>
        <w:rPr>
          <w:rFonts w:hint="eastAsia" w:ascii="仿宋_GB2312" w:hAnsi="仿宋_GB2312" w:eastAsia="仿宋_GB2312" w:cs="仿宋_GB2312"/>
          <w:color w:val="auto"/>
          <w:sz w:val="32"/>
          <w:szCs w:val="32"/>
          <w:highlight w:val="none"/>
        </w:rPr>
        <w:t>处理。</w:t>
      </w:r>
      <w:r>
        <w:rPr>
          <w:rFonts w:hint="eastAsia" w:ascii="仿宋_GB2312" w:hAnsi="Times New Roman" w:eastAsia="仿宋_GB2312" w:cs="Times New Roman"/>
          <w:b w:val="0"/>
          <w:bCs w:val="0"/>
          <w:sz w:val="32"/>
          <w:szCs w:val="32"/>
          <w:highlight w:val="none"/>
          <w:u w:val="none"/>
          <w:lang w:val="en-US" w:eastAsia="zh-CN"/>
        </w:rPr>
        <w:t>报价人如同时参加</w:t>
      </w:r>
      <w:r>
        <w:rPr>
          <w:rFonts w:hint="eastAsia" w:ascii="仿宋_GB2312" w:eastAsia="仿宋_GB2312" w:cs="Times New Roman"/>
          <w:b w:val="0"/>
          <w:bCs w:val="0"/>
          <w:sz w:val="32"/>
          <w:szCs w:val="32"/>
          <w:highlight w:val="none"/>
          <w:u w:val="none"/>
          <w:lang w:val="en-US" w:eastAsia="zh-CN"/>
        </w:rPr>
        <w:t>2</w:t>
      </w:r>
      <w:r>
        <w:rPr>
          <w:rFonts w:hint="eastAsia" w:ascii="仿宋_GB2312" w:hAnsi="Times New Roman" w:eastAsia="仿宋_GB2312" w:cs="Times New Roman"/>
          <w:b w:val="0"/>
          <w:bCs w:val="0"/>
          <w:sz w:val="32"/>
          <w:szCs w:val="32"/>
          <w:highlight w:val="none"/>
          <w:u w:val="none"/>
          <w:lang w:val="en-US" w:eastAsia="zh-CN"/>
        </w:rPr>
        <w:t>个标包的报价，</w:t>
      </w:r>
      <w:r>
        <w:rPr>
          <w:rFonts w:hint="eastAsia" w:ascii="仿宋_GB2312" w:eastAsia="仿宋_GB2312" w:cs="Times New Roman"/>
          <w:b w:val="0"/>
          <w:bCs w:val="0"/>
          <w:sz w:val="32"/>
          <w:szCs w:val="32"/>
          <w:highlight w:val="none"/>
          <w:u w:val="none"/>
          <w:lang w:val="en-US" w:eastAsia="zh-CN"/>
        </w:rPr>
        <w:t>须分开</w:t>
      </w:r>
      <w:r>
        <w:rPr>
          <w:rFonts w:hint="eastAsia" w:ascii="仿宋_GB2312" w:hAnsi="Times New Roman" w:eastAsia="仿宋_GB2312" w:cs="Times New Roman"/>
          <w:b w:val="0"/>
          <w:bCs w:val="0"/>
          <w:sz w:val="32"/>
          <w:szCs w:val="32"/>
          <w:highlight w:val="none"/>
          <w:u w:val="none"/>
          <w:lang w:val="en-US" w:eastAsia="zh-CN"/>
        </w:rPr>
        <w:t>制作报价文件</w:t>
      </w:r>
      <w:r>
        <w:rPr>
          <w:rFonts w:hint="eastAsia" w:ascii="仿宋_GB2312" w:eastAsia="仿宋_GB2312" w:cs="Times New Roman"/>
          <w:b w:val="0"/>
          <w:bCs w:val="0"/>
          <w:sz w:val="32"/>
          <w:szCs w:val="32"/>
          <w:highlight w:val="none"/>
          <w:u w:val="none"/>
          <w:lang w:val="en-US" w:eastAsia="zh-CN"/>
        </w:rPr>
        <w:t>并</w:t>
      </w:r>
      <w:r>
        <w:rPr>
          <w:rFonts w:hint="eastAsia" w:ascii="仿宋_GB2312" w:hAnsi="Times New Roman" w:eastAsia="仿宋_GB2312" w:cs="Times New Roman"/>
          <w:b w:val="0"/>
          <w:bCs w:val="0"/>
          <w:sz w:val="32"/>
          <w:szCs w:val="32"/>
          <w:highlight w:val="none"/>
          <w:u w:val="none"/>
          <w:lang w:val="en-US" w:eastAsia="zh-CN"/>
        </w:rPr>
        <w:t>进行密封递交。</w:t>
      </w:r>
    </w:p>
    <w:bookmarkEnd w:id="3"/>
    <w:p w14:paraId="2FCBE142">
      <w:pPr>
        <w:pStyle w:val="6"/>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b/>
          <w:bCs/>
          <w:sz w:val="32"/>
          <w:szCs w:val="32"/>
          <w:highlight w:val="none"/>
          <w:shd w:val="clear" w:color="auto" w:fill="FFFFFF"/>
        </w:rPr>
      </w:pPr>
      <w:bookmarkStart w:id="4" w:name="OLE_LINK17"/>
      <w:r>
        <w:rPr>
          <w:rFonts w:hint="eastAsia" w:ascii="仿宋_GB2312" w:hAnsi="仿宋_GB2312" w:eastAsia="仿宋_GB2312" w:cs="仿宋_GB2312"/>
          <w:b/>
          <w:bCs/>
          <w:sz w:val="32"/>
          <w:szCs w:val="32"/>
          <w:highlight w:val="none"/>
          <w:shd w:val="clear" w:color="auto" w:fill="FFFFFF"/>
        </w:rPr>
        <w:t>二、项目发布</w:t>
      </w:r>
    </w:p>
    <w:p w14:paraId="79DE30B0">
      <w:pPr>
        <w:pageBreakBefore w:val="0"/>
        <w:kinsoku/>
        <w:wordWrap/>
        <w:overflowPunct/>
        <w:topLinePunct w:val="0"/>
        <w:autoSpaceDE/>
        <w:autoSpaceDN/>
        <w:bidi w:val="0"/>
        <w:spacing w:line="600" w:lineRule="exact"/>
        <w:ind w:left="0" w:leftChars="0"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本项目采购信息在东莞实业投资控股集团有限公司网站（http://www.dgsy.com.cn/）、</w:t>
      </w:r>
      <w:r>
        <w:rPr>
          <w:rFonts w:hint="eastAsia" w:ascii="仿宋_GB2312" w:hAnsi="仿宋_GB2312" w:eastAsia="仿宋_GB2312" w:cs="仿宋_GB2312"/>
          <w:sz w:val="32"/>
          <w:szCs w:val="32"/>
          <w:highlight w:val="none"/>
          <w:shd w:val="clear" w:color="auto" w:fill="FFFFFF"/>
          <w:lang w:val="en-US" w:eastAsia="zh-CN"/>
        </w:rPr>
        <w:t>广东东实环境股份有限公司</w:t>
      </w:r>
      <w:r>
        <w:rPr>
          <w:rFonts w:hint="eastAsia" w:ascii="仿宋_GB2312" w:hAnsi="仿宋_GB2312" w:eastAsia="仿宋_GB2312" w:cs="仿宋_GB2312"/>
          <w:sz w:val="32"/>
          <w:szCs w:val="32"/>
          <w:highlight w:val="none"/>
          <w:shd w:val="clear" w:color="auto" w:fill="FFFFFF"/>
        </w:rPr>
        <w:t>招采平台(</w:t>
      </w:r>
      <w:r>
        <w:rPr>
          <w:rFonts w:hint="eastAsia" w:ascii="仿宋_GB2312" w:hAnsi="仿宋_GB2312" w:eastAsia="仿宋_GB2312" w:cs="仿宋_GB2312"/>
          <w:b w:val="0"/>
          <w:bCs w:val="0"/>
          <w:i w:val="0"/>
          <w:iCs w:val="0"/>
          <w:caps w:val="0"/>
          <w:spacing w:val="0"/>
          <w:sz w:val="32"/>
          <w:szCs w:val="32"/>
          <w:highlight w:val="none"/>
          <w:shd w:val="clear" w:color="auto" w:fill="FFFFFF"/>
        </w:rPr>
        <w:t>https://pur.yonyoucloud.com/core4/GDDSE</w:t>
      </w:r>
      <w:r>
        <w:rPr>
          <w:rFonts w:hint="eastAsia" w:ascii="仿宋_GB2312" w:hAnsi="仿宋_GB2312" w:eastAsia="仿宋_GB2312" w:cs="仿宋_GB2312"/>
          <w:sz w:val="32"/>
          <w:szCs w:val="32"/>
          <w:highlight w:val="none"/>
          <w:shd w:val="clear" w:color="auto" w:fill="FFFFFF"/>
        </w:rPr>
        <w:t>)。</w:t>
      </w:r>
    </w:p>
    <w:p w14:paraId="600E6B3D">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三、报价人资格要求</w:t>
      </w:r>
    </w:p>
    <w:p w14:paraId="648991AE">
      <w:pPr>
        <w:spacing w:line="600" w:lineRule="exact"/>
        <w:ind w:firstLine="640" w:firstLineChars="200"/>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eastAsia="zh-CN"/>
        </w:rPr>
        <w:t>报价人</w:t>
      </w:r>
      <w:r>
        <w:rPr>
          <w:rFonts w:hint="eastAsia" w:ascii="仿宋_GB2312" w:hAnsi="仿宋_GB2312" w:eastAsia="仿宋_GB2312" w:cs="仿宋_GB2312"/>
          <w:color w:val="auto"/>
          <w:sz w:val="32"/>
          <w:szCs w:val="32"/>
          <w:highlight w:val="none"/>
          <w:u w:val="none"/>
        </w:rPr>
        <w:t>须为在中华人民共和国境内登记注册的具有独立承担民事责任能力的法人或其他组织。【提供《营业执照》复印件（加盖公章）或《事业单位法人证书》复印件（加盖公章）或其他主体证书复印件（加盖公章）】</w:t>
      </w:r>
    </w:p>
    <w:p w14:paraId="68CDA1AD">
      <w:pPr>
        <w:spacing w:line="600" w:lineRule="exact"/>
        <w:ind w:firstLine="640" w:firstLineChars="200"/>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w:t>
      </w:r>
      <w:r>
        <w:rPr>
          <w:rFonts w:hint="eastAsia" w:ascii="仿宋_GB2312" w:hAnsi="仿宋_GB2312" w:eastAsia="仿宋_GB2312" w:cs="仿宋_GB2312"/>
          <w:color w:val="auto"/>
          <w:sz w:val="32"/>
          <w:szCs w:val="32"/>
          <w:highlight w:val="none"/>
          <w:u w:val="none"/>
          <w:lang w:val="en-US" w:eastAsia="zh-CN"/>
        </w:rPr>
        <w:t>报价人</w:t>
      </w:r>
      <w:r>
        <w:rPr>
          <w:rFonts w:hint="eastAsia" w:ascii="仿宋_GB2312" w:hAnsi="仿宋_GB2312" w:eastAsia="仿宋_GB2312" w:cs="仿宋_GB2312"/>
          <w:color w:val="auto"/>
          <w:sz w:val="32"/>
          <w:szCs w:val="32"/>
          <w:highlight w:val="none"/>
          <w:u w:val="none"/>
        </w:rPr>
        <w:t>的单位负责人为同一人或者存在直接控股、管理关系的不同</w:t>
      </w:r>
      <w:r>
        <w:rPr>
          <w:rFonts w:hint="eastAsia" w:ascii="仿宋_GB2312" w:hAnsi="仿宋_GB2312" w:eastAsia="仿宋_GB2312" w:cs="仿宋_GB2312"/>
          <w:color w:val="auto"/>
          <w:sz w:val="32"/>
          <w:szCs w:val="32"/>
          <w:highlight w:val="none"/>
          <w:u w:val="none"/>
          <w:lang w:val="en-US" w:eastAsia="zh-CN"/>
        </w:rPr>
        <w:t>报价</w:t>
      </w:r>
      <w:r>
        <w:rPr>
          <w:rFonts w:hint="eastAsia" w:ascii="仿宋_GB2312" w:hAnsi="仿宋_GB2312" w:eastAsia="仿宋_GB2312" w:cs="仿宋_GB2312"/>
          <w:color w:val="auto"/>
          <w:sz w:val="32"/>
          <w:szCs w:val="32"/>
          <w:highlight w:val="none"/>
          <w:u w:val="none"/>
        </w:rPr>
        <w:t>人，不得参加同一合同项下的采购活动。</w:t>
      </w:r>
    </w:p>
    <w:p w14:paraId="3FCE3C15">
      <w:pPr>
        <w:spacing w:line="600" w:lineRule="exact"/>
        <w:ind w:firstLine="640" w:firstLineChars="200"/>
        <w:jc w:val="left"/>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3、</w:t>
      </w:r>
      <w:r>
        <w:rPr>
          <w:rFonts w:hint="eastAsia" w:ascii="仿宋_GB2312" w:hAnsi="仿宋_GB2312" w:eastAsia="仿宋_GB2312" w:cs="仿宋_GB2312"/>
          <w:color w:val="auto"/>
          <w:sz w:val="32"/>
          <w:szCs w:val="32"/>
          <w:highlight w:val="none"/>
          <w:u w:val="none"/>
        </w:rPr>
        <w:t>未被列入“信用中国”网站(www.creditchina.gov.cn)“记录失信被执行人或重大税收违法失信主体或政府采购严重违法失信行为”记录名单。以</w:t>
      </w:r>
      <w:r>
        <w:rPr>
          <w:rFonts w:hint="eastAsia" w:ascii="仿宋_GB2312" w:hAnsi="仿宋_GB2312" w:eastAsia="仿宋_GB2312" w:cs="仿宋_GB2312"/>
          <w:color w:val="auto"/>
          <w:sz w:val="32"/>
          <w:szCs w:val="32"/>
          <w:highlight w:val="none"/>
          <w:u w:val="none"/>
          <w:lang w:val="en-US" w:eastAsia="zh-CN"/>
        </w:rPr>
        <w:t>采购人</w:t>
      </w:r>
      <w:r>
        <w:rPr>
          <w:rFonts w:hint="eastAsia" w:ascii="仿宋_GB2312" w:hAnsi="仿宋_GB2312" w:eastAsia="仿宋_GB2312" w:cs="仿宋_GB2312"/>
          <w:color w:val="auto"/>
          <w:sz w:val="32"/>
          <w:szCs w:val="32"/>
          <w:highlight w:val="none"/>
          <w:u w:val="none"/>
        </w:rPr>
        <w:t>于</w:t>
      </w:r>
      <w:r>
        <w:rPr>
          <w:rFonts w:hint="eastAsia" w:ascii="仿宋_GB2312" w:hAnsi="仿宋_GB2312" w:eastAsia="仿宋_GB2312" w:cs="仿宋_GB2312"/>
          <w:color w:val="auto"/>
          <w:sz w:val="32"/>
          <w:szCs w:val="32"/>
          <w:highlight w:val="none"/>
          <w:u w:val="none"/>
          <w:lang w:val="en-US" w:eastAsia="zh-CN"/>
        </w:rPr>
        <w:t>报价</w:t>
      </w:r>
      <w:r>
        <w:rPr>
          <w:rFonts w:hint="eastAsia" w:ascii="仿宋_GB2312" w:hAnsi="仿宋_GB2312" w:eastAsia="仿宋_GB2312" w:cs="仿宋_GB2312"/>
          <w:color w:val="auto"/>
          <w:sz w:val="32"/>
          <w:szCs w:val="32"/>
          <w:highlight w:val="none"/>
          <w:u w:val="none"/>
        </w:rPr>
        <w:t>截止日当天在“信用中国”网站查询结果为准，如相关失信记录已失效，</w:t>
      </w:r>
      <w:r>
        <w:rPr>
          <w:rFonts w:hint="eastAsia" w:ascii="仿宋_GB2312" w:hAnsi="仿宋_GB2312" w:eastAsia="仿宋_GB2312" w:cs="仿宋_GB2312"/>
          <w:color w:val="auto"/>
          <w:sz w:val="32"/>
          <w:szCs w:val="32"/>
          <w:highlight w:val="none"/>
          <w:u w:val="none"/>
          <w:lang w:val="en-US" w:eastAsia="zh-CN"/>
        </w:rPr>
        <w:t>报价</w:t>
      </w:r>
      <w:r>
        <w:rPr>
          <w:rFonts w:hint="eastAsia" w:ascii="仿宋_GB2312" w:hAnsi="仿宋_GB2312" w:eastAsia="仿宋_GB2312" w:cs="仿宋_GB2312"/>
          <w:color w:val="auto"/>
          <w:sz w:val="32"/>
          <w:szCs w:val="32"/>
          <w:highlight w:val="none"/>
          <w:u w:val="none"/>
        </w:rPr>
        <w:t>人需提供相关证明资料。</w:t>
      </w:r>
    </w:p>
    <w:p w14:paraId="1E283561">
      <w:pPr>
        <w:spacing w:line="600" w:lineRule="exact"/>
        <w:ind w:firstLine="640" w:firstLineChars="200"/>
        <w:jc w:val="left"/>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4、</w:t>
      </w:r>
      <w:r>
        <w:rPr>
          <w:rFonts w:hint="eastAsia" w:ascii="仿宋_GB2312" w:hAnsi="仿宋_GB2312" w:eastAsia="仿宋_GB2312" w:cs="仿宋_GB2312"/>
          <w:color w:val="auto"/>
          <w:sz w:val="32"/>
          <w:szCs w:val="32"/>
          <w:highlight w:val="none"/>
          <w:u w:val="none"/>
        </w:rPr>
        <w:t>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14:paraId="68C3B756">
      <w:pPr>
        <w:spacing w:line="600" w:lineRule="exact"/>
        <w:ind w:firstLine="640" w:firstLineChars="200"/>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报价人</w:t>
      </w:r>
      <w:r>
        <w:rPr>
          <w:rFonts w:hint="eastAsia" w:ascii="仿宋_GB2312" w:hAnsi="仿宋_GB2312" w:eastAsia="仿宋_GB2312" w:cs="仿宋_GB2312"/>
          <w:color w:val="auto"/>
          <w:sz w:val="32"/>
          <w:szCs w:val="32"/>
          <w:highlight w:val="none"/>
          <w:u w:val="none"/>
        </w:rPr>
        <w:t>未被列入东实环境及下属企业相关领域黑名单。</w:t>
      </w:r>
    </w:p>
    <w:p w14:paraId="58BBA272">
      <w:pPr>
        <w:tabs>
          <w:tab w:val="left" w:pos="5460"/>
        </w:tabs>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报价人须提供</w:t>
      </w:r>
      <w:r>
        <w:rPr>
          <w:rFonts w:hint="eastAsia" w:ascii="仿宋_GB2312" w:hAnsi="仿宋_GB2312" w:eastAsia="仿宋_GB2312" w:cs="仿宋_GB2312"/>
          <w:color w:val="auto"/>
          <w:sz w:val="32"/>
          <w:szCs w:val="32"/>
          <w:highlight w:val="none"/>
          <w:u w:val="none"/>
          <w:lang w:val="en-US" w:eastAsia="zh-CN"/>
        </w:rPr>
        <w:t>报价</w:t>
      </w:r>
      <w:r>
        <w:rPr>
          <w:rFonts w:hint="eastAsia" w:ascii="仿宋_GB2312" w:hAnsi="仿宋_GB2312" w:eastAsia="仿宋_GB2312" w:cs="仿宋_GB2312"/>
          <w:color w:val="auto"/>
          <w:sz w:val="32"/>
          <w:szCs w:val="32"/>
          <w:highlight w:val="none"/>
          <w:u w:val="none"/>
        </w:rPr>
        <w:t>截止日前6个月内任意1个月依法缴纳税收及无欠税的证明材料。如依法免税的，须提供相应证明材料。【提供相应证明材料加盖公章】</w:t>
      </w:r>
    </w:p>
    <w:p w14:paraId="0126724E">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highlight w:val="none"/>
        </w:rPr>
        <w:t>具备</w:t>
      </w:r>
      <w:r>
        <w:rPr>
          <w:rFonts w:hint="eastAsia" w:ascii="仿宋_GB2312" w:hAnsi="仿宋_GB2312" w:eastAsia="仿宋_GB2312" w:cs="仿宋_GB2312"/>
          <w:sz w:val="32"/>
          <w:szCs w:val="32"/>
          <w:highlight w:val="none"/>
          <w:lang w:val="en-US" w:eastAsia="zh-CN"/>
        </w:rPr>
        <w:t>所投</w:t>
      </w:r>
      <w:r>
        <w:rPr>
          <w:rFonts w:hint="eastAsia" w:ascii="仿宋_GB2312" w:hAnsi="仿宋_GB2312" w:eastAsia="仿宋_GB2312" w:cs="仿宋_GB2312"/>
          <w:color w:val="auto"/>
          <w:sz w:val="32"/>
          <w:szCs w:val="32"/>
          <w:highlight w:val="none"/>
          <w:u w:val="none"/>
          <w:lang w:val="en-US" w:eastAsia="zh-CN"/>
        </w:rPr>
        <w:t>项目相同供</w:t>
      </w:r>
      <w:r>
        <w:rPr>
          <w:rFonts w:hint="eastAsia" w:ascii="仿宋_GB2312" w:hAnsi="仿宋_GB2312" w:eastAsia="仿宋_GB2312" w:cs="仿宋_GB2312"/>
          <w:color w:val="auto"/>
          <w:sz w:val="32"/>
          <w:szCs w:val="32"/>
          <w:highlight w:val="none"/>
          <w:u w:val="none"/>
        </w:rPr>
        <w:t>货业绩，要求202</w:t>
      </w:r>
      <w:r>
        <w:rPr>
          <w:rFonts w:hint="eastAsia" w:ascii="仿宋_GB2312" w:hAnsi="仿宋_GB2312" w:eastAsia="仿宋_GB2312" w:cs="仿宋_GB2312"/>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年1月1日起</w:t>
      </w:r>
      <w:r>
        <w:rPr>
          <w:rFonts w:hint="eastAsia" w:ascii="仿宋_GB2312" w:hAnsi="仿宋_GB2312" w:eastAsia="仿宋_GB2312" w:cs="仿宋_GB2312"/>
          <w:color w:val="auto"/>
          <w:sz w:val="32"/>
          <w:szCs w:val="32"/>
          <w:highlight w:val="none"/>
          <w:u w:val="none"/>
          <w:lang w:val="en-US" w:eastAsia="zh-CN"/>
        </w:rPr>
        <w:t>至今承接过所参加子包标同类项目的一个供货业绩。【报价人须根据所参加子包的类型提供同类业绩合同主要页复印件</w:t>
      </w:r>
      <w:r>
        <w:rPr>
          <w:rFonts w:hint="eastAsia" w:ascii="仿宋_GB2312" w:hAnsi="仿宋_GB2312" w:eastAsia="仿宋_GB2312" w:cs="仿宋_GB2312"/>
          <w:color w:val="auto"/>
          <w:sz w:val="32"/>
          <w:szCs w:val="32"/>
          <w:highlight w:val="none"/>
          <w:u w:val="none"/>
        </w:rPr>
        <w:t>（包含但不限于合同首页、合同金额页、合同签字页等）、该合同期内任意一期发票复印件，并加盖</w:t>
      </w:r>
      <w:r>
        <w:rPr>
          <w:rFonts w:hint="eastAsia" w:ascii="仿宋_GB2312" w:hAnsi="仿宋_GB2312" w:eastAsia="仿宋_GB2312" w:cs="仿宋_GB2312"/>
          <w:color w:val="auto"/>
          <w:sz w:val="32"/>
          <w:szCs w:val="32"/>
          <w:highlight w:val="none"/>
          <w:u w:val="none"/>
          <w:lang w:val="en-US" w:eastAsia="zh-CN"/>
        </w:rPr>
        <w:t>报价人</w:t>
      </w:r>
      <w:r>
        <w:rPr>
          <w:rFonts w:hint="eastAsia" w:ascii="仿宋_GB2312" w:hAnsi="仿宋_GB2312" w:eastAsia="仿宋_GB2312" w:cs="仿宋_GB2312"/>
          <w:color w:val="auto"/>
          <w:sz w:val="32"/>
          <w:szCs w:val="32"/>
          <w:highlight w:val="none"/>
          <w:u w:val="none"/>
        </w:rPr>
        <w:t>公章。】</w:t>
      </w:r>
    </w:p>
    <w:p w14:paraId="561A78B0">
      <w:pPr>
        <w:pageBreakBefore w:val="0"/>
        <w:tabs>
          <w:tab w:val="left" w:pos="2520"/>
        </w:tabs>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lang w:val="en-US" w:eastAsia="zh-CN"/>
        </w:rPr>
      </w:pPr>
      <w:bookmarkStart w:id="5" w:name="OLE_LINK6"/>
      <w:r>
        <w:rPr>
          <w:rFonts w:hint="eastAsia" w:ascii="仿宋_GB2312" w:hAnsi="仿宋_GB2312" w:eastAsia="仿宋_GB2312" w:cs="仿宋_GB2312"/>
          <w:color w:val="auto"/>
          <w:sz w:val="32"/>
          <w:szCs w:val="32"/>
          <w:highlight w:val="none"/>
          <w:lang w:val="en-US" w:eastAsia="zh-CN"/>
        </w:rPr>
        <w:t>8、</w:t>
      </w:r>
      <w:bookmarkStart w:id="6" w:name="OLE_LINK1"/>
      <w:bookmarkStart w:id="7" w:name="_Hlk75792846"/>
      <w:r>
        <w:rPr>
          <w:rFonts w:hint="eastAsia" w:ascii="仿宋_GB2312" w:hAnsi="仿宋_GB2312" w:eastAsia="仿宋_GB2312" w:cs="仿宋_GB2312"/>
          <w:sz w:val="32"/>
          <w:szCs w:val="32"/>
          <w:highlight w:val="none"/>
          <w:lang w:val="en-US" w:eastAsia="zh-CN"/>
        </w:rPr>
        <w:t>报价人必须为所报价产品的</w:t>
      </w:r>
      <w:r>
        <w:rPr>
          <w:rFonts w:hint="eastAsia" w:ascii="仿宋_GB2312" w:hAnsi="仿宋_GB2312" w:eastAsia="仿宋_GB2312" w:cs="仿宋_GB2312"/>
          <w:sz w:val="32"/>
          <w:szCs w:val="32"/>
          <w:highlight w:val="none"/>
        </w:rPr>
        <w:t>生产企业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原厂代理商或原厂经销商。【提供相关资料（加盖公章）】</w:t>
      </w:r>
      <w:bookmarkEnd w:id="5"/>
      <w:bookmarkEnd w:id="6"/>
    </w:p>
    <w:p w14:paraId="29D22AF0">
      <w:pPr>
        <w:pageBreakBefore w:val="0"/>
        <w:tabs>
          <w:tab w:val="left" w:pos="2520"/>
        </w:tabs>
        <w:kinsoku/>
        <w:wordWrap/>
        <w:overflowPunct/>
        <w:topLinePunct w:val="0"/>
        <w:autoSpaceDE/>
        <w:autoSpaceDN/>
        <w:bidi w:val="0"/>
        <w:spacing w:line="60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9、报价人</w:t>
      </w:r>
      <w:r>
        <w:rPr>
          <w:rFonts w:hint="eastAsia" w:ascii="仿宋_GB2312" w:hAnsi="仿宋_GB2312" w:eastAsia="仿宋_GB2312" w:cs="仿宋_GB2312"/>
          <w:color w:val="auto"/>
          <w:sz w:val="32"/>
          <w:szCs w:val="32"/>
          <w:highlight w:val="none"/>
          <w:lang w:val="en-US" w:eastAsia="zh-CN"/>
        </w:rPr>
        <w:t>须提供</w:t>
      </w:r>
      <w:bookmarkStart w:id="8" w:name="OLE_LINK5"/>
      <w:r>
        <w:rPr>
          <w:rFonts w:hint="eastAsia" w:ascii="仿宋_GB2312" w:hAnsi="仿宋_GB2312" w:eastAsia="仿宋_GB2312" w:cs="仿宋_GB2312"/>
          <w:b w:val="0"/>
          <w:bCs w:val="0"/>
          <w:i w:val="0"/>
          <w:iCs w:val="0"/>
          <w:caps w:val="0"/>
          <w:color w:val="auto"/>
          <w:spacing w:val="0"/>
          <w:sz w:val="32"/>
          <w:szCs w:val="32"/>
          <w:highlight w:val="none"/>
          <w:shd w:val="clear"/>
          <w:lang w:val="en-US" w:eastAsia="zh-CN"/>
        </w:rPr>
        <w:t>有效期内</w:t>
      </w:r>
      <w:bookmarkEnd w:id="8"/>
      <w:r>
        <w:rPr>
          <w:rFonts w:hint="eastAsia" w:ascii="仿宋_GB2312" w:hAnsi="仿宋_GB2312" w:eastAsia="仿宋_GB2312" w:cs="仿宋_GB2312"/>
          <w:b w:val="0"/>
          <w:bCs w:val="0"/>
          <w:i w:val="0"/>
          <w:iCs w:val="0"/>
          <w:caps w:val="0"/>
          <w:color w:val="auto"/>
          <w:spacing w:val="0"/>
          <w:sz w:val="32"/>
          <w:szCs w:val="32"/>
          <w:highlight w:val="none"/>
          <w:shd w:val="clear"/>
          <w:lang w:val="en-US" w:eastAsia="zh-CN"/>
        </w:rPr>
        <w:t>的</w:t>
      </w:r>
      <w:r>
        <w:rPr>
          <w:rFonts w:hint="eastAsia" w:ascii="仿宋_GB2312" w:hAnsi="仿宋_GB2312" w:eastAsia="仿宋_GB2312" w:cs="仿宋_GB2312"/>
          <w:color w:val="auto"/>
          <w:sz w:val="32"/>
          <w:szCs w:val="32"/>
          <w:highlight w:val="none"/>
          <w:lang w:val="en-US" w:eastAsia="zh-CN"/>
        </w:rPr>
        <w:t>《中国国家强制性产品认证证书》，证书所载产品型号、规格等信息须与报价产品一致。（提供《中国国家强制性产品认证证书》（加盖公章））</w:t>
      </w:r>
    </w:p>
    <w:p w14:paraId="339B60D5">
      <w:pPr>
        <w:pageBreakBefore w:val="0"/>
        <w:tabs>
          <w:tab w:val="left" w:pos="2520"/>
        </w:tabs>
        <w:kinsoku/>
        <w:wordWrap/>
        <w:overflowPunct/>
        <w:topLinePunct w:val="0"/>
        <w:autoSpaceDE/>
        <w:autoSpaceDN/>
        <w:bidi w:val="0"/>
        <w:spacing w:line="60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10、本项目不接受联合体报价。</w:t>
      </w:r>
      <w:bookmarkEnd w:id="7"/>
    </w:p>
    <w:bookmarkEnd w:id="4"/>
    <w:p w14:paraId="68DF356C">
      <w:pPr>
        <w:spacing w:line="360" w:lineRule="auto"/>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四、采购内容及要求</w:t>
      </w:r>
    </w:p>
    <w:p w14:paraId="37968F9D">
      <w:pPr>
        <w:numPr>
          <w:ilvl w:val="-1"/>
          <w:numId w:val="0"/>
        </w:numPr>
        <w:adjustRightInd w:val="0"/>
        <w:snapToGrid w:val="0"/>
        <w:spacing w:line="360" w:lineRule="auto"/>
        <w:ind w:left="0" w:firstLine="640"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本项目</w:t>
      </w:r>
      <w:r>
        <w:rPr>
          <w:rFonts w:hint="eastAsia" w:ascii="仿宋_GB2312" w:hAnsi="仿宋_GB2312" w:eastAsia="仿宋_GB2312" w:cs="仿宋_GB2312"/>
          <w:b/>
          <w:bCs/>
          <w:i w:val="0"/>
          <w:iCs w:val="0"/>
          <w:caps w:val="0"/>
          <w:spacing w:val="0"/>
          <w:sz w:val="32"/>
          <w:szCs w:val="32"/>
          <w:highlight w:val="none"/>
        </w:rPr>
        <w:t>含</w:t>
      </w:r>
      <w:r>
        <w:rPr>
          <w:rFonts w:hint="eastAsia" w:ascii="仿宋_GB2312" w:hAnsi="仿宋_GB2312" w:eastAsia="仿宋_GB2312" w:cs="仿宋_GB2312"/>
          <w:b/>
          <w:bCs/>
          <w:i w:val="0"/>
          <w:iCs w:val="0"/>
          <w:caps w:val="0"/>
          <w:spacing w:val="0"/>
          <w:sz w:val="32"/>
          <w:szCs w:val="32"/>
          <w:highlight w:val="none"/>
          <w:lang w:val="en-US" w:eastAsia="zh-CN"/>
        </w:rPr>
        <w:t>2</w:t>
      </w:r>
      <w:r>
        <w:rPr>
          <w:rFonts w:hint="eastAsia" w:ascii="仿宋_GB2312" w:hAnsi="仿宋_GB2312" w:eastAsia="仿宋_GB2312" w:cs="仿宋_GB2312"/>
          <w:b/>
          <w:bCs/>
          <w:i w:val="0"/>
          <w:iCs w:val="0"/>
          <w:caps w:val="0"/>
          <w:spacing w:val="0"/>
          <w:sz w:val="32"/>
          <w:szCs w:val="32"/>
          <w:highlight w:val="none"/>
        </w:rPr>
        <w:t>个子包</w:t>
      </w:r>
      <w:r>
        <w:rPr>
          <w:rFonts w:hint="eastAsia" w:ascii="仿宋_GB2312" w:hAnsi="仿宋_GB2312" w:eastAsia="仿宋_GB2312" w:cs="仿宋_GB2312"/>
          <w:b/>
          <w:bCs/>
          <w:i w:val="0"/>
          <w:iCs w:val="0"/>
          <w:caps w:val="0"/>
          <w:spacing w:val="0"/>
          <w:sz w:val="32"/>
          <w:szCs w:val="32"/>
          <w:highlight w:val="none"/>
          <w:lang w:eastAsia="zh-CN"/>
        </w:rPr>
        <w:t>（</w:t>
      </w:r>
      <w:r>
        <w:rPr>
          <w:rFonts w:hint="eastAsia" w:ascii="仿宋_GB2312" w:hAnsi="仿宋_GB2312" w:eastAsia="仿宋_GB2312" w:cs="仿宋_GB2312"/>
          <w:b/>
          <w:bCs/>
          <w:i w:val="0"/>
          <w:iCs w:val="0"/>
          <w:caps w:val="0"/>
          <w:spacing w:val="0"/>
          <w:sz w:val="32"/>
          <w:szCs w:val="32"/>
          <w:highlight w:val="none"/>
          <w:lang w:val="en-US" w:eastAsia="zh-CN"/>
        </w:rPr>
        <w:t>A包/B包）</w:t>
      </w:r>
      <w:r>
        <w:rPr>
          <w:rFonts w:hint="eastAsia" w:ascii="仿宋_GB2312" w:hAnsi="仿宋_GB2312" w:eastAsia="仿宋_GB2312" w:cs="仿宋_GB2312"/>
          <w:b/>
          <w:bCs/>
          <w:i w:val="0"/>
          <w:iCs w:val="0"/>
          <w:caps w:val="0"/>
          <w:spacing w:val="0"/>
          <w:sz w:val="32"/>
          <w:szCs w:val="32"/>
          <w:highlight w:val="none"/>
          <w:lang w:eastAsia="zh-CN"/>
        </w:rPr>
        <w:t>兼投兼中。各供应商</w:t>
      </w:r>
      <w:r>
        <w:rPr>
          <w:rFonts w:hint="eastAsia" w:ascii="仿宋_GB2312" w:hAnsi="仿宋_GB2312" w:eastAsia="仿宋_GB2312" w:cs="仿宋_GB2312"/>
          <w:b/>
          <w:bCs/>
          <w:i w:val="0"/>
          <w:iCs w:val="0"/>
          <w:caps w:val="0"/>
          <w:spacing w:val="0"/>
          <w:sz w:val="32"/>
          <w:szCs w:val="32"/>
          <w:highlight w:val="none"/>
          <w:lang w:val="en-US" w:eastAsia="zh-CN"/>
        </w:rPr>
        <w:t>对</w:t>
      </w:r>
      <w:r>
        <w:rPr>
          <w:rFonts w:hint="eastAsia" w:ascii="仿宋_GB2312" w:hAnsi="仿宋_GB2312" w:eastAsia="仿宋_GB2312" w:cs="仿宋_GB2312"/>
          <w:b/>
          <w:bCs/>
          <w:i w:val="0"/>
          <w:iCs w:val="0"/>
          <w:caps w:val="0"/>
          <w:spacing w:val="0"/>
          <w:sz w:val="32"/>
          <w:szCs w:val="32"/>
          <w:highlight w:val="none"/>
          <w:lang w:eastAsia="zh-CN"/>
        </w:rPr>
        <w:t>其中1个包号或2个包号内容进行报价。</w:t>
      </w:r>
      <w:r>
        <w:rPr>
          <w:rFonts w:hint="eastAsia" w:ascii="仿宋_GB2312" w:hAnsi="仿宋_GB2312" w:eastAsia="仿宋_GB2312" w:cs="仿宋_GB2312"/>
          <w:b/>
          <w:bCs/>
          <w:i w:val="0"/>
          <w:iCs w:val="0"/>
          <w:caps w:val="0"/>
          <w:spacing w:val="0"/>
          <w:sz w:val="32"/>
          <w:szCs w:val="32"/>
          <w:highlight w:val="none"/>
        </w:rPr>
        <w:t>每个包的报价文件必须按</w:t>
      </w:r>
      <w:r>
        <w:rPr>
          <w:rFonts w:hint="eastAsia" w:ascii="仿宋_GB2312" w:hAnsi="仿宋_GB2312" w:eastAsia="仿宋_GB2312" w:cs="仿宋_GB2312"/>
          <w:b/>
          <w:bCs/>
          <w:i w:val="0"/>
          <w:iCs w:val="0"/>
          <w:caps w:val="0"/>
          <w:spacing w:val="0"/>
          <w:sz w:val="32"/>
          <w:szCs w:val="32"/>
          <w:highlight w:val="none"/>
          <w:lang w:val="en-US" w:eastAsia="zh-CN"/>
        </w:rPr>
        <w:t>本采购</w:t>
      </w:r>
      <w:r>
        <w:rPr>
          <w:rFonts w:hint="eastAsia" w:ascii="仿宋_GB2312" w:hAnsi="仿宋_GB2312" w:eastAsia="仿宋_GB2312" w:cs="仿宋_GB2312"/>
          <w:b/>
          <w:bCs/>
          <w:i w:val="0"/>
          <w:iCs w:val="0"/>
          <w:caps w:val="0"/>
          <w:spacing w:val="0"/>
          <w:sz w:val="32"/>
          <w:szCs w:val="32"/>
          <w:highlight w:val="none"/>
        </w:rPr>
        <w:t>文件第</w:t>
      </w:r>
      <w:r>
        <w:rPr>
          <w:rFonts w:hint="eastAsia" w:ascii="仿宋_GB2312" w:hAnsi="仿宋_GB2312" w:eastAsia="仿宋_GB2312" w:cs="仿宋_GB2312"/>
          <w:b/>
          <w:bCs/>
          <w:i w:val="0"/>
          <w:iCs w:val="0"/>
          <w:caps w:val="0"/>
          <w:spacing w:val="0"/>
          <w:sz w:val="32"/>
          <w:szCs w:val="32"/>
          <w:highlight w:val="none"/>
          <w:lang w:val="en-US" w:eastAsia="zh-CN"/>
        </w:rPr>
        <w:t>十</w:t>
      </w:r>
      <w:r>
        <w:rPr>
          <w:rFonts w:hint="eastAsia" w:ascii="仿宋_GB2312" w:hAnsi="仿宋_GB2312" w:eastAsia="仿宋_GB2312" w:cs="仿宋_GB2312"/>
          <w:b/>
          <w:bCs/>
          <w:i w:val="0"/>
          <w:iCs w:val="0"/>
          <w:caps w:val="0"/>
          <w:spacing w:val="0"/>
          <w:sz w:val="32"/>
          <w:szCs w:val="32"/>
          <w:highlight w:val="none"/>
        </w:rPr>
        <w:t>条和第十</w:t>
      </w:r>
      <w:r>
        <w:rPr>
          <w:rFonts w:hint="eastAsia" w:ascii="仿宋_GB2312" w:hAnsi="仿宋_GB2312" w:eastAsia="仿宋_GB2312" w:cs="仿宋_GB2312"/>
          <w:b/>
          <w:bCs/>
          <w:i w:val="0"/>
          <w:iCs w:val="0"/>
          <w:caps w:val="0"/>
          <w:spacing w:val="0"/>
          <w:sz w:val="32"/>
          <w:szCs w:val="32"/>
          <w:highlight w:val="none"/>
          <w:lang w:val="en-US" w:eastAsia="zh-CN"/>
        </w:rPr>
        <w:t>一</w:t>
      </w:r>
      <w:r>
        <w:rPr>
          <w:rFonts w:hint="eastAsia" w:ascii="仿宋_GB2312" w:hAnsi="仿宋_GB2312" w:eastAsia="仿宋_GB2312" w:cs="仿宋_GB2312"/>
          <w:b/>
          <w:bCs/>
          <w:i w:val="0"/>
          <w:iCs w:val="0"/>
          <w:caps w:val="0"/>
          <w:spacing w:val="0"/>
          <w:sz w:val="32"/>
          <w:szCs w:val="32"/>
          <w:highlight w:val="none"/>
        </w:rPr>
        <w:t>条要求独立编制</w:t>
      </w:r>
      <w:r>
        <w:rPr>
          <w:rFonts w:hint="eastAsia" w:ascii="仿宋_GB2312" w:hAnsi="仿宋_GB2312" w:eastAsia="仿宋_GB2312" w:cs="仿宋_GB2312"/>
          <w:b/>
          <w:bCs/>
          <w:i w:val="0"/>
          <w:iCs w:val="0"/>
          <w:caps w:val="0"/>
          <w:spacing w:val="0"/>
          <w:sz w:val="32"/>
          <w:szCs w:val="32"/>
          <w:highlight w:val="none"/>
          <w:lang w:eastAsia="zh-CN"/>
        </w:rPr>
        <w:t>，</w:t>
      </w:r>
      <w:r>
        <w:rPr>
          <w:rFonts w:hint="eastAsia" w:ascii="仿宋_GB2312" w:hAnsi="仿宋_GB2312" w:eastAsia="仿宋_GB2312" w:cs="仿宋_GB2312"/>
          <w:b/>
          <w:bCs/>
          <w:i w:val="0"/>
          <w:iCs w:val="0"/>
          <w:caps w:val="0"/>
          <w:spacing w:val="0"/>
          <w:sz w:val="32"/>
          <w:szCs w:val="32"/>
          <w:highlight w:val="none"/>
          <w:lang w:val="en-US" w:eastAsia="zh-CN"/>
        </w:rPr>
        <w:t>并按要求上传至招采平台</w:t>
      </w:r>
      <w:r>
        <w:rPr>
          <w:rFonts w:hint="eastAsia" w:ascii="仿宋_GB2312" w:hAnsi="仿宋_GB2312" w:eastAsia="仿宋_GB2312" w:cs="仿宋_GB2312"/>
          <w:b/>
          <w:bCs/>
          <w:i w:val="0"/>
          <w:iCs w:val="0"/>
          <w:caps w:val="0"/>
          <w:spacing w:val="0"/>
          <w:sz w:val="32"/>
          <w:szCs w:val="32"/>
          <w:highlight w:val="none"/>
        </w:rPr>
        <w:t>。</w:t>
      </w:r>
    </w:p>
    <w:p w14:paraId="7F202C71">
      <w:pPr>
        <w:adjustRightInd w:val="0"/>
        <w:snapToGrid w:val="0"/>
        <w:ind w:firstLine="640"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（二）</w:t>
      </w:r>
      <w:r>
        <w:rPr>
          <w:rFonts w:hint="eastAsia" w:ascii="仿宋_GB2312" w:hAnsi="仿宋_GB2312" w:eastAsia="仿宋_GB2312" w:cs="仿宋_GB2312"/>
          <w:b/>
          <w:bCs/>
          <w:sz w:val="32"/>
          <w:szCs w:val="32"/>
          <w:highlight w:val="none"/>
        </w:rPr>
        <w:t>采购</w:t>
      </w:r>
      <w:r>
        <w:rPr>
          <w:rFonts w:hint="eastAsia" w:ascii="仿宋_GB2312" w:hAnsi="仿宋_GB2312" w:eastAsia="仿宋_GB2312" w:cs="仿宋_GB2312"/>
          <w:b/>
          <w:bCs/>
          <w:sz w:val="32"/>
          <w:szCs w:val="32"/>
          <w:highlight w:val="none"/>
          <w:lang w:val="en-US" w:eastAsia="zh-CN"/>
        </w:rPr>
        <w:t>内容</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5"/>
        <w:gridCol w:w="495"/>
        <w:gridCol w:w="1984"/>
        <w:gridCol w:w="1668"/>
        <w:gridCol w:w="2047"/>
        <w:gridCol w:w="774"/>
        <w:gridCol w:w="495"/>
        <w:gridCol w:w="774"/>
      </w:tblGrid>
      <w:tr w14:paraId="17E0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9BA1">
            <w:pPr>
              <w:keepNext w:val="0"/>
              <w:keepLines w:val="0"/>
              <w:widowControl/>
              <w:suppressLineNumbers w:val="0"/>
              <w:adjustRightInd w:val="0"/>
              <w:snapToGrid w:val="0"/>
              <w:ind w:firstLine="0" w:firstLineChars="0"/>
              <w:jc w:val="center"/>
              <w:textAlignment w:val="center"/>
              <w:rPr>
                <w:rFonts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标包</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09D5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序号</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4C88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物资规格</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F419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材料要求</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5BC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品牌推荐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F97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参考图片</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82E3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单位</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7129">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暂定数量</w:t>
            </w:r>
          </w:p>
        </w:tc>
      </w:tr>
      <w:tr w14:paraId="2D1DD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FC20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包1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D35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D51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11R22.5 18PR 149/146L</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06C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29BE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AFA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34"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8" descr="IMG_256"/>
                          <pic:cNvPicPr>
                            <a:picLocks noChangeAspect="1"/>
                          </pic:cNvPicPr>
                        </pic:nvPicPr>
                        <pic:blipFill>
                          <a:blip r:embed="rId12"/>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5518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173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250</w:t>
            </w:r>
          </w:p>
        </w:tc>
      </w:tr>
      <w:tr w14:paraId="4CFFA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123A">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45F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55E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14PR 118/114N</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E167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F2B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147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90525"/>
                  <wp:effectExtent l="0" t="0" r="1905" b="5715"/>
                  <wp:docPr id="127" name="图片 2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9" descr="IMG_257"/>
                          <pic:cNvPicPr>
                            <a:picLocks noChangeAspect="1"/>
                          </pic:cNvPicPr>
                        </pic:nvPicPr>
                        <pic:blipFill>
                          <a:blip r:embed="rId13"/>
                          <a:stretch>
                            <a:fillRect/>
                          </a:stretch>
                        </pic:blipFill>
                        <pic:spPr>
                          <a:xfrm>
                            <a:off x="0" y="0"/>
                            <a:ext cx="409575" cy="390525"/>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184E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B4C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r>
      <w:tr w14:paraId="393EB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529E">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BDE9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DE9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295/80R22.5 18PR 152/149M</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388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0CA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D35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66700"/>
                  <wp:effectExtent l="0" t="0" r="1905" b="7620"/>
                  <wp:docPr id="132" name="图片 3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0" descr="IMG_258"/>
                          <pic:cNvPicPr>
                            <a:picLocks noChangeAspect="1"/>
                          </pic:cNvPicPr>
                        </pic:nvPicPr>
                        <pic:blipFill>
                          <a:blip r:embed="rId14"/>
                          <a:stretch>
                            <a:fillRect/>
                          </a:stretch>
                        </pic:blipFill>
                        <pic:spPr>
                          <a:xfrm>
                            <a:off x="0" y="0"/>
                            <a:ext cx="409575" cy="2667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9D0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8E94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r>
      <w:tr w14:paraId="1DF9C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BD9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AAE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5FDF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8.25R16LT 套装 16PR 128/124L</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CB2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9BBA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11EB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29" name="图片 3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1" descr="IMG_259"/>
                          <pic:cNvPicPr>
                            <a:picLocks noChangeAspect="1"/>
                          </pic:cNvPicPr>
                        </pic:nvPicPr>
                        <pic:blipFill>
                          <a:blip r:embed="rId15"/>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80C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48B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r>
      <w:tr w14:paraId="567EA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CB55F">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E0F5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5</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206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8.25R16LT 套装 18PR 132/128K</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4DFE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98FC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709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30" name="图片 3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2" descr="IMG_260"/>
                          <pic:cNvPicPr>
                            <a:picLocks noChangeAspect="1"/>
                          </pic:cNvPicPr>
                        </pic:nvPicPr>
                        <pic:blipFill>
                          <a:blip r:embed="rId16"/>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BF9E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0D7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r>
      <w:tr w14:paraId="794D2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925F">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F09E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0CC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245/70R19.5 16PR 135/133M</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AD6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311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09A9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28" name="图片 3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3" descr="IMG_261"/>
                          <pic:cNvPicPr>
                            <a:picLocks noChangeAspect="1"/>
                          </pic:cNvPicPr>
                        </pic:nvPicPr>
                        <pic:blipFill>
                          <a:blip r:embed="rId17"/>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D64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FE9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348F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0B5B2">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07B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99E8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10.00R20 套装 18PR 149/146K</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0AD0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4C2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B1A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28600"/>
                  <wp:effectExtent l="0" t="0" r="1905" b="0"/>
                  <wp:docPr id="131" name="图片 3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4" descr="IMG_262"/>
                          <pic:cNvPicPr>
                            <a:picLocks noChangeAspect="1"/>
                          </pic:cNvPicPr>
                        </pic:nvPicPr>
                        <pic:blipFill>
                          <a:blip r:embed="rId18"/>
                          <a:stretch>
                            <a:fillRect/>
                          </a:stretch>
                        </pic:blipFill>
                        <pic:spPr>
                          <a:xfrm>
                            <a:off x="0" y="0"/>
                            <a:ext cx="409575" cy="2286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28E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89C3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250</w:t>
            </w:r>
          </w:p>
        </w:tc>
      </w:tr>
      <w:tr w14:paraId="05B06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74C4">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1D3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8</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178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7.50R16LT 套装 14PR 122/118M</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054E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C651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D51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37" name="图片 3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5" descr="IMG_263"/>
                          <pic:cNvPicPr>
                            <a:picLocks noChangeAspect="1"/>
                          </pic:cNvPicPr>
                        </pic:nvPicPr>
                        <pic:blipFill>
                          <a:blip r:embed="rId19"/>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928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471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r>
      <w:tr w14:paraId="6C888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46A79">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4753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9</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374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7.50R16LT 套装 16PR 125/121K</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1B8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BF8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1BC4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35" name="图片 3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descr="IMG_264"/>
                          <pic:cNvPicPr>
                            <a:picLocks noChangeAspect="1"/>
                          </pic:cNvPicPr>
                        </pic:nvPicPr>
                        <pic:blipFill>
                          <a:blip r:embed="rId20"/>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F479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675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r>
      <w:tr w14:paraId="406BC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6708">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3A3B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31BA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8.25R20 套装 16PR 139/137K</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D82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2C5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FEE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33" name="图片 3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7" descr="IMG_265"/>
                          <pic:cNvPicPr>
                            <a:picLocks noChangeAspect="1"/>
                          </pic:cNvPicPr>
                        </pic:nvPicPr>
                        <pic:blipFill>
                          <a:blip r:embed="rId21"/>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220A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EFB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35869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9A1C">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B1D6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4D18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9.00R20 套装 16PR 144/142K</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5E6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779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582C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25" name="图片 3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8" descr="IMG_266"/>
                          <pic:cNvPicPr>
                            <a:picLocks noChangeAspect="1"/>
                          </pic:cNvPicPr>
                        </pic:nvPicPr>
                        <pic:blipFill>
                          <a:blip r:embed="rId22"/>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BEF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7B5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r>
      <w:tr w14:paraId="06E56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DE58">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A5FF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12</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ECBD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275/80R22.5 18PR 149/146L</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8624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319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547F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47650"/>
                  <wp:effectExtent l="0" t="0" r="1905" b="11430"/>
                  <wp:docPr id="124" name="图片 3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9" descr="IMG_267"/>
                          <pic:cNvPicPr>
                            <a:picLocks noChangeAspect="1"/>
                          </pic:cNvPicPr>
                        </pic:nvPicPr>
                        <pic:blipFill>
                          <a:blip r:embed="rId23"/>
                          <a:stretch>
                            <a:fillRect/>
                          </a:stretch>
                        </pic:blipFill>
                        <pic:spPr>
                          <a:xfrm>
                            <a:off x="0" y="0"/>
                            <a:ext cx="409575" cy="24765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0A7E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264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230</w:t>
            </w:r>
          </w:p>
        </w:tc>
      </w:tr>
      <w:tr w14:paraId="50141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4757">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4B62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13</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8F4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11.00R20 套装 18PR 152/149K</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DE8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72C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DF3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0050" cy="466725"/>
                  <wp:effectExtent l="0" t="0" r="11430" b="5715"/>
                  <wp:docPr id="136" name="图片 4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0" descr="IMG_268"/>
                          <pic:cNvPicPr>
                            <a:picLocks noChangeAspect="1"/>
                          </pic:cNvPicPr>
                        </pic:nvPicPr>
                        <pic:blipFill>
                          <a:blip r:embed="rId24"/>
                          <a:stretch>
                            <a:fillRect/>
                          </a:stretch>
                        </pic:blipFill>
                        <pic:spPr>
                          <a:xfrm>
                            <a:off x="0" y="0"/>
                            <a:ext cx="400050" cy="466725"/>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35FA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8C06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160</w:t>
            </w:r>
          </w:p>
        </w:tc>
      </w:tr>
      <w:tr w14:paraId="63F0C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F215">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4C8E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14</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78FF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235/75R17.5 16PR 143/141J</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24DD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6473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D4AF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26" name="图片 4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1" descr="IMG_269"/>
                          <pic:cNvPicPr>
                            <a:picLocks noChangeAspect="1"/>
                          </pic:cNvPicPr>
                        </pic:nvPicPr>
                        <pic:blipFill>
                          <a:blip r:embed="rId25"/>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61D7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44F2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r>
      <w:tr w14:paraId="63BC5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ED0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包2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42C29">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5CB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8PR 107/102N</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1B5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F3B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CA41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16" name="图片 4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2" descr="IMG_270"/>
                          <pic:cNvPicPr>
                            <a:picLocks noChangeAspect="1"/>
                          </pic:cNvPicPr>
                        </pic:nvPicPr>
                        <pic:blipFill>
                          <a:blip r:embed="rId26"/>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A41A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6BF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w:t>
            </w:r>
          </w:p>
        </w:tc>
      </w:tr>
      <w:tr w14:paraId="4810D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E365A">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5BA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70E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10PR 111/107N</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22A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656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CF1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400050"/>
                  <wp:effectExtent l="0" t="0" r="1905" b="11430"/>
                  <wp:docPr id="113" name="图片 4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3" descr="IMG_271"/>
                          <pic:cNvPicPr>
                            <a:picLocks noChangeAspect="1"/>
                          </pic:cNvPicPr>
                        </pic:nvPicPr>
                        <pic:blipFill>
                          <a:blip r:embed="rId27"/>
                          <a:stretch>
                            <a:fillRect/>
                          </a:stretch>
                        </pic:blipFill>
                        <pic:spPr>
                          <a:xfrm>
                            <a:off x="0" y="0"/>
                            <a:ext cx="409575" cy="40005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934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07C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r>
      <w:tr w14:paraId="78078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8EE3">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24A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E732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185R14LT 102/100R</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AE6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CFD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3ED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28600"/>
                  <wp:effectExtent l="0" t="0" r="1905" b="0"/>
                  <wp:docPr id="118" name="图片 4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4" descr="IMG_272"/>
                          <pic:cNvPicPr>
                            <a:picLocks noChangeAspect="1"/>
                          </pic:cNvPicPr>
                        </pic:nvPicPr>
                        <pic:blipFill>
                          <a:blip r:embed="rId28"/>
                          <a:stretch>
                            <a:fillRect/>
                          </a:stretch>
                        </pic:blipFill>
                        <pic:spPr>
                          <a:xfrm>
                            <a:off x="0" y="0"/>
                            <a:ext cx="409575" cy="2286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0CC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1DC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r>
      <w:tr w14:paraId="46A0A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D692">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989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DC8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195R14C 106/104Q</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127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5C8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9AE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61950"/>
                  <wp:effectExtent l="0" t="0" r="1905" b="3810"/>
                  <wp:docPr id="121" name="图片 4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5" descr="IMG_273"/>
                          <pic:cNvPicPr>
                            <a:picLocks noChangeAspect="1"/>
                          </pic:cNvPicPr>
                        </pic:nvPicPr>
                        <pic:blipFill>
                          <a:blip r:embed="rId29"/>
                          <a:stretch>
                            <a:fillRect/>
                          </a:stretch>
                        </pic:blipFill>
                        <pic:spPr>
                          <a:xfrm>
                            <a:off x="0" y="0"/>
                            <a:ext cx="409575" cy="36195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C4A6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C32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r>
      <w:tr w14:paraId="493F9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3077">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9A4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5</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5B7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145/70R12 69T</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1C14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D67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5DF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19" name="图片 4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6" descr="IMG_274"/>
                          <pic:cNvPicPr>
                            <a:picLocks noChangeAspect="1"/>
                          </pic:cNvPicPr>
                        </pic:nvPicPr>
                        <pic:blipFill>
                          <a:blip r:embed="rId30"/>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D6B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D89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r>
      <w:tr w14:paraId="4BBFE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F69B8">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6866D">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FF75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235/70R16 106H</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4AA5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A789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843A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90525"/>
                  <wp:effectExtent l="0" t="0" r="1905" b="5715"/>
                  <wp:docPr id="111" name="图片 4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7" descr="IMG_275"/>
                          <pic:cNvPicPr>
                            <a:picLocks noChangeAspect="1"/>
                          </pic:cNvPicPr>
                        </pic:nvPicPr>
                        <pic:blipFill>
                          <a:blip r:embed="rId31"/>
                          <a:stretch>
                            <a:fillRect/>
                          </a:stretch>
                        </pic:blipFill>
                        <pic:spPr>
                          <a:xfrm>
                            <a:off x="0" y="0"/>
                            <a:ext cx="409575" cy="390525"/>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6D9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B3A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r>
      <w:tr w14:paraId="3C496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4F55F">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330E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D75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215/55R17 94H</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F32C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364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2F44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0050" cy="428625"/>
                  <wp:effectExtent l="0" t="0" r="11430" b="13335"/>
                  <wp:docPr id="123" name="图片 4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8" descr="IMG_276"/>
                          <pic:cNvPicPr>
                            <a:picLocks noChangeAspect="1"/>
                          </pic:cNvPicPr>
                        </pic:nvPicPr>
                        <pic:blipFill>
                          <a:blip r:embed="rId32"/>
                          <a:stretch>
                            <a:fillRect/>
                          </a:stretch>
                        </pic:blipFill>
                        <pic:spPr>
                          <a:xfrm>
                            <a:off x="0" y="0"/>
                            <a:ext cx="400050" cy="428625"/>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F50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505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3F189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0102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414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8</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039C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LT215/75R15 6PR 100/97S</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0DF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41C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DAD8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15" name="图片 4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9" descr="IMG_277"/>
                          <pic:cNvPicPr>
                            <a:picLocks noChangeAspect="1"/>
                          </pic:cNvPicPr>
                        </pic:nvPicPr>
                        <pic:blipFill>
                          <a:blip r:embed="rId33"/>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A84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B00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r>
      <w:tr w14:paraId="1F343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F4F2">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FB28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9</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AFE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225/65R17 106H</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E63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48E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C6C4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17" name="图片 5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0" descr="IMG_278"/>
                          <pic:cNvPicPr>
                            <a:picLocks noChangeAspect="1"/>
                          </pic:cNvPicPr>
                        </pic:nvPicPr>
                        <pic:blipFill>
                          <a:blip r:embed="rId34"/>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7A7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182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r>
      <w:tr w14:paraId="308D5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D8C55">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582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1B4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175R14LT 8PR 99/97R</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EB3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493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2E86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20" name="图片 5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descr="IMG_279"/>
                          <pic:cNvPicPr>
                            <a:picLocks noChangeAspect="1"/>
                          </pic:cNvPicPr>
                        </pic:nvPicPr>
                        <pic:blipFill>
                          <a:blip r:embed="rId35"/>
                          <a:stretch>
                            <a:fillRect/>
                          </a:stretch>
                        </pic:blipFill>
                        <pic:spPr>
                          <a:xfrm>
                            <a:off x="0" y="0"/>
                            <a:ext cx="409575" cy="3048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77AC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4946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r>
      <w:tr w14:paraId="2FDF3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748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8F96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F9A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165/70R13C 88/86S</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4DA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346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0CC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47650"/>
                  <wp:effectExtent l="0" t="0" r="1905" b="11430"/>
                  <wp:docPr id="112" name="图片 5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2" descr="IMG_280"/>
                          <pic:cNvPicPr>
                            <a:picLocks noChangeAspect="1"/>
                          </pic:cNvPicPr>
                        </pic:nvPicPr>
                        <pic:blipFill>
                          <a:blip r:embed="rId36"/>
                          <a:stretch>
                            <a:fillRect/>
                          </a:stretch>
                        </pic:blipFill>
                        <pic:spPr>
                          <a:xfrm>
                            <a:off x="0" y="0"/>
                            <a:ext cx="409575" cy="24765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5B1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17B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049E2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A382">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8C25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12</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425E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165/70R14 85T</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8B1B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DBA7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C38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61950"/>
                  <wp:effectExtent l="0" t="0" r="1905" b="3810"/>
                  <wp:docPr id="122" name="图片 5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3" descr="IMG_281"/>
                          <pic:cNvPicPr>
                            <a:picLocks noChangeAspect="1"/>
                          </pic:cNvPicPr>
                        </pic:nvPicPr>
                        <pic:blipFill>
                          <a:blip r:embed="rId37"/>
                          <a:stretch>
                            <a:fillRect/>
                          </a:stretch>
                        </pic:blipFill>
                        <pic:spPr>
                          <a:xfrm>
                            <a:off x="0" y="0"/>
                            <a:ext cx="409575" cy="36195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7D9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3195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2B8A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A519">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94EA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13</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E2B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185R15LT 8PR 103/102R</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D36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54F3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52D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28600"/>
                  <wp:effectExtent l="0" t="0" r="1905" b="0"/>
                  <wp:docPr id="114" name="图片 54"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4" descr="IMG_282"/>
                          <pic:cNvPicPr>
                            <a:picLocks noChangeAspect="1"/>
                          </pic:cNvPicPr>
                        </pic:nvPicPr>
                        <pic:blipFill>
                          <a:blip r:embed="rId38"/>
                          <a:stretch>
                            <a:fillRect/>
                          </a:stretch>
                        </pic:blipFill>
                        <pic:spPr>
                          <a:xfrm>
                            <a:off x="0" y="0"/>
                            <a:ext cx="409575" cy="228600"/>
                          </a:xfrm>
                          <a:prstGeom prst="rect">
                            <a:avLst/>
                          </a:prstGeom>
                          <a:noFill/>
                          <a:ln w="9525">
                            <a:noFill/>
                          </a:ln>
                        </pic:spPr>
                      </pic:pic>
                    </a:graphicData>
                  </a:graphic>
                </wp:inline>
              </w:drawing>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F7E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FD37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bl>
    <w:p w14:paraId="755C188F">
      <w:pPr>
        <w:numPr>
          <w:ilvl w:val="-1"/>
          <w:numId w:val="0"/>
        </w:numPr>
        <w:adjustRightInd w:val="0"/>
        <w:snapToGrid w:val="0"/>
        <w:ind w:firstLine="640" w:firstLineChars="200"/>
        <w:rPr>
          <w:rFonts w:hint="eastAsia" w:ascii="宋体" w:hAnsi="宋体"/>
          <w:color w:val="auto"/>
          <w:szCs w:val="21"/>
          <w:highlight w:val="none"/>
          <w:u w:val="single"/>
        </w:rPr>
      </w:pPr>
      <w:r>
        <w:rPr>
          <w:rFonts w:hint="eastAsia" w:ascii="仿宋_GB2312" w:hAnsi="Times New Roman" w:eastAsia="仿宋_GB2312" w:cs="Times New Roman"/>
          <w:b w:val="0"/>
          <w:bCs w:val="0"/>
          <w:sz w:val="32"/>
          <w:szCs w:val="32"/>
          <w:highlight w:val="none"/>
          <w:lang w:val="en-US" w:eastAsia="zh-CN"/>
        </w:rPr>
        <w:t>（三）</w:t>
      </w:r>
      <w:r>
        <w:rPr>
          <w:rFonts w:hint="eastAsia" w:ascii="仿宋_GB2312" w:hAnsi="Times New Roman" w:eastAsia="仿宋_GB2312"/>
          <w:color w:val="auto"/>
          <w:sz w:val="32"/>
          <w:szCs w:val="32"/>
          <w:highlight w:val="none"/>
        </w:rPr>
        <w:t>报价方式：</w:t>
      </w:r>
      <w:r>
        <w:rPr>
          <w:rFonts w:hint="eastAsia" w:ascii="仿宋_GB2312" w:hAnsi="Times New Roman" w:eastAsia="仿宋_GB2312" w:cs="Times New Roman"/>
          <w:sz w:val="32"/>
          <w:szCs w:val="32"/>
          <w:highlight w:val="none"/>
          <w:u w:val="none"/>
        </w:rPr>
        <w:t>本项目共划分</w:t>
      </w:r>
      <w:r>
        <w:rPr>
          <w:rFonts w:hint="eastAsia" w:ascii="仿宋_GB2312" w:eastAsia="仿宋_GB2312" w:cs="Times New Roman"/>
          <w:sz w:val="32"/>
          <w:szCs w:val="32"/>
          <w:highlight w:val="none"/>
          <w:u w:val="none"/>
          <w:lang w:val="en-US" w:eastAsia="zh-CN"/>
        </w:rPr>
        <w:t>2</w:t>
      </w:r>
      <w:r>
        <w:rPr>
          <w:rFonts w:hint="eastAsia" w:ascii="仿宋_GB2312" w:hAnsi="Times New Roman" w:eastAsia="仿宋_GB2312" w:cs="Times New Roman"/>
          <w:sz w:val="32"/>
          <w:szCs w:val="32"/>
          <w:highlight w:val="none"/>
          <w:u w:val="none"/>
        </w:rPr>
        <w:t>个标包，兼投兼中，采用</w:t>
      </w:r>
      <w:r>
        <w:rPr>
          <w:rFonts w:hint="eastAsia" w:ascii="仿宋_GB2312" w:eastAsia="仿宋_GB2312" w:cs="Times New Roman"/>
          <w:sz w:val="32"/>
          <w:szCs w:val="32"/>
          <w:highlight w:val="none"/>
          <w:u w:val="none"/>
          <w:lang w:val="en-US" w:eastAsia="zh-CN"/>
        </w:rPr>
        <w:t>标包统一下浮率方式</w:t>
      </w:r>
      <w:r>
        <w:rPr>
          <w:rFonts w:hint="eastAsia" w:ascii="仿宋_GB2312" w:hAnsi="Times New Roman" w:eastAsia="仿宋_GB2312" w:cs="Times New Roman"/>
          <w:sz w:val="32"/>
          <w:szCs w:val="32"/>
          <w:highlight w:val="none"/>
          <w:u w:val="none"/>
        </w:rPr>
        <w:t>进行报价，各供应商对</w:t>
      </w:r>
      <w:r>
        <w:rPr>
          <w:rFonts w:hint="eastAsia" w:ascii="仿宋_GB2312" w:eastAsia="仿宋_GB2312" w:cs="Times New Roman"/>
          <w:sz w:val="32"/>
          <w:szCs w:val="32"/>
          <w:highlight w:val="none"/>
          <w:u w:val="none"/>
          <w:lang w:val="en-US" w:eastAsia="zh-CN"/>
        </w:rPr>
        <w:t>本项目</w:t>
      </w:r>
      <w:r>
        <w:rPr>
          <w:rFonts w:hint="eastAsia" w:ascii="仿宋_GB2312" w:eastAsia="仿宋_GB2312" w:cs="Times New Roman"/>
          <w:sz w:val="32"/>
          <w:szCs w:val="32"/>
          <w:highlight w:val="none"/>
          <w:u w:val="none"/>
          <w:lang w:eastAsia="zh-CN"/>
        </w:rPr>
        <w:t>1</w:t>
      </w:r>
      <w:r>
        <w:rPr>
          <w:rFonts w:hint="eastAsia" w:ascii="仿宋_GB2312" w:hAnsi="Times New Roman" w:eastAsia="仿宋_GB2312" w:cs="Times New Roman"/>
          <w:sz w:val="32"/>
          <w:szCs w:val="32"/>
          <w:highlight w:val="none"/>
          <w:u w:val="none"/>
        </w:rPr>
        <w:t>个包号或</w:t>
      </w:r>
      <w:r>
        <w:rPr>
          <w:rFonts w:hint="eastAsia" w:ascii="仿宋_GB2312" w:eastAsia="仿宋_GB2312" w:cs="Times New Roman"/>
          <w:sz w:val="32"/>
          <w:szCs w:val="32"/>
          <w:highlight w:val="none"/>
          <w:u w:val="none"/>
          <w:lang w:eastAsia="zh-CN"/>
        </w:rPr>
        <w:t>2</w:t>
      </w:r>
      <w:r>
        <w:rPr>
          <w:rFonts w:hint="eastAsia" w:ascii="仿宋_GB2312" w:hAnsi="Times New Roman" w:eastAsia="仿宋_GB2312" w:cs="Times New Roman"/>
          <w:sz w:val="32"/>
          <w:szCs w:val="32"/>
          <w:highlight w:val="none"/>
          <w:u w:val="none"/>
        </w:rPr>
        <w:t>个包号内容分别报出</w:t>
      </w:r>
      <w:r>
        <w:rPr>
          <w:rFonts w:hint="eastAsia" w:ascii="仿宋_GB2312" w:eastAsia="仿宋_GB2312" w:cs="Times New Roman"/>
          <w:sz w:val="32"/>
          <w:szCs w:val="32"/>
          <w:highlight w:val="none"/>
          <w:u w:val="none"/>
          <w:lang w:val="en-US" w:eastAsia="zh-CN"/>
        </w:rPr>
        <w:t>统一下浮率</w:t>
      </w:r>
      <w:r>
        <w:rPr>
          <w:rFonts w:hint="eastAsia" w:ascii="仿宋_GB2312" w:hAnsi="Times New Roman" w:eastAsia="仿宋_GB2312" w:cs="Times New Roman"/>
          <w:sz w:val="32"/>
          <w:szCs w:val="32"/>
          <w:highlight w:val="none"/>
          <w:u w:val="none"/>
        </w:rPr>
        <w:t>，</w:t>
      </w:r>
      <w:r>
        <w:rPr>
          <w:rFonts w:hint="eastAsia" w:ascii="仿宋_GB2312" w:eastAsia="仿宋_GB2312" w:cs="Times New Roman"/>
          <w:sz w:val="32"/>
          <w:szCs w:val="32"/>
          <w:highlight w:val="none"/>
          <w:u w:val="none"/>
          <w:lang w:val="en-US" w:eastAsia="zh-CN"/>
        </w:rPr>
        <w:t>其中</w:t>
      </w:r>
      <w:r>
        <w:rPr>
          <w:rFonts w:hint="eastAsia" w:ascii="仿宋_GB2312" w:hAnsi="仿宋_GB2312" w:eastAsia="仿宋_GB2312" w:cs="仿宋_GB2312"/>
          <w:color w:val="auto"/>
          <w:sz w:val="32"/>
          <w:szCs w:val="32"/>
          <w:highlight w:val="none"/>
          <w:lang w:val="en-US" w:eastAsia="zh-CN"/>
        </w:rPr>
        <w:t>统一</w:t>
      </w:r>
      <w:r>
        <w:rPr>
          <w:rFonts w:hint="eastAsia" w:ascii="仿宋_GB2312" w:hAnsi="仿宋_GB2312" w:eastAsia="仿宋_GB2312" w:cs="仿宋_GB2312"/>
          <w:color w:val="auto"/>
          <w:sz w:val="32"/>
          <w:szCs w:val="32"/>
          <w:highlight w:val="none"/>
        </w:rPr>
        <w:t>下浮率报价范围为</w:t>
      </w:r>
      <w:r>
        <w:rPr>
          <w:rFonts w:hint="eastAsia" w:ascii="仿宋_GB2312" w:hAnsi="仿宋_GB2312" w:eastAsia="仿宋_GB2312" w:cs="仿宋_GB2312"/>
          <w:b/>
          <w:bCs/>
          <w:color w:val="auto"/>
          <w:sz w:val="32"/>
          <w:szCs w:val="32"/>
          <w:highlight w:val="none"/>
        </w:rPr>
        <w:t>[0%,100%]</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CN"/>
        </w:rPr>
        <w:t>报价人</w:t>
      </w:r>
      <w:r>
        <w:rPr>
          <w:rFonts w:hint="eastAsia" w:ascii="仿宋_GB2312" w:hAnsi="仿宋_GB2312" w:eastAsia="仿宋_GB2312" w:cs="仿宋_GB2312"/>
          <w:color w:val="auto"/>
          <w:sz w:val="32"/>
          <w:szCs w:val="32"/>
          <w:highlight w:val="none"/>
        </w:rPr>
        <w:t>报价方式非统一下浮率报价形式或统一下浮率报价超出报价范围的将被视为非实质性响应而予以无效</w:t>
      </w:r>
      <w:r>
        <w:rPr>
          <w:rFonts w:hint="eastAsia" w:ascii="仿宋_GB2312" w:hAnsi="仿宋_GB2312" w:eastAsia="仿宋_GB2312" w:cs="仿宋_GB2312"/>
          <w:color w:val="auto"/>
          <w:sz w:val="32"/>
          <w:szCs w:val="32"/>
          <w:highlight w:val="none"/>
          <w:lang w:val="en-US" w:eastAsia="zh-CN"/>
        </w:rPr>
        <w:t>报价</w:t>
      </w:r>
      <w:r>
        <w:rPr>
          <w:rFonts w:hint="eastAsia" w:ascii="仿宋_GB2312" w:hAnsi="仿宋_GB2312" w:eastAsia="仿宋_GB2312" w:cs="仿宋_GB2312"/>
          <w:color w:val="auto"/>
          <w:sz w:val="32"/>
          <w:szCs w:val="32"/>
          <w:highlight w:val="none"/>
        </w:rPr>
        <w:t>处理。</w:t>
      </w:r>
      <w:r>
        <w:rPr>
          <w:rFonts w:hint="eastAsia" w:ascii="仿宋_GB2312" w:hAnsi="Times New Roman" w:eastAsia="仿宋_GB2312" w:cs="Times New Roman"/>
          <w:b w:val="0"/>
          <w:bCs w:val="0"/>
          <w:sz w:val="32"/>
          <w:szCs w:val="32"/>
          <w:highlight w:val="none"/>
          <w:u w:val="none"/>
          <w:lang w:val="en-US" w:eastAsia="zh-CN"/>
        </w:rPr>
        <w:t>报价人如同时参加</w:t>
      </w:r>
      <w:r>
        <w:rPr>
          <w:rFonts w:hint="eastAsia" w:ascii="仿宋_GB2312" w:eastAsia="仿宋_GB2312" w:cs="Times New Roman"/>
          <w:b w:val="0"/>
          <w:bCs w:val="0"/>
          <w:sz w:val="32"/>
          <w:szCs w:val="32"/>
          <w:highlight w:val="none"/>
          <w:u w:val="none"/>
          <w:lang w:val="en-US" w:eastAsia="zh-CN"/>
        </w:rPr>
        <w:t>2</w:t>
      </w:r>
      <w:r>
        <w:rPr>
          <w:rFonts w:hint="eastAsia" w:ascii="仿宋_GB2312" w:hAnsi="Times New Roman" w:eastAsia="仿宋_GB2312" w:cs="Times New Roman"/>
          <w:b w:val="0"/>
          <w:bCs w:val="0"/>
          <w:sz w:val="32"/>
          <w:szCs w:val="32"/>
          <w:highlight w:val="none"/>
          <w:u w:val="none"/>
          <w:lang w:val="en-US" w:eastAsia="zh-CN"/>
        </w:rPr>
        <w:t>个标包的报价，</w:t>
      </w:r>
      <w:r>
        <w:rPr>
          <w:rFonts w:hint="eastAsia" w:ascii="仿宋_GB2312" w:eastAsia="仿宋_GB2312" w:cs="Times New Roman"/>
          <w:b w:val="0"/>
          <w:bCs w:val="0"/>
          <w:sz w:val="32"/>
          <w:szCs w:val="32"/>
          <w:highlight w:val="none"/>
          <w:u w:val="none"/>
          <w:lang w:val="en-US" w:eastAsia="zh-CN"/>
        </w:rPr>
        <w:t>须分开</w:t>
      </w:r>
      <w:r>
        <w:rPr>
          <w:rFonts w:hint="eastAsia" w:ascii="仿宋_GB2312" w:hAnsi="Times New Roman" w:eastAsia="仿宋_GB2312" w:cs="Times New Roman"/>
          <w:b w:val="0"/>
          <w:bCs w:val="0"/>
          <w:sz w:val="32"/>
          <w:szCs w:val="32"/>
          <w:highlight w:val="none"/>
          <w:u w:val="none"/>
          <w:lang w:val="en-US" w:eastAsia="zh-CN"/>
        </w:rPr>
        <w:t>制作报价文件</w:t>
      </w:r>
      <w:r>
        <w:rPr>
          <w:rFonts w:hint="eastAsia" w:ascii="仿宋_GB2312" w:eastAsia="仿宋_GB2312" w:cs="Times New Roman"/>
          <w:b w:val="0"/>
          <w:bCs w:val="0"/>
          <w:sz w:val="32"/>
          <w:szCs w:val="32"/>
          <w:highlight w:val="none"/>
          <w:u w:val="none"/>
          <w:lang w:val="en-US" w:eastAsia="zh-CN"/>
        </w:rPr>
        <w:t>并</w:t>
      </w:r>
      <w:r>
        <w:rPr>
          <w:rFonts w:hint="eastAsia" w:ascii="仿宋_GB2312" w:hAnsi="Times New Roman" w:eastAsia="仿宋_GB2312" w:cs="Times New Roman"/>
          <w:b w:val="0"/>
          <w:bCs w:val="0"/>
          <w:sz w:val="32"/>
          <w:szCs w:val="32"/>
          <w:highlight w:val="none"/>
          <w:u w:val="none"/>
          <w:lang w:val="en-US" w:eastAsia="zh-CN"/>
        </w:rPr>
        <w:t>进行密封递交。</w:t>
      </w:r>
    </w:p>
    <w:p w14:paraId="360DC307">
      <w:pPr>
        <w:keepNext w:val="0"/>
        <w:keepLines w:val="0"/>
        <w:pageBreakBefore w:val="0"/>
        <w:widowControl/>
        <w:numPr>
          <w:ilvl w:val="-1"/>
          <w:numId w:val="0"/>
        </w:numPr>
        <w:kinsoku/>
        <w:wordWrap/>
        <w:overflowPunct/>
        <w:topLinePunct w:val="0"/>
        <w:autoSpaceDE/>
        <w:autoSpaceDN/>
        <w:bidi w:val="0"/>
        <w:adjustRightInd/>
        <w:snapToGrid/>
        <w:spacing w:line="600" w:lineRule="exact"/>
        <w:ind w:firstLine="640"/>
        <w:textAlignment w:val="auto"/>
        <w:rPr>
          <w:rFonts w:hint="eastAsia" w:ascii="仿宋_GB2312" w:eastAsia="仿宋_GB2312"/>
          <w:b/>
          <w:bCs/>
          <w:sz w:val="32"/>
          <w:szCs w:val="32"/>
          <w:highlight w:val="none"/>
        </w:rPr>
      </w:pPr>
      <w:r>
        <w:rPr>
          <w:rFonts w:hint="eastAsia" w:ascii="仿宋_GB2312" w:eastAsia="仿宋_GB2312" w:hAnsiTheme="minorHAnsi" w:cstheme="minorBidi"/>
          <w:b/>
          <w:bCs/>
          <w:kern w:val="2"/>
          <w:sz w:val="32"/>
          <w:szCs w:val="32"/>
          <w:highlight w:val="none"/>
          <w:lang w:val="en-US" w:eastAsia="zh-CN" w:bidi="ar-SA"/>
        </w:rPr>
        <w:t>（二）</w:t>
      </w:r>
      <w:r>
        <w:rPr>
          <w:rFonts w:hint="eastAsia" w:ascii="仿宋_GB2312" w:eastAsia="仿宋_GB2312"/>
          <w:b/>
          <w:bCs/>
          <w:sz w:val="32"/>
          <w:szCs w:val="32"/>
          <w:highlight w:val="none"/>
          <w:lang w:val="en-US" w:eastAsia="zh-CN"/>
        </w:rPr>
        <w:t>货物</w:t>
      </w:r>
      <w:r>
        <w:rPr>
          <w:rFonts w:hint="eastAsia" w:ascii="仿宋_GB2312" w:eastAsia="仿宋_GB2312"/>
          <w:b/>
          <w:bCs/>
          <w:sz w:val="32"/>
          <w:szCs w:val="32"/>
          <w:highlight w:val="none"/>
        </w:rPr>
        <w:t>要求</w:t>
      </w:r>
    </w:p>
    <w:p w14:paraId="50F9EEC1">
      <w:pPr>
        <w:numPr>
          <w:ilvl w:val="-1"/>
          <w:numId w:val="0"/>
        </w:numPr>
        <w:spacing w:line="600" w:lineRule="exact"/>
        <w:ind w:left="0" w:firstLine="640" w:firstLineChars="200"/>
        <w:rPr>
          <w:rFonts w:hint="eastAsia" w:ascii="仿宋_GB2312" w:hAnsi="Times New Roman" w:eastAsia="仿宋_GB2312" w:cs="Times New Roman"/>
          <w:i w:val="0"/>
          <w:iCs w:val="0"/>
          <w:caps w:val="0"/>
          <w:spacing w:val="0"/>
          <w:sz w:val="32"/>
          <w:szCs w:val="32"/>
          <w:highlight w:val="none"/>
        </w:rPr>
      </w:pPr>
      <w:r>
        <w:rPr>
          <w:rFonts w:hint="eastAsia" w:ascii="仿宋_GB2312" w:hAnsi="Times New Roman" w:eastAsia="仿宋_GB2312" w:cs="Times New Roman"/>
          <w:sz w:val="32"/>
          <w:szCs w:val="32"/>
          <w:highlight w:val="none"/>
          <w:lang w:val="en-US" w:eastAsia="zh-CN"/>
        </w:rPr>
        <w:t>（1）</w:t>
      </w:r>
      <w:r>
        <w:rPr>
          <w:rFonts w:hint="eastAsia" w:ascii="仿宋_GB2312" w:hAnsi="Times New Roman" w:eastAsia="仿宋_GB2312" w:cs="Times New Roman"/>
          <w:i w:val="0"/>
          <w:iCs w:val="0"/>
          <w:caps w:val="0"/>
          <w:spacing w:val="0"/>
          <w:sz w:val="32"/>
          <w:szCs w:val="32"/>
          <w:highlight w:val="none"/>
        </w:rPr>
        <w:t>所有货物必须为合法销售、原厂原装、全新合格正品</w:t>
      </w:r>
      <w:r>
        <w:rPr>
          <w:rFonts w:hint="eastAsia" w:ascii="仿宋_GB2312" w:hAnsi="Times New Roman" w:eastAsia="仿宋_GB2312" w:cs="Times New Roman"/>
          <w:i w:val="0"/>
          <w:iCs w:val="0"/>
          <w:caps w:val="0"/>
          <w:spacing w:val="0"/>
          <w:sz w:val="32"/>
          <w:szCs w:val="32"/>
          <w:highlight w:val="none"/>
          <w:lang w:eastAsia="zh-CN"/>
        </w:rPr>
        <w:t>，</w:t>
      </w:r>
      <w:r>
        <w:rPr>
          <w:rFonts w:hint="eastAsia" w:ascii="仿宋_GB2312" w:hAnsi="Times New Roman" w:eastAsia="仿宋_GB2312" w:cs="Times New Roman"/>
          <w:i w:val="0"/>
          <w:iCs w:val="0"/>
          <w:caps w:val="0"/>
          <w:spacing w:val="0"/>
          <w:sz w:val="32"/>
          <w:szCs w:val="32"/>
          <w:highlight w:val="none"/>
          <w:lang w:val="en-US" w:eastAsia="zh-CN"/>
        </w:rPr>
        <w:t>带有出厂合格凭证，其质量、材质、规格参数、技术特征、外观样式等符合本文件</w:t>
      </w:r>
      <w:r>
        <w:rPr>
          <w:rFonts w:hint="eastAsia" w:ascii="仿宋_GB2312" w:hAnsi="Times New Roman" w:eastAsia="仿宋_GB2312" w:cs="Times New Roman"/>
          <w:i w:val="0"/>
          <w:iCs w:val="0"/>
          <w:caps w:val="0"/>
          <w:spacing w:val="0"/>
          <w:sz w:val="32"/>
          <w:szCs w:val="32"/>
          <w:highlight w:val="none"/>
        </w:rPr>
        <w:t>要求</w:t>
      </w:r>
      <w:r>
        <w:rPr>
          <w:rFonts w:hint="eastAsia" w:ascii="仿宋_GB2312" w:hAnsi="Times New Roman" w:eastAsia="仿宋_GB2312" w:cs="Times New Roman"/>
          <w:i w:val="0"/>
          <w:iCs w:val="0"/>
          <w:caps w:val="0"/>
          <w:spacing w:val="0"/>
          <w:sz w:val="32"/>
          <w:szCs w:val="32"/>
          <w:highlight w:val="none"/>
          <w:lang w:val="en-US" w:eastAsia="zh-CN"/>
        </w:rPr>
        <w:t>、国家或行业有关标准</w:t>
      </w:r>
      <w:r>
        <w:rPr>
          <w:rFonts w:hint="eastAsia" w:ascii="仿宋_GB2312" w:hAnsi="Times New Roman" w:eastAsia="仿宋_GB2312" w:cs="Times New Roman"/>
          <w:i w:val="0"/>
          <w:iCs w:val="0"/>
          <w:caps w:val="0"/>
          <w:spacing w:val="0"/>
          <w:sz w:val="32"/>
          <w:szCs w:val="32"/>
          <w:highlight w:val="none"/>
          <w:lang w:eastAsia="zh-CN"/>
        </w:rPr>
        <w:t>。</w:t>
      </w:r>
      <w:r>
        <w:rPr>
          <w:rFonts w:hint="eastAsia" w:ascii="仿宋_GB2312" w:hAnsi="Times New Roman" w:eastAsia="仿宋_GB2312" w:cs="Times New Roman"/>
          <w:i w:val="0"/>
          <w:iCs w:val="0"/>
          <w:caps w:val="0"/>
          <w:spacing w:val="0"/>
          <w:sz w:val="32"/>
          <w:szCs w:val="32"/>
          <w:highlight w:val="none"/>
          <w:lang w:val="en-US" w:eastAsia="zh-CN"/>
        </w:rPr>
        <w:t>若有品牌要求，</w:t>
      </w:r>
      <w:r>
        <w:rPr>
          <w:rFonts w:hint="eastAsia" w:ascii="仿宋_GB2312" w:hAnsi="Times New Roman" w:eastAsia="仿宋_GB2312" w:cs="Times New Roman"/>
          <w:i w:val="0"/>
          <w:iCs w:val="0"/>
          <w:caps w:val="0"/>
          <w:spacing w:val="0"/>
          <w:sz w:val="32"/>
          <w:szCs w:val="32"/>
          <w:highlight w:val="none"/>
          <w:lang w:eastAsia="zh-CN"/>
        </w:rPr>
        <w:t>报价人须保证所供货物为品牌正品</w:t>
      </w:r>
      <w:r>
        <w:rPr>
          <w:rFonts w:hint="eastAsia" w:ascii="仿宋_GB2312" w:hAnsi="Times New Roman" w:eastAsia="仿宋_GB2312" w:cs="Times New Roman"/>
          <w:i w:val="0"/>
          <w:iCs w:val="0"/>
          <w:caps w:val="0"/>
          <w:spacing w:val="0"/>
          <w:sz w:val="32"/>
          <w:szCs w:val="32"/>
          <w:highlight w:val="none"/>
        </w:rPr>
        <w:t>；若无具体品牌要求，在满足规格型号的条件下，可选择优质品牌。</w:t>
      </w:r>
      <w:r>
        <w:rPr>
          <w:rFonts w:hint="eastAsia" w:ascii="仿宋_GB2312" w:hAnsi="Times New Roman" w:eastAsia="仿宋_GB2312" w:cs="Times New Roman"/>
          <w:b w:val="0"/>
          <w:bCs w:val="0"/>
          <w:i w:val="0"/>
          <w:iCs w:val="0"/>
          <w:caps w:val="0"/>
          <w:spacing w:val="0"/>
          <w:sz w:val="32"/>
          <w:szCs w:val="32"/>
          <w:highlight w:val="none"/>
          <w:lang w:eastAsia="zh-CN"/>
        </w:rPr>
        <w:t>报价人供货</w:t>
      </w:r>
      <w:r>
        <w:rPr>
          <w:rFonts w:hint="eastAsia" w:ascii="仿宋_GB2312" w:hAnsi="Times New Roman" w:eastAsia="仿宋_GB2312" w:cs="Times New Roman"/>
          <w:b w:val="0"/>
          <w:bCs w:val="0"/>
          <w:i w:val="0"/>
          <w:iCs w:val="0"/>
          <w:caps w:val="0"/>
          <w:spacing w:val="0"/>
          <w:sz w:val="32"/>
          <w:szCs w:val="32"/>
          <w:highlight w:val="none"/>
          <w:lang w:val="en-US" w:eastAsia="zh-CN"/>
        </w:rPr>
        <w:t>前或供货</w:t>
      </w:r>
      <w:r>
        <w:rPr>
          <w:rFonts w:hint="eastAsia" w:ascii="仿宋_GB2312" w:hAnsi="Times New Roman" w:eastAsia="仿宋_GB2312" w:cs="Times New Roman"/>
          <w:b w:val="0"/>
          <w:bCs w:val="0"/>
          <w:i w:val="0"/>
          <w:iCs w:val="0"/>
          <w:caps w:val="0"/>
          <w:spacing w:val="0"/>
          <w:sz w:val="32"/>
          <w:szCs w:val="32"/>
          <w:highlight w:val="none"/>
          <w:lang w:eastAsia="zh-CN"/>
        </w:rPr>
        <w:t>时，采购人有权要求报价人出具品牌授权</w:t>
      </w:r>
      <w:r>
        <w:rPr>
          <w:rFonts w:hint="eastAsia" w:ascii="仿宋_GB2312" w:hAnsi="Times New Roman" w:eastAsia="仿宋_GB2312" w:cs="Times New Roman"/>
          <w:b w:val="0"/>
          <w:bCs w:val="0"/>
          <w:i w:val="0"/>
          <w:iCs w:val="0"/>
          <w:caps w:val="0"/>
          <w:spacing w:val="0"/>
          <w:sz w:val="32"/>
          <w:szCs w:val="32"/>
          <w:highlight w:val="none"/>
          <w:lang w:val="en-US" w:eastAsia="zh-CN"/>
        </w:rPr>
        <w:t>或原厂供货、售后服务承诺等</w:t>
      </w:r>
      <w:r>
        <w:rPr>
          <w:rFonts w:hint="eastAsia" w:ascii="仿宋_GB2312" w:hAnsi="Times New Roman" w:eastAsia="仿宋_GB2312" w:cs="Times New Roman"/>
          <w:b w:val="0"/>
          <w:bCs w:val="0"/>
          <w:i w:val="0"/>
          <w:iCs w:val="0"/>
          <w:caps w:val="0"/>
          <w:spacing w:val="0"/>
          <w:sz w:val="32"/>
          <w:szCs w:val="32"/>
          <w:highlight w:val="none"/>
          <w:lang w:eastAsia="zh-CN"/>
        </w:rPr>
        <w:t>证明材料</w:t>
      </w:r>
      <w:r>
        <w:rPr>
          <w:rFonts w:hint="eastAsia" w:ascii="仿宋_GB2312" w:hAnsi="Times New Roman" w:eastAsia="仿宋_GB2312" w:cs="Times New Roman"/>
          <w:i w:val="0"/>
          <w:iCs w:val="0"/>
          <w:caps w:val="0"/>
          <w:spacing w:val="0"/>
          <w:sz w:val="32"/>
          <w:szCs w:val="32"/>
          <w:highlight w:val="none"/>
          <w:lang w:eastAsia="zh-CN"/>
        </w:rPr>
        <w:t>，</w:t>
      </w:r>
      <w:r>
        <w:rPr>
          <w:rFonts w:hint="eastAsia" w:ascii="仿宋_GB2312" w:hAnsi="Times New Roman" w:eastAsia="仿宋_GB2312" w:cs="Times New Roman"/>
          <w:i w:val="0"/>
          <w:iCs w:val="0"/>
          <w:caps w:val="0"/>
          <w:spacing w:val="0"/>
          <w:sz w:val="32"/>
          <w:szCs w:val="32"/>
          <w:highlight w:val="none"/>
        </w:rPr>
        <w:t>如未在采购人要求时间内提供</w:t>
      </w:r>
      <w:r>
        <w:rPr>
          <w:rFonts w:hint="eastAsia" w:ascii="仿宋_GB2312" w:hAnsi="Times New Roman" w:eastAsia="仿宋_GB2312" w:cs="Times New Roman"/>
          <w:i w:val="0"/>
          <w:iCs w:val="0"/>
          <w:caps w:val="0"/>
          <w:spacing w:val="0"/>
          <w:sz w:val="32"/>
          <w:szCs w:val="32"/>
          <w:highlight w:val="none"/>
          <w:lang w:val="en-US" w:eastAsia="zh-CN"/>
        </w:rPr>
        <w:t>前述相关材料</w:t>
      </w:r>
      <w:r>
        <w:rPr>
          <w:rFonts w:hint="eastAsia" w:ascii="仿宋_GB2312" w:hAnsi="Times New Roman" w:eastAsia="仿宋_GB2312" w:cs="Times New Roman"/>
          <w:i w:val="0"/>
          <w:iCs w:val="0"/>
          <w:caps w:val="0"/>
          <w:spacing w:val="0"/>
          <w:sz w:val="32"/>
          <w:szCs w:val="32"/>
          <w:highlight w:val="none"/>
        </w:rPr>
        <w:t>，采购人有权取消其成交资格。</w:t>
      </w:r>
    </w:p>
    <w:p w14:paraId="11EA8668">
      <w:pPr>
        <w:widowControl w:val="0"/>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（2）轮胎必须通过国家3C认证，符合国家标准，与实际使用技术需求相符，严禁提供翻新胎等非原厂正品轮胎。轮胎外观无裂纹、</w:t>
      </w:r>
      <w:r>
        <w:rPr>
          <w:rFonts w:hint="eastAsia" w:ascii="仿宋_GB2312" w:eastAsia="仿宋_GB2312" w:cs="Times New Roman"/>
          <w:sz w:val="32"/>
          <w:szCs w:val="32"/>
          <w:highlight w:val="none"/>
          <w:lang w:val="en-US" w:eastAsia="zh-CN"/>
        </w:rPr>
        <w:t>变形</w:t>
      </w:r>
      <w:r>
        <w:rPr>
          <w:rFonts w:hint="eastAsia" w:ascii="仿宋_GB2312" w:hAnsi="Times New Roman" w:eastAsia="仿宋_GB2312" w:cs="Times New Roman"/>
          <w:sz w:val="32"/>
          <w:szCs w:val="32"/>
          <w:highlight w:val="none"/>
          <w:lang w:val="en-US" w:eastAsia="zh-CN"/>
        </w:rPr>
        <w:t>，标识清晰等，胎纹线数按照车型原厂配置要求执行。生产日期不得早于收货日期前</w:t>
      </w:r>
      <w:r>
        <w:rPr>
          <w:rFonts w:hint="eastAsia" w:ascii="仿宋_GB2312" w:eastAsia="仿宋_GB2312" w:cs="Times New Roman"/>
          <w:sz w:val="32"/>
          <w:szCs w:val="32"/>
          <w:highlight w:val="none"/>
          <w:lang w:val="en-US" w:eastAsia="zh-CN"/>
        </w:rPr>
        <w:t>12</w:t>
      </w:r>
      <w:r>
        <w:rPr>
          <w:rFonts w:hint="eastAsia" w:ascii="仿宋_GB2312" w:hAnsi="Times New Roman" w:eastAsia="仿宋_GB2312" w:cs="Times New Roman"/>
          <w:sz w:val="32"/>
          <w:szCs w:val="32"/>
          <w:highlight w:val="none"/>
          <w:lang w:val="en-US" w:eastAsia="zh-CN"/>
        </w:rPr>
        <w:t>个月。</w:t>
      </w:r>
    </w:p>
    <w:p w14:paraId="2EE39D08">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eastAsia="仿宋_GB2312"/>
          <w:sz w:val="32"/>
          <w:szCs w:val="32"/>
          <w:highlight w:val="none"/>
          <w:lang w:val="en-US" w:eastAsia="zh-CN"/>
        </w:rPr>
        <w:t>（3）如采购人在货物验收过程中发现货物不符合上述要求的，采</w:t>
      </w:r>
      <w:r>
        <w:rPr>
          <w:rFonts w:hint="eastAsia" w:ascii="仿宋_GB2312" w:hAnsi="仿宋_GB2312" w:eastAsia="仿宋_GB2312" w:cs="仿宋_GB2312"/>
          <w:color w:val="000000"/>
          <w:sz w:val="32"/>
          <w:szCs w:val="32"/>
          <w:highlight w:val="none"/>
          <w:lang w:val="en-US" w:eastAsia="zh-CN"/>
        </w:rPr>
        <w:t>购人有权要求更换或退货。如采购人选择更换的，成交人应在7个日历日内以同等或更优的货物予以更换并承担因此产生的费用。如采购人选择退货的，因此导致的一切费用损失均由成交人承担。</w:t>
      </w:r>
    </w:p>
    <w:p w14:paraId="678AA1B8">
      <w:pPr>
        <w:widowControl/>
        <w:numPr>
          <w:ilvl w:val="0"/>
          <w:numId w:val="0"/>
        </w:numPr>
        <w:spacing w:line="560" w:lineRule="exact"/>
        <w:ind w:left="0" w:firstLine="640" w:firstLineChars="200"/>
        <w:jc w:val="left"/>
        <w:rPr>
          <w:rFonts w:hint="eastAsia" w:ascii="仿宋_GB2312" w:hAnsi="仿宋_GB2312" w:eastAsia="仿宋_GB2312" w:cs="仿宋_GB2312"/>
          <w:i w:val="0"/>
          <w:iCs w:val="0"/>
          <w:caps w:val="0"/>
          <w:color w:val="000000"/>
          <w:spacing w:val="0"/>
          <w:sz w:val="32"/>
          <w:szCs w:val="32"/>
          <w:highlight w:val="none"/>
          <w:lang w:eastAsia="zh-CN"/>
        </w:rPr>
      </w:pP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i w:val="0"/>
          <w:iCs w:val="0"/>
          <w:caps w:val="0"/>
          <w:color w:val="000000"/>
          <w:spacing w:val="0"/>
          <w:sz w:val="32"/>
          <w:szCs w:val="32"/>
          <w:highlight w:val="none"/>
        </w:rPr>
        <w:t>货物包装均应有良好的防湿、防锈、防潮、防雨、防腐及防碰撞的措施。凡由于包装不良造成的损失和由此产生的费用均由</w:t>
      </w:r>
      <w:r>
        <w:rPr>
          <w:rFonts w:hint="eastAsia" w:ascii="仿宋_GB2312" w:hAnsi="仿宋_GB2312" w:eastAsia="仿宋_GB2312" w:cs="仿宋_GB2312"/>
          <w:i w:val="0"/>
          <w:iCs w:val="0"/>
          <w:caps w:val="0"/>
          <w:color w:val="000000"/>
          <w:spacing w:val="0"/>
          <w:sz w:val="32"/>
          <w:szCs w:val="32"/>
          <w:highlight w:val="none"/>
          <w:lang w:val="en-US" w:eastAsia="zh-CN"/>
        </w:rPr>
        <w:t>成交人</w:t>
      </w:r>
      <w:r>
        <w:rPr>
          <w:rFonts w:hint="eastAsia" w:ascii="仿宋_GB2312" w:hAnsi="仿宋_GB2312" w:eastAsia="仿宋_GB2312" w:cs="仿宋_GB2312"/>
          <w:i w:val="0"/>
          <w:iCs w:val="0"/>
          <w:caps w:val="0"/>
          <w:color w:val="000000"/>
          <w:spacing w:val="0"/>
          <w:sz w:val="32"/>
          <w:szCs w:val="32"/>
          <w:highlight w:val="none"/>
        </w:rPr>
        <w:t>承担</w:t>
      </w:r>
      <w:r>
        <w:rPr>
          <w:rFonts w:hint="eastAsia" w:ascii="仿宋_GB2312" w:hAnsi="仿宋_GB2312" w:eastAsia="仿宋_GB2312" w:cs="仿宋_GB2312"/>
          <w:i w:val="0"/>
          <w:iCs w:val="0"/>
          <w:caps w:val="0"/>
          <w:color w:val="000000"/>
          <w:spacing w:val="0"/>
          <w:sz w:val="32"/>
          <w:szCs w:val="32"/>
          <w:highlight w:val="none"/>
          <w:lang w:eastAsia="zh-CN"/>
        </w:rPr>
        <w:t>；</w:t>
      </w:r>
      <w:r>
        <w:rPr>
          <w:rFonts w:hint="eastAsia" w:ascii="仿宋_GB2312" w:hAnsi="仿宋_GB2312" w:eastAsia="仿宋_GB2312" w:cs="仿宋_GB2312"/>
          <w:i w:val="0"/>
          <w:iCs w:val="0"/>
          <w:caps w:val="0"/>
          <w:color w:val="000000"/>
          <w:spacing w:val="0"/>
          <w:sz w:val="32"/>
          <w:szCs w:val="32"/>
          <w:highlight w:val="none"/>
          <w:lang w:val="en-US" w:eastAsia="zh-CN"/>
        </w:rPr>
        <w:t>外包装物要求贴有供应商名称、货物名称等基本信息；送货单随货送并按要求做好验收签字及保存，请款时需跟随发票一同提供给采购人</w:t>
      </w:r>
      <w:r>
        <w:rPr>
          <w:rFonts w:hint="eastAsia" w:ascii="仿宋_GB2312" w:hAnsi="仿宋_GB2312" w:eastAsia="仿宋_GB2312" w:cs="仿宋_GB2312"/>
          <w:i w:val="0"/>
          <w:iCs w:val="0"/>
          <w:caps w:val="0"/>
          <w:color w:val="000000"/>
          <w:spacing w:val="0"/>
          <w:sz w:val="32"/>
          <w:szCs w:val="32"/>
          <w:highlight w:val="none"/>
          <w:lang w:eastAsia="zh-CN"/>
        </w:rPr>
        <w:t>。</w:t>
      </w:r>
    </w:p>
    <w:p w14:paraId="540AB7C7">
      <w:pPr>
        <w:widowControl/>
        <w:numPr>
          <w:ilvl w:val="0"/>
          <w:numId w:val="0"/>
        </w:numPr>
        <w:spacing w:line="560" w:lineRule="exact"/>
        <w:ind w:left="0" w:firstLine="640" w:firstLineChars="200"/>
        <w:jc w:val="left"/>
        <w:rPr>
          <w:rFonts w:hint="eastAsia" w:ascii="仿宋_GB2312" w:hAnsi="仿宋_GB2312" w:eastAsia="仿宋_GB2312" w:cs="仿宋_GB2312"/>
          <w:i w:val="0"/>
          <w:iCs w:val="0"/>
          <w:caps w:val="0"/>
          <w:color w:val="000000"/>
          <w:spacing w:val="0"/>
          <w:sz w:val="32"/>
          <w:szCs w:val="32"/>
          <w:highlight w:val="none"/>
        </w:rPr>
      </w:pPr>
      <w:r>
        <w:rPr>
          <w:rFonts w:hint="eastAsia" w:ascii="仿宋_GB2312" w:hAnsi="仿宋_GB2312" w:eastAsia="仿宋_GB2312" w:cs="仿宋_GB2312"/>
          <w:i w:val="0"/>
          <w:iCs w:val="0"/>
          <w:caps w:val="0"/>
          <w:color w:val="000000"/>
          <w:spacing w:val="0"/>
          <w:sz w:val="32"/>
          <w:szCs w:val="32"/>
          <w:highlight w:val="none"/>
          <w:lang w:val="en-US" w:eastAsia="zh-CN"/>
        </w:rPr>
        <w:t>（5）货</w:t>
      </w:r>
      <w:r>
        <w:rPr>
          <w:rFonts w:hint="eastAsia" w:ascii="仿宋_GB2312" w:hAnsi="仿宋_GB2312" w:eastAsia="仿宋_GB2312" w:cs="仿宋_GB2312"/>
          <w:i w:val="0"/>
          <w:iCs w:val="0"/>
          <w:caps w:val="0"/>
          <w:color w:val="000000"/>
          <w:spacing w:val="0"/>
          <w:sz w:val="32"/>
          <w:szCs w:val="32"/>
          <w:highlight w:val="none"/>
        </w:rPr>
        <w:t>物</w:t>
      </w:r>
      <w:r>
        <w:rPr>
          <w:rFonts w:hint="eastAsia" w:ascii="仿宋_GB2312" w:hAnsi="仿宋_GB2312" w:eastAsia="仿宋_GB2312" w:cs="仿宋_GB2312"/>
          <w:i w:val="0"/>
          <w:iCs w:val="0"/>
          <w:caps w:val="0"/>
          <w:color w:val="000000"/>
          <w:spacing w:val="0"/>
          <w:sz w:val="32"/>
          <w:szCs w:val="32"/>
          <w:highlight w:val="none"/>
          <w:lang w:val="en-US" w:eastAsia="zh-CN"/>
        </w:rPr>
        <w:t>按本文件及附件、</w:t>
      </w:r>
      <w:r>
        <w:rPr>
          <w:rFonts w:hint="eastAsia" w:ascii="仿宋_GB2312" w:hAnsi="仿宋_GB2312" w:eastAsia="仿宋_GB2312" w:cs="仿宋_GB2312"/>
          <w:i w:val="0"/>
          <w:iCs w:val="0"/>
          <w:caps w:val="0"/>
          <w:color w:val="000000"/>
          <w:spacing w:val="0"/>
          <w:sz w:val="32"/>
          <w:szCs w:val="32"/>
          <w:highlight w:val="none"/>
        </w:rPr>
        <w:t>国家标准</w:t>
      </w:r>
      <w:r>
        <w:rPr>
          <w:rFonts w:hint="eastAsia" w:ascii="仿宋_GB2312" w:hAnsi="仿宋_GB2312" w:eastAsia="仿宋_GB2312" w:cs="仿宋_GB2312"/>
          <w:i w:val="0"/>
          <w:iCs w:val="0"/>
          <w:caps w:val="0"/>
          <w:color w:val="000000"/>
          <w:spacing w:val="0"/>
          <w:sz w:val="32"/>
          <w:szCs w:val="32"/>
          <w:highlight w:val="none"/>
          <w:lang w:val="en-US" w:eastAsia="zh-CN"/>
        </w:rPr>
        <w:t>或行业标准进行</w:t>
      </w:r>
      <w:r>
        <w:rPr>
          <w:rFonts w:hint="eastAsia" w:ascii="仿宋_GB2312" w:hAnsi="仿宋_GB2312" w:eastAsia="仿宋_GB2312" w:cs="仿宋_GB2312"/>
          <w:i w:val="0"/>
          <w:iCs w:val="0"/>
          <w:caps w:val="0"/>
          <w:color w:val="000000"/>
          <w:spacing w:val="0"/>
          <w:sz w:val="32"/>
          <w:szCs w:val="32"/>
          <w:highlight w:val="none"/>
        </w:rPr>
        <w:t>验收</w:t>
      </w:r>
      <w:r>
        <w:rPr>
          <w:rFonts w:hint="eastAsia" w:ascii="仿宋_GB2312" w:hAnsi="仿宋_GB2312" w:eastAsia="仿宋_GB2312" w:cs="仿宋_GB2312"/>
          <w:i w:val="0"/>
          <w:iCs w:val="0"/>
          <w:caps w:val="0"/>
          <w:color w:val="000000"/>
          <w:spacing w:val="0"/>
          <w:sz w:val="32"/>
          <w:szCs w:val="32"/>
          <w:highlight w:val="none"/>
          <w:lang w:eastAsia="zh-CN"/>
        </w:rPr>
        <w:t>，</w:t>
      </w:r>
      <w:r>
        <w:rPr>
          <w:rFonts w:hint="eastAsia" w:ascii="仿宋_GB2312" w:hAnsi="仿宋_GB2312" w:eastAsia="仿宋_GB2312" w:cs="仿宋_GB2312"/>
          <w:i w:val="0"/>
          <w:iCs w:val="0"/>
          <w:caps w:val="0"/>
          <w:color w:val="000000"/>
          <w:spacing w:val="0"/>
          <w:sz w:val="32"/>
          <w:szCs w:val="32"/>
          <w:highlight w:val="none"/>
        </w:rPr>
        <w:t>如前述标准不一致的，以较高标准为准</w:t>
      </w:r>
      <w:r>
        <w:rPr>
          <w:rFonts w:hint="eastAsia" w:ascii="仿宋_GB2312" w:hAnsi="仿宋_GB2312" w:eastAsia="仿宋_GB2312" w:cs="仿宋_GB2312"/>
          <w:i w:val="0"/>
          <w:iCs w:val="0"/>
          <w:caps w:val="0"/>
          <w:color w:val="000000"/>
          <w:spacing w:val="0"/>
          <w:sz w:val="32"/>
          <w:szCs w:val="32"/>
          <w:highlight w:val="none"/>
          <w:lang w:eastAsia="zh-CN"/>
        </w:rPr>
        <w:t>；</w:t>
      </w:r>
      <w:r>
        <w:rPr>
          <w:rFonts w:hint="eastAsia" w:ascii="仿宋_GB2312" w:hAnsi="仿宋_GB2312" w:eastAsia="仿宋_GB2312" w:cs="仿宋_GB2312"/>
          <w:i w:val="0"/>
          <w:iCs w:val="0"/>
          <w:caps w:val="0"/>
          <w:color w:val="000000"/>
          <w:spacing w:val="0"/>
          <w:sz w:val="32"/>
          <w:szCs w:val="32"/>
          <w:highlight w:val="none"/>
        </w:rPr>
        <w:t>所有随</w:t>
      </w:r>
      <w:r>
        <w:rPr>
          <w:rFonts w:hint="eastAsia" w:ascii="仿宋_GB2312" w:hAnsi="仿宋_GB2312" w:eastAsia="仿宋_GB2312" w:cs="仿宋_GB2312"/>
          <w:i w:val="0"/>
          <w:iCs w:val="0"/>
          <w:caps w:val="0"/>
          <w:color w:val="000000"/>
          <w:spacing w:val="0"/>
          <w:sz w:val="32"/>
          <w:szCs w:val="32"/>
          <w:highlight w:val="none"/>
          <w:lang w:val="en-US" w:eastAsia="zh-CN"/>
        </w:rPr>
        <w:t>货物</w:t>
      </w:r>
      <w:r>
        <w:rPr>
          <w:rFonts w:hint="eastAsia" w:ascii="仿宋_GB2312" w:hAnsi="仿宋_GB2312" w:eastAsia="仿宋_GB2312" w:cs="仿宋_GB2312"/>
          <w:i w:val="0"/>
          <w:iCs w:val="0"/>
          <w:caps w:val="0"/>
          <w:color w:val="000000"/>
          <w:spacing w:val="0"/>
          <w:sz w:val="32"/>
          <w:szCs w:val="32"/>
          <w:highlight w:val="none"/>
        </w:rPr>
        <w:t>的附件必须齐全</w:t>
      </w:r>
      <w:r>
        <w:rPr>
          <w:rFonts w:hint="eastAsia" w:ascii="仿宋_GB2312" w:hAnsi="仿宋_GB2312" w:eastAsia="仿宋_GB2312" w:cs="仿宋_GB2312"/>
          <w:i w:val="0"/>
          <w:iCs w:val="0"/>
          <w:caps w:val="0"/>
          <w:color w:val="000000"/>
          <w:spacing w:val="0"/>
          <w:sz w:val="32"/>
          <w:szCs w:val="32"/>
          <w:highlight w:val="none"/>
          <w:lang w:eastAsia="zh-CN"/>
        </w:rPr>
        <w:t>；</w:t>
      </w:r>
      <w:r>
        <w:rPr>
          <w:rFonts w:hint="eastAsia" w:ascii="仿宋_GB2312" w:hAnsi="仿宋_GB2312" w:eastAsia="仿宋_GB2312" w:cs="仿宋_GB2312"/>
          <w:i w:val="0"/>
          <w:iCs w:val="0"/>
          <w:caps w:val="0"/>
          <w:color w:val="000000"/>
          <w:spacing w:val="0"/>
          <w:sz w:val="32"/>
          <w:szCs w:val="32"/>
          <w:highlight w:val="none"/>
          <w:lang w:val="en-US" w:eastAsia="zh-CN"/>
        </w:rPr>
        <w:t>货物外观</w:t>
      </w:r>
      <w:r>
        <w:rPr>
          <w:rFonts w:hint="eastAsia" w:ascii="仿宋_GB2312" w:hAnsi="仿宋_GB2312" w:eastAsia="仿宋_GB2312" w:cs="仿宋_GB2312"/>
          <w:i w:val="0"/>
          <w:iCs w:val="0"/>
          <w:caps w:val="0"/>
          <w:color w:val="000000"/>
          <w:spacing w:val="0"/>
          <w:sz w:val="32"/>
          <w:szCs w:val="32"/>
          <w:highlight w:val="none"/>
        </w:rPr>
        <w:t>无污染，无侵权行为、表面无划损、无任何缺陷隐患</w:t>
      </w:r>
      <w:r>
        <w:rPr>
          <w:rFonts w:hint="eastAsia" w:ascii="仿宋_GB2312" w:hAnsi="仿宋_GB2312" w:eastAsia="仿宋_GB2312" w:cs="仿宋_GB2312"/>
          <w:i w:val="0"/>
          <w:iCs w:val="0"/>
          <w:caps w:val="0"/>
          <w:color w:val="000000"/>
          <w:spacing w:val="0"/>
          <w:sz w:val="32"/>
          <w:szCs w:val="32"/>
          <w:highlight w:val="none"/>
          <w:lang w:eastAsia="zh-CN"/>
        </w:rPr>
        <w:t>；</w:t>
      </w:r>
      <w:r>
        <w:rPr>
          <w:rFonts w:hint="eastAsia" w:ascii="仿宋_GB2312" w:hAnsi="仿宋_GB2312" w:eastAsia="仿宋_GB2312" w:cs="仿宋_GB2312"/>
          <w:i w:val="0"/>
          <w:iCs w:val="0"/>
          <w:caps w:val="0"/>
          <w:color w:val="000000"/>
          <w:spacing w:val="0"/>
          <w:sz w:val="32"/>
          <w:szCs w:val="32"/>
          <w:highlight w:val="none"/>
          <w:lang w:val="en-US" w:eastAsia="zh-CN"/>
        </w:rPr>
        <w:t>验收</w:t>
      </w:r>
      <w:r>
        <w:rPr>
          <w:rFonts w:hint="eastAsia" w:ascii="仿宋_GB2312" w:hAnsi="仿宋_GB2312" w:eastAsia="仿宋_GB2312" w:cs="仿宋_GB2312"/>
          <w:i w:val="0"/>
          <w:iCs w:val="0"/>
          <w:caps w:val="0"/>
          <w:color w:val="000000"/>
          <w:spacing w:val="0"/>
          <w:sz w:val="32"/>
          <w:szCs w:val="32"/>
          <w:highlight w:val="none"/>
        </w:rPr>
        <w:t>时成交人有义务配合采购人进行货品真伪验证</w:t>
      </w:r>
      <w:r>
        <w:rPr>
          <w:rFonts w:hint="eastAsia" w:ascii="仿宋_GB2312" w:hAnsi="仿宋_GB2312" w:eastAsia="仿宋_GB2312" w:cs="仿宋_GB2312"/>
          <w:i w:val="0"/>
          <w:iCs w:val="0"/>
          <w:caps w:val="0"/>
          <w:color w:val="000000"/>
          <w:spacing w:val="0"/>
          <w:sz w:val="32"/>
          <w:szCs w:val="32"/>
          <w:highlight w:val="none"/>
          <w:lang w:eastAsia="zh-CN"/>
        </w:rPr>
        <w:t>。</w:t>
      </w:r>
      <w:r>
        <w:rPr>
          <w:rFonts w:hint="eastAsia" w:ascii="仿宋_GB2312" w:hAnsi="仿宋_GB2312" w:eastAsia="仿宋_GB2312" w:cs="仿宋_GB2312"/>
          <w:i w:val="0"/>
          <w:iCs w:val="0"/>
          <w:caps w:val="0"/>
          <w:color w:val="000000"/>
          <w:spacing w:val="0"/>
          <w:sz w:val="32"/>
          <w:szCs w:val="32"/>
          <w:highlight w:val="none"/>
        </w:rPr>
        <w:t>成交人严禁提供假冒伪劣、盗版、山寨、仿冒或产权不明等不合格货物，如采购人发现货不对板的、质量与价格严重不相符的情况，将按本项目采购文件、合同等相关文件对成交人进行处罚</w:t>
      </w:r>
      <w:r>
        <w:rPr>
          <w:rFonts w:hint="eastAsia" w:ascii="仿宋_GB2312" w:hAnsi="仿宋_GB2312" w:eastAsia="仿宋_GB2312" w:cs="仿宋_GB2312"/>
          <w:i w:val="0"/>
          <w:iCs w:val="0"/>
          <w:caps w:val="0"/>
          <w:color w:val="000000"/>
          <w:spacing w:val="0"/>
          <w:sz w:val="32"/>
          <w:szCs w:val="32"/>
          <w:highlight w:val="none"/>
          <w:lang w:eastAsia="zh-CN"/>
        </w:rPr>
        <w:t>。</w:t>
      </w:r>
    </w:p>
    <w:p w14:paraId="67BD52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b/>
          <w:bCs/>
          <w:color w:val="000000"/>
          <w:sz w:val="32"/>
          <w:szCs w:val="32"/>
          <w:highlight w:val="none"/>
        </w:rPr>
      </w:pP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bCs/>
          <w:color w:val="000000"/>
          <w:sz w:val="32"/>
          <w:szCs w:val="32"/>
          <w:highlight w:val="none"/>
        </w:rPr>
        <w:t>供货要求</w:t>
      </w:r>
    </w:p>
    <w:p w14:paraId="7891D654">
      <w:pPr>
        <w:keepNext w:val="0"/>
        <w:keepLines w:val="0"/>
        <w:pageBreakBefore w:val="0"/>
        <w:widowControl/>
        <w:numPr>
          <w:ilvl w:val="0"/>
          <w:numId w:val="0"/>
        </w:numPr>
        <w:kinsoku/>
        <w:wordWrap/>
        <w:overflowPunct/>
        <w:topLinePunct w:val="0"/>
        <w:bidi w:val="0"/>
        <w:spacing w:line="56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rPr>
        <w:t>成交人送货时，需在送货前</w:t>
      </w:r>
      <w:r>
        <w:rPr>
          <w:rFonts w:hint="eastAsia" w:ascii="仿宋_GB2312" w:hAnsi="仿宋_GB2312" w:eastAsia="仿宋_GB2312" w:cs="仿宋_GB2312"/>
          <w:color w:val="000000"/>
          <w:sz w:val="32"/>
          <w:szCs w:val="32"/>
          <w:highlight w:val="none"/>
          <w:lang w:val="en-US" w:eastAsia="zh-CN"/>
        </w:rPr>
        <w:t>24</w:t>
      </w:r>
      <w:r>
        <w:rPr>
          <w:rFonts w:hint="eastAsia" w:ascii="仿宋_GB2312" w:hAnsi="仿宋_GB2312" w:eastAsia="仿宋_GB2312" w:cs="仿宋_GB2312"/>
          <w:color w:val="000000"/>
          <w:sz w:val="32"/>
          <w:szCs w:val="32"/>
          <w:highlight w:val="none"/>
        </w:rPr>
        <w:t>小时与</w:t>
      </w:r>
      <w:r>
        <w:rPr>
          <w:rFonts w:hint="eastAsia" w:ascii="仿宋_GB2312" w:hAnsi="仿宋_GB2312" w:eastAsia="仿宋_GB2312" w:cs="仿宋_GB2312"/>
          <w:color w:val="000000"/>
          <w:sz w:val="32"/>
          <w:szCs w:val="32"/>
          <w:highlight w:val="none"/>
          <w:lang w:val="en-US" w:eastAsia="zh-CN"/>
        </w:rPr>
        <w:t>采购人</w:t>
      </w:r>
      <w:r>
        <w:rPr>
          <w:rFonts w:hint="eastAsia" w:ascii="仿宋_GB2312" w:hAnsi="仿宋_GB2312" w:eastAsia="仿宋_GB2312" w:cs="仿宋_GB2312"/>
          <w:color w:val="000000"/>
          <w:sz w:val="32"/>
          <w:szCs w:val="32"/>
          <w:highlight w:val="none"/>
        </w:rPr>
        <w:t>沟通送货事宜，</w:t>
      </w:r>
      <w:r>
        <w:rPr>
          <w:rFonts w:hint="eastAsia" w:ascii="仿宋_GB2312" w:hAnsi="仿宋_GB2312" w:eastAsia="仿宋_GB2312" w:cs="仿宋_GB2312"/>
          <w:color w:val="000000"/>
          <w:sz w:val="32"/>
          <w:szCs w:val="32"/>
          <w:highlight w:val="none"/>
          <w:lang w:val="en-US" w:eastAsia="zh-CN"/>
        </w:rPr>
        <w:t>货物</w:t>
      </w:r>
      <w:r>
        <w:rPr>
          <w:rFonts w:hint="eastAsia" w:ascii="仿宋_GB2312" w:hAnsi="仿宋_GB2312" w:eastAsia="仿宋_GB2312" w:cs="仿宋_GB2312"/>
          <w:color w:val="000000"/>
          <w:kern w:val="2"/>
          <w:sz w:val="32"/>
          <w:szCs w:val="32"/>
          <w:highlight w:val="none"/>
          <w:lang w:val="en-US" w:eastAsia="zh-CN" w:bidi="ar"/>
        </w:rPr>
        <w:t>运抵前 3 小时通知采购人准备接收，</w:t>
      </w:r>
      <w:r>
        <w:rPr>
          <w:rFonts w:hint="eastAsia" w:ascii="仿宋_GB2312" w:hAnsi="仿宋_GB2312" w:eastAsia="仿宋_GB2312" w:cs="仿宋_GB2312"/>
          <w:color w:val="000000"/>
          <w:sz w:val="32"/>
          <w:szCs w:val="32"/>
          <w:highlight w:val="none"/>
        </w:rPr>
        <w:t>并按采购人相关要求执行。</w:t>
      </w:r>
    </w:p>
    <w:p w14:paraId="28F66661">
      <w:pPr>
        <w:numPr>
          <w:ilvl w:val="0"/>
          <w:numId w:val="0"/>
        </w:numPr>
        <w:snapToGrid/>
        <w:spacing w:line="560" w:lineRule="exact"/>
        <w:ind w:firstLine="640" w:firstLineChars="200"/>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每批次</w:t>
      </w:r>
      <w:r>
        <w:rPr>
          <w:rFonts w:hint="eastAsia" w:ascii="仿宋_GB2312" w:hAnsi="仿宋_GB2312" w:eastAsia="仿宋_GB2312" w:cs="仿宋_GB2312"/>
          <w:color w:val="000000"/>
          <w:sz w:val="32"/>
          <w:szCs w:val="32"/>
          <w:highlight w:val="none"/>
          <w:lang w:val="en-US" w:eastAsia="zh-CN"/>
        </w:rPr>
        <w:t>货物需严格按照采购文件要求的速度级别及规格要求等进行供货，</w:t>
      </w:r>
      <w:r>
        <w:rPr>
          <w:rFonts w:hint="eastAsia" w:ascii="仿宋_GB2312" w:hAnsi="仿宋_GB2312" w:eastAsia="仿宋_GB2312" w:cs="仿宋_GB2312"/>
          <w:color w:val="000000"/>
          <w:sz w:val="32"/>
          <w:szCs w:val="32"/>
          <w:highlight w:val="none"/>
        </w:rPr>
        <w:t>到货后由采购人指定经办人进行验收。验收不合格的，</w:t>
      </w:r>
      <w:r>
        <w:rPr>
          <w:rFonts w:hint="eastAsia" w:ascii="仿宋_GB2312" w:hAnsi="仿宋_GB2312" w:eastAsia="仿宋_GB2312" w:cs="仿宋_GB2312"/>
          <w:color w:val="000000"/>
          <w:sz w:val="32"/>
          <w:szCs w:val="32"/>
          <w:highlight w:val="none"/>
          <w:lang w:val="en-US" w:eastAsia="zh-CN"/>
        </w:rPr>
        <w:t>成交人</w:t>
      </w:r>
      <w:r>
        <w:rPr>
          <w:rFonts w:hint="eastAsia" w:ascii="仿宋_GB2312" w:hAnsi="仿宋_GB2312" w:eastAsia="仿宋_GB2312" w:cs="仿宋_GB2312"/>
          <w:color w:val="000000"/>
          <w:sz w:val="32"/>
          <w:szCs w:val="32"/>
          <w:highlight w:val="none"/>
        </w:rPr>
        <w:t>应无条件进行退/换处理</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i w:val="0"/>
          <w:iCs w:val="0"/>
          <w:caps w:val="0"/>
          <w:color w:val="000000"/>
          <w:spacing w:val="0"/>
          <w:sz w:val="32"/>
          <w:szCs w:val="32"/>
          <w:highlight w:val="none"/>
          <w:lang w:val="en-US" w:eastAsia="zh-CN"/>
        </w:rPr>
        <w:t>成交人</w:t>
      </w:r>
      <w:r>
        <w:rPr>
          <w:rFonts w:hint="eastAsia" w:ascii="仿宋_GB2312" w:hAnsi="仿宋_GB2312" w:eastAsia="仿宋_GB2312" w:cs="仿宋_GB2312"/>
          <w:i w:val="0"/>
          <w:iCs w:val="0"/>
          <w:caps w:val="0"/>
          <w:color w:val="000000"/>
          <w:spacing w:val="0"/>
          <w:sz w:val="32"/>
          <w:szCs w:val="32"/>
          <w:highlight w:val="none"/>
        </w:rPr>
        <w:t>负责将</w:t>
      </w:r>
      <w:r>
        <w:rPr>
          <w:rFonts w:hint="eastAsia" w:ascii="仿宋_GB2312" w:hAnsi="仿宋_GB2312" w:eastAsia="仿宋_GB2312" w:cs="仿宋_GB2312"/>
          <w:i w:val="0"/>
          <w:iCs w:val="0"/>
          <w:caps w:val="0"/>
          <w:color w:val="000000"/>
          <w:spacing w:val="0"/>
          <w:sz w:val="32"/>
          <w:szCs w:val="32"/>
          <w:highlight w:val="none"/>
          <w:lang w:val="en-US" w:eastAsia="zh-CN"/>
        </w:rPr>
        <w:t>货物</w:t>
      </w:r>
      <w:r>
        <w:rPr>
          <w:rFonts w:hint="eastAsia" w:ascii="仿宋_GB2312" w:hAnsi="仿宋_GB2312" w:eastAsia="仿宋_GB2312" w:cs="仿宋_GB2312"/>
          <w:i w:val="0"/>
          <w:iCs w:val="0"/>
          <w:caps w:val="0"/>
          <w:color w:val="000000"/>
          <w:spacing w:val="0"/>
          <w:sz w:val="32"/>
          <w:szCs w:val="32"/>
          <w:highlight w:val="none"/>
        </w:rPr>
        <w:t>运输到</w:t>
      </w:r>
      <w:r>
        <w:rPr>
          <w:rFonts w:hint="eastAsia" w:ascii="仿宋_GB2312" w:hAnsi="仿宋_GB2312" w:eastAsia="仿宋_GB2312" w:cs="仿宋_GB2312"/>
          <w:i w:val="0"/>
          <w:iCs w:val="0"/>
          <w:caps w:val="0"/>
          <w:color w:val="000000"/>
          <w:spacing w:val="0"/>
          <w:sz w:val="32"/>
          <w:szCs w:val="32"/>
          <w:highlight w:val="none"/>
          <w:lang w:val="en-US" w:eastAsia="zh-CN"/>
        </w:rPr>
        <w:t>采购人指定位置</w:t>
      </w:r>
      <w:r>
        <w:rPr>
          <w:rFonts w:hint="eastAsia" w:ascii="仿宋_GB2312" w:hAnsi="仿宋_GB2312" w:eastAsia="仿宋_GB2312" w:cs="仿宋_GB2312"/>
          <w:i w:val="0"/>
          <w:iCs w:val="0"/>
          <w:caps w:val="0"/>
          <w:color w:val="000000"/>
          <w:spacing w:val="0"/>
          <w:sz w:val="32"/>
          <w:szCs w:val="32"/>
          <w:highlight w:val="none"/>
        </w:rPr>
        <w:t>，运输过程中所产生运输、装卸</w:t>
      </w:r>
      <w:r>
        <w:rPr>
          <w:rFonts w:hint="eastAsia" w:ascii="仿宋_GB2312" w:hAnsi="仿宋_GB2312" w:eastAsia="仿宋_GB2312" w:cs="仿宋_GB2312"/>
          <w:i w:val="0"/>
          <w:iCs w:val="0"/>
          <w:caps w:val="0"/>
          <w:color w:val="000000"/>
          <w:spacing w:val="0"/>
          <w:sz w:val="32"/>
          <w:szCs w:val="32"/>
          <w:highlight w:val="none"/>
          <w:lang w:eastAsia="zh-CN"/>
        </w:rPr>
        <w:t>（</w:t>
      </w:r>
      <w:r>
        <w:rPr>
          <w:rFonts w:hint="eastAsia" w:ascii="仿宋_GB2312" w:hAnsi="仿宋_GB2312" w:eastAsia="仿宋_GB2312" w:cs="仿宋_GB2312"/>
          <w:i w:val="0"/>
          <w:iCs w:val="0"/>
          <w:caps w:val="0"/>
          <w:color w:val="000000"/>
          <w:spacing w:val="0"/>
          <w:sz w:val="32"/>
          <w:szCs w:val="32"/>
          <w:highlight w:val="none"/>
          <w:lang w:val="en-US" w:eastAsia="zh-CN"/>
        </w:rPr>
        <w:t>含防护</w:t>
      </w:r>
      <w:r>
        <w:rPr>
          <w:rFonts w:hint="eastAsia" w:ascii="仿宋_GB2312" w:hAnsi="仿宋_GB2312" w:eastAsia="仿宋_GB2312" w:cs="仿宋_GB2312"/>
          <w:i w:val="0"/>
          <w:iCs w:val="0"/>
          <w:caps w:val="0"/>
          <w:color w:val="000000"/>
          <w:spacing w:val="0"/>
          <w:sz w:val="32"/>
          <w:szCs w:val="32"/>
          <w:highlight w:val="none"/>
          <w:lang w:eastAsia="zh-CN"/>
        </w:rPr>
        <w:t>）</w:t>
      </w:r>
      <w:r>
        <w:rPr>
          <w:rFonts w:hint="eastAsia" w:ascii="仿宋_GB2312" w:hAnsi="仿宋_GB2312" w:eastAsia="仿宋_GB2312" w:cs="仿宋_GB2312"/>
          <w:i w:val="0"/>
          <w:iCs w:val="0"/>
          <w:caps w:val="0"/>
          <w:color w:val="000000"/>
          <w:spacing w:val="0"/>
          <w:sz w:val="32"/>
          <w:szCs w:val="32"/>
          <w:highlight w:val="none"/>
        </w:rPr>
        <w:t>、搬运费用由</w:t>
      </w:r>
      <w:r>
        <w:rPr>
          <w:rFonts w:hint="eastAsia" w:ascii="仿宋_GB2312" w:hAnsi="仿宋_GB2312" w:eastAsia="仿宋_GB2312" w:cs="仿宋_GB2312"/>
          <w:i w:val="0"/>
          <w:iCs w:val="0"/>
          <w:caps w:val="0"/>
          <w:color w:val="000000"/>
          <w:spacing w:val="0"/>
          <w:sz w:val="32"/>
          <w:szCs w:val="32"/>
          <w:highlight w:val="none"/>
          <w:lang w:val="en-US" w:eastAsia="zh-CN"/>
        </w:rPr>
        <w:t>成交人</w:t>
      </w:r>
      <w:r>
        <w:rPr>
          <w:rFonts w:hint="eastAsia" w:ascii="仿宋_GB2312" w:hAnsi="仿宋_GB2312" w:eastAsia="仿宋_GB2312" w:cs="仿宋_GB2312"/>
          <w:i w:val="0"/>
          <w:iCs w:val="0"/>
          <w:caps w:val="0"/>
          <w:color w:val="000000"/>
          <w:spacing w:val="0"/>
          <w:sz w:val="32"/>
          <w:szCs w:val="32"/>
          <w:highlight w:val="none"/>
        </w:rPr>
        <w:t>负责。</w:t>
      </w:r>
    </w:p>
    <w:p w14:paraId="1EA9BF3F">
      <w:pPr>
        <w:numPr>
          <w:ilvl w:val="0"/>
          <w:numId w:val="0"/>
        </w:numPr>
        <w:snapToGrid/>
        <w:spacing w:line="56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本项目货物</w:t>
      </w:r>
      <w:r>
        <w:rPr>
          <w:rFonts w:hint="eastAsia" w:ascii="仿宋_GB2312" w:hAnsi="仿宋_GB2312" w:eastAsia="仿宋_GB2312" w:cs="仿宋_GB2312"/>
          <w:b w:val="0"/>
          <w:bCs w:val="0"/>
          <w:color w:val="000000"/>
          <w:sz w:val="32"/>
          <w:szCs w:val="32"/>
          <w:highlight w:val="none"/>
          <w:lang w:val="en-US" w:eastAsia="zh-CN"/>
        </w:rPr>
        <w:t>未经采购人同意，不得以快递的方式进行配送</w:t>
      </w:r>
      <w:r>
        <w:rPr>
          <w:rFonts w:hint="eastAsia" w:ascii="仿宋_GB2312" w:hAnsi="仿宋_GB2312" w:eastAsia="仿宋_GB2312" w:cs="仿宋_GB2312"/>
          <w:color w:val="000000"/>
          <w:sz w:val="32"/>
          <w:szCs w:val="32"/>
          <w:highlight w:val="none"/>
          <w:lang w:val="en-US" w:eastAsia="zh-CN"/>
        </w:rPr>
        <w:t>，否则采购人有权予以拒收；</w:t>
      </w:r>
    </w:p>
    <w:p w14:paraId="38E09B6F">
      <w:pPr>
        <w:spacing w:line="560" w:lineRule="exact"/>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kern w:val="2"/>
          <w:sz w:val="32"/>
          <w:szCs w:val="32"/>
          <w:highlight w:val="none"/>
          <w:lang w:val="en-US" w:eastAsia="zh-CN" w:bidi="ar-SA"/>
        </w:rPr>
        <w:t>★（三）</w:t>
      </w:r>
      <w:bookmarkStart w:id="9" w:name="OLE_LINK9"/>
      <w:r>
        <w:rPr>
          <w:rFonts w:hint="eastAsia" w:ascii="仿宋_GB2312" w:hAnsi="仿宋_GB2312" w:eastAsia="仿宋_GB2312" w:cs="仿宋_GB2312"/>
          <w:color w:val="000000"/>
          <w:kern w:val="2"/>
          <w:sz w:val="32"/>
          <w:szCs w:val="32"/>
          <w:highlight w:val="none"/>
          <w:lang w:val="en-US" w:eastAsia="zh-CN" w:bidi="ar-SA"/>
        </w:rPr>
        <w:t>本</w:t>
      </w:r>
      <w:r>
        <w:rPr>
          <w:rFonts w:hint="eastAsia" w:ascii="仿宋_GB2312" w:hAnsi="仿宋_GB2312" w:eastAsia="仿宋_GB2312" w:cs="仿宋_GB2312"/>
          <w:color w:val="000000"/>
          <w:sz w:val="32"/>
          <w:szCs w:val="32"/>
          <w:highlight w:val="none"/>
          <w:lang w:val="en-US" w:eastAsia="zh-CN"/>
        </w:rPr>
        <w:t>项目为东实城服公司及下属子公司（含东凤公司）年度轮胎集中采购。服务期内，每个单项项目所需的品类、规格、数量和使用地点由采购人根据实际需求下单为准。成交人承接单个项目必须与采购人实际费用支出主体（即采购人及其下属公司或参股公司）签订单个项目订单</w:t>
      </w:r>
      <w:r>
        <w:rPr>
          <w:rFonts w:hint="eastAsia" w:ascii="仿宋_GB2312" w:hAnsi="仿宋_GB2312" w:eastAsia="仿宋_GB2312" w:cs="仿宋_GB2312"/>
          <w:b w:val="0"/>
          <w:bCs w:val="0"/>
          <w:color w:val="000000"/>
          <w:sz w:val="32"/>
          <w:szCs w:val="32"/>
          <w:highlight w:val="none"/>
          <w:lang w:val="en-US" w:eastAsia="zh-CN"/>
        </w:rPr>
        <w:t>（承诺书见附件模板格式）</w:t>
      </w:r>
      <w:r>
        <w:rPr>
          <w:rFonts w:hint="eastAsia" w:ascii="仿宋_GB2312" w:hAnsi="仿宋_GB2312" w:eastAsia="仿宋_GB2312" w:cs="仿宋_GB2312"/>
          <w:color w:val="000000"/>
          <w:sz w:val="32"/>
          <w:szCs w:val="32"/>
          <w:highlight w:val="none"/>
          <w:lang w:val="en-US" w:eastAsia="zh-CN"/>
        </w:rPr>
        <w:t>。</w:t>
      </w:r>
    </w:p>
    <w:p w14:paraId="3C78E85E">
      <w:pPr>
        <w:tabs>
          <w:tab w:val="left" w:pos="3870"/>
          <w:tab w:val="left" w:pos="4085"/>
        </w:tabs>
        <w:snapToGrid w:val="0"/>
        <w:spacing w:line="400" w:lineRule="exact"/>
        <w:ind w:firstLine="640" w:firstLineChars="200"/>
        <w:jc w:val="left"/>
        <w:rPr>
          <w:rFonts w:hint="eastAsia"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kern w:val="2"/>
          <w:sz w:val="32"/>
          <w:szCs w:val="32"/>
          <w:highlight w:val="none"/>
          <w:lang w:val="en-US" w:eastAsia="zh-CN" w:bidi="ar-SA"/>
        </w:rPr>
        <w:t>★（四）售后服务：</w:t>
      </w:r>
    </w:p>
    <w:p w14:paraId="147070A6">
      <w:pPr>
        <w:pStyle w:val="6"/>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_GB2312" w:eastAsia="仿宋_GB2312"/>
          <w:sz w:val="32"/>
          <w:szCs w:val="32"/>
          <w:highlight w:val="none"/>
          <w:lang w:val="en-US" w:eastAsia="zh-CN"/>
        </w:rPr>
      </w:pPr>
      <w:r>
        <w:rPr>
          <w:rFonts w:hint="eastAsia" w:ascii="仿宋_GB2312" w:hAnsi="仿宋_GB2312" w:eastAsia="仿宋_GB2312" w:cs="仿宋_GB2312"/>
          <w:color w:val="000000"/>
          <w:kern w:val="2"/>
          <w:sz w:val="32"/>
          <w:szCs w:val="32"/>
          <w:highlight w:val="none"/>
          <w:lang w:eastAsia="zh-CN"/>
        </w:rPr>
        <w:t>（</w:t>
      </w:r>
      <w:r>
        <w:rPr>
          <w:rFonts w:hint="eastAsia" w:ascii="仿宋_GB2312" w:hAnsi="仿宋_GB2312" w:eastAsia="仿宋_GB2312" w:cs="仿宋_GB2312"/>
          <w:color w:val="000000"/>
          <w:kern w:val="2"/>
          <w:sz w:val="32"/>
          <w:szCs w:val="32"/>
          <w:highlight w:val="none"/>
          <w:lang w:val="en-US" w:eastAsia="zh-CN"/>
        </w:rPr>
        <w:t>1</w:t>
      </w:r>
      <w:r>
        <w:rPr>
          <w:rFonts w:hint="eastAsia" w:ascii="仿宋_GB2312" w:hAnsi="仿宋_GB2312" w:eastAsia="仿宋_GB2312" w:cs="仿宋_GB2312"/>
          <w:color w:val="000000"/>
          <w:kern w:val="2"/>
          <w:sz w:val="32"/>
          <w:szCs w:val="32"/>
          <w:highlight w:val="none"/>
          <w:lang w:eastAsia="zh-CN"/>
        </w:rPr>
        <w:t>）</w:t>
      </w:r>
      <w:bookmarkStart w:id="10" w:name="OLE_LINK4"/>
      <w:r>
        <w:rPr>
          <w:rFonts w:hint="eastAsia" w:ascii="仿宋_GB2312" w:hAnsi="仿宋_GB2312" w:eastAsia="仿宋_GB2312" w:cs="仿宋_GB2312"/>
          <w:color w:val="000000"/>
          <w:kern w:val="2"/>
          <w:sz w:val="32"/>
          <w:szCs w:val="32"/>
          <w:highlight w:val="none"/>
          <w:lang w:val="en-US" w:eastAsia="zh-CN"/>
        </w:rPr>
        <w:t>成交人</w:t>
      </w:r>
      <w:r>
        <w:rPr>
          <w:rFonts w:hint="eastAsia" w:ascii="仿宋_GB2312" w:hAnsi="仿宋_GB2312" w:eastAsia="仿宋_GB2312" w:cs="仿宋_GB2312"/>
          <w:color w:val="000000"/>
          <w:kern w:val="2"/>
          <w:sz w:val="32"/>
          <w:szCs w:val="32"/>
          <w:highlight w:val="none"/>
        </w:rPr>
        <w:t>须有可靠的售后服务保障，有固定的服务点，能提供正常的供货服务。</w:t>
      </w:r>
      <w:r>
        <w:rPr>
          <w:rFonts w:hint="eastAsia" w:ascii="仿宋_GB2312" w:hAnsi="仿宋_GB2312" w:eastAsia="仿宋_GB2312" w:cs="仿宋_GB2312"/>
          <w:color w:val="000000"/>
          <w:kern w:val="2"/>
          <w:sz w:val="32"/>
          <w:szCs w:val="32"/>
          <w:highlight w:val="none"/>
          <w:lang w:val="en-US" w:eastAsia="zh-CN"/>
        </w:rPr>
        <w:t>每次</w:t>
      </w:r>
      <w:r>
        <w:rPr>
          <w:rFonts w:hint="eastAsia" w:ascii="仿宋_GB2312" w:hAnsi="仿宋_GB2312" w:eastAsia="仿宋_GB2312" w:cs="仿宋_GB2312"/>
          <w:color w:val="000000"/>
          <w:kern w:val="2"/>
          <w:sz w:val="32"/>
          <w:szCs w:val="32"/>
          <w:highlight w:val="none"/>
        </w:rPr>
        <w:t>在接到采购人</w:t>
      </w:r>
      <w:r>
        <w:rPr>
          <w:rFonts w:hint="eastAsia" w:ascii="仿宋_GB2312" w:hAnsi="仿宋_GB2312" w:eastAsia="仿宋_GB2312" w:cs="仿宋_GB2312"/>
          <w:color w:val="000000"/>
          <w:kern w:val="2"/>
          <w:sz w:val="32"/>
          <w:szCs w:val="32"/>
          <w:highlight w:val="none"/>
          <w:lang w:val="en-US" w:eastAsia="zh-CN"/>
        </w:rPr>
        <w:t>订单</w:t>
      </w:r>
      <w:r>
        <w:rPr>
          <w:rFonts w:hint="eastAsia" w:ascii="仿宋_GB2312" w:hAnsi="仿宋_GB2312" w:eastAsia="仿宋_GB2312" w:cs="仿宋_GB2312"/>
          <w:color w:val="000000"/>
          <w:kern w:val="2"/>
          <w:sz w:val="32"/>
          <w:szCs w:val="32"/>
          <w:highlight w:val="none"/>
        </w:rPr>
        <w:t>通知后，</w:t>
      </w:r>
      <w:r>
        <w:rPr>
          <w:rFonts w:hint="eastAsia" w:ascii="仿宋_GB2312" w:hAnsi="仿宋_GB2312" w:eastAsia="仿宋_GB2312" w:cs="仿宋_GB2312"/>
          <w:color w:val="000000"/>
          <w:kern w:val="2"/>
          <w:sz w:val="32"/>
          <w:szCs w:val="32"/>
          <w:highlight w:val="none"/>
          <w:lang w:eastAsia="zh-CN"/>
        </w:rPr>
        <w:t>7</w:t>
      </w:r>
      <w:r>
        <w:rPr>
          <w:rFonts w:hint="eastAsia" w:ascii="仿宋_GB2312" w:hAnsi="仿宋_GB2312" w:eastAsia="仿宋_GB2312" w:cs="仿宋_GB2312"/>
          <w:color w:val="000000"/>
          <w:kern w:val="2"/>
          <w:sz w:val="32"/>
          <w:szCs w:val="32"/>
          <w:highlight w:val="none"/>
          <w:lang w:val="en-US" w:eastAsia="zh-CN"/>
        </w:rPr>
        <w:t>个日历</w:t>
      </w:r>
      <w:r>
        <w:rPr>
          <w:rFonts w:hint="eastAsia" w:ascii="仿宋_GB2312" w:hAnsi="仿宋_GB2312" w:eastAsia="仿宋_GB2312" w:cs="仿宋_GB2312"/>
          <w:color w:val="000000"/>
          <w:kern w:val="2"/>
          <w:sz w:val="32"/>
          <w:szCs w:val="32"/>
          <w:highlight w:val="none"/>
        </w:rPr>
        <w:t>日内完成</w:t>
      </w:r>
      <w:r>
        <w:rPr>
          <w:rFonts w:hint="eastAsia" w:ascii="仿宋_GB2312" w:hAnsi="仿宋_GB2312" w:eastAsia="仿宋_GB2312" w:cs="仿宋_GB2312"/>
          <w:color w:val="000000"/>
          <w:kern w:val="2"/>
          <w:sz w:val="32"/>
          <w:szCs w:val="32"/>
          <w:highlight w:val="none"/>
          <w:lang w:val="en-US" w:eastAsia="zh-CN"/>
        </w:rPr>
        <w:t>货物</w:t>
      </w:r>
      <w:r>
        <w:rPr>
          <w:rFonts w:hint="eastAsia" w:ascii="仿宋_GB2312" w:hAnsi="仿宋_GB2312" w:eastAsia="仿宋_GB2312" w:cs="仿宋_GB2312"/>
          <w:color w:val="000000"/>
          <w:kern w:val="2"/>
          <w:sz w:val="32"/>
          <w:szCs w:val="32"/>
          <w:highlight w:val="none"/>
        </w:rPr>
        <w:t>的派送任务</w:t>
      </w:r>
      <w:r>
        <w:rPr>
          <w:rFonts w:hint="eastAsia" w:ascii="仿宋_GB2312" w:hAnsi="仿宋_GB2312" w:eastAsia="仿宋_GB2312" w:cs="仿宋_GB2312"/>
          <w:color w:val="000000"/>
          <w:kern w:val="2"/>
          <w:sz w:val="32"/>
          <w:szCs w:val="32"/>
          <w:highlight w:val="none"/>
          <w:lang w:eastAsia="zh-CN"/>
        </w:rPr>
        <w:t>。</w:t>
      </w:r>
      <w:bookmarkEnd w:id="10"/>
    </w:p>
    <w:p w14:paraId="22239537">
      <w:pPr>
        <w:snapToGrid/>
        <w:spacing w:line="560" w:lineRule="exact"/>
        <w:ind w:firstLine="640" w:firstLineChars="200"/>
        <w:jc w:val="left"/>
        <w:rPr>
          <w:rFonts w:hint="eastAsia" w:ascii="仿宋_GB2312" w:hAnsi="仿宋_GB2312" w:eastAsia="仿宋_GB2312" w:cs="仿宋_GB2312"/>
          <w:color w:val="000000"/>
          <w:kern w:val="2"/>
          <w:sz w:val="32"/>
          <w:szCs w:val="32"/>
          <w:highlight w:val="none"/>
          <w:lang w:eastAsia="zh-CN"/>
        </w:rPr>
      </w:pPr>
      <w:r>
        <w:rPr>
          <w:rFonts w:hint="eastAsia" w:ascii="仿宋_GB2312" w:hAnsi="仿宋_GB2312" w:eastAsia="仿宋_GB2312" w:cs="仿宋_GB2312"/>
          <w:color w:val="000000"/>
          <w:kern w:val="2"/>
          <w:sz w:val="32"/>
          <w:szCs w:val="32"/>
          <w:highlight w:val="none"/>
          <w:lang w:val="en-US" w:eastAsia="zh-CN"/>
        </w:rPr>
        <w:t>（2）</w:t>
      </w:r>
      <w:r>
        <w:rPr>
          <w:rFonts w:hint="eastAsia" w:ascii="仿宋_GB2312" w:eastAsia="仿宋_GB2312"/>
          <w:sz w:val="32"/>
          <w:szCs w:val="32"/>
          <w:highlight w:val="none"/>
          <w:lang w:val="en-US" w:eastAsia="zh-CN"/>
        </w:rPr>
        <w:t>本项目所有物资自验收合格之日起质保壹年。质保期内,如货物出现胎纹、外观裂痕等质量问题的,成交人应在收到采购人售后服务通知后1小时内响应并在7个日历日内以同等或更优的货物进行更换，由此产生的运费等一切费用均由成交人承担。</w:t>
      </w:r>
    </w:p>
    <w:p w14:paraId="28654F47">
      <w:pPr>
        <w:spacing w:line="560" w:lineRule="exact"/>
        <w:ind w:firstLine="64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kern w:val="2"/>
          <w:sz w:val="32"/>
          <w:szCs w:val="32"/>
          <w:highlight w:val="none"/>
          <w:lang w:val="en-US" w:eastAsia="zh-CN"/>
        </w:rPr>
        <w:t>（3）成交人</w:t>
      </w:r>
      <w:r>
        <w:rPr>
          <w:rFonts w:hint="eastAsia" w:ascii="仿宋_GB2312" w:hAnsi="仿宋_GB2312" w:eastAsia="仿宋_GB2312" w:cs="仿宋_GB2312"/>
          <w:color w:val="000000"/>
          <w:sz w:val="32"/>
          <w:szCs w:val="32"/>
          <w:highlight w:val="none"/>
        </w:rPr>
        <w:t>提供的货物，必须符合</w:t>
      </w:r>
      <w:r>
        <w:rPr>
          <w:rFonts w:hint="eastAsia" w:ascii="仿宋_GB2312" w:hAnsi="仿宋_GB2312" w:eastAsia="仿宋_GB2312" w:cs="仿宋_GB2312"/>
          <w:color w:val="000000"/>
          <w:sz w:val="32"/>
          <w:szCs w:val="32"/>
          <w:highlight w:val="none"/>
          <w:lang w:val="en-US" w:eastAsia="zh-CN"/>
        </w:rPr>
        <w:t>采购</w:t>
      </w:r>
      <w:r>
        <w:rPr>
          <w:rFonts w:hint="eastAsia" w:ascii="仿宋_GB2312" w:hAnsi="仿宋_GB2312" w:eastAsia="仿宋_GB2312" w:cs="仿宋_GB2312"/>
          <w:color w:val="000000"/>
          <w:sz w:val="32"/>
          <w:szCs w:val="32"/>
          <w:highlight w:val="none"/>
        </w:rPr>
        <w:t>文件及其</w:t>
      </w:r>
      <w:r>
        <w:rPr>
          <w:rFonts w:hint="eastAsia" w:ascii="仿宋_GB2312" w:hAnsi="仿宋_GB2312" w:eastAsia="仿宋_GB2312" w:cs="仿宋_GB2312"/>
          <w:color w:val="000000"/>
          <w:sz w:val="32"/>
          <w:szCs w:val="32"/>
          <w:highlight w:val="none"/>
          <w:lang w:val="en-US" w:eastAsia="zh-CN"/>
        </w:rPr>
        <w:t>报价</w:t>
      </w:r>
      <w:r>
        <w:rPr>
          <w:rFonts w:hint="eastAsia" w:ascii="仿宋_GB2312" w:hAnsi="仿宋_GB2312" w:eastAsia="仿宋_GB2312" w:cs="仿宋_GB2312"/>
          <w:color w:val="000000"/>
          <w:sz w:val="32"/>
          <w:szCs w:val="32"/>
          <w:highlight w:val="none"/>
        </w:rPr>
        <w:t>文件规定的要求，如有不符，采购人可以无条件退货，造成的损失由</w:t>
      </w:r>
      <w:r>
        <w:rPr>
          <w:rFonts w:hint="eastAsia" w:ascii="仿宋_GB2312" w:hAnsi="仿宋_GB2312" w:eastAsia="仿宋_GB2312" w:cs="仿宋_GB2312"/>
          <w:color w:val="000000"/>
          <w:sz w:val="32"/>
          <w:szCs w:val="32"/>
          <w:highlight w:val="none"/>
          <w:lang w:val="en-US" w:eastAsia="zh-CN"/>
        </w:rPr>
        <w:t>成交人</w:t>
      </w:r>
      <w:r>
        <w:rPr>
          <w:rFonts w:hint="eastAsia" w:ascii="仿宋_GB2312" w:hAnsi="仿宋_GB2312" w:eastAsia="仿宋_GB2312" w:cs="仿宋_GB2312"/>
          <w:color w:val="000000"/>
          <w:sz w:val="32"/>
          <w:szCs w:val="32"/>
          <w:highlight w:val="none"/>
        </w:rPr>
        <w:t>承担。</w:t>
      </w:r>
    </w:p>
    <w:bookmarkEnd w:id="9"/>
    <w:p w14:paraId="4E93EF1F">
      <w:pPr>
        <w:widowControl/>
        <w:pBdr>
          <w:top w:val="none" w:color="auto" w:sz="0" w:space="0"/>
          <w:left w:val="none" w:color="auto" w:sz="0" w:space="0"/>
          <w:bottom w:val="none" w:color="auto" w:sz="0" w:space="0"/>
          <w:right w:val="none" w:color="auto" w:sz="0" w:space="0"/>
        </w:pBdr>
        <w:shd w:val="clear"/>
        <w:spacing w:line="560" w:lineRule="exact"/>
        <w:ind w:firstLine="640" w:firstLineChars="0"/>
        <w:jc w:val="left"/>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（五）</w:t>
      </w:r>
      <w:r>
        <w:rPr>
          <w:rFonts w:hint="eastAsia" w:ascii="仿宋_GB2312" w:hAnsi="仿宋_GB2312" w:eastAsia="仿宋_GB2312" w:cs="仿宋_GB2312"/>
          <w:color w:val="000000"/>
          <w:sz w:val="32"/>
          <w:szCs w:val="32"/>
          <w:highlight w:val="none"/>
        </w:rPr>
        <w:t>报价人如有需要可自行联系技术</w:t>
      </w:r>
      <w:r>
        <w:rPr>
          <w:rFonts w:hint="eastAsia" w:ascii="仿宋_GB2312" w:hAnsi="仿宋_GB2312" w:eastAsia="仿宋_GB2312" w:cs="仿宋_GB2312"/>
          <w:color w:val="000000"/>
          <w:sz w:val="32"/>
          <w:szCs w:val="32"/>
          <w:highlight w:val="none"/>
          <w:lang w:val="en-US" w:eastAsia="zh-CN"/>
        </w:rPr>
        <w:t>莫工：</w:t>
      </w:r>
      <w:r>
        <w:rPr>
          <w:rFonts w:hint="eastAsia" w:ascii="仿宋_GB2312" w:hAnsi="仿宋_GB2312" w:eastAsia="仿宋_GB2312" w:cs="仿宋_GB2312"/>
          <w:color w:val="000000"/>
          <w:sz w:val="32"/>
          <w:szCs w:val="32"/>
          <w:highlight w:val="none"/>
        </w:rPr>
        <w:t>18002627862。</w:t>
      </w:r>
    </w:p>
    <w:p w14:paraId="7C52629F">
      <w:pPr>
        <w:numPr>
          <w:ilvl w:val="0"/>
          <w:numId w:val="0"/>
        </w:numPr>
        <w:spacing w:line="560" w:lineRule="exact"/>
        <w:ind w:firstLine="640" w:firstLineChars="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五、</w:t>
      </w:r>
      <w:r>
        <w:rPr>
          <w:rFonts w:hint="eastAsia" w:ascii="仿宋_GB2312" w:hAnsi="仿宋_GB2312" w:eastAsia="仿宋_GB2312" w:cs="仿宋_GB2312"/>
          <w:b/>
          <w:bCs/>
          <w:sz w:val="32"/>
          <w:szCs w:val="32"/>
          <w:highlight w:val="none"/>
          <w:lang w:val="en-US" w:eastAsia="zh-CN"/>
        </w:rPr>
        <w:t>服务</w:t>
      </w:r>
      <w:r>
        <w:rPr>
          <w:rFonts w:hint="eastAsia" w:ascii="仿宋_GB2312" w:hAnsi="仿宋_GB2312" w:eastAsia="仿宋_GB2312" w:cs="仿宋_GB2312"/>
          <w:b/>
          <w:bCs/>
          <w:sz w:val="32"/>
          <w:szCs w:val="32"/>
          <w:highlight w:val="none"/>
        </w:rPr>
        <w:t>时间</w:t>
      </w:r>
    </w:p>
    <w:p w14:paraId="29279DF2">
      <w:pPr>
        <w:pStyle w:val="6"/>
        <w:pageBreakBefore w:val="0"/>
        <w:kinsoku/>
        <w:wordWrap/>
        <w:overflowPunct/>
        <w:topLinePunct w:val="0"/>
        <w:autoSpaceDE/>
        <w:autoSpaceDN/>
        <w:bidi w:val="0"/>
        <w:spacing w:after="0" w:line="600" w:lineRule="exact"/>
        <w:ind w:firstLine="640" w:firstLineChars="200"/>
        <w:rPr>
          <w:rFonts w:hint="eastAsia" w:ascii="仿宋_GB2312" w:hAnsi="仿宋_GB2312" w:eastAsia="仿宋_GB2312" w:cs="仿宋_GB2312"/>
          <w:sz w:val="32"/>
          <w:szCs w:val="32"/>
          <w:highlight w:val="none"/>
          <w:shd w:val="clear" w:color="auto" w:fill="FFFFFF"/>
        </w:rPr>
      </w:pPr>
      <w:bookmarkStart w:id="11" w:name="_Hlk63759280"/>
      <w:bookmarkStart w:id="12" w:name="OLE_LINK3"/>
      <w:r>
        <w:rPr>
          <w:rFonts w:hint="eastAsia" w:ascii="仿宋_GB2312" w:hAnsi="仿宋_GB2312" w:eastAsia="仿宋_GB2312" w:cs="仿宋_GB2312"/>
          <w:sz w:val="32"/>
          <w:szCs w:val="32"/>
          <w:highlight w:val="none"/>
          <w:shd w:val="clear" w:color="auto" w:fill="FFFFFF"/>
        </w:rPr>
        <w:t>（1）</w:t>
      </w:r>
      <w:r>
        <w:rPr>
          <w:rFonts w:hint="eastAsia" w:ascii="仿宋_GB2312" w:hAnsi="仿宋_GB2312" w:eastAsia="仿宋_GB2312" w:cs="仿宋_GB2312"/>
          <w:kern w:val="2"/>
          <w:sz w:val="32"/>
          <w:szCs w:val="32"/>
          <w:highlight w:val="none"/>
          <w:lang w:val="en-US" w:eastAsia="zh-CN" w:bidi="ar-SA"/>
        </w:rPr>
        <w:t>项目</w:t>
      </w:r>
      <w:r>
        <w:rPr>
          <w:rFonts w:hint="eastAsia" w:ascii="仿宋_GB2312" w:hAnsi="仿宋_GB2312" w:eastAsia="仿宋_GB2312" w:cs="仿宋_GB2312"/>
          <w:sz w:val="32"/>
          <w:szCs w:val="32"/>
          <w:highlight w:val="none"/>
          <w:shd w:val="clear" w:color="auto" w:fill="FFFFFF"/>
        </w:rPr>
        <w:t>服务期：</w:t>
      </w:r>
      <w:r>
        <w:rPr>
          <w:rFonts w:hint="eastAsia" w:ascii="仿宋_GB2312" w:hAnsi="仿宋_GB2312" w:eastAsia="仿宋_GB2312" w:cs="仿宋_GB2312"/>
          <w:color w:val="auto"/>
          <w:sz w:val="32"/>
          <w:szCs w:val="32"/>
          <w:highlight w:val="none"/>
          <w:shd w:val="clear" w:color="auto" w:fill="FFFFFF"/>
          <w:lang w:val="en-US" w:eastAsia="zh-CN"/>
        </w:rPr>
        <w:t>本项目以签订年度协议的方式进行，</w:t>
      </w:r>
      <w:r>
        <w:rPr>
          <w:rFonts w:hint="eastAsia" w:ascii="仿宋_GB2312" w:hAnsi="仿宋_GB2312" w:eastAsia="仿宋_GB2312" w:cs="仿宋_GB2312"/>
          <w:color w:val="000000"/>
          <w:kern w:val="0"/>
          <w:sz w:val="32"/>
          <w:szCs w:val="32"/>
          <w:highlight w:val="none"/>
          <w:lang w:val="en-US" w:eastAsia="zh-CN"/>
        </w:rPr>
        <w:t>合同执行期限以标包预算金额用尽或自合同签订之日起壹年,先到者为限，即标包预算金额用尽或服务期满（具体以采购人发出订单日期为准）时，合同终止。在标包预算金额范围内，采购人有权调整数量。</w:t>
      </w:r>
    </w:p>
    <w:p w14:paraId="046A89C7">
      <w:pPr>
        <w:pStyle w:val="6"/>
        <w:pageBreakBefore w:val="0"/>
        <w:kinsoku/>
        <w:wordWrap/>
        <w:overflowPunct/>
        <w:topLinePunct w:val="0"/>
        <w:autoSpaceDE/>
        <w:autoSpaceDN/>
        <w:bidi w:val="0"/>
        <w:spacing w:after="0" w:line="60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（2）供货时间：</w:t>
      </w:r>
      <w:r>
        <w:rPr>
          <w:rFonts w:hint="eastAsia" w:ascii="仿宋_GB2312" w:hAnsi="仿宋_GB2312" w:eastAsia="仿宋_GB2312" w:cs="仿宋_GB2312"/>
          <w:sz w:val="32"/>
          <w:szCs w:val="32"/>
          <w:highlight w:val="none"/>
          <w:shd w:val="clear" w:color="auto" w:fill="FFFFFF"/>
          <w:lang w:val="en-US" w:eastAsia="zh-CN"/>
        </w:rPr>
        <w:t>合同签署后，</w:t>
      </w:r>
      <w:r>
        <w:rPr>
          <w:rFonts w:hint="eastAsia" w:ascii="仿宋_GB2312" w:hAnsi="仿宋_GB2312" w:eastAsia="仿宋_GB2312" w:cs="仿宋_GB2312"/>
          <w:sz w:val="32"/>
          <w:szCs w:val="32"/>
          <w:highlight w:val="none"/>
          <w:shd w:val="clear" w:color="auto" w:fill="FFFFFF"/>
        </w:rPr>
        <w:t>成交人每次在收到采购人发出的采购订单次日起，在</w:t>
      </w:r>
      <w:r>
        <w:rPr>
          <w:rFonts w:hint="eastAsia" w:ascii="仿宋_GB2312" w:hAnsi="仿宋_GB2312" w:eastAsia="仿宋_GB2312" w:cs="仿宋_GB2312"/>
          <w:sz w:val="32"/>
          <w:szCs w:val="32"/>
          <w:highlight w:val="none"/>
          <w:shd w:val="clear" w:color="auto" w:fill="FFFFFF"/>
          <w:lang w:val="en-US" w:eastAsia="zh-CN"/>
        </w:rPr>
        <w:t>7</w:t>
      </w:r>
      <w:r>
        <w:rPr>
          <w:rFonts w:hint="eastAsia" w:ascii="仿宋_GB2312" w:hAnsi="仿宋_GB2312" w:eastAsia="仿宋_GB2312" w:cs="仿宋_GB2312"/>
          <w:sz w:val="32"/>
          <w:szCs w:val="32"/>
          <w:highlight w:val="none"/>
          <w:shd w:val="clear" w:color="auto" w:fill="FFFFFF"/>
        </w:rPr>
        <w:t>个日历日之内将所有货物配送至采购人指定地点，并经采购人验收合格。</w:t>
      </w:r>
    </w:p>
    <w:p w14:paraId="69AAA0C9">
      <w:pPr>
        <w:pStyle w:val="6"/>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六、支付方式</w:t>
      </w:r>
    </w:p>
    <w:p w14:paraId="55769788">
      <w:pPr>
        <w:pStyle w:val="6"/>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本项目货款按月度进行结算，每月3日前，成交人向采购人提交上月供货对账单，双方对验收合格入库的货物数量及金额核对无误后，成交人在3个工作日内向采购人提交合法有效的等额增值税专用发票，采购人收到前述发票后在</w:t>
      </w:r>
      <w:r>
        <w:rPr>
          <w:rFonts w:hint="eastAsia" w:ascii="仿宋_GB2312" w:hAnsi="仿宋_GB2312" w:eastAsia="仿宋_GB2312" w:cs="仿宋_GB2312"/>
          <w:b w:val="0"/>
          <w:bCs w:val="0"/>
          <w:sz w:val="32"/>
          <w:szCs w:val="32"/>
          <w:highlight w:val="none"/>
          <w:shd w:val="clear" w:color="auto" w:fill="FFFFFF"/>
        </w:rPr>
        <w:t>45个日历天内</w:t>
      </w:r>
      <w:r>
        <w:rPr>
          <w:rFonts w:hint="eastAsia" w:ascii="仿宋_GB2312" w:hAnsi="仿宋_GB2312" w:eastAsia="仿宋_GB2312" w:cs="仿宋_GB2312"/>
          <w:sz w:val="32"/>
          <w:szCs w:val="32"/>
          <w:highlight w:val="none"/>
          <w:shd w:val="clear" w:color="auto" w:fill="FFFFFF"/>
        </w:rPr>
        <w:t>向成交人支付经双方确认的上月入库货物金额的100%。成交人逾期递交对账单或发票的，采购人有权延迟一个月付款。</w:t>
      </w:r>
    </w:p>
    <w:p w14:paraId="14F8F39D">
      <w:pPr>
        <w:pStyle w:val="6"/>
        <w:ind w:firstLine="64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shd w:val="clear" w:color="auto" w:fill="FFFFFF"/>
          <w:lang w:val="en-US" w:eastAsia="zh-CN"/>
        </w:rPr>
        <w:t>七、</w:t>
      </w:r>
      <w:bookmarkEnd w:id="11"/>
      <w:bookmarkEnd w:id="12"/>
      <w:r>
        <w:rPr>
          <w:rFonts w:hint="eastAsia" w:ascii="仿宋_GB2312" w:hAnsi="仿宋_GB2312" w:eastAsia="仿宋_GB2312" w:cs="仿宋_GB2312"/>
          <w:b/>
          <w:bCs/>
          <w:sz w:val="32"/>
          <w:szCs w:val="32"/>
          <w:highlight w:val="none"/>
        </w:rPr>
        <w:t>报价</w:t>
      </w:r>
    </w:p>
    <w:p w14:paraId="2DA2A288">
      <w:pPr>
        <w:pStyle w:val="6"/>
        <w:pageBreakBefore w:val="0"/>
        <w:kinsoku/>
        <w:wordWrap/>
        <w:overflowPunct/>
        <w:topLinePunct w:val="0"/>
        <w:autoSpaceDE/>
        <w:autoSpaceDN/>
        <w:bidi w:val="0"/>
        <w:adjustRightInd w:val="0"/>
        <w:snapToGrid w:val="0"/>
        <w:spacing w:after="0" w:line="360" w:lineRule="auto"/>
        <w:ind w:firstLine="640"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1.采购预算：含税，开具</w:t>
      </w:r>
      <w:r>
        <w:rPr>
          <w:rFonts w:hint="eastAsia" w:ascii="仿宋_GB2312" w:hAnsi="仿宋_GB2312" w:eastAsia="仿宋_GB2312" w:cs="仿宋_GB2312"/>
          <w:b/>
          <w:bCs/>
          <w:sz w:val="32"/>
          <w:szCs w:val="32"/>
          <w:highlight w:val="none"/>
        </w:rPr>
        <w:t>增值税专用发票</w:t>
      </w:r>
      <w:r>
        <w:rPr>
          <w:rFonts w:hint="eastAsia" w:ascii="仿宋_GB2312" w:hAnsi="仿宋_GB2312" w:eastAsia="仿宋_GB2312" w:cs="仿宋_GB2312"/>
          <w:b/>
          <w:bCs/>
          <w:sz w:val="32"/>
          <w:szCs w:val="32"/>
          <w:highlight w:val="none"/>
          <w:lang w:eastAsia="zh-CN"/>
        </w:rPr>
        <w:t>。</w:t>
      </w:r>
    </w:p>
    <w:tbl>
      <w:tblPr>
        <w:tblStyle w:val="19"/>
        <w:tblW w:w="4999" w:type="pct"/>
        <w:jc w:val="center"/>
        <w:tblLayout w:type="autofit"/>
        <w:tblCellMar>
          <w:top w:w="0" w:type="dxa"/>
          <w:left w:w="108" w:type="dxa"/>
          <w:bottom w:w="0" w:type="dxa"/>
          <w:right w:w="108" w:type="dxa"/>
        </w:tblCellMar>
      </w:tblPr>
      <w:tblGrid>
        <w:gridCol w:w="1474"/>
        <w:gridCol w:w="3123"/>
        <w:gridCol w:w="4133"/>
      </w:tblGrid>
      <w:tr w14:paraId="6C8E3B56">
        <w:tblPrEx>
          <w:tblCellMar>
            <w:top w:w="0" w:type="dxa"/>
            <w:left w:w="108" w:type="dxa"/>
            <w:bottom w:w="0" w:type="dxa"/>
            <w:right w:w="108" w:type="dxa"/>
          </w:tblCellMar>
        </w:tblPrEx>
        <w:trPr>
          <w:trHeight w:val="607" w:hRule="atLeast"/>
          <w:jc w:val="center"/>
        </w:trPr>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14:paraId="7A1DE7C4">
            <w:pPr>
              <w:pStyle w:val="6"/>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jc w:val="center"/>
              <w:textAlignment w:val="auto"/>
              <w:rPr>
                <w:rFonts w:hint="eastAsia" w:ascii="仿宋" w:hAnsi="仿宋" w:eastAsia="仿宋" w:cs="仿宋"/>
                <w:b/>
                <w:bCs/>
                <w:color w:val="000000"/>
                <w:sz w:val="24"/>
                <w:szCs w:val="24"/>
                <w:highlight w:val="none"/>
                <w:lang w:val="en-US" w:eastAsia="zh-CN"/>
              </w:rPr>
            </w:pPr>
            <w:r>
              <w:rPr>
                <w:rFonts w:hint="eastAsia" w:ascii="仿宋_GB2312" w:hAnsi="仿宋_GB2312" w:eastAsia="仿宋_GB2312" w:cs="仿宋_GB2312"/>
                <w:b/>
                <w:bCs/>
                <w:sz w:val="24"/>
                <w:szCs w:val="24"/>
                <w:highlight w:val="none"/>
                <w:vertAlign w:val="baseline"/>
                <w:lang w:val="en-US" w:eastAsia="zh-CN"/>
              </w:rPr>
              <w:t>包号</w:t>
            </w:r>
          </w:p>
        </w:tc>
        <w:tc>
          <w:tcPr>
            <w:tcW w:w="1788" w:type="pct"/>
            <w:tcBorders>
              <w:top w:val="single" w:color="auto" w:sz="4" w:space="0"/>
              <w:left w:val="single" w:color="auto" w:sz="4" w:space="0"/>
              <w:bottom w:val="single" w:color="auto" w:sz="4" w:space="0"/>
              <w:right w:val="single" w:color="auto" w:sz="4" w:space="0"/>
            </w:tcBorders>
            <w:shd w:val="clear" w:color="auto" w:fill="auto"/>
            <w:vAlign w:val="center"/>
          </w:tcPr>
          <w:p w14:paraId="6AE29F2B">
            <w:pPr>
              <w:pStyle w:val="6"/>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jc w:val="center"/>
              <w:textAlignment w:val="auto"/>
              <w:rPr>
                <w:rFonts w:hint="eastAsia" w:ascii="仿宋_GB2312" w:hAnsi="仿宋_GB2312" w:eastAsia="仿宋_GB2312" w:cs="仿宋_GB2312"/>
                <w:b/>
                <w:bCs/>
                <w:kern w:val="2"/>
                <w:sz w:val="24"/>
                <w:szCs w:val="24"/>
                <w:highlight w:val="none"/>
                <w:vertAlign w:val="baseline"/>
                <w:lang w:val="en-US" w:eastAsia="zh-CN" w:bidi="ar-SA"/>
              </w:rPr>
            </w:pPr>
            <w:r>
              <w:rPr>
                <w:rFonts w:hint="eastAsia" w:ascii="仿宋_GB2312" w:hAnsi="仿宋_GB2312" w:eastAsia="仿宋_GB2312" w:cs="仿宋_GB2312"/>
                <w:b/>
                <w:bCs/>
                <w:sz w:val="24"/>
                <w:szCs w:val="24"/>
                <w:highlight w:val="none"/>
                <w:vertAlign w:val="baseline"/>
                <w:lang w:val="en-US" w:eastAsia="zh-CN"/>
              </w:rPr>
              <w:t>含税单价限价</w:t>
            </w:r>
          </w:p>
        </w:tc>
        <w:tc>
          <w:tcPr>
            <w:tcW w:w="2366" w:type="pct"/>
            <w:tcBorders>
              <w:top w:val="single" w:color="auto" w:sz="4" w:space="0"/>
              <w:left w:val="single" w:color="auto" w:sz="4" w:space="0"/>
              <w:bottom w:val="single" w:color="auto" w:sz="4" w:space="0"/>
              <w:right w:val="single" w:color="auto" w:sz="4" w:space="0"/>
            </w:tcBorders>
            <w:shd w:val="clear" w:color="auto" w:fill="auto"/>
            <w:vAlign w:val="center"/>
          </w:tcPr>
          <w:p w14:paraId="5D835148">
            <w:pPr>
              <w:pStyle w:val="6"/>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jc w:val="center"/>
              <w:textAlignment w:val="auto"/>
              <w:rPr>
                <w:rFonts w:hint="eastAsia" w:ascii="仿宋_GB2312" w:hAnsi="仿宋_GB2312" w:eastAsia="仿宋_GB2312" w:cs="仿宋_GB2312"/>
                <w:b/>
                <w:bCs/>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总预算（元）</w:t>
            </w:r>
          </w:p>
        </w:tc>
      </w:tr>
      <w:tr w14:paraId="3BD60F77">
        <w:tblPrEx>
          <w:tblCellMar>
            <w:top w:w="0" w:type="dxa"/>
            <w:left w:w="108" w:type="dxa"/>
            <w:bottom w:w="0" w:type="dxa"/>
            <w:right w:w="108" w:type="dxa"/>
          </w:tblCellMar>
        </w:tblPrEx>
        <w:trPr>
          <w:trHeight w:val="423" w:hRule="atLeast"/>
          <w:jc w:val="center"/>
        </w:trPr>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14:paraId="19AB3138">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vertAlign w:val="baseline"/>
                <w:lang w:val="en-US" w:eastAsia="zh-CN"/>
              </w:rPr>
              <w:t>A</w:t>
            </w:r>
          </w:p>
        </w:tc>
        <w:tc>
          <w:tcPr>
            <w:tcW w:w="1788" w:type="pct"/>
            <w:tcBorders>
              <w:top w:val="single" w:color="auto" w:sz="4" w:space="0"/>
              <w:left w:val="single" w:color="auto" w:sz="4" w:space="0"/>
              <w:bottom w:val="single" w:color="auto" w:sz="4" w:space="0"/>
              <w:right w:val="single" w:color="auto" w:sz="4" w:space="0"/>
            </w:tcBorders>
            <w:shd w:val="clear" w:color="auto" w:fill="auto"/>
            <w:vAlign w:val="center"/>
          </w:tcPr>
          <w:p w14:paraId="7969F046">
            <w:pPr>
              <w:pStyle w:val="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仿宋_GB2312" w:hAnsi="仿宋_GB2312" w:eastAsia="仿宋_GB2312" w:cs="仿宋_GB2312"/>
                <w:kern w:val="2"/>
                <w:sz w:val="28"/>
                <w:szCs w:val="28"/>
                <w:highlight w:val="none"/>
                <w:vertAlign w:val="baseline"/>
                <w:lang w:val="en-US" w:eastAsia="zh-CN" w:bidi="ar-SA"/>
              </w:rPr>
            </w:pPr>
            <w:r>
              <w:rPr>
                <w:rFonts w:hint="eastAsia" w:ascii="仿宋_GB2312" w:hAnsi="仿宋_GB2312" w:eastAsia="仿宋_GB2312" w:cs="仿宋_GB2312"/>
                <w:kern w:val="2"/>
                <w:sz w:val="28"/>
                <w:szCs w:val="28"/>
                <w:highlight w:val="none"/>
                <w:vertAlign w:val="baseline"/>
                <w:lang w:val="en-US" w:eastAsia="zh-CN" w:bidi="ar-SA"/>
              </w:rPr>
              <w:t>详见下文</w:t>
            </w:r>
          </w:p>
        </w:tc>
        <w:tc>
          <w:tcPr>
            <w:tcW w:w="2366" w:type="pct"/>
            <w:tcBorders>
              <w:top w:val="single" w:color="auto" w:sz="4" w:space="0"/>
              <w:left w:val="single" w:color="auto" w:sz="4" w:space="0"/>
              <w:bottom w:val="single" w:color="auto" w:sz="4" w:space="0"/>
              <w:right w:val="single" w:color="auto" w:sz="4" w:space="0"/>
            </w:tcBorders>
            <w:shd w:val="clear" w:color="auto" w:fill="auto"/>
            <w:vAlign w:val="center"/>
          </w:tcPr>
          <w:p w14:paraId="25ACD1EA">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¥1,516,600.00</w:t>
            </w:r>
          </w:p>
        </w:tc>
      </w:tr>
      <w:tr w14:paraId="7C7FB3FA">
        <w:tblPrEx>
          <w:tblCellMar>
            <w:top w:w="0" w:type="dxa"/>
            <w:left w:w="108" w:type="dxa"/>
            <w:bottom w:w="0" w:type="dxa"/>
            <w:right w:w="108" w:type="dxa"/>
          </w:tblCellMar>
        </w:tblPrEx>
        <w:trPr>
          <w:trHeight w:val="423" w:hRule="atLeast"/>
          <w:jc w:val="center"/>
        </w:trPr>
        <w:tc>
          <w:tcPr>
            <w:tcW w:w="844" w:type="pct"/>
            <w:tcBorders>
              <w:top w:val="single" w:color="auto" w:sz="4" w:space="0"/>
              <w:left w:val="single" w:color="000000" w:sz="4" w:space="0"/>
              <w:bottom w:val="single" w:color="000000" w:sz="4" w:space="0"/>
              <w:right w:val="single" w:color="000000" w:sz="4" w:space="0"/>
            </w:tcBorders>
            <w:shd w:val="clear" w:color="auto" w:fill="auto"/>
            <w:vAlign w:val="center"/>
          </w:tcPr>
          <w:p w14:paraId="2283A400">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vertAlign w:val="baseline"/>
                <w:lang w:val="en-US" w:eastAsia="zh-CN"/>
              </w:rPr>
              <w:t>B</w:t>
            </w:r>
          </w:p>
        </w:tc>
        <w:tc>
          <w:tcPr>
            <w:tcW w:w="1788" w:type="pct"/>
            <w:tcBorders>
              <w:top w:val="single" w:color="auto" w:sz="4" w:space="0"/>
              <w:left w:val="single" w:color="auto" w:sz="4" w:space="0"/>
              <w:bottom w:val="single" w:color="auto" w:sz="4" w:space="0"/>
              <w:right w:val="single" w:color="auto" w:sz="4" w:space="0"/>
            </w:tcBorders>
            <w:shd w:val="clear" w:color="auto" w:fill="auto"/>
            <w:vAlign w:val="center"/>
          </w:tcPr>
          <w:p w14:paraId="650D7CF0">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仿宋_GB2312" w:eastAsia="仿宋_GB2312" w:cs="仿宋_GB2312"/>
                <w:kern w:val="2"/>
                <w:sz w:val="28"/>
                <w:szCs w:val="28"/>
                <w:highlight w:val="none"/>
                <w:vertAlign w:val="baseline"/>
                <w:lang w:val="en-US" w:eastAsia="zh-CN" w:bidi="ar-SA"/>
              </w:rPr>
            </w:pPr>
            <w:r>
              <w:rPr>
                <w:rFonts w:hint="eastAsia" w:ascii="仿宋_GB2312" w:hAnsi="仿宋_GB2312" w:eastAsia="仿宋_GB2312" w:cs="仿宋_GB2312"/>
                <w:kern w:val="2"/>
                <w:sz w:val="28"/>
                <w:szCs w:val="28"/>
                <w:highlight w:val="none"/>
                <w:vertAlign w:val="baseline"/>
                <w:lang w:val="en-US" w:eastAsia="zh-CN" w:bidi="ar-SA"/>
              </w:rPr>
              <w:t>详见下文</w:t>
            </w:r>
          </w:p>
        </w:tc>
        <w:tc>
          <w:tcPr>
            <w:tcW w:w="2366" w:type="pct"/>
            <w:tcBorders>
              <w:top w:val="single" w:color="auto" w:sz="4" w:space="0"/>
              <w:left w:val="single" w:color="auto" w:sz="4" w:space="0"/>
              <w:bottom w:val="single" w:color="auto" w:sz="4" w:space="0"/>
              <w:right w:val="single" w:color="auto" w:sz="4" w:space="0"/>
            </w:tcBorders>
            <w:shd w:val="clear" w:color="auto" w:fill="auto"/>
            <w:vAlign w:val="center"/>
          </w:tcPr>
          <w:p w14:paraId="1F895919">
            <w:pPr>
              <w:pStyle w:val="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¥87,500.00</w:t>
            </w:r>
          </w:p>
        </w:tc>
      </w:tr>
    </w:tbl>
    <w:p w14:paraId="6D0D32D2">
      <w:pPr>
        <w:rPr>
          <w:rFonts w:hint="default"/>
          <w:highlight w:val="none"/>
          <w:lang w:val="en-US" w:eastAsia="zh-CN"/>
        </w:rPr>
      </w:pPr>
      <w:r>
        <w:rPr>
          <w:rFonts w:hint="eastAsia" w:ascii="仿宋_GB2312" w:hAnsi="仿宋_GB2312" w:eastAsia="仿宋_GB2312" w:cs="仿宋_GB2312"/>
          <w:b/>
          <w:bCs/>
          <w:sz w:val="32"/>
          <w:szCs w:val="32"/>
          <w:highlight w:val="none"/>
          <w:lang w:val="en-US" w:eastAsia="zh-CN"/>
        </w:rPr>
        <w:t>2.单价限价如下：</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9"/>
        <w:gridCol w:w="449"/>
        <w:gridCol w:w="1728"/>
        <w:gridCol w:w="1456"/>
        <w:gridCol w:w="1781"/>
        <w:gridCol w:w="687"/>
        <w:gridCol w:w="449"/>
        <w:gridCol w:w="659"/>
        <w:gridCol w:w="1074"/>
      </w:tblGrid>
      <w:tr w14:paraId="76123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EE82">
            <w:pPr>
              <w:keepNext w:val="0"/>
              <w:keepLines w:val="0"/>
              <w:widowControl/>
              <w:suppressLineNumbers w:val="0"/>
              <w:adjustRightInd w:val="0"/>
              <w:snapToGrid w:val="0"/>
              <w:ind w:firstLine="0" w:firstLineChars="0"/>
              <w:jc w:val="center"/>
              <w:textAlignment w:val="center"/>
              <w:rPr>
                <w:rFonts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标包</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41A4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序号</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6B73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物资规格</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FEF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材料要求</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4631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品牌推荐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ED1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参考图片</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B9B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单位</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B2748">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数量</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7C59">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含税单价限价（元）</w:t>
            </w:r>
          </w:p>
        </w:tc>
      </w:tr>
      <w:tr w14:paraId="7435D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93B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包1</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2B95D">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ADF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11R22.5 18PR 149/146L</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D24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3C0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99A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3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8" descr="IMG_256"/>
                          <pic:cNvPicPr>
                            <a:picLocks noChangeAspect="1"/>
                          </pic:cNvPicPr>
                        </pic:nvPicPr>
                        <pic:blipFill>
                          <a:blip r:embed="rId12"/>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76B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31B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114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1057</w:t>
            </w:r>
          </w:p>
        </w:tc>
      </w:tr>
      <w:tr w14:paraId="715B3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E6E4">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417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A5BB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14PR 118/114N</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49F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2B52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88A4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90525"/>
                  <wp:effectExtent l="0" t="0" r="1905" b="5715"/>
                  <wp:docPr id="139" name="图片 2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9" descr="IMG_257"/>
                          <pic:cNvPicPr>
                            <a:picLocks noChangeAspect="1"/>
                          </pic:cNvPicPr>
                        </pic:nvPicPr>
                        <pic:blipFill>
                          <a:blip r:embed="rId13"/>
                          <a:stretch>
                            <a:fillRect/>
                          </a:stretch>
                        </pic:blipFill>
                        <pic:spPr>
                          <a:xfrm>
                            <a:off x="0" y="0"/>
                            <a:ext cx="409575" cy="390525"/>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0ECB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1A1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25D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416</w:t>
            </w:r>
          </w:p>
        </w:tc>
      </w:tr>
      <w:tr w14:paraId="23A41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0DB3">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262F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72D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295/80R22.5 18PR 152/149M</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434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15D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BFB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66700"/>
                  <wp:effectExtent l="0" t="0" r="1905" b="7620"/>
                  <wp:docPr id="140" name="图片 3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0" descr="IMG_258"/>
                          <pic:cNvPicPr>
                            <a:picLocks noChangeAspect="1"/>
                          </pic:cNvPicPr>
                        </pic:nvPicPr>
                        <pic:blipFill>
                          <a:blip r:embed="rId14"/>
                          <a:stretch>
                            <a:fillRect/>
                          </a:stretch>
                        </pic:blipFill>
                        <pic:spPr>
                          <a:xfrm>
                            <a:off x="0" y="0"/>
                            <a:ext cx="409575" cy="2667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19B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E2B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896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1108</w:t>
            </w:r>
          </w:p>
        </w:tc>
      </w:tr>
      <w:tr w14:paraId="6B222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011F0">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CC1D">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D53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8.25R16LT 套装 16PR 128/124L</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991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B86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515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41" name="图片 3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1" descr="IMG_259"/>
                          <pic:cNvPicPr>
                            <a:picLocks noChangeAspect="1"/>
                          </pic:cNvPicPr>
                        </pic:nvPicPr>
                        <pic:blipFill>
                          <a:blip r:embed="rId15"/>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6652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680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B58C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721</w:t>
            </w:r>
          </w:p>
        </w:tc>
      </w:tr>
      <w:tr w14:paraId="67A8A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62EFD">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5B6B9">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5</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87D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8.25R16LT 套装 18PR 132/128K</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D11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702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92EA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42" name="图片 3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2" descr="IMG_260"/>
                          <pic:cNvPicPr>
                            <a:picLocks noChangeAspect="1"/>
                          </pic:cNvPicPr>
                        </pic:nvPicPr>
                        <pic:blipFill>
                          <a:blip r:embed="rId16"/>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19B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B5F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3AAE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744</w:t>
            </w:r>
          </w:p>
        </w:tc>
      </w:tr>
      <w:tr w14:paraId="75CFD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59DF">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929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2135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245/70R19.5 16PR 135/133M</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1969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5D6C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C75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43" name="图片 3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3" descr="IMG_261"/>
                          <pic:cNvPicPr>
                            <a:picLocks noChangeAspect="1"/>
                          </pic:cNvPicPr>
                        </pic:nvPicPr>
                        <pic:blipFill>
                          <a:blip r:embed="rId17"/>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6EF9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CB2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8D58">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746</w:t>
            </w:r>
          </w:p>
        </w:tc>
      </w:tr>
      <w:tr w14:paraId="0124D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F794F">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78F5">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459F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10.00R20 套装 18PR 149/146K</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0F59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34D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8622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28600"/>
                  <wp:effectExtent l="0" t="0" r="1905" b="0"/>
                  <wp:docPr id="144" name="图片 3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4" descr="IMG_262"/>
                          <pic:cNvPicPr>
                            <a:picLocks noChangeAspect="1"/>
                          </pic:cNvPicPr>
                        </pic:nvPicPr>
                        <pic:blipFill>
                          <a:blip r:embed="rId18"/>
                          <a:stretch>
                            <a:fillRect/>
                          </a:stretch>
                        </pic:blipFill>
                        <pic:spPr>
                          <a:xfrm>
                            <a:off x="0" y="0"/>
                            <a:ext cx="409575" cy="2286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71D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EDE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7D2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1137</w:t>
            </w:r>
          </w:p>
        </w:tc>
      </w:tr>
      <w:tr w14:paraId="7528E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24F9">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1787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8</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318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7.50R16LT 套装 14PR 122/118M</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807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4C71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C11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45" name="图片 3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5" descr="IMG_263"/>
                          <pic:cNvPicPr>
                            <a:picLocks noChangeAspect="1"/>
                          </pic:cNvPicPr>
                        </pic:nvPicPr>
                        <pic:blipFill>
                          <a:blip r:embed="rId19"/>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EE4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EE6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922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572</w:t>
            </w:r>
          </w:p>
        </w:tc>
      </w:tr>
      <w:tr w14:paraId="4B8F0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AA464">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4505">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9</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9B3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7.50R16LT 套装 16PR 125/121K</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229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3C1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6664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46" name="图片 3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6" descr="IMG_264"/>
                          <pic:cNvPicPr>
                            <a:picLocks noChangeAspect="1"/>
                          </pic:cNvPicPr>
                        </pic:nvPicPr>
                        <pic:blipFill>
                          <a:blip r:embed="rId20"/>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E7DD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8CAF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F444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600</w:t>
            </w:r>
          </w:p>
        </w:tc>
      </w:tr>
      <w:tr w14:paraId="03694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3CE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8D0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C4AE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8.25R20 套装 16PR 139/137K</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EF2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C9B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0529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47" name="图片 3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descr="IMG_265"/>
                          <pic:cNvPicPr>
                            <a:picLocks noChangeAspect="1"/>
                          </pic:cNvPicPr>
                        </pic:nvPicPr>
                        <pic:blipFill>
                          <a:blip r:embed="rId21"/>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6EE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80C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6EE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835</w:t>
            </w:r>
          </w:p>
        </w:tc>
      </w:tr>
      <w:tr w14:paraId="3806F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CF2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C17D">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BC53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9.00R20 套装 16PR 144/142K</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8F3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1C7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3540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48" name="图片 3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8" descr="IMG_266"/>
                          <pic:cNvPicPr>
                            <a:picLocks noChangeAspect="1"/>
                          </pic:cNvPicPr>
                        </pic:nvPicPr>
                        <pic:blipFill>
                          <a:blip r:embed="rId22"/>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9658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5D5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B04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1054</w:t>
            </w:r>
          </w:p>
        </w:tc>
      </w:tr>
      <w:tr w14:paraId="43C39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8035">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6B0D">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12</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711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275/80R22.5 18PR 149/146L</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389B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624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125C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47650"/>
                  <wp:effectExtent l="0" t="0" r="1905" b="11430"/>
                  <wp:docPr id="149" name="图片 3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9" descr="IMG_267"/>
                          <pic:cNvPicPr>
                            <a:picLocks noChangeAspect="1"/>
                          </pic:cNvPicPr>
                        </pic:nvPicPr>
                        <pic:blipFill>
                          <a:blip r:embed="rId23"/>
                          <a:stretch>
                            <a:fillRect/>
                          </a:stretch>
                        </pic:blipFill>
                        <pic:spPr>
                          <a:xfrm>
                            <a:off x="0" y="0"/>
                            <a:ext cx="409575" cy="24765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061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17DB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F988">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988</w:t>
            </w:r>
          </w:p>
        </w:tc>
      </w:tr>
      <w:tr w14:paraId="1FA85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8BC5">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F160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13</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A86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11.00R20 套装 18PR 152/149K</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9F3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79A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0D9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0050" cy="466725"/>
                  <wp:effectExtent l="0" t="0" r="11430" b="5715"/>
                  <wp:docPr id="150" name="图片 4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0" descr="IMG_268"/>
                          <pic:cNvPicPr>
                            <a:picLocks noChangeAspect="1"/>
                          </pic:cNvPicPr>
                        </pic:nvPicPr>
                        <pic:blipFill>
                          <a:blip r:embed="rId24"/>
                          <a:stretch>
                            <a:fillRect/>
                          </a:stretch>
                        </pic:blipFill>
                        <pic:spPr>
                          <a:xfrm>
                            <a:off x="0" y="0"/>
                            <a:ext cx="400050" cy="466725"/>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607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EC8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DE8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1242</w:t>
            </w:r>
          </w:p>
        </w:tc>
      </w:tr>
      <w:tr w14:paraId="66967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917A">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8438">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14</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B4E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235/75R17.5 16PR 143/141J</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5C0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92C4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E7E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51" name="图片 4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1" descr="IMG_269"/>
                          <pic:cNvPicPr>
                            <a:picLocks noChangeAspect="1"/>
                          </pic:cNvPicPr>
                        </pic:nvPicPr>
                        <pic:blipFill>
                          <a:blip r:embed="rId25"/>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66DF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C38A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8A9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646</w:t>
            </w:r>
          </w:p>
        </w:tc>
      </w:tr>
      <w:tr w14:paraId="537CE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536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包2</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A803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C44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8PR 107/102N</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115B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BE2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AD6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52" name="图片 4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2" descr="IMG_270"/>
                          <pic:cNvPicPr>
                            <a:picLocks noChangeAspect="1"/>
                          </pic:cNvPicPr>
                        </pic:nvPicPr>
                        <pic:blipFill>
                          <a:blip r:embed="rId26"/>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1D1A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93BF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E42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442</w:t>
            </w:r>
          </w:p>
        </w:tc>
      </w:tr>
      <w:tr w14:paraId="54940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DBA1C">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120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795C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10PR 111/107N</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9599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F3AD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0161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400050"/>
                  <wp:effectExtent l="0" t="0" r="1905" b="11430"/>
                  <wp:docPr id="153" name="图片 4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3" descr="IMG_271"/>
                          <pic:cNvPicPr>
                            <a:picLocks noChangeAspect="1"/>
                          </pic:cNvPicPr>
                        </pic:nvPicPr>
                        <pic:blipFill>
                          <a:blip r:embed="rId27"/>
                          <a:stretch>
                            <a:fillRect/>
                          </a:stretch>
                        </pic:blipFill>
                        <pic:spPr>
                          <a:xfrm>
                            <a:off x="0" y="0"/>
                            <a:ext cx="409575" cy="40005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85E3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C64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BBD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446</w:t>
            </w:r>
          </w:p>
        </w:tc>
      </w:tr>
      <w:tr w14:paraId="2C9ED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BFE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0C03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10C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185R14LT 102/100R</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83B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41D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E4D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28600"/>
                  <wp:effectExtent l="0" t="0" r="1905" b="0"/>
                  <wp:docPr id="154" name="图片 4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4" descr="IMG_272"/>
                          <pic:cNvPicPr>
                            <a:picLocks noChangeAspect="1"/>
                          </pic:cNvPicPr>
                        </pic:nvPicPr>
                        <pic:blipFill>
                          <a:blip r:embed="rId28"/>
                          <a:stretch>
                            <a:fillRect/>
                          </a:stretch>
                        </pic:blipFill>
                        <pic:spPr>
                          <a:xfrm>
                            <a:off x="0" y="0"/>
                            <a:ext cx="409575" cy="2286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4F2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4E1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FD268">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285</w:t>
            </w:r>
          </w:p>
        </w:tc>
      </w:tr>
      <w:tr w14:paraId="494EE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00F9">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CCE5">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217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195R14C 106/104Q</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7A1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8A7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E212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61950"/>
                  <wp:effectExtent l="0" t="0" r="1905" b="3810"/>
                  <wp:docPr id="155" name="图片 4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5" descr="IMG_273"/>
                          <pic:cNvPicPr>
                            <a:picLocks noChangeAspect="1"/>
                          </pic:cNvPicPr>
                        </pic:nvPicPr>
                        <pic:blipFill>
                          <a:blip r:embed="rId29"/>
                          <a:stretch>
                            <a:fillRect/>
                          </a:stretch>
                        </pic:blipFill>
                        <pic:spPr>
                          <a:xfrm>
                            <a:off x="0" y="0"/>
                            <a:ext cx="409575" cy="36195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C10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8E4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064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343</w:t>
            </w:r>
          </w:p>
        </w:tc>
      </w:tr>
      <w:tr w14:paraId="134F9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DB0E">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9991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5</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AC6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145/70R12 69T</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FD3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7A7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780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56" name="图片 4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6" descr="IMG_274"/>
                          <pic:cNvPicPr>
                            <a:picLocks noChangeAspect="1"/>
                          </pic:cNvPicPr>
                        </pic:nvPicPr>
                        <pic:blipFill>
                          <a:blip r:embed="rId30"/>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75DE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858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682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151</w:t>
            </w:r>
          </w:p>
        </w:tc>
      </w:tr>
      <w:tr w14:paraId="19355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4AAF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7E7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F63A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235/70R16 106H</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3A7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B0C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74DB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90525"/>
                  <wp:effectExtent l="0" t="0" r="1905" b="5715"/>
                  <wp:docPr id="157" name="图片 4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7" descr="IMG_275"/>
                          <pic:cNvPicPr>
                            <a:picLocks noChangeAspect="1"/>
                          </pic:cNvPicPr>
                        </pic:nvPicPr>
                        <pic:blipFill>
                          <a:blip r:embed="rId31"/>
                          <a:stretch>
                            <a:fillRect/>
                          </a:stretch>
                        </pic:blipFill>
                        <pic:spPr>
                          <a:xfrm>
                            <a:off x="0" y="0"/>
                            <a:ext cx="409575" cy="390525"/>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112A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04A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114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407</w:t>
            </w:r>
          </w:p>
        </w:tc>
      </w:tr>
      <w:tr w14:paraId="19C14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B7EE8">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776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8605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215/55R17 94H</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F31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2E2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12D3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0050" cy="428625"/>
                  <wp:effectExtent l="0" t="0" r="11430" b="13335"/>
                  <wp:docPr id="158" name="图片 4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8" descr="IMG_276"/>
                          <pic:cNvPicPr>
                            <a:picLocks noChangeAspect="1"/>
                          </pic:cNvPicPr>
                        </pic:nvPicPr>
                        <pic:blipFill>
                          <a:blip r:embed="rId32"/>
                          <a:stretch>
                            <a:fillRect/>
                          </a:stretch>
                        </pic:blipFill>
                        <pic:spPr>
                          <a:xfrm>
                            <a:off x="0" y="0"/>
                            <a:ext cx="400050" cy="428625"/>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4AD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1BA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FCCC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331</w:t>
            </w:r>
          </w:p>
        </w:tc>
      </w:tr>
      <w:tr w14:paraId="60A75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624E">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B45C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8</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9A9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LT215/75R15 6PR 100/97S</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1E2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6F2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37DC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59" name="图片 4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9" descr="IMG_277"/>
                          <pic:cNvPicPr>
                            <a:picLocks noChangeAspect="1"/>
                          </pic:cNvPicPr>
                        </pic:nvPicPr>
                        <pic:blipFill>
                          <a:blip r:embed="rId33"/>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688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EC68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582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373</w:t>
            </w:r>
          </w:p>
        </w:tc>
      </w:tr>
      <w:tr w14:paraId="5B7D5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3DCC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829E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9</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8A8E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225/65R17 106H</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BA59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3C9B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270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60" name="图片 5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0" descr="IMG_278"/>
                          <pic:cNvPicPr>
                            <a:picLocks noChangeAspect="1"/>
                          </pic:cNvPicPr>
                        </pic:nvPicPr>
                        <pic:blipFill>
                          <a:blip r:embed="rId34"/>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725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851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315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355</w:t>
            </w:r>
          </w:p>
        </w:tc>
      </w:tr>
      <w:tr w14:paraId="36F26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829C">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F3E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8274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175R14LT 8PR 99/97R</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1D1E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403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D9B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04800"/>
                  <wp:effectExtent l="0" t="0" r="1905" b="0"/>
                  <wp:docPr id="161" name="图片 5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1" descr="IMG_279"/>
                          <pic:cNvPicPr>
                            <a:picLocks noChangeAspect="1"/>
                          </pic:cNvPicPr>
                        </pic:nvPicPr>
                        <pic:blipFill>
                          <a:blip r:embed="rId35"/>
                          <a:stretch>
                            <a:fillRect/>
                          </a:stretch>
                        </pic:blipFill>
                        <pic:spPr>
                          <a:xfrm>
                            <a:off x="0" y="0"/>
                            <a:ext cx="409575" cy="3048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BE8E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014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F4FB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309</w:t>
            </w:r>
          </w:p>
        </w:tc>
      </w:tr>
      <w:tr w14:paraId="7C1A2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02CD2">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B44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D69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165/70R13C 88/86S</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F2A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62B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E09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47650"/>
                  <wp:effectExtent l="0" t="0" r="1905" b="11430"/>
                  <wp:docPr id="162" name="图片 5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2" descr="IMG_280"/>
                          <pic:cNvPicPr>
                            <a:picLocks noChangeAspect="1"/>
                          </pic:cNvPicPr>
                        </pic:nvPicPr>
                        <pic:blipFill>
                          <a:blip r:embed="rId36"/>
                          <a:stretch>
                            <a:fillRect/>
                          </a:stretch>
                        </pic:blipFill>
                        <pic:spPr>
                          <a:xfrm>
                            <a:off x="0" y="0"/>
                            <a:ext cx="409575" cy="24765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4FD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AB2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97C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210</w:t>
            </w:r>
          </w:p>
        </w:tc>
      </w:tr>
      <w:tr w14:paraId="4DA7D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B2D8">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36C35">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12</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2559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165/70R14 85T</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7067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D64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95E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361950"/>
                  <wp:effectExtent l="0" t="0" r="1905" b="3810"/>
                  <wp:docPr id="163" name="图片 5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3" descr="IMG_281"/>
                          <pic:cNvPicPr>
                            <a:picLocks noChangeAspect="1"/>
                          </pic:cNvPicPr>
                        </pic:nvPicPr>
                        <pic:blipFill>
                          <a:blip r:embed="rId37"/>
                          <a:stretch>
                            <a:fillRect/>
                          </a:stretch>
                        </pic:blipFill>
                        <pic:spPr>
                          <a:xfrm>
                            <a:off x="0" y="0"/>
                            <a:ext cx="409575" cy="36195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CED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4B20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8208">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220</w:t>
            </w:r>
          </w:p>
        </w:tc>
      </w:tr>
      <w:tr w14:paraId="7B4C6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6FA5A">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BC6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13</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DFD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185R15LT 8PR 103/102R</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AFC4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8E2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朝阳/玲珑/赛轮/双星/双钱/兴源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4AB2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409575" cy="228600"/>
                  <wp:effectExtent l="0" t="0" r="1905" b="0"/>
                  <wp:docPr id="164" name="图片 54"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4" descr="IMG_282"/>
                          <pic:cNvPicPr>
                            <a:picLocks noChangeAspect="1"/>
                          </pic:cNvPicPr>
                        </pic:nvPicPr>
                        <pic:blipFill>
                          <a:blip r:embed="rId38"/>
                          <a:stretch>
                            <a:fillRect/>
                          </a:stretch>
                        </pic:blipFill>
                        <pic:spPr>
                          <a:xfrm>
                            <a:off x="0" y="0"/>
                            <a:ext cx="409575" cy="228600"/>
                          </a:xfrm>
                          <a:prstGeom prst="rect">
                            <a:avLst/>
                          </a:prstGeom>
                          <a:noFill/>
                          <a:ln w="9525">
                            <a:noFill/>
                          </a:ln>
                        </pic:spPr>
                      </pic:pic>
                    </a:graphicData>
                  </a:graphic>
                </wp:inline>
              </w:drawing>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909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C3E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7C9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348</w:t>
            </w:r>
          </w:p>
        </w:tc>
      </w:tr>
    </w:tbl>
    <w:p w14:paraId="239C0656">
      <w:pPr>
        <w:keepNext w:val="0"/>
        <w:keepLines w:val="0"/>
        <w:pageBreakBefore w:val="0"/>
        <w:numPr>
          <w:ilvl w:val="0"/>
          <w:numId w:val="1"/>
        </w:numPr>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本项目发包方式</w:t>
      </w:r>
      <w:r>
        <w:rPr>
          <w:rFonts w:hint="eastAsia" w:ascii="仿宋_GB2312" w:hAnsi="仿宋_GB2312" w:eastAsia="仿宋_GB2312" w:cs="仿宋_GB2312"/>
          <w:color w:val="000000"/>
          <w:sz w:val="32"/>
          <w:szCs w:val="32"/>
          <w:highlight w:val="none"/>
          <w:lang w:val="en-US" w:eastAsia="zh-CN"/>
        </w:rPr>
        <w:t>均</w:t>
      </w:r>
      <w:r>
        <w:rPr>
          <w:rFonts w:hint="eastAsia" w:ascii="仿宋_GB2312" w:hAnsi="仿宋_GB2312" w:eastAsia="仿宋_GB2312" w:cs="仿宋_GB2312"/>
          <w:color w:val="000000"/>
          <w:sz w:val="32"/>
          <w:szCs w:val="32"/>
          <w:highlight w:val="none"/>
        </w:rPr>
        <w:t>为固定</w:t>
      </w:r>
      <w:r>
        <w:rPr>
          <w:rFonts w:hint="eastAsia" w:ascii="仿宋_GB2312" w:hAnsi="仿宋_GB2312" w:eastAsia="仿宋_GB2312" w:cs="仿宋_GB2312"/>
          <w:color w:val="000000"/>
          <w:sz w:val="32"/>
          <w:szCs w:val="32"/>
          <w:highlight w:val="none"/>
          <w:lang w:val="en-US" w:eastAsia="zh-CN"/>
        </w:rPr>
        <w:t>单价</w:t>
      </w:r>
      <w:r>
        <w:rPr>
          <w:rFonts w:hint="eastAsia" w:ascii="仿宋_GB2312" w:hAnsi="仿宋_GB2312" w:eastAsia="仿宋_GB2312" w:cs="仿宋_GB2312"/>
          <w:color w:val="000000"/>
          <w:sz w:val="32"/>
          <w:szCs w:val="32"/>
          <w:highlight w:val="none"/>
        </w:rPr>
        <w:t>包干</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000000"/>
          <w:sz w:val="32"/>
          <w:szCs w:val="32"/>
          <w:highlight w:val="none"/>
        </w:rPr>
        <w:t>包括但不限于：货款、税费</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增值税专用发票</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、保险费（如有）、包装费</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rPr>
        <w:t>运输费、装卸费（</w:t>
      </w:r>
      <w:r>
        <w:rPr>
          <w:rFonts w:hint="eastAsia" w:ascii="仿宋_GB2312" w:hAnsi="仿宋_GB2312" w:eastAsia="仿宋_GB2312" w:cs="仿宋_GB2312"/>
          <w:color w:val="000000"/>
          <w:sz w:val="32"/>
          <w:szCs w:val="32"/>
          <w:highlight w:val="none"/>
          <w:lang w:val="en-US" w:eastAsia="zh-CN"/>
        </w:rPr>
        <w:t>指装车及卸货，</w:t>
      </w:r>
      <w:r>
        <w:rPr>
          <w:rFonts w:hint="eastAsia" w:ascii="仿宋_GB2312" w:hAnsi="仿宋_GB2312" w:eastAsia="仿宋_GB2312" w:cs="仿宋_GB2312"/>
          <w:color w:val="000000"/>
          <w:sz w:val="32"/>
          <w:szCs w:val="32"/>
          <w:highlight w:val="none"/>
        </w:rPr>
        <w:t>含防护）、人工服务费等一切为满足项目实施可能产生的费用，结算时不做调整。要求报价人提供总价及分项报价，分项包括：详见采购清单</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所报价格不得高于采购</w:t>
      </w:r>
      <w:r>
        <w:rPr>
          <w:rFonts w:hint="eastAsia" w:ascii="仿宋_GB2312" w:hAnsi="仿宋_GB2312" w:eastAsia="仿宋_GB2312" w:cs="仿宋_GB2312"/>
          <w:sz w:val="32"/>
          <w:szCs w:val="32"/>
          <w:highlight w:val="none"/>
          <w:lang w:val="en-US" w:eastAsia="zh-CN"/>
        </w:rPr>
        <w:t>单价</w:t>
      </w:r>
      <w:r>
        <w:rPr>
          <w:rFonts w:hint="eastAsia" w:ascii="仿宋_GB2312" w:hAnsi="仿宋_GB2312" w:eastAsia="仿宋_GB2312" w:cs="仿宋_GB2312"/>
          <w:sz w:val="32"/>
          <w:szCs w:val="32"/>
          <w:highlight w:val="none"/>
        </w:rPr>
        <w:t>限价</w:t>
      </w:r>
      <w:r>
        <w:rPr>
          <w:rFonts w:hint="eastAsia" w:ascii="仿宋_GB2312" w:hAnsi="仿宋_GB2312" w:eastAsia="仿宋_GB2312" w:cs="仿宋_GB2312"/>
          <w:color w:val="000000"/>
          <w:sz w:val="32"/>
          <w:szCs w:val="32"/>
          <w:highlight w:val="none"/>
        </w:rPr>
        <w:t>。</w:t>
      </w:r>
    </w:p>
    <w:p w14:paraId="0F2D4AFF">
      <w:pPr>
        <w:ind w:firstLine="640" w:firstLineChars="200"/>
        <w:outlineLvl w:val="9"/>
        <w:rPr>
          <w:rFonts w:hint="eastAsia"/>
          <w:highlight w:val="none"/>
        </w:rPr>
      </w:pPr>
      <w:r>
        <w:rPr>
          <w:rFonts w:hint="eastAsia" w:ascii="仿宋_GB2312" w:hAnsi="仿宋_GB2312" w:eastAsia="仿宋_GB2312" w:cs="仿宋_GB2312"/>
          <w:color w:val="auto"/>
          <w:sz w:val="32"/>
          <w:szCs w:val="32"/>
          <w:highlight w:val="none"/>
        </w:rPr>
        <w:t>本项目以统一下浮率的方式进行报价，统一下浮率报价范围为</w:t>
      </w:r>
      <w:r>
        <w:rPr>
          <w:rFonts w:hint="eastAsia" w:ascii="仿宋_GB2312" w:hAnsi="仿宋_GB2312" w:eastAsia="仿宋_GB2312" w:cs="仿宋_GB2312"/>
          <w:b/>
          <w:bCs/>
          <w:color w:val="auto"/>
          <w:sz w:val="32"/>
          <w:szCs w:val="32"/>
          <w:highlight w:val="none"/>
        </w:rPr>
        <w:t>[0%,100%]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报价人</w:t>
      </w:r>
      <w:r>
        <w:rPr>
          <w:rFonts w:hint="eastAsia" w:ascii="仿宋_GB2312" w:hAnsi="仿宋_GB2312" w:eastAsia="仿宋_GB2312" w:cs="仿宋_GB2312"/>
          <w:color w:val="auto"/>
          <w:sz w:val="32"/>
          <w:szCs w:val="32"/>
          <w:highlight w:val="none"/>
        </w:rPr>
        <w:t>报价方式非统一下浮率报价形式或统一下浮率报价超出报价范围的将被视为非实质性响应而予以投标无效处理。</w:t>
      </w:r>
    </w:p>
    <w:p w14:paraId="1F1B765E">
      <w:pPr>
        <w:keepNext w:val="0"/>
        <w:keepLines w:val="0"/>
        <w:spacing w:line="560" w:lineRule="exact"/>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八、定标</w:t>
      </w:r>
    </w:p>
    <w:p w14:paraId="45DE0E7D">
      <w:pPr>
        <w:spacing w:line="560" w:lineRule="exact"/>
        <w:ind w:firstLine="640" w:firstLineChars="200"/>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rPr>
        <w:t>本次项目采用询价方式进行采购，每个标包推荐一名成交候选单位</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兼投兼中</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auto"/>
          <w:sz w:val="32"/>
          <w:szCs w:val="32"/>
          <w:highlight w:val="none"/>
          <w:u w:val="none"/>
        </w:rPr>
        <w:t>询价小组</w:t>
      </w:r>
      <w:r>
        <w:rPr>
          <w:rFonts w:hint="eastAsia" w:ascii="仿宋_GB2312" w:hAnsi="仿宋_GB2312" w:eastAsia="仿宋_GB2312" w:cs="仿宋_GB2312"/>
          <w:color w:val="auto"/>
          <w:sz w:val="32"/>
          <w:szCs w:val="32"/>
          <w:highlight w:val="none"/>
          <w:u w:val="none"/>
          <w:lang w:val="en-US" w:eastAsia="zh-CN"/>
        </w:rPr>
        <w:t>按A/B包</w:t>
      </w:r>
      <w:r>
        <w:rPr>
          <w:rFonts w:hint="eastAsia" w:ascii="仿宋_GB2312" w:hAnsi="仿宋_GB2312" w:eastAsia="仿宋_GB2312" w:cs="仿宋_GB2312"/>
          <w:color w:val="000000"/>
          <w:sz w:val="32"/>
          <w:szCs w:val="32"/>
          <w:highlight w:val="none"/>
          <w:lang w:val="en-US" w:eastAsia="zh-CN"/>
        </w:rPr>
        <w:t>顺序</w:t>
      </w:r>
      <w:r>
        <w:rPr>
          <w:rFonts w:hint="eastAsia" w:ascii="仿宋_GB2312" w:hAnsi="仿宋_GB2312" w:eastAsia="仿宋_GB2312" w:cs="仿宋_GB2312"/>
          <w:color w:val="auto"/>
          <w:sz w:val="32"/>
          <w:szCs w:val="32"/>
          <w:highlight w:val="none"/>
          <w:u w:val="none"/>
        </w:rPr>
        <w:t>对各供应商响应文件进行审核，并根据质量和服务均能满足采购文件实质性响应要求且报价最低</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下浮率最高</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的原则，推荐成交候选供应商。如出现最低报价</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下浮率最高</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一致的情况，则从报价最低</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下浮率最高</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的单位中抽签确定成交候选合作单位。</w:t>
      </w:r>
    </w:p>
    <w:p w14:paraId="1B05CF10">
      <w:pPr>
        <w:pStyle w:val="6"/>
        <w:rPr>
          <w:rFonts w:hint="eastAsia"/>
          <w:highlight w:val="none"/>
        </w:rPr>
      </w:pPr>
      <w:r>
        <w:rPr>
          <w:rFonts w:hint="eastAsia" w:ascii="仿宋_GB2312" w:hAnsi="仿宋_GB2312" w:eastAsia="仿宋_GB2312" w:cs="仿宋_GB2312"/>
          <w:b/>
          <w:bCs/>
          <w:sz w:val="32"/>
          <w:szCs w:val="32"/>
          <w:highlight w:val="none"/>
        </w:rPr>
        <w:t>报价人如同时参与本项目</w:t>
      </w:r>
      <w:r>
        <w:rPr>
          <w:rFonts w:hint="eastAsia" w:ascii="仿宋_GB2312" w:hAnsi="仿宋_GB2312"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rPr>
        <w:t>个包组的，应当按照采购文件要求分别制作对应包组的报价文件，分包组提交报价文件。</w:t>
      </w:r>
    </w:p>
    <w:p w14:paraId="0A3723DC">
      <w:pPr>
        <w:spacing w:line="560" w:lineRule="exact"/>
        <w:ind w:firstLine="640" w:firstLineChars="200"/>
        <w:outlineLvl w:val="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询价结束后，</w:t>
      </w:r>
      <w:r>
        <w:rPr>
          <w:rFonts w:hint="eastAsia" w:ascii="仿宋_GB2312" w:hAnsi="仿宋_GB2312" w:eastAsia="仿宋_GB2312" w:cs="仿宋_GB2312"/>
          <w:color w:val="000000"/>
          <w:sz w:val="32"/>
          <w:szCs w:val="32"/>
          <w:highlight w:val="none"/>
          <w:lang w:val="en-US" w:eastAsia="zh-CN"/>
        </w:rPr>
        <w:t>招采</w:t>
      </w:r>
      <w:r>
        <w:rPr>
          <w:rFonts w:hint="eastAsia" w:ascii="仿宋_GB2312" w:hAnsi="仿宋_GB2312" w:eastAsia="仿宋_GB2312" w:cs="仿宋_GB2312"/>
          <w:color w:val="000000"/>
          <w:sz w:val="32"/>
          <w:szCs w:val="32"/>
          <w:highlight w:val="none"/>
        </w:rPr>
        <w:t>小组将相关询价情况按程序审批并确定成交人。</w:t>
      </w:r>
    </w:p>
    <w:p w14:paraId="65DA8B20">
      <w:pPr>
        <w:shd w:val="clear"/>
        <w:spacing w:line="360" w:lineRule="auto"/>
        <w:ind w:firstLine="640" w:firstLineChars="200"/>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1、本项目如发生多次采购，根据以下情况可以现场申请转换采购方式继续采购：</w:t>
      </w:r>
    </w:p>
    <w:p w14:paraId="397E59BE">
      <w:pPr>
        <w:shd w:val="clear"/>
        <w:spacing w:line="360" w:lineRule="auto"/>
        <w:ind w:firstLine="640" w:firstLineChars="200"/>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（1）当有效</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只有2家时，经招采小组论证，采购文件没有不合理条款、采购程序符合规定的，经采购人和作出实质性响应的</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代表同意后，可现场更改为2家</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继续竞争性谈判采购。</w:t>
      </w:r>
    </w:p>
    <w:p w14:paraId="21F9AA66">
      <w:pPr>
        <w:shd w:val="clear"/>
        <w:spacing w:line="360" w:lineRule="auto"/>
        <w:ind w:firstLine="640" w:firstLineChars="200"/>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（2）当有效</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只有1家时，经招采小组论证，采购文件没有不合理条款、采购程序符合规定的，经采购人和作出实质性响应的</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代表同意后，可现场更改为1家</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继续定向谈判采购。</w:t>
      </w:r>
    </w:p>
    <w:p w14:paraId="37550DA6">
      <w:pPr>
        <w:shd w:val="clear"/>
        <w:spacing w:line="360" w:lineRule="auto"/>
        <w:ind w:firstLine="640" w:firstLineChars="200"/>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（3）若不同意转换采购方式，退出</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sz w:val="32"/>
          <w:szCs w:val="32"/>
          <w:highlight w:val="none"/>
        </w:rPr>
        <w:t>保证金按采购文件规定退还。</w:t>
      </w:r>
    </w:p>
    <w:p w14:paraId="2AC019E8">
      <w:pPr>
        <w:shd w:val="clear"/>
        <w:spacing w:line="360" w:lineRule="auto"/>
        <w:ind w:firstLine="640" w:firstLineChars="200"/>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2、如采购人对采购标的整体或主要部件有约定多个品牌且采购项目采用最低评标价法的，提供相同品牌产品的不同</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参加同一合同项下报价，以其中通过资格审查、符合性审查且报价最低的</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参加评标（或参与转方式采购）；如以上</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报价相同的，则采取随机抽取方式确定参加评标（或参与转方式采购）的</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，其他</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报价无效。</w:t>
      </w:r>
    </w:p>
    <w:p w14:paraId="0B86D3CD">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九、采取的合同文本</w:t>
      </w:r>
    </w:p>
    <w:p w14:paraId="7A96EEC7">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合同签订的依据为采购文件、报价文件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结果确认函</w:t>
      </w:r>
      <w:r>
        <w:rPr>
          <w:rFonts w:hint="eastAsia" w:ascii="仿宋_GB2312" w:hAnsi="仿宋_GB2312" w:eastAsia="仿宋_GB2312" w:cs="仿宋_GB2312"/>
          <w:sz w:val="32"/>
          <w:szCs w:val="32"/>
          <w:highlight w:val="none"/>
        </w:rPr>
        <w:t>及补充说明等。确定成交人后，成交人在30天内与采购人签订合同（详见附件合同模板）。</w:t>
      </w:r>
    </w:p>
    <w:p w14:paraId="3053DA60">
      <w:pPr>
        <w:pageBreakBefore w:val="0"/>
        <w:kinsoku/>
        <w:wordWrap/>
        <w:overflowPunct/>
        <w:topLinePunct w:val="0"/>
        <w:autoSpaceDE/>
        <w:autoSpaceDN/>
        <w:bidi w:val="0"/>
        <w:spacing w:line="600" w:lineRule="exact"/>
        <w:ind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sym w:font="Wingdings" w:char="00AB"/>
      </w:r>
      <w:r>
        <w:rPr>
          <w:rFonts w:hint="eastAsia" w:ascii="仿宋_GB2312" w:hAnsi="仿宋_GB2312" w:eastAsia="仿宋_GB2312" w:cs="仿宋_GB2312"/>
          <w:b/>
          <w:bCs/>
          <w:sz w:val="32"/>
          <w:szCs w:val="32"/>
          <w:highlight w:val="none"/>
        </w:rPr>
        <w:t>十、报价文件的组成部分（报价文件本项资料如有不全，则作无效报价处理）</w:t>
      </w:r>
    </w:p>
    <w:p w14:paraId="4E764FF9">
      <w:pPr>
        <w:pageBreakBefore w:val="0"/>
        <w:kinsoku/>
        <w:wordWrap/>
        <w:overflowPunct/>
        <w:topLinePunct w:val="0"/>
        <w:autoSpaceDE/>
        <w:autoSpaceDN/>
        <w:bidi w:val="0"/>
        <w:spacing w:line="600" w:lineRule="exact"/>
        <w:ind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报价人如同时参与本项目多个包组的，应当按照采购文件要求合并制作报价文件。</w:t>
      </w:r>
    </w:p>
    <w:p w14:paraId="4A6D9F2E">
      <w:pPr>
        <w:numPr>
          <w:ilvl w:val="0"/>
          <w:numId w:val="0"/>
        </w:numPr>
        <w:spacing w:line="600" w:lineRule="exact"/>
        <w:ind w:firstLine="640" w:firstLineChars="200"/>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2"/>
          <w:sz w:val="32"/>
          <w:szCs w:val="32"/>
          <w:highlight w:val="none"/>
          <w:u w:val="none"/>
          <w:lang w:val="en-US" w:eastAsia="zh-CN" w:bidi="ar-SA"/>
        </w:rPr>
        <w:t>1、</w:t>
      </w:r>
      <w:r>
        <w:rPr>
          <w:rFonts w:hint="eastAsia" w:ascii="仿宋_GB2312" w:hAnsi="仿宋_GB2312" w:eastAsia="仿宋_GB2312" w:cs="仿宋_GB2312"/>
          <w:color w:val="auto"/>
          <w:sz w:val="32"/>
          <w:szCs w:val="32"/>
          <w:highlight w:val="none"/>
          <w:u w:val="none"/>
        </w:rPr>
        <w:t>报价函（模板）（加盖公章）</w:t>
      </w:r>
      <w:r>
        <w:rPr>
          <w:rFonts w:hint="eastAsia" w:ascii="仿宋_GB2312" w:hAnsi="仿宋_GB2312" w:eastAsia="仿宋_GB2312" w:cs="仿宋_GB2312"/>
          <w:color w:val="auto"/>
          <w:sz w:val="32"/>
          <w:szCs w:val="32"/>
          <w:highlight w:val="none"/>
          <w:u w:val="none"/>
          <w:lang w:val="en-US" w:eastAsia="zh-CN"/>
        </w:rPr>
        <w:t>及报价清单（详见附件模板）</w:t>
      </w:r>
      <w:r>
        <w:rPr>
          <w:rFonts w:hint="eastAsia" w:ascii="仿宋_GB2312" w:hAnsi="仿宋_GB2312" w:eastAsia="仿宋_GB2312" w:cs="仿宋_GB2312"/>
          <w:color w:val="auto"/>
          <w:sz w:val="32"/>
          <w:szCs w:val="32"/>
          <w:highlight w:val="none"/>
          <w:u w:val="none"/>
        </w:rPr>
        <w:t>（加盖公章）；</w:t>
      </w:r>
    </w:p>
    <w:p w14:paraId="0CDA0ECD">
      <w:pPr>
        <w:numPr>
          <w:ilvl w:val="0"/>
          <w:numId w:val="0"/>
        </w:numPr>
        <w:spacing w:line="600" w:lineRule="exact"/>
        <w:ind w:firstLine="640" w:firstLineChars="200"/>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2"/>
          <w:sz w:val="32"/>
          <w:szCs w:val="32"/>
          <w:highlight w:val="none"/>
          <w:u w:val="none"/>
          <w:lang w:val="en-US" w:eastAsia="zh-CN" w:bidi="ar-SA"/>
        </w:rPr>
        <w:t>2、</w:t>
      </w:r>
      <w:r>
        <w:rPr>
          <w:rFonts w:hint="eastAsia" w:ascii="仿宋_GB2312" w:hAnsi="仿宋_GB2312" w:eastAsia="仿宋_GB2312" w:cs="仿宋_GB2312"/>
          <w:color w:val="auto"/>
          <w:sz w:val="32"/>
          <w:szCs w:val="32"/>
          <w:highlight w:val="none"/>
          <w:u w:val="none"/>
        </w:rPr>
        <w:t>法定代表人身份证明（模板）以及法定代表人身份证复印件（加盖公章）</w:t>
      </w:r>
      <w:r>
        <w:rPr>
          <w:rFonts w:hint="eastAsia" w:ascii="仿宋_GB2312" w:hAnsi="仿宋_GB2312" w:eastAsia="仿宋_GB2312" w:cs="仿宋_GB2312"/>
          <w:color w:val="auto"/>
          <w:sz w:val="32"/>
          <w:szCs w:val="32"/>
          <w:highlight w:val="none"/>
          <w:u w:val="none"/>
          <w:lang w:eastAsia="zh-CN"/>
        </w:rPr>
        <w:t>；</w:t>
      </w:r>
    </w:p>
    <w:p w14:paraId="1ABFEDBA">
      <w:pPr>
        <w:numPr>
          <w:ilvl w:val="0"/>
          <w:numId w:val="0"/>
        </w:numPr>
        <w:spacing w:line="600" w:lineRule="exact"/>
        <w:ind w:firstLine="640" w:firstLineChars="200"/>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3、法人授权书（模板）及被委托人身份证复印件（加盖公章）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法定代表人参加的无需提供</w:t>
      </w:r>
      <w:r>
        <w:rPr>
          <w:rFonts w:hint="eastAsia" w:ascii="仿宋_GB2312" w:hAnsi="仿宋_GB2312" w:eastAsia="仿宋_GB2312" w:cs="仿宋_GB2312"/>
          <w:color w:val="auto"/>
          <w:sz w:val="32"/>
          <w:szCs w:val="32"/>
          <w:highlight w:val="none"/>
          <w:u w:val="none"/>
          <w:lang w:eastAsia="zh-CN"/>
        </w:rPr>
        <w:t>）；</w:t>
      </w:r>
    </w:p>
    <w:p w14:paraId="372660F3">
      <w:pPr>
        <w:numPr>
          <w:ilvl w:val="0"/>
          <w:numId w:val="0"/>
        </w:numPr>
        <w:spacing w:line="600" w:lineRule="exact"/>
        <w:ind w:firstLine="640" w:firstLineChars="200"/>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4、</w:t>
      </w:r>
      <w:r>
        <w:rPr>
          <w:rFonts w:hint="eastAsia" w:ascii="仿宋_GB2312" w:hAnsi="仿宋_GB2312" w:eastAsia="仿宋_GB2312" w:cs="仿宋_GB2312"/>
          <w:color w:val="auto"/>
          <w:sz w:val="32"/>
          <w:szCs w:val="32"/>
          <w:highlight w:val="none"/>
          <w:u w:val="none"/>
        </w:rPr>
        <w:t>《营业执照》复印件（加盖公章）或《事业单位法人证书》复印件（加盖公章）或其他主体证书复印件（加盖公章）</w:t>
      </w:r>
      <w:r>
        <w:rPr>
          <w:rFonts w:hint="eastAsia" w:ascii="仿宋_GB2312" w:hAnsi="仿宋_GB2312" w:eastAsia="仿宋_GB2312" w:cs="仿宋_GB2312"/>
          <w:color w:val="auto"/>
          <w:sz w:val="32"/>
          <w:szCs w:val="32"/>
          <w:highlight w:val="none"/>
          <w:u w:val="none"/>
          <w:lang w:eastAsia="zh-CN"/>
        </w:rPr>
        <w:t>；</w:t>
      </w:r>
    </w:p>
    <w:p w14:paraId="3B5A9D2C">
      <w:pPr>
        <w:spacing w:line="600" w:lineRule="exact"/>
        <w:ind w:firstLine="640" w:firstLineChars="200"/>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kern w:val="2"/>
          <w:sz w:val="32"/>
          <w:szCs w:val="32"/>
          <w:highlight w:val="none"/>
          <w:u w:val="none"/>
          <w:lang w:val="en-US" w:eastAsia="zh-CN" w:bidi="ar-SA"/>
        </w:rPr>
        <w:t>5、</w:t>
      </w:r>
      <w:r>
        <w:rPr>
          <w:rFonts w:hint="eastAsia" w:ascii="仿宋_GB2312" w:hAnsi="仿宋_GB2312" w:eastAsia="仿宋_GB2312" w:cs="仿宋_GB2312"/>
          <w:sz w:val="32"/>
          <w:szCs w:val="32"/>
          <w:highlight w:val="none"/>
          <w:lang w:val="en-US" w:eastAsia="zh-CN"/>
        </w:rPr>
        <w:t>报价人必须为所报价产品的</w:t>
      </w:r>
      <w:r>
        <w:rPr>
          <w:rFonts w:hint="eastAsia" w:ascii="仿宋_GB2312" w:hAnsi="仿宋_GB2312" w:eastAsia="仿宋_GB2312" w:cs="仿宋_GB2312"/>
          <w:sz w:val="32"/>
          <w:szCs w:val="32"/>
          <w:highlight w:val="none"/>
        </w:rPr>
        <w:t>生产企业</w:t>
      </w:r>
      <w:r>
        <w:rPr>
          <w:rFonts w:hint="eastAsia" w:ascii="仿宋_GB2312" w:hAnsi="仿宋_GB2312" w:eastAsia="仿宋_GB2312" w:cs="仿宋_GB2312"/>
          <w:sz w:val="32"/>
          <w:szCs w:val="32"/>
          <w:highlight w:val="none"/>
          <w:lang w:val="en-US" w:eastAsia="zh-CN"/>
        </w:rPr>
        <w:t>。【提供相关资料（加盖公章）】</w:t>
      </w:r>
      <w:r>
        <w:rPr>
          <w:rFonts w:hint="eastAsia" w:ascii="仿宋_GB2312" w:hAnsi="仿宋_GB2312" w:eastAsia="仿宋_GB2312" w:cs="仿宋_GB2312"/>
          <w:color w:val="auto"/>
          <w:sz w:val="32"/>
          <w:szCs w:val="32"/>
          <w:highlight w:val="none"/>
          <w:u w:val="none"/>
          <w:lang w:eastAsia="zh-CN"/>
        </w:rPr>
        <w:t>；</w:t>
      </w:r>
    </w:p>
    <w:p w14:paraId="403ED741">
      <w:pPr>
        <w:spacing w:line="600" w:lineRule="exact"/>
        <w:ind w:firstLine="640" w:firstLineChars="200"/>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6、报价</w:t>
      </w:r>
      <w:r>
        <w:rPr>
          <w:rFonts w:hint="eastAsia" w:ascii="仿宋_GB2312" w:hAnsi="仿宋_GB2312" w:eastAsia="仿宋_GB2312" w:cs="仿宋_GB2312"/>
          <w:color w:val="auto"/>
          <w:sz w:val="32"/>
          <w:szCs w:val="32"/>
          <w:highlight w:val="none"/>
          <w:u w:val="none"/>
        </w:rPr>
        <w:t>截止日前6个月内任意1个月依法缴纳税收及无欠税的证明材料。如依法免税的，须提供相应证明材料。【提供相应证明材料加盖公章】</w:t>
      </w:r>
      <w:r>
        <w:rPr>
          <w:rFonts w:hint="eastAsia" w:ascii="仿宋_GB2312" w:hAnsi="仿宋_GB2312" w:eastAsia="仿宋_GB2312" w:cs="仿宋_GB2312"/>
          <w:color w:val="auto"/>
          <w:sz w:val="32"/>
          <w:szCs w:val="32"/>
          <w:highlight w:val="none"/>
          <w:u w:val="none"/>
          <w:lang w:eastAsia="zh-CN"/>
        </w:rPr>
        <w:t>；</w:t>
      </w:r>
    </w:p>
    <w:p w14:paraId="7CE6F7CB">
      <w:pPr>
        <w:spacing w:line="60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7</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承诺函</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模板，详见附件</w:t>
      </w:r>
      <w:r>
        <w:rPr>
          <w:rFonts w:hint="eastAsia" w:ascii="仿宋_GB2312" w:hAnsi="仿宋_GB2312" w:eastAsia="仿宋_GB2312" w:cs="仿宋_GB2312"/>
          <w:color w:val="auto"/>
          <w:sz w:val="32"/>
          <w:szCs w:val="32"/>
          <w:highlight w:val="none"/>
          <w:u w:val="none"/>
        </w:rPr>
        <w:t>承诺书）（加盖公章）</w:t>
      </w:r>
    </w:p>
    <w:p w14:paraId="7F08DDF3">
      <w:pPr>
        <w:spacing w:line="60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在经营活动中没有重大违法记录的书面声明格式（</w:t>
      </w:r>
      <w:r>
        <w:rPr>
          <w:rFonts w:hint="eastAsia" w:ascii="仿宋_GB2312" w:hAnsi="仿宋_GB2312" w:eastAsia="仿宋_GB2312" w:cs="仿宋_GB2312"/>
          <w:color w:val="auto"/>
          <w:sz w:val="32"/>
          <w:szCs w:val="32"/>
          <w:highlight w:val="none"/>
          <w:u w:val="none"/>
          <w:lang w:val="en-US" w:eastAsia="zh-CN"/>
        </w:rPr>
        <w:t>模板，详见附件</w:t>
      </w:r>
      <w:r>
        <w:rPr>
          <w:rFonts w:hint="eastAsia" w:ascii="仿宋_GB2312" w:hAnsi="仿宋_GB2312" w:eastAsia="仿宋_GB2312" w:cs="仿宋_GB2312"/>
          <w:color w:val="auto"/>
          <w:sz w:val="32"/>
          <w:szCs w:val="32"/>
          <w:highlight w:val="none"/>
          <w:u w:val="none"/>
        </w:rPr>
        <w:t>承诺书）（加盖公章）</w:t>
      </w:r>
    </w:p>
    <w:p w14:paraId="56A4E08F">
      <w:pPr>
        <w:pageBreakBefore w:val="0"/>
        <w:tabs>
          <w:tab w:val="left" w:pos="2520"/>
        </w:tabs>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highlight w:val="none"/>
          <w:lang w:val="en-US" w:eastAsia="zh-CN"/>
        </w:rPr>
        <w:t>报价人必须为所报价产品的</w:t>
      </w:r>
      <w:r>
        <w:rPr>
          <w:rFonts w:hint="eastAsia" w:ascii="仿宋_GB2312" w:hAnsi="仿宋_GB2312" w:eastAsia="仿宋_GB2312" w:cs="仿宋_GB2312"/>
          <w:sz w:val="32"/>
          <w:szCs w:val="32"/>
          <w:highlight w:val="none"/>
        </w:rPr>
        <w:t>生产企业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原厂代理商或原厂经销商。【提供相关资料（加盖公章）】</w:t>
      </w:r>
    </w:p>
    <w:p w14:paraId="35980D6C">
      <w:pPr>
        <w:pageBreakBefore w:val="0"/>
        <w:tabs>
          <w:tab w:val="left" w:pos="2520"/>
        </w:tabs>
        <w:kinsoku/>
        <w:wordWrap/>
        <w:overflowPunct/>
        <w:topLinePunct w:val="0"/>
        <w:autoSpaceDE/>
        <w:autoSpaceDN/>
        <w:bidi w:val="0"/>
        <w:spacing w:line="60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10、报价人</w:t>
      </w:r>
      <w:r>
        <w:rPr>
          <w:rFonts w:hint="eastAsia" w:ascii="仿宋_GB2312" w:hAnsi="仿宋_GB2312" w:eastAsia="仿宋_GB2312" w:cs="仿宋_GB2312"/>
          <w:color w:val="auto"/>
          <w:sz w:val="32"/>
          <w:szCs w:val="32"/>
          <w:highlight w:val="none"/>
          <w:lang w:val="en-US" w:eastAsia="zh-CN"/>
        </w:rPr>
        <w:t>须提供对应参投标包轮胎</w:t>
      </w:r>
      <w:r>
        <w:rPr>
          <w:rFonts w:hint="eastAsia" w:ascii="仿宋_GB2312" w:hAnsi="仿宋_GB2312" w:eastAsia="仿宋_GB2312" w:cs="仿宋_GB2312"/>
          <w:b w:val="0"/>
          <w:bCs w:val="0"/>
          <w:i w:val="0"/>
          <w:iCs w:val="0"/>
          <w:caps w:val="0"/>
          <w:color w:val="auto"/>
          <w:spacing w:val="0"/>
          <w:sz w:val="32"/>
          <w:szCs w:val="32"/>
          <w:highlight w:val="none"/>
          <w:shd w:val="clear"/>
          <w:lang w:val="en-US" w:eastAsia="zh-CN"/>
        </w:rPr>
        <w:t>有效期内的</w:t>
      </w:r>
      <w:r>
        <w:rPr>
          <w:rFonts w:hint="eastAsia" w:ascii="仿宋_GB2312" w:hAnsi="仿宋_GB2312" w:eastAsia="仿宋_GB2312" w:cs="仿宋_GB2312"/>
          <w:color w:val="auto"/>
          <w:sz w:val="32"/>
          <w:szCs w:val="32"/>
          <w:highlight w:val="none"/>
          <w:lang w:val="en-US" w:eastAsia="zh-CN"/>
        </w:rPr>
        <w:t>《中国国家强制性产品认证证书》，证书所载产品型号、规格等信息须与报价产品一致。（提供《中国国家强制性产品认证证书》（加盖公章））</w:t>
      </w:r>
    </w:p>
    <w:p w14:paraId="1348491B">
      <w:pPr>
        <w:spacing w:line="600" w:lineRule="exact"/>
        <w:ind w:firstLine="640" w:firstLineChars="200"/>
        <w:rPr>
          <w:rFonts w:hint="eastAsia" w:ascii="仿宋_GB2312" w:hAnsi="仿宋_GB2312" w:eastAsia="仿宋_GB2312" w:cs="仿宋_GB2312"/>
          <w:sz w:val="32"/>
          <w:szCs w:val="32"/>
          <w:highlight w:val="none"/>
          <w:u w:val="none"/>
          <w:lang w:eastAsia="zh-CN"/>
        </w:rPr>
      </w:pPr>
      <w:r>
        <w:rPr>
          <w:rFonts w:hint="eastAsia" w:ascii="仿宋_GB2312" w:hAnsi="仿宋_GB2312" w:eastAsia="仿宋_GB2312" w:cs="仿宋_GB2312"/>
          <w:sz w:val="32"/>
          <w:szCs w:val="32"/>
          <w:highlight w:val="none"/>
          <w:lang w:val="en-US" w:eastAsia="zh-CN"/>
        </w:rPr>
        <w:t>11、业绩要求：具有2023年1月1日</w:t>
      </w:r>
      <w:r>
        <w:rPr>
          <w:rFonts w:hint="eastAsia" w:ascii="仿宋_GB2312" w:hAnsi="仿宋_GB2312" w:eastAsia="仿宋_GB2312" w:cs="仿宋_GB2312"/>
          <w:sz w:val="32"/>
          <w:szCs w:val="32"/>
          <w:highlight w:val="none"/>
          <w:u w:val="none"/>
          <w:lang w:val="en-US" w:eastAsia="zh-CN"/>
        </w:rPr>
        <w:t>起至今承接过所参加子包标同类项目的供货经验，至少1个供货业绩。【报价人须根据所参加子包的类型提供同类业绩合同主要页复印件（包含但不限于合同首页、合同金额页、合同签字页等）及该合同期内任意一期已开具的发票复印件（加盖公章）】；</w:t>
      </w:r>
    </w:p>
    <w:p w14:paraId="5EB0157F">
      <w:pPr>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none"/>
          <w:lang w:val="en-US" w:eastAsia="zh-CN"/>
        </w:rPr>
        <w:t>12、</w:t>
      </w:r>
      <w:r>
        <w:rPr>
          <w:rFonts w:hint="eastAsia" w:ascii="仿宋_GB2312" w:hAnsi="仿宋_GB2312" w:eastAsia="仿宋_GB2312" w:cs="仿宋_GB2312"/>
          <w:sz w:val="32"/>
          <w:szCs w:val="32"/>
          <w:highlight w:val="none"/>
          <w:u w:val="none"/>
        </w:rPr>
        <w:t>报价人认为需要提供的其他资</w:t>
      </w:r>
      <w:r>
        <w:rPr>
          <w:rFonts w:hint="eastAsia" w:ascii="仿宋_GB2312" w:hAnsi="仿宋_GB2312" w:eastAsia="仿宋_GB2312" w:cs="仿宋_GB2312"/>
          <w:sz w:val="32"/>
          <w:szCs w:val="32"/>
          <w:highlight w:val="none"/>
        </w:rPr>
        <w:t>料。</w:t>
      </w:r>
    </w:p>
    <w:p w14:paraId="77FF4180">
      <w:pPr>
        <w:spacing w:line="600" w:lineRule="exact"/>
        <w:ind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sym w:font="Wingdings" w:char="00AB"/>
      </w:r>
      <w:r>
        <w:rPr>
          <w:rFonts w:hint="eastAsia" w:ascii="仿宋_GB2312" w:hAnsi="仿宋_GB2312" w:eastAsia="仿宋_GB2312" w:cs="仿宋_GB2312"/>
          <w:b/>
          <w:bCs/>
          <w:sz w:val="32"/>
          <w:szCs w:val="32"/>
          <w:highlight w:val="none"/>
        </w:rPr>
        <w:t>十一、响应要求</w:t>
      </w:r>
    </w:p>
    <w:p w14:paraId="57C89D7D">
      <w:pPr>
        <w:pageBreakBefore w:val="0"/>
        <w:numPr>
          <w:ilvl w:val="255"/>
          <w:numId w:val="0"/>
        </w:numPr>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1、平台登录：</w:t>
      </w:r>
      <w:r>
        <w:rPr>
          <w:rFonts w:hint="eastAsia" w:ascii="仿宋_GB2312" w:hAnsi="仿宋_GB2312" w:eastAsia="仿宋_GB2312" w:cs="仿宋_GB2312"/>
          <w:sz w:val="32"/>
          <w:szCs w:val="32"/>
          <w:highlight w:val="none"/>
          <w:lang w:val="en-US" w:eastAsia="zh-CN"/>
        </w:rPr>
        <w:t>广东东实环境股份有限公司</w:t>
      </w:r>
      <w:r>
        <w:rPr>
          <w:rFonts w:hint="eastAsia" w:ascii="仿宋_GB2312" w:hAnsi="仿宋_GB2312" w:eastAsia="仿宋_GB2312" w:cs="仿宋_GB2312"/>
          <w:sz w:val="32"/>
          <w:szCs w:val="32"/>
          <w:highlight w:val="none"/>
        </w:rPr>
        <w:t>官网（http://dshuanbao.com.cn/）→招标采购→招采平台→供应商注册→填写（点击下一步，完善供应商信息）→注册成功→返回招采平台主界面登录→投标。（</w:t>
      </w:r>
      <w:r>
        <w:rPr>
          <w:rFonts w:hint="eastAsia" w:ascii="仿宋_GB2312" w:hAnsi="仿宋_GB2312" w:eastAsia="仿宋_GB2312" w:cs="仿宋_GB2312"/>
          <w:b/>
          <w:bCs/>
          <w:sz w:val="32"/>
          <w:szCs w:val="32"/>
          <w:highlight w:val="none"/>
        </w:rPr>
        <w:t>详见东实环境招采平台门户https://pur.yonyou.com/DGDSXNY“帮助中心”板块的文件《供应商投标操作指引》</w:t>
      </w:r>
      <w:r>
        <w:rPr>
          <w:rFonts w:hint="eastAsia" w:ascii="仿宋_GB2312" w:hAnsi="仿宋_GB2312" w:eastAsia="仿宋_GB2312" w:cs="仿宋_GB2312"/>
          <w:sz w:val="32"/>
          <w:szCs w:val="32"/>
          <w:highlight w:val="none"/>
        </w:rPr>
        <w:t>）</w:t>
      </w:r>
    </w:p>
    <w:p w14:paraId="459E2098">
      <w:pPr>
        <w:pageBreakBefore w:val="0"/>
        <w:numPr>
          <w:ilvl w:val="255"/>
          <w:numId w:val="0"/>
        </w:numPr>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2、报价人须严格按照系统提示要求提供资料并进行报价。</w:t>
      </w:r>
    </w:p>
    <w:p w14:paraId="108B59E6">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（二）线上报价文件编制要求</w:t>
      </w:r>
    </w:p>
    <w:p w14:paraId="1629A842">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1、报价人须严格按照采购人提供的表单格式及要求报价（报价文件的组成部分详见本文件第十</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条），报价文件必须</w:t>
      </w:r>
      <w:r>
        <w:rPr>
          <w:rFonts w:hint="eastAsia" w:ascii="仿宋_GB2312" w:hAnsi="仿宋_GB2312" w:eastAsia="仿宋_GB2312" w:cs="仿宋_GB2312"/>
          <w:b/>
          <w:bCs/>
          <w:sz w:val="32"/>
          <w:szCs w:val="32"/>
          <w:highlight w:val="none"/>
        </w:rPr>
        <w:t>每页加盖公章</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b/>
          <w:bCs/>
          <w:sz w:val="32"/>
          <w:szCs w:val="32"/>
          <w:highlight w:val="none"/>
        </w:rPr>
        <w:t>以PDF形式（PDF文件中公章须为彩色）上传到线上招采平台</w:t>
      </w:r>
      <w:r>
        <w:rPr>
          <w:rFonts w:hint="eastAsia" w:ascii="仿宋_GB2312" w:hAnsi="仿宋_GB2312" w:eastAsia="仿宋_GB2312" w:cs="仿宋_GB2312"/>
          <w:sz w:val="32"/>
          <w:szCs w:val="32"/>
          <w:highlight w:val="none"/>
        </w:rPr>
        <w:t>。</w:t>
      </w:r>
    </w:p>
    <w:p w14:paraId="4FE63C0F">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2、报价文件必须按要求加密。</w:t>
      </w:r>
    </w:p>
    <w:p w14:paraId="72ADAF56">
      <w:pPr>
        <w:pageBreakBefore w:val="0"/>
        <w:kinsoku/>
        <w:wordWrap/>
        <w:overflowPunct/>
        <w:topLinePunct w:val="0"/>
        <w:autoSpaceDE/>
        <w:autoSpaceDN/>
        <w:bidi w:val="0"/>
        <w:adjustRightInd w:val="0"/>
        <w:snapToGrid w:val="0"/>
        <w:spacing w:line="600" w:lineRule="exact"/>
        <w:ind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3、不符合本项要求的报价文件为无效报价。</w:t>
      </w:r>
    </w:p>
    <w:p w14:paraId="1BFC6166">
      <w:pPr>
        <w:pageBreakBefore w:val="0"/>
        <w:kinsoku/>
        <w:wordWrap/>
        <w:overflowPunct/>
        <w:topLinePunct w:val="0"/>
        <w:autoSpaceDE/>
        <w:autoSpaceDN/>
        <w:bidi w:val="0"/>
        <w:adjustRightInd w:val="0"/>
        <w:snapToGrid w:val="0"/>
        <w:spacing w:line="600" w:lineRule="exact"/>
        <w:ind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十二、保证金金额及缴纳方式</w:t>
      </w:r>
    </w:p>
    <w:p w14:paraId="6CD696EB">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val="en-US" w:eastAsia="zh-CN"/>
        </w:rPr>
        <w:t>参加本项目A包的</w:t>
      </w:r>
      <w:r>
        <w:rPr>
          <w:rFonts w:hint="eastAsia" w:ascii="仿宋_GB2312" w:hAnsi="仿宋_GB2312" w:eastAsia="仿宋_GB2312" w:cs="仿宋_GB2312"/>
          <w:sz w:val="32"/>
          <w:szCs w:val="32"/>
          <w:highlight w:val="none"/>
        </w:rPr>
        <w:t>报价人按下述规定的金额和期限交纳报价保证金，报价保证金作为报价文件的组成部分。报价人与交款人名称必须一致，非报价人缴纳的报价保证金无效。</w:t>
      </w:r>
    </w:p>
    <w:p w14:paraId="70EF866E">
      <w:pPr>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（二）报价保证金金额及缴纳期限</w:t>
      </w:r>
    </w:p>
    <w:tbl>
      <w:tblPr>
        <w:tblStyle w:val="19"/>
        <w:tblW w:w="4999" w:type="pct"/>
        <w:jc w:val="center"/>
        <w:tblLayout w:type="autofit"/>
        <w:tblCellMar>
          <w:top w:w="0" w:type="dxa"/>
          <w:left w:w="108" w:type="dxa"/>
          <w:bottom w:w="0" w:type="dxa"/>
          <w:right w:w="108" w:type="dxa"/>
        </w:tblCellMar>
      </w:tblPr>
      <w:tblGrid>
        <w:gridCol w:w="966"/>
        <w:gridCol w:w="3032"/>
        <w:gridCol w:w="4732"/>
      </w:tblGrid>
      <w:tr w14:paraId="51A1C177">
        <w:tblPrEx>
          <w:tblCellMar>
            <w:top w:w="0" w:type="dxa"/>
            <w:left w:w="108" w:type="dxa"/>
            <w:bottom w:w="0" w:type="dxa"/>
            <w:right w:w="108" w:type="dxa"/>
          </w:tblCellMar>
        </w:tblPrEx>
        <w:trPr>
          <w:trHeight w:val="771" w:hRule="atLeast"/>
          <w:jc w:val="center"/>
        </w:trPr>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14:paraId="31BECEFC">
            <w:pPr>
              <w:widowControl/>
              <w:spacing w:line="360" w:lineRule="exact"/>
              <w:ind w:firstLine="0" w:firstLineChars="0"/>
              <w:jc w:val="center"/>
              <w:textAlignment w:val="center"/>
              <w:rPr>
                <w:rFonts w:hint="default" w:ascii="仿宋" w:hAnsi="仿宋" w:eastAsia="仿宋" w:cs="仿宋"/>
                <w:b/>
                <w:bCs/>
                <w:color w:val="000000"/>
                <w:kern w:val="0"/>
                <w:szCs w:val="28"/>
                <w:highlight w:val="none"/>
                <w:lang w:val="en-US" w:eastAsia="zh-CN" w:bidi="ar"/>
              </w:rPr>
            </w:pPr>
            <w:r>
              <w:rPr>
                <w:rFonts w:hint="eastAsia" w:ascii="仿宋" w:hAnsi="仿宋" w:eastAsia="仿宋" w:cs="仿宋"/>
                <w:b/>
                <w:bCs/>
                <w:color w:val="000000"/>
                <w:kern w:val="0"/>
                <w:szCs w:val="28"/>
                <w:highlight w:val="none"/>
                <w:lang w:val="en-US" w:eastAsia="zh-CN" w:bidi="ar"/>
              </w:rPr>
              <w:t>包号</w:t>
            </w:r>
          </w:p>
        </w:tc>
        <w:tc>
          <w:tcPr>
            <w:tcW w:w="1736" w:type="pct"/>
            <w:tcBorders>
              <w:top w:val="single" w:color="auto" w:sz="4" w:space="0"/>
              <w:left w:val="single" w:color="auto" w:sz="4" w:space="0"/>
              <w:bottom w:val="single" w:color="auto" w:sz="4" w:space="0"/>
              <w:right w:val="single" w:color="auto" w:sz="4" w:space="0"/>
            </w:tcBorders>
            <w:shd w:val="clear" w:color="auto" w:fill="auto"/>
            <w:vAlign w:val="center"/>
          </w:tcPr>
          <w:p w14:paraId="28B53803">
            <w:pPr>
              <w:widowControl/>
              <w:spacing w:line="360" w:lineRule="exact"/>
              <w:ind w:firstLine="0" w:firstLineChars="0"/>
              <w:jc w:val="center"/>
              <w:textAlignment w:val="center"/>
              <w:rPr>
                <w:rFonts w:hint="eastAsia" w:ascii="仿宋" w:hAnsi="仿宋" w:eastAsia="仿宋" w:cs="仿宋"/>
                <w:b/>
                <w:bCs/>
                <w:color w:val="000000"/>
                <w:kern w:val="0"/>
                <w:szCs w:val="28"/>
                <w:highlight w:val="none"/>
                <w:lang w:eastAsia="zh-CN" w:bidi="ar"/>
              </w:rPr>
            </w:pPr>
            <w:r>
              <w:rPr>
                <w:rFonts w:hint="eastAsia" w:ascii="仿宋" w:hAnsi="仿宋" w:eastAsia="仿宋" w:cs="仿宋"/>
                <w:b/>
                <w:bCs/>
                <w:color w:val="000000"/>
                <w:kern w:val="0"/>
                <w:szCs w:val="28"/>
                <w:highlight w:val="none"/>
                <w:lang w:bidi="ar"/>
              </w:rPr>
              <w:t>报价保证金金额</w:t>
            </w:r>
          </w:p>
          <w:p w14:paraId="580CF117">
            <w:pPr>
              <w:widowControl/>
              <w:spacing w:line="360" w:lineRule="exact"/>
              <w:ind w:firstLine="0" w:firstLineChars="0"/>
              <w:jc w:val="center"/>
              <w:textAlignment w:val="center"/>
              <w:rPr>
                <w:rFonts w:ascii="仿宋" w:hAnsi="仿宋" w:eastAsia="仿宋" w:cs="仿宋"/>
                <w:b/>
                <w:bCs/>
                <w:color w:val="000000"/>
                <w:szCs w:val="28"/>
                <w:highlight w:val="none"/>
              </w:rPr>
            </w:pPr>
            <w:r>
              <w:rPr>
                <w:rFonts w:hint="eastAsia" w:ascii="仿宋" w:hAnsi="仿宋" w:eastAsia="仿宋" w:cs="仿宋"/>
                <w:b/>
                <w:bCs/>
                <w:color w:val="000000"/>
                <w:kern w:val="0"/>
                <w:szCs w:val="28"/>
                <w:highlight w:val="none"/>
                <w:lang w:bidi="ar"/>
              </w:rPr>
              <w:t>（元，小写）</w:t>
            </w:r>
          </w:p>
        </w:tc>
        <w:tc>
          <w:tcPr>
            <w:tcW w:w="2709" w:type="pct"/>
            <w:tcBorders>
              <w:top w:val="single" w:color="auto" w:sz="4" w:space="0"/>
              <w:left w:val="single" w:color="auto" w:sz="4" w:space="0"/>
              <w:bottom w:val="single" w:color="auto" w:sz="4" w:space="0"/>
              <w:right w:val="single" w:color="auto" w:sz="4" w:space="0"/>
            </w:tcBorders>
            <w:shd w:val="clear" w:color="auto" w:fill="auto"/>
            <w:vAlign w:val="center"/>
          </w:tcPr>
          <w:p w14:paraId="44D27934">
            <w:pPr>
              <w:widowControl/>
              <w:spacing w:line="360" w:lineRule="exact"/>
              <w:ind w:firstLine="0" w:firstLineChars="0"/>
              <w:jc w:val="center"/>
              <w:textAlignment w:val="center"/>
              <w:rPr>
                <w:rFonts w:ascii="仿宋" w:hAnsi="仿宋" w:eastAsia="仿宋" w:cs="仿宋"/>
                <w:b/>
                <w:bCs/>
                <w:color w:val="000000"/>
                <w:szCs w:val="28"/>
                <w:highlight w:val="none"/>
              </w:rPr>
            </w:pPr>
            <w:r>
              <w:rPr>
                <w:rFonts w:hint="eastAsia" w:ascii="仿宋" w:hAnsi="仿宋" w:eastAsia="仿宋" w:cs="仿宋"/>
                <w:b/>
                <w:bCs/>
                <w:color w:val="000000"/>
                <w:kern w:val="0"/>
                <w:szCs w:val="28"/>
                <w:highlight w:val="none"/>
                <w:lang w:bidi="ar"/>
              </w:rPr>
              <w:t>缴纳期限</w:t>
            </w:r>
          </w:p>
        </w:tc>
      </w:tr>
      <w:tr w14:paraId="36A0AA95">
        <w:tblPrEx>
          <w:tblCellMar>
            <w:top w:w="0" w:type="dxa"/>
            <w:left w:w="108" w:type="dxa"/>
            <w:bottom w:w="0" w:type="dxa"/>
            <w:right w:w="108" w:type="dxa"/>
          </w:tblCellMar>
        </w:tblPrEx>
        <w:trPr>
          <w:trHeight w:val="585" w:hRule="atLeast"/>
          <w:jc w:val="center"/>
        </w:trPr>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14:paraId="1E508DAC">
            <w:pPr>
              <w:widowControl/>
              <w:spacing w:line="360" w:lineRule="exact"/>
              <w:ind w:firstLine="0" w:firstLineChars="0"/>
              <w:jc w:val="center"/>
              <w:textAlignment w:val="center"/>
              <w:rPr>
                <w:rFonts w:hint="default" w:ascii="仿宋" w:hAnsi="仿宋" w:eastAsia="仿宋" w:cs="仿宋"/>
                <w:color w:val="000000"/>
                <w:szCs w:val="28"/>
                <w:highlight w:val="none"/>
                <w:lang w:val="en-US" w:eastAsia="zh-CN"/>
              </w:rPr>
            </w:pPr>
            <w:r>
              <w:rPr>
                <w:rFonts w:hint="eastAsia" w:ascii="仿宋" w:hAnsi="仿宋" w:eastAsia="仿宋" w:cs="仿宋"/>
                <w:color w:val="000000"/>
                <w:szCs w:val="28"/>
                <w:highlight w:val="none"/>
                <w:lang w:val="en-US" w:eastAsia="zh-CN"/>
              </w:rPr>
              <w:t>A</w:t>
            </w:r>
          </w:p>
        </w:tc>
        <w:tc>
          <w:tcPr>
            <w:tcW w:w="17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1D7829">
            <w:pPr>
              <w:widowControl/>
              <w:spacing w:line="360" w:lineRule="exact"/>
              <w:ind w:firstLine="0" w:firstLineChars="0"/>
              <w:jc w:val="center"/>
              <w:textAlignment w:val="center"/>
              <w:rPr>
                <w:rFonts w:hint="default" w:ascii="仿宋" w:hAnsi="仿宋" w:eastAsia="仿宋" w:cs="仿宋"/>
                <w:color w:val="000000"/>
                <w:szCs w:val="28"/>
                <w:highlight w:val="none"/>
                <w:lang w:val="en-US" w:eastAsia="zh-CN"/>
              </w:rPr>
            </w:pPr>
            <w:r>
              <w:rPr>
                <w:rFonts w:hint="eastAsia" w:ascii="仿宋" w:hAnsi="仿宋" w:eastAsia="仿宋" w:cs="仿宋"/>
                <w:color w:val="000000"/>
                <w:szCs w:val="28"/>
                <w:highlight w:val="none"/>
                <w:lang w:val="en-US" w:eastAsia="zh-CN"/>
              </w:rPr>
              <w:t>¥30,330.00</w:t>
            </w:r>
          </w:p>
        </w:tc>
        <w:tc>
          <w:tcPr>
            <w:tcW w:w="2709" w:type="pct"/>
            <w:tcBorders>
              <w:top w:val="single" w:color="auto" w:sz="4" w:space="0"/>
              <w:left w:val="single" w:color="auto" w:sz="4" w:space="0"/>
              <w:bottom w:val="single" w:color="auto" w:sz="4" w:space="0"/>
              <w:right w:val="single" w:color="auto" w:sz="4" w:space="0"/>
            </w:tcBorders>
            <w:shd w:val="clear" w:color="auto" w:fill="auto"/>
            <w:vAlign w:val="center"/>
          </w:tcPr>
          <w:p w14:paraId="7B950F1E">
            <w:pPr>
              <w:widowControl/>
              <w:spacing w:line="360" w:lineRule="exact"/>
              <w:ind w:firstLine="0" w:firstLineChars="0"/>
              <w:jc w:val="center"/>
              <w:textAlignment w:val="center"/>
              <w:rPr>
                <w:rFonts w:ascii="仿宋" w:hAnsi="仿宋" w:eastAsia="仿宋" w:cs="仿宋"/>
                <w:color w:val="000000"/>
                <w:szCs w:val="28"/>
                <w:highlight w:val="none"/>
              </w:rPr>
            </w:pPr>
            <w:r>
              <w:rPr>
                <w:rFonts w:hint="eastAsia" w:ascii="仿宋" w:hAnsi="仿宋" w:eastAsia="仿宋" w:cs="仿宋"/>
                <w:b/>
                <w:bCs/>
                <w:color w:val="000000"/>
                <w:kern w:val="0"/>
                <w:szCs w:val="28"/>
                <w:highlight w:val="none"/>
                <w:lang w:bidi="ar"/>
              </w:rPr>
              <w:t>报价文件递交截止时间前</w:t>
            </w:r>
            <w:r>
              <w:rPr>
                <w:rFonts w:hint="eastAsia" w:ascii="仿宋" w:hAnsi="仿宋" w:eastAsia="仿宋" w:cs="仿宋"/>
                <w:color w:val="000000"/>
                <w:kern w:val="0"/>
                <w:szCs w:val="28"/>
                <w:highlight w:val="none"/>
                <w:lang w:bidi="ar"/>
              </w:rPr>
              <w:t>（报价保证金汇错账号、迟到或不足额均作无效处理）</w:t>
            </w:r>
          </w:p>
        </w:tc>
      </w:tr>
    </w:tbl>
    <w:p w14:paraId="003A1424">
      <w:pPr>
        <w:ind w:firstLine="562"/>
        <w:rPr>
          <w:rFonts w:eastAsia="仿宋"/>
          <w:b/>
          <w:bCs/>
          <w:highlight w:val="none"/>
        </w:rPr>
      </w:pPr>
      <w:r>
        <w:rPr>
          <w:rFonts w:hint="eastAsia" w:eastAsia="仿宋"/>
          <w:b/>
          <w:bCs/>
          <w:highlight w:val="none"/>
        </w:rPr>
        <w:t>报价保证金须</w:t>
      </w:r>
      <w:r>
        <w:rPr>
          <w:rFonts w:hint="eastAsia" w:eastAsia="仿宋"/>
          <w:b/>
          <w:bCs/>
          <w:highlight w:val="none"/>
          <w:lang w:val="en-US" w:eastAsia="zh-CN"/>
        </w:rPr>
        <w:t>按要求金额整笔</w:t>
      </w:r>
      <w:r>
        <w:rPr>
          <w:rFonts w:hint="eastAsia" w:eastAsia="仿宋"/>
          <w:b/>
          <w:bCs/>
          <w:highlight w:val="none"/>
        </w:rPr>
        <w:t>转账，</w:t>
      </w:r>
      <w:r>
        <w:rPr>
          <w:rFonts w:hint="eastAsia" w:eastAsia="仿宋"/>
          <w:b/>
          <w:bCs/>
          <w:highlight w:val="none"/>
          <w:lang w:val="en-US" w:eastAsia="zh-CN"/>
        </w:rPr>
        <w:t>不得分次，</w:t>
      </w:r>
      <w:r>
        <w:rPr>
          <w:rFonts w:hint="eastAsia" w:eastAsia="仿宋"/>
          <w:b/>
          <w:bCs/>
          <w:highlight w:val="none"/>
        </w:rPr>
        <w:t>否则视为报价保证金无效。</w:t>
      </w:r>
    </w:p>
    <w:p w14:paraId="01E53C59">
      <w:pPr>
        <w:pStyle w:val="6"/>
        <w:pageBreakBefore w:val="0"/>
        <w:kinsoku/>
        <w:wordWrap/>
        <w:overflowPunct/>
        <w:topLinePunct w:val="0"/>
        <w:autoSpaceDE/>
        <w:autoSpaceDN/>
        <w:bidi w:val="0"/>
        <w:spacing w:line="600" w:lineRule="exact"/>
        <w:ind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（三）报价保证金收款账户信息：</w:t>
      </w:r>
    </w:p>
    <w:p w14:paraId="07119188">
      <w:pPr>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账户名称：广东东实环境股份有限公司</w:t>
      </w:r>
    </w:p>
    <w:p w14:paraId="14A9F0FE">
      <w:pPr>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开户银行：东莞农村商业银行中心支行</w:t>
      </w:r>
    </w:p>
    <w:p w14:paraId="51C3432F">
      <w:pPr>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行号：402602000018</w:t>
      </w:r>
    </w:p>
    <w:p w14:paraId="58786EFF">
      <w:pPr>
        <w:ind w:firstLine="64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银行账号：380010190010009298</w:t>
      </w:r>
    </w:p>
    <w:p w14:paraId="404CDD6C">
      <w:pPr>
        <w:numPr>
          <w:ilvl w:val="0"/>
          <w:numId w:val="2"/>
        </w:numPr>
        <w:spacing w:line="60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u w:val="none"/>
        </w:rPr>
        <w:t>未中标的报价人的报价保证金在采购人发出结果确认函后一次性无息退还；成交人的报价保证金</w:t>
      </w:r>
      <w:r>
        <w:rPr>
          <w:rFonts w:hint="eastAsia" w:ascii="仿宋_GB2312" w:hAnsi="仿宋_GB2312" w:eastAsia="仿宋_GB2312" w:cs="仿宋_GB2312"/>
          <w:sz w:val="32"/>
          <w:szCs w:val="32"/>
          <w:highlight w:val="none"/>
          <w:u w:val="none"/>
          <w:lang w:val="zh-CN"/>
        </w:rPr>
        <w:t>在</w:t>
      </w:r>
      <w:r>
        <w:rPr>
          <w:rFonts w:hint="eastAsia" w:ascii="仿宋_GB2312" w:hAnsi="仿宋_GB2312" w:eastAsia="仿宋_GB2312" w:cs="仿宋_GB2312"/>
          <w:sz w:val="32"/>
          <w:szCs w:val="32"/>
          <w:highlight w:val="none"/>
          <w:u w:val="none"/>
          <w:lang w:val="en-US" w:eastAsia="zh-CN"/>
        </w:rPr>
        <w:t>成交人</w:t>
      </w:r>
      <w:r>
        <w:rPr>
          <w:rFonts w:hint="eastAsia" w:ascii="仿宋_GB2312" w:hAnsi="仿宋_GB2312" w:eastAsia="仿宋_GB2312" w:cs="仿宋_GB2312"/>
          <w:sz w:val="32"/>
          <w:szCs w:val="32"/>
          <w:highlight w:val="none"/>
          <w:u w:val="none"/>
        </w:rPr>
        <w:t>缴纳履约保证金</w:t>
      </w:r>
      <w:r>
        <w:rPr>
          <w:rFonts w:hint="eastAsia" w:ascii="仿宋_GB2312" w:hAnsi="仿宋_GB2312" w:eastAsia="仿宋_GB2312" w:cs="仿宋_GB2312"/>
          <w:sz w:val="32"/>
          <w:szCs w:val="32"/>
          <w:highlight w:val="none"/>
          <w:u w:val="none"/>
          <w:lang w:val="zh-CN"/>
        </w:rPr>
        <w:t>后退还。</w:t>
      </w:r>
    </w:p>
    <w:p w14:paraId="192CF7A3">
      <w:pPr>
        <w:ind w:firstLine="64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参加本项目B包的报价人无需在</w:t>
      </w:r>
      <w:r>
        <w:rPr>
          <w:rFonts w:hint="eastAsia" w:ascii="仿宋_GB2312" w:hAnsi="仿宋_GB2312" w:eastAsia="仿宋_GB2312" w:cs="仿宋_GB2312"/>
          <w:b/>
          <w:bCs/>
          <w:kern w:val="2"/>
          <w:sz w:val="32"/>
          <w:szCs w:val="32"/>
          <w:highlight w:val="none"/>
          <w:lang w:bidi="ar"/>
        </w:rPr>
        <w:t>报价文件递交截止时间前</w:t>
      </w:r>
      <w:r>
        <w:rPr>
          <w:rFonts w:hint="eastAsia" w:ascii="仿宋_GB2312" w:hAnsi="仿宋_GB2312" w:eastAsia="仿宋_GB2312" w:cs="仿宋_GB2312"/>
          <w:b/>
          <w:bCs/>
          <w:kern w:val="2"/>
          <w:sz w:val="32"/>
          <w:szCs w:val="32"/>
          <w:highlight w:val="none"/>
          <w:lang w:val="en-US" w:eastAsia="zh-CN" w:bidi="ar"/>
        </w:rPr>
        <w:t>缴纳报价保证金。</w:t>
      </w:r>
    </w:p>
    <w:p w14:paraId="7FB9F2B6">
      <w:pPr>
        <w:pageBreakBefore w:val="0"/>
        <w:numPr>
          <w:ilvl w:val="0"/>
          <w:numId w:val="2"/>
        </w:numPr>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成交</w:t>
      </w:r>
      <w:r>
        <w:rPr>
          <w:rFonts w:hint="eastAsia" w:ascii="仿宋_GB2312" w:hAnsi="仿宋_GB2312" w:eastAsia="仿宋_GB2312" w:cs="仿宋_GB2312"/>
          <w:sz w:val="32"/>
          <w:szCs w:val="32"/>
          <w:highlight w:val="none"/>
          <w:lang w:val="en-US" w:eastAsia="zh-CN"/>
        </w:rPr>
        <w:t>供应商需在采购人发出结果确认函后向东莞市东实城市环境服务有限公司缴纳所中标包</w:t>
      </w:r>
      <w:r>
        <w:rPr>
          <w:rFonts w:hint="eastAsia" w:ascii="仿宋_GB2312" w:hAnsi="仿宋_GB2312" w:eastAsia="仿宋_GB2312" w:cs="仿宋_GB2312"/>
          <w:color w:val="auto"/>
          <w:sz w:val="32"/>
          <w:szCs w:val="32"/>
          <w:highlight w:val="none"/>
          <w:u w:val="none"/>
          <w:lang w:val="en-US" w:eastAsia="zh-CN"/>
        </w:rPr>
        <w:t>预算5%的</w:t>
      </w:r>
      <w:r>
        <w:rPr>
          <w:rFonts w:hint="eastAsia" w:ascii="仿宋_GB2312" w:hAnsi="仿宋_GB2312" w:eastAsia="仿宋_GB2312" w:cs="仿宋_GB2312"/>
          <w:sz w:val="32"/>
          <w:szCs w:val="32"/>
          <w:highlight w:val="none"/>
          <w:lang w:val="en-US" w:eastAsia="zh-CN"/>
        </w:rPr>
        <w:t>履约保证金。</w:t>
      </w:r>
      <w:r>
        <w:rPr>
          <w:rFonts w:hint="eastAsia" w:ascii="仿宋_GB2312" w:hAnsi="仿宋_GB2312" w:eastAsia="仿宋_GB2312" w:cs="仿宋_GB2312"/>
          <w:sz w:val="32"/>
          <w:szCs w:val="32"/>
          <w:highlight w:val="none"/>
        </w:rPr>
        <w:t>作为成交人在本项目下</w:t>
      </w:r>
      <w:r>
        <w:rPr>
          <w:rFonts w:hint="eastAsia" w:ascii="仿宋_GB2312" w:hAnsi="仿宋_GB2312" w:eastAsia="仿宋_GB2312" w:cs="仿宋_GB2312"/>
          <w:sz w:val="32"/>
          <w:szCs w:val="32"/>
          <w:highlight w:val="none"/>
          <w:lang w:val="en-US" w:eastAsia="zh-CN"/>
        </w:rPr>
        <w:t>订单</w:t>
      </w:r>
      <w:r>
        <w:rPr>
          <w:rFonts w:hint="eastAsia" w:ascii="仿宋_GB2312" w:hAnsi="仿宋_GB2312" w:eastAsia="仿宋_GB2312" w:cs="仿宋_GB2312"/>
          <w:sz w:val="32"/>
          <w:szCs w:val="32"/>
          <w:highlight w:val="none"/>
        </w:rPr>
        <w:t>签署公司履约过程中违约金或罚款的扣罚来源之一，如成交人在本项目下的</w:t>
      </w:r>
      <w:r>
        <w:rPr>
          <w:rFonts w:hint="eastAsia" w:ascii="仿宋_GB2312" w:hAnsi="仿宋_GB2312" w:eastAsia="仿宋_GB2312" w:cs="仿宋_GB2312"/>
          <w:sz w:val="32"/>
          <w:szCs w:val="32"/>
          <w:highlight w:val="none"/>
          <w:lang w:val="en-US" w:eastAsia="zh-CN"/>
        </w:rPr>
        <w:t>订单</w:t>
      </w:r>
      <w:r>
        <w:rPr>
          <w:rFonts w:hint="eastAsia" w:ascii="仿宋_GB2312" w:hAnsi="仿宋_GB2312" w:eastAsia="仿宋_GB2312" w:cs="仿宋_GB2312"/>
          <w:sz w:val="32"/>
          <w:szCs w:val="32"/>
          <w:highlight w:val="none"/>
        </w:rPr>
        <w:t>签署公司发生任何违约，成交人同意采购人有权直接从履约保证金中扣除相关款项。履约保证金申请返还时间为合同服务期满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并在最后一批货物</w:t>
      </w:r>
      <w:r>
        <w:rPr>
          <w:rFonts w:hint="eastAsia" w:ascii="仿宋_GB2312" w:hAnsi="仿宋_GB2312" w:eastAsia="仿宋_GB2312" w:cs="仿宋_GB2312"/>
          <w:sz w:val="32"/>
          <w:szCs w:val="32"/>
          <w:highlight w:val="none"/>
          <w:lang w:val="en-US" w:eastAsia="zh-CN"/>
        </w:rPr>
        <w:t>质保期满</w:t>
      </w:r>
      <w:r>
        <w:rPr>
          <w:rFonts w:hint="eastAsia" w:ascii="仿宋_GB2312" w:hAnsi="仿宋_GB2312" w:eastAsia="仿宋_GB2312" w:cs="仿宋_GB2312"/>
          <w:sz w:val="32"/>
          <w:szCs w:val="32"/>
          <w:highlight w:val="none"/>
        </w:rPr>
        <w:t>之日，成交人无任何违约的情况下，由成交人提交退款申请，采购人在收到成交人申请并核实无误后30个日历日内一次性无息退回。若因成交人原因导致合同提前终止或解除的，采购人有权没收履约保证金。</w:t>
      </w:r>
    </w:p>
    <w:p w14:paraId="4CBD18FC">
      <w:pPr>
        <w:pStyle w:val="6"/>
        <w:pageBreakBefore w:val="0"/>
        <w:kinsoku/>
        <w:wordWrap/>
        <w:overflowPunct/>
        <w:topLinePunct w:val="0"/>
        <w:autoSpaceDE/>
        <w:autoSpaceDN/>
        <w:bidi w:val="0"/>
        <w:spacing w:line="600" w:lineRule="exact"/>
        <w:ind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十三、开标时间及地址</w:t>
      </w:r>
    </w:p>
    <w:p w14:paraId="23C8DC09">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开标时间：202</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月</w:t>
      </w:r>
      <w:r>
        <w:rPr>
          <w:rFonts w:hint="eastAsia" w:ascii="仿宋_GB2312" w:hAnsi="仿宋_GB2312" w:eastAsia="仿宋_GB2312" w:cs="仿宋_GB2312"/>
          <w:color w:val="auto"/>
          <w:sz w:val="32"/>
          <w:szCs w:val="32"/>
          <w:highlight w:val="none"/>
          <w:u w:val="none"/>
          <w:lang w:val="en-US" w:eastAsia="zh-CN"/>
        </w:rPr>
        <w:t xml:space="preserve">11 </w:t>
      </w:r>
      <w:r>
        <w:rPr>
          <w:rFonts w:hint="eastAsia" w:ascii="仿宋_GB2312" w:hAnsi="仿宋_GB2312" w:eastAsia="仿宋_GB2312" w:cs="仿宋_GB2312"/>
          <w:color w:val="auto"/>
          <w:sz w:val="32"/>
          <w:szCs w:val="32"/>
          <w:highlight w:val="none"/>
          <w:u w:val="none"/>
        </w:rPr>
        <w:t>日（星期</w:t>
      </w:r>
      <w:r>
        <w:rPr>
          <w:rFonts w:hint="eastAsia" w:ascii="仿宋_GB2312" w:hAnsi="仿宋_GB2312" w:eastAsia="仿宋_GB2312" w:cs="仿宋_GB2312"/>
          <w:color w:val="auto"/>
          <w:sz w:val="32"/>
          <w:szCs w:val="32"/>
          <w:highlight w:val="none"/>
          <w:u w:val="none"/>
          <w:lang w:val="en-US" w:eastAsia="zh-CN"/>
        </w:rPr>
        <w:t>四</w:t>
      </w:r>
      <w:bookmarkStart w:id="23" w:name="_GoBack"/>
      <w:bookmarkEnd w:id="23"/>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上</w:t>
      </w:r>
      <w:r>
        <w:rPr>
          <w:rFonts w:hint="eastAsia" w:ascii="仿宋_GB2312" w:hAnsi="仿宋_GB2312" w:eastAsia="仿宋_GB2312" w:cs="仿宋_GB2312"/>
          <w:color w:val="auto"/>
          <w:sz w:val="32"/>
          <w:szCs w:val="32"/>
          <w:highlight w:val="none"/>
        </w:rPr>
        <w:t>午</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0。</w:t>
      </w:r>
    </w:p>
    <w:p w14:paraId="5F59D5C2">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开标地址：广东东实环境股份有限公司线上招采平台。</w:t>
      </w:r>
    </w:p>
    <w:p w14:paraId="422FE6BE">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联系人：宋先生</w:t>
      </w:r>
    </w:p>
    <w:p w14:paraId="0FB93D8D">
      <w:pPr>
        <w:pageBreakBefore w:val="0"/>
        <w:kinsoku/>
        <w:wordWrap/>
        <w:overflowPunct/>
        <w:topLinePunct w:val="0"/>
        <w:autoSpaceDE/>
        <w:autoSpaceDN/>
        <w:bidi w:val="0"/>
        <w:spacing w:line="600" w:lineRule="exact"/>
        <w:ind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sz w:val="32"/>
          <w:szCs w:val="32"/>
          <w:highlight w:val="none"/>
          <w:lang w:val="en-US" w:eastAsia="zh-CN"/>
        </w:rPr>
        <w:t>联系电话：0769-39028902（17683980019）</w:t>
      </w:r>
    </w:p>
    <w:p w14:paraId="284FD267">
      <w:pPr>
        <w:pageBreakBefore w:val="0"/>
        <w:kinsoku/>
        <w:wordWrap/>
        <w:overflowPunct/>
        <w:topLinePunct w:val="0"/>
        <w:autoSpaceDE/>
        <w:autoSpaceDN/>
        <w:bidi w:val="0"/>
        <w:spacing w:line="600" w:lineRule="exact"/>
        <w:ind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十四、注意事项</w:t>
      </w:r>
    </w:p>
    <w:p w14:paraId="22783A7F">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1、若报价人未按规定时间进行线上报价，视为放弃报价资格。</w:t>
      </w:r>
    </w:p>
    <w:p w14:paraId="4B610BDC">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报价人/成交人</w:t>
      </w:r>
      <w:r>
        <w:rPr>
          <w:rFonts w:hint="eastAsia" w:ascii="仿宋_GB2312" w:hAnsi="仿宋_GB2312" w:eastAsia="仿宋_GB2312" w:cs="仿宋_GB2312"/>
          <w:sz w:val="32"/>
          <w:szCs w:val="32"/>
          <w:highlight w:val="none"/>
        </w:rPr>
        <w:t>如未按要求</w:t>
      </w:r>
      <w:r>
        <w:rPr>
          <w:rFonts w:hint="eastAsia" w:ascii="仿宋_GB2312" w:hAnsi="仿宋_GB2312" w:eastAsia="仿宋_GB2312" w:cs="仿宋_GB2312"/>
          <w:sz w:val="32"/>
          <w:szCs w:val="32"/>
          <w:highlight w:val="none"/>
          <w:lang w:val="en-US" w:eastAsia="zh-CN"/>
        </w:rPr>
        <w:t>缴纳报价保证金/履约保证金</w:t>
      </w:r>
      <w:r>
        <w:rPr>
          <w:rFonts w:hint="eastAsia" w:ascii="仿宋_GB2312" w:hAnsi="仿宋_GB2312" w:eastAsia="仿宋_GB2312" w:cs="仿宋_GB2312"/>
          <w:sz w:val="32"/>
          <w:szCs w:val="32"/>
          <w:highlight w:val="none"/>
        </w:rPr>
        <w:t>，则视为放弃成交资格。</w:t>
      </w:r>
    </w:p>
    <w:p w14:paraId="4C1A4D2B">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3、采购人向报价人提供的有关资料和数据，是采购人现有的能使报价人利用的资料，采购人对报价人由此而做出的推论、理解和结论概不负责。</w:t>
      </w:r>
    </w:p>
    <w:p w14:paraId="1FCC5949">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4、本项目执行过程中将遵循国家、省、市有关法律、法规、标准、技术规范和规范性文件的最新规定。</w:t>
      </w:r>
    </w:p>
    <w:p w14:paraId="1E9D67B3">
      <w:pPr>
        <w:pStyle w:val="6"/>
        <w:pageBreakBefore w:val="0"/>
        <w:kinsoku/>
        <w:wordWrap/>
        <w:overflowPunct/>
        <w:topLinePunct w:val="0"/>
        <w:autoSpaceDE/>
        <w:autoSpaceDN/>
        <w:bidi w:val="0"/>
        <w:spacing w:after="0"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5、成交单位对采购文件中实质性条款作出的负偏离，采购人如不接受，可要求成交单位以采购文件的要求为准，如成交单位拒绝的，采购人有权取消其成交资格或取消合同。采购人不作任何补偿。</w:t>
      </w:r>
    </w:p>
    <w:p w14:paraId="0857309B">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6、本项目仅可提交一个报价方案，提交两个或以上报价方案的报价人视为无效报价。</w:t>
      </w:r>
    </w:p>
    <w:p w14:paraId="13726AB4">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7、本项目不接受报价人其他附加条件。</w:t>
      </w:r>
    </w:p>
    <w:p w14:paraId="45D73F67">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8、有下列情形之一的，保证金将被没收，并纳入采购人供应商黑名单：</w:t>
      </w:r>
    </w:p>
    <w:p w14:paraId="4A826BD4">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（1）中标后无正当理由放弃中标或不与采购人签订合同。</w:t>
      </w:r>
    </w:p>
    <w:p w14:paraId="5C271F05">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（2）成交人将本项目转让给他人，或者在报价文件中未说明，且未经采购人同意，将中标项目分包给他人。</w:t>
      </w:r>
    </w:p>
    <w:p w14:paraId="42FBF0D5">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（3）报价人提供虚假报价文件或虚假补充文件。</w:t>
      </w:r>
    </w:p>
    <w:p w14:paraId="28E8867C">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（4）成交人在签订合同后，未按合同约定缴纳履约保证金（如有）。</w:t>
      </w:r>
    </w:p>
    <w:p w14:paraId="7810527F">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9、有下列情形之一的，视为报价人串通询价，其响应无效</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并纳入采购人供应商黑名单：</w:t>
      </w:r>
    </w:p>
    <w:p w14:paraId="539AB24A">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（1）不同报价人的响应文件由同一单位或者个人编制；</w:t>
      </w:r>
    </w:p>
    <w:p w14:paraId="5C8667CC">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（2）不同报价人委托同一单位或者个人办理响应事宜；</w:t>
      </w:r>
    </w:p>
    <w:p w14:paraId="699E2DF2">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（3）不同报价人的响应文件载明的项目管理成员或者联系人员为同一人；</w:t>
      </w:r>
    </w:p>
    <w:p w14:paraId="5F1102A8">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（4）不同报价人的响应文件异常一致或者响应报价呈规律性差异；</w:t>
      </w:r>
    </w:p>
    <w:p w14:paraId="330EC3B2">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（5）不同报价人的响应文件相互混装；</w:t>
      </w:r>
    </w:p>
    <w:p w14:paraId="5C9B5742">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（6）不同报价人的响应保证金从同一单位或者个人的账户转出。</w:t>
      </w:r>
    </w:p>
    <w:p w14:paraId="44370FFE">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（7）不同</w:t>
      </w: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的响应IP地址一样。</w:t>
      </w:r>
    </w:p>
    <w:p w14:paraId="337791F7">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10、已列入采购人及上级单位部门黑名单的报价人视为无效报价。</w:t>
      </w:r>
    </w:p>
    <w:p w14:paraId="2816AD58">
      <w:pPr>
        <w:pStyle w:val="6"/>
        <w:pageBreakBefore w:val="0"/>
        <w:kinsoku/>
        <w:wordWrap/>
        <w:overflowPunct/>
        <w:topLinePunct w:val="0"/>
        <w:autoSpaceDE/>
        <w:autoSpaceDN/>
        <w:bidi w:val="0"/>
        <w:spacing w:line="600" w:lineRule="exact"/>
        <w:ind w:firstLine="640" w:firstLineChars="200"/>
        <w:jc w:val="righ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东莞市东实城市环境服务有限公司</w:t>
      </w:r>
    </w:p>
    <w:p w14:paraId="77E64802">
      <w:pPr>
        <w:pageBreakBefore w:val="0"/>
        <w:kinsoku/>
        <w:wordWrap/>
        <w:overflowPunct/>
        <w:topLinePunct w:val="0"/>
        <w:autoSpaceDE/>
        <w:autoSpaceDN/>
        <w:bidi w:val="0"/>
        <w:spacing w:line="600" w:lineRule="exact"/>
        <w:ind w:firstLine="640" w:firstLineChars="200"/>
        <w:jc w:val="righ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 xml:space="preserve"> 6 </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 xml:space="preserve">3 </w:t>
      </w:r>
      <w:r>
        <w:rPr>
          <w:rFonts w:hint="eastAsia" w:ascii="仿宋_GB2312" w:hAnsi="仿宋_GB2312" w:eastAsia="仿宋_GB2312" w:cs="仿宋_GB2312"/>
          <w:sz w:val="32"/>
          <w:szCs w:val="32"/>
          <w:highlight w:val="none"/>
        </w:rPr>
        <w:t>日</w:t>
      </w:r>
      <w:bookmarkEnd w:id="0"/>
    </w:p>
    <w:bookmarkEnd w:id="1"/>
    <w:p w14:paraId="7411E670">
      <w:pPr>
        <w:pageBreakBefore w:val="0"/>
        <w:kinsoku/>
        <w:wordWrap/>
        <w:overflowPunct/>
        <w:topLinePunct w:val="0"/>
        <w:autoSpaceDE/>
        <w:autoSpaceDN/>
        <w:bidi w:val="0"/>
        <w:spacing w:line="600" w:lineRule="exact"/>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br w:type="page"/>
      </w:r>
    </w:p>
    <w:p w14:paraId="6847DCFA">
      <w:pPr>
        <w:pStyle w:val="37"/>
        <w:pageBreakBefore w:val="0"/>
        <w:kinsoku/>
        <w:wordWrap/>
        <w:overflowPunct/>
        <w:topLinePunct w:val="0"/>
        <w:autoSpaceDE/>
        <w:autoSpaceDN/>
        <w:bidi w:val="0"/>
        <w:spacing w:line="600" w:lineRule="exact"/>
        <w:ind w:firstLine="560" w:firstLineChars="200"/>
        <w:jc w:val="left"/>
        <w:outlineLvl w:val="1"/>
        <w:rPr>
          <w:rFonts w:eastAsia="黑体"/>
          <w:color w:val="000000"/>
          <w:sz w:val="28"/>
          <w:szCs w:val="44"/>
          <w:highlight w:val="none"/>
        </w:rPr>
      </w:pPr>
      <w:r>
        <w:rPr>
          <w:rFonts w:hint="eastAsia" w:eastAsia="黑体"/>
          <w:color w:val="000000"/>
          <w:sz w:val="28"/>
          <w:szCs w:val="44"/>
          <w:highlight w:val="none"/>
        </w:rPr>
        <w:t>附件一 响应须知</w:t>
      </w:r>
    </w:p>
    <w:p w14:paraId="189677D3">
      <w:pPr>
        <w:pageBreakBefore w:val="0"/>
        <w:kinsoku/>
        <w:wordWrap/>
        <w:overflowPunct/>
        <w:topLinePunct w:val="0"/>
        <w:autoSpaceDE/>
        <w:autoSpaceDN/>
        <w:bidi w:val="0"/>
        <w:spacing w:line="600" w:lineRule="exact"/>
        <w:ind w:firstLine="880" w:firstLineChars="200"/>
        <w:jc w:val="center"/>
        <w:rPr>
          <w:rFonts w:eastAsia="华文中宋"/>
          <w:color w:val="000000"/>
          <w:sz w:val="44"/>
          <w:szCs w:val="44"/>
          <w:highlight w:val="none"/>
        </w:rPr>
      </w:pPr>
      <w:r>
        <w:rPr>
          <w:rFonts w:hint="eastAsia" w:eastAsia="华文中宋"/>
          <w:color w:val="000000"/>
          <w:sz w:val="44"/>
          <w:szCs w:val="44"/>
          <w:highlight w:val="none"/>
        </w:rPr>
        <w:t>响应须知</w:t>
      </w:r>
    </w:p>
    <w:tbl>
      <w:tblPr>
        <w:tblStyle w:val="19"/>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2144"/>
        <w:gridCol w:w="5630"/>
      </w:tblGrid>
      <w:tr w14:paraId="04757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532" w:type="pct"/>
            <w:tcBorders>
              <w:top w:val="double" w:color="auto" w:sz="4" w:space="0"/>
            </w:tcBorders>
            <w:vAlign w:val="center"/>
          </w:tcPr>
          <w:p w14:paraId="5246F9CD">
            <w:pPr>
              <w:pStyle w:val="17"/>
              <w:pageBreakBefore w:val="0"/>
              <w:kinsoku/>
              <w:wordWrap/>
              <w:overflowPunct/>
              <w:topLinePunct w:val="0"/>
              <w:autoSpaceDE/>
              <w:autoSpaceDN/>
              <w:bidi w:val="0"/>
              <w:spacing w:after="0"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项号</w:t>
            </w:r>
          </w:p>
        </w:tc>
        <w:tc>
          <w:tcPr>
            <w:tcW w:w="1232" w:type="pct"/>
            <w:tcBorders>
              <w:top w:val="double" w:color="auto" w:sz="4" w:space="0"/>
            </w:tcBorders>
            <w:vAlign w:val="center"/>
          </w:tcPr>
          <w:p w14:paraId="09874813">
            <w:pPr>
              <w:pStyle w:val="17"/>
              <w:pageBreakBefore w:val="0"/>
              <w:kinsoku/>
              <w:wordWrap/>
              <w:overflowPunct/>
              <w:topLinePunct w:val="0"/>
              <w:autoSpaceDE/>
              <w:autoSpaceDN/>
              <w:bidi w:val="0"/>
              <w:spacing w:after="0" w:line="600" w:lineRule="exact"/>
              <w:ind w:firstLine="640" w:firstLineChars="20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内容</w:t>
            </w:r>
          </w:p>
        </w:tc>
        <w:tc>
          <w:tcPr>
            <w:tcW w:w="3235" w:type="pct"/>
            <w:tcBorders>
              <w:top w:val="double" w:color="auto" w:sz="4" w:space="0"/>
            </w:tcBorders>
            <w:vAlign w:val="center"/>
          </w:tcPr>
          <w:p w14:paraId="0771C7CC">
            <w:pPr>
              <w:pStyle w:val="17"/>
              <w:pageBreakBefore w:val="0"/>
              <w:kinsoku/>
              <w:wordWrap/>
              <w:overflowPunct/>
              <w:topLinePunct w:val="0"/>
              <w:autoSpaceDE/>
              <w:autoSpaceDN/>
              <w:bidi w:val="0"/>
              <w:spacing w:after="0" w:line="600" w:lineRule="exact"/>
              <w:ind w:firstLine="640" w:firstLineChars="20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说明与要求</w:t>
            </w:r>
          </w:p>
        </w:tc>
      </w:tr>
      <w:tr w14:paraId="086CF2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0352323D">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p>
        </w:tc>
        <w:tc>
          <w:tcPr>
            <w:tcW w:w="1232" w:type="pct"/>
            <w:vAlign w:val="center"/>
          </w:tcPr>
          <w:p w14:paraId="237D8EB3">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项目名称</w:t>
            </w:r>
          </w:p>
        </w:tc>
        <w:tc>
          <w:tcPr>
            <w:tcW w:w="3235" w:type="pct"/>
            <w:vAlign w:val="center"/>
          </w:tcPr>
          <w:p w14:paraId="18C5F0E0">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lang w:eastAsia="zh-CN"/>
              </w:rPr>
              <w:t>城服公司及下属公司2026年度轮胎集中采购项目</w:t>
            </w:r>
            <w:r>
              <w:rPr>
                <w:rFonts w:hint="eastAsia" w:ascii="仿宋_GB2312" w:hAnsi="仿宋_GB2312" w:eastAsia="仿宋_GB2312" w:cs="仿宋_GB2312"/>
                <w:color w:val="000000"/>
                <w:sz w:val="32"/>
                <w:szCs w:val="32"/>
                <w:highlight w:val="none"/>
                <w:lang w:eastAsia="zh-CN"/>
              </w:rPr>
              <w:t>。</w:t>
            </w:r>
          </w:p>
        </w:tc>
      </w:tr>
      <w:tr w14:paraId="44ADCD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5DCDDC56">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p>
        </w:tc>
        <w:tc>
          <w:tcPr>
            <w:tcW w:w="1232" w:type="pct"/>
            <w:vAlign w:val="center"/>
          </w:tcPr>
          <w:p w14:paraId="08212202">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供货</w:t>
            </w:r>
            <w:r>
              <w:rPr>
                <w:rFonts w:hint="eastAsia" w:ascii="仿宋_GB2312" w:hAnsi="仿宋_GB2312" w:eastAsia="仿宋_GB2312" w:cs="仿宋_GB2312"/>
                <w:color w:val="000000"/>
                <w:sz w:val="32"/>
                <w:szCs w:val="32"/>
                <w:highlight w:val="none"/>
              </w:rPr>
              <w:t>地点</w:t>
            </w:r>
          </w:p>
        </w:tc>
        <w:tc>
          <w:tcPr>
            <w:tcW w:w="3235" w:type="pct"/>
            <w:vAlign w:val="center"/>
          </w:tcPr>
          <w:p w14:paraId="7743ED4B">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东莞市内</w:t>
            </w:r>
            <w:r>
              <w:rPr>
                <w:rFonts w:hint="eastAsia" w:ascii="仿宋_GB2312" w:hAnsi="仿宋_GB2312" w:eastAsia="仿宋_GB2312" w:cs="仿宋_GB2312"/>
                <w:color w:val="000000"/>
                <w:sz w:val="32"/>
                <w:szCs w:val="32"/>
                <w:highlight w:val="none"/>
                <w:u w:val="none"/>
                <w:lang w:val="en-US" w:eastAsia="zh-CN"/>
              </w:rPr>
              <w:t>，具体以采购人实际要求为准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p>
        </w:tc>
      </w:tr>
      <w:tr w14:paraId="3E28D4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3B1F7CFC">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w:t>
            </w:r>
          </w:p>
        </w:tc>
        <w:tc>
          <w:tcPr>
            <w:tcW w:w="1232" w:type="pct"/>
            <w:vAlign w:val="center"/>
          </w:tcPr>
          <w:p w14:paraId="4BE2C0BD">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项目性质</w:t>
            </w:r>
          </w:p>
        </w:tc>
        <w:tc>
          <w:tcPr>
            <w:tcW w:w="3235" w:type="pct"/>
            <w:vAlign w:val="center"/>
          </w:tcPr>
          <w:p w14:paraId="62DAD0FB">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货物</w:t>
            </w:r>
          </w:p>
        </w:tc>
      </w:tr>
      <w:tr w14:paraId="72DF19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7C37D148">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p>
        </w:tc>
        <w:tc>
          <w:tcPr>
            <w:tcW w:w="1232" w:type="pct"/>
            <w:vAlign w:val="center"/>
          </w:tcPr>
          <w:p w14:paraId="40B293B2">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发包要求</w:t>
            </w:r>
          </w:p>
        </w:tc>
        <w:tc>
          <w:tcPr>
            <w:tcW w:w="3235" w:type="pct"/>
            <w:vAlign w:val="center"/>
          </w:tcPr>
          <w:p w14:paraId="60AC570D">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固定单价包干</w:t>
            </w:r>
          </w:p>
        </w:tc>
      </w:tr>
      <w:tr w14:paraId="3788E0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01987AB0">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w:t>
            </w:r>
          </w:p>
        </w:tc>
        <w:tc>
          <w:tcPr>
            <w:tcW w:w="1232" w:type="pct"/>
            <w:vAlign w:val="center"/>
          </w:tcPr>
          <w:p w14:paraId="20150D10">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质量标准</w:t>
            </w:r>
          </w:p>
        </w:tc>
        <w:tc>
          <w:tcPr>
            <w:tcW w:w="3235" w:type="pct"/>
            <w:vAlign w:val="center"/>
          </w:tcPr>
          <w:p w14:paraId="434C47E2">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详见采购文件</w:t>
            </w:r>
          </w:p>
        </w:tc>
      </w:tr>
      <w:tr w14:paraId="4EE4DC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28ADA819">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w:t>
            </w:r>
          </w:p>
        </w:tc>
        <w:tc>
          <w:tcPr>
            <w:tcW w:w="1232" w:type="pct"/>
            <w:vAlign w:val="center"/>
          </w:tcPr>
          <w:p w14:paraId="444A6BE6">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供货</w:t>
            </w:r>
            <w:r>
              <w:rPr>
                <w:rFonts w:hint="eastAsia" w:ascii="仿宋_GB2312" w:hAnsi="仿宋_GB2312" w:eastAsia="仿宋_GB2312" w:cs="仿宋_GB2312"/>
                <w:color w:val="000000"/>
                <w:sz w:val="32"/>
                <w:szCs w:val="32"/>
                <w:highlight w:val="none"/>
              </w:rPr>
              <w:t>期要求</w:t>
            </w:r>
          </w:p>
        </w:tc>
        <w:tc>
          <w:tcPr>
            <w:tcW w:w="3235" w:type="pct"/>
            <w:vAlign w:val="center"/>
          </w:tcPr>
          <w:p w14:paraId="6F1F826E">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详见采购文件</w:t>
            </w:r>
          </w:p>
        </w:tc>
      </w:tr>
      <w:tr w14:paraId="5492FD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3C9F7C34">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7</w:t>
            </w:r>
          </w:p>
        </w:tc>
        <w:tc>
          <w:tcPr>
            <w:tcW w:w="1232" w:type="pct"/>
            <w:vAlign w:val="center"/>
          </w:tcPr>
          <w:p w14:paraId="3E02DCAF">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单位资质要求</w:t>
            </w:r>
          </w:p>
        </w:tc>
        <w:tc>
          <w:tcPr>
            <w:tcW w:w="3235" w:type="pct"/>
            <w:vAlign w:val="center"/>
          </w:tcPr>
          <w:p w14:paraId="125E2C86">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详见采购文件</w:t>
            </w:r>
          </w:p>
        </w:tc>
      </w:tr>
      <w:tr w14:paraId="743507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4E836904">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8</w:t>
            </w:r>
          </w:p>
        </w:tc>
        <w:tc>
          <w:tcPr>
            <w:tcW w:w="1232" w:type="pct"/>
            <w:vAlign w:val="center"/>
          </w:tcPr>
          <w:p w14:paraId="11002608">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询价保证金金额及缴纳方式</w:t>
            </w:r>
          </w:p>
        </w:tc>
        <w:tc>
          <w:tcPr>
            <w:tcW w:w="3235" w:type="pct"/>
            <w:vAlign w:val="center"/>
          </w:tcPr>
          <w:p w14:paraId="4ED45E8B">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详见采购文件</w:t>
            </w:r>
          </w:p>
        </w:tc>
      </w:tr>
      <w:tr w14:paraId="24AF99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502B6683">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9</w:t>
            </w:r>
          </w:p>
        </w:tc>
        <w:tc>
          <w:tcPr>
            <w:tcW w:w="1232" w:type="pct"/>
            <w:vAlign w:val="center"/>
          </w:tcPr>
          <w:p w14:paraId="3A020751">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询价有效期</w:t>
            </w:r>
          </w:p>
        </w:tc>
        <w:tc>
          <w:tcPr>
            <w:tcW w:w="3235" w:type="pct"/>
            <w:vAlign w:val="center"/>
          </w:tcPr>
          <w:p w14:paraId="6AF5FA69">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90天</w:t>
            </w:r>
          </w:p>
        </w:tc>
      </w:tr>
      <w:tr w14:paraId="74AE7D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32" w:type="pct"/>
            <w:vAlign w:val="center"/>
          </w:tcPr>
          <w:p w14:paraId="06113341">
            <w:pPr>
              <w:pageBreakBefore w:val="0"/>
              <w:kinsoku/>
              <w:wordWrap/>
              <w:overflowPunct/>
              <w:topLinePunct w:val="0"/>
              <w:autoSpaceDE/>
              <w:autoSpaceDN/>
              <w:bidi w:val="0"/>
              <w:spacing w:line="600" w:lineRule="exact"/>
              <w:ind w:left="0" w:leftChars="0" w:firstLine="0" w:firstLineChars="0"/>
              <w:jc w:val="center"/>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10</w:t>
            </w:r>
          </w:p>
        </w:tc>
        <w:tc>
          <w:tcPr>
            <w:tcW w:w="1232" w:type="pct"/>
            <w:vAlign w:val="center"/>
          </w:tcPr>
          <w:p w14:paraId="1FEE3A02">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不得存在的情形</w:t>
            </w:r>
          </w:p>
        </w:tc>
        <w:tc>
          <w:tcPr>
            <w:tcW w:w="3235" w:type="pct"/>
            <w:vAlign w:val="center"/>
          </w:tcPr>
          <w:p w14:paraId="4F473EA4">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不得存在下列情形之一，否则采购人有权取消其参与响应资格或成交资格：</w:t>
            </w:r>
          </w:p>
          <w:p w14:paraId="41300A80">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（1）为采购人不具有独立法人资格的附属机构（单位）；</w:t>
            </w:r>
          </w:p>
          <w:p w14:paraId="522635E8">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（2）被责令停业的；</w:t>
            </w:r>
          </w:p>
          <w:p w14:paraId="1EC505E9">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（3）被暂停或取消投标资格的；</w:t>
            </w:r>
          </w:p>
          <w:p w14:paraId="4508A844">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（4）财产被接管或冻结的；</w:t>
            </w:r>
          </w:p>
          <w:p w14:paraId="0FC72520">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（5）在最近三年内有骗取中标、严重违约、重大质量或安全问题的；</w:t>
            </w:r>
          </w:p>
          <w:p w14:paraId="01CDA179">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（6）法律法规规定的其他情形；</w:t>
            </w:r>
          </w:p>
          <w:p w14:paraId="521A67F6">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（7）</w:t>
            </w:r>
            <w:r>
              <w:rPr>
                <w:rFonts w:hint="eastAsia" w:ascii="仿宋_GB2312" w:hAnsi="仿宋_GB2312" w:eastAsia="仿宋_GB2312" w:cs="仿宋_GB2312"/>
                <w:color w:val="000000"/>
                <w:sz w:val="32"/>
                <w:szCs w:val="32"/>
                <w:highlight w:val="none"/>
                <w:lang w:eastAsia="zh-CN"/>
              </w:rPr>
              <w:t>采购文件</w:t>
            </w:r>
            <w:r>
              <w:rPr>
                <w:rFonts w:hint="eastAsia" w:ascii="仿宋_GB2312" w:hAnsi="仿宋_GB2312" w:eastAsia="仿宋_GB2312" w:cs="仿宋_GB2312"/>
                <w:color w:val="000000"/>
                <w:sz w:val="32"/>
                <w:szCs w:val="32"/>
                <w:highlight w:val="none"/>
              </w:rPr>
              <w:t>规定的其他情形：见询价公告或询价响应须知前附表。</w:t>
            </w:r>
          </w:p>
          <w:p w14:paraId="2E2781F0">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在询价活动中有下列行为之一的，应视情节轻重，暂停或取消其参与采购人及</w:t>
            </w:r>
            <w:r>
              <w:rPr>
                <w:rFonts w:hint="eastAsia" w:ascii="仿宋_GB2312" w:hAnsi="仿宋_GB2312" w:eastAsia="仿宋_GB2312" w:cs="仿宋_GB2312"/>
                <w:color w:val="000000"/>
                <w:sz w:val="32"/>
                <w:szCs w:val="32"/>
                <w:highlight w:val="none"/>
                <w:lang w:val="en-US" w:eastAsia="zh-CN"/>
              </w:rPr>
              <w:t>本公司及下属公司</w:t>
            </w:r>
            <w:r>
              <w:rPr>
                <w:rFonts w:hint="eastAsia" w:ascii="仿宋_GB2312" w:hAnsi="仿宋_GB2312" w:eastAsia="仿宋_GB2312" w:cs="仿宋_GB2312"/>
                <w:color w:val="000000"/>
                <w:sz w:val="32"/>
                <w:szCs w:val="32"/>
                <w:highlight w:val="none"/>
              </w:rPr>
              <w:t>采购项目的资格：</w:t>
            </w:r>
          </w:p>
          <w:p w14:paraId="11F4EFB7">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之间相互串通、或与采购人、代理机构、评审委员会成员串通询价，损害采购人或者其他</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的合法权益的；</w:t>
            </w:r>
          </w:p>
          <w:p w14:paraId="4DDB92ED">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（2）向采购人、代理机构、评审委会成员或其他相关工作人员行贿的；</w:t>
            </w:r>
          </w:p>
          <w:p w14:paraId="58C34AE1">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（3）以他人名义询价或以其他方式弄虚作假，骗取成交的；</w:t>
            </w:r>
          </w:p>
          <w:p w14:paraId="57B205F7">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（4）成交人私自将成交项目转让给他人的，将成交项目肢解后分别转让给他人的；</w:t>
            </w:r>
          </w:p>
          <w:p w14:paraId="5F74CCF5">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（5）成交人无正当理由不与采购人订立合同，在签订合同时向采购人提出附加条件，或者不按照</w:t>
            </w:r>
            <w:r>
              <w:rPr>
                <w:rFonts w:hint="eastAsia" w:ascii="仿宋_GB2312" w:hAnsi="仿宋_GB2312" w:eastAsia="仿宋_GB2312" w:cs="仿宋_GB2312"/>
                <w:color w:val="000000"/>
                <w:sz w:val="32"/>
                <w:szCs w:val="32"/>
                <w:highlight w:val="none"/>
                <w:lang w:eastAsia="zh-CN"/>
              </w:rPr>
              <w:t>采购文件</w:t>
            </w:r>
            <w:r>
              <w:rPr>
                <w:rFonts w:hint="eastAsia" w:ascii="仿宋_GB2312" w:hAnsi="仿宋_GB2312" w:eastAsia="仿宋_GB2312" w:cs="仿宋_GB2312"/>
                <w:color w:val="000000"/>
                <w:sz w:val="32"/>
                <w:szCs w:val="32"/>
                <w:highlight w:val="none"/>
              </w:rPr>
              <w:t>要求提交履约担保的；</w:t>
            </w:r>
          </w:p>
          <w:p w14:paraId="6C192098">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捏造事实、伪造材料或者以非法手段取得证明材料进行投诉，给他人造成损失的；</w:t>
            </w:r>
          </w:p>
          <w:p w14:paraId="75E24F22">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（7）相关工作人员应当回避而不回避的；</w:t>
            </w:r>
          </w:p>
          <w:p w14:paraId="4CED7A19">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（8）其他违法违规的行为。</w:t>
            </w:r>
          </w:p>
          <w:p w14:paraId="44E7508B">
            <w:pPr>
              <w:pageBreakBefore w:val="0"/>
              <w:kinsoku/>
              <w:wordWrap/>
              <w:overflowPunct/>
              <w:topLinePunct w:val="0"/>
              <w:autoSpaceDE/>
              <w:autoSpaceDN/>
              <w:bidi w:val="0"/>
              <w:adjustRightInd w:val="0"/>
              <w:snapToGrid w:val="0"/>
              <w:spacing w:line="600" w:lineRule="exact"/>
              <w:ind w:left="0" w:leftChars="0" w:firstLine="297" w:firstLineChars="93"/>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3、有下列情形之一的，视为</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串通询价，其响应无效：</w:t>
            </w:r>
          </w:p>
          <w:p w14:paraId="4A49EEE5">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（1）不同</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的响应文件由同一单位或者个人编制；</w:t>
            </w:r>
          </w:p>
          <w:p w14:paraId="3EAAA797">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（2）不同</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委托同一单位或者个人办理响应事宜；</w:t>
            </w:r>
          </w:p>
          <w:p w14:paraId="372396C2">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（3）不同</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的响应文件载明的项目管理成员或者联系人员为同一人；</w:t>
            </w:r>
          </w:p>
          <w:p w14:paraId="1306B910">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（4）不同</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的响应文件异常一致或者响应报价呈规律性差异；</w:t>
            </w:r>
          </w:p>
          <w:p w14:paraId="3A565CED">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（5）不同</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的响应文件相互混装；</w:t>
            </w:r>
          </w:p>
          <w:p w14:paraId="1EA946C2">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（6）不同</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的响应保证金从同一单位或者个人的账户转出。</w:t>
            </w:r>
          </w:p>
          <w:p w14:paraId="75139D07">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4、使用通过受让或者租借等方式获取的资格、资质证书响应的，属于以他人名义询价，其响应无效：</w:t>
            </w:r>
          </w:p>
          <w:p w14:paraId="0352D7DB">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5、有下列情形之一的，属于以其他方式弄虚作假的行为，其响应无效：</w:t>
            </w:r>
          </w:p>
          <w:p w14:paraId="68EF9432">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（1）使用伪造、变造的许可证件；</w:t>
            </w:r>
          </w:p>
          <w:p w14:paraId="0D31D2C4">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（2）提供虚假的财务状况或者业绩；</w:t>
            </w:r>
          </w:p>
          <w:p w14:paraId="44DE4F7C">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（3）提供虚假的项目负责人或者主要技术人员简历、劳动关系证明；</w:t>
            </w:r>
          </w:p>
          <w:p w14:paraId="697B1AD0">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（4）提供虚假的信用状况；</w:t>
            </w:r>
          </w:p>
          <w:p w14:paraId="504FE01C">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（5）其他弄虚作假的行为。</w:t>
            </w:r>
          </w:p>
          <w:p w14:paraId="46B9324C">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6、</w:t>
            </w:r>
            <w:r>
              <w:rPr>
                <w:rFonts w:hint="eastAsia" w:ascii="仿宋_GB2312" w:hAnsi="仿宋_GB2312" w:eastAsia="仿宋_GB2312" w:cs="仿宋_GB2312"/>
                <w:color w:val="000000"/>
                <w:sz w:val="32"/>
                <w:szCs w:val="32"/>
                <w:highlight w:val="none"/>
                <w:lang w:eastAsia="zh-CN"/>
              </w:rPr>
              <w:t>报价人</w:t>
            </w:r>
            <w:r>
              <w:rPr>
                <w:rFonts w:hint="eastAsia" w:ascii="仿宋_GB2312" w:hAnsi="仿宋_GB2312" w:eastAsia="仿宋_GB2312" w:cs="仿宋_GB2312"/>
                <w:color w:val="000000"/>
                <w:sz w:val="32"/>
                <w:szCs w:val="32"/>
                <w:highlight w:val="none"/>
              </w:rPr>
              <w:t>相关工作人员与采购人或采购代理机构有以下利害关系之一的，应当回避：</w:t>
            </w:r>
          </w:p>
          <w:p w14:paraId="29C2C962">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（一）是其主要负责人的近亲属的；</w:t>
            </w:r>
          </w:p>
          <w:p w14:paraId="1866E220">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（二）询价活动前3年内与其存在劳动关系，担任其董事、监事，是其控股股东或实际控制人，或存在其他经济利益关系，可能影响询价活动公平公正的；</w:t>
            </w:r>
          </w:p>
          <w:p w14:paraId="54BF103D">
            <w:pPr>
              <w:pageBreakBefore w:val="0"/>
              <w:kinsoku/>
              <w:wordWrap/>
              <w:overflowPunct/>
              <w:topLinePunct w:val="0"/>
              <w:autoSpaceDE/>
              <w:autoSpaceDN/>
              <w:bidi w:val="0"/>
              <w:adjustRightInd w:val="0"/>
              <w:snapToGrid w:val="0"/>
              <w:spacing w:line="600" w:lineRule="exact"/>
              <w:ind w:left="0" w:leftChars="0" w:firstLine="0" w:firstLineChars="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（三）其他可能影响询价活动公平、公正进行的关系。</w:t>
            </w:r>
          </w:p>
        </w:tc>
      </w:tr>
    </w:tbl>
    <w:p w14:paraId="153A8E38">
      <w:pPr>
        <w:pageBreakBefore w:val="0"/>
        <w:kinsoku/>
        <w:wordWrap/>
        <w:overflowPunct/>
        <w:topLinePunct w:val="0"/>
        <w:autoSpaceDE/>
        <w:autoSpaceDN/>
        <w:bidi w:val="0"/>
        <w:spacing w:line="600" w:lineRule="exact"/>
        <w:ind w:firstLine="600" w:firstLineChars="200"/>
        <w:rPr>
          <w:rFonts w:hint="eastAsia" w:eastAsia="仿宋"/>
          <w:b/>
          <w:bCs/>
          <w:sz w:val="30"/>
          <w:szCs w:val="30"/>
          <w:highlight w:val="none"/>
        </w:rPr>
      </w:pPr>
      <w:r>
        <w:rPr>
          <w:rFonts w:hint="eastAsia" w:eastAsia="仿宋"/>
          <w:b/>
          <w:bCs/>
          <w:sz w:val="30"/>
          <w:szCs w:val="30"/>
          <w:highlight w:val="none"/>
        </w:rPr>
        <w:br w:type="page"/>
      </w:r>
    </w:p>
    <w:p w14:paraId="7261DBDD">
      <w:pPr>
        <w:pStyle w:val="37"/>
        <w:pageBreakBefore w:val="0"/>
        <w:numPr>
          <w:ilvl w:val="0"/>
          <w:numId w:val="3"/>
        </w:numPr>
        <w:kinsoku/>
        <w:wordWrap/>
        <w:overflowPunct/>
        <w:topLinePunct w:val="0"/>
        <w:autoSpaceDE/>
        <w:autoSpaceDN/>
        <w:bidi w:val="0"/>
        <w:spacing w:line="600" w:lineRule="exact"/>
        <w:ind w:left="0" w:firstLine="560" w:firstLineChars="200"/>
        <w:jc w:val="left"/>
        <w:outlineLvl w:val="1"/>
        <w:rPr>
          <w:rFonts w:eastAsia="黑体"/>
          <w:color w:val="auto"/>
          <w:sz w:val="28"/>
          <w:szCs w:val="44"/>
          <w:highlight w:val="none"/>
        </w:rPr>
      </w:pPr>
      <w:r>
        <w:rPr>
          <w:rFonts w:hint="eastAsia" w:eastAsia="黑体"/>
          <w:color w:val="auto"/>
          <w:sz w:val="28"/>
          <w:szCs w:val="44"/>
          <w:highlight w:val="none"/>
        </w:rPr>
        <w:t>封面</w:t>
      </w:r>
    </w:p>
    <w:p w14:paraId="79A938D0">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p>
    <w:p w14:paraId="3552385B">
      <w:pPr>
        <w:pageBreakBefore w:val="0"/>
        <w:kinsoku/>
        <w:wordWrap/>
        <w:overflowPunct/>
        <w:topLinePunct w:val="0"/>
        <w:autoSpaceDE/>
        <w:autoSpaceDN/>
        <w:bidi w:val="0"/>
        <w:spacing w:line="600" w:lineRule="exact"/>
        <w:ind w:left="0" w:leftChars="0" w:firstLine="0" w:firstLineChars="0"/>
        <w:rPr>
          <w:rFonts w:ascii="仿宋" w:hAnsi="仿宋" w:eastAsia="仿宋"/>
          <w:color w:val="auto"/>
          <w:sz w:val="32"/>
          <w:szCs w:val="32"/>
          <w:highlight w:val="none"/>
        </w:rPr>
      </w:pPr>
    </w:p>
    <w:p w14:paraId="13AEC104">
      <w:pPr>
        <w:pageBreakBefore w:val="0"/>
        <w:kinsoku/>
        <w:wordWrap/>
        <w:overflowPunct/>
        <w:topLinePunct w:val="0"/>
        <w:autoSpaceDE/>
        <w:autoSpaceDN/>
        <w:bidi w:val="0"/>
        <w:spacing w:line="600" w:lineRule="exact"/>
        <w:ind w:left="0" w:leftChars="0" w:right="-226" w:rightChars="-81" w:firstLine="0" w:firstLineChars="0"/>
        <w:jc w:val="center"/>
        <w:rPr>
          <w:rFonts w:ascii="仿宋" w:hAnsi="仿宋" w:eastAsia="仿宋"/>
          <w:b/>
          <w:bCs/>
          <w:color w:val="auto"/>
          <w:sz w:val="52"/>
          <w:szCs w:val="52"/>
          <w:highlight w:val="none"/>
        </w:rPr>
      </w:pPr>
      <w:r>
        <w:rPr>
          <w:rFonts w:hint="eastAsia" w:ascii="仿宋_GB2312" w:hAnsi="仿宋_GB2312" w:eastAsia="仿宋_GB2312" w:cs="仿宋_GB2312"/>
          <w:b/>
          <w:bCs/>
          <w:color w:val="auto"/>
          <w:sz w:val="56"/>
          <w:szCs w:val="56"/>
          <w:highlight w:val="none"/>
          <w:lang w:eastAsia="zh-CN"/>
        </w:rPr>
        <w:t>城服公司及下属公司2026年度轮胎集中采购项目</w:t>
      </w:r>
      <w:r>
        <w:rPr>
          <w:rFonts w:hint="eastAsia" w:ascii="仿宋_GB2312" w:hAnsi="仿宋_GB2312" w:eastAsia="仿宋_GB2312" w:cs="仿宋_GB2312"/>
          <w:b/>
          <w:bCs/>
          <w:color w:val="auto"/>
          <w:sz w:val="56"/>
          <w:szCs w:val="56"/>
          <w:highlight w:val="none"/>
          <w:u w:val="single"/>
          <w:lang w:val="en-US" w:eastAsia="zh-CN"/>
        </w:rPr>
        <w:t xml:space="preserve">    </w:t>
      </w:r>
      <w:r>
        <w:rPr>
          <w:rFonts w:hint="eastAsia" w:ascii="仿宋_GB2312" w:hAnsi="仿宋_GB2312" w:eastAsia="仿宋_GB2312" w:cs="仿宋_GB2312"/>
          <w:b/>
          <w:bCs/>
          <w:color w:val="auto"/>
          <w:sz w:val="56"/>
          <w:szCs w:val="56"/>
          <w:highlight w:val="none"/>
          <w:lang w:val="en-US" w:eastAsia="zh-CN"/>
        </w:rPr>
        <w:t>包</w:t>
      </w:r>
      <w:r>
        <w:rPr>
          <w:rFonts w:hint="eastAsia" w:ascii="仿宋_GB2312" w:hAnsi="仿宋_GB2312" w:eastAsia="仿宋_GB2312" w:cs="仿宋_GB2312"/>
          <w:b/>
          <w:bCs/>
          <w:color w:val="auto"/>
          <w:sz w:val="56"/>
          <w:szCs w:val="56"/>
          <w:highlight w:val="none"/>
        </w:rPr>
        <w:t>报价文件</w:t>
      </w:r>
    </w:p>
    <w:p w14:paraId="4ECD5E3C">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p>
    <w:p w14:paraId="221E3623">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p>
    <w:p w14:paraId="6AD7D309">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p>
    <w:p w14:paraId="7967175E">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p>
    <w:p w14:paraId="4D1604B2">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p>
    <w:p w14:paraId="3AA42AEC">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报价人名称（加盖公章）：</w:t>
      </w:r>
      <w:r>
        <w:rPr>
          <w:rFonts w:hint="eastAsia" w:ascii="仿宋" w:hAnsi="仿宋" w:eastAsia="仿宋"/>
          <w:color w:val="auto"/>
          <w:sz w:val="32"/>
          <w:szCs w:val="32"/>
          <w:highlight w:val="none"/>
          <w:u w:val="single"/>
        </w:rPr>
        <w:t xml:space="preserve"> </w:t>
      </w:r>
      <w:r>
        <w:rPr>
          <w:rFonts w:ascii="仿宋" w:hAnsi="仿宋" w:eastAsia="仿宋"/>
          <w:color w:val="auto"/>
          <w:sz w:val="32"/>
          <w:szCs w:val="32"/>
          <w:highlight w:val="none"/>
          <w:u w:val="single"/>
        </w:rPr>
        <w:t xml:space="preserve">                        </w:t>
      </w:r>
    </w:p>
    <w:p w14:paraId="4674BEE0">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联系人：</w:t>
      </w:r>
      <w:r>
        <w:rPr>
          <w:rFonts w:hint="eastAsia" w:ascii="仿宋" w:hAnsi="仿宋" w:eastAsia="仿宋"/>
          <w:color w:val="auto"/>
          <w:sz w:val="32"/>
          <w:szCs w:val="32"/>
          <w:highlight w:val="none"/>
          <w:u w:val="single"/>
        </w:rPr>
        <w:t xml:space="preserve"> </w:t>
      </w:r>
      <w:r>
        <w:rPr>
          <w:rFonts w:ascii="仿宋" w:hAnsi="仿宋" w:eastAsia="仿宋"/>
          <w:color w:val="auto"/>
          <w:sz w:val="32"/>
          <w:szCs w:val="32"/>
          <w:highlight w:val="none"/>
          <w:u w:val="single"/>
        </w:rPr>
        <w:t xml:space="preserve">                        </w:t>
      </w:r>
    </w:p>
    <w:p w14:paraId="117079B8">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联系电话：</w:t>
      </w:r>
      <w:r>
        <w:rPr>
          <w:rFonts w:hint="eastAsia" w:ascii="仿宋" w:hAnsi="仿宋" w:eastAsia="仿宋"/>
          <w:color w:val="auto"/>
          <w:sz w:val="32"/>
          <w:szCs w:val="32"/>
          <w:highlight w:val="none"/>
          <w:u w:val="single"/>
        </w:rPr>
        <w:t xml:space="preserve"> </w:t>
      </w:r>
      <w:r>
        <w:rPr>
          <w:rFonts w:ascii="仿宋" w:hAnsi="仿宋" w:eastAsia="仿宋"/>
          <w:color w:val="auto"/>
          <w:sz w:val="32"/>
          <w:szCs w:val="32"/>
          <w:highlight w:val="none"/>
          <w:u w:val="single"/>
        </w:rPr>
        <w:t xml:space="preserve">                        </w:t>
      </w:r>
    </w:p>
    <w:p w14:paraId="1B33788B">
      <w:pPr>
        <w:pageBreakBefore w:val="0"/>
        <w:kinsoku/>
        <w:wordWrap/>
        <w:overflowPunct/>
        <w:topLinePunct w:val="0"/>
        <w:autoSpaceDE/>
        <w:autoSpaceDN/>
        <w:bidi w:val="0"/>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日期：</w:t>
      </w:r>
      <w:r>
        <w:rPr>
          <w:rFonts w:hint="eastAsia" w:ascii="仿宋" w:hAnsi="仿宋" w:eastAsia="仿宋"/>
          <w:color w:val="auto"/>
          <w:sz w:val="32"/>
          <w:szCs w:val="32"/>
          <w:highlight w:val="none"/>
          <w:u w:val="single"/>
        </w:rPr>
        <w:t xml:space="preserve"> </w:t>
      </w:r>
      <w:r>
        <w:rPr>
          <w:rFonts w:ascii="仿宋" w:hAnsi="仿宋" w:eastAsia="仿宋"/>
          <w:color w:val="auto"/>
          <w:sz w:val="32"/>
          <w:szCs w:val="32"/>
          <w:highlight w:val="none"/>
          <w:u w:val="single"/>
        </w:rPr>
        <w:t xml:space="preserve">                        </w:t>
      </w:r>
    </w:p>
    <w:p w14:paraId="01A02C33">
      <w:pPr>
        <w:pageBreakBefore w:val="0"/>
        <w:widowControl/>
        <w:kinsoku/>
        <w:wordWrap/>
        <w:overflowPunct/>
        <w:topLinePunct w:val="0"/>
        <w:autoSpaceDE/>
        <w:autoSpaceDN/>
        <w:bidi w:val="0"/>
        <w:spacing w:line="600" w:lineRule="exact"/>
        <w:ind w:firstLine="560" w:firstLineChars="200"/>
        <w:jc w:val="left"/>
        <w:rPr>
          <w:rFonts w:ascii="仿宋" w:hAnsi="仿宋" w:eastAsia="仿宋"/>
          <w:b/>
          <w:bCs/>
          <w:color w:val="auto"/>
          <w:sz w:val="28"/>
          <w:szCs w:val="44"/>
          <w:highlight w:val="none"/>
        </w:rPr>
      </w:pPr>
      <w:r>
        <w:rPr>
          <w:rFonts w:ascii="仿宋" w:hAnsi="仿宋" w:eastAsia="仿宋"/>
          <w:b/>
          <w:bCs/>
          <w:color w:val="auto"/>
          <w:sz w:val="28"/>
          <w:szCs w:val="44"/>
          <w:highlight w:val="none"/>
        </w:rPr>
        <w:br w:type="page"/>
      </w:r>
    </w:p>
    <w:p w14:paraId="44AC6F90">
      <w:pPr>
        <w:pStyle w:val="37"/>
        <w:pageBreakBefore w:val="0"/>
        <w:numPr>
          <w:ilvl w:val="0"/>
          <w:numId w:val="3"/>
        </w:numPr>
        <w:kinsoku/>
        <w:wordWrap/>
        <w:overflowPunct/>
        <w:topLinePunct w:val="0"/>
        <w:autoSpaceDE/>
        <w:autoSpaceDN/>
        <w:bidi w:val="0"/>
        <w:spacing w:line="600" w:lineRule="exact"/>
        <w:ind w:left="0" w:firstLine="560" w:firstLineChars="200"/>
        <w:jc w:val="left"/>
        <w:outlineLvl w:val="1"/>
        <w:rPr>
          <w:rFonts w:hint="eastAsia" w:ascii="Times New Roman" w:hAnsi="Times New Roman" w:eastAsia="黑体" w:cs="Times New Roman"/>
          <w:color w:val="auto"/>
          <w:sz w:val="28"/>
          <w:szCs w:val="44"/>
          <w:highlight w:val="none"/>
        </w:rPr>
      </w:pPr>
      <w:r>
        <w:rPr>
          <w:rFonts w:hint="eastAsia" w:ascii="Times New Roman" w:hAnsi="Times New Roman" w:eastAsia="黑体" w:cs="Times New Roman"/>
          <w:color w:val="auto"/>
          <w:sz w:val="28"/>
          <w:szCs w:val="44"/>
          <w:highlight w:val="none"/>
        </w:rPr>
        <w:t>报价函</w:t>
      </w:r>
    </w:p>
    <w:p w14:paraId="3E0409BC">
      <w:pPr>
        <w:pStyle w:val="37"/>
        <w:pageBreakBefore w:val="0"/>
        <w:numPr>
          <w:ilvl w:val="255"/>
          <w:numId w:val="0"/>
        </w:numPr>
        <w:kinsoku/>
        <w:wordWrap/>
        <w:overflowPunct/>
        <w:topLinePunct w:val="0"/>
        <w:autoSpaceDE/>
        <w:autoSpaceDN/>
        <w:bidi w:val="0"/>
        <w:spacing w:line="600" w:lineRule="exact"/>
        <w:ind w:firstLine="600" w:firstLineChars="200"/>
        <w:jc w:val="center"/>
        <w:outlineLvl w:val="1"/>
        <w:rPr>
          <w:rFonts w:eastAsia="仿宋"/>
          <w:b/>
          <w:bCs/>
          <w:sz w:val="30"/>
          <w:szCs w:val="30"/>
          <w:highlight w:val="none"/>
        </w:rPr>
      </w:pPr>
    </w:p>
    <w:p w14:paraId="14889E3C">
      <w:pPr>
        <w:pStyle w:val="37"/>
        <w:pageBreakBefore w:val="0"/>
        <w:numPr>
          <w:ilvl w:val="255"/>
          <w:numId w:val="0"/>
        </w:numPr>
        <w:kinsoku/>
        <w:wordWrap/>
        <w:overflowPunct/>
        <w:topLinePunct w:val="0"/>
        <w:autoSpaceDE/>
        <w:autoSpaceDN/>
        <w:bidi w:val="0"/>
        <w:spacing w:line="600" w:lineRule="exact"/>
        <w:ind w:firstLine="600" w:firstLineChars="200"/>
        <w:jc w:val="center"/>
        <w:outlineLvl w:val="1"/>
        <w:rPr>
          <w:rFonts w:eastAsia="仿宋"/>
          <w:b/>
          <w:bCs/>
          <w:sz w:val="30"/>
          <w:szCs w:val="30"/>
          <w:highlight w:val="none"/>
        </w:rPr>
      </w:pPr>
      <w:r>
        <w:rPr>
          <w:rFonts w:hint="eastAsia" w:eastAsia="仿宋"/>
          <w:b/>
          <w:bCs/>
          <w:sz w:val="30"/>
          <w:szCs w:val="30"/>
          <w:highlight w:val="none"/>
        </w:rPr>
        <w:t>报价函</w:t>
      </w:r>
    </w:p>
    <w:p w14:paraId="7C3A3D7F">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2077BF53">
      <w:pPr>
        <w:pStyle w:val="37"/>
        <w:pageBreakBefore w:val="0"/>
        <w:numPr>
          <w:ilvl w:val="255"/>
          <w:numId w:val="0"/>
        </w:numPr>
        <w:kinsoku/>
        <w:wordWrap/>
        <w:overflowPunct/>
        <w:topLinePunct w:val="0"/>
        <w:autoSpaceDE/>
        <w:autoSpaceDN/>
        <w:bidi w:val="0"/>
        <w:spacing w:line="600" w:lineRule="exact"/>
        <w:jc w:val="left"/>
        <w:outlineLvl w:val="1"/>
        <w:rPr>
          <w:rFonts w:eastAsia="仿宋"/>
          <w:sz w:val="30"/>
          <w:szCs w:val="30"/>
          <w:highlight w:val="none"/>
        </w:rPr>
      </w:pPr>
      <w:r>
        <w:rPr>
          <w:rFonts w:hint="eastAsia" w:eastAsia="仿宋"/>
          <w:sz w:val="30"/>
          <w:szCs w:val="30"/>
          <w:highlight w:val="none"/>
          <w:lang w:eastAsia="zh-CN"/>
        </w:rPr>
        <w:t>东莞市东实城市环境服务有限公司</w:t>
      </w:r>
      <w:r>
        <w:rPr>
          <w:rFonts w:hint="eastAsia" w:eastAsia="仿宋"/>
          <w:sz w:val="30"/>
          <w:szCs w:val="30"/>
          <w:highlight w:val="none"/>
        </w:rPr>
        <w:t>：</w:t>
      </w:r>
    </w:p>
    <w:p w14:paraId="7A1C88AB">
      <w:pPr>
        <w:spacing w:line="360" w:lineRule="auto"/>
        <w:ind w:firstLine="600" w:firstLineChars="200"/>
        <w:rPr>
          <w:rFonts w:hint="eastAsia" w:ascii="仿宋_GB2312" w:hAnsi="仿宋_GB2312" w:eastAsia="仿宋_GB2312" w:cs="仿宋_GB2312"/>
          <w:color w:val="auto"/>
          <w:sz w:val="32"/>
          <w:szCs w:val="32"/>
          <w:highlight w:val="none"/>
        </w:rPr>
      </w:pPr>
      <w:r>
        <w:rPr>
          <w:rFonts w:hint="eastAsia" w:eastAsia="仿宋"/>
          <w:sz w:val="30"/>
          <w:szCs w:val="30"/>
          <w:highlight w:val="none"/>
        </w:rPr>
        <w:t>针对贵司关于</w:t>
      </w:r>
      <w:r>
        <w:rPr>
          <w:rFonts w:hint="eastAsia" w:eastAsia="仿宋"/>
          <w:sz w:val="30"/>
          <w:szCs w:val="30"/>
          <w:highlight w:val="none"/>
          <w:lang w:eastAsia="zh-CN"/>
        </w:rPr>
        <w:t>城服公司及下属公司2026年度轮胎集中采购项目</w:t>
      </w:r>
      <w:r>
        <w:rPr>
          <w:rFonts w:hint="eastAsia" w:eastAsia="仿宋"/>
          <w:sz w:val="30"/>
          <w:szCs w:val="30"/>
          <w:highlight w:val="none"/>
          <w:u w:val="single"/>
          <w:lang w:val="en-US" w:eastAsia="zh-CN"/>
        </w:rPr>
        <w:t xml:space="preserve">    </w:t>
      </w:r>
      <w:r>
        <w:rPr>
          <w:rFonts w:hint="eastAsia" w:eastAsia="仿宋"/>
          <w:sz w:val="30"/>
          <w:szCs w:val="30"/>
          <w:highlight w:val="none"/>
          <w:lang w:val="en-US" w:eastAsia="zh-CN"/>
        </w:rPr>
        <w:t>包</w:t>
      </w:r>
      <w:r>
        <w:rPr>
          <w:rFonts w:hint="eastAsia" w:eastAsia="仿宋"/>
          <w:sz w:val="30"/>
          <w:szCs w:val="30"/>
          <w:highlight w:val="none"/>
        </w:rPr>
        <w:t>，</w:t>
      </w:r>
      <w:r>
        <w:rPr>
          <w:rFonts w:hint="eastAsia" w:ascii="仿宋_GB2312" w:hAnsi="仿宋_GB2312" w:eastAsia="仿宋_GB2312" w:cs="仿宋_GB2312"/>
          <w:color w:val="auto"/>
          <w:sz w:val="32"/>
          <w:szCs w:val="32"/>
          <w:highlight w:val="none"/>
        </w:rPr>
        <w:t>我司愿意以下浮率</w:t>
      </w:r>
      <w:r>
        <w:rPr>
          <w:rFonts w:hint="eastAsia" w:ascii="仿宋_GB2312" w:hAnsi="仿宋_GB2312" w:eastAsia="仿宋_GB2312" w:cs="仿宋_GB2312"/>
          <w:color w:val="auto"/>
          <w:sz w:val="32"/>
          <w:szCs w:val="32"/>
          <w:highlight w:val="none"/>
          <w:u w:val="single"/>
          <w:lang w:val="en-US" w:eastAsia="zh-CN"/>
        </w:rPr>
        <w:t>XX.XX</w:t>
      </w:r>
      <w:r>
        <w:rPr>
          <w:rFonts w:hint="eastAsia" w:ascii="仿宋_GB2312" w:hAnsi="仿宋_GB2312" w:eastAsia="仿宋_GB2312" w:cs="仿宋_GB2312"/>
          <w:color w:val="auto"/>
          <w:sz w:val="32"/>
          <w:szCs w:val="32"/>
          <w:highlight w:val="none"/>
        </w:rPr>
        <w:t>%</w:t>
      </w:r>
      <w:r>
        <w:rPr>
          <w:rFonts w:hint="eastAsia" w:ascii="Times New Roman" w:hAnsi="Times New Roman" w:eastAsia="仿宋" w:cs="Times New Roman"/>
          <w:color w:val="auto"/>
          <w:sz w:val="30"/>
          <w:szCs w:val="30"/>
          <w:highlight w:val="none"/>
        </w:rPr>
        <w:t>，</w:t>
      </w:r>
      <w:r>
        <w:rPr>
          <w:rFonts w:hint="eastAsia" w:eastAsia="仿宋" w:cs="Times New Roman"/>
          <w:color w:val="auto"/>
          <w:sz w:val="30"/>
          <w:szCs w:val="30"/>
          <w:highlight w:val="none"/>
          <w:lang w:val="en-US" w:eastAsia="zh-CN"/>
        </w:rPr>
        <w:t>含税，开具增值税专用发票，税率为</w:t>
      </w:r>
      <w:r>
        <w:rPr>
          <w:rFonts w:hint="eastAsia" w:eastAsia="仿宋" w:cs="Times New Roman"/>
          <w:color w:val="auto"/>
          <w:sz w:val="30"/>
          <w:szCs w:val="30"/>
          <w:highlight w:val="none"/>
          <w:u w:val="single"/>
          <w:lang w:val="en-US" w:eastAsia="zh-CN"/>
        </w:rPr>
        <w:t xml:space="preserve">     </w:t>
      </w:r>
      <w:r>
        <w:rPr>
          <w:rFonts w:hint="eastAsia" w:eastAsia="仿宋" w:cs="Times New Roman"/>
          <w:color w:val="auto"/>
          <w:sz w:val="30"/>
          <w:szCs w:val="30"/>
          <w:highlight w:val="none"/>
          <w:lang w:val="en-US" w:eastAsia="zh-CN"/>
        </w:rPr>
        <w:t>%，</w:t>
      </w:r>
      <w:r>
        <w:rPr>
          <w:rFonts w:hint="eastAsia" w:ascii="Times New Roman" w:hAnsi="Times New Roman" w:eastAsia="仿宋" w:cs="Times New Roman"/>
          <w:color w:val="auto"/>
          <w:sz w:val="30"/>
          <w:szCs w:val="30"/>
          <w:highlight w:val="none"/>
        </w:rPr>
        <w:t>承接此项目的</w:t>
      </w:r>
      <w:r>
        <w:rPr>
          <w:rFonts w:hint="eastAsia" w:ascii="Times New Roman" w:hAnsi="Times New Roman" w:eastAsia="仿宋" w:cs="Times New Roman"/>
          <w:sz w:val="30"/>
          <w:szCs w:val="30"/>
          <w:highlight w:val="none"/>
          <w:lang w:val="en-US" w:eastAsia="zh-CN"/>
        </w:rPr>
        <w:t>供货及</w:t>
      </w:r>
      <w:r>
        <w:rPr>
          <w:rFonts w:hint="eastAsia" w:ascii="Times New Roman" w:hAnsi="Times New Roman" w:eastAsia="仿宋" w:cs="Times New Roman"/>
          <w:color w:val="auto"/>
          <w:sz w:val="30"/>
          <w:szCs w:val="30"/>
          <w:highlight w:val="none"/>
        </w:rPr>
        <w:t>服务工作。</w:t>
      </w:r>
    </w:p>
    <w:p w14:paraId="39AC7E33">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77FE05F7">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492A9FAE">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sz w:val="30"/>
          <w:szCs w:val="30"/>
          <w:highlight w:val="none"/>
        </w:rPr>
      </w:pPr>
    </w:p>
    <w:p w14:paraId="0707D39B">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val="0"/>
          <w:bCs w:val="0"/>
          <w:sz w:val="30"/>
          <w:szCs w:val="30"/>
          <w:highlight w:val="none"/>
        </w:rPr>
      </w:pPr>
      <w:bookmarkStart w:id="13" w:name="OLE_LINK23"/>
      <w:bookmarkStart w:id="14" w:name="OLE_LINK22"/>
      <w:r>
        <w:rPr>
          <w:rFonts w:hint="eastAsia" w:eastAsia="仿宋"/>
          <w:sz w:val="30"/>
          <w:szCs w:val="30"/>
          <w:highlight w:val="none"/>
        </w:rPr>
        <w:t>报价人名称</w:t>
      </w:r>
      <w:r>
        <w:rPr>
          <w:rFonts w:hint="eastAsia" w:eastAsia="仿宋"/>
          <w:b w:val="0"/>
          <w:bCs w:val="0"/>
          <w:sz w:val="30"/>
          <w:szCs w:val="30"/>
          <w:highlight w:val="none"/>
        </w:rPr>
        <w:t>（加盖公章）：</w:t>
      </w:r>
    </w:p>
    <w:bookmarkEnd w:id="13"/>
    <w:p w14:paraId="15EC31D2">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val="0"/>
          <w:bCs w:val="0"/>
          <w:sz w:val="30"/>
          <w:szCs w:val="30"/>
          <w:highlight w:val="none"/>
        </w:rPr>
      </w:pPr>
      <w:r>
        <w:rPr>
          <w:rFonts w:hint="eastAsia" w:eastAsia="仿宋"/>
          <w:b w:val="0"/>
          <w:bCs w:val="0"/>
          <w:sz w:val="30"/>
          <w:szCs w:val="30"/>
          <w:highlight w:val="none"/>
        </w:rPr>
        <w:t>法定代表人</w:t>
      </w:r>
      <w:r>
        <w:rPr>
          <w:rFonts w:hint="eastAsia" w:eastAsia="仿宋"/>
          <w:b w:val="0"/>
          <w:bCs w:val="0"/>
          <w:sz w:val="30"/>
          <w:szCs w:val="30"/>
          <w:highlight w:val="none"/>
          <w:lang w:val="en-US" w:eastAsia="zh-CN"/>
        </w:rPr>
        <w:t>或被授权委托人</w:t>
      </w:r>
      <w:r>
        <w:rPr>
          <w:rFonts w:hint="eastAsia" w:eastAsia="仿宋"/>
          <w:b w:val="0"/>
          <w:bCs w:val="0"/>
          <w:sz w:val="30"/>
          <w:szCs w:val="30"/>
          <w:highlight w:val="none"/>
        </w:rPr>
        <w:t>（签名或盖章）：</w:t>
      </w:r>
    </w:p>
    <w:p w14:paraId="7141C222">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sz w:val="30"/>
          <w:szCs w:val="30"/>
          <w:highlight w:val="none"/>
        </w:rPr>
      </w:pPr>
      <w:r>
        <w:rPr>
          <w:rFonts w:hint="eastAsia" w:eastAsia="仿宋"/>
          <w:sz w:val="30"/>
          <w:szCs w:val="30"/>
          <w:highlight w:val="none"/>
        </w:rPr>
        <w:t>联系人：</w:t>
      </w:r>
    </w:p>
    <w:p w14:paraId="292B7B87">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sz w:val="30"/>
          <w:szCs w:val="30"/>
          <w:highlight w:val="none"/>
        </w:rPr>
      </w:pPr>
      <w:r>
        <w:rPr>
          <w:rFonts w:hint="eastAsia" w:eastAsia="仿宋"/>
          <w:sz w:val="30"/>
          <w:szCs w:val="30"/>
          <w:highlight w:val="none"/>
        </w:rPr>
        <w:t>联系电话：</w:t>
      </w:r>
    </w:p>
    <w:p w14:paraId="19745F04">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sz w:val="30"/>
          <w:szCs w:val="30"/>
          <w:highlight w:val="none"/>
        </w:rPr>
      </w:pPr>
      <w:r>
        <w:rPr>
          <w:rFonts w:hint="eastAsia" w:eastAsia="仿宋"/>
          <w:sz w:val="30"/>
          <w:szCs w:val="30"/>
          <w:highlight w:val="none"/>
        </w:rPr>
        <w:t>日期：</w:t>
      </w:r>
    </w:p>
    <w:bookmarkEnd w:id="14"/>
    <w:p w14:paraId="79EAE8D3">
      <w:pPr>
        <w:pageBreakBefore w:val="0"/>
        <w:numPr>
          <w:ilvl w:val="-1"/>
          <w:numId w:val="0"/>
        </w:numPr>
        <w:kinsoku/>
        <w:wordWrap/>
        <w:overflowPunct/>
        <w:topLinePunct w:val="0"/>
        <w:autoSpaceDE/>
        <w:autoSpaceDN/>
        <w:bidi w:val="0"/>
        <w:spacing w:line="600" w:lineRule="exact"/>
        <w:ind w:left="560" w:leftChars="200" w:firstLine="0" w:firstLineChars="0"/>
        <w:jc w:val="left"/>
        <w:outlineLvl w:val="1"/>
        <w:rPr>
          <w:rFonts w:eastAsia="仿宋"/>
          <w:sz w:val="30"/>
          <w:szCs w:val="30"/>
          <w:highlight w:val="none"/>
        </w:rPr>
      </w:pPr>
    </w:p>
    <w:p w14:paraId="1371DC95">
      <w:pPr>
        <w:keepNext w:val="0"/>
        <w:keepLines w:val="0"/>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报价保留小数点后两位。</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报价价格</w:t>
      </w:r>
      <w:r>
        <w:rPr>
          <w:rFonts w:hint="eastAsia" w:ascii="仿宋_GB2312" w:hAnsi="仿宋_GB2312" w:eastAsia="仿宋_GB2312" w:cs="仿宋_GB2312"/>
          <w:color w:val="000000" w:themeColor="text1"/>
          <w:sz w:val="32"/>
          <w:szCs w:val="32"/>
          <w:highlight w:val="none"/>
          <w14:textFill>
            <w14:solidFill>
              <w14:schemeClr w14:val="tx1"/>
            </w14:solidFill>
          </w14:textFill>
        </w:rPr>
        <w:t>必须准确唯一且应包含采购文件要求的所有费用。</w:t>
      </w:r>
    </w:p>
    <w:p w14:paraId="5098FC18">
      <w:pPr>
        <w:pageBreakBefore w:val="0"/>
        <w:numPr>
          <w:ilvl w:val="0"/>
          <w:numId w:val="3"/>
        </w:numPr>
        <w:kinsoku/>
        <w:wordWrap/>
        <w:overflowPunct/>
        <w:topLinePunct w:val="0"/>
        <w:autoSpaceDE/>
        <w:autoSpaceDN/>
        <w:bidi w:val="0"/>
        <w:spacing w:line="600" w:lineRule="exact"/>
        <w:ind w:firstLine="600" w:firstLineChars="200"/>
        <w:jc w:val="left"/>
        <w:outlineLvl w:val="1"/>
        <w:rPr>
          <w:rFonts w:eastAsia="仿宋"/>
          <w:sz w:val="30"/>
          <w:szCs w:val="30"/>
          <w:highlight w:val="none"/>
        </w:rPr>
      </w:pPr>
      <w:r>
        <w:rPr>
          <w:rFonts w:hint="eastAsia" w:eastAsia="仿宋"/>
          <w:sz w:val="30"/>
          <w:szCs w:val="30"/>
          <w:highlight w:val="none"/>
        </w:rPr>
        <w:br w:type="page"/>
      </w:r>
    </w:p>
    <w:p w14:paraId="707ECB51">
      <w:pPr>
        <w:pStyle w:val="37"/>
        <w:pageBreakBefore w:val="0"/>
        <w:numPr>
          <w:ilvl w:val="0"/>
          <w:numId w:val="0"/>
        </w:numPr>
        <w:kinsoku/>
        <w:wordWrap/>
        <w:overflowPunct/>
        <w:topLinePunct w:val="0"/>
        <w:autoSpaceDE/>
        <w:autoSpaceDN/>
        <w:bidi w:val="0"/>
        <w:spacing w:line="600" w:lineRule="exact"/>
        <w:ind w:left="0" w:firstLine="0" w:firstLineChars="0"/>
        <w:jc w:val="left"/>
        <w:outlineLvl w:val="1"/>
        <w:rPr>
          <w:rFonts w:hint="eastAsia" w:ascii="Times New Roman" w:hAnsi="Times New Roman" w:eastAsia="黑体" w:cs="Times New Roman"/>
          <w:color w:val="auto"/>
          <w:sz w:val="28"/>
          <w:szCs w:val="44"/>
          <w:highlight w:val="none"/>
          <w:lang w:val="en-US" w:eastAsia="zh-CN"/>
        </w:rPr>
      </w:pPr>
      <w:r>
        <w:rPr>
          <w:rFonts w:hint="eastAsia" w:eastAsia="黑体" w:cs="Times New Roman"/>
          <w:color w:val="auto"/>
          <w:sz w:val="28"/>
          <w:szCs w:val="44"/>
          <w:highlight w:val="none"/>
          <w:lang w:val="en-US" w:eastAsia="zh-CN"/>
        </w:rPr>
        <w:t xml:space="preserve">附件三 </w:t>
      </w:r>
      <w:r>
        <w:rPr>
          <w:rFonts w:hint="eastAsia" w:ascii="Times New Roman" w:hAnsi="Times New Roman" w:eastAsia="黑体" w:cs="Times New Roman"/>
          <w:color w:val="auto"/>
          <w:sz w:val="28"/>
          <w:szCs w:val="44"/>
          <w:highlight w:val="none"/>
        </w:rPr>
        <w:t>分项报价</w:t>
      </w:r>
      <w:r>
        <w:rPr>
          <w:rFonts w:hint="eastAsia" w:ascii="Times New Roman" w:hAnsi="Times New Roman" w:eastAsia="黑体" w:cs="Times New Roman"/>
          <w:color w:val="auto"/>
          <w:sz w:val="28"/>
          <w:szCs w:val="44"/>
          <w:highlight w:val="none"/>
          <w:lang w:val="en-US" w:eastAsia="zh-CN"/>
        </w:rPr>
        <w:t>清单</w:t>
      </w:r>
    </w:p>
    <w:p w14:paraId="417AC1B7">
      <w:pPr>
        <w:pStyle w:val="6"/>
        <w:jc w:val="center"/>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lang w:val="en-US" w:eastAsia="zh-CN"/>
        </w:rPr>
        <w:t>A包</w:t>
      </w:r>
      <w:r>
        <w:rPr>
          <w:rFonts w:hint="eastAsia" w:ascii="宋体" w:hAnsi="宋体" w:cs="宋体"/>
          <w:b/>
          <w:sz w:val="28"/>
          <w:szCs w:val="28"/>
          <w:highlight w:val="none"/>
        </w:rPr>
        <w:t>报价明细表</w:t>
      </w:r>
      <w:r>
        <w:rPr>
          <w:rFonts w:hint="eastAsia" w:ascii="宋体" w:hAnsi="宋体" w:eastAsia="宋体" w:cs="宋体"/>
          <w:b/>
          <w:sz w:val="28"/>
          <w:szCs w:val="28"/>
          <w:highlight w:val="none"/>
          <w:lang w:eastAsia="zh-CN"/>
        </w:rPr>
        <w:t>（</w:t>
      </w:r>
      <w:r>
        <w:rPr>
          <w:rFonts w:hint="eastAsia" w:ascii="宋体" w:hAnsi="宋体" w:eastAsia="宋体" w:cs="宋体"/>
          <w:b/>
          <w:sz w:val="28"/>
          <w:szCs w:val="28"/>
          <w:highlight w:val="none"/>
          <w:lang w:val="en-US" w:eastAsia="zh-CN"/>
        </w:rPr>
        <w:t>报价人根据所参投子包自拟</w:t>
      </w:r>
      <w:r>
        <w:rPr>
          <w:rFonts w:hint="eastAsia" w:ascii="宋体" w:hAnsi="宋体" w:eastAsia="宋体" w:cs="宋体"/>
          <w:b/>
          <w:sz w:val="28"/>
          <w:szCs w:val="28"/>
          <w:highlight w:val="none"/>
          <w:lang w:eastAsia="zh-CN"/>
        </w:rPr>
        <w:t>）</w:t>
      </w:r>
    </w:p>
    <w:p w14:paraId="49948A87">
      <w:pPr>
        <w:pStyle w:val="6"/>
        <w:adjustRightInd w:val="0"/>
        <w:snapToGrid w:val="0"/>
        <w:spacing w:after="0" w:line="380" w:lineRule="exact"/>
        <w:ind w:left="0" w:leftChars="0"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货物明细表：                                          单位：元/（人民币）</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2"/>
        <w:gridCol w:w="629"/>
        <w:gridCol w:w="2312"/>
        <w:gridCol w:w="1936"/>
        <w:gridCol w:w="542"/>
        <w:gridCol w:w="734"/>
        <w:gridCol w:w="937"/>
        <w:gridCol w:w="1101"/>
      </w:tblGrid>
      <w:tr w14:paraId="3EBBC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1"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7C2B2">
            <w:pPr>
              <w:keepNext w:val="0"/>
              <w:keepLines w:val="0"/>
              <w:widowControl/>
              <w:suppressLineNumbers w:val="0"/>
              <w:adjustRightInd w:val="0"/>
              <w:snapToGrid w:val="0"/>
              <w:ind w:firstLine="0" w:firstLineChars="0"/>
              <w:jc w:val="center"/>
              <w:textAlignment w:val="center"/>
              <w:rPr>
                <w:rFonts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标包</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9B7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序号</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EAB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物资规格</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9E8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材料要求</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1D8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单位</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D267">
            <w:pPr>
              <w:keepNext w:val="0"/>
              <w:keepLines w:val="0"/>
              <w:widowControl/>
              <w:suppressLineNumbers w:val="0"/>
              <w:adjustRightInd w:val="0"/>
              <w:snapToGrid w:val="0"/>
              <w:ind w:firstLine="0" w:firstLineChars="0"/>
              <w:jc w:val="center"/>
              <w:textAlignment w:val="center"/>
              <w:rPr>
                <w:rFonts w:hint="default" w:ascii="仿宋_GB2312" w:hAnsi="宋体" w:eastAsia="仿宋_GB2312" w:cs="仿宋_GB2312"/>
                <w:b/>
                <w:bCs/>
                <w:i w:val="0"/>
                <w:iCs w:val="0"/>
                <w:color w:val="000000"/>
                <w:sz w:val="22"/>
                <w:szCs w:val="22"/>
                <w:highlight w:val="none"/>
                <w:u w:val="none"/>
                <w:lang w:val="en-US" w:eastAsia="zh-CN"/>
              </w:rPr>
            </w:pPr>
            <w:r>
              <w:rPr>
                <w:rFonts w:hint="eastAsia" w:ascii="仿宋_GB2312" w:hAnsi="宋体" w:eastAsia="仿宋_GB2312" w:cs="仿宋_GB2312"/>
                <w:b/>
                <w:bCs/>
                <w:i w:val="0"/>
                <w:iCs w:val="0"/>
                <w:color w:val="000000"/>
                <w:sz w:val="22"/>
                <w:szCs w:val="22"/>
                <w:highlight w:val="none"/>
                <w:u w:val="none"/>
                <w:lang w:val="en-US" w:eastAsia="zh-CN"/>
              </w:rPr>
              <w:t>报价品牌</w:t>
            </w: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AD19">
            <w:pPr>
              <w:pStyle w:val="6"/>
              <w:ind w:firstLine="0" w:firstLineChars="0"/>
              <w:jc w:val="center"/>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下浮率</w:t>
            </w:r>
          </w:p>
          <w:p w14:paraId="1D3935A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仿宋_GB2312" w:eastAsia="仿宋_GB2312" w:cs="仿宋_GB2312"/>
                <w:b/>
                <w:bCs/>
                <w:color w:val="auto"/>
                <w:kern w:val="0"/>
                <w:sz w:val="24"/>
                <w:szCs w:val="24"/>
                <w:highlight w:val="none"/>
                <w:lang w:val="en-US" w:eastAsia="zh-CN"/>
              </w:rPr>
              <w:t>（%）</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90C0">
            <w:pPr>
              <w:widowControl/>
              <w:ind w:firstLine="0" w:firstLineChars="0"/>
              <w:jc w:val="center"/>
              <w:rPr>
                <w:rFonts w:hint="default"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下浮后含税单价（元）</w:t>
            </w:r>
          </w:p>
          <w:p w14:paraId="7A3FD21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kern w:val="0"/>
                <w:sz w:val="22"/>
                <w:szCs w:val="22"/>
                <w:highlight w:val="none"/>
                <w:u w:val="none"/>
                <w:lang w:val="en-US" w:eastAsia="zh-CN" w:bidi="ar"/>
              </w:rPr>
            </w:pPr>
          </w:p>
        </w:tc>
      </w:tr>
      <w:tr w14:paraId="32973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ADF1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包1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BC3B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DE4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11R22.5 18PR 149/146L</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9645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CC4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4B28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AD08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6E6C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55FA9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A263">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7F75">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445C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14PR 118/114N</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7F45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24B4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7A01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6042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EFED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7BDEB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F99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BE4D">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049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295/80R22.5 18PR 152/149M</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8F03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52A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705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71A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04EA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4F958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6541">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07D3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C49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8.25R16LT 套装 16PR 128/124L</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6D06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6CD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5B2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DE1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3AD9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3A49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25B2">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EA0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5</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7B6F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8.25R16LT 套装 18PR 132/128K</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F20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805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A51E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1F5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675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001E5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22B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F04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93FB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245/70R19.5 16PR 135/133M</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74C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A89D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BA26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FCAF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D9E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33CEF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337E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D9B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1A0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10.00R20 套装 18PR 149/146K</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35B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301D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1FE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E3F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9C71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53300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39542">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5DB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8</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F7E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7.50R16LT 套装 14PR 122/118M</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CEE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0A4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C70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D11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6C17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6E8F5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DA39">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B73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9</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CFC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7.50R16LT 套装 16PR 125/121K</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5DEB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EFBB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9375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4AA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F5D8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71493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0BDC">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034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C99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8.25R20 套装 16PR 139/137K</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5BB8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51E0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922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D9E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2D2A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2211B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F910">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3F7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6FC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9.00R20 套装 16PR 144/142K</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EF3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DE1E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7EA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355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128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7B29E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B694">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66B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12</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C59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275/80R22.5 18PR 149/146L</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6CD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993A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A91D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8A7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C9A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6FA1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F624">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16E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13</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58F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11.00R20 套装 18PR 152/149K</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0690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006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BC8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171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56DB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622E0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CA165">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4A9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14</w:t>
            </w:r>
          </w:p>
        </w:tc>
        <w:tc>
          <w:tcPr>
            <w:tcW w:w="1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CF79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235/75R17.5 16PR 143/141J</w:t>
            </w:r>
          </w:p>
        </w:tc>
        <w:tc>
          <w:tcPr>
            <w:tcW w:w="11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0F46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8665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0A29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98A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62A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bl>
    <w:p w14:paraId="6A0FA21F">
      <w:pPr>
        <w:pStyle w:val="37"/>
        <w:widowControl w:val="0"/>
        <w:numPr>
          <w:ilvl w:val="0"/>
          <w:numId w:val="0"/>
        </w:numPr>
        <w:spacing w:line="360" w:lineRule="auto"/>
        <w:jc w:val="left"/>
        <w:outlineLvl w:val="1"/>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color w:val="auto"/>
          <w:sz w:val="32"/>
          <w:szCs w:val="32"/>
          <w:highlight w:val="none"/>
          <w:lang w:val="en-US" w:eastAsia="zh-CN"/>
        </w:rPr>
        <w:t>注：</w:t>
      </w:r>
      <w:r>
        <w:rPr>
          <w:rFonts w:hint="eastAsia" w:ascii="仿宋_GB2312" w:hAnsi="仿宋_GB2312" w:eastAsia="仿宋_GB2312" w:cs="仿宋_GB2312"/>
          <w:b/>
          <w:bCs/>
          <w:color w:val="auto"/>
          <w:kern w:val="0"/>
          <w:sz w:val="24"/>
          <w:szCs w:val="24"/>
          <w:highlight w:val="none"/>
          <w:lang w:val="en-US" w:eastAsia="zh-CN"/>
        </w:rPr>
        <w:t>下浮后含税单价</w:t>
      </w:r>
      <w:r>
        <w:rPr>
          <w:rFonts w:hint="eastAsia" w:ascii="仿宋_GB2312" w:hAnsi="仿宋_GB2312" w:eastAsia="仿宋_GB2312" w:cs="仿宋_GB2312"/>
          <w:b/>
          <w:bCs/>
          <w:color w:val="auto"/>
          <w:kern w:val="0"/>
          <w:sz w:val="28"/>
          <w:szCs w:val="28"/>
          <w:highlight w:val="none"/>
          <w:lang w:val="en-US" w:eastAsia="zh-CN"/>
        </w:rPr>
        <w:t>=</w:t>
      </w:r>
      <w:r>
        <w:rPr>
          <w:rFonts w:hint="eastAsia" w:ascii="仿宋_GB2312" w:hAnsi="仿宋_GB2312" w:eastAsia="仿宋_GB2312" w:cs="仿宋_GB2312"/>
          <w:b/>
          <w:bCs/>
          <w:color w:val="auto"/>
          <w:kern w:val="0"/>
          <w:sz w:val="24"/>
          <w:szCs w:val="24"/>
          <w:highlight w:val="none"/>
          <w:lang w:val="en-US" w:eastAsia="zh-CN"/>
        </w:rPr>
        <w:t>（1-下浮率%）X单价限价。</w:t>
      </w:r>
    </w:p>
    <w:p w14:paraId="3D568D69">
      <w:pPr>
        <w:pStyle w:val="37"/>
        <w:numPr>
          <w:ilvl w:val="0"/>
          <w:numId w:val="0"/>
        </w:numPr>
        <w:spacing w:line="360" w:lineRule="auto"/>
        <w:ind w:firstLine="720" w:firstLineChars="300"/>
        <w:outlineLvl w:val="1"/>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报价函中下浮率需与分项报价清单中的下浮率保持一致，不得出现多个方案报价，否则视为无效报价。</w:t>
      </w:r>
    </w:p>
    <w:p w14:paraId="56CBBE20">
      <w:pPr>
        <w:pStyle w:val="6"/>
        <w:pageBreakBefore w:val="0"/>
        <w:kinsoku/>
        <w:wordWrap/>
        <w:overflowPunct/>
        <w:topLinePunct w:val="0"/>
        <w:autoSpaceDE/>
        <w:autoSpaceDN/>
        <w:bidi w:val="0"/>
        <w:spacing w:after="0" w:line="600" w:lineRule="exact"/>
        <w:ind w:firstLine="640" w:firstLineChars="200"/>
        <w:rPr>
          <w:rFonts w:hint="eastAsia" w:ascii="仿宋_GB2312" w:hAnsi="仿宋_GB2312" w:eastAsia="仿宋_GB2312" w:cs="仿宋_GB2312"/>
          <w:b w:val="0"/>
          <w:bCs w:val="0"/>
          <w:sz w:val="32"/>
          <w:szCs w:val="32"/>
          <w:highlight w:val="none"/>
          <w:lang w:val="en-US" w:eastAsia="zh-CN"/>
        </w:rPr>
      </w:pPr>
    </w:p>
    <w:p w14:paraId="4C1F8465">
      <w:pPr>
        <w:rPr>
          <w:rFonts w:hint="eastAsia" w:ascii="仿宋_GB2312" w:hAnsi="仿宋_GB2312" w:eastAsia="仿宋_GB2312" w:cs="仿宋_GB2312"/>
          <w:sz w:val="32"/>
          <w:szCs w:val="32"/>
          <w:highlight w:val="none"/>
          <w:lang w:val="en-US" w:eastAsia="zh-CN"/>
        </w:rPr>
      </w:pPr>
    </w:p>
    <w:p w14:paraId="2DAB4FFD">
      <w:pPr>
        <w:pStyle w:val="6"/>
        <w:spacing w:after="0"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名称（加盖公章）：</w:t>
      </w:r>
    </w:p>
    <w:p w14:paraId="51F44C28">
      <w:pPr>
        <w:pStyle w:val="6"/>
        <w:spacing w:after="0"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法定代表人或被授权</w:t>
      </w:r>
      <w:r>
        <w:rPr>
          <w:rFonts w:hint="eastAsia" w:ascii="仿宋_GB2312" w:hAnsi="仿宋_GB2312" w:eastAsia="仿宋_GB2312" w:cs="仿宋_GB2312"/>
          <w:sz w:val="32"/>
          <w:szCs w:val="32"/>
          <w:highlight w:val="none"/>
          <w:lang w:val="en-US" w:eastAsia="zh-CN"/>
        </w:rPr>
        <w:t>委托</w:t>
      </w:r>
      <w:r>
        <w:rPr>
          <w:rFonts w:hint="eastAsia" w:ascii="仿宋_GB2312" w:hAnsi="仿宋_GB2312" w:eastAsia="仿宋_GB2312" w:cs="仿宋_GB2312"/>
          <w:sz w:val="32"/>
          <w:szCs w:val="32"/>
          <w:highlight w:val="none"/>
        </w:rPr>
        <w:t>人（签名或盖私章）：</w:t>
      </w:r>
    </w:p>
    <w:p w14:paraId="3FCBBF60">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日       期：</w:t>
      </w:r>
    </w:p>
    <w:p w14:paraId="5BA6F88C">
      <w:pPr>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lang w:val="en-US" w:eastAsia="zh-CN"/>
        </w:rPr>
        <w:br w:type="page"/>
      </w:r>
      <w:r>
        <w:rPr>
          <w:rFonts w:hint="eastAsia" w:ascii="宋体" w:hAnsi="宋体" w:eastAsia="宋体" w:cs="宋体"/>
          <w:b/>
          <w:sz w:val="28"/>
          <w:szCs w:val="28"/>
          <w:highlight w:val="none"/>
          <w:lang w:val="en-US" w:eastAsia="zh-CN"/>
        </w:rPr>
        <w:t>B包</w:t>
      </w:r>
      <w:r>
        <w:rPr>
          <w:rFonts w:hint="eastAsia" w:ascii="宋体" w:hAnsi="宋体" w:cs="宋体"/>
          <w:b/>
          <w:sz w:val="28"/>
          <w:szCs w:val="28"/>
          <w:highlight w:val="none"/>
        </w:rPr>
        <w:t>报价明细表</w:t>
      </w:r>
      <w:r>
        <w:rPr>
          <w:rFonts w:hint="eastAsia" w:ascii="宋体" w:hAnsi="宋体" w:eastAsia="宋体" w:cs="宋体"/>
          <w:b/>
          <w:sz w:val="28"/>
          <w:szCs w:val="28"/>
          <w:highlight w:val="none"/>
          <w:lang w:eastAsia="zh-CN"/>
        </w:rPr>
        <w:t>（</w:t>
      </w:r>
      <w:r>
        <w:rPr>
          <w:rFonts w:hint="eastAsia" w:ascii="宋体" w:hAnsi="宋体" w:eastAsia="宋体" w:cs="宋体"/>
          <w:b/>
          <w:sz w:val="28"/>
          <w:szCs w:val="28"/>
          <w:highlight w:val="none"/>
          <w:lang w:val="en-US" w:eastAsia="zh-CN"/>
        </w:rPr>
        <w:t>报价人根据所参投子包自拟</w:t>
      </w:r>
      <w:r>
        <w:rPr>
          <w:rFonts w:hint="eastAsia" w:ascii="宋体" w:hAnsi="宋体" w:eastAsia="宋体" w:cs="宋体"/>
          <w:b/>
          <w:sz w:val="28"/>
          <w:szCs w:val="28"/>
          <w:highlight w:val="none"/>
          <w:lang w:eastAsia="zh-CN"/>
        </w:rPr>
        <w:t>）</w:t>
      </w:r>
    </w:p>
    <w:p w14:paraId="7A476630">
      <w:pPr>
        <w:pStyle w:val="6"/>
        <w:adjustRightInd w:val="0"/>
        <w:snapToGrid w:val="0"/>
        <w:spacing w:after="0" w:line="380" w:lineRule="exact"/>
        <w:ind w:left="0" w:leftChars="0"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货物明细表：                                          单位：元/（人民币）</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5"/>
        <w:gridCol w:w="645"/>
        <w:gridCol w:w="2369"/>
        <w:gridCol w:w="1984"/>
        <w:gridCol w:w="555"/>
        <w:gridCol w:w="735"/>
        <w:gridCol w:w="875"/>
        <w:gridCol w:w="1230"/>
      </w:tblGrid>
      <w:tr w14:paraId="5EA7E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98E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kern w:val="0"/>
                <w:sz w:val="22"/>
                <w:szCs w:val="22"/>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标包</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94F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kern w:val="0"/>
                <w:sz w:val="22"/>
                <w:szCs w:val="22"/>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序号</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B1F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物资规格</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2AC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材料要求</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3B59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4B45">
            <w:pPr>
              <w:keepNext w:val="0"/>
              <w:keepLines w:val="0"/>
              <w:widowControl/>
              <w:suppressLineNumbers w:val="0"/>
              <w:adjustRightInd w:val="0"/>
              <w:snapToGrid w:val="0"/>
              <w:ind w:firstLine="0" w:firstLineChars="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报价品牌</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DDF8">
            <w:pPr>
              <w:pStyle w:val="6"/>
              <w:ind w:firstLine="0" w:firstLineChars="0"/>
              <w:jc w:val="center"/>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下浮率</w:t>
            </w:r>
          </w:p>
          <w:p w14:paraId="3C9E7D8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仿宋_GB2312" w:hAnsi="仿宋_GB2312" w:eastAsia="仿宋_GB2312" w:cs="仿宋_GB2312"/>
                <w:b/>
                <w:bCs/>
                <w:color w:val="auto"/>
                <w:kern w:val="0"/>
                <w:sz w:val="24"/>
                <w:szCs w:val="24"/>
                <w:highlight w:val="none"/>
                <w:lang w:val="en-US" w:eastAsia="zh-CN"/>
              </w:rPr>
              <w:t>（%）</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469E2">
            <w:pPr>
              <w:widowControl/>
              <w:ind w:firstLine="0" w:firstLineChars="0"/>
              <w:jc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仿宋_GB2312" w:hAnsi="仿宋_GB2312" w:eastAsia="仿宋_GB2312" w:cs="仿宋_GB2312"/>
                <w:b/>
                <w:bCs/>
                <w:color w:val="auto"/>
                <w:kern w:val="0"/>
                <w:sz w:val="24"/>
                <w:szCs w:val="24"/>
                <w:highlight w:val="none"/>
                <w:lang w:val="en-US" w:eastAsia="zh-CN"/>
              </w:rPr>
              <w:t>下浮后含税单价（元）</w:t>
            </w:r>
          </w:p>
        </w:tc>
      </w:tr>
      <w:tr w14:paraId="4D1E3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F06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包2</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7ED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DFA5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8PR 107/102N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72A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0D78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F05E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0897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9B4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1E0CE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2665">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381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EF9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10PR 111/107N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FB4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171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B99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FFA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165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1528B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882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6086">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3DE0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185R14LT 102/100R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8E25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483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635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7250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B3F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006BB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8421D">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2FC4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B6B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195R14C 106/104Q</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988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C1D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0925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1093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6C8E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1E915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0C21E">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7B7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5</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00D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145/70R12 69T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B24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53D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FC3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093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C6C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3A8F4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3394">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E8B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B63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235/70R16 106H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F1CF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50A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934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2F7E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7E4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63A6A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C52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D348">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613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215/55R17 94H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8C2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8F8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C33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EDB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BE8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50736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17C01">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59F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8</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2AD9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LT215/75R15 6PR 100/97S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187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8441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8EE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598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625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0F4CD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BC7A0">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28F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9</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D2E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225/65R17 106H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47D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000B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8AF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75D8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9F5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002D1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ADB0">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D2E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37B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175R14LT 8PR 99/97R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8F6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DEEF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486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BCB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9DB2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0AB2A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21AFC">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932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EC6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165/70R13C 88/86S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45D0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395C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2AF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8F9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3C1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47AD6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9CE25">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1BF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12</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70A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165/70R14 85T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311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BAF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B93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933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43B5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0AF0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D29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D1A1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13</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2E3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185R15LT 8PR 103/102R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C98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575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AF6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CBB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329B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bl>
    <w:p w14:paraId="74E40675">
      <w:pPr>
        <w:pStyle w:val="37"/>
        <w:widowControl w:val="0"/>
        <w:numPr>
          <w:ilvl w:val="0"/>
          <w:numId w:val="0"/>
        </w:numPr>
        <w:spacing w:line="360" w:lineRule="auto"/>
        <w:jc w:val="left"/>
        <w:outlineLvl w:val="1"/>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color w:val="auto"/>
          <w:sz w:val="32"/>
          <w:szCs w:val="32"/>
          <w:highlight w:val="none"/>
          <w:lang w:val="en-US" w:eastAsia="zh-CN"/>
        </w:rPr>
        <w:t>注：</w:t>
      </w:r>
      <w:r>
        <w:rPr>
          <w:rFonts w:hint="eastAsia" w:ascii="仿宋_GB2312" w:hAnsi="仿宋_GB2312" w:eastAsia="仿宋_GB2312" w:cs="仿宋_GB2312"/>
          <w:b/>
          <w:bCs/>
          <w:color w:val="auto"/>
          <w:kern w:val="0"/>
          <w:sz w:val="24"/>
          <w:szCs w:val="24"/>
          <w:highlight w:val="none"/>
          <w:lang w:val="en-US" w:eastAsia="zh-CN"/>
        </w:rPr>
        <w:t>下浮后含税单价</w:t>
      </w:r>
      <w:r>
        <w:rPr>
          <w:rFonts w:hint="eastAsia" w:ascii="仿宋_GB2312" w:hAnsi="仿宋_GB2312" w:eastAsia="仿宋_GB2312" w:cs="仿宋_GB2312"/>
          <w:b/>
          <w:bCs/>
          <w:color w:val="auto"/>
          <w:kern w:val="0"/>
          <w:sz w:val="28"/>
          <w:szCs w:val="28"/>
          <w:highlight w:val="none"/>
          <w:lang w:val="en-US" w:eastAsia="zh-CN"/>
        </w:rPr>
        <w:t>=</w:t>
      </w:r>
      <w:r>
        <w:rPr>
          <w:rFonts w:hint="eastAsia" w:ascii="仿宋_GB2312" w:hAnsi="仿宋_GB2312" w:eastAsia="仿宋_GB2312" w:cs="仿宋_GB2312"/>
          <w:b/>
          <w:bCs/>
          <w:color w:val="auto"/>
          <w:kern w:val="0"/>
          <w:sz w:val="24"/>
          <w:szCs w:val="24"/>
          <w:highlight w:val="none"/>
          <w:lang w:val="en-US" w:eastAsia="zh-CN"/>
        </w:rPr>
        <w:t>（1-下浮率%）X单价限价。</w:t>
      </w:r>
    </w:p>
    <w:p w14:paraId="51295721">
      <w:pPr>
        <w:pStyle w:val="37"/>
        <w:numPr>
          <w:ilvl w:val="0"/>
          <w:numId w:val="0"/>
        </w:numPr>
        <w:spacing w:line="360" w:lineRule="auto"/>
        <w:ind w:firstLine="720" w:firstLineChars="300"/>
        <w:outlineLvl w:val="1"/>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报价函中下浮率需与分项报价清单中的下浮率保持一致，不得出现多个方案报价，否则视为无效报价。</w:t>
      </w:r>
    </w:p>
    <w:p w14:paraId="38DD809A">
      <w:pPr>
        <w:pStyle w:val="6"/>
        <w:pageBreakBefore w:val="0"/>
        <w:kinsoku/>
        <w:wordWrap/>
        <w:overflowPunct/>
        <w:topLinePunct w:val="0"/>
        <w:autoSpaceDE/>
        <w:autoSpaceDN/>
        <w:bidi w:val="0"/>
        <w:spacing w:after="0" w:line="600" w:lineRule="exact"/>
        <w:ind w:firstLine="640" w:firstLineChars="200"/>
        <w:rPr>
          <w:rFonts w:hint="eastAsia" w:ascii="仿宋_GB2312" w:hAnsi="仿宋_GB2312" w:eastAsia="仿宋_GB2312" w:cs="仿宋_GB2312"/>
          <w:b w:val="0"/>
          <w:bCs w:val="0"/>
          <w:sz w:val="32"/>
          <w:szCs w:val="32"/>
          <w:highlight w:val="none"/>
          <w:lang w:val="en-US" w:eastAsia="zh-CN"/>
        </w:rPr>
      </w:pPr>
    </w:p>
    <w:p w14:paraId="3CBB7582">
      <w:pPr>
        <w:rPr>
          <w:rFonts w:hint="eastAsia" w:ascii="仿宋_GB2312" w:hAnsi="仿宋_GB2312" w:eastAsia="仿宋_GB2312" w:cs="仿宋_GB2312"/>
          <w:sz w:val="32"/>
          <w:szCs w:val="32"/>
          <w:highlight w:val="none"/>
          <w:lang w:val="en-US" w:eastAsia="zh-CN"/>
        </w:rPr>
      </w:pPr>
    </w:p>
    <w:p w14:paraId="298BD7DF">
      <w:pPr>
        <w:pStyle w:val="6"/>
        <w:spacing w:after="0"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名称（加盖公章）：</w:t>
      </w:r>
    </w:p>
    <w:p w14:paraId="308553D0">
      <w:pPr>
        <w:pStyle w:val="6"/>
        <w:spacing w:after="0" w:line="36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法定代表人或被授权</w:t>
      </w:r>
      <w:r>
        <w:rPr>
          <w:rFonts w:hint="eastAsia" w:ascii="仿宋_GB2312" w:hAnsi="仿宋_GB2312" w:eastAsia="仿宋_GB2312" w:cs="仿宋_GB2312"/>
          <w:sz w:val="32"/>
          <w:szCs w:val="32"/>
          <w:highlight w:val="none"/>
          <w:lang w:val="en-US" w:eastAsia="zh-CN"/>
        </w:rPr>
        <w:t>委托</w:t>
      </w:r>
      <w:r>
        <w:rPr>
          <w:rFonts w:hint="eastAsia" w:ascii="仿宋_GB2312" w:hAnsi="仿宋_GB2312" w:eastAsia="仿宋_GB2312" w:cs="仿宋_GB2312"/>
          <w:sz w:val="32"/>
          <w:szCs w:val="32"/>
          <w:highlight w:val="none"/>
        </w:rPr>
        <w:t>人（签名或盖私章）：</w:t>
      </w:r>
    </w:p>
    <w:p w14:paraId="2EDC1D8D">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日       期：</w:t>
      </w:r>
    </w:p>
    <w:p w14:paraId="6921813A">
      <w:pPr>
        <w:pStyle w:val="37"/>
        <w:numPr>
          <w:ilvl w:val="0"/>
          <w:numId w:val="4"/>
        </w:numPr>
        <w:ind w:firstLine="560"/>
        <w:jc w:val="left"/>
        <w:outlineLvl w:val="1"/>
        <w:rPr>
          <w:rFonts w:hint="eastAsia" w:ascii="宋体" w:hAnsi="宋体" w:cs="宋体"/>
          <w:b/>
          <w:sz w:val="28"/>
          <w:szCs w:val="28"/>
          <w:highlight w:val="none"/>
        </w:rPr>
      </w:pPr>
      <w:r>
        <w:rPr>
          <w:rFonts w:hint="eastAsia"/>
          <w:highlight w:val="none"/>
        </w:rPr>
        <w:br w:type="page"/>
      </w:r>
    </w:p>
    <w:p w14:paraId="420E44BE">
      <w:pPr>
        <w:pStyle w:val="37"/>
        <w:pageBreakBefore w:val="0"/>
        <w:numPr>
          <w:ilvl w:val="0"/>
          <w:numId w:val="0"/>
        </w:numPr>
        <w:kinsoku/>
        <w:wordWrap/>
        <w:overflowPunct/>
        <w:topLinePunct w:val="0"/>
        <w:autoSpaceDE/>
        <w:autoSpaceDN/>
        <w:bidi w:val="0"/>
        <w:spacing w:line="600" w:lineRule="exact"/>
        <w:ind w:left="0" w:firstLine="560" w:firstLineChars="200"/>
        <w:jc w:val="left"/>
        <w:outlineLvl w:val="1"/>
        <w:rPr>
          <w:rFonts w:hint="eastAsia" w:ascii="Times New Roman" w:hAnsi="Times New Roman" w:eastAsia="黑体" w:cs="Times New Roman"/>
          <w:color w:val="auto"/>
          <w:sz w:val="28"/>
          <w:szCs w:val="44"/>
          <w:highlight w:val="none"/>
          <w:lang w:val="en-US" w:eastAsia="zh-CN"/>
        </w:rPr>
      </w:pPr>
      <w:r>
        <w:rPr>
          <w:rFonts w:hint="eastAsia" w:eastAsia="黑体" w:cs="Times New Roman"/>
          <w:color w:val="auto"/>
          <w:sz w:val="28"/>
          <w:szCs w:val="44"/>
          <w:highlight w:val="none"/>
          <w:lang w:val="en-US" w:eastAsia="zh-CN"/>
        </w:rPr>
        <w:t>附件四  法人证明</w:t>
      </w:r>
    </w:p>
    <w:p w14:paraId="0BFA2E74">
      <w:pPr>
        <w:pageBreakBefore w:val="0"/>
        <w:kinsoku/>
        <w:wordWrap/>
        <w:overflowPunct/>
        <w:topLinePunct w:val="0"/>
        <w:autoSpaceDE/>
        <w:autoSpaceDN/>
        <w:bidi w:val="0"/>
        <w:spacing w:line="600" w:lineRule="exact"/>
        <w:ind w:firstLine="0" w:firstLineChars="0"/>
        <w:jc w:val="center"/>
        <w:rPr>
          <w:rFonts w:hint="eastAsia" w:ascii="仿宋_GB2312" w:hAnsi="仿宋_GB2312" w:eastAsia="仿宋_GB2312" w:cs="仿宋_GB2312"/>
          <w:b/>
          <w:bCs/>
          <w:sz w:val="32"/>
          <w:szCs w:val="32"/>
          <w:highlight w:val="none"/>
        </w:rPr>
      </w:pPr>
      <w:bookmarkStart w:id="15" w:name="_Hlk524442005"/>
      <w:r>
        <w:rPr>
          <w:rFonts w:hint="eastAsia" w:ascii="仿宋_GB2312" w:hAnsi="仿宋_GB2312" w:eastAsia="仿宋_GB2312" w:cs="仿宋_GB2312"/>
          <w:b/>
          <w:bCs/>
          <w:sz w:val="32"/>
          <w:szCs w:val="32"/>
          <w:highlight w:val="none"/>
        </w:rPr>
        <w:t>法定代表人身份证明书及法定代表人身份证复印件</w:t>
      </w:r>
    </w:p>
    <w:p w14:paraId="0B916789">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p>
    <w:p w14:paraId="7BEEB219">
      <w:pPr>
        <w:pStyle w:val="31"/>
        <w:pageBreakBefore w:val="0"/>
        <w:kinsoku/>
        <w:wordWrap/>
        <w:overflowPunct/>
        <w:topLinePunct w:val="0"/>
        <w:autoSpaceDE/>
        <w:autoSpaceDN/>
        <w:bidi w:val="0"/>
        <w:spacing w:line="600" w:lineRule="exact"/>
        <w:ind w:left="0" w:leftChars="0" w:firstLine="0" w:firstLineChars="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东莞市东实城市环境服务有限公司</w:t>
      </w:r>
      <w:r>
        <w:rPr>
          <w:rFonts w:hint="eastAsia" w:ascii="仿宋_GB2312" w:hAnsi="仿宋_GB2312" w:eastAsia="仿宋_GB2312" w:cs="仿宋_GB2312"/>
          <w:sz w:val="32"/>
          <w:szCs w:val="32"/>
          <w:highlight w:val="none"/>
        </w:rPr>
        <w:t>：</w:t>
      </w:r>
    </w:p>
    <w:p w14:paraId="7D300181">
      <w:pPr>
        <w:pStyle w:val="31"/>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本证明书声明：注册于</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（国家名称）的</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（报价人名称）在下面签字的</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（法定代表人姓名、职务）为本公司的合法代表人（</w:t>
      </w:r>
      <w:r>
        <w:rPr>
          <w:rFonts w:hint="eastAsia" w:ascii="仿宋_GB2312" w:hAnsi="仿宋_GB2312" w:eastAsia="仿宋_GB2312" w:cs="仿宋_GB2312"/>
          <w:b/>
          <w:bCs/>
          <w:sz w:val="32"/>
          <w:szCs w:val="32"/>
          <w:highlight w:val="none"/>
        </w:rPr>
        <w:t>须附法定代表人身份证复印件</w:t>
      </w:r>
      <w:r>
        <w:rPr>
          <w:rFonts w:hint="eastAsia" w:ascii="仿宋_GB2312" w:hAnsi="仿宋_GB2312" w:eastAsia="仿宋_GB2312" w:cs="仿宋_GB2312"/>
          <w:sz w:val="32"/>
          <w:szCs w:val="32"/>
          <w:highlight w:val="none"/>
        </w:rPr>
        <w:t>）。</w:t>
      </w:r>
    </w:p>
    <w:p w14:paraId="44CD01BD">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特此证明</w:t>
      </w:r>
    </w:p>
    <w:p w14:paraId="447E61C2">
      <w:pPr>
        <w:pageBreakBefore w:val="0"/>
        <w:kinsoku/>
        <w:wordWrap/>
        <w:overflowPunct/>
        <w:topLinePunct w:val="0"/>
        <w:autoSpaceDE/>
        <w:autoSpaceDN/>
        <w:bidi w:val="0"/>
        <w:spacing w:line="600" w:lineRule="exact"/>
        <w:ind w:firstLine="640" w:firstLineChars="200"/>
        <w:rPr>
          <w:rFonts w:hint="eastAsia" w:ascii="仿宋_GB2312" w:hAnsi="仿宋_GB2312" w:eastAsia="仿宋_GB2312" w:cs="仿宋_GB2312"/>
          <w:sz w:val="32"/>
          <w:szCs w:val="32"/>
          <w:highlight w:val="none"/>
        </w:rPr>
      </w:pPr>
    </w:p>
    <w:p w14:paraId="771038EB">
      <w:pPr>
        <w:pageBreakBefore w:val="0"/>
        <w:kinsoku/>
        <w:wordWrap/>
        <w:overflowPunct/>
        <w:topLinePunct w:val="0"/>
        <w:autoSpaceDE/>
        <w:autoSpaceDN/>
        <w:bidi w:val="0"/>
        <w:spacing w:line="60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报价人名称</w:t>
      </w:r>
      <w:r>
        <w:rPr>
          <w:rFonts w:hint="eastAsia" w:ascii="仿宋_GB2312" w:hAnsi="仿宋_GB2312" w:eastAsia="仿宋_GB2312" w:cs="仿宋_GB2312"/>
          <w:b/>
          <w:bCs/>
          <w:sz w:val="32"/>
          <w:szCs w:val="32"/>
          <w:highlight w:val="none"/>
        </w:rPr>
        <w:t>（加盖公章）</w:t>
      </w:r>
      <w:r>
        <w:rPr>
          <w:rFonts w:hint="eastAsia" w:ascii="仿宋_GB2312" w:hAnsi="仿宋_GB2312" w:eastAsia="仿宋_GB2312" w:cs="仿宋_GB2312"/>
          <w:sz w:val="32"/>
          <w:szCs w:val="32"/>
          <w:highlight w:val="none"/>
        </w:rPr>
        <w:t>：</w:t>
      </w:r>
    </w:p>
    <w:p w14:paraId="1A06C919">
      <w:pPr>
        <w:pageBreakBefore w:val="0"/>
        <w:kinsoku/>
        <w:wordWrap/>
        <w:overflowPunct/>
        <w:topLinePunct w:val="0"/>
        <w:autoSpaceDE/>
        <w:autoSpaceDN/>
        <w:bidi w:val="0"/>
        <w:spacing w:line="60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报价人地址：</w:t>
      </w:r>
    </w:p>
    <w:p w14:paraId="37207306">
      <w:pPr>
        <w:pageBreakBefore w:val="0"/>
        <w:kinsoku/>
        <w:wordWrap/>
        <w:overflowPunct/>
        <w:topLinePunct w:val="0"/>
        <w:autoSpaceDE/>
        <w:autoSpaceDN/>
        <w:bidi w:val="0"/>
        <w:spacing w:line="60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w:t>
      </w:r>
      <w:r>
        <w:rPr>
          <w:rFonts w:hint="eastAsia" w:ascii="仿宋_GB2312" w:hAnsi="仿宋_GB2312" w:eastAsia="仿宋_GB2312" w:cs="仿宋_GB2312"/>
          <w:b/>
          <w:bCs/>
          <w:sz w:val="32"/>
          <w:szCs w:val="32"/>
          <w:highlight w:val="none"/>
        </w:rPr>
        <w:t>（签名或盖私章）</w:t>
      </w:r>
      <w:r>
        <w:rPr>
          <w:rFonts w:hint="eastAsia" w:ascii="仿宋_GB2312" w:hAnsi="仿宋_GB2312" w:eastAsia="仿宋_GB2312" w:cs="仿宋_GB2312"/>
          <w:sz w:val="32"/>
          <w:szCs w:val="32"/>
          <w:highlight w:val="none"/>
        </w:rPr>
        <w:t>：</w:t>
      </w:r>
    </w:p>
    <w:p w14:paraId="5E8CE99D">
      <w:pPr>
        <w:pageBreakBefore w:val="0"/>
        <w:kinsoku/>
        <w:wordWrap/>
        <w:overflowPunct/>
        <w:topLinePunct w:val="0"/>
        <w:autoSpaceDE/>
        <w:autoSpaceDN/>
        <w:bidi w:val="0"/>
        <w:spacing w:line="60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职务：</w:t>
      </w:r>
    </w:p>
    <w:p w14:paraId="428F9162">
      <w:pPr>
        <w:pStyle w:val="2"/>
        <w:rPr>
          <w:rFonts w:hint="eastAsia" w:ascii="仿宋_GB2312" w:hAnsi="仿宋_GB2312" w:eastAsia="仿宋_GB2312" w:cs="仿宋_GB2312"/>
          <w:sz w:val="32"/>
          <w:szCs w:val="32"/>
          <w:highlight w:val="none"/>
        </w:rPr>
      </w:pPr>
    </w:p>
    <w:p w14:paraId="18E61D29">
      <w:pPr>
        <w:spacing w:line="420" w:lineRule="atLeast"/>
        <w:ind w:firstLine="480" w:firstLineChars="200"/>
        <w:rPr>
          <w:rFonts w:hint="eastAsia" w:ascii="宋体" w:hAnsi="宋体" w:cs="宋体"/>
          <w:b/>
          <w:sz w:val="24"/>
          <w:highlight w:val="none"/>
        </w:rPr>
      </w:pPr>
      <w:r>
        <w:rPr>
          <w:rFonts w:hint="eastAsia" w:ascii="宋体" w:hAnsi="宋体" w:cs="宋体"/>
          <w:b/>
          <w:sz w:val="24"/>
          <w:highlight w:val="none"/>
        </w:rPr>
        <w:t>须附：法定代表人身份证复印件</w:t>
      </w:r>
    </w:p>
    <w:tbl>
      <w:tblPr>
        <w:tblStyle w:val="19"/>
        <w:tblW w:w="0" w:type="auto"/>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182"/>
        <w:gridCol w:w="4182"/>
      </w:tblGrid>
      <w:tr w14:paraId="3DA1013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noWrap w:val="0"/>
            <w:vAlign w:val="center"/>
          </w:tcPr>
          <w:p w14:paraId="183040B2">
            <w:pPr>
              <w:pStyle w:val="31"/>
              <w:spacing w:line="460" w:lineRule="exact"/>
              <w:ind w:firstLine="0" w:firstLineChars="0"/>
              <w:jc w:val="center"/>
              <w:rPr>
                <w:rFonts w:hint="eastAsia" w:ascii="宋体" w:eastAsia="宋体" w:cs="宋体"/>
                <w:sz w:val="22"/>
                <w:szCs w:val="22"/>
                <w:highlight w:val="none"/>
              </w:rPr>
            </w:pPr>
            <w:r>
              <w:rPr>
                <w:rFonts w:hint="eastAsia" w:ascii="宋体" w:eastAsia="宋体" w:cs="宋体"/>
                <w:sz w:val="22"/>
                <w:szCs w:val="22"/>
                <w:highlight w:val="none"/>
              </w:rPr>
              <w:t>正面</w:t>
            </w:r>
          </w:p>
        </w:tc>
        <w:tc>
          <w:tcPr>
            <w:tcW w:w="4182" w:type="dxa"/>
            <w:noWrap w:val="0"/>
            <w:vAlign w:val="center"/>
          </w:tcPr>
          <w:p w14:paraId="27ADFF14">
            <w:pPr>
              <w:pStyle w:val="31"/>
              <w:spacing w:line="460" w:lineRule="exact"/>
              <w:ind w:firstLine="0" w:firstLineChars="0"/>
              <w:jc w:val="center"/>
              <w:rPr>
                <w:rFonts w:hint="eastAsia" w:ascii="宋体" w:eastAsia="宋体" w:cs="宋体"/>
                <w:sz w:val="22"/>
                <w:szCs w:val="22"/>
                <w:highlight w:val="none"/>
              </w:rPr>
            </w:pPr>
            <w:r>
              <w:rPr>
                <w:rFonts w:hint="eastAsia" w:ascii="宋体" w:eastAsia="宋体" w:cs="宋体"/>
                <w:sz w:val="22"/>
                <w:szCs w:val="22"/>
                <w:highlight w:val="none"/>
              </w:rPr>
              <w:t>背面</w:t>
            </w:r>
          </w:p>
        </w:tc>
      </w:tr>
    </w:tbl>
    <w:p w14:paraId="4E71FEF3">
      <w:pPr>
        <w:pageBreakBefore w:val="0"/>
        <w:kinsoku/>
        <w:wordWrap/>
        <w:overflowPunct/>
        <w:topLinePunct w:val="0"/>
        <w:autoSpaceDE/>
        <w:autoSpaceDN/>
        <w:bidi w:val="0"/>
        <w:spacing w:line="600" w:lineRule="exact"/>
        <w:ind w:firstLine="640" w:firstLineChars="200"/>
        <w:jc w:val="left"/>
        <w:rPr>
          <w:rFonts w:hint="eastAsia" w:ascii="仿宋_GB2312" w:hAnsi="仿宋_GB2312" w:eastAsia="仿宋_GB2312" w:cs="仿宋_GB2312"/>
          <w:sz w:val="32"/>
          <w:szCs w:val="32"/>
          <w:highlight w:val="none"/>
        </w:rPr>
      </w:pPr>
    </w:p>
    <w:p w14:paraId="32FC0846">
      <w:pPr>
        <w:rPr>
          <w:rFonts w:eastAsia="仿宋"/>
          <w:sz w:val="30"/>
          <w:szCs w:val="30"/>
          <w:highlight w:val="none"/>
        </w:rPr>
      </w:pPr>
      <w:r>
        <w:rPr>
          <w:rFonts w:eastAsia="仿宋"/>
          <w:sz w:val="30"/>
          <w:szCs w:val="30"/>
          <w:highlight w:val="none"/>
        </w:rPr>
        <w:br w:type="page"/>
      </w:r>
    </w:p>
    <w:p w14:paraId="6FFEF550">
      <w:pPr>
        <w:pStyle w:val="37"/>
        <w:pageBreakBefore w:val="0"/>
        <w:numPr>
          <w:ilvl w:val="0"/>
          <w:numId w:val="0"/>
        </w:numPr>
        <w:kinsoku/>
        <w:wordWrap/>
        <w:overflowPunct/>
        <w:topLinePunct w:val="0"/>
        <w:autoSpaceDE/>
        <w:autoSpaceDN/>
        <w:bidi w:val="0"/>
        <w:spacing w:line="600" w:lineRule="exact"/>
        <w:ind w:left="0" w:firstLine="560" w:firstLineChars="200"/>
        <w:jc w:val="left"/>
        <w:outlineLvl w:val="1"/>
        <w:rPr>
          <w:rFonts w:hint="eastAsia" w:eastAsia="黑体" w:cs="Times New Roman"/>
          <w:color w:val="auto"/>
          <w:sz w:val="28"/>
          <w:szCs w:val="44"/>
          <w:highlight w:val="none"/>
          <w:lang w:val="en-US" w:eastAsia="zh-CN"/>
        </w:rPr>
      </w:pPr>
      <w:bookmarkStart w:id="16" w:name="_Toc384752807"/>
      <w:r>
        <w:rPr>
          <w:rFonts w:hint="eastAsia" w:eastAsia="黑体" w:cs="Times New Roman"/>
          <w:color w:val="auto"/>
          <w:sz w:val="28"/>
          <w:szCs w:val="44"/>
          <w:highlight w:val="none"/>
          <w:lang w:val="en-US" w:eastAsia="zh-CN"/>
        </w:rPr>
        <w:t>附件五  法人授权书</w:t>
      </w:r>
    </w:p>
    <w:p w14:paraId="5DC6F75A">
      <w:pPr>
        <w:pageBreakBefore w:val="0"/>
        <w:widowControl/>
        <w:kinsoku/>
        <w:wordWrap/>
        <w:overflowPunct/>
        <w:topLinePunct w:val="0"/>
        <w:autoSpaceDE/>
        <w:autoSpaceDN/>
        <w:bidi w:val="0"/>
        <w:spacing w:line="600" w:lineRule="exact"/>
        <w:ind w:firstLine="600" w:firstLineChars="200"/>
        <w:jc w:val="center"/>
        <w:rPr>
          <w:rFonts w:eastAsia="仿宋"/>
          <w:b/>
          <w:sz w:val="30"/>
          <w:szCs w:val="30"/>
          <w:highlight w:val="none"/>
        </w:rPr>
      </w:pPr>
    </w:p>
    <w:p w14:paraId="3B5A91D9">
      <w:pPr>
        <w:pageBreakBefore w:val="0"/>
        <w:widowControl/>
        <w:kinsoku/>
        <w:wordWrap/>
        <w:overflowPunct/>
        <w:topLinePunct w:val="0"/>
        <w:autoSpaceDE/>
        <w:autoSpaceDN/>
        <w:bidi w:val="0"/>
        <w:spacing w:line="600" w:lineRule="exact"/>
        <w:ind w:firstLine="600" w:firstLineChars="200"/>
        <w:jc w:val="center"/>
        <w:rPr>
          <w:rFonts w:eastAsia="仿宋"/>
          <w:sz w:val="30"/>
          <w:szCs w:val="30"/>
          <w:highlight w:val="none"/>
        </w:rPr>
      </w:pPr>
      <w:r>
        <w:rPr>
          <w:rFonts w:eastAsia="仿宋"/>
          <w:b/>
          <w:sz w:val="30"/>
          <w:szCs w:val="30"/>
          <w:highlight w:val="none"/>
        </w:rPr>
        <w:t>授权委托书</w:t>
      </w:r>
      <w:bookmarkEnd w:id="16"/>
    </w:p>
    <w:p w14:paraId="5F2EC50B">
      <w:pPr>
        <w:pStyle w:val="31"/>
        <w:pageBreakBefore w:val="0"/>
        <w:kinsoku/>
        <w:wordWrap/>
        <w:overflowPunct/>
        <w:topLinePunct w:val="0"/>
        <w:autoSpaceDE/>
        <w:autoSpaceDN/>
        <w:bidi w:val="0"/>
        <w:spacing w:line="600" w:lineRule="exact"/>
        <w:ind w:left="0" w:leftChars="0" w:firstLine="0" w:firstLineChars="0"/>
        <w:rPr>
          <w:rFonts w:ascii="Times New Roman" w:hAnsi="Times New Roman" w:eastAsia="仿宋" w:cs="Times New Roman"/>
          <w:sz w:val="30"/>
          <w:szCs w:val="30"/>
          <w:highlight w:val="none"/>
        </w:rPr>
      </w:pPr>
      <w:r>
        <w:rPr>
          <w:rFonts w:hint="eastAsia" w:ascii="Times New Roman" w:hAnsi="Times New Roman" w:eastAsia="仿宋" w:cs="Times New Roman"/>
          <w:sz w:val="30"/>
          <w:szCs w:val="30"/>
          <w:highlight w:val="none"/>
          <w:lang w:eastAsia="zh-CN"/>
        </w:rPr>
        <w:t>东莞市东实城市环境服务有限公司</w:t>
      </w:r>
      <w:r>
        <w:rPr>
          <w:rFonts w:ascii="Times New Roman" w:hAnsi="Times New Roman" w:eastAsia="仿宋" w:cs="Times New Roman"/>
          <w:sz w:val="30"/>
          <w:szCs w:val="30"/>
          <w:highlight w:val="none"/>
        </w:rPr>
        <w:t>：</w:t>
      </w:r>
    </w:p>
    <w:p w14:paraId="2ECF160E">
      <w:pPr>
        <w:pStyle w:val="31"/>
        <w:pageBreakBefore w:val="0"/>
        <w:kinsoku/>
        <w:wordWrap/>
        <w:overflowPunct/>
        <w:topLinePunct w:val="0"/>
        <w:autoSpaceDE/>
        <w:autoSpaceDN/>
        <w:bidi w:val="0"/>
        <w:spacing w:line="600" w:lineRule="exact"/>
        <w:ind w:firstLine="600" w:firstLineChars="200"/>
        <w:rPr>
          <w:rFonts w:ascii="Times New Roman" w:hAnsi="Times New Roman" w:eastAsia="仿宋" w:cs="Times New Roman"/>
          <w:sz w:val="30"/>
          <w:szCs w:val="30"/>
          <w:highlight w:val="none"/>
          <w:u w:val="single"/>
        </w:rPr>
      </w:pPr>
      <w:r>
        <w:rPr>
          <w:rFonts w:ascii="Times New Roman" w:hAnsi="Times New Roman" w:eastAsia="仿宋" w:cs="Times New Roman"/>
          <w:sz w:val="30"/>
          <w:szCs w:val="30"/>
          <w:highlight w:val="none"/>
        </w:rPr>
        <w:t>本委托书声明：在下面签字的</w:t>
      </w:r>
      <w:r>
        <w:rPr>
          <w:rFonts w:hint="eastAsia" w:ascii="Times New Roman" w:hAnsi="Times New Roman" w:eastAsia="仿宋" w:cs="Times New Roman"/>
          <w:sz w:val="30"/>
          <w:szCs w:val="30"/>
          <w:highlight w:val="none"/>
          <w:lang w:val="en-US" w:eastAsia="zh-CN"/>
        </w:rPr>
        <w:t xml:space="preserve">    </w:t>
      </w:r>
      <w:r>
        <w:rPr>
          <w:rFonts w:ascii="Times New Roman" w:hAnsi="Times New Roman" w:eastAsia="仿宋" w:cs="Times New Roman"/>
          <w:sz w:val="30"/>
          <w:szCs w:val="30"/>
          <w:highlight w:val="none"/>
          <w:u w:val="single"/>
        </w:rPr>
        <w:t>（填写法定代表人姓名、职务）</w:t>
      </w:r>
      <w:r>
        <w:rPr>
          <w:rFonts w:ascii="Times New Roman" w:hAnsi="Times New Roman" w:eastAsia="仿宋" w:cs="Times New Roman"/>
          <w:sz w:val="30"/>
          <w:szCs w:val="30"/>
          <w:highlight w:val="none"/>
        </w:rPr>
        <w:t>代表</w:t>
      </w:r>
      <w:r>
        <w:rPr>
          <w:rFonts w:hint="eastAsia" w:ascii="Times New Roman" w:hAnsi="Times New Roman" w:eastAsia="仿宋" w:cs="Times New Roman"/>
          <w:sz w:val="30"/>
          <w:szCs w:val="30"/>
          <w:highlight w:val="none"/>
          <w:lang w:val="en-US" w:eastAsia="zh-CN"/>
        </w:rPr>
        <w:t xml:space="preserve">     </w:t>
      </w:r>
      <w:r>
        <w:rPr>
          <w:rFonts w:ascii="Times New Roman" w:hAnsi="Times New Roman" w:eastAsia="仿宋" w:cs="Times New Roman"/>
          <w:sz w:val="30"/>
          <w:szCs w:val="30"/>
          <w:highlight w:val="none"/>
          <w:u w:val="single"/>
        </w:rPr>
        <w:t>（填写报价人名称）</w:t>
      </w:r>
      <w:r>
        <w:rPr>
          <w:rFonts w:ascii="Times New Roman" w:hAnsi="Times New Roman" w:eastAsia="仿宋" w:cs="Times New Roman"/>
          <w:sz w:val="30"/>
          <w:szCs w:val="30"/>
          <w:highlight w:val="none"/>
        </w:rPr>
        <w:t>委托在下面签字的</w:t>
      </w:r>
      <w:r>
        <w:rPr>
          <w:rFonts w:hint="eastAsia" w:ascii="Times New Roman" w:hAnsi="Times New Roman" w:eastAsia="仿宋" w:cs="Times New Roman"/>
          <w:sz w:val="30"/>
          <w:szCs w:val="30"/>
          <w:highlight w:val="none"/>
          <w:lang w:val="en-US" w:eastAsia="zh-CN"/>
        </w:rPr>
        <w:t xml:space="preserve">   </w:t>
      </w:r>
      <w:r>
        <w:rPr>
          <w:rFonts w:ascii="Times New Roman" w:hAnsi="Times New Roman" w:eastAsia="仿宋" w:cs="Times New Roman"/>
          <w:sz w:val="30"/>
          <w:szCs w:val="30"/>
          <w:highlight w:val="none"/>
          <w:u w:val="single"/>
        </w:rPr>
        <w:t>（填写受委托人的姓名、职务）</w:t>
      </w:r>
      <w:r>
        <w:rPr>
          <w:rFonts w:ascii="Times New Roman" w:hAnsi="Times New Roman" w:eastAsia="仿宋" w:cs="Times New Roman"/>
          <w:sz w:val="30"/>
          <w:szCs w:val="30"/>
          <w:highlight w:val="none"/>
        </w:rPr>
        <w:t>为本公司的合法代表人，就</w:t>
      </w:r>
      <w:r>
        <w:rPr>
          <w:rFonts w:hint="eastAsia" w:ascii="Times New Roman" w:hAnsi="Times New Roman" w:eastAsia="仿宋" w:cs="Times New Roman"/>
          <w:kern w:val="2"/>
          <w:sz w:val="30"/>
          <w:szCs w:val="30"/>
          <w:highlight w:val="none"/>
          <w:u w:val="none"/>
          <w:shd w:val="clear"/>
          <w:lang w:eastAsia="zh-CN"/>
        </w:rPr>
        <w:t>城服公司及下属公司2026年度轮胎集中采购项目</w:t>
      </w:r>
      <w:r>
        <w:rPr>
          <w:rFonts w:hint="eastAsia" w:ascii="Times New Roman" w:hAnsi="Times New Roman" w:eastAsia="仿宋" w:cs="Times New Roman"/>
          <w:kern w:val="2"/>
          <w:sz w:val="30"/>
          <w:szCs w:val="30"/>
          <w:highlight w:val="none"/>
          <w:u w:val="single"/>
          <w:shd w:val="clear"/>
          <w:lang w:val="en-US" w:eastAsia="zh-CN"/>
        </w:rPr>
        <w:t xml:space="preserve">   </w:t>
      </w:r>
      <w:r>
        <w:rPr>
          <w:rFonts w:hint="eastAsia" w:ascii="Times New Roman" w:hAnsi="Times New Roman" w:eastAsia="仿宋" w:cs="Times New Roman"/>
          <w:kern w:val="2"/>
          <w:sz w:val="30"/>
          <w:szCs w:val="30"/>
          <w:highlight w:val="none"/>
          <w:u w:val="none"/>
          <w:shd w:val="clear"/>
          <w:lang w:val="en-US" w:eastAsia="zh-CN"/>
        </w:rPr>
        <w:t>包</w:t>
      </w:r>
      <w:r>
        <w:rPr>
          <w:rFonts w:ascii="Times New Roman" w:hAnsi="Times New Roman" w:eastAsia="仿宋" w:cs="Times New Roman"/>
          <w:sz w:val="30"/>
          <w:szCs w:val="30"/>
          <w:highlight w:val="none"/>
        </w:rPr>
        <w:t>等相关供货及服务的</w:t>
      </w:r>
      <w:r>
        <w:rPr>
          <w:rFonts w:hint="eastAsia" w:ascii="Times New Roman" w:hAnsi="Times New Roman" w:eastAsia="仿宋" w:cs="Times New Roman"/>
          <w:sz w:val="30"/>
          <w:szCs w:val="30"/>
          <w:highlight w:val="none"/>
        </w:rPr>
        <w:t>报价、</w:t>
      </w:r>
      <w:r>
        <w:rPr>
          <w:rFonts w:ascii="Times New Roman" w:hAnsi="Times New Roman" w:eastAsia="仿宋" w:cs="Times New Roman"/>
          <w:sz w:val="30"/>
          <w:szCs w:val="30"/>
          <w:highlight w:val="none"/>
        </w:rPr>
        <w:t>谈判和合同的</w:t>
      </w:r>
      <w:r>
        <w:rPr>
          <w:rFonts w:hint="eastAsia" w:ascii="Times New Roman" w:hAnsi="Times New Roman" w:eastAsia="仿宋" w:cs="Times New Roman"/>
          <w:sz w:val="30"/>
          <w:szCs w:val="30"/>
          <w:highlight w:val="none"/>
        </w:rPr>
        <w:t>签</w:t>
      </w:r>
      <w:r>
        <w:rPr>
          <w:rFonts w:ascii="Times New Roman" w:hAnsi="Times New Roman" w:eastAsia="仿宋" w:cs="Times New Roman"/>
          <w:sz w:val="30"/>
          <w:szCs w:val="30"/>
          <w:highlight w:val="none"/>
        </w:rPr>
        <w:t>订、执行，以我方的名义处理一切与之有关的事宜（相关身份证复印件须附后）。</w:t>
      </w:r>
    </w:p>
    <w:p w14:paraId="0894740D">
      <w:pPr>
        <w:pStyle w:val="31"/>
        <w:pageBreakBefore w:val="0"/>
        <w:kinsoku/>
        <w:wordWrap/>
        <w:overflowPunct/>
        <w:topLinePunct w:val="0"/>
        <w:autoSpaceDE/>
        <w:autoSpaceDN/>
        <w:bidi w:val="0"/>
        <w:spacing w:line="600" w:lineRule="exact"/>
        <w:ind w:firstLine="600" w:firstLineChars="200"/>
        <w:rPr>
          <w:rFonts w:ascii="Times New Roman" w:hAnsi="Times New Roman" w:eastAsia="仿宋" w:cs="Times New Roman"/>
          <w:sz w:val="30"/>
          <w:szCs w:val="30"/>
          <w:highlight w:val="none"/>
          <w:u w:val="single"/>
        </w:rPr>
      </w:pPr>
      <w:r>
        <w:rPr>
          <w:rFonts w:ascii="Times New Roman" w:hAnsi="Times New Roman" w:eastAsia="仿宋" w:cs="Times New Roman"/>
          <w:sz w:val="30"/>
          <w:szCs w:val="30"/>
          <w:highlight w:val="none"/>
        </w:rPr>
        <w:t>本委托书于</w:t>
      </w:r>
      <w:r>
        <w:rPr>
          <w:rFonts w:ascii="Times New Roman" w:hAnsi="Times New Roman" w:eastAsia="仿宋" w:cs="Times New Roman"/>
          <w:sz w:val="30"/>
          <w:szCs w:val="30"/>
          <w:highlight w:val="none"/>
          <w:u w:val="single"/>
        </w:rPr>
        <w:t>　年　月　日</w:t>
      </w:r>
      <w:r>
        <w:rPr>
          <w:rFonts w:ascii="Times New Roman" w:hAnsi="Times New Roman" w:eastAsia="仿宋" w:cs="Times New Roman"/>
          <w:sz w:val="30"/>
          <w:szCs w:val="30"/>
          <w:highlight w:val="none"/>
        </w:rPr>
        <w:t>至</w:t>
      </w:r>
      <w:r>
        <w:rPr>
          <w:rFonts w:ascii="Times New Roman" w:hAnsi="Times New Roman" w:eastAsia="仿宋" w:cs="Times New Roman"/>
          <w:sz w:val="30"/>
          <w:szCs w:val="30"/>
          <w:highlight w:val="none"/>
          <w:u w:val="single"/>
        </w:rPr>
        <w:t>　</w:t>
      </w:r>
      <w:r>
        <w:rPr>
          <w:rFonts w:hint="eastAsia" w:ascii="Times New Roman" w:hAnsi="Times New Roman" w:eastAsia="仿宋" w:cs="Times New Roman"/>
          <w:sz w:val="30"/>
          <w:szCs w:val="30"/>
          <w:highlight w:val="none"/>
          <w:u w:val="single"/>
        </w:rPr>
        <w:t xml:space="preserve"> </w:t>
      </w:r>
      <w:r>
        <w:rPr>
          <w:rFonts w:ascii="Times New Roman" w:hAnsi="Times New Roman" w:eastAsia="仿宋" w:cs="Times New Roman"/>
          <w:sz w:val="30"/>
          <w:szCs w:val="30"/>
          <w:highlight w:val="none"/>
          <w:u w:val="single"/>
        </w:rPr>
        <w:t>年　月　日</w:t>
      </w:r>
      <w:r>
        <w:rPr>
          <w:rFonts w:ascii="Times New Roman" w:hAnsi="Times New Roman" w:eastAsia="仿宋" w:cs="Times New Roman"/>
          <w:sz w:val="30"/>
          <w:szCs w:val="30"/>
          <w:highlight w:val="none"/>
        </w:rPr>
        <w:t>签字生效，特此声明。（有效期不得少于90个日历日）</w:t>
      </w:r>
    </w:p>
    <w:p w14:paraId="11430B98">
      <w:pPr>
        <w:pStyle w:val="31"/>
        <w:pageBreakBefore w:val="0"/>
        <w:kinsoku/>
        <w:wordWrap/>
        <w:overflowPunct/>
        <w:topLinePunct w:val="0"/>
        <w:autoSpaceDE/>
        <w:autoSpaceDN/>
        <w:bidi w:val="0"/>
        <w:spacing w:line="600" w:lineRule="exact"/>
        <w:ind w:firstLine="600" w:firstLineChars="200"/>
        <w:rPr>
          <w:rFonts w:ascii="Times New Roman" w:hAnsi="Times New Roman" w:eastAsia="仿宋" w:cs="Times New Roman"/>
          <w:sz w:val="30"/>
          <w:szCs w:val="30"/>
          <w:highlight w:val="none"/>
        </w:rPr>
      </w:pPr>
    </w:p>
    <w:p w14:paraId="2D5E96EC">
      <w:pPr>
        <w:pStyle w:val="31"/>
        <w:pageBreakBefore w:val="0"/>
        <w:kinsoku/>
        <w:wordWrap/>
        <w:overflowPunct/>
        <w:topLinePunct w:val="0"/>
        <w:autoSpaceDE/>
        <w:autoSpaceDN/>
        <w:bidi w:val="0"/>
        <w:spacing w:line="600" w:lineRule="exact"/>
        <w:ind w:right="160" w:firstLine="600" w:firstLineChars="200"/>
        <w:jc w:val="left"/>
        <w:rPr>
          <w:rFonts w:ascii="Times New Roman" w:hAnsi="Times New Roman" w:eastAsia="仿宋" w:cs="Times New Roman"/>
          <w:b w:val="0"/>
          <w:bCs w:val="0"/>
          <w:sz w:val="30"/>
          <w:szCs w:val="30"/>
          <w:highlight w:val="none"/>
        </w:rPr>
      </w:pPr>
      <w:r>
        <w:rPr>
          <w:rFonts w:ascii="Times New Roman" w:hAnsi="Times New Roman" w:eastAsia="仿宋" w:cs="Times New Roman"/>
          <w:sz w:val="30"/>
          <w:szCs w:val="30"/>
          <w:highlight w:val="none"/>
        </w:rPr>
        <w:t>报</w:t>
      </w:r>
      <w:r>
        <w:rPr>
          <w:rFonts w:ascii="Times New Roman" w:hAnsi="Times New Roman" w:eastAsia="仿宋" w:cs="Times New Roman"/>
          <w:b w:val="0"/>
          <w:bCs w:val="0"/>
          <w:sz w:val="30"/>
          <w:szCs w:val="30"/>
          <w:highlight w:val="none"/>
        </w:rPr>
        <w:t>价人名称（加盖公章）：</w:t>
      </w:r>
    </w:p>
    <w:p w14:paraId="6110AADA">
      <w:pPr>
        <w:pStyle w:val="31"/>
        <w:pageBreakBefore w:val="0"/>
        <w:kinsoku/>
        <w:wordWrap/>
        <w:overflowPunct/>
        <w:topLinePunct w:val="0"/>
        <w:autoSpaceDE/>
        <w:autoSpaceDN/>
        <w:bidi w:val="0"/>
        <w:spacing w:line="600" w:lineRule="exact"/>
        <w:ind w:firstLine="600" w:firstLineChars="200"/>
        <w:jc w:val="left"/>
        <w:rPr>
          <w:rFonts w:ascii="Times New Roman" w:hAnsi="Times New Roman" w:eastAsia="仿宋" w:cs="Times New Roman"/>
          <w:b w:val="0"/>
          <w:bCs w:val="0"/>
          <w:sz w:val="30"/>
          <w:szCs w:val="30"/>
          <w:highlight w:val="none"/>
        </w:rPr>
      </w:pPr>
      <w:r>
        <w:rPr>
          <w:rFonts w:ascii="Times New Roman" w:hAnsi="Times New Roman" w:eastAsia="仿宋" w:cs="Times New Roman"/>
          <w:b w:val="0"/>
          <w:bCs w:val="0"/>
          <w:sz w:val="30"/>
          <w:szCs w:val="30"/>
          <w:highlight w:val="none"/>
        </w:rPr>
        <w:t>报价人地址：</w:t>
      </w:r>
    </w:p>
    <w:p w14:paraId="68B38C56">
      <w:pPr>
        <w:pStyle w:val="31"/>
        <w:pageBreakBefore w:val="0"/>
        <w:kinsoku/>
        <w:wordWrap/>
        <w:overflowPunct/>
        <w:topLinePunct w:val="0"/>
        <w:autoSpaceDE/>
        <w:autoSpaceDN/>
        <w:bidi w:val="0"/>
        <w:spacing w:line="600" w:lineRule="exact"/>
        <w:ind w:firstLine="600" w:firstLineChars="200"/>
        <w:jc w:val="left"/>
        <w:rPr>
          <w:rFonts w:ascii="Times New Roman" w:hAnsi="Times New Roman" w:eastAsia="仿宋" w:cs="Times New Roman"/>
          <w:b w:val="0"/>
          <w:bCs w:val="0"/>
          <w:sz w:val="30"/>
          <w:szCs w:val="30"/>
          <w:highlight w:val="none"/>
        </w:rPr>
      </w:pPr>
      <w:r>
        <w:rPr>
          <w:rFonts w:ascii="Times New Roman" w:hAnsi="Times New Roman" w:eastAsia="仿宋" w:cs="Times New Roman"/>
          <w:b w:val="0"/>
          <w:bCs w:val="0"/>
          <w:sz w:val="30"/>
          <w:szCs w:val="30"/>
          <w:highlight w:val="none"/>
        </w:rPr>
        <w:t>法定代表人（签字或盖章）：</w:t>
      </w:r>
    </w:p>
    <w:p w14:paraId="0657B3F6">
      <w:pPr>
        <w:pStyle w:val="31"/>
        <w:pageBreakBefore w:val="0"/>
        <w:kinsoku/>
        <w:wordWrap/>
        <w:overflowPunct/>
        <w:topLinePunct w:val="0"/>
        <w:autoSpaceDE/>
        <w:autoSpaceDN/>
        <w:bidi w:val="0"/>
        <w:spacing w:line="600" w:lineRule="exact"/>
        <w:ind w:firstLine="600" w:firstLineChars="200"/>
        <w:jc w:val="left"/>
        <w:rPr>
          <w:rFonts w:ascii="Times New Roman" w:hAnsi="Times New Roman" w:eastAsia="仿宋" w:cs="Times New Roman"/>
          <w:b w:val="0"/>
          <w:bCs w:val="0"/>
          <w:sz w:val="30"/>
          <w:szCs w:val="30"/>
          <w:highlight w:val="none"/>
        </w:rPr>
      </w:pPr>
      <w:r>
        <w:rPr>
          <w:rFonts w:ascii="Times New Roman" w:hAnsi="Times New Roman" w:eastAsia="仿宋" w:cs="Times New Roman"/>
          <w:b w:val="0"/>
          <w:bCs w:val="0"/>
          <w:sz w:val="30"/>
          <w:szCs w:val="30"/>
          <w:highlight w:val="none"/>
        </w:rPr>
        <w:t>职务：</w:t>
      </w:r>
    </w:p>
    <w:p w14:paraId="576CFD4A">
      <w:pPr>
        <w:pStyle w:val="31"/>
        <w:pageBreakBefore w:val="0"/>
        <w:kinsoku/>
        <w:wordWrap/>
        <w:overflowPunct/>
        <w:topLinePunct w:val="0"/>
        <w:autoSpaceDE/>
        <w:autoSpaceDN/>
        <w:bidi w:val="0"/>
        <w:spacing w:line="600" w:lineRule="exact"/>
        <w:ind w:firstLine="600" w:firstLineChars="200"/>
        <w:jc w:val="left"/>
        <w:rPr>
          <w:rFonts w:ascii="Times New Roman" w:hAnsi="Times New Roman" w:eastAsia="仿宋" w:cs="Times New Roman"/>
          <w:b w:val="0"/>
          <w:bCs w:val="0"/>
          <w:sz w:val="30"/>
          <w:szCs w:val="30"/>
          <w:highlight w:val="none"/>
        </w:rPr>
      </w:pPr>
      <w:r>
        <w:rPr>
          <w:rFonts w:ascii="Times New Roman" w:hAnsi="Times New Roman" w:eastAsia="仿宋" w:cs="Times New Roman"/>
          <w:b w:val="0"/>
          <w:bCs w:val="0"/>
          <w:sz w:val="30"/>
          <w:szCs w:val="30"/>
          <w:highlight w:val="none"/>
        </w:rPr>
        <w:t>受委托人（签字或盖章）：</w:t>
      </w:r>
    </w:p>
    <w:p w14:paraId="12D2FC69">
      <w:pPr>
        <w:pStyle w:val="31"/>
        <w:pageBreakBefore w:val="0"/>
        <w:kinsoku/>
        <w:wordWrap/>
        <w:overflowPunct/>
        <w:topLinePunct w:val="0"/>
        <w:autoSpaceDE/>
        <w:autoSpaceDN/>
        <w:bidi w:val="0"/>
        <w:spacing w:line="600" w:lineRule="exact"/>
        <w:ind w:firstLine="600" w:firstLineChars="200"/>
        <w:jc w:val="left"/>
        <w:rPr>
          <w:rFonts w:ascii="Times New Roman" w:hAnsi="Times New Roman" w:eastAsia="仿宋" w:cs="Times New Roman"/>
          <w:sz w:val="30"/>
          <w:szCs w:val="30"/>
          <w:highlight w:val="none"/>
        </w:rPr>
      </w:pPr>
      <w:r>
        <w:rPr>
          <w:rFonts w:ascii="Times New Roman" w:hAnsi="Times New Roman" w:eastAsia="仿宋" w:cs="Times New Roman"/>
          <w:sz w:val="30"/>
          <w:szCs w:val="30"/>
          <w:highlight w:val="none"/>
        </w:rPr>
        <w:t>职务：</w:t>
      </w:r>
    </w:p>
    <w:p w14:paraId="353FC766">
      <w:pPr>
        <w:pStyle w:val="31"/>
        <w:pageBreakBefore w:val="0"/>
        <w:kinsoku/>
        <w:wordWrap/>
        <w:overflowPunct/>
        <w:topLinePunct w:val="0"/>
        <w:autoSpaceDE/>
        <w:autoSpaceDN/>
        <w:bidi w:val="0"/>
        <w:spacing w:line="600" w:lineRule="exact"/>
        <w:ind w:firstLine="600" w:firstLineChars="200"/>
        <w:jc w:val="left"/>
        <w:rPr>
          <w:rFonts w:ascii="Times New Roman" w:hAnsi="Times New Roman" w:eastAsia="仿宋" w:cs="Times New Roman"/>
          <w:b/>
          <w:bCs/>
          <w:sz w:val="30"/>
          <w:szCs w:val="30"/>
          <w:highlight w:val="none"/>
        </w:rPr>
      </w:pPr>
      <w:r>
        <w:rPr>
          <w:rFonts w:ascii="Times New Roman" w:hAnsi="Times New Roman" w:eastAsia="仿宋" w:cs="Times New Roman"/>
          <w:sz w:val="30"/>
          <w:szCs w:val="30"/>
          <w:highlight w:val="none"/>
        </w:rPr>
        <w:t>日期：</w:t>
      </w:r>
      <w:bookmarkEnd w:id="15"/>
    </w:p>
    <w:p w14:paraId="2C2836EC">
      <w:pPr>
        <w:spacing w:line="420" w:lineRule="atLeast"/>
        <w:ind w:firstLine="480" w:firstLineChars="200"/>
        <w:rPr>
          <w:rFonts w:hint="eastAsia" w:ascii="宋体" w:hAnsi="宋体" w:cs="宋体"/>
          <w:b/>
          <w:sz w:val="24"/>
          <w:highlight w:val="none"/>
        </w:rPr>
      </w:pPr>
    </w:p>
    <w:p w14:paraId="6673F85D">
      <w:pPr>
        <w:spacing w:line="420" w:lineRule="atLeast"/>
        <w:ind w:firstLine="480" w:firstLineChars="200"/>
        <w:rPr>
          <w:rFonts w:hint="eastAsia" w:ascii="宋体" w:hAnsi="宋体" w:cs="宋体"/>
          <w:b/>
          <w:sz w:val="24"/>
          <w:highlight w:val="none"/>
        </w:rPr>
      </w:pPr>
      <w:r>
        <w:rPr>
          <w:rFonts w:hint="eastAsia" w:ascii="宋体" w:hAnsi="宋体" w:cs="宋体"/>
          <w:b/>
          <w:sz w:val="24"/>
          <w:highlight w:val="none"/>
        </w:rPr>
        <w:t>须附：授权代理人身份证复印件</w:t>
      </w:r>
    </w:p>
    <w:tbl>
      <w:tblPr>
        <w:tblStyle w:val="19"/>
        <w:tblW w:w="0" w:type="auto"/>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32"/>
        <w:gridCol w:w="4232"/>
      </w:tblGrid>
      <w:tr w14:paraId="4D28A3B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noWrap w:val="0"/>
            <w:vAlign w:val="center"/>
          </w:tcPr>
          <w:p w14:paraId="1DFE5F97">
            <w:pPr>
              <w:pStyle w:val="31"/>
              <w:spacing w:line="460" w:lineRule="exact"/>
              <w:ind w:firstLine="0" w:firstLineChars="0"/>
              <w:jc w:val="center"/>
              <w:rPr>
                <w:rFonts w:hint="eastAsia" w:ascii="宋体" w:eastAsia="宋体" w:cs="宋体"/>
                <w:sz w:val="22"/>
                <w:szCs w:val="22"/>
                <w:highlight w:val="none"/>
              </w:rPr>
            </w:pPr>
            <w:r>
              <w:rPr>
                <w:rFonts w:hint="eastAsia" w:ascii="宋体" w:eastAsia="宋体" w:cs="宋体"/>
                <w:sz w:val="22"/>
                <w:szCs w:val="22"/>
                <w:highlight w:val="none"/>
              </w:rPr>
              <w:t>正面</w:t>
            </w:r>
          </w:p>
        </w:tc>
        <w:tc>
          <w:tcPr>
            <w:tcW w:w="4232" w:type="dxa"/>
            <w:noWrap w:val="0"/>
            <w:vAlign w:val="center"/>
          </w:tcPr>
          <w:p w14:paraId="55682202">
            <w:pPr>
              <w:pStyle w:val="31"/>
              <w:spacing w:line="460" w:lineRule="exact"/>
              <w:ind w:firstLine="0" w:firstLineChars="0"/>
              <w:jc w:val="center"/>
              <w:rPr>
                <w:rFonts w:hint="eastAsia" w:ascii="宋体" w:eastAsia="宋体" w:cs="宋体"/>
                <w:sz w:val="22"/>
                <w:szCs w:val="22"/>
                <w:highlight w:val="none"/>
              </w:rPr>
            </w:pPr>
            <w:r>
              <w:rPr>
                <w:rFonts w:hint="eastAsia" w:ascii="宋体" w:eastAsia="宋体" w:cs="宋体"/>
                <w:sz w:val="22"/>
                <w:szCs w:val="22"/>
                <w:highlight w:val="none"/>
              </w:rPr>
              <w:t>背面</w:t>
            </w:r>
          </w:p>
        </w:tc>
      </w:tr>
    </w:tbl>
    <w:p w14:paraId="48D4926D">
      <w:pPr>
        <w:pStyle w:val="31"/>
        <w:pageBreakBefore w:val="0"/>
        <w:kinsoku/>
        <w:wordWrap/>
        <w:overflowPunct/>
        <w:topLinePunct w:val="0"/>
        <w:autoSpaceDE/>
        <w:autoSpaceDN/>
        <w:bidi w:val="0"/>
        <w:spacing w:line="600" w:lineRule="exact"/>
        <w:ind w:firstLine="600" w:firstLineChars="200"/>
        <w:jc w:val="left"/>
        <w:rPr>
          <w:rFonts w:ascii="Times New Roman" w:hAnsi="Times New Roman" w:eastAsia="仿宋" w:cs="Times New Roman"/>
          <w:sz w:val="30"/>
          <w:szCs w:val="30"/>
          <w:highlight w:val="none"/>
        </w:rPr>
      </w:pPr>
      <w:r>
        <w:rPr>
          <w:rFonts w:ascii="Times New Roman" w:hAnsi="Times New Roman" w:eastAsia="仿宋" w:cs="Times New Roman"/>
          <w:sz w:val="30"/>
          <w:szCs w:val="30"/>
          <w:highlight w:val="none"/>
        </w:rPr>
        <w:br w:type="page"/>
      </w:r>
    </w:p>
    <w:p w14:paraId="414DD1E9">
      <w:pPr>
        <w:pStyle w:val="37"/>
        <w:pageBreakBefore w:val="0"/>
        <w:numPr>
          <w:ilvl w:val="0"/>
          <w:numId w:val="0"/>
        </w:numPr>
        <w:kinsoku/>
        <w:wordWrap/>
        <w:overflowPunct/>
        <w:topLinePunct w:val="0"/>
        <w:autoSpaceDE/>
        <w:autoSpaceDN/>
        <w:bidi w:val="0"/>
        <w:spacing w:line="600" w:lineRule="exact"/>
        <w:ind w:left="560" w:leftChars="200" w:firstLine="560" w:firstLineChars="200"/>
        <w:jc w:val="left"/>
        <w:outlineLvl w:val="1"/>
        <w:rPr>
          <w:rFonts w:hint="eastAsia" w:ascii="Times New Roman" w:hAnsi="Times New Roman" w:eastAsia="黑体" w:cs="Times New Roman"/>
          <w:color w:val="auto"/>
          <w:sz w:val="28"/>
          <w:szCs w:val="44"/>
          <w:highlight w:val="none"/>
        </w:rPr>
      </w:pPr>
      <w:bookmarkStart w:id="17" w:name="OLE_LINK11"/>
      <w:r>
        <w:rPr>
          <w:rFonts w:hint="eastAsia" w:eastAsia="黑体" w:cs="Times New Roman"/>
          <w:color w:val="auto"/>
          <w:sz w:val="28"/>
          <w:szCs w:val="44"/>
          <w:highlight w:val="none"/>
          <w:lang w:val="en-US" w:eastAsia="zh-CN"/>
        </w:rPr>
        <w:t xml:space="preserve">附件六 </w:t>
      </w:r>
      <w:r>
        <w:rPr>
          <w:rFonts w:hint="eastAsia" w:ascii="Times New Roman" w:hAnsi="Times New Roman" w:eastAsia="黑体" w:cs="Times New Roman"/>
          <w:color w:val="auto"/>
          <w:sz w:val="28"/>
          <w:szCs w:val="44"/>
          <w:highlight w:val="none"/>
        </w:rPr>
        <w:t>营业执照</w:t>
      </w:r>
    </w:p>
    <w:p w14:paraId="7821921A">
      <w:pPr>
        <w:pStyle w:val="31"/>
        <w:pageBreakBefore w:val="0"/>
        <w:kinsoku/>
        <w:wordWrap/>
        <w:overflowPunct/>
        <w:topLinePunct w:val="0"/>
        <w:autoSpaceDE/>
        <w:autoSpaceDN/>
        <w:bidi w:val="0"/>
        <w:spacing w:line="600" w:lineRule="exact"/>
        <w:ind w:firstLine="600" w:firstLineChars="200"/>
        <w:jc w:val="left"/>
        <w:rPr>
          <w:rFonts w:ascii="Times New Roman" w:hAnsi="Times New Roman" w:eastAsia="仿宋" w:cs="Times New Roman"/>
          <w:b/>
          <w:bCs/>
          <w:sz w:val="30"/>
          <w:szCs w:val="30"/>
          <w:highlight w:val="none"/>
        </w:rPr>
      </w:pPr>
    </w:p>
    <w:p w14:paraId="67875F2E">
      <w:pPr>
        <w:pStyle w:val="31"/>
        <w:pageBreakBefore w:val="0"/>
        <w:kinsoku/>
        <w:wordWrap/>
        <w:overflowPunct/>
        <w:topLinePunct w:val="0"/>
        <w:autoSpaceDE/>
        <w:autoSpaceDN/>
        <w:bidi w:val="0"/>
        <w:spacing w:line="600" w:lineRule="exact"/>
        <w:ind w:firstLine="560" w:firstLineChars="200"/>
        <w:jc w:val="left"/>
        <w:rPr>
          <w:rFonts w:eastAsia="仿宋"/>
          <w:sz w:val="28"/>
          <w:szCs w:val="28"/>
          <w:highlight w:val="none"/>
        </w:rPr>
      </w:pPr>
      <w:r>
        <w:rPr>
          <w:rFonts w:hint="eastAsia" w:eastAsia="仿宋"/>
          <w:sz w:val="28"/>
          <w:szCs w:val="28"/>
          <w:highlight w:val="none"/>
        </w:rPr>
        <w:t>（提供《营业执照》复印件或《事业单位法人证书》复印件或其他主体证书复印件</w:t>
      </w:r>
      <w:r>
        <w:rPr>
          <w:rFonts w:hint="eastAsia" w:eastAsia="仿宋"/>
          <w:b/>
          <w:bCs/>
          <w:sz w:val="28"/>
          <w:szCs w:val="28"/>
          <w:highlight w:val="none"/>
        </w:rPr>
        <w:t>（加盖公章）</w:t>
      </w:r>
      <w:r>
        <w:rPr>
          <w:rFonts w:hint="eastAsia" w:eastAsia="仿宋"/>
          <w:sz w:val="28"/>
          <w:szCs w:val="28"/>
          <w:highlight w:val="none"/>
        </w:rPr>
        <w:t>）</w:t>
      </w:r>
    </w:p>
    <w:p w14:paraId="1B3D7ABC">
      <w:pPr>
        <w:pStyle w:val="31"/>
        <w:pageBreakBefore w:val="0"/>
        <w:kinsoku/>
        <w:wordWrap/>
        <w:overflowPunct/>
        <w:topLinePunct w:val="0"/>
        <w:autoSpaceDE/>
        <w:autoSpaceDN/>
        <w:bidi w:val="0"/>
        <w:spacing w:line="600" w:lineRule="exact"/>
        <w:ind w:firstLine="560" w:firstLineChars="200"/>
        <w:jc w:val="left"/>
        <w:rPr>
          <w:rFonts w:eastAsia="仿宋"/>
          <w:b/>
          <w:bCs/>
          <w:sz w:val="28"/>
          <w:szCs w:val="28"/>
          <w:highlight w:val="none"/>
        </w:rPr>
      </w:pPr>
    </w:p>
    <w:p w14:paraId="5AD78B2F">
      <w:pPr>
        <w:pStyle w:val="37"/>
        <w:pageBreakBefore w:val="0"/>
        <w:numPr>
          <w:ilvl w:val="255"/>
          <w:numId w:val="0"/>
        </w:numPr>
        <w:kinsoku/>
        <w:wordWrap/>
        <w:overflowPunct/>
        <w:topLinePunct w:val="0"/>
        <w:autoSpaceDE/>
        <w:autoSpaceDN/>
        <w:bidi w:val="0"/>
        <w:spacing w:line="600" w:lineRule="exact"/>
        <w:ind w:firstLine="640" w:firstLineChars="200"/>
        <w:jc w:val="left"/>
        <w:outlineLvl w:val="1"/>
        <w:rPr>
          <w:rFonts w:eastAsia="仿宋"/>
          <w:b/>
          <w:bCs/>
          <w:sz w:val="30"/>
          <w:szCs w:val="30"/>
          <w:highlight w:val="none"/>
        </w:rPr>
      </w:pPr>
      <w:r>
        <w:rPr>
          <w:sz w:val="32"/>
          <w:highlight w:val="none"/>
        </w:rPr>
        <mc:AlternateContent>
          <mc:Choice Requires="wps">
            <w:drawing>
              <wp:anchor distT="0" distB="0" distL="114300" distR="114300" simplePos="0" relativeHeight="251659264" behindDoc="0" locked="0" layoutInCell="1" allowOverlap="1">
                <wp:simplePos x="0" y="0"/>
                <wp:positionH relativeFrom="column">
                  <wp:posOffset>66040</wp:posOffset>
                </wp:positionH>
                <wp:positionV relativeFrom="paragraph">
                  <wp:posOffset>221615</wp:posOffset>
                </wp:positionV>
                <wp:extent cx="5619750" cy="245745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1038225" y="3263900"/>
                          <a:ext cx="5619750" cy="2457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517BDB">
                            <w:pPr>
                              <w:pStyle w:val="31"/>
                              <w:ind w:firstLine="0" w:firstLineChars="0"/>
                              <w:jc w:val="left"/>
                            </w:pPr>
                            <w:r>
                              <w:rPr>
                                <w:rFonts w:hint="eastAsia" w:ascii="Times New Roman" w:hAnsi="Times New Roman" w:eastAsia="仿宋" w:cs="Times New Roman"/>
                                <w:b/>
                                <w:bCs/>
                                <w:sz w:val="28"/>
                                <w:szCs w:val="28"/>
                              </w:rPr>
                              <w:t>（营业执照复印件</w:t>
                            </w:r>
                            <w:r>
                              <w:rPr>
                                <w:rFonts w:hint="eastAsia" w:eastAsia="仿宋"/>
                                <w:b/>
                                <w:bCs/>
                                <w:sz w:val="28"/>
                                <w:szCs w:val="28"/>
                              </w:rPr>
                              <w:t>粘贴处</w:t>
                            </w:r>
                            <w:r>
                              <w:rPr>
                                <w:rFonts w:hint="eastAsia" w:ascii="Times New Roman" w:hAnsi="Times New Roman" w:eastAsia="仿宋" w:cs="Times New Roman"/>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17.45pt;height:193.5pt;width:442.5pt;z-index:251659264;mso-width-relative:page;mso-height-relative:page;" fillcolor="#FFFFFF [3201]" filled="t" stroked="t" coordsize="21600,21600" o:gfxdata="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I0EY1gAAAAkBAAAPAAAAAAAAAAEAIAAAACIAAABkcnMvZG93bnJldi54bWxQSwECFAAUAAAA&#10;CACHTuJAgtMmw2ICAADEBAAADgAAAAAAAAABACAAAAAlAQAAZHJzL2Uyb0RvYy54bWxQSwUGAAAA&#10;AAYABgBZAQAA+QUAAAAA&#10;">
                <v:fill on="t" focussize="0,0"/>
                <v:stroke weight="0.5pt" color="#000000 [3204]" joinstyle="round"/>
                <v:imagedata o:title=""/>
                <o:lock v:ext="edit" aspectratio="f"/>
                <v:textbox>
                  <w:txbxContent>
                    <w:p w14:paraId="36517BDB">
                      <w:pPr>
                        <w:pStyle w:val="31"/>
                        <w:ind w:firstLine="0" w:firstLineChars="0"/>
                        <w:jc w:val="left"/>
                      </w:pPr>
                      <w:r>
                        <w:rPr>
                          <w:rFonts w:hint="eastAsia" w:ascii="Times New Roman" w:hAnsi="Times New Roman" w:eastAsia="仿宋" w:cs="Times New Roman"/>
                          <w:b/>
                          <w:bCs/>
                          <w:sz w:val="28"/>
                          <w:szCs w:val="28"/>
                        </w:rPr>
                        <w:t>（营业执照复印件</w:t>
                      </w:r>
                      <w:r>
                        <w:rPr>
                          <w:rFonts w:hint="eastAsia" w:eastAsia="仿宋"/>
                          <w:b/>
                          <w:bCs/>
                          <w:sz w:val="28"/>
                          <w:szCs w:val="28"/>
                        </w:rPr>
                        <w:t>粘贴处</w:t>
                      </w:r>
                      <w:r>
                        <w:rPr>
                          <w:rFonts w:hint="eastAsia" w:ascii="Times New Roman" w:hAnsi="Times New Roman" w:eastAsia="仿宋" w:cs="Times New Roman"/>
                          <w:b/>
                          <w:bCs/>
                          <w:sz w:val="28"/>
                          <w:szCs w:val="28"/>
                        </w:rPr>
                        <w:t>）</w:t>
                      </w:r>
                    </w:p>
                  </w:txbxContent>
                </v:textbox>
              </v:shape>
            </w:pict>
          </mc:Fallback>
        </mc:AlternateContent>
      </w:r>
    </w:p>
    <w:p w14:paraId="275961F0">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33CC497E">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34357110">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7278ED08">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1FC8C66F">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0F87AD32">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64EF8501">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0A05CC87">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716F546C">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6BEACBCE">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6267F6C9">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73C8FDA9">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06B269A8">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67AA7CA9">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7F32E156">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330E4B64">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1B775784">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753AD70A">
      <w:pPr>
        <w:pStyle w:val="37"/>
        <w:pageBreakBefore w:val="0"/>
        <w:numPr>
          <w:ilvl w:val="0"/>
          <w:numId w:val="0"/>
        </w:numPr>
        <w:kinsoku/>
        <w:wordWrap/>
        <w:overflowPunct/>
        <w:topLinePunct w:val="0"/>
        <w:autoSpaceDE/>
        <w:autoSpaceDN/>
        <w:bidi w:val="0"/>
        <w:spacing w:line="600" w:lineRule="exact"/>
        <w:ind w:left="0" w:firstLine="0" w:firstLineChars="0"/>
        <w:jc w:val="left"/>
        <w:outlineLvl w:val="1"/>
        <w:rPr>
          <w:rFonts w:hint="eastAsia" w:ascii="Times New Roman" w:hAnsi="Times New Roman" w:eastAsia="黑体" w:cs="Times New Roman"/>
          <w:color w:val="auto"/>
          <w:sz w:val="28"/>
          <w:szCs w:val="44"/>
          <w:highlight w:val="none"/>
        </w:rPr>
      </w:pPr>
      <w:r>
        <w:rPr>
          <w:rFonts w:hint="eastAsia" w:eastAsia="黑体" w:cs="Times New Roman"/>
          <w:color w:val="auto"/>
          <w:sz w:val="28"/>
          <w:szCs w:val="44"/>
          <w:highlight w:val="none"/>
          <w:lang w:val="en-US" w:eastAsia="zh-CN"/>
        </w:rPr>
        <w:t xml:space="preserve">附件七 </w:t>
      </w:r>
      <w:r>
        <w:rPr>
          <w:rFonts w:hint="eastAsia" w:ascii="Times New Roman" w:hAnsi="Times New Roman" w:eastAsia="黑体" w:cs="Times New Roman"/>
          <w:color w:val="auto"/>
          <w:sz w:val="28"/>
          <w:szCs w:val="44"/>
          <w:highlight w:val="none"/>
        </w:rPr>
        <w:t>报</w:t>
      </w:r>
      <w:r>
        <w:rPr>
          <w:rFonts w:hint="eastAsia" w:ascii="Times New Roman" w:hAnsi="Times New Roman" w:eastAsia="黑体" w:cs="Times New Roman"/>
          <w:color w:val="auto"/>
          <w:sz w:val="28"/>
          <w:szCs w:val="44"/>
          <w:highlight w:val="none"/>
          <w:lang w:val="en-US" w:eastAsia="zh-CN"/>
        </w:rPr>
        <w:t>价人必须为所报价产品的</w:t>
      </w:r>
      <w:r>
        <w:rPr>
          <w:rFonts w:hint="eastAsia" w:ascii="Times New Roman" w:hAnsi="Times New Roman" w:eastAsia="黑体" w:cs="Times New Roman"/>
          <w:color w:val="auto"/>
          <w:sz w:val="28"/>
          <w:szCs w:val="44"/>
          <w:highlight w:val="none"/>
        </w:rPr>
        <w:t>生产企业</w:t>
      </w:r>
      <w:r>
        <w:rPr>
          <w:rFonts w:hint="eastAsia" w:eastAsia="黑体" w:cs="Times New Roman"/>
          <w:color w:val="auto"/>
          <w:sz w:val="28"/>
          <w:szCs w:val="44"/>
          <w:highlight w:val="none"/>
          <w:lang w:eastAsia="zh-CN"/>
        </w:rPr>
        <w:t>、</w:t>
      </w:r>
      <w:r>
        <w:rPr>
          <w:rFonts w:hint="eastAsia" w:eastAsia="黑体" w:cs="Times New Roman"/>
          <w:color w:val="auto"/>
          <w:sz w:val="28"/>
          <w:szCs w:val="44"/>
          <w:highlight w:val="none"/>
          <w:lang w:val="en-US" w:eastAsia="zh-CN"/>
        </w:rPr>
        <w:t>原厂代理商或原厂经销商</w:t>
      </w:r>
      <w:r>
        <w:rPr>
          <w:rFonts w:hint="eastAsia" w:ascii="Times New Roman" w:hAnsi="Times New Roman" w:eastAsia="黑体" w:cs="Times New Roman"/>
          <w:color w:val="auto"/>
          <w:sz w:val="28"/>
          <w:szCs w:val="44"/>
          <w:highlight w:val="none"/>
          <w:lang w:val="en-US" w:eastAsia="zh-CN"/>
        </w:rPr>
        <w:t>。【提供相关资料（加盖公章）】</w:t>
      </w:r>
    </w:p>
    <w:p w14:paraId="672D7129">
      <w:pPr>
        <w:pStyle w:val="15"/>
        <w:spacing w:line="360" w:lineRule="auto"/>
        <w:ind w:firstLine="0" w:firstLineChars="0"/>
        <w:jc w:val="both"/>
        <w:rPr>
          <w:rFonts w:hint="eastAsia" w:ascii="宋体" w:hAnsi="宋体" w:eastAsia="宋体" w:cs="宋体"/>
          <w:b w:val="0"/>
          <w:bCs w:val="0"/>
          <w:kern w:val="2"/>
          <w:sz w:val="24"/>
          <w:szCs w:val="24"/>
          <w:highlight w:val="none"/>
        </w:rPr>
      </w:pPr>
    </w:p>
    <w:p w14:paraId="3A0D2795">
      <w:pPr>
        <w:pageBreakBefore w:val="0"/>
        <w:kinsoku/>
        <w:wordWrap/>
        <w:overflowPunct/>
        <w:topLinePunct w:val="0"/>
        <w:autoSpaceDE/>
        <w:autoSpaceDN/>
        <w:bidi w:val="0"/>
        <w:spacing w:line="600" w:lineRule="exact"/>
        <w:ind w:left="0" w:leftChars="0" w:firstLine="0" w:firstLineChars="0"/>
        <w:rPr>
          <w:rFonts w:eastAsia="仿宋"/>
          <w:b/>
          <w:sz w:val="24"/>
          <w:szCs w:val="24"/>
          <w:highlight w:val="none"/>
        </w:rPr>
      </w:pPr>
      <w:bookmarkStart w:id="18" w:name="OLE_LINK12"/>
      <w:r>
        <w:rPr>
          <w:rFonts w:eastAsia="仿宋"/>
          <w:b/>
          <w:sz w:val="24"/>
          <w:szCs w:val="24"/>
          <w:highlight w:val="none"/>
        </w:rPr>
        <w:t>致：</w:t>
      </w:r>
      <w:r>
        <w:rPr>
          <w:rFonts w:hint="eastAsia" w:eastAsia="仿宋"/>
          <w:b/>
          <w:sz w:val="24"/>
          <w:szCs w:val="24"/>
          <w:highlight w:val="none"/>
          <w:lang w:eastAsia="zh-CN"/>
        </w:rPr>
        <w:t>东莞市东实城市环境服务有限公司</w:t>
      </w:r>
      <w:r>
        <w:rPr>
          <w:rFonts w:eastAsia="仿宋"/>
          <w:b/>
          <w:sz w:val="24"/>
          <w:szCs w:val="24"/>
          <w:highlight w:val="none"/>
        </w:rPr>
        <w:t xml:space="preserve"> </w:t>
      </w:r>
    </w:p>
    <w:p w14:paraId="204E92CD">
      <w:pPr>
        <w:pStyle w:val="15"/>
        <w:tabs>
          <w:tab w:val="left" w:pos="1446"/>
        </w:tabs>
        <w:ind w:firstLine="560" w:firstLineChars="200"/>
        <w:jc w:val="both"/>
        <w:rPr>
          <w:rFonts w:hint="eastAsia" w:ascii="仿宋_GB2312" w:hAnsi="宋体" w:eastAsia="仿宋" w:cs="仿宋_GB2312"/>
          <w:bCs w:val="0"/>
          <w:kern w:val="2"/>
          <w:sz w:val="28"/>
          <w:szCs w:val="28"/>
          <w:highlight w:val="none"/>
        </w:rPr>
      </w:pPr>
      <w:r>
        <w:rPr>
          <w:rFonts w:hint="eastAsia" w:ascii="仿宋_GB2312" w:hAnsi="宋体" w:eastAsia="仿宋" w:cs="仿宋_GB2312"/>
          <w:bCs w:val="0"/>
          <w:snapToGrid/>
          <w:kern w:val="2"/>
          <w:sz w:val="28"/>
          <w:szCs w:val="28"/>
          <w:highlight w:val="none"/>
          <w:lang w:val="en-US" w:eastAsia="zh-CN" w:bidi="ar"/>
        </w:rPr>
        <w:t>我方承诺：我方作为本项目</w:t>
      </w:r>
      <w:r>
        <w:rPr>
          <w:rFonts w:hint="eastAsia" w:ascii="仿宋_GB2312" w:hAnsi="宋体" w:eastAsia="仿宋" w:cs="仿宋_GB2312"/>
          <w:bCs w:val="0"/>
          <w:snapToGrid/>
          <w:kern w:val="2"/>
          <w:sz w:val="28"/>
          <w:szCs w:val="28"/>
          <w:highlight w:val="none"/>
          <w:u w:val="none"/>
          <w:lang w:val="en-US" w:eastAsia="zh-CN" w:bidi="ar"/>
        </w:rPr>
        <w:t>产品原厂生产制造商，位于</w:t>
      </w:r>
      <w:r>
        <w:rPr>
          <w:rFonts w:hint="eastAsia" w:ascii="仿宋_GB2312" w:hAnsi="宋体" w:eastAsia="仿宋" w:cs="仿宋_GB2312"/>
          <w:bCs w:val="0"/>
          <w:snapToGrid/>
          <w:kern w:val="2"/>
          <w:sz w:val="28"/>
          <w:szCs w:val="28"/>
          <w:highlight w:val="none"/>
          <w:u w:val="single"/>
          <w:lang w:val="en-US" w:eastAsia="zh-CN" w:bidi="ar"/>
        </w:rPr>
        <w:t xml:space="preserve">       </w:t>
      </w:r>
      <w:r>
        <w:rPr>
          <w:rFonts w:hint="eastAsia" w:ascii="仿宋_GB2312" w:hAnsi="宋体" w:eastAsia="仿宋" w:cs="仿宋_GB2312"/>
          <w:bCs w:val="0"/>
          <w:snapToGrid/>
          <w:kern w:val="2"/>
          <w:sz w:val="28"/>
          <w:szCs w:val="28"/>
          <w:highlight w:val="none"/>
          <w:u w:val="none"/>
          <w:lang w:val="en-US" w:eastAsia="zh-CN" w:bidi="ar"/>
        </w:rPr>
        <w:t>，所投产品由我公司生产，非外购或经销产品，特此声明，如虚假承诺，一切后果由我方承担</w:t>
      </w:r>
      <w:r>
        <w:rPr>
          <w:rFonts w:hint="eastAsia" w:ascii="仿宋_GB2312" w:hAnsi="宋体" w:eastAsia="仿宋" w:cs="仿宋_GB2312"/>
          <w:bCs w:val="0"/>
          <w:snapToGrid/>
          <w:kern w:val="2"/>
          <w:sz w:val="28"/>
          <w:szCs w:val="28"/>
          <w:highlight w:val="none"/>
          <w:lang w:val="en-US" w:eastAsia="zh-CN" w:bidi="ar"/>
        </w:rPr>
        <w:t>。</w:t>
      </w:r>
    </w:p>
    <w:p w14:paraId="47F8E971">
      <w:pPr>
        <w:pStyle w:val="31"/>
        <w:spacing w:line="600" w:lineRule="exact"/>
        <w:ind w:firstLine="560" w:firstLineChars="200"/>
        <w:jc w:val="left"/>
        <w:rPr>
          <w:rFonts w:hint="eastAsia" w:ascii="仿宋_GB2312" w:hAnsi="宋体" w:eastAsia="仿宋" w:cs="仿宋_GB2312"/>
          <w:snapToGrid/>
          <w:kern w:val="2"/>
          <w:sz w:val="28"/>
          <w:szCs w:val="28"/>
          <w:highlight w:val="none"/>
          <w:lang w:val="en-US" w:eastAsia="zh-CN" w:bidi="ar"/>
        </w:rPr>
      </w:pPr>
    </w:p>
    <w:p w14:paraId="16E03F52">
      <w:pPr>
        <w:pStyle w:val="31"/>
        <w:spacing w:line="600" w:lineRule="exact"/>
        <w:ind w:firstLine="560" w:firstLineChars="200"/>
        <w:jc w:val="left"/>
        <w:rPr>
          <w:rFonts w:hint="eastAsia" w:ascii="仿宋_GB2312" w:hAnsi="宋体" w:eastAsia="仿宋" w:cs="仿宋_GB2312"/>
          <w:sz w:val="28"/>
          <w:szCs w:val="28"/>
          <w:highlight w:val="none"/>
        </w:rPr>
      </w:pPr>
      <w:r>
        <w:rPr>
          <w:rFonts w:hint="eastAsia" w:ascii="仿宋_GB2312" w:hAnsi="宋体" w:eastAsia="仿宋" w:cs="仿宋_GB2312"/>
          <w:snapToGrid/>
          <w:kern w:val="2"/>
          <w:sz w:val="28"/>
          <w:szCs w:val="28"/>
          <w:highlight w:val="none"/>
          <w:lang w:val="en-US" w:eastAsia="zh-CN" w:bidi="ar"/>
        </w:rPr>
        <w:t>报价人名称（加盖公章）：</w:t>
      </w:r>
    </w:p>
    <w:p w14:paraId="65ADC911">
      <w:pPr>
        <w:pStyle w:val="31"/>
        <w:spacing w:line="600" w:lineRule="exact"/>
        <w:ind w:firstLine="560" w:firstLineChars="200"/>
        <w:jc w:val="left"/>
        <w:rPr>
          <w:rFonts w:hint="eastAsia" w:ascii="仿宋_GB2312" w:hAnsi="宋体" w:eastAsia="仿宋" w:cs="仿宋_GB2312"/>
          <w:sz w:val="28"/>
          <w:szCs w:val="28"/>
          <w:highlight w:val="none"/>
        </w:rPr>
      </w:pPr>
      <w:r>
        <w:rPr>
          <w:rFonts w:hint="eastAsia" w:ascii="仿宋_GB2312" w:hAnsi="宋体" w:eastAsia="仿宋" w:cs="仿宋_GB2312"/>
          <w:snapToGrid/>
          <w:kern w:val="2"/>
          <w:sz w:val="28"/>
          <w:szCs w:val="28"/>
          <w:highlight w:val="none"/>
          <w:lang w:val="en-US" w:eastAsia="zh-CN" w:bidi="ar"/>
        </w:rPr>
        <w:t>法定代表人或被授权</w:t>
      </w:r>
      <w:r>
        <w:rPr>
          <w:rFonts w:hint="eastAsia" w:hAnsi="宋体" w:eastAsia="仿宋" w:cs="仿宋_GB2312"/>
          <w:snapToGrid/>
          <w:kern w:val="2"/>
          <w:sz w:val="28"/>
          <w:szCs w:val="28"/>
          <w:highlight w:val="none"/>
          <w:lang w:val="en-US" w:eastAsia="zh-CN" w:bidi="ar"/>
        </w:rPr>
        <w:t>委托</w:t>
      </w:r>
      <w:r>
        <w:rPr>
          <w:rFonts w:hint="eastAsia" w:ascii="仿宋_GB2312" w:hAnsi="宋体" w:eastAsia="仿宋" w:cs="仿宋_GB2312"/>
          <w:snapToGrid/>
          <w:kern w:val="2"/>
          <w:sz w:val="28"/>
          <w:szCs w:val="28"/>
          <w:highlight w:val="none"/>
          <w:lang w:val="en-US" w:eastAsia="zh-CN" w:bidi="ar"/>
        </w:rPr>
        <w:t>人（签名或盖私章）：</w:t>
      </w:r>
    </w:p>
    <w:p w14:paraId="6BDE96EB">
      <w:pPr>
        <w:pStyle w:val="31"/>
        <w:spacing w:line="600" w:lineRule="exact"/>
        <w:ind w:firstLine="560" w:firstLineChars="200"/>
        <w:jc w:val="left"/>
        <w:rPr>
          <w:rFonts w:hint="eastAsia" w:ascii="仿宋_GB2312" w:hAnsi="宋体" w:eastAsia="仿宋" w:cs="仿宋_GB2312"/>
          <w:sz w:val="28"/>
          <w:szCs w:val="28"/>
          <w:highlight w:val="none"/>
        </w:rPr>
      </w:pPr>
      <w:r>
        <w:rPr>
          <w:rFonts w:hint="eastAsia" w:ascii="仿宋_GB2312" w:hAnsi="宋体" w:eastAsia="仿宋" w:cs="仿宋_GB2312"/>
          <w:snapToGrid/>
          <w:kern w:val="2"/>
          <w:sz w:val="28"/>
          <w:szCs w:val="28"/>
          <w:highlight w:val="none"/>
          <w:lang w:val="en-US" w:eastAsia="zh-CN" w:bidi="ar"/>
        </w:rPr>
        <w:t>日      期：</w:t>
      </w:r>
    </w:p>
    <w:bookmarkEnd w:id="18"/>
    <w:p w14:paraId="3AB52116">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77A763F3">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hint="default" w:eastAsia="仿宋"/>
          <w:b/>
          <w:bCs/>
          <w:sz w:val="30"/>
          <w:szCs w:val="30"/>
          <w:highlight w:val="none"/>
          <w:lang w:val="en-US" w:eastAsia="zh-CN"/>
        </w:rPr>
      </w:pPr>
      <w:r>
        <w:rPr>
          <w:rFonts w:hint="eastAsia" w:eastAsia="仿宋"/>
          <w:b/>
          <w:bCs/>
          <w:sz w:val="30"/>
          <w:szCs w:val="30"/>
          <w:highlight w:val="none"/>
          <w:lang w:val="en-US" w:eastAsia="zh-CN"/>
        </w:rPr>
        <w:t>注：以上内容适用于报价产品生产企业，若代理商或经销商参加的需提供原厂授权资料（并加盖公章）</w:t>
      </w:r>
    </w:p>
    <w:p w14:paraId="173A8175">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6C73E5C6">
      <w:pPr>
        <w:pStyle w:val="37"/>
        <w:pageBreakBefore w:val="0"/>
        <w:numPr>
          <w:ilvl w:val="255"/>
          <w:numId w:val="0"/>
        </w:numPr>
        <w:kinsoku/>
        <w:wordWrap/>
        <w:overflowPunct/>
        <w:topLinePunct w:val="0"/>
        <w:autoSpaceDE/>
        <w:autoSpaceDN/>
        <w:bidi w:val="0"/>
        <w:spacing w:line="600" w:lineRule="exact"/>
        <w:ind w:firstLine="600" w:firstLineChars="200"/>
        <w:jc w:val="left"/>
        <w:outlineLvl w:val="1"/>
        <w:rPr>
          <w:rFonts w:eastAsia="仿宋"/>
          <w:b/>
          <w:bCs/>
          <w:sz w:val="30"/>
          <w:szCs w:val="30"/>
          <w:highlight w:val="none"/>
        </w:rPr>
      </w:pPr>
    </w:p>
    <w:p w14:paraId="2CDB1EAF">
      <w:pPr>
        <w:rPr>
          <w:rFonts w:eastAsia="仿宋"/>
          <w:b/>
          <w:bCs/>
          <w:sz w:val="30"/>
          <w:szCs w:val="30"/>
          <w:highlight w:val="none"/>
        </w:rPr>
      </w:pPr>
      <w:r>
        <w:rPr>
          <w:rFonts w:eastAsia="仿宋"/>
          <w:b/>
          <w:bCs/>
          <w:sz w:val="30"/>
          <w:szCs w:val="30"/>
          <w:highlight w:val="none"/>
        </w:rPr>
        <w:br w:type="page"/>
      </w:r>
    </w:p>
    <w:bookmarkEnd w:id="17"/>
    <w:p w14:paraId="67AC5A71">
      <w:pPr>
        <w:spacing w:line="600" w:lineRule="exact"/>
        <w:ind w:left="0" w:firstLine="0" w:firstLineChars="0"/>
        <w:jc w:val="left"/>
        <w:outlineLvl w:val="1"/>
        <w:rPr>
          <w:rFonts w:hint="eastAsia" w:ascii="Times New Roman" w:hAnsi="Times New Roman" w:eastAsia="黑体" w:cs="Times New Roman"/>
          <w:b w:val="0"/>
          <w:bCs w:val="0"/>
          <w:color w:val="auto"/>
          <w:sz w:val="28"/>
          <w:szCs w:val="44"/>
          <w:highlight w:val="none"/>
        </w:rPr>
      </w:pPr>
      <w:bookmarkStart w:id="19" w:name="_Toc4791_WPSOffice_Level1"/>
      <w:r>
        <w:rPr>
          <w:rFonts w:hint="eastAsia" w:eastAsia="黑体" w:cs="Times New Roman"/>
          <w:b w:val="0"/>
          <w:bCs w:val="0"/>
          <w:color w:val="auto"/>
          <w:sz w:val="28"/>
          <w:szCs w:val="44"/>
          <w:highlight w:val="none"/>
          <w:u w:val="none"/>
          <w:lang w:val="en-US" w:eastAsia="zh-CN"/>
        </w:rPr>
        <w:t xml:space="preserve">附件八 </w:t>
      </w:r>
      <w:r>
        <w:rPr>
          <w:rFonts w:hint="eastAsia" w:ascii="Times New Roman" w:hAnsi="Times New Roman" w:eastAsia="黑体" w:cs="Times New Roman"/>
          <w:b w:val="0"/>
          <w:bCs w:val="0"/>
          <w:color w:val="auto"/>
          <w:sz w:val="28"/>
          <w:szCs w:val="44"/>
          <w:highlight w:val="none"/>
          <w:u w:val="none"/>
          <w:lang w:val="en-US" w:eastAsia="zh-CN"/>
        </w:rPr>
        <w:t>报价</w:t>
      </w:r>
      <w:r>
        <w:rPr>
          <w:rFonts w:hint="eastAsia" w:ascii="Times New Roman" w:hAnsi="Times New Roman" w:eastAsia="黑体" w:cs="Times New Roman"/>
          <w:b w:val="0"/>
          <w:bCs w:val="0"/>
          <w:color w:val="auto"/>
          <w:sz w:val="28"/>
          <w:szCs w:val="44"/>
          <w:highlight w:val="none"/>
          <w:u w:val="none"/>
        </w:rPr>
        <w:t>截止日前6个月内任意1个月依法缴纳税收及无欠税的证明材料</w:t>
      </w:r>
      <w:r>
        <w:rPr>
          <w:rFonts w:hint="eastAsia" w:ascii="Times New Roman" w:hAnsi="Times New Roman" w:eastAsia="黑体" w:cs="Times New Roman"/>
          <w:b w:val="0"/>
          <w:bCs w:val="0"/>
          <w:color w:val="auto"/>
          <w:sz w:val="28"/>
          <w:szCs w:val="44"/>
          <w:highlight w:val="none"/>
          <w:u w:val="none"/>
          <w:lang w:eastAsia="zh-CN"/>
        </w:rPr>
        <w:t>【</w:t>
      </w:r>
      <w:r>
        <w:rPr>
          <w:rFonts w:hint="eastAsia" w:ascii="Times New Roman" w:hAnsi="Times New Roman" w:eastAsia="黑体" w:cs="Times New Roman"/>
          <w:b w:val="0"/>
          <w:bCs w:val="0"/>
          <w:color w:val="FF0000"/>
          <w:sz w:val="28"/>
          <w:szCs w:val="44"/>
          <w:highlight w:val="none"/>
          <w:u w:val="none"/>
          <w:lang w:eastAsia="zh-CN"/>
        </w:rPr>
        <w:t>注意是2类证明，不得有遗漏</w:t>
      </w:r>
      <w:r>
        <w:rPr>
          <w:rFonts w:hint="eastAsia" w:ascii="Times New Roman" w:hAnsi="Times New Roman" w:eastAsia="黑体" w:cs="Times New Roman"/>
          <w:b w:val="0"/>
          <w:bCs w:val="0"/>
          <w:color w:val="auto"/>
          <w:sz w:val="28"/>
          <w:szCs w:val="44"/>
          <w:highlight w:val="none"/>
          <w:u w:val="none"/>
          <w:lang w:eastAsia="zh-CN"/>
        </w:rPr>
        <w:t>】</w:t>
      </w:r>
      <w:r>
        <w:rPr>
          <w:rFonts w:hint="eastAsia" w:ascii="Times New Roman" w:hAnsi="Times New Roman" w:eastAsia="黑体" w:cs="Times New Roman"/>
          <w:b w:val="0"/>
          <w:bCs w:val="0"/>
          <w:color w:val="auto"/>
          <w:sz w:val="28"/>
          <w:szCs w:val="44"/>
          <w:highlight w:val="none"/>
          <w:u w:val="none"/>
        </w:rPr>
        <w:t>。如依法免税的，须提供相应证明材料。【提供相应证明材料加盖公章】</w:t>
      </w:r>
    </w:p>
    <w:p w14:paraId="6D7489DB">
      <w:pPr>
        <w:rPr>
          <w:rFonts w:hint="eastAsia" w:ascii="Times New Roman" w:hAnsi="Times New Roman" w:eastAsia="黑体" w:cs="Times New Roman"/>
          <w:color w:val="auto"/>
          <w:sz w:val="28"/>
          <w:szCs w:val="44"/>
          <w:highlight w:val="none"/>
          <w:lang w:val="en-US" w:eastAsia="zh-CN"/>
        </w:rPr>
      </w:pPr>
      <w:r>
        <w:rPr>
          <w:rFonts w:hint="eastAsia" w:ascii="Times New Roman" w:hAnsi="Times New Roman" w:eastAsia="黑体" w:cs="Times New Roman"/>
          <w:color w:val="auto"/>
          <w:sz w:val="28"/>
          <w:szCs w:val="44"/>
          <w:highlight w:val="none"/>
          <w:lang w:val="en-US" w:eastAsia="zh-CN"/>
        </w:rPr>
        <w:br w:type="page"/>
      </w:r>
      <w:r>
        <w:rPr>
          <w:rFonts w:hint="eastAsia" w:ascii="仿宋_GB2312" w:hAnsi="仿宋_GB2312" w:eastAsia="仿宋_GB2312" w:cs="仿宋_GB2312"/>
          <w:color w:val="auto"/>
          <w:highlight w:val="none"/>
        </w:rPr>
        <w:drawing>
          <wp:anchor distT="0" distB="0" distL="114300" distR="114300" simplePos="0" relativeHeight="251660288" behindDoc="1" locked="0" layoutInCell="1" allowOverlap="1">
            <wp:simplePos x="0" y="0"/>
            <wp:positionH relativeFrom="column">
              <wp:posOffset>-47625</wp:posOffset>
            </wp:positionH>
            <wp:positionV relativeFrom="paragraph">
              <wp:posOffset>418465</wp:posOffset>
            </wp:positionV>
            <wp:extent cx="5610860" cy="3404235"/>
            <wp:effectExtent l="0" t="0" r="12700" b="9525"/>
            <wp:wrapTight wrapText="bothSides">
              <wp:wrapPolygon>
                <wp:start x="0" y="0"/>
                <wp:lineTo x="0" y="21467"/>
                <wp:lineTo x="21532" y="21467"/>
                <wp:lineTo x="21532" y="0"/>
                <wp:lineTo x="0"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9"/>
                    <a:stretch>
                      <a:fillRect/>
                    </a:stretch>
                  </pic:blipFill>
                  <pic:spPr>
                    <a:xfrm>
                      <a:off x="0" y="0"/>
                      <a:ext cx="5610860" cy="3404235"/>
                    </a:xfrm>
                    <a:prstGeom prst="rect">
                      <a:avLst/>
                    </a:prstGeom>
                    <a:noFill/>
                    <a:ln>
                      <a:noFill/>
                    </a:ln>
                  </pic:spPr>
                </pic:pic>
              </a:graphicData>
            </a:graphic>
          </wp:anchor>
        </w:drawing>
      </w:r>
    </w:p>
    <w:p w14:paraId="5F524342">
      <w:pPr>
        <w:pStyle w:val="37"/>
        <w:pageBreakBefore w:val="0"/>
        <w:numPr>
          <w:ilvl w:val="0"/>
          <w:numId w:val="0"/>
        </w:numPr>
        <w:kinsoku/>
        <w:wordWrap/>
        <w:overflowPunct/>
        <w:topLinePunct w:val="0"/>
        <w:autoSpaceDE/>
        <w:autoSpaceDN/>
        <w:bidi w:val="0"/>
        <w:spacing w:line="600" w:lineRule="exact"/>
        <w:ind w:left="0" w:firstLine="0" w:firstLineChars="0"/>
        <w:jc w:val="left"/>
        <w:outlineLvl w:val="1"/>
        <w:rPr>
          <w:rFonts w:hint="eastAsia" w:ascii="Times New Roman" w:hAnsi="Times New Roman" w:eastAsia="黑体" w:cs="Times New Roman"/>
          <w:color w:val="auto"/>
          <w:sz w:val="28"/>
          <w:szCs w:val="44"/>
          <w:highlight w:val="none"/>
          <w:lang w:val="en-US" w:eastAsia="zh-CN"/>
        </w:rPr>
      </w:pPr>
      <w:r>
        <w:rPr>
          <w:rFonts w:hint="eastAsia" w:eastAsia="黑体" w:cs="Times New Roman"/>
          <w:color w:val="auto"/>
          <w:sz w:val="28"/>
          <w:szCs w:val="44"/>
          <w:highlight w:val="none"/>
          <w:lang w:val="en-US" w:eastAsia="zh-CN"/>
        </w:rPr>
        <w:t>附件九  提供</w:t>
      </w:r>
      <w:r>
        <w:rPr>
          <w:rFonts w:hint="eastAsia" w:ascii="Times New Roman" w:hAnsi="Times New Roman" w:eastAsia="黑体" w:cs="Times New Roman"/>
          <w:b w:val="0"/>
          <w:bCs w:val="0"/>
          <w:i w:val="0"/>
          <w:iCs w:val="0"/>
          <w:caps w:val="0"/>
          <w:color w:val="auto"/>
          <w:spacing w:val="0"/>
          <w:sz w:val="28"/>
          <w:szCs w:val="44"/>
          <w:highlight w:val="none"/>
          <w:shd w:val="clear"/>
          <w:lang w:val="en-US" w:eastAsia="zh-CN"/>
        </w:rPr>
        <w:t>有效期内的</w:t>
      </w:r>
      <w:r>
        <w:rPr>
          <w:rFonts w:hint="eastAsia" w:ascii="Times New Roman" w:hAnsi="Times New Roman" w:eastAsia="黑体" w:cs="Times New Roman"/>
          <w:color w:val="auto"/>
          <w:sz w:val="28"/>
          <w:szCs w:val="44"/>
          <w:highlight w:val="none"/>
          <w:lang w:val="en-US" w:eastAsia="zh-CN"/>
        </w:rPr>
        <w:t>《中国国家强制性产品认证证书》证书所载产品型号、规格等信息须与报价产品一致。</w:t>
      </w:r>
    </w:p>
    <w:p w14:paraId="6BF493DA">
      <w:pPr>
        <w:ind w:firstLine="0" w:firstLineChars="0"/>
        <w:jc w:val="center"/>
        <w:rPr>
          <w:rFonts w:hint="eastAsia" w:ascii="Times New Roman" w:hAnsi="Times New Roman" w:eastAsia="黑体" w:cs="Times New Roman"/>
          <w:color w:val="auto"/>
          <w:sz w:val="28"/>
          <w:szCs w:val="44"/>
          <w:highlight w:val="none"/>
          <w:lang w:val="en-US" w:eastAsia="zh-CN"/>
        </w:rPr>
      </w:pPr>
      <w:r>
        <w:rPr>
          <w:rFonts w:hint="eastAsia" w:ascii="Times New Roman" w:hAnsi="Times New Roman" w:eastAsia="黑体" w:cs="Times New Roman"/>
          <w:color w:val="auto"/>
          <w:sz w:val="28"/>
          <w:szCs w:val="44"/>
          <w:highlight w:val="none"/>
          <w:lang w:val="en-US" w:eastAsia="zh-CN"/>
        </w:rPr>
        <w:t>（提供《中国国家强制性产品认证证书》（加盖公章））</w:t>
      </w:r>
      <w:r>
        <w:rPr>
          <w:rFonts w:hint="eastAsia" w:ascii="Times New Roman" w:hAnsi="Times New Roman" w:eastAsia="黑体" w:cs="Times New Roman"/>
          <w:color w:val="auto"/>
          <w:sz w:val="28"/>
          <w:szCs w:val="44"/>
          <w:highlight w:val="none"/>
          <w:lang w:val="en-US" w:eastAsia="zh-CN"/>
        </w:rPr>
        <w:br w:type="page"/>
      </w:r>
    </w:p>
    <w:p w14:paraId="66348E4B">
      <w:pPr>
        <w:pStyle w:val="37"/>
        <w:pageBreakBefore w:val="0"/>
        <w:numPr>
          <w:ilvl w:val="0"/>
          <w:numId w:val="0"/>
        </w:numPr>
        <w:kinsoku/>
        <w:wordWrap/>
        <w:overflowPunct/>
        <w:topLinePunct w:val="0"/>
        <w:autoSpaceDE/>
        <w:autoSpaceDN/>
        <w:bidi w:val="0"/>
        <w:spacing w:line="600" w:lineRule="exact"/>
        <w:ind w:left="0" w:firstLine="0" w:firstLineChars="0"/>
        <w:jc w:val="left"/>
        <w:outlineLvl w:val="1"/>
        <w:rPr>
          <w:rFonts w:hint="eastAsia" w:ascii="Times New Roman" w:hAnsi="Times New Roman" w:eastAsia="黑体" w:cs="Times New Roman"/>
          <w:color w:val="auto"/>
          <w:sz w:val="28"/>
          <w:szCs w:val="44"/>
          <w:highlight w:val="none"/>
          <w:lang w:val="en-US" w:eastAsia="zh-CN"/>
        </w:rPr>
      </w:pPr>
      <w:r>
        <w:rPr>
          <w:rFonts w:hint="eastAsia" w:eastAsia="黑体" w:cs="Times New Roman"/>
          <w:color w:val="auto"/>
          <w:sz w:val="28"/>
          <w:szCs w:val="44"/>
          <w:highlight w:val="none"/>
          <w:lang w:val="en-US" w:eastAsia="zh-CN"/>
        </w:rPr>
        <w:t xml:space="preserve">附件十 </w:t>
      </w:r>
      <w:r>
        <w:rPr>
          <w:rFonts w:hint="eastAsia" w:ascii="Times New Roman" w:hAnsi="Times New Roman" w:eastAsia="黑体" w:cs="Times New Roman"/>
          <w:color w:val="auto"/>
          <w:sz w:val="28"/>
          <w:szCs w:val="44"/>
          <w:highlight w:val="none"/>
          <w:lang w:val="en-US" w:eastAsia="zh-CN"/>
        </w:rPr>
        <w:t>承诺函</w:t>
      </w:r>
    </w:p>
    <w:p w14:paraId="44899601">
      <w:pPr>
        <w:spacing w:line="360" w:lineRule="auto"/>
        <w:ind w:firstLine="640" w:firstLineChars="200"/>
        <w:jc w:val="center"/>
        <w:rPr>
          <w:rFonts w:hint="eastAsia" w:ascii="Times New Roman" w:hAnsi="Times New Roman" w:eastAsia="仿宋_GB2312" w:cs="Times New Roman"/>
          <w:b/>
          <w:bCs/>
          <w:sz w:val="32"/>
          <w:szCs w:val="32"/>
          <w:highlight w:val="none"/>
          <w:lang w:val="en-US" w:eastAsia="zh-CN"/>
        </w:rPr>
      </w:pPr>
      <w:r>
        <w:rPr>
          <w:rFonts w:hint="eastAsia" w:ascii="Times New Roman" w:hAnsi="Times New Roman" w:eastAsia="仿宋_GB2312" w:cs="Times New Roman"/>
          <w:b/>
          <w:bCs/>
          <w:sz w:val="32"/>
          <w:szCs w:val="32"/>
          <w:highlight w:val="none"/>
        </w:rPr>
        <w:t>承诺书</w:t>
      </w:r>
      <w:r>
        <w:rPr>
          <w:rFonts w:hint="eastAsia" w:ascii="Times New Roman" w:hAnsi="Times New Roman" w:eastAsia="仿宋_GB2312" w:cs="Times New Roman"/>
          <w:b/>
          <w:bCs/>
          <w:sz w:val="32"/>
          <w:szCs w:val="32"/>
          <w:highlight w:val="none"/>
          <w:lang w:val="en-US" w:eastAsia="zh-CN"/>
        </w:rPr>
        <w:t>-1</w:t>
      </w:r>
    </w:p>
    <w:p w14:paraId="04DAA64D">
      <w:pPr>
        <w:pStyle w:val="6"/>
        <w:rPr>
          <w:rFonts w:hint="default"/>
          <w:highlight w:val="none"/>
          <w:lang w:val="en-US" w:eastAsia="zh-CN"/>
        </w:rPr>
      </w:pPr>
    </w:p>
    <w:p w14:paraId="416A9BA5">
      <w:pPr>
        <w:pStyle w:val="31"/>
        <w:spacing w:line="420" w:lineRule="atLeast"/>
        <w:ind w:firstLine="0" w:firstLineChars="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color w:val="auto"/>
          <w:sz w:val="32"/>
          <w:szCs w:val="32"/>
          <w:highlight w:val="none"/>
        </w:rPr>
        <w:t>致</w:t>
      </w:r>
      <w:r>
        <w:rPr>
          <w:rFonts w:hint="eastAsia" w:ascii="仿宋_GB2312" w:hAnsi="仿宋_GB2312" w:eastAsia="仿宋_GB2312" w:cs="仿宋_GB2312"/>
          <w:sz w:val="32"/>
          <w:szCs w:val="32"/>
          <w:highlight w:val="none"/>
          <w:lang w:eastAsia="zh-CN"/>
        </w:rPr>
        <w:t>东</w:t>
      </w:r>
      <w:r>
        <w:rPr>
          <w:rFonts w:hint="eastAsia" w:ascii="仿宋_GB2312" w:hAnsi="仿宋_GB2312" w:eastAsia="仿宋_GB2312" w:cs="仿宋_GB2312"/>
          <w:sz w:val="32"/>
          <w:szCs w:val="32"/>
          <w:highlight w:val="none"/>
          <w:lang w:val="en-US" w:eastAsia="zh-CN"/>
        </w:rPr>
        <w:t>莞市东实城市环境服务有限公司：</w:t>
      </w:r>
    </w:p>
    <w:p w14:paraId="33F27503">
      <w:pPr>
        <w:spacing w:line="360" w:lineRule="auto"/>
        <w:ind w:firstLine="640" w:firstLineChars="200"/>
        <w:jc w:val="left"/>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我方已完整阅读了</w:t>
      </w:r>
      <w:r>
        <w:rPr>
          <w:rFonts w:hint="eastAsia" w:ascii="仿宋_GB2312" w:hAnsi="仿宋_GB2312" w:eastAsia="仿宋_GB2312" w:cs="仿宋_GB2312"/>
          <w:color w:val="auto"/>
          <w:sz w:val="32"/>
          <w:szCs w:val="32"/>
          <w:highlight w:val="none"/>
          <w:u w:val="single"/>
          <w:lang w:val="en-US" w:eastAsia="zh-CN"/>
        </w:rPr>
        <w:t>城服公司及下属公司2026年度轮胎集中采购项目  包</w:t>
      </w:r>
      <w:r>
        <w:rPr>
          <w:rFonts w:hint="eastAsia" w:ascii="仿宋_GB2312" w:hAnsi="仿宋_GB2312" w:eastAsia="仿宋_GB2312" w:cs="仿宋_GB2312"/>
          <w:color w:val="auto"/>
          <w:sz w:val="32"/>
          <w:szCs w:val="32"/>
          <w:highlight w:val="none"/>
          <w:lang w:val="en-US" w:eastAsia="zh-CN"/>
        </w:rPr>
        <w:t>采购文件的所有内容（包括澄清，以及所有已提供的参考资料和有关附件），并完全理解上述文件所表达的意思，该项目递交报价文件时间截止后，我方承诺不再对上述文件内容有异议。如我司中标，我司将严格按采购文件要求提供相应产品及资料，如果我司达不到采购文件要求，我公司愿承担一切后果责任。</w:t>
      </w:r>
      <w:r>
        <w:rPr>
          <w:rFonts w:hint="eastAsia" w:ascii="仿宋_GB2312" w:hAnsi="仿宋_GB2312" w:eastAsia="仿宋_GB2312" w:cs="仿宋_GB2312"/>
          <w:kern w:val="2"/>
          <w:sz w:val="32"/>
          <w:szCs w:val="32"/>
          <w:highlight w:val="none"/>
          <w:lang w:val="en-US" w:eastAsia="zh-CN" w:bidi="ar-SA"/>
        </w:rPr>
        <w:cr/>
      </w:r>
    </w:p>
    <w:p w14:paraId="17926111">
      <w:pPr>
        <w:pStyle w:val="31"/>
        <w:spacing w:line="420" w:lineRule="exact"/>
        <w:ind w:firstLine="433"/>
        <w:rPr>
          <w:rFonts w:hint="eastAsia" w:ascii="仿宋_GB2312" w:hAnsi="仿宋_GB2312" w:eastAsia="仿宋_GB2312" w:cs="仿宋_GB2312"/>
          <w:sz w:val="32"/>
          <w:szCs w:val="32"/>
          <w:highlight w:val="none"/>
        </w:rPr>
      </w:pPr>
    </w:p>
    <w:p w14:paraId="54DBDC01">
      <w:pPr>
        <w:ind w:right="561"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报价人</w:t>
      </w:r>
      <w:r>
        <w:rPr>
          <w:rFonts w:hint="eastAsia" w:ascii="仿宋_GB2312" w:hAnsi="仿宋_GB2312" w:eastAsia="仿宋_GB2312" w:cs="仿宋_GB2312"/>
          <w:sz w:val="32"/>
          <w:szCs w:val="32"/>
          <w:highlight w:val="none"/>
        </w:rPr>
        <w:t>名称（加盖公章）：</w:t>
      </w:r>
    </w:p>
    <w:p w14:paraId="7C113C55">
      <w:pPr>
        <w:ind w:right="561"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法定代表人或被授权人（签名或盖私章）：</w:t>
      </w:r>
    </w:p>
    <w:p w14:paraId="7C9E616A">
      <w:pPr>
        <w:ind w:right="561"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日      期：</w:t>
      </w:r>
    </w:p>
    <w:p w14:paraId="279CE908">
      <w:pPr>
        <w:rPr>
          <w:rFonts w:hint="eastAsia" w:ascii="黑体" w:hAnsi="宋体" w:eastAsia="黑体" w:cs="黑体"/>
          <w:kern w:val="2"/>
          <w:sz w:val="28"/>
          <w:szCs w:val="28"/>
          <w:highlight w:val="none"/>
          <w:lang w:val="en-US" w:eastAsia="zh-CN" w:bidi="ar"/>
        </w:rPr>
      </w:pPr>
    </w:p>
    <w:p w14:paraId="7EAAE436">
      <w:pPr>
        <w:pStyle w:val="6"/>
        <w:rPr>
          <w:rFonts w:hint="eastAsia" w:ascii="黑体" w:hAnsi="宋体" w:eastAsia="黑体" w:cs="黑体"/>
          <w:kern w:val="2"/>
          <w:sz w:val="28"/>
          <w:szCs w:val="28"/>
          <w:highlight w:val="none"/>
          <w:lang w:val="en-US" w:eastAsia="zh-CN" w:bidi="ar"/>
        </w:rPr>
      </w:pPr>
    </w:p>
    <w:p w14:paraId="030215E7">
      <w:pP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br w:type="page"/>
      </w:r>
    </w:p>
    <w:p w14:paraId="776F3963">
      <w:pPr>
        <w:pStyle w:val="37"/>
        <w:numPr>
          <w:ilvl w:val="0"/>
          <w:numId w:val="0"/>
        </w:numPr>
        <w:spacing w:line="360" w:lineRule="auto"/>
        <w:ind w:leftChars="0"/>
        <w:jc w:val="center"/>
        <w:outlineLvl w:val="1"/>
        <w:rPr>
          <w:rFonts w:hint="default" w:ascii="仿宋" w:hAnsi="仿宋" w:eastAsia="仿宋" w:cs="仿宋"/>
          <w:b/>
          <w:bCs/>
          <w:sz w:val="32"/>
          <w:szCs w:val="32"/>
          <w:highlight w:val="none"/>
          <w:lang w:val="en-US"/>
        </w:rPr>
      </w:pPr>
      <w:r>
        <w:rPr>
          <w:rFonts w:hint="eastAsia" w:ascii="仿宋" w:hAnsi="仿宋" w:eastAsia="仿宋" w:cs="仿宋"/>
          <w:b/>
          <w:bCs/>
          <w:sz w:val="32"/>
          <w:szCs w:val="32"/>
          <w:highlight w:val="none"/>
          <w:lang w:val="en-US" w:eastAsia="zh-CN"/>
        </w:rPr>
        <w:t>承诺函-2</w:t>
      </w:r>
    </w:p>
    <w:p w14:paraId="0F9E6F34">
      <w:pPr>
        <w:spacing w:line="360" w:lineRule="auto"/>
        <w:ind w:firstLine="0" w:firstLineChars="0"/>
        <w:jc w:val="left"/>
        <w:rPr>
          <w:rFonts w:hint="eastAsia" w:ascii="仿宋_GB2312" w:hAnsi="仿宋_GB2312" w:eastAsia="仿宋_GB2312" w:cs="仿宋_GB2312"/>
          <w:bCs w:val="0"/>
          <w:color w:val="auto"/>
          <w:kern w:val="2"/>
          <w:sz w:val="32"/>
          <w:szCs w:val="32"/>
          <w:highlight w:val="none"/>
          <w:lang w:eastAsia="zh-CN"/>
        </w:rPr>
      </w:pPr>
      <w:r>
        <w:rPr>
          <w:rFonts w:hint="eastAsia" w:ascii="仿宋_GB2312" w:hAnsi="仿宋_GB2312" w:eastAsia="仿宋_GB2312" w:cs="仿宋_GB2312"/>
          <w:color w:val="auto"/>
          <w:sz w:val="32"/>
          <w:szCs w:val="32"/>
          <w:highlight w:val="none"/>
        </w:rPr>
        <w:t>致</w:t>
      </w:r>
      <w:r>
        <w:rPr>
          <w:rFonts w:hint="eastAsia" w:ascii="仿宋_GB2312" w:hAnsi="仿宋_GB2312" w:eastAsia="仿宋_GB2312" w:cs="仿宋_GB2312"/>
          <w:bCs w:val="0"/>
          <w:color w:val="auto"/>
          <w:kern w:val="2"/>
          <w:sz w:val="32"/>
          <w:szCs w:val="32"/>
          <w:highlight w:val="none"/>
          <w:lang w:eastAsia="zh-CN"/>
        </w:rPr>
        <w:t>东莞市东实城市环境服务有限公司：</w:t>
      </w:r>
    </w:p>
    <w:p w14:paraId="2D9555FA">
      <w:pPr>
        <w:pStyle w:val="31"/>
        <w:spacing w:line="360" w:lineRule="auto"/>
        <w:ind w:firstLine="496"/>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我方承诺：</w:t>
      </w:r>
      <w:r>
        <w:rPr>
          <w:rFonts w:hint="eastAsia" w:ascii="仿宋_GB2312" w:hAnsi="仿宋_GB2312" w:eastAsia="仿宋_GB2312" w:cs="仿宋_GB2312"/>
          <w:color w:val="auto"/>
          <w:sz w:val="32"/>
          <w:szCs w:val="32"/>
          <w:highlight w:val="none"/>
          <w:lang w:val="en-US" w:eastAsia="zh-CN"/>
        </w:rPr>
        <w:t>服务期内，每个单项项目所需的品类、规格、数量和使用地点由采购人根据实际需求下单为准。成交人承接单个项目必须与采购人实际费用支出主体（即采购人及其下属公司或参股公司</w:t>
      </w:r>
      <w:r>
        <w:rPr>
          <w:rFonts w:hint="eastAsia" w:hAnsi="仿宋_GB2312" w:cs="仿宋_GB2312"/>
          <w:color w:val="auto"/>
          <w:sz w:val="32"/>
          <w:szCs w:val="32"/>
          <w:highlight w:val="none"/>
          <w:lang w:val="en-US" w:eastAsia="zh-CN"/>
        </w:rPr>
        <w:t>，东凤公司</w:t>
      </w:r>
      <w:r>
        <w:rPr>
          <w:rFonts w:hint="eastAsia" w:ascii="仿宋_GB2312" w:hAnsi="仿宋_GB2312" w:eastAsia="仿宋_GB2312" w:cs="仿宋_GB2312"/>
          <w:color w:val="auto"/>
          <w:sz w:val="32"/>
          <w:szCs w:val="32"/>
          <w:highlight w:val="none"/>
          <w:lang w:val="en-US" w:eastAsia="zh-CN"/>
        </w:rPr>
        <w:t>）签订单个项目订单</w:t>
      </w:r>
      <w:r>
        <w:rPr>
          <w:rFonts w:hint="eastAsia" w:ascii="仿宋_GB2312" w:hAnsi="仿宋_GB2312" w:eastAsia="仿宋_GB2312" w:cs="仿宋_GB2312"/>
          <w:b w:val="0"/>
          <w:bCs w:val="0"/>
          <w:color w:val="auto"/>
          <w:kern w:val="2"/>
          <w:sz w:val="32"/>
          <w:szCs w:val="32"/>
          <w:highlight w:val="none"/>
          <w:lang w:val="en-US" w:eastAsia="zh-CN" w:bidi="ar-SA"/>
        </w:rPr>
        <w:t>。</w:t>
      </w:r>
    </w:p>
    <w:p w14:paraId="2237C8EB">
      <w:pPr>
        <w:pStyle w:val="31"/>
        <w:spacing w:line="360" w:lineRule="auto"/>
        <w:ind w:firstLine="496"/>
        <w:rPr>
          <w:rFonts w:hint="eastAsia" w:ascii="仿宋_GB2312" w:hAnsi="仿宋_GB2312" w:eastAsia="仿宋_GB2312" w:cs="仿宋_GB2312"/>
          <w:b/>
          <w:bCs/>
          <w:color w:val="auto"/>
          <w:sz w:val="32"/>
          <w:szCs w:val="32"/>
          <w:highlight w:val="none"/>
          <w:lang w:bidi="zh-CN"/>
        </w:rPr>
      </w:pPr>
      <w:r>
        <w:rPr>
          <w:rFonts w:hint="eastAsia" w:ascii="仿宋_GB2312" w:hAnsi="仿宋_GB2312" w:eastAsia="仿宋_GB2312" w:cs="仿宋_GB2312"/>
          <w:b w:val="0"/>
          <w:bCs w:val="0"/>
          <w:color w:val="auto"/>
          <w:kern w:val="2"/>
          <w:sz w:val="32"/>
          <w:szCs w:val="32"/>
          <w:highlight w:val="none"/>
          <w:lang w:val="en-US" w:eastAsia="zh-CN" w:bidi="ar-SA"/>
        </w:rPr>
        <w:t>我司在</w:t>
      </w:r>
      <w:r>
        <w:rPr>
          <w:rFonts w:hint="eastAsia" w:hAnsi="仿宋_GB2312" w:cs="仿宋_GB2312"/>
          <w:b w:val="0"/>
          <w:bCs w:val="0"/>
          <w:color w:val="auto"/>
          <w:kern w:val="2"/>
          <w:sz w:val="32"/>
          <w:szCs w:val="32"/>
          <w:highlight w:val="none"/>
          <w:lang w:val="en-US" w:eastAsia="zh-CN" w:bidi="ar-SA"/>
        </w:rPr>
        <w:t>贵司</w:t>
      </w:r>
      <w:r>
        <w:rPr>
          <w:rFonts w:hint="eastAsia" w:ascii="仿宋_GB2312" w:hAnsi="仿宋_GB2312" w:eastAsia="仿宋_GB2312" w:cs="仿宋_GB2312"/>
          <w:b w:val="0"/>
          <w:bCs w:val="0"/>
          <w:color w:val="auto"/>
          <w:kern w:val="2"/>
          <w:sz w:val="32"/>
          <w:szCs w:val="32"/>
          <w:highlight w:val="none"/>
          <w:lang w:val="en-US" w:eastAsia="zh-CN" w:bidi="ar-SA"/>
        </w:rPr>
        <w:t>出具的正式</w:t>
      </w:r>
      <w:r>
        <w:rPr>
          <w:rFonts w:hint="eastAsia" w:hAnsi="仿宋_GB2312" w:cs="仿宋_GB2312"/>
          <w:b w:val="0"/>
          <w:bCs w:val="0"/>
          <w:color w:val="auto"/>
          <w:kern w:val="2"/>
          <w:sz w:val="32"/>
          <w:szCs w:val="32"/>
          <w:highlight w:val="none"/>
          <w:lang w:val="en-US" w:eastAsia="zh-CN" w:bidi="ar-SA"/>
        </w:rPr>
        <w:t>供货订单</w:t>
      </w:r>
      <w:r>
        <w:rPr>
          <w:rFonts w:hint="eastAsia" w:ascii="仿宋_GB2312" w:hAnsi="仿宋_GB2312" w:eastAsia="仿宋_GB2312" w:cs="仿宋_GB2312"/>
          <w:b w:val="0"/>
          <w:bCs w:val="0"/>
          <w:color w:val="auto"/>
          <w:kern w:val="2"/>
          <w:sz w:val="32"/>
          <w:szCs w:val="32"/>
          <w:highlight w:val="none"/>
          <w:lang w:val="en-US" w:eastAsia="zh-CN" w:bidi="ar-SA"/>
        </w:rPr>
        <w:t>通知文件后，</w:t>
      </w:r>
      <w:r>
        <w:rPr>
          <w:rFonts w:hint="eastAsia" w:hAnsi="仿宋_GB2312" w:cs="仿宋_GB2312"/>
          <w:b w:val="0"/>
          <w:bCs w:val="0"/>
          <w:color w:val="auto"/>
          <w:kern w:val="2"/>
          <w:sz w:val="32"/>
          <w:szCs w:val="32"/>
          <w:highlight w:val="none"/>
          <w:lang w:val="en-US" w:eastAsia="zh-CN" w:bidi="ar-SA"/>
        </w:rPr>
        <w:t>将</w:t>
      </w:r>
      <w:r>
        <w:rPr>
          <w:rFonts w:hint="eastAsia" w:ascii="仿宋_GB2312" w:hAnsi="仿宋_GB2312" w:eastAsia="仿宋_GB2312" w:cs="仿宋_GB2312"/>
          <w:sz w:val="32"/>
          <w:szCs w:val="32"/>
          <w:highlight w:val="none"/>
          <w:shd w:val="clear" w:color="auto" w:fill="FFFFFF"/>
        </w:rPr>
        <w:t>在</w:t>
      </w:r>
      <w:r>
        <w:rPr>
          <w:rFonts w:hint="eastAsia" w:ascii="仿宋_GB2312" w:hAnsi="仿宋_GB2312" w:eastAsia="仿宋_GB2312" w:cs="仿宋_GB2312"/>
          <w:sz w:val="32"/>
          <w:szCs w:val="32"/>
          <w:highlight w:val="none"/>
          <w:shd w:val="clear" w:color="auto" w:fill="FFFFFF"/>
          <w:lang w:val="en-US" w:eastAsia="zh-CN"/>
        </w:rPr>
        <w:t>7</w:t>
      </w:r>
      <w:r>
        <w:rPr>
          <w:rFonts w:hint="eastAsia" w:ascii="仿宋_GB2312" w:hAnsi="仿宋_GB2312" w:eastAsia="仿宋_GB2312" w:cs="仿宋_GB2312"/>
          <w:sz w:val="32"/>
          <w:szCs w:val="32"/>
          <w:highlight w:val="none"/>
          <w:shd w:val="clear" w:color="auto" w:fill="FFFFFF"/>
        </w:rPr>
        <w:t>个日历日之内将所有货物配送至</w:t>
      </w:r>
      <w:r>
        <w:rPr>
          <w:rFonts w:hint="eastAsia" w:hAnsi="仿宋_GB2312" w:cs="仿宋_GB2312"/>
          <w:sz w:val="32"/>
          <w:szCs w:val="32"/>
          <w:highlight w:val="none"/>
          <w:shd w:val="clear" w:color="auto" w:fill="FFFFFF"/>
          <w:lang w:val="en-US" w:eastAsia="zh-CN"/>
        </w:rPr>
        <w:t>贵司</w:t>
      </w:r>
      <w:r>
        <w:rPr>
          <w:rFonts w:hint="eastAsia" w:ascii="仿宋_GB2312" w:hAnsi="仿宋_GB2312" w:eastAsia="仿宋_GB2312" w:cs="仿宋_GB2312"/>
          <w:sz w:val="32"/>
          <w:szCs w:val="32"/>
          <w:highlight w:val="none"/>
          <w:shd w:val="clear" w:color="auto" w:fill="FFFFFF"/>
        </w:rPr>
        <w:t>指定地点，并经</w:t>
      </w:r>
      <w:r>
        <w:rPr>
          <w:rFonts w:hint="eastAsia" w:hAnsi="仿宋_GB2312" w:cs="仿宋_GB2312"/>
          <w:sz w:val="32"/>
          <w:szCs w:val="32"/>
          <w:highlight w:val="none"/>
          <w:shd w:val="clear" w:color="auto" w:fill="FFFFFF"/>
          <w:lang w:val="en-US" w:eastAsia="zh-CN"/>
        </w:rPr>
        <w:t>贵司</w:t>
      </w:r>
      <w:r>
        <w:rPr>
          <w:rFonts w:hint="eastAsia" w:ascii="仿宋_GB2312" w:hAnsi="仿宋_GB2312" w:eastAsia="仿宋_GB2312" w:cs="仿宋_GB2312"/>
          <w:sz w:val="32"/>
          <w:szCs w:val="32"/>
          <w:highlight w:val="none"/>
          <w:shd w:val="clear" w:color="auto" w:fill="FFFFFF"/>
        </w:rPr>
        <w:t>验收合格。</w:t>
      </w:r>
      <w:r>
        <w:rPr>
          <w:rFonts w:hint="eastAsia" w:ascii="仿宋_GB2312" w:hAnsi="仿宋_GB2312" w:eastAsia="仿宋_GB2312" w:cs="仿宋_GB2312"/>
          <w:b w:val="0"/>
          <w:bCs w:val="0"/>
          <w:color w:val="auto"/>
          <w:kern w:val="2"/>
          <w:sz w:val="32"/>
          <w:szCs w:val="32"/>
          <w:highlight w:val="none"/>
          <w:lang w:val="en-US" w:eastAsia="zh-CN" w:bidi="ar-SA"/>
        </w:rPr>
        <w:t>，除</w:t>
      </w:r>
      <w:r>
        <w:rPr>
          <w:rFonts w:hint="eastAsia" w:hAnsi="仿宋_GB2312" w:cs="仿宋_GB2312"/>
          <w:b w:val="0"/>
          <w:bCs w:val="0"/>
          <w:color w:val="auto"/>
          <w:kern w:val="2"/>
          <w:sz w:val="32"/>
          <w:szCs w:val="32"/>
          <w:highlight w:val="none"/>
          <w:lang w:val="en-US" w:eastAsia="zh-CN" w:bidi="ar-SA"/>
        </w:rPr>
        <w:t>贵司要求</w:t>
      </w:r>
      <w:r>
        <w:rPr>
          <w:rFonts w:hint="eastAsia" w:ascii="仿宋_GB2312" w:hAnsi="仿宋_GB2312" w:eastAsia="仿宋_GB2312" w:cs="仿宋_GB2312"/>
          <w:b w:val="0"/>
          <w:bCs w:val="0"/>
          <w:color w:val="auto"/>
          <w:kern w:val="2"/>
          <w:sz w:val="32"/>
          <w:szCs w:val="32"/>
          <w:highlight w:val="none"/>
          <w:lang w:val="en-US" w:eastAsia="zh-CN" w:bidi="ar-SA"/>
        </w:rPr>
        <w:t>外，我司如在项目执行期内未在</w:t>
      </w:r>
      <w:r>
        <w:rPr>
          <w:rFonts w:hint="eastAsia" w:hAnsi="仿宋_GB2312" w:cs="仿宋_GB2312"/>
          <w:b w:val="0"/>
          <w:bCs w:val="0"/>
          <w:color w:val="auto"/>
          <w:kern w:val="2"/>
          <w:sz w:val="32"/>
          <w:szCs w:val="32"/>
          <w:highlight w:val="none"/>
          <w:lang w:val="en-US" w:eastAsia="zh-CN" w:bidi="ar-SA"/>
        </w:rPr>
        <w:t>贵司</w:t>
      </w:r>
      <w:r>
        <w:rPr>
          <w:rFonts w:hint="eastAsia" w:ascii="仿宋_GB2312" w:hAnsi="仿宋_GB2312" w:eastAsia="仿宋_GB2312" w:cs="仿宋_GB2312"/>
          <w:b w:val="0"/>
          <w:bCs w:val="0"/>
          <w:color w:val="auto"/>
          <w:kern w:val="2"/>
          <w:sz w:val="32"/>
          <w:szCs w:val="32"/>
          <w:highlight w:val="none"/>
          <w:lang w:val="en-US" w:eastAsia="zh-CN" w:bidi="ar-SA"/>
        </w:rPr>
        <w:t>要求的时间内响应，则视为我司违约，</w:t>
      </w:r>
      <w:r>
        <w:rPr>
          <w:rFonts w:hint="eastAsia" w:hAnsi="仿宋_GB2312" w:cs="仿宋_GB2312"/>
          <w:b w:val="0"/>
          <w:bCs w:val="0"/>
          <w:color w:val="auto"/>
          <w:kern w:val="2"/>
          <w:sz w:val="32"/>
          <w:szCs w:val="32"/>
          <w:highlight w:val="none"/>
          <w:lang w:val="en-US" w:eastAsia="zh-CN" w:bidi="ar-SA"/>
        </w:rPr>
        <w:t>贵司</w:t>
      </w:r>
      <w:r>
        <w:rPr>
          <w:rFonts w:hint="eastAsia" w:ascii="仿宋_GB2312" w:hAnsi="仿宋_GB2312" w:eastAsia="仿宋_GB2312" w:cs="仿宋_GB2312"/>
          <w:b w:val="0"/>
          <w:bCs w:val="0"/>
          <w:color w:val="auto"/>
          <w:kern w:val="2"/>
          <w:sz w:val="32"/>
          <w:szCs w:val="32"/>
          <w:highlight w:val="none"/>
          <w:lang w:val="en-US" w:eastAsia="zh-CN" w:bidi="ar-SA"/>
        </w:rPr>
        <w:t>有权单方面解除合同并没收我司履约保证金。</w:t>
      </w:r>
    </w:p>
    <w:p w14:paraId="4997E9B6">
      <w:pPr>
        <w:rPr>
          <w:rFonts w:hint="eastAsia" w:ascii="仿宋_GB2312" w:hAnsi="仿宋_GB2312" w:eastAsia="仿宋_GB2312" w:cs="仿宋_GB2312"/>
          <w:color w:val="auto"/>
          <w:sz w:val="32"/>
          <w:szCs w:val="32"/>
          <w:highlight w:val="none"/>
        </w:rPr>
      </w:pPr>
    </w:p>
    <w:p w14:paraId="424130A1">
      <w:pPr>
        <w:spacing w:line="360" w:lineRule="auto"/>
        <w:ind w:firstLine="420"/>
        <w:rPr>
          <w:rFonts w:hint="eastAsia" w:ascii="仿宋_GB2312" w:hAnsi="仿宋_GB2312" w:eastAsia="仿宋_GB2312" w:cs="仿宋_GB2312"/>
          <w:color w:val="auto"/>
          <w:sz w:val="32"/>
          <w:szCs w:val="32"/>
          <w:highlight w:val="none"/>
          <w:lang w:bidi="zh-CN"/>
        </w:rPr>
      </w:pPr>
      <w:r>
        <w:rPr>
          <w:rFonts w:hint="eastAsia" w:ascii="仿宋_GB2312" w:hAnsi="仿宋_GB2312" w:eastAsia="仿宋_GB2312" w:cs="仿宋_GB2312"/>
          <w:color w:val="auto"/>
          <w:sz w:val="32"/>
          <w:szCs w:val="32"/>
          <w:highlight w:val="none"/>
          <w:lang w:bidi="zh-CN"/>
        </w:rPr>
        <w:t>报价人名称（加盖公章）：</w:t>
      </w:r>
    </w:p>
    <w:p w14:paraId="63AE7150">
      <w:pPr>
        <w:keepNext w:val="0"/>
        <w:keepLines w:val="0"/>
        <w:pageBreakBefore w:val="0"/>
        <w:kinsoku/>
        <w:wordWrap/>
        <w:overflowPunct/>
        <w:topLinePunct w:val="0"/>
        <w:autoSpaceDE/>
        <w:autoSpaceDN/>
        <w:bidi w:val="0"/>
        <w:spacing w:line="60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法定代表人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或授权委托人</w:t>
      </w:r>
      <w:r>
        <w:rPr>
          <w:rFonts w:hint="eastAsia" w:ascii="仿宋_GB2312" w:hAnsi="仿宋_GB2312" w:eastAsia="仿宋_GB2312" w:cs="仿宋_GB2312"/>
          <w:color w:val="000000" w:themeColor="text1"/>
          <w:sz w:val="32"/>
          <w:szCs w:val="32"/>
          <w:highlight w:val="none"/>
          <w14:textFill>
            <w14:solidFill>
              <w14:schemeClr w14:val="tx1"/>
            </w14:solidFill>
          </w14:textFill>
        </w:rPr>
        <w:t>（签字或盖章）：</w:t>
      </w:r>
    </w:p>
    <w:p w14:paraId="0831EFBD">
      <w:pPr>
        <w:spacing w:line="360" w:lineRule="auto"/>
        <w:ind w:firstLine="42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bidi="zh-CN"/>
        </w:rPr>
        <w:t>日      期：</w:t>
      </w:r>
    </w:p>
    <w:p w14:paraId="03F68FC4">
      <w:pPr>
        <w:jc w:val="center"/>
        <w:rPr>
          <w:rFonts w:hint="eastAsia" w:ascii="仿宋_GB2312" w:hAnsi="仿宋_GB2312" w:eastAsia="仿宋_GB2312" w:cs="仿宋_GB2312"/>
          <w:color w:val="auto"/>
          <w:sz w:val="32"/>
          <w:szCs w:val="32"/>
          <w:highlight w:val="none"/>
        </w:rPr>
      </w:pPr>
    </w:p>
    <w:p w14:paraId="6FCAB360">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4A5AF12C">
      <w:pPr>
        <w:pStyle w:val="37"/>
        <w:numPr>
          <w:ilvl w:val="0"/>
          <w:numId w:val="0"/>
        </w:numPr>
        <w:spacing w:line="360" w:lineRule="auto"/>
        <w:ind w:leftChars="0"/>
        <w:jc w:val="center"/>
        <w:outlineLvl w:val="1"/>
        <w:rPr>
          <w:rFonts w:hint="default" w:ascii="仿宋" w:hAnsi="仿宋" w:eastAsia="仿宋" w:cs="仿宋"/>
          <w:b/>
          <w:bCs/>
          <w:sz w:val="32"/>
          <w:szCs w:val="32"/>
          <w:highlight w:val="none"/>
          <w:lang w:val="en-US"/>
        </w:rPr>
      </w:pPr>
      <w:r>
        <w:rPr>
          <w:rFonts w:hint="eastAsia" w:ascii="仿宋" w:hAnsi="仿宋" w:eastAsia="仿宋" w:cs="仿宋"/>
          <w:b/>
          <w:bCs/>
          <w:sz w:val="32"/>
          <w:szCs w:val="32"/>
          <w:highlight w:val="none"/>
          <w:lang w:val="en-US" w:eastAsia="zh-CN"/>
        </w:rPr>
        <w:t>承诺函-3</w:t>
      </w:r>
    </w:p>
    <w:p w14:paraId="6951F91E">
      <w:pPr>
        <w:spacing w:line="360" w:lineRule="auto"/>
        <w:ind w:firstLine="0" w:firstLineChars="0"/>
        <w:jc w:val="left"/>
        <w:rPr>
          <w:rFonts w:hint="eastAsia" w:ascii="仿宋_GB2312" w:hAnsi="仿宋_GB2312" w:eastAsia="仿宋_GB2312" w:cs="仿宋_GB2312"/>
          <w:bCs w:val="0"/>
          <w:color w:val="auto"/>
          <w:kern w:val="2"/>
          <w:sz w:val="32"/>
          <w:szCs w:val="32"/>
          <w:highlight w:val="none"/>
          <w:lang w:eastAsia="zh-CN"/>
        </w:rPr>
      </w:pPr>
      <w:r>
        <w:rPr>
          <w:rFonts w:hint="eastAsia" w:ascii="仿宋_GB2312" w:hAnsi="仿宋_GB2312" w:eastAsia="仿宋_GB2312" w:cs="仿宋_GB2312"/>
          <w:color w:val="auto"/>
          <w:sz w:val="32"/>
          <w:szCs w:val="32"/>
          <w:highlight w:val="none"/>
        </w:rPr>
        <w:t>致</w:t>
      </w:r>
      <w:r>
        <w:rPr>
          <w:rFonts w:hint="eastAsia" w:ascii="仿宋_GB2312" w:hAnsi="仿宋_GB2312" w:eastAsia="仿宋_GB2312" w:cs="仿宋_GB2312"/>
          <w:bCs w:val="0"/>
          <w:color w:val="auto"/>
          <w:kern w:val="2"/>
          <w:sz w:val="32"/>
          <w:szCs w:val="32"/>
          <w:highlight w:val="none"/>
          <w:lang w:eastAsia="zh-CN"/>
        </w:rPr>
        <w:t>东莞市东实城市环境服务有限公司：</w:t>
      </w:r>
    </w:p>
    <w:p w14:paraId="2A687232">
      <w:pPr>
        <w:snapToGrid/>
        <w:spacing w:line="560" w:lineRule="exact"/>
        <w:ind w:firstLine="640" w:firstLineChars="200"/>
        <w:jc w:val="left"/>
        <w:rPr>
          <w:rFonts w:hint="eastAsia" w:ascii="仿宋_GB2312" w:hAnsi="仿宋_GB2312" w:eastAsia="仿宋_GB2312" w:cs="仿宋_GB2312"/>
          <w:color w:val="000000"/>
          <w:kern w:val="2"/>
          <w:sz w:val="32"/>
          <w:szCs w:val="32"/>
          <w:highlight w:val="none"/>
        </w:rPr>
      </w:pPr>
      <w:r>
        <w:rPr>
          <w:rFonts w:hint="eastAsia" w:ascii="仿宋_GB2312" w:hAnsi="仿宋_GB2312" w:eastAsia="仿宋_GB2312" w:cs="仿宋_GB2312"/>
          <w:b w:val="0"/>
          <w:bCs w:val="0"/>
          <w:color w:val="auto"/>
          <w:kern w:val="2"/>
          <w:sz w:val="32"/>
          <w:szCs w:val="32"/>
          <w:highlight w:val="none"/>
          <w:lang w:val="en-US" w:eastAsia="zh-CN" w:bidi="ar-SA"/>
        </w:rPr>
        <w:t>我方承诺：我司有</w:t>
      </w:r>
      <w:r>
        <w:rPr>
          <w:rFonts w:hint="eastAsia" w:ascii="仿宋_GB2312" w:hAnsi="仿宋_GB2312" w:eastAsia="仿宋_GB2312" w:cs="仿宋_GB2312"/>
          <w:color w:val="000000"/>
          <w:kern w:val="2"/>
          <w:sz w:val="32"/>
          <w:szCs w:val="32"/>
          <w:highlight w:val="none"/>
        </w:rPr>
        <w:t>可靠的售后服务保障，有固定的服务点</w:t>
      </w:r>
      <w:r>
        <w:rPr>
          <w:rFonts w:hint="eastAsia" w:ascii="仿宋_GB2312" w:hAnsi="仿宋_GB2312" w:eastAsia="仿宋_GB2312" w:cs="仿宋_GB2312"/>
          <w:color w:val="000000"/>
          <w:kern w:val="2"/>
          <w:sz w:val="32"/>
          <w:szCs w:val="32"/>
          <w:highlight w:val="none"/>
          <w:lang w:eastAsia="zh-CN"/>
        </w:rPr>
        <w:t>，</w:t>
      </w:r>
      <w:r>
        <w:rPr>
          <w:rFonts w:hint="eastAsia" w:ascii="仿宋_GB2312" w:hAnsi="仿宋_GB2312" w:eastAsia="仿宋_GB2312" w:cs="仿宋_GB2312"/>
          <w:color w:val="000000"/>
          <w:kern w:val="2"/>
          <w:sz w:val="32"/>
          <w:szCs w:val="32"/>
          <w:highlight w:val="none"/>
          <w:lang w:val="en-US" w:eastAsia="zh-CN"/>
        </w:rPr>
        <w:t>位于</w:t>
      </w:r>
      <w:r>
        <w:rPr>
          <w:rFonts w:hint="eastAsia" w:ascii="仿宋_GB2312" w:hAnsi="仿宋_GB2312" w:eastAsia="仿宋_GB2312" w:cs="仿宋_GB2312"/>
          <w:color w:val="000000"/>
          <w:kern w:val="2"/>
          <w:sz w:val="32"/>
          <w:szCs w:val="32"/>
          <w:highlight w:val="none"/>
          <w:u w:val="single"/>
          <w:lang w:val="en-US" w:eastAsia="zh-CN"/>
        </w:rPr>
        <w:t xml:space="preserve">        </w:t>
      </w:r>
      <w:r>
        <w:rPr>
          <w:rFonts w:hint="eastAsia" w:ascii="仿宋_GB2312" w:hAnsi="仿宋_GB2312" w:eastAsia="仿宋_GB2312" w:cs="仿宋_GB2312"/>
          <w:color w:val="000000"/>
          <w:kern w:val="2"/>
          <w:sz w:val="32"/>
          <w:szCs w:val="32"/>
          <w:highlight w:val="none"/>
        </w:rPr>
        <w:t>，能提供正常的供货服务。</w:t>
      </w:r>
      <w:r>
        <w:rPr>
          <w:rFonts w:hint="eastAsia" w:ascii="仿宋_GB2312" w:hAnsi="仿宋_GB2312" w:eastAsia="仿宋_GB2312" w:cs="仿宋_GB2312"/>
          <w:color w:val="000000"/>
          <w:kern w:val="2"/>
          <w:sz w:val="32"/>
          <w:szCs w:val="32"/>
          <w:highlight w:val="none"/>
          <w:lang w:val="en-US" w:eastAsia="zh-CN"/>
        </w:rPr>
        <w:t>每次</w:t>
      </w:r>
      <w:r>
        <w:rPr>
          <w:rFonts w:hint="eastAsia" w:ascii="仿宋_GB2312" w:hAnsi="仿宋_GB2312" w:eastAsia="仿宋_GB2312" w:cs="仿宋_GB2312"/>
          <w:color w:val="000000"/>
          <w:kern w:val="2"/>
          <w:sz w:val="32"/>
          <w:szCs w:val="32"/>
          <w:highlight w:val="none"/>
        </w:rPr>
        <w:t>在接到采购人</w:t>
      </w:r>
      <w:r>
        <w:rPr>
          <w:rFonts w:hint="eastAsia" w:ascii="仿宋_GB2312" w:hAnsi="仿宋_GB2312" w:eastAsia="仿宋_GB2312" w:cs="仿宋_GB2312"/>
          <w:color w:val="000000"/>
          <w:kern w:val="2"/>
          <w:sz w:val="32"/>
          <w:szCs w:val="32"/>
          <w:highlight w:val="none"/>
          <w:lang w:val="en-US" w:eastAsia="zh-CN"/>
        </w:rPr>
        <w:t>订单</w:t>
      </w:r>
      <w:r>
        <w:rPr>
          <w:rFonts w:hint="eastAsia" w:ascii="仿宋_GB2312" w:hAnsi="仿宋_GB2312" w:eastAsia="仿宋_GB2312" w:cs="仿宋_GB2312"/>
          <w:color w:val="000000"/>
          <w:kern w:val="2"/>
          <w:sz w:val="32"/>
          <w:szCs w:val="32"/>
          <w:highlight w:val="none"/>
        </w:rPr>
        <w:t>通知后，</w:t>
      </w:r>
      <w:r>
        <w:rPr>
          <w:rFonts w:hint="eastAsia" w:ascii="仿宋_GB2312" w:hAnsi="仿宋_GB2312" w:eastAsia="仿宋_GB2312" w:cs="仿宋_GB2312"/>
          <w:color w:val="000000"/>
          <w:kern w:val="2"/>
          <w:sz w:val="32"/>
          <w:szCs w:val="32"/>
          <w:highlight w:val="none"/>
          <w:lang w:eastAsia="zh-CN"/>
        </w:rPr>
        <w:t>7</w:t>
      </w:r>
      <w:r>
        <w:rPr>
          <w:rFonts w:hint="eastAsia" w:ascii="仿宋_GB2312" w:hAnsi="仿宋_GB2312" w:eastAsia="仿宋_GB2312" w:cs="仿宋_GB2312"/>
          <w:color w:val="000000"/>
          <w:kern w:val="2"/>
          <w:sz w:val="32"/>
          <w:szCs w:val="32"/>
          <w:highlight w:val="none"/>
          <w:lang w:val="en-US" w:eastAsia="zh-CN"/>
        </w:rPr>
        <w:t>个日历</w:t>
      </w:r>
      <w:r>
        <w:rPr>
          <w:rFonts w:hint="eastAsia" w:ascii="仿宋_GB2312" w:hAnsi="仿宋_GB2312" w:eastAsia="仿宋_GB2312" w:cs="仿宋_GB2312"/>
          <w:color w:val="000000"/>
          <w:kern w:val="2"/>
          <w:sz w:val="32"/>
          <w:szCs w:val="32"/>
          <w:highlight w:val="none"/>
        </w:rPr>
        <w:t>日内完成</w:t>
      </w:r>
      <w:r>
        <w:rPr>
          <w:rFonts w:hint="eastAsia" w:ascii="仿宋_GB2312" w:hAnsi="仿宋_GB2312" w:eastAsia="仿宋_GB2312" w:cs="仿宋_GB2312"/>
          <w:color w:val="000000"/>
          <w:kern w:val="2"/>
          <w:sz w:val="32"/>
          <w:szCs w:val="32"/>
          <w:highlight w:val="none"/>
          <w:lang w:val="en-US" w:eastAsia="zh-CN"/>
        </w:rPr>
        <w:t>货物</w:t>
      </w:r>
      <w:r>
        <w:rPr>
          <w:rFonts w:hint="eastAsia" w:ascii="仿宋_GB2312" w:hAnsi="仿宋_GB2312" w:eastAsia="仿宋_GB2312" w:cs="仿宋_GB2312"/>
          <w:color w:val="000000"/>
          <w:kern w:val="2"/>
          <w:sz w:val="32"/>
          <w:szCs w:val="32"/>
          <w:highlight w:val="none"/>
        </w:rPr>
        <w:t>的派送任务。</w:t>
      </w:r>
    </w:p>
    <w:p w14:paraId="4FAD22C0">
      <w:pPr>
        <w:spacing w:line="560" w:lineRule="exact"/>
        <w:ind w:firstLine="640"/>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lang w:eastAsia="zh-CN"/>
        </w:rPr>
        <w:t>）</w:t>
      </w:r>
      <w:r>
        <w:rPr>
          <w:rFonts w:hint="eastAsia" w:ascii="仿宋_GB2312" w:eastAsia="仿宋_GB2312"/>
          <w:sz w:val="32"/>
          <w:szCs w:val="32"/>
          <w:highlight w:val="none"/>
          <w:lang w:val="en-US" w:eastAsia="zh-CN"/>
        </w:rPr>
        <w:t>我司提供的产品自验收合格之日起质保壹年。质保期内,如货物出现胎纹、外观裂痕等质量问题的,我司在收到贵司售后服务通知后1小时内响应并在7个日历日内以同等或更优的货物进行更换，由此产生的运费等一切费用均有成交人承担。</w:t>
      </w:r>
    </w:p>
    <w:p w14:paraId="3A0423BF">
      <w:pPr>
        <w:spacing w:line="560" w:lineRule="exact"/>
        <w:ind w:firstLine="64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kern w:val="2"/>
          <w:sz w:val="32"/>
          <w:szCs w:val="32"/>
          <w:highlight w:val="none"/>
          <w:lang w:val="en-US" w:eastAsia="zh-CN"/>
        </w:rPr>
        <w:t>我司</w:t>
      </w:r>
      <w:r>
        <w:rPr>
          <w:rFonts w:hint="eastAsia" w:ascii="仿宋_GB2312" w:hAnsi="仿宋_GB2312" w:eastAsia="仿宋_GB2312" w:cs="仿宋_GB2312"/>
          <w:color w:val="000000"/>
          <w:sz w:val="32"/>
          <w:szCs w:val="32"/>
          <w:highlight w:val="none"/>
        </w:rPr>
        <w:t>提供的货物，符合</w:t>
      </w:r>
      <w:r>
        <w:rPr>
          <w:rFonts w:hint="eastAsia" w:ascii="仿宋_GB2312" w:hAnsi="仿宋_GB2312" w:eastAsia="仿宋_GB2312" w:cs="仿宋_GB2312"/>
          <w:color w:val="000000"/>
          <w:sz w:val="32"/>
          <w:szCs w:val="32"/>
          <w:highlight w:val="none"/>
          <w:lang w:val="en-US" w:eastAsia="zh-CN"/>
        </w:rPr>
        <w:t>贵司采购</w:t>
      </w:r>
      <w:r>
        <w:rPr>
          <w:rFonts w:hint="eastAsia" w:ascii="仿宋_GB2312" w:hAnsi="仿宋_GB2312" w:eastAsia="仿宋_GB2312" w:cs="仿宋_GB2312"/>
          <w:color w:val="000000"/>
          <w:sz w:val="32"/>
          <w:szCs w:val="32"/>
          <w:highlight w:val="none"/>
        </w:rPr>
        <w:t>文件</w:t>
      </w:r>
      <w:r>
        <w:rPr>
          <w:rFonts w:hint="eastAsia" w:ascii="仿宋_GB2312" w:hAnsi="仿宋_GB2312" w:eastAsia="仿宋_GB2312" w:cs="仿宋_GB2312"/>
          <w:color w:val="000000"/>
          <w:sz w:val="32"/>
          <w:szCs w:val="32"/>
          <w:highlight w:val="none"/>
          <w:lang w:val="en-US" w:eastAsia="zh-CN"/>
        </w:rPr>
        <w:t>要求，</w:t>
      </w:r>
      <w:r>
        <w:rPr>
          <w:rFonts w:hint="eastAsia" w:ascii="仿宋_GB2312" w:hAnsi="仿宋_GB2312" w:eastAsia="仿宋_GB2312" w:cs="仿宋_GB2312"/>
          <w:color w:val="000000"/>
          <w:sz w:val="32"/>
          <w:szCs w:val="32"/>
          <w:highlight w:val="none"/>
        </w:rPr>
        <w:t>如有不符，</w:t>
      </w:r>
      <w:r>
        <w:rPr>
          <w:rFonts w:hint="eastAsia" w:ascii="仿宋_GB2312" w:hAnsi="仿宋_GB2312" w:eastAsia="仿宋_GB2312" w:cs="仿宋_GB2312"/>
          <w:color w:val="000000"/>
          <w:sz w:val="32"/>
          <w:szCs w:val="32"/>
          <w:highlight w:val="none"/>
          <w:lang w:val="en-US" w:eastAsia="zh-CN"/>
        </w:rPr>
        <w:t>贵司可</w:t>
      </w:r>
      <w:r>
        <w:rPr>
          <w:rFonts w:hint="eastAsia" w:ascii="仿宋_GB2312" w:hAnsi="仿宋_GB2312" w:eastAsia="仿宋_GB2312" w:cs="仿宋_GB2312"/>
          <w:color w:val="000000"/>
          <w:sz w:val="32"/>
          <w:szCs w:val="32"/>
          <w:highlight w:val="none"/>
        </w:rPr>
        <w:t>以无条件退货，造成的损失由</w:t>
      </w:r>
      <w:r>
        <w:rPr>
          <w:rFonts w:hint="eastAsia" w:ascii="仿宋_GB2312" w:hAnsi="仿宋_GB2312" w:eastAsia="仿宋_GB2312" w:cs="仿宋_GB2312"/>
          <w:color w:val="000000"/>
          <w:sz w:val="32"/>
          <w:szCs w:val="32"/>
          <w:highlight w:val="none"/>
          <w:lang w:val="en-US" w:eastAsia="zh-CN"/>
        </w:rPr>
        <w:t>我司</w:t>
      </w:r>
      <w:r>
        <w:rPr>
          <w:rFonts w:hint="eastAsia" w:ascii="仿宋_GB2312" w:hAnsi="仿宋_GB2312" w:eastAsia="仿宋_GB2312" w:cs="仿宋_GB2312"/>
          <w:color w:val="000000"/>
          <w:sz w:val="32"/>
          <w:szCs w:val="32"/>
          <w:highlight w:val="none"/>
        </w:rPr>
        <w:t>承担。</w:t>
      </w:r>
    </w:p>
    <w:p w14:paraId="58D9C419">
      <w:pPr>
        <w:pStyle w:val="31"/>
        <w:spacing w:line="360" w:lineRule="auto"/>
        <w:ind w:firstLine="496"/>
        <w:rPr>
          <w:rFonts w:hint="eastAsia" w:ascii="仿宋_GB2312" w:hAnsi="仿宋_GB2312" w:eastAsia="仿宋_GB2312" w:cs="仿宋_GB2312"/>
          <w:b/>
          <w:bCs/>
          <w:color w:val="auto"/>
          <w:sz w:val="32"/>
          <w:szCs w:val="32"/>
          <w:highlight w:val="none"/>
          <w:lang w:bidi="zh-CN"/>
        </w:rPr>
      </w:pPr>
      <w:r>
        <w:rPr>
          <w:rFonts w:hint="eastAsia" w:hAnsi="仿宋_GB2312" w:cs="仿宋_GB2312"/>
          <w:b w:val="0"/>
          <w:bCs w:val="0"/>
          <w:color w:val="auto"/>
          <w:kern w:val="2"/>
          <w:sz w:val="32"/>
          <w:szCs w:val="32"/>
          <w:highlight w:val="none"/>
          <w:lang w:val="en-US" w:eastAsia="zh-CN" w:bidi="ar-SA"/>
        </w:rPr>
        <w:t>如我司达不到要求，</w:t>
      </w:r>
      <w:r>
        <w:rPr>
          <w:rFonts w:hint="eastAsia" w:ascii="仿宋_GB2312" w:hAnsi="仿宋_GB2312" w:eastAsia="仿宋_GB2312" w:cs="仿宋_GB2312"/>
          <w:b w:val="0"/>
          <w:bCs w:val="0"/>
          <w:color w:val="auto"/>
          <w:kern w:val="2"/>
          <w:sz w:val="32"/>
          <w:szCs w:val="32"/>
          <w:highlight w:val="none"/>
          <w:lang w:val="en-US" w:eastAsia="zh-CN" w:bidi="ar-SA"/>
        </w:rPr>
        <w:t>则视为我司违约，</w:t>
      </w:r>
      <w:r>
        <w:rPr>
          <w:rFonts w:hint="eastAsia" w:hAnsi="仿宋_GB2312" w:cs="仿宋_GB2312"/>
          <w:b w:val="0"/>
          <w:bCs w:val="0"/>
          <w:color w:val="auto"/>
          <w:kern w:val="2"/>
          <w:sz w:val="32"/>
          <w:szCs w:val="32"/>
          <w:highlight w:val="none"/>
          <w:lang w:val="en-US" w:eastAsia="zh-CN" w:bidi="ar-SA"/>
        </w:rPr>
        <w:t>贵司</w:t>
      </w:r>
      <w:r>
        <w:rPr>
          <w:rFonts w:hint="eastAsia" w:ascii="仿宋_GB2312" w:hAnsi="仿宋_GB2312" w:eastAsia="仿宋_GB2312" w:cs="仿宋_GB2312"/>
          <w:b w:val="0"/>
          <w:bCs w:val="0"/>
          <w:color w:val="auto"/>
          <w:kern w:val="2"/>
          <w:sz w:val="32"/>
          <w:szCs w:val="32"/>
          <w:highlight w:val="none"/>
          <w:lang w:val="en-US" w:eastAsia="zh-CN" w:bidi="ar-SA"/>
        </w:rPr>
        <w:t>有权单方面解除合同并没收我司履约保证金。</w:t>
      </w:r>
    </w:p>
    <w:p w14:paraId="48447BA9">
      <w:pPr>
        <w:rPr>
          <w:rFonts w:hint="eastAsia" w:ascii="仿宋_GB2312" w:hAnsi="仿宋_GB2312" w:eastAsia="仿宋_GB2312" w:cs="仿宋_GB2312"/>
          <w:color w:val="auto"/>
          <w:sz w:val="32"/>
          <w:szCs w:val="32"/>
          <w:highlight w:val="none"/>
        </w:rPr>
      </w:pPr>
    </w:p>
    <w:p w14:paraId="7556E0B2">
      <w:pPr>
        <w:spacing w:line="360" w:lineRule="auto"/>
        <w:ind w:firstLine="420"/>
        <w:rPr>
          <w:rFonts w:hint="eastAsia" w:ascii="仿宋_GB2312" w:hAnsi="仿宋_GB2312" w:eastAsia="仿宋_GB2312" w:cs="仿宋_GB2312"/>
          <w:color w:val="auto"/>
          <w:sz w:val="32"/>
          <w:szCs w:val="32"/>
          <w:highlight w:val="none"/>
          <w:lang w:bidi="zh-CN"/>
        </w:rPr>
      </w:pPr>
      <w:r>
        <w:rPr>
          <w:rFonts w:hint="eastAsia" w:ascii="仿宋_GB2312" w:hAnsi="仿宋_GB2312" w:eastAsia="仿宋_GB2312" w:cs="仿宋_GB2312"/>
          <w:color w:val="auto"/>
          <w:sz w:val="32"/>
          <w:szCs w:val="32"/>
          <w:highlight w:val="none"/>
          <w:lang w:bidi="zh-CN"/>
        </w:rPr>
        <w:t>报价人名称（加盖公章）：</w:t>
      </w:r>
    </w:p>
    <w:p w14:paraId="595148A8">
      <w:pPr>
        <w:keepNext w:val="0"/>
        <w:keepLines w:val="0"/>
        <w:pageBreakBefore w:val="0"/>
        <w:kinsoku/>
        <w:wordWrap/>
        <w:overflowPunct/>
        <w:topLinePunct w:val="0"/>
        <w:autoSpaceDE/>
        <w:autoSpaceDN/>
        <w:bidi w:val="0"/>
        <w:spacing w:line="60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法定代表人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或被授权委托人</w:t>
      </w:r>
      <w:r>
        <w:rPr>
          <w:rFonts w:hint="eastAsia" w:ascii="仿宋_GB2312" w:hAnsi="仿宋_GB2312" w:eastAsia="仿宋_GB2312" w:cs="仿宋_GB2312"/>
          <w:color w:val="000000" w:themeColor="text1"/>
          <w:sz w:val="32"/>
          <w:szCs w:val="32"/>
          <w:highlight w:val="none"/>
          <w14:textFill>
            <w14:solidFill>
              <w14:schemeClr w14:val="tx1"/>
            </w14:solidFill>
          </w14:textFill>
        </w:rPr>
        <w:t>（签字或盖章）：</w:t>
      </w:r>
    </w:p>
    <w:p w14:paraId="301BC180">
      <w:pPr>
        <w:pStyle w:val="6"/>
        <w:ind w:firstLine="640" w:firstLineChars="200"/>
        <w:rPr>
          <w:rFonts w:hint="eastAsia"/>
          <w:highlight w:val="none"/>
        </w:rPr>
      </w:pPr>
      <w:r>
        <w:rPr>
          <w:rFonts w:hint="eastAsia" w:ascii="仿宋_GB2312" w:hAnsi="仿宋_GB2312" w:eastAsia="仿宋_GB2312" w:cs="仿宋_GB2312"/>
          <w:color w:val="auto"/>
          <w:sz w:val="32"/>
          <w:szCs w:val="32"/>
          <w:highlight w:val="none"/>
          <w:lang w:bidi="zh-CN"/>
        </w:rPr>
        <w:t>日      期：</w:t>
      </w:r>
    </w:p>
    <w:p w14:paraId="4028E978">
      <w:pPr>
        <w:jc w:val="center"/>
        <w:rPr>
          <w:rFonts w:hint="eastAsia" w:ascii="仿宋_GB2312" w:hAnsi="仿宋_GB2312" w:eastAsia="仿宋_GB2312" w:cs="仿宋_GB2312"/>
          <w:b/>
          <w:bCs/>
          <w:color w:val="auto"/>
          <w:sz w:val="32"/>
          <w:szCs w:val="32"/>
          <w:highlight w:val="none"/>
        </w:rPr>
      </w:pPr>
    </w:p>
    <w:p w14:paraId="3302F4D2">
      <w:pPr>
        <w:jc w:val="center"/>
        <w:rPr>
          <w:rFonts w:hint="eastAsia" w:ascii="仿宋_GB2312" w:hAnsi="仿宋_GB2312" w:eastAsia="仿宋_GB2312" w:cs="仿宋_GB2312"/>
          <w:b/>
          <w:bCs/>
          <w:color w:val="auto"/>
          <w:sz w:val="32"/>
          <w:szCs w:val="32"/>
          <w:highlight w:val="none"/>
        </w:rPr>
      </w:pPr>
    </w:p>
    <w:p w14:paraId="7B09E751">
      <w:pPr>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2C8D67AA">
      <w:pPr>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rPr>
        <w:t>承诺书-</w:t>
      </w:r>
      <w:r>
        <w:rPr>
          <w:rFonts w:hint="eastAsia" w:ascii="仿宋_GB2312" w:hAnsi="仿宋_GB2312" w:eastAsia="仿宋_GB2312" w:cs="仿宋_GB2312"/>
          <w:b/>
          <w:bCs/>
          <w:color w:val="auto"/>
          <w:sz w:val="32"/>
          <w:szCs w:val="32"/>
          <w:highlight w:val="none"/>
          <w:lang w:val="en-US" w:eastAsia="zh-CN"/>
        </w:rPr>
        <w:t>4</w:t>
      </w:r>
    </w:p>
    <w:p w14:paraId="167A1879">
      <w:pPr>
        <w:pStyle w:val="31"/>
        <w:spacing w:line="360" w:lineRule="auto"/>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致东莞市东实城市环境服务有限公司：</w:t>
      </w:r>
    </w:p>
    <w:p w14:paraId="51BEFEA3">
      <w:pPr>
        <w:pStyle w:val="31"/>
        <w:spacing w:line="360" w:lineRule="auto"/>
        <w:ind w:firstLine="496"/>
        <w:rPr>
          <w:rFonts w:hint="eastAsia" w:ascii="仿宋_GB2312" w:hAnsi="仿宋_GB2312" w:eastAsia="仿宋_GB2312" w:cs="仿宋_GB2312"/>
          <w:b/>
          <w:bCs/>
          <w:color w:val="auto"/>
          <w:sz w:val="32"/>
          <w:szCs w:val="32"/>
          <w:highlight w:val="none"/>
          <w:lang w:bidi="zh-CN"/>
        </w:rPr>
      </w:pPr>
      <w:r>
        <w:rPr>
          <w:rFonts w:hint="eastAsia" w:ascii="仿宋_GB2312" w:hAnsi="仿宋_GB2312" w:eastAsia="仿宋_GB2312" w:cs="仿宋_GB2312"/>
          <w:b w:val="0"/>
          <w:bCs w:val="0"/>
          <w:color w:val="auto"/>
          <w:kern w:val="2"/>
          <w:sz w:val="32"/>
          <w:szCs w:val="32"/>
          <w:highlight w:val="none"/>
          <w:lang w:val="en-US" w:eastAsia="zh-CN" w:bidi="ar-SA"/>
        </w:rPr>
        <w:t>我方承诺:对于此</w:t>
      </w:r>
      <w:r>
        <w:rPr>
          <w:rFonts w:hint="eastAsia" w:hAnsi="仿宋_GB2312" w:cs="仿宋_GB2312"/>
          <w:b w:val="0"/>
          <w:bCs w:val="0"/>
          <w:color w:val="auto"/>
          <w:kern w:val="2"/>
          <w:sz w:val="32"/>
          <w:szCs w:val="32"/>
          <w:highlight w:val="none"/>
          <w:u w:val="single"/>
          <w:lang w:val="en-US" w:eastAsia="zh-CN" w:bidi="ar-SA"/>
        </w:rPr>
        <w:t>城服公司及下属公司2026年度轮胎集中采购项目   包</w:t>
      </w:r>
      <w:r>
        <w:rPr>
          <w:rFonts w:hint="eastAsia" w:ascii="仿宋_GB2312" w:hAnsi="仿宋_GB2312" w:eastAsia="仿宋_GB2312" w:cs="仿宋_GB2312"/>
          <w:b w:val="0"/>
          <w:bCs w:val="0"/>
          <w:color w:val="auto"/>
          <w:kern w:val="2"/>
          <w:sz w:val="32"/>
          <w:szCs w:val="32"/>
          <w:highlight w:val="none"/>
          <w:lang w:val="en-US" w:eastAsia="zh-CN" w:bidi="ar-SA"/>
        </w:rPr>
        <w:t>事宜，我司清楚并知晓此次采购的需求方包含东莞市东实城市环境服务有限公司及其下属子公司</w:t>
      </w:r>
      <w:r>
        <w:rPr>
          <w:rFonts w:hint="eastAsia" w:hAnsi="仿宋_GB2312" w:cs="仿宋_GB2312"/>
          <w:b w:val="0"/>
          <w:bCs w:val="0"/>
          <w:color w:val="auto"/>
          <w:kern w:val="2"/>
          <w:sz w:val="32"/>
          <w:szCs w:val="32"/>
          <w:highlight w:val="none"/>
          <w:lang w:val="en-US" w:eastAsia="zh-CN" w:bidi="ar-SA"/>
        </w:rPr>
        <w:t>（含东凤公司）</w:t>
      </w:r>
      <w:r>
        <w:rPr>
          <w:rFonts w:hint="eastAsia" w:ascii="仿宋_GB2312" w:hAnsi="仿宋_GB2312" w:eastAsia="仿宋_GB2312" w:cs="仿宋_GB2312"/>
          <w:b w:val="0"/>
          <w:bCs w:val="0"/>
          <w:color w:val="auto"/>
          <w:kern w:val="2"/>
          <w:sz w:val="32"/>
          <w:szCs w:val="32"/>
          <w:highlight w:val="none"/>
          <w:lang w:val="en-US" w:eastAsia="zh-CN" w:bidi="ar-SA"/>
        </w:rPr>
        <w:t>，我司承诺需求方以我司与实际采购公司签订的具体单个项目所供货物订单为准，仅实际采购公司/实际需求方对我司负有货款支付义务，我司不得向东莞市东实城市环境服务有限公司及其他下属子公司主张债权。</w:t>
      </w:r>
    </w:p>
    <w:p w14:paraId="7D60B49C">
      <w:pPr>
        <w:rPr>
          <w:rFonts w:hint="eastAsia" w:ascii="仿宋_GB2312" w:hAnsi="仿宋_GB2312" w:eastAsia="仿宋_GB2312" w:cs="仿宋_GB2312"/>
          <w:color w:val="auto"/>
          <w:sz w:val="32"/>
          <w:szCs w:val="32"/>
          <w:highlight w:val="none"/>
        </w:rPr>
      </w:pPr>
    </w:p>
    <w:p w14:paraId="4F4AD773">
      <w:pPr>
        <w:spacing w:line="360" w:lineRule="auto"/>
        <w:ind w:firstLine="420"/>
        <w:rPr>
          <w:rFonts w:hint="eastAsia" w:ascii="仿宋_GB2312" w:hAnsi="仿宋_GB2312" w:eastAsia="仿宋_GB2312" w:cs="仿宋_GB2312"/>
          <w:color w:val="auto"/>
          <w:sz w:val="32"/>
          <w:szCs w:val="32"/>
          <w:highlight w:val="none"/>
          <w:lang w:bidi="zh-CN"/>
        </w:rPr>
      </w:pPr>
      <w:r>
        <w:rPr>
          <w:rFonts w:hint="eastAsia" w:ascii="仿宋_GB2312" w:hAnsi="仿宋_GB2312" w:eastAsia="仿宋_GB2312" w:cs="仿宋_GB2312"/>
          <w:color w:val="auto"/>
          <w:sz w:val="32"/>
          <w:szCs w:val="32"/>
          <w:highlight w:val="none"/>
          <w:lang w:bidi="zh-CN"/>
        </w:rPr>
        <w:t>报价人名称（加盖公章）：</w:t>
      </w:r>
    </w:p>
    <w:p w14:paraId="1F4B0B8F">
      <w:pPr>
        <w:keepNext w:val="0"/>
        <w:keepLines w:val="0"/>
        <w:pageBreakBefore w:val="0"/>
        <w:kinsoku/>
        <w:wordWrap/>
        <w:overflowPunct/>
        <w:topLinePunct w:val="0"/>
        <w:autoSpaceDE/>
        <w:autoSpaceDN/>
        <w:bidi w:val="0"/>
        <w:spacing w:line="60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法定代表人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或被授权委托人</w:t>
      </w:r>
      <w:r>
        <w:rPr>
          <w:rFonts w:hint="eastAsia" w:ascii="仿宋_GB2312" w:hAnsi="仿宋_GB2312" w:eastAsia="仿宋_GB2312" w:cs="仿宋_GB2312"/>
          <w:color w:val="000000" w:themeColor="text1"/>
          <w:sz w:val="32"/>
          <w:szCs w:val="32"/>
          <w:highlight w:val="none"/>
          <w14:textFill>
            <w14:solidFill>
              <w14:schemeClr w14:val="tx1"/>
            </w14:solidFill>
          </w14:textFill>
        </w:rPr>
        <w:t>（签字或盖章）：</w:t>
      </w:r>
    </w:p>
    <w:p w14:paraId="6CF0A45F">
      <w:pPr>
        <w:rPr>
          <w:rFonts w:hint="eastAsia"/>
          <w:highlight w:val="none"/>
          <w:lang w:val="en-US" w:eastAsia="zh-CN"/>
        </w:rPr>
      </w:pPr>
      <w:r>
        <w:rPr>
          <w:rFonts w:hint="eastAsia" w:ascii="仿宋_GB2312" w:hAnsi="仿宋_GB2312" w:eastAsia="仿宋_GB2312" w:cs="仿宋_GB2312"/>
          <w:color w:val="auto"/>
          <w:sz w:val="32"/>
          <w:szCs w:val="32"/>
          <w:highlight w:val="none"/>
          <w:lang w:bidi="zh-CN"/>
        </w:rPr>
        <w:t>日      期：</w:t>
      </w:r>
    </w:p>
    <w:p w14:paraId="048BA4DE">
      <w:pPr>
        <w:rPr>
          <w:rFonts w:hint="eastAsia" w:eastAsia="仿宋"/>
          <w:b/>
          <w:bCs/>
          <w:szCs w:val="44"/>
          <w:highlight w:val="none"/>
        </w:rPr>
      </w:pPr>
      <w:r>
        <w:rPr>
          <w:rFonts w:hint="eastAsia" w:ascii="黑体" w:hAnsi="宋体" w:eastAsia="黑体" w:cs="黑体"/>
          <w:kern w:val="2"/>
          <w:sz w:val="28"/>
          <w:szCs w:val="28"/>
          <w:highlight w:val="none"/>
          <w:lang w:val="en-US" w:eastAsia="zh-CN" w:bidi="ar"/>
        </w:rPr>
        <w:br w:type="page"/>
      </w:r>
    </w:p>
    <w:p w14:paraId="11E9950B">
      <w:pPr>
        <w:pStyle w:val="37"/>
        <w:pageBreakBefore w:val="0"/>
        <w:numPr>
          <w:ilvl w:val="0"/>
          <w:numId w:val="0"/>
        </w:numPr>
        <w:kinsoku/>
        <w:wordWrap/>
        <w:overflowPunct/>
        <w:topLinePunct w:val="0"/>
        <w:autoSpaceDE/>
        <w:autoSpaceDN/>
        <w:bidi w:val="0"/>
        <w:spacing w:line="600" w:lineRule="exact"/>
        <w:ind w:left="0" w:firstLine="0" w:firstLineChars="0"/>
        <w:jc w:val="left"/>
        <w:outlineLvl w:val="1"/>
        <w:rPr>
          <w:rFonts w:hint="eastAsia" w:ascii="Times New Roman" w:hAnsi="Times New Roman" w:eastAsia="黑体" w:cs="Times New Roman"/>
          <w:color w:val="auto"/>
          <w:sz w:val="28"/>
          <w:szCs w:val="44"/>
          <w:highlight w:val="none"/>
          <w:lang w:val="en-US" w:eastAsia="zh-CN"/>
        </w:rPr>
      </w:pPr>
      <w:r>
        <w:rPr>
          <w:rFonts w:hint="eastAsia" w:eastAsia="黑体" w:cs="Times New Roman"/>
          <w:color w:val="auto"/>
          <w:sz w:val="28"/>
          <w:szCs w:val="44"/>
          <w:highlight w:val="none"/>
          <w:lang w:val="en-US" w:eastAsia="zh-CN"/>
        </w:rPr>
        <w:t>附件十一  在</w:t>
      </w:r>
      <w:r>
        <w:rPr>
          <w:rFonts w:hint="eastAsia" w:ascii="仿宋_GB2312" w:hAnsi="仿宋_GB2312" w:eastAsia="仿宋_GB2312" w:cs="仿宋_GB2312"/>
          <w:b/>
          <w:bCs/>
          <w:color w:val="auto"/>
          <w:sz w:val="28"/>
          <w:szCs w:val="28"/>
          <w:highlight w:val="none"/>
          <w:lang w:val="en-US" w:eastAsia="zh-CN"/>
        </w:rPr>
        <w:t>经营活动中没有重大违法记录的书面声明</w:t>
      </w:r>
    </w:p>
    <w:p w14:paraId="6F8EE2F0">
      <w:pPr>
        <w:pStyle w:val="37"/>
        <w:pageBreakBefore w:val="0"/>
        <w:numPr>
          <w:ilvl w:val="-1"/>
          <w:numId w:val="0"/>
        </w:numPr>
        <w:kinsoku/>
        <w:wordWrap/>
        <w:overflowPunct/>
        <w:topLinePunct w:val="0"/>
        <w:autoSpaceDE/>
        <w:autoSpaceDN/>
        <w:bidi w:val="0"/>
        <w:spacing w:line="600" w:lineRule="exact"/>
        <w:ind w:left="560" w:leftChars="200" w:firstLine="0" w:firstLineChars="0"/>
        <w:jc w:val="left"/>
        <w:outlineLvl w:val="1"/>
        <w:rPr>
          <w:rFonts w:hint="eastAsia" w:ascii="Times New Roman" w:hAnsi="Times New Roman" w:eastAsia="黑体" w:cs="Times New Roman"/>
          <w:color w:val="auto"/>
          <w:sz w:val="28"/>
          <w:szCs w:val="44"/>
          <w:highlight w:val="none"/>
          <w:lang w:val="en-US" w:eastAsia="zh-CN"/>
        </w:rPr>
      </w:pPr>
    </w:p>
    <w:p w14:paraId="53862310">
      <w:pPr>
        <w:spacing w:line="360" w:lineRule="auto"/>
        <w:jc w:val="center"/>
        <w:rPr>
          <w:rFonts w:hint="eastAsia" w:ascii="仿宋_GB2312" w:hAnsi="仿宋_GB2312" w:eastAsia="仿宋_GB2312" w:cs="仿宋_GB2312"/>
          <w:b/>
          <w:bCs/>
          <w:color w:val="auto"/>
          <w:sz w:val="32"/>
          <w:szCs w:val="32"/>
          <w:highlight w:val="none"/>
          <w:u w:val="none"/>
        </w:rPr>
      </w:pPr>
      <w:r>
        <w:rPr>
          <w:rFonts w:hint="eastAsia" w:ascii="仿宋_GB2312" w:hAnsi="仿宋_GB2312" w:eastAsia="仿宋_GB2312" w:cs="仿宋_GB2312"/>
          <w:b/>
          <w:bCs/>
          <w:color w:val="auto"/>
          <w:sz w:val="32"/>
          <w:szCs w:val="32"/>
          <w:highlight w:val="none"/>
          <w:u w:val="none"/>
          <w:lang w:eastAsia="zh-CN"/>
        </w:rPr>
        <w:t>报价人</w:t>
      </w:r>
      <w:r>
        <w:rPr>
          <w:rFonts w:hint="eastAsia" w:ascii="仿宋_GB2312" w:hAnsi="仿宋_GB2312" w:eastAsia="仿宋_GB2312" w:cs="仿宋_GB2312"/>
          <w:b/>
          <w:bCs/>
          <w:color w:val="auto"/>
          <w:sz w:val="32"/>
          <w:szCs w:val="32"/>
          <w:highlight w:val="none"/>
          <w:u w:val="none"/>
        </w:rPr>
        <w:t>在经营活动中前三年内未有重大违法记录、没有不良信用记录的声明函</w:t>
      </w:r>
    </w:p>
    <w:p w14:paraId="1C443244">
      <w:pPr>
        <w:ind w:firstLine="640" w:firstLineChars="200"/>
        <w:rPr>
          <w:rFonts w:hint="eastAsia" w:ascii="仿宋_GB2312" w:hAnsi="仿宋_GB2312" w:eastAsia="仿宋_GB2312" w:cs="仿宋_GB2312"/>
          <w:sz w:val="32"/>
          <w:szCs w:val="32"/>
          <w:highlight w:val="none"/>
          <w:u w:val="none"/>
        </w:rPr>
      </w:pPr>
    </w:p>
    <w:p w14:paraId="5D70C534">
      <w:pPr>
        <w:spacing w:line="360" w:lineRule="auto"/>
        <w:ind w:firstLine="0" w:firstLineChars="0"/>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东莞市东实城市环境服务有限公司</w:t>
      </w:r>
      <w:r>
        <w:rPr>
          <w:rFonts w:hint="eastAsia" w:ascii="仿宋_GB2312" w:hAnsi="仿宋_GB2312" w:eastAsia="仿宋_GB2312" w:cs="仿宋_GB2312"/>
          <w:color w:val="auto"/>
          <w:sz w:val="32"/>
          <w:szCs w:val="32"/>
          <w:highlight w:val="none"/>
          <w:u w:val="none"/>
        </w:rPr>
        <w:t>：</w:t>
      </w:r>
    </w:p>
    <w:p w14:paraId="42BCB44B">
      <w:pPr>
        <w:spacing w:line="360" w:lineRule="auto"/>
        <w:ind w:firstLine="640" w:firstLineChars="200"/>
        <w:rPr>
          <w:rFonts w:hint="eastAsia" w:ascii="仿宋_GB2312" w:hAnsi="仿宋_GB2312" w:eastAsia="仿宋_GB2312" w:cs="仿宋_GB2312"/>
          <w:color w:val="auto"/>
          <w:sz w:val="32"/>
          <w:szCs w:val="32"/>
          <w:highlight w:val="none"/>
          <w:u w:val="none"/>
          <w:lang w:bidi="zh-CN"/>
        </w:rPr>
      </w:pPr>
      <w:r>
        <w:rPr>
          <w:rFonts w:hint="eastAsia" w:ascii="仿宋_GB2312" w:hAnsi="仿宋_GB2312" w:eastAsia="仿宋_GB2312" w:cs="仿宋_GB2312"/>
          <w:color w:val="auto"/>
          <w:sz w:val="32"/>
          <w:szCs w:val="32"/>
          <w:highlight w:val="none"/>
          <w:u w:val="none"/>
          <w:lang w:bidi="zh-CN"/>
        </w:rPr>
        <w:t>我公司郑重承诺：在参加“</w:t>
      </w:r>
      <w:r>
        <w:rPr>
          <w:rFonts w:hint="eastAsia" w:ascii="仿宋_GB2312" w:hAnsi="仿宋_GB2312" w:eastAsia="仿宋_GB2312" w:cs="仿宋_GB2312"/>
          <w:sz w:val="32"/>
          <w:szCs w:val="32"/>
          <w:highlight w:val="none"/>
          <w:lang w:eastAsia="zh-CN"/>
        </w:rPr>
        <w:t>城服公司2025年度尿</w:t>
      </w:r>
      <w:r>
        <w:rPr>
          <w:rFonts w:hint="eastAsia" w:ascii="仿宋_GB2312" w:hAnsi="仿宋_GB2312" w:eastAsia="仿宋_GB2312" w:cs="仿宋_GB2312"/>
          <w:sz w:val="32"/>
          <w:szCs w:val="32"/>
          <w:highlight w:val="none"/>
          <w:lang w:val="en-US" w:eastAsia="zh-CN"/>
        </w:rPr>
        <w:t>轮胎</w:t>
      </w:r>
      <w:r>
        <w:rPr>
          <w:rFonts w:hint="eastAsia" w:ascii="仿宋_GB2312" w:hAnsi="仿宋_GB2312" w:eastAsia="仿宋_GB2312" w:cs="仿宋_GB2312"/>
          <w:sz w:val="32"/>
          <w:szCs w:val="32"/>
          <w:highlight w:val="none"/>
          <w:lang w:eastAsia="zh-CN"/>
        </w:rPr>
        <w:t>集中采购项目</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lang w:val="en-US" w:eastAsia="zh-CN"/>
        </w:rPr>
        <w:t>包</w:t>
      </w:r>
      <w:r>
        <w:rPr>
          <w:rFonts w:hint="eastAsia" w:ascii="仿宋_GB2312" w:hAnsi="仿宋_GB2312" w:eastAsia="仿宋_GB2312" w:cs="仿宋_GB2312"/>
          <w:color w:val="auto"/>
          <w:sz w:val="32"/>
          <w:szCs w:val="32"/>
          <w:highlight w:val="none"/>
          <w:u w:val="none"/>
          <w:lang w:bidi="zh-CN"/>
        </w:rPr>
        <w:t>”采购活动前三年内（设立不满三年的从设立之日计算），在经营活动中没有重大违法记录；至本项目提交报价文件截止时间止未被列入“信用中国”网站失信被执行人、重大税收违法失信主体、政府采购严重违法失信行为记录名单。</w:t>
      </w:r>
    </w:p>
    <w:p w14:paraId="3925A9D7">
      <w:pPr>
        <w:spacing w:line="360" w:lineRule="auto"/>
        <w:ind w:firstLine="640" w:firstLineChars="200"/>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color w:val="auto"/>
          <w:sz w:val="32"/>
          <w:szCs w:val="32"/>
          <w:highlight w:val="none"/>
          <w:u w:val="none"/>
          <w:lang w:bidi="zh-CN"/>
        </w:rPr>
        <w:t>我公司以上承诺均为真实有效，绝无任何虚假、伪造的成份，否则，愿承担相应的后果和法律责任。</w:t>
      </w:r>
    </w:p>
    <w:p w14:paraId="4BD49C8D">
      <w:pPr>
        <w:ind w:firstLine="640" w:firstLineChars="200"/>
        <w:rPr>
          <w:rFonts w:hint="eastAsia" w:ascii="仿宋_GB2312" w:hAnsi="仿宋_GB2312" w:eastAsia="仿宋_GB2312" w:cs="仿宋_GB2312"/>
          <w:sz w:val="32"/>
          <w:szCs w:val="32"/>
          <w:highlight w:val="none"/>
          <w:u w:val="none"/>
        </w:rPr>
      </w:pPr>
    </w:p>
    <w:p w14:paraId="63FDA403">
      <w:pPr>
        <w:rPr>
          <w:rFonts w:hint="eastAsia" w:ascii="仿宋_GB2312" w:hAnsi="仿宋_GB2312" w:eastAsia="仿宋_GB2312" w:cs="仿宋_GB2312"/>
          <w:sz w:val="32"/>
          <w:szCs w:val="32"/>
          <w:highlight w:val="none"/>
          <w:u w:val="none"/>
        </w:rPr>
      </w:pPr>
    </w:p>
    <w:p w14:paraId="69A1E98C">
      <w:pPr>
        <w:spacing w:line="360" w:lineRule="auto"/>
        <w:ind w:firstLine="640" w:firstLineChars="200"/>
        <w:jc w:val="left"/>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eastAsia="zh-CN"/>
        </w:rPr>
        <w:t>报价人</w:t>
      </w:r>
      <w:r>
        <w:rPr>
          <w:rFonts w:hint="eastAsia" w:ascii="仿宋_GB2312" w:hAnsi="仿宋_GB2312" w:eastAsia="仿宋_GB2312" w:cs="仿宋_GB2312"/>
          <w:b w:val="0"/>
          <w:bCs w:val="0"/>
          <w:color w:val="auto"/>
          <w:sz w:val="32"/>
          <w:szCs w:val="32"/>
          <w:highlight w:val="none"/>
        </w:rPr>
        <w:t>名称（加盖公章）：</w:t>
      </w:r>
    </w:p>
    <w:p w14:paraId="099B61EE">
      <w:pPr>
        <w:spacing w:line="360" w:lineRule="auto"/>
        <w:ind w:firstLine="640" w:firstLineChars="20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法定代表人或被授权委托人（签名或盖章）：</w:t>
      </w:r>
    </w:p>
    <w:p w14:paraId="23E4B3C3">
      <w:pPr>
        <w:spacing w:line="360" w:lineRule="auto"/>
        <w:ind w:firstLine="640" w:firstLineChars="200"/>
        <w:jc w:val="left"/>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日期：</w:t>
      </w:r>
    </w:p>
    <w:p w14:paraId="69C7CA02">
      <w:pPr>
        <w:pageBreakBefore w:val="0"/>
        <w:kinsoku/>
        <w:wordWrap/>
        <w:overflowPunct/>
        <w:topLinePunct w:val="0"/>
        <w:autoSpaceDE/>
        <w:autoSpaceDN/>
        <w:bidi w:val="0"/>
        <w:spacing w:line="600" w:lineRule="exact"/>
        <w:ind w:left="0" w:firstLineChars="200"/>
        <w:jc w:val="left"/>
        <w:outlineLvl w:val="1"/>
        <w:rPr>
          <w:rFonts w:hint="eastAsia" w:ascii="Times New Roman" w:hAnsi="Times New Roman" w:eastAsia="黑体" w:cs="Times New Roman"/>
          <w:color w:val="auto"/>
          <w:sz w:val="28"/>
          <w:szCs w:val="44"/>
          <w:highlight w:val="none"/>
          <w:lang w:val="en-US" w:eastAsia="zh-CN"/>
        </w:rPr>
      </w:pPr>
      <w:r>
        <w:rPr>
          <w:rFonts w:hint="eastAsia" w:ascii="Times New Roman" w:hAnsi="Times New Roman" w:eastAsia="黑体" w:cs="Times New Roman"/>
          <w:color w:val="auto"/>
          <w:sz w:val="28"/>
          <w:szCs w:val="44"/>
          <w:highlight w:val="none"/>
          <w:lang w:val="en-US" w:eastAsia="zh-CN"/>
        </w:rPr>
        <w:br w:type="page"/>
      </w:r>
    </w:p>
    <w:p w14:paraId="14170203">
      <w:pPr>
        <w:pStyle w:val="37"/>
        <w:pageBreakBefore w:val="0"/>
        <w:numPr>
          <w:ilvl w:val="0"/>
          <w:numId w:val="0"/>
        </w:numPr>
        <w:kinsoku/>
        <w:wordWrap/>
        <w:overflowPunct/>
        <w:topLinePunct w:val="0"/>
        <w:autoSpaceDE/>
        <w:autoSpaceDN/>
        <w:bidi w:val="0"/>
        <w:spacing w:line="600" w:lineRule="exact"/>
        <w:ind w:left="0" w:firstLine="0" w:firstLineChars="0"/>
        <w:jc w:val="left"/>
        <w:outlineLvl w:val="1"/>
        <w:rPr>
          <w:rFonts w:hint="eastAsia" w:ascii="Times New Roman" w:hAnsi="Times New Roman" w:eastAsia="黑体" w:cs="Times New Roman"/>
          <w:color w:val="auto"/>
          <w:sz w:val="28"/>
          <w:szCs w:val="44"/>
          <w:highlight w:val="none"/>
          <w:lang w:val="en-US" w:eastAsia="zh-CN"/>
        </w:rPr>
      </w:pPr>
      <w:r>
        <w:rPr>
          <w:rFonts w:hint="eastAsia" w:eastAsia="黑体" w:cs="Times New Roman"/>
          <w:color w:val="auto"/>
          <w:sz w:val="28"/>
          <w:szCs w:val="44"/>
          <w:highlight w:val="none"/>
          <w:lang w:val="en-US" w:eastAsia="zh-CN"/>
        </w:rPr>
        <w:t xml:space="preserve">附件十二   </w:t>
      </w:r>
      <w:r>
        <w:rPr>
          <w:rFonts w:hint="eastAsia" w:ascii="Times New Roman" w:hAnsi="Times New Roman" w:eastAsia="黑体" w:cs="Times New Roman"/>
          <w:color w:val="auto"/>
          <w:sz w:val="28"/>
          <w:szCs w:val="44"/>
          <w:highlight w:val="none"/>
          <w:lang w:val="en-US" w:eastAsia="zh-CN"/>
        </w:rPr>
        <w:t>同类项目业绩资料</w:t>
      </w:r>
    </w:p>
    <w:p w14:paraId="44BD00FF">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b/>
          <w:bCs/>
          <w:szCs w:val="44"/>
          <w:highlight w:val="none"/>
        </w:rPr>
      </w:pP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800"/>
        <w:gridCol w:w="1568"/>
        <w:gridCol w:w="3014"/>
        <w:gridCol w:w="1029"/>
      </w:tblGrid>
      <w:tr w14:paraId="2C31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49" w:type="pct"/>
            <w:vAlign w:val="center"/>
          </w:tcPr>
          <w:p w14:paraId="3AEEB8E6">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序号</w:t>
            </w:r>
          </w:p>
        </w:tc>
        <w:tc>
          <w:tcPr>
            <w:tcW w:w="1032" w:type="pct"/>
            <w:vAlign w:val="center"/>
          </w:tcPr>
          <w:p w14:paraId="2970208F">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项目名称</w:t>
            </w:r>
          </w:p>
        </w:tc>
        <w:tc>
          <w:tcPr>
            <w:tcW w:w="899" w:type="pct"/>
            <w:vAlign w:val="center"/>
          </w:tcPr>
          <w:p w14:paraId="5F20611B">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项目金额</w:t>
            </w:r>
          </w:p>
        </w:tc>
        <w:tc>
          <w:tcPr>
            <w:tcW w:w="1728" w:type="pct"/>
            <w:vAlign w:val="center"/>
          </w:tcPr>
          <w:p w14:paraId="23EFA341">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项目合同签订时间</w:t>
            </w:r>
          </w:p>
        </w:tc>
        <w:tc>
          <w:tcPr>
            <w:tcW w:w="590" w:type="pct"/>
            <w:vAlign w:val="center"/>
          </w:tcPr>
          <w:p w14:paraId="706DFDF8">
            <w:pPr>
              <w:pageBreakBefore w:val="0"/>
              <w:kinsoku/>
              <w:wordWrap/>
              <w:overflowPunct/>
              <w:topLinePunct w:val="0"/>
              <w:autoSpaceDE/>
              <w:autoSpaceDN/>
              <w:bidi w:val="0"/>
              <w:spacing w:line="600" w:lineRule="exact"/>
              <w:ind w:left="0" w:leftChars="0" w:firstLine="0" w:firstLineChars="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备注</w:t>
            </w:r>
          </w:p>
        </w:tc>
      </w:tr>
      <w:tr w14:paraId="169F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49" w:type="pct"/>
            <w:vAlign w:val="center"/>
          </w:tcPr>
          <w:p w14:paraId="398D20D3">
            <w:pPr>
              <w:pageBreakBefore w:val="0"/>
              <w:kinsoku/>
              <w:wordWrap/>
              <w:overflowPunct/>
              <w:topLinePunct w:val="0"/>
              <w:autoSpaceDE/>
              <w:autoSpaceDN/>
              <w:bidi w:val="0"/>
              <w:spacing w:line="600" w:lineRule="exact"/>
              <w:ind w:firstLine="560" w:firstLineChars="200"/>
              <w:jc w:val="center"/>
              <w:rPr>
                <w:rFonts w:hint="eastAsia" w:ascii="仿宋_GB2312" w:hAnsi="仿宋_GB2312" w:eastAsia="仿宋_GB2312" w:cs="仿宋_GB2312"/>
                <w:sz w:val="28"/>
                <w:szCs w:val="28"/>
                <w:highlight w:val="none"/>
              </w:rPr>
            </w:pPr>
          </w:p>
        </w:tc>
        <w:tc>
          <w:tcPr>
            <w:tcW w:w="1032" w:type="pct"/>
            <w:vAlign w:val="center"/>
          </w:tcPr>
          <w:p w14:paraId="317A4920">
            <w:pPr>
              <w:pageBreakBefore w:val="0"/>
              <w:kinsoku/>
              <w:wordWrap/>
              <w:overflowPunct/>
              <w:topLinePunct w:val="0"/>
              <w:autoSpaceDE/>
              <w:autoSpaceDN/>
              <w:bidi w:val="0"/>
              <w:spacing w:line="600" w:lineRule="exact"/>
              <w:ind w:firstLine="560" w:firstLineChars="200"/>
              <w:jc w:val="center"/>
              <w:rPr>
                <w:rFonts w:hint="eastAsia" w:ascii="仿宋_GB2312" w:hAnsi="仿宋_GB2312" w:eastAsia="仿宋_GB2312" w:cs="仿宋_GB2312"/>
                <w:sz w:val="28"/>
                <w:szCs w:val="28"/>
                <w:highlight w:val="none"/>
              </w:rPr>
            </w:pPr>
          </w:p>
        </w:tc>
        <w:tc>
          <w:tcPr>
            <w:tcW w:w="899" w:type="pct"/>
            <w:vAlign w:val="center"/>
          </w:tcPr>
          <w:p w14:paraId="1BEFA6E6">
            <w:pPr>
              <w:pageBreakBefore w:val="0"/>
              <w:kinsoku/>
              <w:wordWrap/>
              <w:overflowPunct/>
              <w:topLinePunct w:val="0"/>
              <w:autoSpaceDE/>
              <w:autoSpaceDN/>
              <w:bidi w:val="0"/>
              <w:spacing w:line="600" w:lineRule="exact"/>
              <w:ind w:firstLine="560" w:firstLineChars="200"/>
              <w:jc w:val="center"/>
              <w:rPr>
                <w:rFonts w:hint="eastAsia" w:ascii="仿宋_GB2312" w:hAnsi="仿宋_GB2312" w:eastAsia="仿宋_GB2312" w:cs="仿宋_GB2312"/>
                <w:sz w:val="28"/>
                <w:szCs w:val="28"/>
                <w:highlight w:val="none"/>
              </w:rPr>
            </w:pPr>
          </w:p>
        </w:tc>
        <w:tc>
          <w:tcPr>
            <w:tcW w:w="1728" w:type="pct"/>
            <w:vAlign w:val="center"/>
          </w:tcPr>
          <w:p w14:paraId="7BA1DF10">
            <w:pPr>
              <w:pageBreakBefore w:val="0"/>
              <w:kinsoku/>
              <w:wordWrap/>
              <w:overflowPunct/>
              <w:topLinePunct w:val="0"/>
              <w:autoSpaceDE/>
              <w:autoSpaceDN/>
              <w:bidi w:val="0"/>
              <w:spacing w:line="600" w:lineRule="exact"/>
              <w:ind w:firstLine="560" w:firstLineChars="200"/>
              <w:jc w:val="center"/>
              <w:rPr>
                <w:rFonts w:hint="eastAsia" w:ascii="仿宋_GB2312" w:hAnsi="仿宋_GB2312" w:eastAsia="仿宋_GB2312" w:cs="仿宋_GB2312"/>
                <w:sz w:val="28"/>
                <w:szCs w:val="28"/>
                <w:highlight w:val="none"/>
              </w:rPr>
            </w:pPr>
          </w:p>
        </w:tc>
        <w:tc>
          <w:tcPr>
            <w:tcW w:w="590" w:type="pct"/>
            <w:vAlign w:val="center"/>
          </w:tcPr>
          <w:p w14:paraId="00C495A5">
            <w:pPr>
              <w:pageBreakBefore w:val="0"/>
              <w:kinsoku/>
              <w:wordWrap/>
              <w:overflowPunct/>
              <w:topLinePunct w:val="0"/>
              <w:autoSpaceDE/>
              <w:autoSpaceDN/>
              <w:bidi w:val="0"/>
              <w:spacing w:line="600" w:lineRule="exact"/>
              <w:ind w:firstLine="560" w:firstLineChars="200"/>
              <w:jc w:val="center"/>
              <w:rPr>
                <w:rFonts w:hint="eastAsia" w:ascii="仿宋_GB2312" w:hAnsi="仿宋_GB2312" w:eastAsia="仿宋_GB2312" w:cs="仿宋_GB2312"/>
                <w:sz w:val="28"/>
                <w:szCs w:val="28"/>
                <w:highlight w:val="none"/>
              </w:rPr>
            </w:pPr>
          </w:p>
        </w:tc>
      </w:tr>
      <w:tr w14:paraId="5B15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49" w:type="pct"/>
          </w:tcPr>
          <w:p w14:paraId="449490F2">
            <w:pPr>
              <w:pageBreakBefore w:val="0"/>
              <w:kinsoku/>
              <w:wordWrap/>
              <w:overflowPunct/>
              <w:topLinePunct w:val="0"/>
              <w:autoSpaceDE/>
              <w:autoSpaceDN/>
              <w:bidi w:val="0"/>
              <w:spacing w:line="600" w:lineRule="exact"/>
              <w:ind w:firstLine="560" w:firstLineChars="200"/>
              <w:rPr>
                <w:rFonts w:hint="eastAsia" w:ascii="仿宋_GB2312" w:hAnsi="仿宋_GB2312" w:eastAsia="仿宋_GB2312" w:cs="仿宋_GB2312"/>
                <w:sz w:val="28"/>
                <w:szCs w:val="28"/>
                <w:highlight w:val="none"/>
              </w:rPr>
            </w:pPr>
          </w:p>
        </w:tc>
        <w:tc>
          <w:tcPr>
            <w:tcW w:w="1032" w:type="pct"/>
          </w:tcPr>
          <w:p w14:paraId="6F2FE1CF">
            <w:pPr>
              <w:pageBreakBefore w:val="0"/>
              <w:kinsoku/>
              <w:wordWrap/>
              <w:overflowPunct/>
              <w:topLinePunct w:val="0"/>
              <w:autoSpaceDE/>
              <w:autoSpaceDN/>
              <w:bidi w:val="0"/>
              <w:spacing w:line="600" w:lineRule="exact"/>
              <w:ind w:firstLine="560" w:firstLineChars="200"/>
              <w:rPr>
                <w:rFonts w:hint="eastAsia" w:ascii="仿宋_GB2312" w:hAnsi="仿宋_GB2312" w:eastAsia="仿宋_GB2312" w:cs="仿宋_GB2312"/>
                <w:sz w:val="28"/>
                <w:szCs w:val="28"/>
                <w:highlight w:val="none"/>
              </w:rPr>
            </w:pPr>
          </w:p>
        </w:tc>
        <w:tc>
          <w:tcPr>
            <w:tcW w:w="899" w:type="pct"/>
          </w:tcPr>
          <w:p w14:paraId="04CEF712">
            <w:pPr>
              <w:pageBreakBefore w:val="0"/>
              <w:kinsoku/>
              <w:wordWrap/>
              <w:overflowPunct/>
              <w:topLinePunct w:val="0"/>
              <w:autoSpaceDE/>
              <w:autoSpaceDN/>
              <w:bidi w:val="0"/>
              <w:spacing w:line="600" w:lineRule="exact"/>
              <w:ind w:firstLine="560" w:firstLineChars="200"/>
              <w:rPr>
                <w:rFonts w:hint="eastAsia" w:ascii="仿宋_GB2312" w:hAnsi="仿宋_GB2312" w:eastAsia="仿宋_GB2312" w:cs="仿宋_GB2312"/>
                <w:sz w:val="28"/>
                <w:szCs w:val="28"/>
                <w:highlight w:val="none"/>
              </w:rPr>
            </w:pPr>
          </w:p>
        </w:tc>
        <w:tc>
          <w:tcPr>
            <w:tcW w:w="1728" w:type="pct"/>
          </w:tcPr>
          <w:p w14:paraId="0E027134">
            <w:pPr>
              <w:pageBreakBefore w:val="0"/>
              <w:kinsoku/>
              <w:wordWrap/>
              <w:overflowPunct/>
              <w:topLinePunct w:val="0"/>
              <w:autoSpaceDE/>
              <w:autoSpaceDN/>
              <w:bidi w:val="0"/>
              <w:spacing w:line="600" w:lineRule="exact"/>
              <w:ind w:firstLine="560" w:firstLineChars="200"/>
              <w:rPr>
                <w:rFonts w:hint="eastAsia" w:ascii="仿宋_GB2312" w:hAnsi="仿宋_GB2312" w:eastAsia="仿宋_GB2312" w:cs="仿宋_GB2312"/>
                <w:sz w:val="28"/>
                <w:szCs w:val="28"/>
                <w:highlight w:val="none"/>
              </w:rPr>
            </w:pPr>
          </w:p>
        </w:tc>
        <w:tc>
          <w:tcPr>
            <w:tcW w:w="590" w:type="pct"/>
          </w:tcPr>
          <w:p w14:paraId="67D9CD7B">
            <w:pPr>
              <w:pageBreakBefore w:val="0"/>
              <w:kinsoku/>
              <w:wordWrap/>
              <w:overflowPunct/>
              <w:topLinePunct w:val="0"/>
              <w:autoSpaceDE/>
              <w:autoSpaceDN/>
              <w:bidi w:val="0"/>
              <w:spacing w:line="600" w:lineRule="exact"/>
              <w:ind w:firstLine="560" w:firstLineChars="200"/>
              <w:rPr>
                <w:rFonts w:hint="eastAsia" w:ascii="仿宋_GB2312" w:hAnsi="仿宋_GB2312" w:eastAsia="仿宋_GB2312" w:cs="仿宋_GB2312"/>
                <w:sz w:val="28"/>
                <w:szCs w:val="28"/>
                <w:highlight w:val="none"/>
              </w:rPr>
            </w:pPr>
          </w:p>
        </w:tc>
      </w:tr>
    </w:tbl>
    <w:p w14:paraId="45350465">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b/>
          <w:bCs/>
          <w:szCs w:val="44"/>
          <w:highlight w:val="none"/>
        </w:rPr>
      </w:pPr>
    </w:p>
    <w:p w14:paraId="33FC0E13">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b/>
          <w:bCs/>
          <w:szCs w:val="44"/>
          <w:highlight w:val="none"/>
        </w:rPr>
      </w:pPr>
      <w:r>
        <w:rPr>
          <w:rFonts w:hint="eastAsia" w:eastAsia="仿宋"/>
          <w:b/>
          <w:bCs/>
          <w:szCs w:val="44"/>
          <w:highlight w:val="none"/>
        </w:rPr>
        <w:t>注：</w:t>
      </w:r>
    </w:p>
    <w:p w14:paraId="4C564A83">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szCs w:val="44"/>
          <w:highlight w:val="none"/>
        </w:rPr>
      </w:pPr>
      <w:r>
        <w:rPr>
          <w:rFonts w:hint="eastAsia" w:eastAsia="仿宋"/>
          <w:szCs w:val="44"/>
          <w:highlight w:val="none"/>
        </w:rPr>
        <w:t>1、该表格为参考格式，供应商可按实际情况编制。</w:t>
      </w:r>
    </w:p>
    <w:p w14:paraId="32A50B5C">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szCs w:val="44"/>
          <w:highlight w:val="none"/>
        </w:rPr>
      </w:pPr>
      <w:r>
        <w:rPr>
          <w:rFonts w:hint="eastAsia" w:eastAsia="仿宋"/>
          <w:szCs w:val="44"/>
          <w:highlight w:val="none"/>
        </w:rPr>
        <w:t>2、业绩表所列出的材料应为真实准确的，并应提供相关证明材料复印件加盖公章。请勿提供虚假、过期材料，否则将依据相关规定严肃处理。</w:t>
      </w:r>
    </w:p>
    <w:p w14:paraId="53CB6545">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szCs w:val="44"/>
          <w:highlight w:val="none"/>
        </w:rPr>
      </w:pPr>
      <w:r>
        <w:rPr>
          <w:rFonts w:hint="eastAsia" w:eastAsia="仿宋"/>
          <w:szCs w:val="44"/>
          <w:highlight w:val="none"/>
        </w:rPr>
        <w:t>3、同类项目业绩要求：①提供合同主要页复印件（包含但不限于</w:t>
      </w:r>
      <w:r>
        <w:rPr>
          <w:rFonts w:hint="eastAsia" w:eastAsia="仿宋"/>
          <w:b/>
          <w:bCs/>
          <w:szCs w:val="44"/>
          <w:highlight w:val="none"/>
        </w:rPr>
        <w:t>合同首页、合同金额页、合同签字页</w:t>
      </w:r>
      <w:r>
        <w:rPr>
          <w:rFonts w:hint="eastAsia" w:eastAsia="仿宋"/>
          <w:szCs w:val="44"/>
          <w:highlight w:val="none"/>
        </w:rPr>
        <w:t>等）</w:t>
      </w:r>
      <w:r>
        <w:rPr>
          <w:rFonts w:hint="eastAsia" w:eastAsia="仿宋"/>
          <w:b/>
          <w:bCs/>
          <w:szCs w:val="44"/>
          <w:highlight w:val="none"/>
        </w:rPr>
        <w:t>及该业绩合同期内任意一期已开具的发票证明材料；</w:t>
      </w:r>
      <w:r>
        <w:rPr>
          <w:rFonts w:hint="eastAsia" w:eastAsia="仿宋"/>
          <w:szCs w:val="44"/>
          <w:highlight w:val="none"/>
        </w:rPr>
        <w:t>②合同要求为</w:t>
      </w:r>
      <w:r>
        <w:rPr>
          <w:rFonts w:hint="eastAsia" w:eastAsia="仿宋"/>
          <w:szCs w:val="44"/>
          <w:highlight w:val="none"/>
          <w:lang w:val="en-US" w:eastAsia="zh-CN"/>
        </w:rPr>
        <w:t>同类供货</w:t>
      </w:r>
      <w:r>
        <w:rPr>
          <w:rFonts w:hint="eastAsia" w:eastAsia="仿宋"/>
          <w:szCs w:val="44"/>
          <w:highlight w:val="none"/>
        </w:rPr>
        <w:t>项目；③合同签订日期范围：20</w:t>
      </w:r>
      <w:r>
        <w:rPr>
          <w:rFonts w:hint="eastAsia" w:eastAsia="仿宋"/>
          <w:szCs w:val="44"/>
          <w:highlight w:val="none"/>
          <w:lang w:val="en-US" w:eastAsia="zh-CN"/>
        </w:rPr>
        <w:t>23</w:t>
      </w:r>
      <w:r>
        <w:rPr>
          <w:rFonts w:hint="eastAsia" w:eastAsia="仿宋"/>
          <w:szCs w:val="44"/>
          <w:highlight w:val="none"/>
        </w:rPr>
        <w:t>年1月1日起至今；④业绩数量要求：至少1个；⑤扫描件清晰；⑥加盖公章。</w:t>
      </w:r>
    </w:p>
    <w:p w14:paraId="45C457F9">
      <w:pPr>
        <w:pageBreakBefore w:val="0"/>
        <w:kinsoku/>
        <w:wordWrap/>
        <w:overflowPunct/>
        <w:topLinePunct w:val="0"/>
        <w:autoSpaceDE/>
        <w:autoSpaceDN/>
        <w:bidi w:val="0"/>
        <w:spacing w:line="600" w:lineRule="exact"/>
        <w:ind w:firstLine="560" w:firstLineChars="200"/>
        <w:rPr>
          <w:rFonts w:eastAsia="仿宋"/>
          <w:b/>
          <w:bCs/>
          <w:szCs w:val="44"/>
          <w:highlight w:val="none"/>
        </w:rPr>
      </w:pPr>
      <w:r>
        <w:rPr>
          <w:rFonts w:hint="eastAsia" w:eastAsia="仿宋"/>
          <w:b/>
          <w:bCs/>
          <w:szCs w:val="44"/>
          <w:highlight w:val="none"/>
        </w:rPr>
        <w:br w:type="page"/>
      </w:r>
    </w:p>
    <w:p w14:paraId="09709E71">
      <w:pPr>
        <w:pStyle w:val="37"/>
        <w:pageBreakBefore w:val="0"/>
        <w:numPr>
          <w:ilvl w:val="0"/>
          <w:numId w:val="0"/>
        </w:numPr>
        <w:kinsoku/>
        <w:wordWrap/>
        <w:overflowPunct/>
        <w:topLinePunct w:val="0"/>
        <w:autoSpaceDE/>
        <w:autoSpaceDN/>
        <w:bidi w:val="0"/>
        <w:spacing w:line="600" w:lineRule="exact"/>
        <w:ind w:left="0" w:firstLine="0" w:firstLineChars="0"/>
        <w:jc w:val="left"/>
        <w:outlineLvl w:val="1"/>
        <w:rPr>
          <w:rFonts w:hint="eastAsia" w:ascii="Times New Roman" w:hAnsi="Times New Roman" w:eastAsia="黑体" w:cs="Times New Roman"/>
          <w:color w:val="auto"/>
          <w:sz w:val="28"/>
          <w:szCs w:val="44"/>
          <w:highlight w:val="none"/>
          <w:lang w:val="en-US" w:eastAsia="zh-CN"/>
        </w:rPr>
      </w:pPr>
      <w:r>
        <w:rPr>
          <w:rFonts w:hint="eastAsia" w:eastAsia="黑体" w:cs="Times New Roman"/>
          <w:color w:val="auto"/>
          <w:sz w:val="28"/>
          <w:szCs w:val="44"/>
          <w:highlight w:val="none"/>
          <w:lang w:val="en-US" w:eastAsia="zh-CN"/>
        </w:rPr>
        <w:t xml:space="preserve">附件十三 </w:t>
      </w:r>
      <w:r>
        <w:rPr>
          <w:rFonts w:hint="eastAsia" w:ascii="Times New Roman" w:hAnsi="Times New Roman" w:eastAsia="黑体" w:cs="Times New Roman"/>
          <w:color w:val="auto"/>
          <w:sz w:val="28"/>
          <w:szCs w:val="44"/>
          <w:highlight w:val="none"/>
          <w:lang w:val="en-US" w:eastAsia="zh-CN"/>
        </w:rPr>
        <w:t>其他</w:t>
      </w:r>
    </w:p>
    <w:p w14:paraId="16FC0185">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0DE83D65">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b/>
          <w:bCs/>
          <w:highlight w:val="none"/>
        </w:rPr>
      </w:pPr>
      <w:r>
        <w:rPr>
          <w:rFonts w:hint="eastAsia" w:eastAsia="仿宋"/>
          <w:b/>
          <w:bCs/>
          <w:highlight w:val="none"/>
        </w:rPr>
        <w:t>（</w:t>
      </w:r>
      <w:r>
        <w:rPr>
          <w:rFonts w:eastAsia="仿宋"/>
          <w:b/>
          <w:bCs/>
          <w:highlight w:val="none"/>
        </w:rPr>
        <w:t>本项目</w:t>
      </w:r>
      <w:r>
        <w:rPr>
          <w:rFonts w:hint="eastAsia" w:eastAsia="仿宋"/>
          <w:b/>
          <w:bCs/>
          <w:highlight w:val="none"/>
        </w:rPr>
        <w:t>采购</w:t>
      </w:r>
      <w:r>
        <w:rPr>
          <w:rFonts w:eastAsia="仿宋"/>
          <w:b/>
          <w:bCs/>
          <w:highlight w:val="none"/>
        </w:rPr>
        <w:t>文件要求或报价人认为应补充的其他资料（如有）</w:t>
      </w:r>
      <w:r>
        <w:rPr>
          <w:rFonts w:hint="eastAsia" w:eastAsia="仿宋"/>
          <w:b/>
          <w:bCs/>
          <w:highlight w:val="none"/>
        </w:rPr>
        <w:t>（加盖公章））</w:t>
      </w:r>
    </w:p>
    <w:p w14:paraId="05C4F1C4">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1A5E39F0">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5A20219D">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0EAAFCC3">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07E1FC82">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44DDE5C6">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52A52B13">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5BA8BAE6">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4A1F2604">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32AAF917">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1452C261">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5855DC24">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07E31857">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1ABE2A30">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757E7F6D">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02693A13">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0CE5587F">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4876527F">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4EE74063">
      <w:pPr>
        <w:pStyle w:val="37"/>
        <w:pageBreakBefore w:val="0"/>
        <w:numPr>
          <w:ilvl w:val="255"/>
          <w:numId w:val="0"/>
        </w:numPr>
        <w:kinsoku/>
        <w:wordWrap/>
        <w:overflowPunct/>
        <w:topLinePunct w:val="0"/>
        <w:autoSpaceDE/>
        <w:autoSpaceDN/>
        <w:bidi w:val="0"/>
        <w:spacing w:line="600" w:lineRule="exact"/>
        <w:ind w:firstLine="560" w:firstLineChars="200"/>
        <w:outlineLvl w:val="1"/>
        <w:rPr>
          <w:rFonts w:eastAsia="仿宋"/>
          <w:highlight w:val="none"/>
        </w:rPr>
      </w:pPr>
    </w:p>
    <w:p w14:paraId="321332C6">
      <w:pPr>
        <w:pStyle w:val="37"/>
        <w:pageBreakBefore w:val="0"/>
        <w:numPr>
          <w:ilvl w:val="0"/>
          <w:numId w:val="0"/>
        </w:numPr>
        <w:kinsoku/>
        <w:wordWrap/>
        <w:overflowPunct/>
        <w:topLinePunct w:val="0"/>
        <w:autoSpaceDE/>
        <w:autoSpaceDN/>
        <w:bidi w:val="0"/>
        <w:spacing w:line="600" w:lineRule="exact"/>
        <w:ind w:left="0" w:firstLine="0" w:firstLineChars="0"/>
        <w:jc w:val="left"/>
        <w:outlineLvl w:val="1"/>
        <w:rPr>
          <w:rFonts w:hint="eastAsia" w:ascii="Times New Roman" w:hAnsi="Times New Roman" w:eastAsia="黑体" w:cs="Times New Roman"/>
          <w:color w:val="auto"/>
          <w:sz w:val="28"/>
          <w:szCs w:val="44"/>
          <w:highlight w:val="none"/>
          <w:lang w:val="en-US" w:eastAsia="zh-CN"/>
        </w:rPr>
      </w:pPr>
      <w:r>
        <w:rPr>
          <w:rFonts w:hint="eastAsia" w:eastAsia="黑体" w:cs="Times New Roman"/>
          <w:color w:val="auto"/>
          <w:sz w:val="28"/>
          <w:szCs w:val="44"/>
          <w:highlight w:val="none"/>
          <w:lang w:val="en-US" w:eastAsia="zh-CN"/>
        </w:rPr>
        <w:t xml:space="preserve">附件十四  </w:t>
      </w:r>
      <w:r>
        <w:rPr>
          <w:rFonts w:hint="eastAsia" w:ascii="Times New Roman" w:hAnsi="Times New Roman" w:eastAsia="黑体" w:cs="Times New Roman"/>
          <w:color w:val="auto"/>
          <w:sz w:val="28"/>
          <w:szCs w:val="44"/>
          <w:highlight w:val="none"/>
          <w:lang w:val="en-US" w:eastAsia="zh-CN"/>
        </w:rPr>
        <w:t>合同模板</w:t>
      </w:r>
      <w:bookmarkEnd w:id="19"/>
    </w:p>
    <w:p w14:paraId="53BC806C">
      <w:pPr>
        <w:pageBreakBefore w:val="0"/>
        <w:kinsoku/>
        <w:wordWrap/>
        <w:overflowPunct/>
        <w:topLinePunct w:val="0"/>
        <w:autoSpaceDE/>
        <w:autoSpaceDN/>
        <w:bidi w:val="0"/>
        <w:spacing w:line="600" w:lineRule="exact"/>
        <w:ind w:firstLine="440" w:firstLineChars="200"/>
        <w:rPr>
          <w:rFonts w:eastAsia="宋体"/>
          <w:sz w:val="22"/>
          <w:szCs w:val="22"/>
          <w:highlight w:val="none"/>
        </w:rPr>
      </w:pPr>
      <w:r>
        <w:rPr>
          <w:rFonts w:hint="eastAsia" w:eastAsia="宋体"/>
          <w:sz w:val="22"/>
          <w:szCs w:val="22"/>
          <w:highlight w:val="none"/>
        </w:rPr>
        <w:t>甲方合同</w:t>
      </w:r>
      <w:r>
        <w:rPr>
          <w:rFonts w:eastAsia="宋体"/>
          <w:sz w:val="22"/>
          <w:szCs w:val="22"/>
          <w:highlight w:val="none"/>
        </w:rPr>
        <w:t>编号：</w:t>
      </w:r>
    </w:p>
    <w:p w14:paraId="6D559C23">
      <w:pPr>
        <w:pStyle w:val="6"/>
        <w:pageBreakBefore w:val="0"/>
        <w:kinsoku/>
        <w:wordWrap/>
        <w:overflowPunct/>
        <w:topLinePunct w:val="0"/>
        <w:autoSpaceDE/>
        <w:autoSpaceDN/>
        <w:bidi w:val="0"/>
        <w:spacing w:line="600" w:lineRule="exact"/>
        <w:ind w:firstLine="440" w:firstLineChars="200"/>
        <w:rPr>
          <w:rFonts w:eastAsia="宋体"/>
          <w:highlight w:val="none"/>
        </w:rPr>
      </w:pPr>
      <w:r>
        <w:rPr>
          <w:rFonts w:hint="eastAsia" w:eastAsia="宋体"/>
          <w:sz w:val="22"/>
          <w:szCs w:val="22"/>
          <w:highlight w:val="none"/>
        </w:rPr>
        <w:t>乙方合同编号：</w:t>
      </w:r>
    </w:p>
    <w:p w14:paraId="24864EE8">
      <w:pPr>
        <w:pageBreakBefore w:val="0"/>
        <w:kinsoku/>
        <w:wordWrap/>
        <w:overflowPunct/>
        <w:topLinePunct w:val="0"/>
        <w:autoSpaceDE/>
        <w:autoSpaceDN/>
        <w:bidi w:val="0"/>
        <w:spacing w:line="600" w:lineRule="exact"/>
        <w:ind w:firstLine="480" w:firstLineChars="200"/>
        <w:jc w:val="center"/>
        <w:rPr>
          <w:b/>
          <w:sz w:val="24"/>
          <w:szCs w:val="24"/>
          <w:highlight w:val="none"/>
        </w:rPr>
      </w:pPr>
    </w:p>
    <w:p w14:paraId="2FFC74E5">
      <w:pPr>
        <w:pageBreakBefore w:val="0"/>
        <w:kinsoku/>
        <w:wordWrap/>
        <w:overflowPunct/>
        <w:topLinePunct w:val="0"/>
        <w:autoSpaceDE/>
        <w:autoSpaceDN/>
        <w:bidi w:val="0"/>
        <w:spacing w:line="600" w:lineRule="exact"/>
        <w:ind w:firstLine="560" w:firstLineChars="200"/>
        <w:jc w:val="center"/>
        <w:rPr>
          <w:b/>
          <w:szCs w:val="28"/>
          <w:highlight w:val="none"/>
        </w:rPr>
      </w:pPr>
      <w:r>
        <w:rPr>
          <w:rFonts w:hint="eastAsia" w:eastAsia="宋体"/>
          <w:b/>
          <w:szCs w:val="28"/>
          <w:highlight w:val="none"/>
          <w:lang w:eastAsia="zh-CN"/>
        </w:rPr>
        <w:t>城服公司及下属公司2026年度轮胎集中采购项目</w:t>
      </w:r>
      <w:r>
        <w:rPr>
          <w:rFonts w:hint="eastAsia" w:eastAsia="宋体"/>
          <w:b/>
          <w:szCs w:val="28"/>
          <w:highlight w:val="none"/>
          <w:u w:val="single"/>
          <w:lang w:val="en-US" w:eastAsia="zh-CN"/>
        </w:rPr>
        <w:t xml:space="preserve">   </w:t>
      </w:r>
      <w:r>
        <w:rPr>
          <w:rFonts w:hint="eastAsia" w:eastAsia="宋体"/>
          <w:b/>
          <w:szCs w:val="28"/>
          <w:highlight w:val="none"/>
          <w:lang w:val="en-US" w:eastAsia="zh-CN"/>
        </w:rPr>
        <w:t>包</w:t>
      </w:r>
      <w:r>
        <w:rPr>
          <w:rFonts w:eastAsia="宋体"/>
          <w:b/>
          <w:szCs w:val="28"/>
          <w:highlight w:val="none"/>
        </w:rPr>
        <w:t>合同</w:t>
      </w:r>
    </w:p>
    <w:p w14:paraId="72D79130">
      <w:pPr>
        <w:pageBreakBefore w:val="0"/>
        <w:kinsoku/>
        <w:wordWrap/>
        <w:overflowPunct/>
        <w:topLinePunct w:val="0"/>
        <w:autoSpaceDE/>
        <w:autoSpaceDN/>
        <w:bidi w:val="0"/>
        <w:spacing w:line="600" w:lineRule="exact"/>
        <w:ind w:firstLine="440" w:firstLineChars="200"/>
        <w:rPr>
          <w:bCs/>
          <w:kern w:val="0"/>
          <w:sz w:val="22"/>
          <w:szCs w:val="22"/>
          <w:highlight w:val="none"/>
        </w:rPr>
      </w:pPr>
      <w:r>
        <w:rPr>
          <w:rFonts w:eastAsia="宋体"/>
          <w:bCs/>
          <w:kern w:val="0"/>
          <w:sz w:val="22"/>
          <w:szCs w:val="22"/>
          <w:highlight w:val="none"/>
        </w:rPr>
        <w:t>甲方：</w:t>
      </w:r>
      <w:r>
        <w:rPr>
          <w:bCs/>
          <w:kern w:val="0"/>
          <w:sz w:val="22"/>
          <w:szCs w:val="22"/>
          <w:highlight w:val="none"/>
        </w:rPr>
        <w:t>XXX</w:t>
      </w:r>
      <w:r>
        <w:rPr>
          <w:rFonts w:eastAsia="宋体"/>
          <w:bCs/>
          <w:kern w:val="0"/>
          <w:sz w:val="22"/>
          <w:szCs w:val="22"/>
          <w:highlight w:val="none"/>
        </w:rPr>
        <w:t>有限公司</w:t>
      </w:r>
    </w:p>
    <w:p w14:paraId="3B86E801">
      <w:pPr>
        <w:pageBreakBefore w:val="0"/>
        <w:kinsoku/>
        <w:wordWrap/>
        <w:overflowPunct/>
        <w:topLinePunct w:val="0"/>
        <w:autoSpaceDE/>
        <w:autoSpaceDN/>
        <w:bidi w:val="0"/>
        <w:spacing w:line="600" w:lineRule="exact"/>
        <w:ind w:firstLine="440" w:firstLineChars="200"/>
        <w:rPr>
          <w:bCs/>
          <w:kern w:val="0"/>
          <w:sz w:val="22"/>
          <w:szCs w:val="22"/>
          <w:highlight w:val="none"/>
        </w:rPr>
      </w:pPr>
      <w:r>
        <w:rPr>
          <w:rFonts w:eastAsia="宋体"/>
          <w:bCs/>
          <w:kern w:val="0"/>
          <w:sz w:val="22"/>
          <w:szCs w:val="22"/>
          <w:highlight w:val="none"/>
        </w:rPr>
        <w:t>统一社会信用代码：</w:t>
      </w:r>
    </w:p>
    <w:p w14:paraId="710D2E36">
      <w:pPr>
        <w:pageBreakBefore w:val="0"/>
        <w:kinsoku/>
        <w:wordWrap/>
        <w:overflowPunct/>
        <w:topLinePunct w:val="0"/>
        <w:autoSpaceDE/>
        <w:autoSpaceDN/>
        <w:bidi w:val="0"/>
        <w:spacing w:line="600" w:lineRule="exact"/>
        <w:ind w:firstLine="440" w:firstLineChars="200"/>
        <w:rPr>
          <w:bCs/>
          <w:kern w:val="0"/>
          <w:sz w:val="22"/>
          <w:szCs w:val="22"/>
          <w:highlight w:val="none"/>
        </w:rPr>
      </w:pPr>
    </w:p>
    <w:p w14:paraId="672D9693">
      <w:pPr>
        <w:pageBreakBefore w:val="0"/>
        <w:kinsoku/>
        <w:wordWrap/>
        <w:overflowPunct/>
        <w:topLinePunct w:val="0"/>
        <w:autoSpaceDE/>
        <w:autoSpaceDN/>
        <w:bidi w:val="0"/>
        <w:spacing w:line="600" w:lineRule="exact"/>
        <w:ind w:firstLine="440" w:firstLineChars="200"/>
        <w:rPr>
          <w:bCs/>
          <w:kern w:val="0"/>
          <w:sz w:val="22"/>
          <w:szCs w:val="22"/>
          <w:highlight w:val="none"/>
        </w:rPr>
      </w:pPr>
      <w:r>
        <w:rPr>
          <w:rFonts w:eastAsia="宋体"/>
          <w:bCs/>
          <w:kern w:val="0"/>
          <w:sz w:val="22"/>
          <w:szCs w:val="22"/>
          <w:highlight w:val="none"/>
        </w:rPr>
        <w:t>乙方：</w:t>
      </w:r>
      <w:r>
        <w:rPr>
          <w:bCs/>
          <w:kern w:val="0"/>
          <w:sz w:val="22"/>
          <w:szCs w:val="22"/>
          <w:highlight w:val="none"/>
        </w:rPr>
        <w:t>XXX</w:t>
      </w:r>
      <w:r>
        <w:rPr>
          <w:rFonts w:eastAsia="宋体"/>
          <w:bCs/>
          <w:kern w:val="0"/>
          <w:sz w:val="22"/>
          <w:szCs w:val="22"/>
          <w:highlight w:val="none"/>
        </w:rPr>
        <w:t>有限公司</w:t>
      </w:r>
    </w:p>
    <w:p w14:paraId="24121BF9">
      <w:pPr>
        <w:pageBreakBefore w:val="0"/>
        <w:kinsoku/>
        <w:wordWrap/>
        <w:overflowPunct/>
        <w:topLinePunct w:val="0"/>
        <w:autoSpaceDE/>
        <w:autoSpaceDN/>
        <w:bidi w:val="0"/>
        <w:spacing w:line="600" w:lineRule="exact"/>
        <w:ind w:firstLine="440" w:firstLineChars="200"/>
        <w:rPr>
          <w:sz w:val="22"/>
          <w:szCs w:val="22"/>
          <w:highlight w:val="none"/>
        </w:rPr>
      </w:pPr>
      <w:r>
        <w:rPr>
          <w:rFonts w:eastAsia="宋体"/>
          <w:sz w:val="22"/>
          <w:szCs w:val="22"/>
          <w:highlight w:val="none"/>
        </w:rPr>
        <w:t>统一社会信用代码：</w:t>
      </w:r>
    </w:p>
    <w:p w14:paraId="7A0A3CE2">
      <w:pPr>
        <w:pageBreakBefore w:val="0"/>
        <w:kinsoku/>
        <w:wordWrap/>
        <w:overflowPunct/>
        <w:topLinePunct w:val="0"/>
        <w:autoSpaceDE/>
        <w:autoSpaceDN/>
        <w:bidi w:val="0"/>
        <w:spacing w:line="600" w:lineRule="exact"/>
        <w:ind w:firstLine="440" w:firstLineChars="200"/>
        <w:rPr>
          <w:sz w:val="22"/>
          <w:szCs w:val="22"/>
          <w:highlight w:val="none"/>
        </w:rPr>
      </w:pPr>
    </w:p>
    <w:p w14:paraId="775E9338">
      <w:pPr>
        <w:pageBreakBefore w:val="0"/>
        <w:kinsoku/>
        <w:wordWrap/>
        <w:overflowPunct/>
        <w:topLinePunct w:val="0"/>
        <w:autoSpaceDE/>
        <w:autoSpaceDN/>
        <w:bidi w:val="0"/>
        <w:spacing w:line="600" w:lineRule="exact"/>
        <w:ind w:firstLine="440" w:firstLineChars="200"/>
        <w:rPr>
          <w:sz w:val="22"/>
          <w:szCs w:val="22"/>
          <w:highlight w:val="none"/>
        </w:rPr>
      </w:pPr>
      <w:r>
        <w:rPr>
          <w:rFonts w:eastAsia="宋体"/>
          <w:sz w:val="22"/>
          <w:szCs w:val="22"/>
          <w:highlight w:val="none"/>
        </w:rPr>
        <w:t>甲、乙双方根据《中华人民共和国民法典》及其他有关法律、法规规定，遵循平等、自愿、公平和诚实信用的原则，就</w:t>
      </w:r>
      <w:r>
        <w:rPr>
          <w:rFonts w:hint="eastAsia" w:eastAsia="宋体"/>
          <w:sz w:val="22"/>
          <w:szCs w:val="22"/>
          <w:highlight w:val="none"/>
          <w:u w:val="single"/>
          <w:lang w:eastAsia="zh-CN"/>
        </w:rPr>
        <w:t>城服公司及下属公司2026年度轮胎集中采购项目</w:t>
      </w:r>
      <w:r>
        <w:rPr>
          <w:rFonts w:hint="eastAsia" w:eastAsia="宋体"/>
          <w:sz w:val="22"/>
          <w:szCs w:val="22"/>
          <w:highlight w:val="none"/>
          <w:u w:val="single"/>
          <w:lang w:val="en-US" w:eastAsia="zh-CN"/>
        </w:rPr>
        <w:t xml:space="preserve">   包</w:t>
      </w:r>
      <w:r>
        <w:rPr>
          <w:rFonts w:eastAsia="宋体"/>
          <w:sz w:val="22"/>
          <w:szCs w:val="22"/>
          <w:highlight w:val="none"/>
        </w:rPr>
        <w:t>的相关供货及服务事宜协商一致，特订立本合同，以资共同遵守：</w:t>
      </w:r>
    </w:p>
    <w:p w14:paraId="2196D4F9">
      <w:pPr>
        <w:pageBreakBefore w:val="0"/>
        <w:kinsoku/>
        <w:wordWrap/>
        <w:overflowPunct/>
        <w:topLinePunct w:val="0"/>
        <w:autoSpaceDE/>
        <w:autoSpaceDN/>
        <w:bidi w:val="0"/>
        <w:spacing w:line="600" w:lineRule="exact"/>
        <w:ind w:firstLine="440" w:firstLineChars="200"/>
        <w:rPr>
          <w:b/>
          <w:bCs/>
          <w:sz w:val="22"/>
          <w:szCs w:val="22"/>
          <w:highlight w:val="none"/>
        </w:rPr>
      </w:pPr>
      <w:r>
        <w:rPr>
          <w:rFonts w:eastAsia="宋体"/>
          <w:b/>
          <w:bCs/>
          <w:sz w:val="22"/>
          <w:szCs w:val="22"/>
          <w:highlight w:val="none"/>
        </w:rPr>
        <w:t>一、货物及合同价款</w:t>
      </w:r>
    </w:p>
    <w:p w14:paraId="25553230">
      <w:pPr>
        <w:pageBreakBefore w:val="0"/>
        <w:widowControl/>
        <w:kinsoku/>
        <w:wordWrap/>
        <w:overflowPunct/>
        <w:topLinePunct w:val="0"/>
        <w:autoSpaceDE/>
        <w:autoSpaceDN/>
        <w:bidi w:val="0"/>
        <w:spacing w:line="600" w:lineRule="exact"/>
        <w:ind w:firstLine="440" w:firstLineChars="200"/>
        <w:jc w:val="left"/>
        <w:rPr>
          <w:sz w:val="22"/>
          <w:szCs w:val="22"/>
          <w:highlight w:val="none"/>
        </w:rPr>
      </w:pPr>
      <w:r>
        <w:rPr>
          <w:sz w:val="22"/>
          <w:szCs w:val="22"/>
          <w:highlight w:val="none"/>
        </w:rPr>
        <w:t>1.1</w:t>
      </w:r>
      <w:r>
        <w:rPr>
          <w:rFonts w:eastAsia="宋体"/>
          <w:sz w:val="22"/>
          <w:szCs w:val="22"/>
          <w:highlight w:val="none"/>
        </w:rPr>
        <w:t>本合同</w:t>
      </w:r>
      <w:r>
        <w:rPr>
          <w:rFonts w:hint="eastAsia" w:eastAsia="宋体"/>
          <w:sz w:val="22"/>
          <w:szCs w:val="22"/>
          <w:highlight w:val="none"/>
          <w:lang w:val="en-US" w:eastAsia="zh-CN"/>
        </w:rPr>
        <w:t>为</w:t>
      </w:r>
      <w:r>
        <w:rPr>
          <w:rFonts w:hint="eastAsia" w:eastAsia="宋体"/>
          <w:sz w:val="22"/>
          <w:szCs w:val="22"/>
          <w:highlight w:val="none"/>
        </w:rPr>
        <w:t>固定含税</w:t>
      </w:r>
      <w:r>
        <w:rPr>
          <w:rFonts w:hint="eastAsia" w:eastAsia="宋体"/>
          <w:sz w:val="22"/>
          <w:szCs w:val="22"/>
          <w:highlight w:val="none"/>
          <w:lang w:val="en-US" w:eastAsia="zh-CN"/>
        </w:rPr>
        <w:t>单价合同。详见1.2。</w:t>
      </w:r>
      <w:r>
        <w:rPr>
          <w:rFonts w:eastAsia="宋体"/>
          <w:sz w:val="22"/>
          <w:szCs w:val="22"/>
          <w:highlight w:val="none"/>
        </w:rPr>
        <w:t>其中：增值税税率为</w:t>
      </w:r>
      <w:r>
        <w:rPr>
          <w:rFonts w:hint="eastAsia" w:eastAsia="宋体"/>
          <w:sz w:val="22"/>
          <w:szCs w:val="22"/>
          <w:highlight w:val="none"/>
          <w:u w:val="single"/>
          <w:lang w:val="en-US" w:eastAsia="zh-CN"/>
        </w:rPr>
        <w:t xml:space="preserve">   </w:t>
      </w:r>
      <w:r>
        <w:rPr>
          <w:sz w:val="22"/>
          <w:szCs w:val="22"/>
          <w:highlight w:val="none"/>
        </w:rPr>
        <w:t>%</w:t>
      </w:r>
      <w:r>
        <w:rPr>
          <w:rFonts w:eastAsia="宋体"/>
          <w:sz w:val="22"/>
          <w:szCs w:val="22"/>
          <w:highlight w:val="none"/>
        </w:rPr>
        <w:t>。合同</w:t>
      </w:r>
      <w:r>
        <w:rPr>
          <w:rFonts w:hint="eastAsia" w:eastAsia="宋体"/>
          <w:sz w:val="22"/>
          <w:szCs w:val="22"/>
          <w:highlight w:val="none"/>
          <w:lang w:val="en-US" w:eastAsia="zh-CN"/>
        </w:rPr>
        <w:t>单价</w:t>
      </w:r>
      <w:r>
        <w:rPr>
          <w:rFonts w:eastAsia="宋体"/>
          <w:sz w:val="22"/>
          <w:szCs w:val="22"/>
          <w:highlight w:val="none"/>
        </w:rPr>
        <w:t>价格包含</w:t>
      </w:r>
      <w:r>
        <w:rPr>
          <w:rFonts w:hint="eastAsia" w:eastAsia="宋体"/>
          <w:sz w:val="22"/>
          <w:szCs w:val="22"/>
          <w:highlight w:val="none"/>
        </w:rPr>
        <w:t>但不限于</w:t>
      </w:r>
      <w:r>
        <w:rPr>
          <w:rFonts w:eastAsia="宋体"/>
          <w:sz w:val="22"/>
          <w:szCs w:val="22"/>
          <w:highlight w:val="none"/>
        </w:rPr>
        <w:t>货款、税费</w:t>
      </w:r>
      <w:r>
        <w:rPr>
          <w:rFonts w:hint="eastAsia" w:eastAsia="宋体"/>
          <w:sz w:val="22"/>
          <w:szCs w:val="22"/>
          <w:highlight w:val="none"/>
          <w:lang w:eastAsia="zh-CN"/>
        </w:rPr>
        <w:t>（</w:t>
      </w:r>
      <w:r>
        <w:rPr>
          <w:rFonts w:hint="eastAsia" w:eastAsia="宋体"/>
          <w:sz w:val="22"/>
          <w:szCs w:val="22"/>
          <w:highlight w:val="none"/>
          <w:lang w:val="en-US" w:eastAsia="zh-CN"/>
        </w:rPr>
        <w:t>增值税专用发票</w:t>
      </w:r>
      <w:r>
        <w:rPr>
          <w:rFonts w:hint="eastAsia" w:eastAsia="宋体"/>
          <w:sz w:val="22"/>
          <w:szCs w:val="22"/>
          <w:highlight w:val="none"/>
          <w:lang w:eastAsia="zh-CN"/>
        </w:rPr>
        <w:t>）</w:t>
      </w:r>
      <w:r>
        <w:rPr>
          <w:rFonts w:eastAsia="宋体"/>
          <w:sz w:val="22"/>
          <w:szCs w:val="22"/>
          <w:highlight w:val="none"/>
        </w:rPr>
        <w:t>、配件费、保险费（如有）、包装费</w:t>
      </w:r>
      <w:r>
        <w:rPr>
          <w:rFonts w:hint="eastAsia" w:eastAsia="宋体"/>
          <w:sz w:val="22"/>
          <w:szCs w:val="22"/>
          <w:highlight w:val="none"/>
          <w:lang w:eastAsia="zh-CN"/>
        </w:rPr>
        <w:t>、</w:t>
      </w:r>
      <w:r>
        <w:rPr>
          <w:rFonts w:hint="eastAsia" w:eastAsia="宋体"/>
          <w:sz w:val="22"/>
          <w:szCs w:val="22"/>
          <w:highlight w:val="none"/>
          <w:lang w:val="en-US" w:eastAsia="zh-CN"/>
        </w:rPr>
        <w:t>印刷费、</w:t>
      </w:r>
      <w:r>
        <w:rPr>
          <w:rFonts w:eastAsia="宋体"/>
          <w:sz w:val="22"/>
          <w:szCs w:val="22"/>
          <w:highlight w:val="none"/>
        </w:rPr>
        <w:t>运输费、装卸费（含防护）</w:t>
      </w:r>
      <w:r>
        <w:rPr>
          <w:rFonts w:hint="eastAsia" w:eastAsia="宋体"/>
          <w:sz w:val="22"/>
          <w:szCs w:val="22"/>
          <w:highlight w:val="none"/>
        </w:rPr>
        <w:t>、人工服务费</w:t>
      </w:r>
      <w:r>
        <w:rPr>
          <w:rFonts w:eastAsia="宋体"/>
          <w:sz w:val="22"/>
          <w:szCs w:val="22"/>
          <w:highlight w:val="none"/>
        </w:rPr>
        <w:t>等乙方履行本合同义务而</w:t>
      </w:r>
      <w:r>
        <w:rPr>
          <w:rFonts w:hint="eastAsia" w:eastAsia="宋体"/>
          <w:sz w:val="22"/>
          <w:szCs w:val="22"/>
          <w:highlight w:val="none"/>
          <w:lang w:val="en-US" w:eastAsia="zh-CN"/>
        </w:rPr>
        <w:t>甲方实际付款方</w:t>
      </w:r>
      <w:r>
        <w:rPr>
          <w:rFonts w:eastAsia="宋体"/>
          <w:sz w:val="22"/>
          <w:szCs w:val="22"/>
          <w:highlight w:val="none"/>
        </w:rPr>
        <w:t>需支付乙方的一切可预见及不可预见的费用。</w:t>
      </w:r>
      <w:r>
        <w:rPr>
          <w:rFonts w:hint="eastAsia" w:eastAsia="宋体"/>
          <w:sz w:val="22"/>
          <w:szCs w:val="22"/>
          <w:highlight w:val="none"/>
        </w:rPr>
        <w:t>如遇国家调整税率，不含税合同款不予调整，税金按调整后税率及相关细则执行。</w:t>
      </w:r>
    </w:p>
    <w:p w14:paraId="579AC073">
      <w:pPr>
        <w:pageBreakBefore w:val="0"/>
        <w:widowControl/>
        <w:kinsoku/>
        <w:wordWrap/>
        <w:overflowPunct/>
        <w:topLinePunct w:val="0"/>
        <w:autoSpaceDE/>
        <w:autoSpaceDN/>
        <w:bidi w:val="0"/>
        <w:spacing w:line="600" w:lineRule="exact"/>
        <w:ind w:firstLine="440" w:firstLineChars="200"/>
        <w:jc w:val="left"/>
        <w:rPr>
          <w:rFonts w:eastAsia="宋体"/>
          <w:sz w:val="22"/>
          <w:szCs w:val="22"/>
          <w:highlight w:val="none"/>
        </w:rPr>
      </w:pPr>
      <w:r>
        <w:rPr>
          <w:sz w:val="22"/>
          <w:szCs w:val="22"/>
          <w:highlight w:val="none"/>
        </w:rPr>
        <w:t>1.2</w:t>
      </w:r>
      <w:r>
        <w:rPr>
          <w:rFonts w:eastAsia="宋体"/>
          <w:sz w:val="22"/>
          <w:szCs w:val="22"/>
          <w:highlight w:val="none"/>
        </w:rPr>
        <w:t>货物具体</w:t>
      </w:r>
      <w:r>
        <w:rPr>
          <w:rFonts w:hint="eastAsia" w:eastAsia="宋体"/>
          <w:sz w:val="22"/>
          <w:szCs w:val="22"/>
          <w:highlight w:val="none"/>
        </w:rPr>
        <w:t>单价</w:t>
      </w:r>
      <w:r>
        <w:rPr>
          <w:rFonts w:hint="eastAsia" w:eastAsia="宋体"/>
          <w:sz w:val="22"/>
          <w:szCs w:val="22"/>
          <w:highlight w:val="none"/>
          <w:lang w:val="en-US" w:eastAsia="zh-CN"/>
        </w:rPr>
        <w:t>如下，具体技术参数</w:t>
      </w:r>
      <w:r>
        <w:rPr>
          <w:rFonts w:eastAsia="宋体"/>
          <w:sz w:val="22"/>
          <w:szCs w:val="22"/>
          <w:highlight w:val="none"/>
        </w:rPr>
        <w:t>详见合同附件</w:t>
      </w:r>
      <w:r>
        <w:rPr>
          <w:rFonts w:hint="eastAsia" w:eastAsia="宋体"/>
          <w:sz w:val="22"/>
          <w:szCs w:val="22"/>
          <w:highlight w:val="none"/>
          <w:lang w:val="en-US" w:eastAsia="zh-CN"/>
        </w:rPr>
        <w:t>2</w:t>
      </w:r>
      <w:r>
        <w:rPr>
          <w:rFonts w:eastAsia="宋体"/>
          <w:sz w:val="22"/>
          <w:szCs w:val="22"/>
          <w:highlight w:val="none"/>
        </w:rPr>
        <w:t>《</w:t>
      </w:r>
      <w:r>
        <w:rPr>
          <w:rFonts w:hint="eastAsia" w:eastAsia="宋体"/>
          <w:sz w:val="22"/>
          <w:szCs w:val="22"/>
          <w:highlight w:val="none"/>
          <w:lang w:val="en-US" w:eastAsia="zh-CN"/>
        </w:rPr>
        <w:t>报价文件</w:t>
      </w:r>
      <w:r>
        <w:rPr>
          <w:rFonts w:eastAsia="宋体"/>
          <w:sz w:val="22"/>
          <w:szCs w:val="22"/>
          <w:highlight w:val="none"/>
        </w:rPr>
        <w:t>》。</w:t>
      </w:r>
    </w:p>
    <w:p w14:paraId="3BE513D1">
      <w:pPr>
        <w:pageBreakBefore w:val="0"/>
        <w:widowControl/>
        <w:kinsoku/>
        <w:wordWrap/>
        <w:overflowPunct/>
        <w:topLinePunct w:val="0"/>
        <w:autoSpaceDE/>
        <w:autoSpaceDN/>
        <w:bidi w:val="0"/>
        <w:spacing w:line="600" w:lineRule="exact"/>
        <w:ind w:firstLine="440" w:firstLineChars="200"/>
        <w:jc w:val="left"/>
        <w:rPr>
          <w:rFonts w:hint="eastAsia" w:eastAsia="宋体"/>
          <w:sz w:val="22"/>
          <w:szCs w:val="22"/>
          <w:highlight w:val="none"/>
          <w:lang w:val="en-US" w:eastAsia="zh-CN"/>
        </w:rPr>
      </w:pPr>
      <w:r>
        <w:rPr>
          <w:rFonts w:hint="eastAsia" w:eastAsia="宋体"/>
          <w:sz w:val="22"/>
          <w:szCs w:val="22"/>
          <w:highlight w:val="none"/>
          <w:lang w:val="en-US" w:eastAsia="zh-CN"/>
        </w:rPr>
        <w:t>A包：</w:t>
      </w:r>
    </w:p>
    <w:tbl>
      <w:tblPr>
        <w:tblStyle w:val="19"/>
        <w:tblW w:w="536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1"/>
        <w:gridCol w:w="544"/>
        <w:gridCol w:w="2295"/>
        <w:gridCol w:w="1923"/>
        <w:gridCol w:w="544"/>
        <w:gridCol w:w="544"/>
        <w:gridCol w:w="872"/>
        <w:gridCol w:w="2101"/>
      </w:tblGrid>
      <w:tr w14:paraId="23FAB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1"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C1A23">
            <w:pPr>
              <w:keepNext w:val="0"/>
              <w:keepLines w:val="0"/>
              <w:widowControl/>
              <w:suppressLineNumbers w:val="0"/>
              <w:adjustRightInd w:val="0"/>
              <w:snapToGrid w:val="0"/>
              <w:ind w:firstLine="0" w:firstLineChars="0"/>
              <w:jc w:val="center"/>
              <w:textAlignment w:val="center"/>
              <w:rPr>
                <w:rFonts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标包</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7DC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序号</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6F014">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物资规格</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C4C88">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材料要求</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6FE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sz w:val="22"/>
                <w:szCs w:val="22"/>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单位</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3F59">
            <w:pPr>
              <w:keepNext w:val="0"/>
              <w:keepLines w:val="0"/>
              <w:widowControl/>
              <w:suppressLineNumbers w:val="0"/>
              <w:adjustRightInd w:val="0"/>
              <w:snapToGrid w:val="0"/>
              <w:ind w:firstLine="0" w:firstLineChars="0"/>
              <w:jc w:val="center"/>
              <w:textAlignment w:val="center"/>
              <w:rPr>
                <w:rFonts w:hint="default" w:ascii="仿宋_GB2312" w:hAnsi="宋体" w:eastAsia="仿宋_GB2312" w:cs="仿宋_GB2312"/>
                <w:b/>
                <w:bCs/>
                <w:i w:val="0"/>
                <w:iCs w:val="0"/>
                <w:color w:val="000000"/>
                <w:sz w:val="22"/>
                <w:szCs w:val="22"/>
                <w:highlight w:val="none"/>
                <w:u w:val="none"/>
                <w:lang w:val="en-US" w:eastAsia="zh-CN"/>
              </w:rPr>
            </w:pPr>
            <w:r>
              <w:rPr>
                <w:rFonts w:hint="eastAsia" w:ascii="仿宋_GB2312" w:hAnsi="宋体" w:eastAsia="仿宋_GB2312" w:cs="仿宋_GB2312"/>
                <w:b/>
                <w:bCs/>
                <w:i w:val="0"/>
                <w:iCs w:val="0"/>
                <w:color w:val="000000"/>
                <w:sz w:val="22"/>
                <w:szCs w:val="22"/>
                <w:highlight w:val="none"/>
                <w:u w:val="none"/>
                <w:lang w:val="en-US" w:eastAsia="zh-CN"/>
              </w:rPr>
              <w:t>品牌</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DF8A">
            <w:pPr>
              <w:keepNext w:val="0"/>
              <w:keepLines w:val="0"/>
              <w:widowControl/>
              <w:suppressLineNumbers w:val="0"/>
              <w:adjustRightInd w:val="0"/>
              <w:snapToGrid w:val="0"/>
              <w:ind w:firstLine="0" w:firstLineChars="0"/>
              <w:jc w:val="center"/>
              <w:textAlignment w:val="center"/>
              <w:rPr>
                <w:rFonts w:hint="default" w:ascii="仿宋_GB2312" w:hAnsi="宋体" w:eastAsia="仿宋_GB2312" w:cs="仿宋_GB2312"/>
                <w:b/>
                <w:bCs/>
                <w:i w:val="0"/>
                <w:iCs w:val="0"/>
                <w:color w:val="000000"/>
                <w:sz w:val="22"/>
                <w:szCs w:val="22"/>
                <w:highlight w:val="none"/>
                <w:u w:val="none"/>
                <w:lang w:val="en-US" w:eastAsia="zh-CN"/>
              </w:rPr>
            </w:pPr>
            <w:r>
              <w:rPr>
                <w:rFonts w:hint="eastAsia" w:ascii="仿宋_GB2312" w:hAnsi="宋体" w:eastAsia="仿宋_GB2312" w:cs="仿宋_GB2312"/>
                <w:b/>
                <w:bCs/>
                <w:i w:val="0"/>
                <w:iCs w:val="0"/>
                <w:color w:val="000000"/>
                <w:sz w:val="22"/>
                <w:szCs w:val="22"/>
                <w:highlight w:val="none"/>
                <w:u w:val="none"/>
                <w:lang w:val="en-US" w:eastAsia="zh-CN"/>
              </w:rPr>
              <w:t>暂定数量</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F0FC">
            <w:pPr>
              <w:widowControl/>
              <w:ind w:firstLine="0" w:firstLineChars="0"/>
              <w:jc w:val="center"/>
              <w:rPr>
                <w:rFonts w:hint="default"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含税单价（元）</w:t>
            </w:r>
          </w:p>
          <w:p w14:paraId="1D5AE7B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b/>
                <w:bCs/>
                <w:i w:val="0"/>
                <w:iCs w:val="0"/>
                <w:color w:val="000000"/>
                <w:kern w:val="0"/>
                <w:sz w:val="22"/>
                <w:szCs w:val="22"/>
                <w:highlight w:val="none"/>
                <w:u w:val="none"/>
                <w:lang w:val="en-US" w:eastAsia="zh-CN" w:bidi="ar"/>
              </w:rPr>
            </w:pPr>
          </w:p>
        </w:tc>
      </w:tr>
      <w:tr w14:paraId="11E3B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FD2B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包1</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DE97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FF84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11R22.5 18PR 149/146L</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7B75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DF0C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ABAB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5CC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959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67D09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50EA">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943C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911E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14PR 118/114N</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5F2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5AF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269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337E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1EC4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78CBF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8773">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390E2">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EF7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295/80R22.5 18PR 152/149M</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D60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F613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FEE0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DE9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516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6BF2B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9038">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6448D">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FFF8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8.25R16LT 套装 16PR 128/124L</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905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222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170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1D1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E70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2E19C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F15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6C4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5</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98C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8.25R16LT 套装 18PR 132/128K</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4D40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093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0ED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B39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2865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4B02C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DAD6E">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BD5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155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245/70R19.5 16PR 135/133M</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9F2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3FF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3F4C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76AF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F11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5C308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F154">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5036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CF2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10.00R20 套装 18PR 149/146K</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685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D7AC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1A0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6EF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CB7A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12AE2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2439E">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56F9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8</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8975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7.50R16LT 套装 14PR 122/118M</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6448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7D12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3C5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7A6D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F47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7B015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FD6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75743">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9</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9B0D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7.50R16LT 套装 16PR 125/121K</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581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1C1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FAF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1E37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41D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7D802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EC4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A0C5">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F3C7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8.25R20 套装 16PR 139/137K</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4BE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FBB7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61D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4B55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44D6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1B538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E845C">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0443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153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9.00R20 套装 16PR 144/142K</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942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9B9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E47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C44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BFD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6BA61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DAC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E2D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12</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741F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275/80R22.5 18PR 149/146L</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748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B47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D96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CBB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20EF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76F58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58922">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7CB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13</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D92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11.00R20 套装 18PR 152/149K</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47A8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226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718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B16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9EF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0E4BC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042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F0A0">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14</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ECE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235/75R17.5 16PR 143/141J</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570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全钢胎 三或四条纵向沟槽</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2F0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9D0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3A5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1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C64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bl>
    <w:p w14:paraId="760200B0">
      <w:pPr>
        <w:pageBreakBefore w:val="0"/>
        <w:kinsoku/>
        <w:wordWrap/>
        <w:overflowPunct/>
        <w:topLinePunct w:val="0"/>
        <w:autoSpaceDE/>
        <w:autoSpaceDN/>
        <w:bidi w:val="0"/>
        <w:spacing w:line="600" w:lineRule="exact"/>
        <w:ind w:firstLine="440" w:firstLineChars="200"/>
        <w:rPr>
          <w:rFonts w:hint="eastAsia" w:eastAsia="宋体"/>
          <w:color w:val="000000"/>
          <w:kern w:val="0"/>
          <w:sz w:val="22"/>
          <w:szCs w:val="22"/>
          <w:highlight w:val="none"/>
          <w:lang w:val="en-US" w:eastAsia="zh-CN"/>
        </w:rPr>
      </w:pPr>
      <w:r>
        <w:rPr>
          <w:rFonts w:hint="eastAsia" w:eastAsia="宋体"/>
          <w:color w:val="000000"/>
          <w:kern w:val="0"/>
          <w:sz w:val="22"/>
          <w:szCs w:val="22"/>
          <w:highlight w:val="none"/>
          <w:lang w:val="en-US" w:eastAsia="zh-CN"/>
        </w:rPr>
        <w:t>B包：</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5"/>
        <w:gridCol w:w="645"/>
        <w:gridCol w:w="2369"/>
        <w:gridCol w:w="1984"/>
        <w:gridCol w:w="555"/>
        <w:gridCol w:w="735"/>
        <w:gridCol w:w="875"/>
        <w:gridCol w:w="1230"/>
      </w:tblGrid>
      <w:tr w14:paraId="768F7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F852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kern w:val="0"/>
                <w:sz w:val="22"/>
                <w:szCs w:val="22"/>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标包</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724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kern w:val="0"/>
                <w:sz w:val="22"/>
                <w:szCs w:val="22"/>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序号</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F06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物资规格</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BF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材料要求</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3EA1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仿宋_GB2312" w:hAnsi="宋体" w:eastAsia="仿宋_GB2312" w:cs="仿宋_GB2312"/>
                <w:b/>
                <w:bCs/>
                <w:i w:val="0"/>
                <w:iCs w:val="0"/>
                <w:color w:val="000000"/>
                <w:kern w:val="0"/>
                <w:sz w:val="22"/>
                <w:szCs w:val="22"/>
                <w:highlight w:val="none"/>
                <w:u w:val="none"/>
                <w:lang w:val="en-US" w:eastAsia="zh-CN" w:bidi="ar"/>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D429">
            <w:pPr>
              <w:keepNext w:val="0"/>
              <w:keepLines w:val="0"/>
              <w:widowControl/>
              <w:suppressLineNumbers w:val="0"/>
              <w:adjustRightInd w:val="0"/>
              <w:snapToGrid w:val="0"/>
              <w:ind w:firstLine="0" w:firstLineChars="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仿宋_GB2312" w:hAnsi="宋体" w:eastAsia="仿宋_GB2312" w:cs="仿宋_GB2312"/>
                <w:b/>
                <w:bCs/>
                <w:i w:val="0"/>
                <w:iCs w:val="0"/>
                <w:color w:val="000000"/>
                <w:kern w:val="0"/>
                <w:sz w:val="22"/>
                <w:szCs w:val="22"/>
                <w:highlight w:val="none"/>
                <w:u w:val="none"/>
                <w:lang w:val="en-US" w:eastAsia="zh-CN" w:bidi="ar"/>
              </w:rPr>
              <w:t>品牌</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F1A7">
            <w:pPr>
              <w:keepNext w:val="0"/>
              <w:keepLines w:val="0"/>
              <w:widowControl/>
              <w:suppressLineNumbers w:val="0"/>
              <w:adjustRightInd w:val="0"/>
              <w:snapToGrid w:val="0"/>
              <w:ind w:firstLine="0" w:firstLineChars="0"/>
              <w:jc w:val="center"/>
              <w:textAlignment w:val="center"/>
              <w:rPr>
                <w:rFonts w:hint="default" w:ascii="宋体" w:hAnsi="宋体" w:eastAsia="宋体" w:cs="宋体"/>
                <w:i w:val="0"/>
                <w:iCs w:val="0"/>
                <w:color w:val="000000"/>
                <w:sz w:val="20"/>
                <w:szCs w:val="20"/>
                <w:highlight w:val="none"/>
                <w:u w:val="none"/>
                <w:lang w:val="en-US"/>
              </w:rPr>
            </w:pPr>
            <w:r>
              <w:rPr>
                <w:rFonts w:hint="eastAsia" w:ascii="仿宋_GB2312" w:hAnsi="仿宋_GB2312" w:eastAsia="仿宋_GB2312" w:cs="仿宋_GB2312"/>
                <w:b/>
                <w:bCs/>
                <w:color w:val="auto"/>
                <w:kern w:val="0"/>
                <w:sz w:val="24"/>
                <w:szCs w:val="24"/>
                <w:highlight w:val="none"/>
                <w:lang w:val="en-US" w:eastAsia="zh-CN"/>
              </w:rPr>
              <w:t>暂定数量</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6584">
            <w:pPr>
              <w:widowControl/>
              <w:ind w:firstLine="0" w:firstLineChars="0"/>
              <w:jc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仿宋_GB2312" w:hAnsi="仿宋_GB2312" w:eastAsia="仿宋_GB2312" w:cs="仿宋_GB2312"/>
                <w:b/>
                <w:bCs/>
                <w:color w:val="auto"/>
                <w:kern w:val="0"/>
                <w:sz w:val="24"/>
                <w:szCs w:val="24"/>
                <w:highlight w:val="none"/>
                <w:lang w:val="en-US" w:eastAsia="zh-CN"/>
              </w:rPr>
              <w:t>含税单价（元）</w:t>
            </w:r>
          </w:p>
        </w:tc>
      </w:tr>
      <w:tr w14:paraId="4B691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34AC9">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包2</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6995">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39A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8PR 107/102N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7D5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6F72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275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9751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0803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5C04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47C1">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6B1C">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2</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555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7.00R16LT 套装 10PR 111/107N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539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DB7F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295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63B9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5ED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41DDB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DBBF">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4A481">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3</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DC5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185R14LT 102/100R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F6D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977E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BDA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E9F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D68C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6BD97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2DA70">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2FBBE">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4</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42F8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195R14C 106/104Q</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42C6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A8C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D69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F56D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FD05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47D86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32699">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3961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5</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E1C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145/70R12 69T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695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A17C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4167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33B3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9101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0687E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D9BD">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46C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6</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FA0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235/70R16 106H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EB4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C4C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A96A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5DAD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933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13224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92136">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7905">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7</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DE9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215/55R17 94H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C74A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2E3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818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8A03">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33C9">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71568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32825">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BA68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8</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261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LT215/75R15 6PR 100/97S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3E4A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5AB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4B02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B867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CCA7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5455B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5FD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414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9</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498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225/65R17 106H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4E7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 三或四条纵向沟槽</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9C4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58E1B">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CC2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79ED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41C5F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100CB">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A78A">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10</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233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175R14LT 8PR 99/97R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A986">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3BA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FC4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157A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CA62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3EA20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BAF9">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D09F">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11</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12D4F">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165/70R13C 88/86S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4521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5B957">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F82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B1B8">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3DFA4">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401DD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CBA5">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0479B">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12</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B89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165/70R14 85T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6F9F2">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7BE0">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389E">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3F7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E0C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30AB3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409C">
            <w:pPr>
              <w:adjustRightInd w:val="0"/>
              <w:snapToGrid w:val="0"/>
              <w:jc w:val="center"/>
              <w:rPr>
                <w:rFonts w:hint="eastAsia" w:ascii="仿宋_GB2312" w:hAnsi="宋体" w:eastAsia="仿宋_GB2312" w:cs="仿宋_GB2312"/>
                <w:i w:val="0"/>
                <w:iCs w:val="0"/>
                <w:color w:val="000000"/>
                <w:sz w:val="22"/>
                <w:szCs w:val="22"/>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75E7">
            <w:pPr>
              <w:keepNext w:val="0"/>
              <w:keepLines w:val="0"/>
              <w:widowControl/>
              <w:suppressLineNumbers w:val="0"/>
              <w:adjustRightInd w:val="0"/>
              <w:snapToGrid w:val="0"/>
              <w:ind w:firstLine="0" w:firstLineChars="0"/>
              <w:jc w:val="center"/>
              <w:textAlignment w:val="center"/>
              <w:rPr>
                <w:rFonts w:hint="eastAsia" w:ascii="仿宋_GB2312" w:hAnsi="宋体" w:eastAsia="仿宋_GB2312" w:cs="仿宋_GB2312"/>
                <w:i w:val="0"/>
                <w:iCs w:val="0"/>
                <w:color w:val="000000"/>
                <w:sz w:val="22"/>
                <w:szCs w:val="22"/>
                <w:highlight w:val="none"/>
                <w:u w:val="none"/>
              </w:rPr>
            </w:pPr>
            <w:r>
              <w:rPr>
                <w:rFonts w:hint="eastAsia" w:ascii="仿宋_GB2312" w:hAnsi="宋体" w:eastAsia="仿宋_GB2312" w:cs="仿宋_GB2312"/>
                <w:i w:val="0"/>
                <w:iCs w:val="0"/>
                <w:color w:val="000000"/>
                <w:kern w:val="0"/>
                <w:sz w:val="22"/>
                <w:szCs w:val="22"/>
                <w:highlight w:val="none"/>
                <w:u w:val="none"/>
                <w:lang w:val="en-US" w:eastAsia="zh-CN" w:bidi="ar"/>
              </w:rPr>
              <w:t>13</w:t>
            </w:r>
          </w:p>
        </w:tc>
        <w:tc>
          <w:tcPr>
            <w:tcW w:w="2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EE775">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185R15LT 8PR 103/102R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E67C">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半钢胎</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487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BF71A">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2581">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D31D">
            <w:pPr>
              <w:keepNext w:val="0"/>
              <w:keepLines w:val="0"/>
              <w:widowControl/>
              <w:suppressLineNumbers w:val="0"/>
              <w:adjustRightInd w:val="0"/>
              <w:snapToGrid w:val="0"/>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bl>
    <w:p w14:paraId="02C68E3F">
      <w:pPr>
        <w:pageBreakBefore w:val="0"/>
        <w:kinsoku/>
        <w:wordWrap/>
        <w:overflowPunct/>
        <w:topLinePunct w:val="0"/>
        <w:autoSpaceDE/>
        <w:autoSpaceDN/>
        <w:bidi w:val="0"/>
        <w:spacing w:line="600" w:lineRule="exact"/>
        <w:ind w:firstLine="440" w:firstLineChars="200"/>
        <w:rPr>
          <w:rFonts w:eastAsia="宋体"/>
          <w:color w:val="000000"/>
          <w:kern w:val="0"/>
          <w:sz w:val="22"/>
          <w:szCs w:val="22"/>
          <w:highlight w:val="none"/>
        </w:rPr>
      </w:pPr>
      <w:r>
        <w:rPr>
          <w:color w:val="000000"/>
          <w:kern w:val="0"/>
          <w:sz w:val="22"/>
          <w:szCs w:val="22"/>
          <w:highlight w:val="none"/>
        </w:rPr>
        <w:t>1.3</w:t>
      </w:r>
      <w:r>
        <w:rPr>
          <w:rFonts w:eastAsia="宋体"/>
          <w:color w:val="000000"/>
          <w:kern w:val="0"/>
          <w:sz w:val="22"/>
          <w:szCs w:val="22"/>
          <w:highlight w:val="none"/>
        </w:rPr>
        <w:t>合同价款形式：合同履行期间不调整</w:t>
      </w:r>
      <w:r>
        <w:rPr>
          <w:rFonts w:hint="eastAsia" w:eastAsia="宋体"/>
          <w:color w:val="000000"/>
          <w:kern w:val="0"/>
          <w:sz w:val="22"/>
          <w:szCs w:val="22"/>
          <w:highlight w:val="none"/>
          <w:lang w:val="en-US" w:eastAsia="zh-CN"/>
        </w:rPr>
        <w:t>单价</w:t>
      </w:r>
      <w:r>
        <w:rPr>
          <w:rFonts w:eastAsia="宋体"/>
          <w:color w:val="000000"/>
          <w:kern w:val="0"/>
          <w:sz w:val="22"/>
          <w:szCs w:val="22"/>
          <w:highlight w:val="none"/>
        </w:rPr>
        <w:t>价格。</w:t>
      </w:r>
      <w:r>
        <w:rPr>
          <w:rFonts w:hint="eastAsia" w:eastAsia="宋体"/>
          <w:color w:val="000000"/>
          <w:kern w:val="0"/>
          <w:sz w:val="22"/>
          <w:szCs w:val="22"/>
          <w:highlight w:val="none"/>
          <w:lang w:val="en-US" w:eastAsia="zh-CN"/>
        </w:rPr>
        <w:t>甲方</w:t>
      </w:r>
      <w:r>
        <w:rPr>
          <w:rFonts w:hint="eastAsia" w:eastAsia="宋体"/>
          <w:sz w:val="22"/>
          <w:szCs w:val="22"/>
          <w:highlight w:val="none"/>
          <w:lang w:val="en-US" w:eastAsia="zh-CN"/>
        </w:rPr>
        <w:t>实际付款方</w:t>
      </w:r>
      <w:r>
        <w:rPr>
          <w:rFonts w:hint="eastAsia" w:eastAsia="宋体"/>
          <w:color w:val="000000"/>
          <w:kern w:val="0"/>
          <w:sz w:val="22"/>
          <w:szCs w:val="22"/>
          <w:highlight w:val="none"/>
        </w:rPr>
        <w:t>以采购订单形式传达至乙方，按合同固定单价和甲方</w:t>
      </w:r>
      <w:r>
        <w:rPr>
          <w:rFonts w:hint="eastAsia" w:eastAsia="宋体"/>
          <w:sz w:val="22"/>
          <w:szCs w:val="22"/>
          <w:highlight w:val="none"/>
          <w:lang w:val="en-US" w:eastAsia="zh-CN"/>
        </w:rPr>
        <w:t>实际付款方</w:t>
      </w:r>
      <w:r>
        <w:rPr>
          <w:rFonts w:hint="eastAsia" w:eastAsia="宋体"/>
          <w:color w:val="000000"/>
          <w:kern w:val="0"/>
          <w:sz w:val="22"/>
          <w:szCs w:val="22"/>
          <w:highlight w:val="none"/>
        </w:rPr>
        <w:t>入库数量/重量按实结算。</w:t>
      </w:r>
    </w:p>
    <w:p w14:paraId="639F435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218" w:leftChars="78" w:firstLine="220" w:firstLineChars="100"/>
        <w:textAlignment w:val="auto"/>
        <w:rPr>
          <w:rFonts w:hint="eastAsia" w:ascii="仿宋_GB2312" w:hAnsi="仿宋_GB2312" w:eastAsia="仿宋_GB2312" w:cs="仿宋_GB2312"/>
          <w:color w:val="000000"/>
          <w:kern w:val="0"/>
          <w:sz w:val="32"/>
          <w:szCs w:val="32"/>
          <w:highlight w:val="none"/>
          <w:lang w:val="en-US" w:eastAsia="zh-CN"/>
        </w:rPr>
      </w:pPr>
      <w:r>
        <w:rPr>
          <w:rFonts w:hint="eastAsia" w:eastAsia="宋体"/>
          <w:color w:val="000000"/>
          <w:kern w:val="0"/>
          <w:sz w:val="22"/>
          <w:szCs w:val="22"/>
          <w:highlight w:val="none"/>
        </w:rPr>
        <w:t>1.4合同有效</w:t>
      </w:r>
      <w:r>
        <w:rPr>
          <w:rFonts w:hint="eastAsia" w:ascii="Times New Roman" w:hAnsi="Times New Roman" w:eastAsia="宋体" w:cs="Times New Roman"/>
          <w:color w:val="000000"/>
          <w:kern w:val="0"/>
          <w:sz w:val="22"/>
          <w:szCs w:val="22"/>
          <w:highlight w:val="none"/>
        </w:rPr>
        <w:t>期：</w:t>
      </w:r>
      <w:r>
        <w:rPr>
          <w:rFonts w:hint="eastAsia" w:ascii="Times New Roman" w:hAnsi="Times New Roman" w:eastAsia="宋体" w:cs="Times New Roman"/>
          <w:color w:val="000000"/>
          <w:kern w:val="0"/>
          <w:sz w:val="22"/>
          <w:szCs w:val="22"/>
          <w:highlight w:val="none"/>
          <w:shd w:val="clear"/>
          <w:lang w:val="en-US" w:eastAsia="zh-CN"/>
        </w:rPr>
        <w:t>本项目以签订年度协议的方式进行，</w:t>
      </w:r>
      <w:r>
        <w:rPr>
          <w:rFonts w:hint="eastAsia" w:ascii="Times New Roman" w:hAnsi="Times New Roman" w:eastAsia="宋体" w:cs="Times New Roman"/>
          <w:color w:val="000000"/>
          <w:kern w:val="0"/>
          <w:sz w:val="22"/>
          <w:szCs w:val="22"/>
          <w:highlight w:val="none"/>
          <w:lang w:val="en-US" w:eastAsia="zh-CN"/>
        </w:rPr>
        <w:t>合同执行期限以标包预算金额</w:t>
      </w:r>
      <w:r>
        <w:rPr>
          <w:rFonts w:hint="eastAsia" w:eastAsia="宋体" w:cs="Times New Roman"/>
          <w:color w:val="000000"/>
          <w:kern w:val="0"/>
          <w:sz w:val="22"/>
          <w:szCs w:val="22"/>
          <w:highlight w:val="none"/>
          <w:u w:val="none"/>
          <w:lang w:val="en-US" w:eastAsia="zh-CN"/>
        </w:rPr>
        <w:t>（ ）</w:t>
      </w:r>
      <w:r>
        <w:rPr>
          <w:rFonts w:hint="eastAsia" w:eastAsia="宋体" w:cs="Times New Roman"/>
          <w:color w:val="000000"/>
          <w:kern w:val="0"/>
          <w:sz w:val="22"/>
          <w:szCs w:val="22"/>
          <w:highlight w:val="none"/>
          <w:lang w:val="en-US" w:eastAsia="zh-CN"/>
        </w:rPr>
        <w:t xml:space="preserve"> </w:t>
      </w:r>
      <w:r>
        <w:rPr>
          <w:rFonts w:hint="eastAsia" w:ascii="Times New Roman" w:hAnsi="Times New Roman" w:eastAsia="宋体" w:cs="Times New Roman"/>
          <w:color w:val="000000"/>
          <w:kern w:val="0"/>
          <w:sz w:val="22"/>
          <w:szCs w:val="22"/>
          <w:highlight w:val="none"/>
          <w:lang w:val="en-US" w:eastAsia="zh-CN"/>
        </w:rPr>
        <w:t>用尽或自合同签订之日起壹年,先到者为限，即标包预算金额</w:t>
      </w:r>
      <w:r>
        <w:rPr>
          <w:rFonts w:hint="eastAsia" w:eastAsia="宋体" w:cs="Times New Roman"/>
          <w:color w:val="000000"/>
          <w:kern w:val="0"/>
          <w:sz w:val="22"/>
          <w:szCs w:val="22"/>
          <w:highlight w:val="none"/>
          <w:lang w:val="en-US" w:eastAsia="zh-CN"/>
        </w:rPr>
        <w:t>（  ）</w:t>
      </w:r>
      <w:r>
        <w:rPr>
          <w:rFonts w:hint="eastAsia" w:ascii="Times New Roman" w:hAnsi="Times New Roman" w:eastAsia="宋体" w:cs="Times New Roman"/>
          <w:color w:val="000000"/>
          <w:kern w:val="0"/>
          <w:sz w:val="22"/>
          <w:szCs w:val="22"/>
          <w:highlight w:val="none"/>
          <w:lang w:val="en-US" w:eastAsia="zh-CN"/>
        </w:rPr>
        <w:t>用尽或服务期满（具体以</w:t>
      </w:r>
      <w:r>
        <w:rPr>
          <w:rFonts w:hint="eastAsia" w:eastAsia="宋体" w:cs="Times New Roman"/>
          <w:color w:val="000000"/>
          <w:kern w:val="0"/>
          <w:sz w:val="22"/>
          <w:szCs w:val="22"/>
          <w:highlight w:val="none"/>
          <w:lang w:val="en-US" w:eastAsia="zh-CN"/>
        </w:rPr>
        <w:t>甲方</w:t>
      </w:r>
      <w:r>
        <w:rPr>
          <w:rFonts w:hint="eastAsia" w:ascii="Times New Roman" w:hAnsi="Times New Roman" w:eastAsia="宋体" w:cs="Times New Roman"/>
          <w:color w:val="000000"/>
          <w:kern w:val="0"/>
          <w:sz w:val="22"/>
          <w:szCs w:val="22"/>
          <w:highlight w:val="none"/>
          <w:lang w:val="en-US" w:eastAsia="zh-CN"/>
        </w:rPr>
        <w:t>发出订单日期为准）时，合同终止。在标包预算金额</w:t>
      </w:r>
      <w:r>
        <w:rPr>
          <w:rFonts w:hint="eastAsia" w:eastAsia="宋体" w:cs="Times New Roman"/>
          <w:color w:val="000000"/>
          <w:kern w:val="0"/>
          <w:sz w:val="22"/>
          <w:szCs w:val="22"/>
          <w:highlight w:val="none"/>
          <w:lang w:val="en-US" w:eastAsia="zh-CN"/>
        </w:rPr>
        <w:t>（  ）</w:t>
      </w:r>
      <w:r>
        <w:rPr>
          <w:rFonts w:hint="eastAsia" w:ascii="Times New Roman" w:hAnsi="Times New Roman" w:eastAsia="宋体" w:cs="Times New Roman"/>
          <w:color w:val="000000"/>
          <w:kern w:val="0"/>
          <w:sz w:val="22"/>
          <w:szCs w:val="22"/>
          <w:highlight w:val="none"/>
          <w:lang w:val="en-US" w:eastAsia="zh-CN"/>
        </w:rPr>
        <w:t>范围内，</w:t>
      </w:r>
      <w:r>
        <w:rPr>
          <w:rFonts w:hint="eastAsia" w:eastAsia="宋体" w:cs="Times New Roman"/>
          <w:color w:val="000000"/>
          <w:kern w:val="0"/>
          <w:sz w:val="22"/>
          <w:szCs w:val="22"/>
          <w:highlight w:val="none"/>
          <w:lang w:val="en-US" w:eastAsia="zh-CN"/>
        </w:rPr>
        <w:t>甲方</w:t>
      </w:r>
      <w:r>
        <w:rPr>
          <w:rFonts w:hint="eastAsia" w:ascii="Times New Roman" w:hAnsi="Times New Roman" w:eastAsia="宋体" w:cs="Times New Roman"/>
          <w:color w:val="000000"/>
          <w:kern w:val="0"/>
          <w:sz w:val="22"/>
          <w:szCs w:val="22"/>
          <w:highlight w:val="none"/>
          <w:lang w:val="en-US" w:eastAsia="zh-CN"/>
        </w:rPr>
        <w:t>有权调整数量。</w:t>
      </w:r>
    </w:p>
    <w:p w14:paraId="61DA622C">
      <w:pPr>
        <w:pStyle w:val="6"/>
        <w:ind w:firstLine="440"/>
        <w:rPr>
          <w:rFonts w:eastAsia="宋体"/>
          <w:b/>
          <w:bCs/>
          <w:color w:val="000000"/>
          <w:kern w:val="0"/>
          <w:sz w:val="22"/>
          <w:szCs w:val="22"/>
          <w:highlight w:val="none"/>
        </w:rPr>
      </w:pPr>
      <w:r>
        <w:rPr>
          <w:rFonts w:eastAsia="宋体"/>
          <w:b/>
          <w:bCs/>
          <w:color w:val="000000"/>
          <w:kern w:val="0"/>
          <w:sz w:val="22"/>
          <w:szCs w:val="22"/>
          <w:highlight w:val="none"/>
        </w:rPr>
        <w:t>二、供货时间、地点</w:t>
      </w:r>
      <w:r>
        <w:rPr>
          <w:rFonts w:hint="eastAsia" w:eastAsia="宋体"/>
          <w:b/>
          <w:bCs/>
          <w:color w:val="000000"/>
          <w:kern w:val="0"/>
          <w:sz w:val="22"/>
          <w:szCs w:val="22"/>
          <w:highlight w:val="none"/>
        </w:rPr>
        <w:t>及要求</w:t>
      </w:r>
    </w:p>
    <w:p w14:paraId="65C3DD60">
      <w:pPr>
        <w:pageBreakBefore w:val="0"/>
        <w:kinsoku/>
        <w:wordWrap/>
        <w:overflowPunct/>
        <w:topLinePunct w:val="0"/>
        <w:autoSpaceDE/>
        <w:autoSpaceDN/>
        <w:bidi w:val="0"/>
        <w:spacing w:line="600" w:lineRule="exact"/>
        <w:ind w:firstLine="440" w:firstLineChars="200"/>
        <w:rPr>
          <w:rFonts w:hint="eastAsia" w:ascii="Times New Roman" w:hAnsi="Times New Roman" w:eastAsia="宋体" w:cs="Times New Roman"/>
          <w:color w:val="000000"/>
          <w:kern w:val="0"/>
          <w:sz w:val="22"/>
          <w:szCs w:val="22"/>
          <w:highlight w:val="none"/>
        </w:rPr>
      </w:pPr>
      <w:r>
        <w:rPr>
          <w:color w:val="000000"/>
          <w:kern w:val="0"/>
          <w:sz w:val="22"/>
          <w:szCs w:val="22"/>
          <w:highlight w:val="none"/>
        </w:rPr>
        <w:t>2.1</w:t>
      </w:r>
      <w:r>
        <w:rPr>
          <w:rFonts w:hint="eastAsia" w:ascii="Times New Roman" w:hAnsi="Times New Roman" w:eastAsia="宋体" w:cs="Times New Roman"/>
          <w:color w:val="000000"/>
          <w:kern w:val="0"/>
          <w:sz w:val="22"/>
          <w:szCs w:val="22"/>
          <w:highlight w:val="none"/>
          <w:lang w:val="en-US" w:eastAsia="zh-CN"/>
        </w:rPr>
        <w:t>合同签署后，乙方</w:t>
      </w:r>
      <w:r>
        <w:rPr>
          <w:rFonts w:hint="eastAsia" w:ascii="Times New Roman" w:hAnsi="Times New Roman" w:eastAsia="宋体" w:cs="Times New Roman"/>
          <w:color w:val="000000"/>
          <w:kern w:val="0"/>
          <w:sz w:val="22"/>
          <w:szCs w:val="22"/>
          <w:highlight w:val="none"/>
        </w:rPr>
        <w:t>每次在收到</w:t>
      </w:r>
      <w:r>
        <w:rPr>
          <w:rFonts w:hint="eastAsia" w:ascii="Times New Roman" w:hAnsi="Times New Roman" w:eastAsia="宋体" w:cs="Times New Roman"/>
          <w:color w:val="000000"/>
          <w:kern w:val="0"/>
          <w:sz w:val="22"/>
          <w:szCs w:val="22"/>
          <w:highlight w:val="none"/>
          <w:lang w:val="en-US" w:eastAsia="zh-CN"/>
        </w:rPr>
        <w:t>甲方</w:t>
      </w:r>
      <w:r>
        <w:rPr>
          <w:rFonts w:hint="eastAsia" w:eastAsia="宋体"/>
          <w:sz w:val="22"/>
          <w:szCs w:val="22"/>
          <w:highlight w:val="none"/>
          <w:lang w:val="en-US" w:eastAsia="zh-CN"/>
        </w:rPr>
        <w:t>实际付款方</w:t>
      </w:r>
      <w:r>
        <w:rPr>
          <w:rFonts w:hint="eastAsia" w:ascii="Times New Roman" w:hAnsi="Times New Roman" w:eastAsia="宋体" w:cs="Times New Roman"/>
          <w:color w:val="000000"/>
          <w:kern w:val="0"/>
          <w:sz w:val="22"/>
          <w:szCs w:val="22"/>
          <w:highlight w:val="none"/>
        </w:rPr>
        <w:t>发出的采购订单次日起，在</w:t>
      </w:r>
      <w:r>
        <w:rPr>
          <w:rFonts w:hint="eastAsia" w:eastAsia="宋体" w:cs="Times New Roman"/>
          <w:color w:val="000000"/>
          <w:kern w:val="0"/>
          <w:sz w:val="22"/>
          <w:szCs w:val="22"/>
          <w:highlight w:val="none"/>
          <w:lang w:val="en-US" w:eastAsia="zh-CN"/>
        </w:rPr>
        <w:t>7</w:t>
      </w:r>
      <w:r>
        <w:rPr>
          <w:rFonts w:hint="eastAsia" w:ascii="Times New Roman" w:hAnsi="Times New Roman" w:eastAsia="宋体" w:cs="Times New Roman"/>
          <w:color w:val="000000"/>
          <w:kern w:val="0"/>
          <w:sz w:val="22"/>
          <w:szCs w:val="22"/>
          <w:highlight w:val="none"/>
        </w:rPr>
        <w:t>个日历日之内将所有货物配送至</w:t>
      </w:r>
      <w:r>
        <w:rPr>
          <w:rFonts w:hint="eastAsia" w:ascii="Times New Roman" w:hAnsi="Times New Roman" w:eastAsia="宋体" w:cs="Times New Roman"/>
          <w:color w:val="000000"/>
          <w:kern w:val="0"/>
          <w:sz w:val="22"/>
          <w:szCs w:val="22"/>
          <w:highlight w:val="none"/>
          <w:lang w:val="en-US" w:eastAsia="zh-CN"/>
        </w:rPr>
        <w:t>甲方</w:t>
      </w:r>
      <w:r>
        <w:rPr>
          <w:rFonts w:hint="eastAsia" w:eastAsia="宋体"/>
          <w:sz w:val="22"/>
          <w:szCs w:val="22"/>
          <w:highlight w:val="none"/>
          <w:lang w:val="en-US" w:eastAsia="zh-CN"/>
        </w:rPr>
        <w:t>实际付款方</w:t>
      </w:r>
      <w:r>
        <w:rPr>
          <w:rFonts w:hint="eastAsia" w:ascii="Times New Roman" w:hAnsi="Times New Roman" w:eastAsia="宋体" w:cs="Times New Roman"/>
          <w:color w:val="000000"/>
          <w:kern w:val="0"/>
          <w:sz w:val="22"/>
          <w:szCs w:val="22"/>
          <w:highlight w:val="none"/>
        </w:rPr>
        <w:t>指定地点，并经</w:t>
      </w:r>
      <w:r>
        <w:rPr>
          <w:rFonts w:hint="eastAsia" w:ascii="Times New Roman" w:hAnsi="Times New Roman" w:eastAsia="宋体" w:cs="Times New Roman"/>
          <w:color w:val="000000"/>
          <w:kern w:val="0"/>
          <w:sz w:val="22"/>
          <w:szCs w:val="22"/>
          <w:highlight w:val="none"/>
          <w:lang w:val="en-US" w:eastAsia="zh-CN"/>
        </w:rPr>
        <w:t>甲方</w:t>
      </w:r>
      <w:r>
        <w:rPr>
          <w:rFonts w:hint="eastAsia" w:eastAsia="宋体"/>
          <w:sz w:val="22"/>
          <w:szCs w:val="22"/>
          <w:highlight w:val="none"/>
          <w:lang w:val="en-US" w:eastAsia="zh-CN"/>
        </w:rPr>
        <w:t>实际付款方</w:t>
      </w:r>
      <w:r>
        <w:rPr>
          <w:rFonts w:hint="eastAsia" w:ascii="Times New Roman" w:hAnsi="Times New Roman" w:eastAsia="宋体" w:cs="Times New Roman"/>
          <w:color w:val="000000"/>
          <w:kern w:val="0"/>
          <w:sz w:val="22"/>
          <w:szCs w:val="22"/>
          <w:highlight w:val="none"/>
        </w:rPr>
        <w:t>验收合格。</w:t>
      </w:r>
    </w:p>
    <w:p w14:paraId="5B607F05">
      <w:pPr>
        <w:pageBreakBefore w:val="0"/>
        <w:kinsoku/>
        <w:wordWrap/>
        <w:overflowPunct/>
        <w:topLinePunct w:val="0"/>
        <w:autoSpaceDE/>
        <w:autoSpaceDN/>
        <w:bidi w:val="0"/>
        <w:spacing w:line="600" w:lineRule="exact"/>
        <w:ind w:firstLine="440" w:firstLineChars="200"/>
        <w:rPr>
          <w:color w:val="000000"/>
          <w:kern w:val="0"/>
          <w:sz w:val="22"/>
          <w:szCs w:val="22"/>
          <w:highlight w:val="none"/>
        </w:rPr>
      </w:pPr>
      <w:r>
        <w:rPr>
          <w:rFonts w:eastAsia="宋体"/>
          <w:color w:val="000000"/>
          <w:kern w:val="0"/>
          <w:sz w:val="22"/>
          <w:szCs w:val="22"/>
          <w:highlight w:val="none"/>
        </w:rPr>
        <w:t>如果甲方</w:t>
      </w:r>
      <w:r>
        <w:rPr>
          <w:rFonts w:hint="eastAsia" w:eastAsia="宋体"/>
          <w:sz w:val="22"/>
          <w:szCs w:val="22"/>
          <w:highlight w:val="none"/>
          <w:lang w:val="en-US" w:eastAsia="zh-CN"/>
        </w:rPr>
        <w:t>实际付款方</w:t>
      </w:r>
      <w:r>
        <w:rPr>
          <w:rFonts w:eastAsia="宋体"/>
          <w:color w:val="000000"/>
          <w:kern w:val="0"/>
          <w:sz w:val="22"/>
          <w:szCs w:val="22"/>
          <w:highlight w:val="none"/>
        </w:rPr>
        <w:t>根据实际情况需要提前或延迟供货的，甲方</w:t>
      </w:r>
      <w:r>
        <w:rPr>
          <w:rFonts w:hint="eastAsia" w:eastAsia="宋体"/>
          <w:sz w:val="22"/>
          <w:szCs w:val="22"/>
          <w:highlight w:val="none"/>
          <w:lang w:val="en-US" w:eastAsia="zh-CN"/>
        </w:rPr>
        <w:t>实际付款方</w:t>
      </w:r>
      <w:r>
        <w:rPr>
          <w:rFonts w:eastAsia="宋体"/>
          <w:color w:val="000000"/>
          <w:kern w:val="0"/>
          <w:sz w:val="22"/>
          <w:szCs w:val="22"/>
          <w:highlight w:val="none"/>
        </w:rPr>
        <w:t>应在合同</w:t>
      </w:r>
      <w:r>
        <w:rPr>
          <w:rFonts w:hint="eastAsia" w:eastAsia="宋体"/>
          <w:color w:val="000000"/>
          <w:kern w:val="0"/>
          <w:sz w:val="22"/>
          <w:szCs w:val="22"/>
          <w:highlight w:val="none"/>
        </w:rPr>
        <w:t>约</w:t>
      </w:r>
      <w:r>
        <w:rPr>
          <w:rFonts w:eastAsia="宋体"/>
          <w:color w:val="000000"/>
          <w:kern w:val="0"/>
          <w:sz w:val="22"/>
          <w:szCs w:val="22"/>
          <w:highlight w:val="none"/>
        </w:rPr>
        <w:t>定供货期前</w:t>
      </w:r>
      <w:r>
        <w:rPr>
          <w:color w:val="000000"/>
          <w:kern w:val="0"/>
          <w:sz w:val="22"/>
          <w:szCs w:val="22"/>
          <w:highlight w:val="none"/>
        </w:rPr>
        <w:t>1</w:t>
      </w:r>
      <w:r>
        <w:rPr>
          <w:rFonts w:eastAsia="宋体"/>
          <w:color w:val="000000"/>
          <w:kern w:val="0"/>
          <w:sz w:val="22"/>
          <w:szCs w:val="22"/>
          <w:highlight w:val="none"/>
        </w:rPr>
        <w:t>个日历天内通知乙方，乙方不得因此增加费用。乙方需提前交货或延迟供货的，须经甲方</w:t>
      </w:r>
      <w:r>
        <w:rPr>
          <w:rFonts w:hint="eastAsia" w:eastAsia="宋体"/>
          <w:sz w:val="22"/>
          <w:szCs w:val="22"/>
          <w:highlight w:val="none"/>
          <w:lang w:val="en-US" w:eastAsia="zh-CN"/>
        </w:rPr>
        <w:t>实际付款方</w:t>
      </w:r>
      <w:r>
        <w:rPr>
          <w:rFonts w:eastAsia="宋体"/>
          <w:color w:val="000000"/>
          <w:kern w:val="0"/>
          <w:sz w:val="22"/>
          <w:szCs w:val="22"/>
          <w:highlight w:val="none"/>
        </w:rPr>
        <w:t>书面同意</w:t>
      </w:r>
      <w:r>
        <w:rPr>
          <w:rFonts w:eastAsia="宋体"/>
          <w:sz w:val="22"/>
          <w:szCs w:val="22"/>
          <w:highlight w:val="none"/>
        </w:rPr>
        <w:t>且不额外支付费用</w:t>
      </w:r>
      <w:r>
        <w:rPr>
          <w:rFonts w:eastAsia="宋体"/>
          <w:color w:val="000000"/>
          <w:kern w:val="0"/>
          <w:sz w:val="22"/>
          <w:szCs w:val="22"/>
          <w:highlight w:val="none"/>
        </w:rPr>
        <w:t>。</w:t>
      </w:r>
    </w:p>
    <w:p w14:paraId="337D0757">
      <w:pPr>
        <w:pageBreakBefore w:val="0"/>
        <w:kinsoku/>
        <w:wordWrap/>
        <w:overflowPunct/>
        <w:topLinePunct w:val="0"/>
        <w:autoSpaceDE/>
        <w:autoSpaceDN/>
        <w:bidi w:val="0"/>
        <w:spacing w:line="600" w:lineRule="exact"/>
        <w:ind w:firstLine="440" w:firstLineChars="200"/>
        <w:rPr>
          <w:rFonts w:eastAsia="宋体"/>
          <w:color w:val="000000"/>
          <w:kern w:val="0"/>
          <w:sz w:val="22"/>
          <w:szCs w:val="22"/>
          <w:highlight w:val="none"/>
        </w:rPr>
      </w:pPr>
      <w:r>
        <w:rPr>
          <w:color w:val="000000"/>
          <w:kern w:val="0"/>
          <w:sz w:val="22"/>
          <w:szCs w:val="22"/>
          <w:highlight w:val="none"/>
        </w:rPr>
        <w:t>2.2</w:t>
      </w:r>
      <w:r>
        <w:rPr>
          <w:rFonts w:eastAsia="宋体"/>
          <w:color w:val="000000"/>
          <w:kern w:val="0"/>
          <w:sz w:val="22"/>
          <w:szCs w:val="22"/>
          <w:highlight w:val="none"/>
        </w:rPr>
        <w:t>供货地点：</w:t>
      </w:r>
      <w:r>
        <w:rPr>
          <w:rFonts w:hint="eastAsia" w:ascii="Times New Roman" w:hAnsi="Times New Roman" w:eastAsia="Times New Roman" w:cs="Times New Roman"/>
          <w:color w:val="000000"/>
          <w:kern w:val="0"/>
          <w:sz w:val="22"/>
          <w:szCs w:val="22"/>
          <w:highlight w:val="none"/>
        </w:rPr>
        <w:t>按订单要求送货至东莞市内指定地点（如</w:t>
      </w:r>
      <w:r>
        <w:rPr>
          <w:rFonts w:hint="eastAsia" w:ascii="Times New Roman" w:hAnsi="Times New Roman" w:eastAsia="Times New Roman" w:cs="Times New Roman"/>
          <w:color w:val="000000"/>
          <w:kern w:val="0"/>
          <w:sz w:val="22"/>
          <w:szCs w:val="22"/>
          <w:highlight w:val="none"/>
          <w:lang w:val="en-US" w:eastAsia="zh-CN"/>
        </w:rPr>
        <w:t>麻涌、</w:t>
      </w:r>
      <w:r>
        <w:rPr>
          <w:rFonts w:hint="eastAsia" w:ascii="Times New Roman" w:hAnsi="Times New Roman" w:eastAsia="Times New Roman" w:cs="Times New Roman"/>
          <w:color w:val="000000"/>
          <w:kern w:val="0"/>
          <w:sz w:val="22"/>
          <w:szCs w:val="22"/>
          <w:highlight w:val="none"/>
        </w:rPr>
        <w:t>寮步、松山湖、清溪</w:t>
      </w:r>
      <w:r>
        <w:rPr>
          <w:rFonts w:hint="eastAsia" w:ascii="Times New Roman" w:hAnsi="Times New Roman" w:eastAsia="Times New Roman" w:cs="Times New Roman"/>
          <w:color w:val="000000"/>
          <w:kern w:val="0"/>
          <w:sz w:val="22"/>
          <w:szCs w:val="22"/>
          <w:highlight w:val="none"/>
          <w:lang w:eastAsia="zh-CN"/>
        </w:rPr>
        <w:t>、</w:t>
      </w:r>
      <w:r>
        <w:rPr>
          <w:rFonts w:hint="eastAsia" w:ascii="Times New Roman" w:hAnsi="Times New Roman" w:eastAsia="Times New Roman" w:cs="Times New Roman"/>
          <w:color w:val="000000"/>
          <w:kern w:val="0"/>
          <w:sz w:val="22"/>
          <w:szCs w:val="22"/>
          <w:highlight w:val="none"/>
          <w:lang w:val="en-US" w:eastAsia="zh-CN"/>
        </w:rPr>
        <w:t>凤岗</w:t>
      </w:r>
      <w:r>
        <w:rPr>
          <w:rFonts w:hint="eastAsia" w:ascii="Times New Roman" w:hAnsi="Times New Roman" w:eastAsia="Times New Roman" w:cs="Times New Roman"/>
          <w:color w:val="000000"/>
          <w:kern w:val="0"/>
          <w:sz w:val="22"/>
          <w:szCs w:val="22"/>
          <w:highlight w:val="none"/>
        </w:rPr>
        <w:t>等，具体以</w:t>
      </w:r>
      <w:r>
        <w:rPr>
          <w:rFonts w:hint="eastAsia" w:ascii="Times New Roman" w:hAnsi="Times New Roman" w:eastAsia="宋体" w:cs="Times New Roman"/>
          <w:color w:val="000000"/>
          <w:kern w:val="0"/>
          <w:sz w:val="22"/>
          <w:szCs w:val="22"/>
          <w:highlight w:val="none"/>
          <w:lang w:val="en-US" w:eastAsia="zh-CN"/>
        </w:rPr>
        <w:t>甲方</w:t>
      </w:r>
      <w:r>
        <w:rPr>
          <w:rFonts w:hint="eastAsia" w:eastAsia="宋体"/>
          <w:sz w:val="22"/>
          <w:szCs w:val="22"/>
          <w:highlight w:val="none"/>
          <w:lang w:val="en-US" w:eastAsia="zh-CN"/>
        </w:rPr>
        <w:t>实际付款方订单</w:t>
      </w:r>
      <w:r>
        <w:rPr>
          <w:rFonts w:hint="eastAsia" w:ascii="Times New Roman" w:hAnsi="Times New Roman" w:eastAsia="Times New Roman" w:cs="Times New Roman"/>
          <w:color w:val="000000"/>
          <w:kern w:val="0"/>
          <w:sz w:val="22"/>
          <w:szCs w:val="22"/>
          <w:highlight w:val="none"/>
        </w:rPr>
        <w:t>要求为准）。</w:t>
      </w:r>
    </w:p>
    <w:p w14:paraId="0785E651">
      <w:pPr>
        <w:pageBreakBefore w:val="0"/>
        <w:kinsoku/>
        <w:wordWrap/>
        <w:overflowPunct/>
        <w:topLinePunct w:val="0"/>
        <w:autoSpaceDE/>
        <w:autoSpaceDN/>
        <w:bidi w:val="0"/>
        <w:spacing w:line="600" w:lineRule="exact"/>
        <w:ind w:firstLine="440" w:firstLineChars="200"/>
        <w:rPr>
          <w:rFonts w:hint="eastAsia" w:ascii="Times New Roman" w:hAnsi="Times New Roman" w:eastAsia="Times New Roman" w:cs="Times New Roman"/>
          <w:color w:val="000000"/>
          <w:kern w:val="0"/>
          <w:sz w:val="22"/>
          <w:szCs w:val="22"/>
          <w:highlight w:val="none"/>
          <w:lang w:eastAsia="zh-CN"/>
        </w:rPr>
      </w:pPr>
      <w:r>
        <w:rPr>
          <w:rFonts w:hint="eastAsia" w:ascii="Times New Roman" w:hAnsi="Times New Roman" w:eastAsia="Times New Roman" w:cs="Times New Roman"/>
          <w:color w:val="000000"/>
          <w:kern w:val="0"/>
          <w:sz w:val="22"/>
          <w:szCs w:val="22"/>
          <w:highlight w:val="none"/>
          <w:lang w:val="en-US" w:eastAsia="zh-CN"/>
        </w:rPr>
        <w:t>2.3货物</w:t>
      </w:r>
      <w:r>
        <w:rPr>
          <w:rFonts w:hint="eastAsia" w:ascii="Times New Roman" w:hAnsi="Times New Roman" w:eastAsia="Times New Roman" w:cs="Times New Roman"/>
          <w:color w:val="000000"/>
          <w:kern w:val="0"/>
          <w:sz w:val="22"/>
          <w:szCs w:val="22"/>
          <w:highlight w:val="none"/>
        </w:rPr>
        <w:t>要求</w:t>
      </w:r>
    </w:p>
    <w:p w14:paraId="43B3CA02">
      <w:pPr>
        <w:numPr>
          <w:ilvl w:val="-1"/>
          <w:numId w:val="0"/>
        </w:numPr>
        <w:spacing w:line="600" w:lineRule="exact"/>
        <w:ind w:left="0" w:firstLine="440" w:firstLineChars="200"/>
        <w:rPr>
          <w:rFonts w:hint="eastAsia" w:ascii="Times New Roman" w:hAnsi="Times New Roman" w:eastAsia="宋体" w:cs="Times New Roman"/>
          <w:i w:val="0"/>
          <w:iCs w:val="0"/>
          <w:caps w:val="0"/>
          <w:spacing w:val="0"/>
          <w:sz w:val="22"/>
          <w:szCs w:val="22"/>
          <w:highlight w:val="none"/>
        </w:rPr>
      </w:pP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lang w:val="en-US" w:eastAsia="zh-CN"/>
        </w:rPr>
        <w:t>1</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rPr>
        <w:t>所有货物必须为合法销售、原厂原装、全新合格正品</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lang w:val="en-US" w:eastAsia="zh-CN"/>
        </w:rPr>
        <w:t>带有出厂合格凭证，其质量、材质、规格参数、技术特征、外观样式等符合本文件</w:t>
      </w:r>
      <w:r>
        <w:rPr>
          <w:rFonts w:hint="eastAsia" w:ascii="Times New Roman" w:hAnsi="Times New Roman" w:eastAsia="宋体" w:cs="Times New Roman"/>
          <w:i w:val="0"/>
          <w:iCs w:val="0"/>
          <w:caps w:val="0"/>
          <w:spacing w:val="0"/>
          <w:sz w:val="22"/>
          <w:szCs w:val="22"/>
          <w:highlight w:val="none"/>
        </w:rPr>
        <w:t>要求</w:t>
      </w:r>
      <w:r>
        <w:rPr>
          <w:rFonts w:hint="eastAsia" w:ascii="Times New Roman" w:hAnsi="Times New Roman" w:eastAsia="宋体" w:cs="Times New Roman"/>
          <w:i w:val="0"/>
          <w:iCs w:val="0"/>
          <w:caps w:val="0"/>
          <w:spacing w:val="0"/>
          <w:sz w:val="22"/>
          <w:szCs w:val="22"/>
          <w:highlight w:val="none"/>
          <w:lang w:val="en-US" w:eastAsia="zh-CN"/>
        </w:rPr>
        <w:t>、国家或行业有关标准</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lang w:val="en-US" w:eastAsia="zh-CN"/>
        </w:rPr>
        <w:t>若有品牌要求，乙方</w:t>
      </w:r>
      <w:r>
        <w:rPr>
          <w:rFonts w:hint="eastAsia" w:ascii="Times New Roman" w:hAnsi="Times New Roman" w:eastAsia="宋体" w:cs="Times New Roman"/>
          <w:i w:val="0"/>
          <w:iCs w:val="0"/>
          <w:caps w:val="0"/>
          <w:spacing w:val="0"/>
          <w:sz w:val="22"/>
          <w:szCs w:val="22"/>
          <w:highlight w:val="none"/>
          <w:lang w:eastAsia="zh-CN"/>
        </w:rPr>
        <w:t>须保证所供货物为品牌正品</w:t>
      </w:r>
      <w:r>
        <w:rPr>
          <w:rFonts w:hint="eastAsia" w:ascii="Times New Roman" w:hAnsi="Times New Roman" w:eastAsia="宋体" w:cs="Times New Roman"/>
          <w:i w:val="0"/>
          <w:iCs w:val="0"/>
          <w:caps w:val="0"/>
          <w:spacing w:val="0"/>
          <w:sz w:val="22"/>
          <w:szCs w:val="22"/>
          <w:highlight w:val="none"/>
        </w:rPr>
        <w:t>；若无具体品牌要求，在满足规格型号的条件下，可选择优质品牌。</w:t>
      </w:r>
      <w:r>
        <w:rPr>
          <w:rFonts w:hint="eastAsia" w:ascii="Times New Roman" w:hAnsi="Times New Roman" w:eastAsia="宋体" w:cs="Times New Roman"/>
          <w:i w:val="0"/>
          <w:iCs w:val="0"/>
          <w:caps w:val="0"/>
          <w:spacing w:val="0"/>
          <w:sz w:val="22"/>
          <w:szCs w:val="22"/>
          <w:highlight w:val="none"/>
          <w:lang w:val="en-US" w:eastAsia="zh-CN"/>
        </w:rPr>
        <w:t>乙方</w:t>
      </w:r>
      <w:r>
        <w:rPr>
          <w:rFonts w:hint="eastAsia" w:ascii="Times New Roman" w:hAnsi="Times New Roman" w:eastAsia="宋体" w:cs="Times New Roman"/>
          <w:b w:val="0"/>
          <w:bCs w:val="0"/>
          <w:i w:val="0"/>
          <w:iCs w:val="0"/>
          <w:caps w:val="0"/>
          <w:spacing w:val="0"/>
          <w:sz w:val="22"/>
          <w:szCs w:val="22"/>
          <w:highlight w:val="none"/>
          <w:lang w:eastAsia="zh-CN"/>
        </w:rPr>
        <w:t>供货</w:t>
      </w:r>
      <w:r>
        <w:rPr>
          <w:rFonts w:hint="eastAsia" w:ascii="Times New Roman" w:hAnsi="Times New Roman" w:eastAsia="宋体" w:cs="Times New Roman"/>
          <w:b w:val="0"/>
          <w:bCs w:val="0"/>
          <w:i w:val="0"/>
          <w:iCs w:val="0"/>
          <w:caps w:val="0"/>
          <w:spacing w:val="0"/>
          <w:sz w:val="22"/>
          <w:szCs w:val="22"/>
          <w:highlight w:val="none"/>
          <w:lang w:val="en-US" w:eastAsia="zh-CN"/>
        </w:rPr>
        <w:t>前或供货</w:t>
      </w:r>
      <w:r>
        <w:rPr>
          <w:rFonts w:hint="eastAsia" w:ascii="Times New Roman" w:hAnsi="Times New Roman" w:eastAsia="宋体" w:cs="Times New Roman"/>
          <w:b w:val="0"/>
          <w:bCs w:val="0"/>
          <w:i w:val="0"/>
          <w:iCs w:val="0"/>
          <w:caps w:val="0"/>
          <w:spacing w:val="0"/>
          <w:sz w:val="22"/>
          <w:szCs w:val="22"/>
          <w:highlight w:val="none"/>
          <w:lang w:eastAsia="zh-CN"/>
        </w:rPr>
        <w:t>时，</w:t>
      </w:r>
      <w:r>
        <w:rPr>
          <w:rFonts w:hint="eastAsia" w:ascii="Times New Roman" w:hAnsi="Times New Roman" w:eastAsia="宋体" w:cs="Times New Roman"/>
          <w:b w:val="0"/>
          <w:bCs w:val="0"/>
          <w:i w:val="0"/>
          <w:iCs w:val="0"/>
          <w:caps w:val="0"/>
          <w:spacing w:val="0"/>
          <w:sz w:val="22"/>
          <w:szCs w:val="22"/>
          <w:highlight w:val="none"/>
          <w:lang w:val="en-US" w:eastAsia="zh-CN"/>
        </w:rPr>
        <w:t>甲方</w:t>
      </w:r>
      <w:r>
        <w:rPr>
          <w:rFonts w:hint="eastAsia" w:ascii="Times New Roman" w:hAnsi="Times New Roman" w:eastAsia="宋体" w:cs="Times New Roman"/>
          <w:b w:val="0"/>
          <w:bCs w:val="0"/>
          <w:i w:val="0"/>
          <w:iCs w:val="0"/>
          <w:caps w:val="0"/>
          <w:spacing w:val="0"/>
          <w:sz w:val="22"/>
          <w:szCs w:val="22"/>
          <w:highlight w:val="none"/>
          <w:lang w:eastAsia="zh-CN"/>
        </w:rPr>
        <w:t>有权要求</w:t>
      </w:r>
      <w:r>
        <w:rPr>
          <w:rFonts w:hint="eastAsia" w:ascii="Times New Roman" w:hAnsi="Times New Roman" w:eastAsia="宋体" w:cs="Times New Roman"/>
          <w:i w:val="0"/>
          <w:iCs w:val="0"/>
          <w:caps w:val="0"/>
          <w:spacing w:val="0"/>
          <w:sz w:val="22"/>
          <w:szCs w:val="22"/>
          <w:highlight w:val="none"/>
          <w:lang w:val="en-US" w:eastAsia="zh-CN"/>
        </w:rPr>
        <w:t>乙方</w:t>
      </w:r>
      <w:r>
        <w:rPr>
          <w:rFonts w:hint="eastAsia" w:ascii="Times New Roman" w:hAnsi="Times New Roman" w:eastAsia="宋体" w:cs="Times New Roman"/>
          <w:b w:val="0"/>
          <w:bCs w:val="0"/>
          <w:i w:val="0"/>
          <w:iCs w:val="0"/>
          <w:caps w:val="0"/>
          <w:spacing w:val="0"/>
          <w:sz w:val="22"/>
          <w:szCs w:val="22"/>
          <w:highlight w:val="none"/>
          <w:lang w:eastAsia="zh-CN"/>
        </w:rPr>
        <w:t>出具品牌授权</w:t>
      </w:r>
      <w:r>
        <w:rPr>
          <w:rFonts w:hint="eastAsia" w:ascii="Times New Roman" w:hAnsi="Times New Roman" w:eastAsia="宋体" w:cs="Times New Roman"/>
          <w:b w:val="0"/>
          <w:bCs w:val="0"/>
          <w:i w:val="0"/>
          <w:iCs w:val="0"/>
          <w:caps w:val="0"/>
          <w:spacing w:val="0"/>
          <w:sz w:val="22"/>
          <w:szCs w:val="22"/>
          <w:highlight w:val="none"/>
          <w:lang w:val="en-US" w:eastAsia="zh-CN"/>
        </w:rPr>
        <w:t>或原厂供货、售后服务承诺等</w:t>
      </w:r>
      <w:r>
        <w:rPr>
          <w:rFonts w:hint="eastAsia" w:ascii="Times New Roman" w:hAnsi="Times New Roman" w:eastAsia="宋体" w:cs="Times New Roman"/>
          <w:b w:val="0"/>
          <w:bCs w:val="0"/>
          <w:i w:val="0"/>
          <w:iCs w:val="0"/>
          <w:caps w:val="0"/>
          <w:spacing w:val="0"/>
          <w:sz w:val="22"/>
          <w:szCs w:val="22"/>
          <w:highlight w:val="none"/>
          <w:lang w:eastAsia="zh-CN"/>
        </w:rPr>
        <w:t>证明材料</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rPr>
        <w:t>如未在</w:t>
      </w:r>
      <w:r>
        <w:rPr>
          <w:rFonts w:hint="eastAsia" w:ascii="Times New Roman" w:hAnsi="Times New Roman" w:eastAsia="宋体" w:cs="Times New Roman"/>
          <w:i w:val="0"/>
          <w:iCs w:val="0"/>
          <w:caps w:val="0"/>
          <w:spacing w:val="0"/>
          <w:sz w:val="22"/>
          <w:szCs w:val="22"/>
          <w:highlight w:val="none"/>
          <w:lang w:val="en-US" w:eastAsia="zh-CN"/>
        </w:rPr>
        <w:t>甲方</w:t>
      </w:r>
      <w:r>
        <w:rPr>
          <w:rFonts w:hint="eastAsia" w:ascii="Times New Roman" w:hAnsi="Times New Roman" w:eastAsia="宋体" w:cs="Times New Roman"/>
          <w:i w:val="0"/>
          <w:iCs w:val="0"/>
          <w:caps w:val="0"/>
          <w:spacing w:val="0"/>
          <w:sz w:val="22"/>
          <w:szCs w:val="22"/>
          <w:highlight w:val="none"/>
        </w:rPr>
        <w:t>要求时间内提供</w:t>
      </w:r>
      <w:r>
        <w:rPr>
          <w:rFonts w:hint="eastAsia" w:ascii="Times New Roman" w:hAnsi="Times New Roman" w:eastAsia="宋体" w:cs="Times New Roman"/>
          <w:i w:val="0"/>
          <w:iCs w:val="0"/>
          <w:caps w:val="0"/>
          <w:spacing w:val="0"/>
          <w:sz w:val="22"/>
          <w:szCs w:val="22"/>
          <w:highlight w:val="none"/>
          <w:lang w:val="en-US" w:eastAsia="zh-CN"/>
        </w:rPr>
        <w:t>前述相关材料</w:t>
      </w:r>
      <w:r>
        <w:rPr>
          <w:rFonts w:hint="eastAsia" w:ascii="Times New Roman" w:hAnsi="Times New Roman" w:eastAsia="宋体" w:cs="Times New Roman"/>
          <w:i w:val="0"/>
          <w:iCs w:val="0"/>
          <w:caps w:val="0"/>
          <w:spacing w:val="0"/>
          <w:sz w:val="22"/>
          <w:szCs w:val="22"/>
          <w:highlight w:val="none"/>
        </w:rPr>
        <w:t>，</w:t>
      </w:r>
      <w:r>
        <w:rPr>
          <w:rFonts w:hint="eastAsia" w:ascii="Times New Roman" w:hAnsi="Times New Roman" w:eastAsia="宋体" w:cs="Times New Roman"/>
          <w:i w:val="0"/>
          <w:iCs w:val="0"/>
          <w:caps w:val="0"/>
          <w:spacing w:val="0"/>
          <w:sz w:val="22"/>
          <w:szCs w:val="22"/>
          <w:highlight w:val="none"/>
          <w:lang w:val="en-US" w:eastAsia="zh-CN"/>
        </w:rPr>
        <w:t>甲方</w:t>
      </w:r>
      <w:r>
        <w:rPr>
          <w:rFonts w:hint="eastAsia" w:ascii="Times New Roman" w:hAnsi="Times New Roman" w:eastAsia="宋体" w:cs="Times New Roman"/>
          <w:i w:val="0"/>
          <w:iCs w:val="0"/>
          <w:caps w:val="0"/>
          <w:spacing w:val="0"/>
          <w:sz w:val="22"/>
          <w:szCs w:val="22"/>
          <w:highlight w:val="none"/>
        </w:rPr>
        <w:t>有权取消其成交资格。</w:t>
      </w:r>
    </w:p>
    <w:p w14:paraId="2BDA2853">
      <w:pPr>
        <w:keepNext w:val="0"/>
        <w:keepLines w:val="0"/>
        <w:pageBreakBefore w:val="0"/>
        <w:widowControl/>
        <w:kinsoku/>
        <w:wordWrap/>
        <w:overflowPunct/>
        <w:topLinePunct w:val="0"/>
        <w:autoSpaceDE/>
        <w:autoSpaceDN/>
        <w:bidi w:val="0"/>
        <w:adjustRightInd/>
        <w:snapToGrid/>
        <w:spacing w:line="600" w:lineRule="exact"/>
        <w:ind w:firstLine="440" w:firstLineChars="200"/>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（2）轮胎必须通过国家3C认证，符合国家标准，与实际使用技术需求相符，严禁提供翻新胎等非原厂正品轮胎。轮胎外观无裂纹、</w:t>
      </w:r>
      <w:r>
        <w:rPr>
          <w:rFonts w:hint="eastAsia" w:eastAsia="宋体" w:cs="Times New Roman"/>
          <w:sz w:val="22"/>
          <w:szCs w:val="22"/>
          <w:highlight w:val="none"/>
          <w:lang w:val="en-US" w:eastAsia="zh-CN"/>
        </w:rPr>
        <w:t>变形</w:t>
      </w:r>
      <w:r>
        <w:rPr>
          <w:rFonts w:hint="eastAsia" w:ascii="Times New Roman" w:hAnsi="Times New Roman" w:eastAsia="宋体" w:cs="Times New Roman"/>
          <w:sz w:val="22"/>
          <w:szCs w:val="22"/>
          <w:highlight w:val="none"/>
          <w:lang w:val="en-US" w:eastAsia="zh-CN"/>
        </w:rPr>
        <w:t>，标识清晰等，胎纹线数按照车型原厂配置要求执行。生产日期不得早于收货日期前</w:t>
      </w:r>
      <w:r>
        <w:rPr>
          <w:rFonts w:hint="eastAsia" w:eastAsia="宋体" w:cs="Times New Roman"/>
          <w:sz w:val="22"/>
          <w:szCs w:val="22"/>
          <w:highlight w:val="none"/>
          <w:lang w:val="en-US" w:eastAsia="zh-CN"/>
        </w:rPr>
        <w:t>12</w:t>
      </w:r>
      <w:r>
        <w:rPr>
          <w:rFonts w:hint="eastAsia" w:ascii="Times New Roman" w:hAnsi="Times New Roman" w:eastAsia="宋体" w:cs="Times New Roman"/>
          <w:sz w:val="22"/>
          <w:szCs w:val="22"/>
          <w:highlight w:val="none"/>
          <w:lang w:val="en-US" w:eastAsia="zh-CN"/>
        </w:rPr>
        <w:t>个月。</w:t>
      </w:r>
    </w:p>
    <w:p w14:paraId="7D21CA78">
      <w:pPr>
        <w:keepNext w:val="0"/>
        <w:keepLines w:val="0"/>
        <w:pageBreakBefore w:val="0"/>
        <w:widowControl/>
        <w:kinsoku/>
        <w:wordWrap/>
        <w:overflowPunct/>
        <w:topLinePunct w:val="0"/>
        <w:autoSpaceDE/>
        <w:autoSpaceDN/>
        <w:bidi w:val="0"/>
        <w:adjustRightInd/>
        <w:snapToGrid/>
        <w:spacing w:line="600" w:lineRule="exact"/>
        <w:ind w:firstLine="440" w:firstLineChars="200"/>
        <w:textAlignment w:val="auto"/>
        <w:rPr>
          <w:rFonts w:hint="eastAsia" w:ascii="Times New Roman" w:hAnsi="Times New Roman" w:eastAsia="宋体" w:cs="Times New Roman"/>
          <w:sz w:val="22"/>
          <w:szCs w:val="22"/>
          <w:highlight w:val="none"/>
          <w:lang w:val="en-US" w:eastAsia="zh-CN"/>
        </w:rPr>
      </w:pPr>
      <w:r>
        <w:rPr>
          <w:rFonts w:hint="eastAsia" w:eastAsia="宋体" w:cs="Times New Roman"/>
          <w:sz w:val="22"/>
          <w:szCs w:val="22"/>
          <w:highlight w:val="none"/>
          <w:lang w:val="en-US" w:eastAsia="zh-CN"/>
        </w:rPr>
        <w:t>（3）</w:t>
      </w:r>
      <w:r>
        <w:rPr>
          <w:rFonts w:hint="eastAsia" w:ascii="Times New Roman" w:hAnsi="Times New Roman" w:eastAsia="宋体" w:cs="Times New Roman"/>
          <w:i w:val="0"/>
          <w:iCs w:val="0"/>
          <w:caps w:val="0"/>
          <w:spacing w:val="0"/>
          <w:sz w:val="22"/>
          <w:szCs w:val="22"/>
          <w:highlight w:val="none"/>
          <w:lang w:val="en-US" w:eastAsia="zh-CN"/>
        </w:rPr>
        <w:t>乙方</w:t>
      </w:r>
      <w:r>
        <w:rPr>
          <w:rFonts w:hint="eastAsia" w:ascii="Times New Roman" w:hAnsi="Times New Roman" w:eastAsia="宋体" w:cs="Times New Roman"/>
          <w:sz w:val="22"/>
          <w:szCs w:val="22"/>
          <w:highlight w:val="none"/>
          <w:lang w:val="en-US" w:eastAsia="zh-CN"/>
        </w:rPr>
        <w:t>须提供</w:t>
      </w:r>
      <w:r>
        <w:rPr>
          <w:rFonts w:hint="eastAsia" w:ascii="Times New Roman" w:hAnsi="Times New Roman" w:eastAsia="宋体" w:cs="Times New Roman"/>
          <w:b w:val="0"/>
          <w:bCs w:val="0"/>
          <w:i w:val="0"/>
          <w:iCs w:val="0"/>
          <w:caps w:val="0"/>
          <w:spacing w:val="0"/>
          <w:sz w:val="22"/>
          <w:szCs w:val="22"/>
          <w:highlight w:val="none"/>
          <w:shd w:val="clear"/>
          <w:lang w:val="en-US" w:eastAsia="zh-CN"/>
        </w:rPr>
        <w:t>有效期内的</w:t>
      </w:r>
      <w:r>
        <w:rPr>
          <w:rFonts w:hint="eastAsia" w:ascii="Times New Roman" w:hAnsi="Times New Roman" w:eastAsia="宋体" w:cs="Times New Roman"/>
          <w:sz w:val="22"/>
          <w:szCs w:val="22"/>
          <w:highlight w:val="none"/>
          <w:lang w:val="en-US" w:eastAsia="zh-CN"/>
        </w:rPr>
        <w:t>《中国国家强制性产品认证证书》，证书所载产品型号、规格等信息须与报价产品一致。</w:t>
      </w:r>
    </w:p>
    <w:p w14:paraId="11DCA339">
      <w:pPr>
        <w:keepNext w:val="0"/>
        <w:keepLines w:val="0"/>
        <w:pageBreakBefore w:val="0"/>
        <w:widowControl/>
        <w:numPr>
          <w:ilvl w:val="-1"/>
          <w:numId w:val="0"/>
        </w:numPr>
        <w:kinsoku/>
        <w:wordWrap/>
        <w:overflowPunct/>
        <w:topLinePunct w:val="0"/>
        <w:autoSpaceDE/>
        <w:autoSpaceDN/>
        <w:bidi w:val="0"/>
        <w:adjustRightInd/>
        <w:snapToGrid/>
        <w:spacing w:line="600" w:lineRule="exact"/>
        <w:ind w:firstLine="440" w:firstLineChars="200"/>
        <w:jc w:val="left"/>
        <w:textAlignment w:val="auto"/>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r>
        <w:rPr>
          <w:rFonts w:hint="eastAsia" w:eastAsia="宋体" w:cs="Times New Roman"/>
          <w:sz w:val="22"/>
          <w:szCs w:val="22"/>
          <w:highlight w:val="none"/>
          <w:lang w:val="en-US" w:eastAsia="zh-CN"/>
        </w:rPr>
        <w:t>4</w:t>
      </w:r>
      <w:r>
        <w:rPr>
          <w:rFonts w:hint="eastAsia" w:ascii="Times New Roman" w:hAnsi="Times New Roman" w:eastAsia="宋体" w:cs="Times New Roman"/>
          <w:sz w:val="22"/>
          <w:szCs w:val="22"/>
          <w:highlight w:val="none"/>
          <w:lang w:val="en-US" w:eastAsia="zh-CN"/>
        </w:rPr>
        <w:t>）如甲方在货物验收过程中发现货物不符合上述要求的，甲方有权要求更换或退货。如甲方选择更换的，</w:t>
      </w:r>
      <w:r>
        <w:rPr>
          <w:rFonts w:hint="eastAsia" w:ascii="Times New Roman" w:hAnsi="Times New Roman" w:eastAsia="宋体" w:cs="Times New Roman"/>
          <w:i w:val="0"/>
          <w:iCs w:val="0"/>
          <w:caps w:val="0"/>
          <w:spacing w:val="0"/>
          <w:sz w:val="22"/>
          <w:szCs w:val="22"/>
          <w:highlight w:val="none"/>
          <w:lang w:val="en-US" w:eastAsia="zh-CN"/>
        </w:rPr>
        <w:t>乙方</w:t>
      </w:r>
      <w:r>
        <w:rPr>
          <w:rFonts w:hint="eastAsia" w:ascii="Times New Roman" w:hAnsi="Times New Roman" w:eastAsia="宋体" w:cs="Times New Roman"/>
          <w:sz w:val="22"/>
          <w:szCs w:val="22"/>
          <w:highlight w:val="none"/>
          <w:lang w:val="en-US" w:eastAsia="zh-CN"/>
        </w:rPr>
        <w:t>应在7个日历日内以同等或更优的货物予以更换并承担因此产生的费用。如甲方选择退货的，因此导致的一切费用损失均由</w:t>
      </w:r>
      <w:r>
        <w:rPr>
          <w:rFonts w:hint="eastAsia" w:ascii="Times New Roman" w:hAnsi="Times New Roman" w:eastAsia="宋体" w:cs="Times New Roman"/>
          <w:i w:val="0"/>
          <w:iCs w:val="0"/>
          <w:caps w:val="0"/>
          <w:spacing w:val="0"/>
          <w:sz w:val="22"/>
          <w:szCs w:val="22"/>
          <w:highlight w:val="none"/>
          <w:lang w:val="en-US" w:eastAsia="zh-CN"/>
        </w:rPr>
        <w:t>乙方</w:t>
      </w:r>
      <w:r>
        <w:rPr>
          <w:rFonts w:hint="eastAsia" w:ascii="Times New Roman" w:hAnsi="Times New Roman" w:eastAsia="宋体" w:cs="Times New Roman"/>
          <w:sz w:val="22"/>
          <w:szCs w:val="22"/>
          <w:highlight w:val="none"/>
          <w:lang w:val="en-US" w:eastAsia="zh-CN"/>
        </w:rPr>
        <w:t>承担。</w:t>
      </w:r>
    </w:p>
    <w:p w14:paraId="4936040A">
      <w:pPr>
        <w:widowControl/>
        <w:numPr>
          <w:ilvl w:val="-1"/>
          <w:numId w:val="0"/>
        </w:numPr>
        <w:spacing w:line="600" w:lineRule="exact"/>
        <w:ind w:left="0" w:firstLine="440" w:firstLineChars="200"/>
        <w:jc w:val="left"/>
        <w:rPr>
          <w:rFonts w:hint="eastAsia" w:ascii="Times New Roman" w:hAnsi="Times New Roman" w:eastAsia="宋体" w:cs="Times New Roman"/>
          <w:i w:val="0"/>
          <w:iCs w:val="0"/>
          <w:caps w:val="0"/>
          <w:spacing w:val="0"/>
          <w:sz w:val="22"/>
          <w:szCs w:val="22"/>
          <w:highlight w:val="none"/>
          <w:lang w:eastAsia="zh-CN"/>
        </w:rPr>
      </w:pPr>
      <w:r>
        <w:rPr>
          <w:rFonts w:hint="eastAsia" w:ascii="Times New Roman" w:hAnsi="Times New Roman" w:eastAsia="宋体" w:cs="Times New Roman"/>
          <w:sz w:val="22"/>
          <w:szCs w:val="22"/>
          <w:highlight w:val="none"/>
          <w:lang w:val="en-US" w:eastAsia="zh-CN"/>
        </w:rPr>
        <w:t>（</w:t>
      </w:r>
      <w:r>
        <w:rPr>
          <w:rFonts w:hint="eastAsia" w:eastAsia="宋体" w:cs="Times New Roman"/>
          <w:sz w:val="22"/>
          <w:szCs w:val="22"/>
          <w:highlight w:val="none"/>
          <w:lang w:val="en-US" w:eastAsia="zh-CN"/>
        </w:rPr>
        <w:t>5</w:t>
      </w:r>
      <w:r>
        <w:rPr>
          <w:rFonts w:hint="eastAsia" w:ascii="Times New Roman" w:hAnsi="Times New Roman" w:eastAsia="宋体" w:cs="Times New Roman"/>
          <w:sz w:val="22"/>
          <w:szCs w:val="22"/>
          <w:highlight w:val="none"/>
          <w:lang w:val="en-US" w:eastAsia="zh-CN"/>
        </w:rPr>
        <w:t>）</w:t>
      </w:r>
      <w:r>
        <w:rPr>
          <w:rFonts w:hint="eastAsia" w:ascii="Times New Roman" w:hAnsi="Times New Roman" w:eastAsia="宋体" w:cs="Times New Roman"/>
          <w:i w:val="0"/>
          <w:iCs w:val="0"/>
          <w:caps w:val="0"/>
          <w:spacing w:val="0"/>
          <w:sz w:val="22"/>
          <w:szCs w:val="22"/>
          <w:highlight w:val="none"/>
        </w:rPr>
        <w:t>货物包装均应有良好的防湿、防锈、防潮、防雨、防腐及防碰撞的措施。凡由于包装不良造成的损失和由此产生的费用均由</w:t>
      </w:r>
      <w:r>
        <w:rPr>
          <w:rFonts w:hint="eastAsia" w:ascii="Times New Roman" w:hAnsi="Times New Roman" w:eastAsia="宋体" w:cs="Times New Roman"/>
          <w:i w:val="0"/>
          <w:iCs w:val="0"/>
          <w:caps w:val="0"/>
          <w:spacing w:val="0"/>
          <w:sz w:val="22"/>
          <w:szCs w:val="22"/>
          <w:highlight w:val="none"/>
          <w:lang w:val="en-US" w:eastAsia="zh-CN"/>
        </w:rPr>
        <w:t>乙方</w:t>
      </w:r>
      <w:r>
        <w:rPr>
          <w:rFonts w:hint="eastAsia" w:ascii="Times New Roman" w:hAnsi="Times New Roman" w:eastAsia="宋体" w:cs="Times New Roman"/>
          <w:i w:val="0"/>
          <w:iCs w:val="0"/>
          <w:caps w:val="0"/>
          <w:spacing w:val="0"/>
          <w:sz w:val="22"/>
          <w:szCs w:val="22"/>
          <w:highlight w:val="none"/>
        </w:rPr>
        <w:t>承担</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lang w:val="en-US" w:eastAsia="zh-CN"/>
        </w:rPr>
        <w:t>外包装物要求贴有供应商名称、货物名称等基本信息；送货单随货送并按要求做好验收签字及保存，请款时需跟随发票一同提供给甲方</w:t>
      </w:r>
      <w:r>
        <w:rPr>
          <w:rFonts w:hint="eastAsia" w:ascii="Times New Roman" w:hAnsi="Times New Roman" w:eastAsia="宋体" w:cs="Times New Roman"/>
          <w:i w:val="0"/>
          <w:iCs w:val="0"/>
          <w:caps w:val="0"/>
          <w:spacing w:val="0"/>
          <w:sz w:val="22"/>
          <w:szCs w:val="22"/>
          <w:highlight w:val="none"/>
          <w:lang w:eastAsia="zh-CN"/>
        </w:rPr>
        <w:t>。</w:t>
      </w:r>
    </w:p>
    <w:p w14:paraId="2692DB6C">
      <w:pPr>
        <w:widowControl/>
        <w:numPr>
          <w:ilvl w:val="-1"/>
          <w:numId w:val="0"/>
        </w:numPr>
        <w:spacing w:line="600" w:lineRule="exact"/>
        <w:ind w:left="0" w:firstLine="440" w:firstLineChars="200"/>
        <w:jc w:val="left"/>
        <w:rPr>
          <w:rFonts w:hint="eastAsia" w:ascii="Times New Roman" w:hAnsi="Times New Roman" w:eastAsia="宋体" w:cs="Times New Roman"/>
          <w:i w:val="0"/>
          <w:iCs w:val="0"/>
          <w:caps w:val="0"/>
          <w:spacing w:val="0"/>
          <w:sz w:val="22"/>
          <w:szCs w:val="22"/>
          <w:highlight w:val="none"/>
        </w:rPr>
      </w:pPr>
      <w:r>
        <w:rPr>
          <w:rFonts w:hint="eastAsia" w:ascii="Times New Roman" w:hAnsi="Times New Roman" w:eastAsia="宋体" w:cs="Times New Roman"/>
          <w:i w:val="0"/>
          <w:iCs w:val="0"/>
          <w:caps w:val="0"/>
          <w:spacing w:val="0"/>
          <w:sz w:val="22"/>
          <w:szCs w:val="22"/>
          <w:highlight w:val="none"/>
          <w:lang w:val="en-US" w:eastAsia="zh-CN"/>
        </w:rPr>
        <w:t>（</w:t>
      </w:r>
      <w:r>
        <w:rPr>
          <w:rFonts w:hint="eastAsia" w:eastAsia="宋体" w:cs="Times New Roman"/>
          <w:i w:val="0"/>
          <w:iCs w:val="0"/>
          <w:caps w:val="0"/>
          <w:spacing w:val="0"/>
          <w:sz w:val="22"/>
          <w:szCs w:val="22"/>
          <w:highlight w:val="none"/>
          <w:lang w:val="en-US" w:eastAsia="zh-CN"/>
        </w:rPr>
        <w:t>6</w:t>
      </w:r>
      <w:r>
        <w:rPr>
          <w:rFonts w:hint="eastAsia" w:ascii="Times New Roman" w:hAnsi="Times New Roman" w:eastAsia="宋体" w:cs="Times New Roman"/>
          <w:i w:val="0"/>
          <w:iCs w:val="0"/>
          <w:caps w:val="0"/>
          <w:spacing w:val="0"/>
          <w:sz w:val="22"/>
          <w:szCs w:val="22"/>
          <w:highlight w:val="none"/>
          <w:lang w:val="en-US" w:eastAsia="zh-CN"/>
        </w:rPr>
        <w:t>）货</w:t>
      </w:r>
      <w:r>
        <w:rPr>
          <w:rFonts w:hint="eastAsia" w:ascii="Times New Roman" w:hAnsi="Times New Roman" w:eastAsia="宋体" w:cs="Times New Roman"/>
          <w:i w:val="0"/>
          <w:iCs w:val="0"/>
          <w:caps w:val="0"/>
          <w:spacing w:val="0"/>
          <w:sz w:val="22"/>
          <w:szCs w:val="22"/>
          <w:highlight w:val="none"/>
        </w:rPr>
        <w:t>物</w:t>
      </w:r>
      <w:r>
        <w:rPr>
          <w:rFonts w:hint="eastAsia" w:ascii="Times New Roman" w:hAnsi="Times New Roman" w:eastAsia="宋体" w:cs="Times New Roman"/>
          <w:i w:val="0"/>
          <w:iCs w:val="0"/>
          <w:caps w:val="0"/>
          <w:spacing w:val="0"/>
          <w:sz w:val="22"/>
          <w:szCs w:val="22"/>
          <w:highlight w:val="none"/>
          <w:lang w:val="en-US" w:eastAsia="zh-CN"/>
        </w:rPr>
        <w:t>按本文件及附件、</w:t>
      </w:r>
      <w:r>
        <w:rPr>
          <w:rFonts w:hint="eastAsia" w:ascii="Times New Roman" w:hAnsi="Times New Roman" w:eastAsia="宋体" w:cs="Times New Roman"/>
          <w:i w:val="0"/>
          <w:iCs w:val="0"/>
          <w:caps w:val="0"/>
          <w:spacing w:val="0"/>
          <w:sz w:val="22"/>
          <w:szCs w:val="22"/>
          <w:highlight w:val="none"/>
        </w:rPr>
        <w:t>国家标准</w:t>
      </w:r>
      <w:r>
        <w:rPr>
          <w:rFonts w:hint="eastAsia" w:ascii="Times New Roman" w:hAnsi="Times New Roman" w:eastAsia="宋体" w:cs="Times New Roman"/>
          <w:i w:val="0"/>
          <w:iCs w:val="0"/>
          <w:caps w:val="0"/>
          <w:spacing w:val="0"/>
          <w:sz w:val="22"/>
          <w:szCs w:val="22"/>
          <w:highlight w:val="none"/>
          <w:lang w:val="en-US" w:eastAsia="zh-CN"/>
        </w:rPr>
        <w:t>或行业标准进行</w:t>
      </w:r>
      <w:r>
        <w:rPr>
          <w:rFonts w:hint="eastAsia" w:ascii="Times New Roman" w:hAnsi="Times New Roman" w:eastAsia="宋体" w:cs="Times New Roman"/>
          <w:i w:val="0"/>
          <w:iCs w:val="0"/>
          <w:caps w:val="0"/>
          <w:spacing w:val="0"/>
          <w:sz w:val="22"/>
          <w:szCs w:val="22"/>
          <w:highlight w:val="none"/>
        </w:rPr>
        <w:t>验收</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rPr>
        <w:t>如前述标准不一致的，以较高标准为准</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rPr>
        <w:t>所有随</w:t>
      </w:r>
      <w:r>
        <w:rPr>
          <w:rFonts w:hint="eastAsia" w:ascii="Times New Roman" w:hAnsi="Times New Roman" w:eastAsia="宋体" w:cs="Times New Roman"/>
          <w:i w:val="0"/>
          <w:iCs w:val="0"/>
          <w:caps w:val="0"/>
          <w:spacing w:val="0"/>
          <w:sz w:val="22"/>
          <w:szCs w:val="22"/>
          <w:highlight w:val="none"/>
          <w:lang w:val="en-US" w:eastAsia="zh-CN"/>
        </w:rPr>
        <w:t>货物</w:t>
      </w:r>
      <w:r>
        <w:rPr>
          <w:rFonts w:hint="eastAsia" w:ascii="Times New Roman" w:hAnsi="Times New Roman" w:eastAsia="宋体" w:cs="Times New Roman"/>
          <w:i w:val="0"/>
          <w:iCs w:val="0"/>
          <w:caps w:val="0"/>
          <w:spacing w:val="0"/>
          <w:sz w:val="22"/>
          <w:szCs w:val="22"/>
          <w:highlight w:val="none"/>
        </w:rPr>
        <w:t>的附件必须齐全</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lang w:val="en-US" w:eastAsia="zh-CN"/>
        </w:rPr>
        <w:t>货物外观</w:t>
      </w:r>
      <w:r>
        <w:rPr>
          <w:rFonts w:hint="eastAsia" w:ascii="Times New Roman" w:hAnsi="Times New Roman" w:eastAsia="宋体" w:cs="Times New Roman"/>
          <w:i w:val="0"/>
          <w:iCs w:val="0"/>
          <w:caps w:val="0"/>
          <w:spacing w:val="0"/>
          <w:sz w:val="22"/>
          <w:szCs w:val="22"/>
          <w:highlight w:val="none"/>
        </w:rPr>
        <w:t>无污染，无侵权行为、表面无划损、无任何缺陷隐患</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lang w:val="en-US" w:eastAsia="zh-CN"/>
        </w:rPr>
        <w:t>验收</w:t>
      </w:r>
      <w:r>
        <w:rPr>
          <w:rFonts w:hint="eastAsia" w:ascii="Times New Roman" w:hAnsi="Times New Roman" w:eastAsia="宋体" w:cs="Times New Roman"/>
          <w:i w:val="0"/>
          <w:iCs w:val="0"/>
          <w:caps w:val="0"/>
          <w:spacing w:val="0"/>
          <w:sz w:val="22"/>
          <w:szCs w:val="22"/>
          <w:highlight w:val="none"/>
        </w:rPr>
        <w:t>时</w:t>
      </w:r>
      <w:r>
        <w:rPr>
          <w:rFonts w:hint="eastAsia" w:ascii="Times New Roman" w:hAnsi="Times New Roman" w:eastAsia="宋体" w:cs="Times New Roman"/>
          <w:i w:val="0"/>
          <w:iCs w:val="0"/>
          <w:caps w:val="0"/>
          <w:spacing w:val="0"/>
          <w:sz w:val="22"/>
          <w:szCs w:val="22"/>
          <w:highlight w:val="none"/>
          <w:lang w:val="en-US" w:eastAsia="zh-CN"/>
        </w:rPr>
        <w:t>乙方</w:t>
      </w:r>
      <w:r>
        <w:rPr>
          <w:rFonts w:hint="eastAsia" w:ascii="Times New Roman" w:hAnsi="Times New Roman" w:eastAsia="宋体" w:cs="Times New Roman"/>
          <w:i w:val="0"/>
          <w:iCs w:val="0"/>
          <w:caps w:val="0"/>
          <w:spacing w:val="0"/>
          <w:sz w:val="22"/>
          <w:szCs w:val="22"/>
          <w:highlight w:val="none"/>
        </w:rPr>
        <w:t>有义务配合</w:t>
      </w:r>
      <w:r>
        <w:rPr>
          <w:rFonts w:hint="eastAsia" w:ascii="Times New Roman" w:hAnsi="Times New Roman" w:eastAsia="宋体" w:cs="Times New Roman"/>
          <w:i w:val="0"/>
          <w:iCs w:val="0"/>
          <w:caps w:val="0"/>
          <w:spacing w:val="0"/>
          <w:sz w:val="22"/>
          <w:szCs w:val="22"/>
          <w:highlight w:val="none"/>
          <w:lang w:val="en-US" w:eastAsia="zh-CN"/>
        </w:rPr>
        <w:t>甲方</w:t>
      </w:r>
      <w:r>
        <w:rPr>
          <w:rFonts w:hint="eastAsia" w:ascii="Times New Roman" w:hAnsi="Times New Roman" w:eastAsia="宋体" w:cs="Times New Roman"/>
          <w:i w:val="0"/>
          <w:iCs w:val="0"/>
          <w:caps w:val="0"/>
          <w:spacing w:val="0"/>
          <w:sz w:val="22"/>
          <w:szCs w:val="22"/>
          <w:highlight w:val="none"/>
        </w:rPr>
        <w:t>进行货品真伪验证</w:t>
      </w:r>
      <w:r>
        <w:rPr>
          <w:rFonts w:hint="eastAsia" w:ascii="Times New Roman" w:hAnsi="Times New Roman" w:eastAsia="宋体" w:cs="Times New Roman"/>
          <w:i w:val="0"/>
          <w:iCs w:val="0"/>
          <w:caps w:val="0"/>
          <w:spacing w:val="0"/>
          <w:sz w:val="22"/>
          <w:szCs w:val="22"/>
          <w:highlight w:val="none"/>
          <w:lang w:eastAsia="zh-CN"/>
        </w:rPr>
        <w:t>。</w:t>
      </w:r>
      <w:r>
        <w:rPr>
          <w:rFonts w:hint="eastAsia" w:ascii="Times New Roman" w:hAnsi="Times New Roman" w:eastAsia="宋体" w:cs="Times New Roman"/>
          <w:i w:val="0"/>
          <w:iCs w:val="0"/>
          <w:caps w:val="0"/>
          <w:spacing w:val="0"/>
          <w:sz w:val="22"/>
          <w:szCs w:val="22"/>
          <w:highlight w:val="none"/>
          <w:lang w:val="en-US" w:eastAsia="zh-CN"/>
        </w:rPr>
        <w:t>乙方</w:t>
      </w:r>
      <w:r>
        <w:rPr>
          <w:rFonts w:hint="eastAsia" w:ascii="Times New Roman" w:hAnsi="Times New Roman" w:eastAsia="宋体" w:cs="Times New Roman"/>
          <w:i w:val="0"/>
          <w:iCs w:val="0"/>
          <w:caps w:val="0"/>
          <w:spacing w:val="0"/>
          <w:sz w:val="22"/>
          <w:szCs w:val="22"/>
          <w:highlight w:val="none"/>
        </w:rPr>
        <w:t>严禁提供假冒伪劣、盗版、山寨、仿冒或产权不明等不合格货物，如</w:t>
      </w:r>
      <w:r>
        <w:rPr>
          <w:rFonts w:hint="eastAsia" w:ascii="Times New Roman" w:hAnsi="Times New Roman" w:eastAsia="宋体" w:cs="Times New Roman"/>
          <w:i w:val="0"/>
          <w:iCs w:val="0"/>
          <w:caps w:val="0"/>
          <w:spacing w:val="0"/>
          <w:sz w:val="22"/>
          <w:szCs w:val="22"/>
          <w:highlight w:val="none"/>
          <w:lang w:val="en-US" w:eastAsia="zh-CN"/>
        </w:rPr>
        <w:t>甲方</w:t>
      </w:r>
      <w:r>
        <w:rPr>
          <w:rFonts w:hint="eastAsia" w:ascii="Times New Roman" w:hAnsi="Times New Roman" w:eastAsia="宋体" w:cs="Times New Roman"/>
          <w:i w:val="0"/>
          <w:iCs w:val="0"/>
          <w:caps w:val="0"/>
          <w:spacing w:val="0"/>
          <w:sz w:val="22"/>
          <w:szCs w:val="22"/>
          <w:highlight w:val="none"/>
        </w:rPr>
        <w:t>发现货不对板的、质量与价格严重不相符的情况，将按本项目采购文件、合同等相关文件对</w:t>
      </w:r>
      <w:r>
        <w:rPr>
          <w:rFonts w:hint="eastAsia" w:ascii="Times New Roman" w:hAnsi="Times New Roman" w:eastAsia="宋体" w:cs="Times New Roman"/>
          <w:i w:val="0"/>
          <w:iCs w:val="0"/>
          <w:caps w:val="0"/>
          <w:spacing w:val="0"/>
          <w:sz w:val="22"/>
          <w:szCs w:val="22"/>
          <w:highlight w:val="none"/>
          <w:lang w:val="en-US" w:eastAsia="zh-CN"/>
        </w:rPr>
        <w:t>乙方</w:t>
      </w:r>
      <w:r>
        <w:rPr>
          <w:rFonts w:hint="eastAsia" w:ascii="Times New Roman" w:hAnsi="Times New Roman" w:eastAsia="宋体" w:cs="Times New Roman"/>
          <w:i w:val="0"/>
          <w:iCs w:val="0"/>
          <w:caps w:val="0"/>
          <w:spacing w:val="0"/>
          <w:sz w:val="22"/>
          <w:szCs w:val="22"/>
          <w:highlight w:val="none"/>
        </w:rPr>
        <w:t>进行处罚</w:t>
      </w:r>
      <w:r>
        <w:rPr>
          <w:rFonts w:hint="eastAsia" w:ascii="Times New Roman" w:hAnsi="Times New Roman" w:eastAsia="宋体" w:cs="Times New Roman"/>
          <w:i w:val="0"/>
          <w:iCs w:val="0"/>
          <w:caps w:val="0"/>
          <w:spacing w:val="0"/>
          <w:sz w:val="22"/>
          <w:szCs w:val="22"/>
          <w:highlight w:val="none"/>
          <w:lang w:eastAsia="zh-CN"/>
        </w:rPr>
        <w:t>。</w:t>
      </w:r>
    </w:p>
    <w:p w14:paraId="0AC11F57">
      <w:pPr>
        <w:keepNext w:val="0"/>
        <w:keepLines w:val="0"/>
        <w:pageBreakBefore w:val="0"/>
        <w:widowControl/>
        <w:numPr>
          <w:ilvl w:val="-1"/>
          <w:numId w:val="0"/>
        </w:numPr>
        <w:kinsoku/>
        <w:wordWrap/>
        <w:overflowPunct/>
        <w:topLinePunct w:val="0"/>
        <w:bidi w:val="0"/>
        <w:spacing w:line="600" w:lineRule="exact"/>
        <w:ind w:firstLine="440" w:firstLineChars="200"/>
        <w:jc w:val="left"/>
        <w:textAlignment w:val="auto"/>
        <w:rPr>
          <w:rFonts w:hint="eastAsia" w:ascii="Times New Roman" w:hAnsi="Times New Roman" w:eastAsia="宋体" w:cs="Times New Roman"/>
          <w:b w:val="0"/>
          <w:bCs w:val="0"/>
          <w:color w:val="auto"/>
          <w:kern w:val="2"/>
          <w:sz w:val="22"/>
          <w:szCs w:val="22"/>
          <w:highlight w:val="none"/>
        </w:rPr>
      </w:pPr>
      <w:r>
        <w:rPr>
          <w:rFonts w:hint="eastAsia" w:ascii="Times New Roman" w:hAnsi="Times New Roman" w:eastAsia="宋体" w:cs="Times New Roman"/>
          <w:b w:val="0"/>
          <w:bCs w:val="0"/>
          <w:color w:val="auto"/>
          <w:kern w:val="2"/>
          <w:sz w:val="22"/>
          <w:szCs w:val="22"/>
          <w:highlight w:val="none"/>
          <w:lang w:val="en-US" w:eastAsia="zh-CN"/>
        </w:rPr>
        <w:t>2.4</w:t>
      </w:r>
      <w:r>
        <w:rPr>
          <w:rFonts w:hint="eastAsia" w:ascii="Times New Roman" w:hAnsi="Times New Roman" w:eastAsia="宋体" w:cs="Times New Roman"/>
          <w:b w:val="0"/>
          <w:bCs w:val="0"/>
          <w:color w:val="auto"/>
          <w:kern w:val="2"/>
          <w:sz w:val="22"/>
          <w:szCs w:val="22"/>
          <w:highlight w:val="none"/>
        </w:rPr>
        <w:t>供货要求</w:t>
      </w:r>
    </w:p>
    <w:p w14:paraId="380530D5">
      <w:pPr>
        <w:keepNext w:val="0"/>
        <w:keepLines w:val="0"/>
        <w:pageBreakBefore w:val="0"/>
        <w:widowControl/>
        <w:numPr>
          <w:ilvl w:val="-1"/>
          <w:numId w:val="0"/>
        </w:numPr>
        <w:kinsoku/>
        <w:wordWrap/>
        <w:overflowPunct/>
        <w:topLinePunct w:val="0"/>
        <w:bidi w:val="0"/>
        <w:spacing w:line="600" w:lineRule="exact"/>
        <w:ind w:firstLine="440" w:firstLineChars="200"/>
        <w:jc w:val="lef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val="en-US" w:eastAsia="zh-CN"/>
        </w:rPr>
        <w:t>（1）</w:t>
      </w:r>
      <w:r>
        <w:rPr>
          <w:rFonts w:hint="default" w:ascii="Times New Roman" w:hAnsi="Times New Roman" w:eastAsia="宋体" w:cs="Times New Roman"/>
          <w:color w:val="auto"/>
          <w:sz w:val="22"/>
          <w:szCs w:val="22"/>
          <w:highlight w:val="none"/>
          <w:lang w:eastAsia="zh-CN"/>
        </w:rPr>
        <w:t>乙方</w:t>
      </w:r>
      <w:r>
        <w:rPr>
          <w:rFonts w:hint="default" w:ascii="Times New Roman" w:hAnsi="Times New Roman" w:eastAsia="宋体" w:cs="Times New Roman"/>
          <w:color w:val="auto"/>
          <w:sz w:val="22"/>
          <w:szCs w:val="22"/>
          <w:highlight w:val="none"/>
        </w:rPr>
        <w:t>送货时，需在送货前</w:t>
      </w:r>
      <w:r>
        <w:rPr>
          <w:rFonts w:hint="default" w:ascii="Times New Roman" w:hAnsi="Times New Roman" w:eastAsia="宋体" w:cs="Times New Roman"/>
          <w:color w:val="auto"/>
          <w:sz w:val="22"/>
          <w:szCs w:val="22"/>
          <w:highlight w:val="none"/>
          <w:lang w:val="en-US" w:eastAsia="zh-CN"/>
        </w:rPr>
        <w:t>24</w:t>
      </w:r>
      <w:r>
        <w:rPr>
          <w:rFonts w:hint="default" w:ascii="Times New Roman" w:hAnsi="Times New Roman" w:eastAsia="宋体" w:cs="Times New Roman"/>
          <w:color w:val="auto"/>
          <w:sz w:val="22"/>
          <w:szCs w:val="22"/>
          <w:highlight w:val="none"/>
        </w:rPr>
        <w:t>小时与</w:t>
      </w:r>
      <w:r>
        <w:rPr>
          <w:rFonts w:hint="default" w:ascii="Times New Roman" w:hAnsi="Times New Roman" w:eastAsia="宋体" w:cs="Times New Roman"/>
          <w:color w:val="auto"/>
          <w:sz w:val="22"/>
          <w:szCs w:val="22"/>
          <w:highlight w:val="none"/>
          <w:lang w:val="en-US" w:eastAsia="zh-CN"/>
        </w:rPr>
        <w:t>甲方</w:t>
      </w:r>
      <w:r>
        <w:rPr>
          <w:rFonts w:hint="default" w:ascii="Times New Roman" w:hAnsi="Times New Roman" w:eastAsia="宋体" w:cs="Times New Roman"/>
          <w:color w:val="auto"/>
          <w:sz w:val="22"/>
          <w:szCs w:val="22"/>
          <w:highlight w:val="none"/>
        </w:rPr>
        <w:t>沟通送货事宜，</w:t>
      </w:r>
      <w:r>
        <w:rPr>
          <w:rFonts w:hint="default" w:ascii="Times New Roman" w:hAnsi="Times New Roman" w:eastAsia="宋体" w:cs="Times New Roman"/>
          <w:color w:val="auto"/>
          <w:sz w:val="22"/>
          <w:szCs w:val="22"/>
          <w:highlight w:val="none"/>
          <w:lang w:val="en-US" w:eastAsia="zh-CN"/>
        </w:rPr>
        <w:t>货物</w:t>
      </w:r>
      <w:r>
        <w:rPr>
          <w:rFonts w:hint="default" w:ascii="Times New Roman" w:hAnsi="Times New Roman" w:eastAsia="宋体" w:cs="Times New Roman"/>
          <w:color w:val="auto"/>
          <w:kern w:val="2"/>
          <w:sz w:val="22"/>
          <w:szCs w:val="22"/>
          <w:highlight w:val="none"/>
          <w:lang w:val="en-US" w:eastAsia="zh-CN" w:bidi="ar"/>
        </w:rPr>
        <w:t>运抵前 3 小时通知甲方准备接收，</w:t>
      </w:r>
      <w:r>
        <w:rPr>
          <w:rFonts w:hint="default" w:ascii="Times New Roman" w:hAnsi="Times New Roman" w:eastAsia="宋体" w:cs="Times New Roman"/>
          <w:color w:val="auto"/>
          <w:sz w:val="22"/>
          <w:szCs w:val="22"/>
          <w:highlight w:val="none"/>
        </w:rPr>
        <w:t>并按</w:t>
      </w:r>
      <w:r>
        <w:rPr>
          <w:rFonts w:hint="default" w:ascii="Times New Roman" w:hAnsi="Times New Roman" w:eastAsia="宋体" w:cs="Times New Roman"/>
          <w:color w:val="auto"/>
          <w:sz w:val="22"/>
          <w:szCs w:val="22"/>
          <w:highlight w:val="none"/>
          <w:lang w:eastAsia="zh-CN"/>
        </w:rPr>
        <w:t>甲方</w:t>
      </w:r>
      <w:r>
        <w:rPr>
          <w:rFonts w:hint="default" w:ascii="Times New Roman" w:hAnsi="Times New Roman" w:eastAsia="宋体" w:cs="Times New Roman"/>
          <w:color w:val="auto"/>
          <w:sz w:val="22"/>
          <w:szCs w:val="22"/>
          <w:highlight w:val="none"/>
        </w:rPr>
        <w:t>相关要求执行。</w:t>
      </w:r>
    </w:p>
    <w:p w14:paraId="336EAFF8">
      <w:pPr>
        <w:widowControl/>
        <w:numPr>
          <w:ilvl w:val="-1"/>
          <w:numId w:val="0"/>
        </w:numPr>
        <w:snapToGrid/>
        <w:spacing w:line="600" w:lineRule="exact"/>
        <w:ind w:firstLine="440" w:firstLineChars="200"/>
        <w:jc w:val="left"/>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lang w:val="en-US" w:eastAsia="zh-CN"/>
        </w:rPr>
        <w:t>（2）</w:t>
      </w:r>
      <w:r>
        <w:rPr>
          <w:rFonts w:hint="default" w:ascii="Times New Roman" w:hAnsi="Times New Roman" w:eastAsia="宋体" w:cs="Times New Roman"/>
          <w:color w:val="auto"/>
          <w:sz w:val="22"/>
          <w:szCs w:val="22"/>
          <w:highlight w:val="none"/>
        </w:rPr>
        <w:t>每批次</w:t>
      </w:r>
      <w:r>
        <w:rPr>
          <w:rFonts w:hint="default" w:ascii="Times New Roman" w:hAnsi="Times New Roman" w:eastAsia="宋体" w:cs="Times New Roman"/>
          <w:color w:val="auto"/>
          <w:sz w:val="22"/>
          <w:szCs w:val="22"/>
          <w:highlight w:val="none"/>
          <w:lang w:val="en-US" w:eastAsia="zh-CN"/>
        </w:rPr>
        <w:t>货物需严格按照</w:t>
      </w:r>
      <w:r>
        <w:rPr>
          <w:rFonts w:hint="eastAsia" w:ascii="Times New Roman" w:hAnsi="Times New Roman" w:eastAsia="宋体" w:cs="Times New Roman"/>
          <w:color w:val="auto"/>
          <w:sz w:val="22"/>
          <w:szCs w:val="22"/>
          <w:highlight w:val="none"/>
          <w:lang w:val="en-US" w:eastAsia="zh-CN"/>
        </w:rPr>
        <w:t>合同</w:t>
      </w:r>
      <w:r>
        <w:rPr>
          <w:rFonts w:hint="default" w:ascii="Times New Roman" w:hAnsi="Times New Roman" w:eastAsia="宋体" w:cs="Times New Roman"/>
          <w:color w:val="auto"/>
          <w:sz w:val="22"/>
          <w:szCs w:val="22"/>
          <w:highlight w:val="none"/>
          <w:lang w:val="en-US" w:eastAsia="zh-CN"/>
        </w:rPr>
        <w:t>要求的速度级别及规格要求等进行供货，</w:t>
      </w:r>
      <w:r>
        <w:rPr>
          <w:rFonts w:hint="default" w:ascii="Times New Roman" w:hAnsi="Times New Roman" w:eastAsia="宋体" w:cs="Times New Roman"/>
          <w:color w:val="auto"/>
          <w:sz w:val="22"/>
          <w:szCs w:val="22"/>
          <w:highlight w:val="none"/>
        </w:rPr>
        <w:t>到货后由</w:t>
      </w:r>
      <w:r>
        <w:rPr>
          <w:rFonts w:hint="eastAsia" w:ascii="Times New Roman" w:hAnsi="Times New Roman" w:eastAsia="宋体" w:cs="Times New Roman"/>
          <w:color w:val="auto"/>
          <w:sz w:val="22"/>
          <w:szCs w:val="22"/>
          <w:highlight w:val="none"/>
          <w:lang w:val="en-US" w:eastAsia="zh-CN"/>
        </w:rPr>
        <w:t>甲方</w:t>
      </w:r>
      <w:r>
        <w:rPr>
          <w:rFonts w:hint="default" w:ascii="Times New Roman" w:hAnsi="Times New Roman" w:eastAsia="宋体" w:cs="Times New Roman"/>
          <w:color w:val="auto"/>
          <w:sz w:val="22"/>
          <w:szCs w:val="22"/>
          <w:highlight w:val="none"/>
        </w:rPr>
        <w:t>指定经办人进行验收。验收不合格的，</w:t>
      </w:r>
      <w:r>
        <w:rPr>
          <w:rFonts w:hint="eastAsia" w:ascii="Times New Roman" w:hAnsi="Times New Roman" w:eastAsia="宋体" w:cs="Times New Roman"/>
          <w:color w:val="auto"/>
          <w:sz w:val="22"/>
          <w:szCs w:val="22"/>
          <w:highlight w:val="none"/>
          <w:lang w:val="en-US" w:eastAsia="zh-CN"/>
        </w:rPr>
        <w:t>乙方</w:t>
      </w:r>
      <w:r>
        <w:rPr>
          <w:rFonts w:hint="default" w:ascii="Times New Roman" w:hAnsi="Times New Roman" w:eastAsia="宋体" w:cs="Times New Roman"/>
          <w:color w:val="auto"/>
          <w:sz w:val="22"/>
          <w:szCs w:val="22"/>
          <w:highlight w:val="none"/>
        </w:rPr>
        <w:t>应无条件进行退/换处理</w:t>
      </w:r>
      <w:r>
        <w:rPr>
          <w:rFonts w:hint="default" w:ascii="Times New Roman" w:hAnsi="Times New Roman" w:eastAsia="宋体" w:cs="Times New Roman"/>
          <w:color w:val="auto"/>
          <w:sz w:val="22"/>
          <w:szCs w:val="22"/>
          <w:highlight w:val="none"/>
          <w:lang w:eastAsia="zh-CN"/>
        </w:rPr>
        <w:t>。</w:t>
      </w:r>
      <w:r>
        <w:rPr>
          <w:rFonts w:hint="eastAsia" w:ascii="Times New Roman" w:hAnsi="Times New Roman" w:eastAsia="宋体" w:cs="Times New Roman"/>
          <w:i w:val="0"/>
          <w:iCs w:val="0"/>
          <w:caps w:val="0"/>
          <w:color w:val="auto"/>
          <w:spacing w:val="0"/>
          <w:sz w:val="22"/>
          <w:szCs w:val="22"/>
          <w:highlight w:val="none"/>
          <w:lang w:val="en-US" w:eastAsia="zh-CN"/>
        </w:rPr>
        <w:t>乙方</w:t>
      </w:r>
      <w:r>
        <w:rPr>
          <w:rFonts w:hint="default" w:ascii="Times New Roman" w:hAnsi="Times New Roman" w:eastAsia="宋体" w:cs="Times New Roman"/>
          <w:i w:val="0"/>
          <w:iCs w:val="0"/>
          <w:caps w:val="0"/>
          <w:color w:val="auto"/>
          <w:spacing w:val="0"/>
          <w:sz w:val="22"/>
          <w:szCs w:val="22"/>
          <w:highlight w:val="none"/>
        </w:rPr>
        <w:t>负责将</w:t>
      </w:r>
      <w:r>
        <w:rPr>
          <w:rFonts w:hint="default" w:ascii="Times New Roman" w:hAnsi="Times New Roman" w:eastAsia="宋体" w:cs="Times New Roman"/>
          <w:i w:val="0"/>
          <w:iCs w:val="0"/>
          <w:caps w:val="0"/>
          <w:color w:val="auto"/>
          <w:spacing w:val="0"/>
          <w:sz w:val="22"/>
          <w:szCs w:val="22"/>
          <w:highlight w:val="none"/>
          <w:lang w:val="en-US" w:eastAsia="zh-CN"/>
        </w:rPr>
        <w:t>货物</w:t>
      </w:r>
      <w:r>
        <w:rPr>
          <w:rFonts w:hint="default" w:ascii="Times New Roman" w:hAnsi="Times New Roman" w:eastAsia="宋体" w:cs="Times New Roman"/>
          <w:i w:val="0"/>
          <w:iCs w:val="0"/>
          <w:caps w:val="0"/>
          <w:color w:val="auto"/>
          <w:spacing w:val="0"/>
          <w:sz w:val="22"/>
          <w:szCs w:val="22"/>
          <w:highlight w:val="none"/>
        </w:rPr>
        <w:t>运输到</w:t>
      </w:r>
      <w:r>
        <w:rPr>
          <w:rFonts w:hint="eastAsia" w:ascii="Times New Roman" w:hAnsi="Times New Roman" w:eastAsia="宋体" w:cs="Times New Roman"/>
          <w:i w:val="0"/>
          <w:iCs w:val="0"/>
          <w:caps w:val="0"/>
          <w:color w:val="auto"/>
          <w:spacing w:val="0"/>
          <w:sz w:val="22"/>
          <w:szCs w:val="22"/>
          <w:highlight w:val="none"/>
          <w:lang w:val="en-US" w:eastAsia="zh-CN"/>
        </w:rPr>
        <w:t>甲方</w:t>
      </w:r>
      <w:r>
        <w:rPr>
          <w:rFonts w:hint="default" w:ascii="Times New Roman" w:hAnsi="Times New Roman" w:eastAsia="宋体" w:cs="Times New Roman"/>
          <w:i w:val="0"/>
          <w:iCs w:val="0"/>
          <w:caps w:val="0"/>
          <w:color w:val="auto"/>
          <w:spacing w:val="0"/>
          <w:sz w:val="22"/>
          <w:szCs w:val="22"/>
          <w:highlight w:val="none"/>
          <w:lang w:val="en-US" w:eastAsia="zh-CN"/>
        </w:rPr>
        <w:t>指定位置</w:t>
      </w:r>
      <w:r>
        <w:rPr>
          <w:rFonts w:hint="default" w:ascii="Times New Roman" w:hAnsi="Times New Roman" w:eastAsia="宋体" w:cs="Times New Roman"/>
          <w:i w:val="0"/>
          <w:iCs w:val="0"/>
          <w:caps w:val="0"/>
          <w:color w:val="auto"/>
          <w:spacing w:val="0"/>
          <w:sz w:val="22"/>
          <w:szCs w:val="22"/>
          <w:highlight w:val="none"/>
        </w:rPr>
        <w:t>，运输过程中所产生运输、装卸</w:t>
      </w:r>
      <w:r>
        <w:rPr>
          <w:rFonts w:hint="default" w:ascii="Times New Roman" w:hAnsi="Times New Roman" w:eastAsia="宋体" w:cs="Times New Roman"/>
          <w:i w:val="0"/>
          <w:iCs w:val="0"/>
          <w:caps w:val="0"/>
          <w:color w:val="auto"/>
          <w:spacing w:val="0"/>
          <w:sz w:val="22"/>
          <w:szCs w:val="22"/>
          <w:highlight w:val="none"/>
          <w:lang w:eastAsia="zh-CN"/>
        </w:rPr>
        <w:t>（</w:t>
      </w:r>
      <w:r>
        <w:rPr>
          <w:rFonts w:hint="default" w:ascii="Times New Roman" w:hAnsi="Times New Roman" w:eastAsia="宋体" w:cs="Times New Roman"/>
          <w:i w:val="0"/>
          <w:iCs w:val="0"/>
          <w:caps w:val="0"/>
          <w:color w:val="auto"/>
          <w:spacing w:val="0"/>
          <w:sz w:val="22"/>
          <w:szCs w:val="22"/>
          <w:highlight w:val="none"/>
          <w:lang w:val="en-US" w:eastAsia="zh-CN"/>
        </w:rPr>
        <w:t>含防护</w:t>
      </w:r>
      <w:r>
        <w:rPr>
          <w:rFonts w:hint="default" w:ascii="Times New Roman" w:hAnsi="Times New Roman" w:eastAsia="宋体" w:cs="Times New Roman"/>
          <w:i w:val="0"/>
          <w:iCs w:val="0"/>
          <w:caps w:val="0"/>
          <w:color w:val="auto"/>
          <w:spacing w:val="0"/>
          <w:sz w:val="22"/>
          <w:szCs w:val="22"/>
          <w:highlight w:val="none"/>
          <w:lang w:eastAsia="zh-CN"/>
        </w:rPr>
        <w:t>）</w:t>
      </w:r>
      <w:r>
        <w:rPr>
          <w:rFonts w:hint="default" w:ascii="Times New Roman" w:hAnsi="Times New Roman" w:eastAsia="宋体" w:cs="Times New Roman"/>
          <w:i w:val="0"/>
          <w:iCs w:val="0"/>
          <w:caps w:val="0"/>
          <w:color w:val="auto"/>
          <w:spacing w:val="0"/>
          <w:sz w:val="22"/>
          <w:szCs w:val="22"/>
          <w:highlight w:val="none"/>
        </w:rPr>
        <w:t>、搬运费用由</w:t>
      </w:r>
      <w:r>
        <w:rPr>
          <w:rFonts w:hint="eastAsia" w:ascii="Times New Roman" w:hAnsi="Times New Roman" w:eastAsia="宋体" w:cs="Times New Roman"/>
          <w:i w:val="0"/>
          <w:iCs w:val="0"/>
          <w:caps w:val="0"/>
          <w:color w:val="auto"/>
          <w:spacing w:val="0"/>
          <w:sz w:val="22"/>
          <w:szCs w:val="22"/>
          <w:highlight w:val="none"/>
          <w:lang w:val="en-US" w:eastAsia="zh-CN"/>
        </w:rPr>
        <w:t>乙方</w:t>
      </w:r>
      <w:r>
        <w:rPr>
          <w:rFonts w:hint="default" w:ascii="Times New Roman" w:hAnsi="Times New Roman" w:eastAsia="宋体" w:cs="Times New Roman"/>
          <w:i w:val="0"/>
          <w:iCs w:val="0"/>
          <w:caps w:val="0"/>
          <w:color w:val="auto"/>
          <w:spacing w:val="0"/>
          <w:sz w:val="22"/>
          <w:szCs w:val="22"/>
          <w:highlight w:val="none"/>
        </w:rPr>
        <w:t>负责。</w:t>
      </w:r>
    </w:p>
    <w:p w14:paraId="60723097">
      <w:pPr>
        <w:widowControl/>
        <w:numPr>
          <w:ilvl w:val="-1"/>
          <w:numId w:val="0"/>
        </w:numPr>
        <w:snapToGrid/>
        <w:spacing w:line="600" w:lineRule="exact"/>
        <w:ind w:firstLine="440" w:firstLineChars="200"/>
        <w:jc w:val="left"/>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eastAsia="zh-CN"/>
        </w:rPr>
        <w:t>（</w:t>
      </w:r>
      <w:r>
        <w:rPr>
          <w:rFonts w:hint="default" w:ascii="Times New Roman" w:hAnsi="Times New Roman" w:eastAsia="宋体" w:cs="Times New Roman"/>
          <w:color w:val="auto"/>
          <w:sz w:val="22"/>
          <w:szCs w:val="22"/>
          <w:highlight w:val="none"/>
          <w:lang w:val="en-US" w:eastAsia="zh-CN"/>
        </w:rPr>
        <w:t>3</w:t>
      </w:r>
      <w:r>
        <w:rPr>
          <w:rFonts w:hint="default" w:ascii="Times New Roman" w:hAnsi="Times New Roman" w:eastAsia="宋体" w:cs="Times New Roman"/>
          <w:color w:val="auto"/>
          <w:sz w:val="22"/>
          <w:szCs w:val="22"/>
          <w:highlight w:val="none"/>
          <w:lang w:eastAsia="zh-CN"/>
        </w:rPr>
        <w:t>）</w:t>
      </w:r>
      <w:r>
        <w:rPr>
          <w:rFonts w:hint="default" w:ascii="Times New Roman" w:hAnsi="Times New Roman" w:eastAsia="宋体" w:cs="Times New Roman"/>
          <w:color w:val="auto"/>
          <w:sz w:val="22"/>
          <w:szCs w:val="22"/>
          <w:highlight w:val="none"/>
          <w:lang w:val="en-US" w:eastAsia="zh-CN"/>
        </w:rPr>
        <w:t>本项目货物</w:t>
      </w:r>
      <w:r>
        <w:rPr>
          <w:rFonts w:hint="default" w:ascii="Times New Roman" w:hAnsi="Times New Roman" w:eastAsia="宋体" w:cs="Times New Roman"/>
          <w:b w:val="0"/>
          <w:bCs w:val="0"/>
          <w:color w:val="auto"/>
          <w:sz w:val="22"/>
          <w:szCs w:val="22"/>
          <w:highlight w:val="none"/>
          <w:lang w:val="en-US" w:eastAsia="zh-CN"/>
        </w:rPr>
        <w:t>未经</w:t>
      </w:r>
      <w:r>
        <w:rPr>
          <w:rFonts w:hint="eastAsia" w:ascii="Times New Roman" w:hAnsi="Times New Roman" w:eastAsia="宋体" w:cs="Times New Roman"/>
          <w:b w:val="0"/>
          <w:bCs w:val="0"/>
          <w:color w:val="auto"/>
          <w:sz w:val="22"/>
          <w:szCs w:val="22"/>
          <w:highlight w:val="none"/>
          <w:lang w:val="en-US" w:eastAsia="zh-CN"/>
        </w:rPr>
        <w:t>甲方</w:t>
      </w:r>
      <w:r>
        <w:rPr>
          <w:rFonts w:hint="default" w:ascii="Times New Roman" w:hAnsi="Times New Roman" w:eastAsia="宋体" w:cs="Times New Roman"/>
          <w:b w:val="0"/>
          <w:bCs w:val="0"/>
          <w:color w:val="auto"/>
          <w:sz w:val="22"/>
          <w:szCs w:val="22"/>
          <w:highlight w:val="none"/>
          <w:lang w:val="en-US" w:eastAsia="zh-CN"/>
        </w:rPr>
        <w:t>同意，不得以快递的方式进行配送</w:t>
      </w:r>
      <w:r>
        <w:rPr>
          <w:rFonts w:hint="default" w:ascii="Times New Roman" w:hAnsi="Times New Roman" w:eastAsia="宋体" w:cs="Times New Roman"/>
          <w:color w:val="auto"/>
          <w:sz w:val="22"/>
          <w:szCs w:val="22"/>
          <w:highlight w:val="none"/>
          <w:lang w:val="en-US" w:eastAsia="zh-CN"/>
        </w:rPr>
        <w:t>，否则</w:t>
      </w:r>
      <w:r>
        <w:rPr>
          <w:rFonts w:hint="eastAsia" w:ascii="Times New Roman" w:hAnsi="Times New Roman" w:eastAsia="宋体" w:cs="Times New Roman"/>
          <w:color w:val="auto"/>
          <w:sz w:val="22"/>
          <w:szCs w:val="22"/>
          <w:highlight w:val="none"/>
          <w:lang w:val="en-US" w:eastAsia="zh-CN"/>
        </w:rPr>
        <w:t>甲方</w:t>
      </w:r>
      <w:r>
        <w:rPr>
          <w:rFonts w:hint="default" w:ascii="Times New Roman" w:hAnsi="Times New Roman" w:eastAsia="宋体" w:cs="Times New Roman"/>
          <w:color w:val="auto"/>
          <w:sz w:val="22"/>
          <w:szCs w:val="22"/>
          <w:highlight w:val="none"/>
          <w:lang w:val="en-US" w:eastAsia="zh-CN"/>
        </w:rPr>
        <w:t>有权予以拒收；</w:t>
      </w:r>
    </w:p>
    <w:p w14:paraId="52CEB1E0">
      <w:pPr>
        <w:widowControl/>
        <w:spacing w:line="600" w:lineRule="exact"/>
        <w:ind w:firstLine="440" w:firstLineChars="200"/>
        <w:jc w:val="left"/>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kern w:val="2"/>
          <w:sz w:val="22"/>
          <w:szCs w:val="22"/>
          <w:highlight w:val="none"/>
          <w:lang w:val="en-US" w:eastAsia="zh-CN" w:bidi="ar-SA"/>
        </w:rPr>
        <w:t>2.5</w:t>
      </w:r>
      <w:r>
        <w:rPr>
          <w:rFonts w:hint="default" w:ascii="Times New Roman" w:hAnsi="Times New Roman" w:eastAsia="宋体" w:cs="Times New Roman"/>
          <w:color w:val="auto"/>
          <w:kern w:val="2"/>
          <w:sz w:val="22"/>
          <w:szCs w:val="22"/>
          <w:highlight w:val="none"/>
          <w:lang w:val="en-US" w:eastAsia="zh-CN" w:bidi="ar-SA"/>
        </w:rPr>
        <w:t>本</w:t>
      </w:r>
      <w:r>
        <w:rPr>
          <w:rFonts w:hint="default" w:ascii="Times New Roman" w:hAnsi="Times New Roman" w:eastAsia="宋体" w:cs="Times New Roman"/>
          <w:color w:val="auto"/>
          <w:sz w:val="22"/>
          <w:szCs w:val="22"/>
          <w:highlight w:val="none"/>
          <w:lang w:val="en-US" w:eastAsia="zh-CN"/>
        </w:rPr>
        <w:t>项目为东实城服公司及下属子公司（含东凤公司）年度</w:t>
      </w:r>
      <w:r>
        <w:rPr>
          <w:rFonts w:hint="eastAsia" w:eastAsia="宋体" w:cs="Times New Roman"/>
          <w:color w:val="auto"/>
          <w:sz w:val="22"/>
          <w:szCs w:val="22"/>
          <w:highlight w:val="none"/>
          <w:lang w:val="en-US" w:eastAsia="zh-CN"/>
        </w:rPr>
        <w:t>轮胎</w:t>
      </w:r>
      <w:r>
        <w:rPr>
          <w:rFonts w:hint="default" w:ascii="Times New Roman" w:hAnsi="Times New Roman" w:eastAsia="宋体" w:cs="Times New Roman"/>
          <w:color w:val="auto"/>
          <w:sz w:val="22"/>
          <w:szCs w:val="22"/>
          <w:highlight w:val="none"/>
          <w:lang w:val="en-US" w:eastAsia="zh-CN"/>
        </w:rPr>
        <w:t>集中采购。服务期内，每个单项项目</w:t>
      </w:r>
      <w:bookmarkStart w:id="20" w:name="OLE_LINK15"/>
      <w:r>
        <w:rPr>
          <w:rFonts w:hint="default" w:ascii="Times New Roman" w:hAnsi="Times New Roman" w:eastAsia="宋体" w:cs="Times New Roman"/>
          <w:color w:val="auto"/>
          <w:sz w:val="22"/>
          <w:szCs w:val="22"/>
          <w:highlight w:val="none"/>
          <w:lang w:val="en-US" w:eastAsia="zh-CN"/>
        </w:rPr>
        <w:t>所需的品类、规格、数量和使用地点</w:t>
      </w:r>
      <w:bookmarkEnd w:id="20"/>
      <w:r>
        <w:rPr>
          <w:rFonts w:hint="default" w:ascii="Times New Roman" w:hAnsi="Times New Roman" w:eastAsia="宋体" w:cs="Times New Roman"/>
          <w:color w:val="auto"/>
          <w:sz w:val="22"/>
          <w:szCs w:val="22"/>
          <w:highlight w:val="none"/>
          <w:lang w:val="en-US" w:eastAsia="zh-CN"/>
        </w:rPr>
        <w:t>由甲方根据实际需求下单为准。乙方承接单个项目必须与甲方实际费用支出主体（即甲方及其下属公司或参股公司）签订单个项目订单。</w:t>
      </w:r>
    </w:p>
    <w:p w14:paraId="3F0D7E01">
      <w:pPr>
        <w:widowControl/>
        <w:snapToGrid/>
        <w:spacing w:line="600" w:lineRule="exact"/>
        <w:ind w:firstLine="440" w:firstLineChars="200"/>
        <w:jc w:val="left"/>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kern w:val="2"/>
          <w:sz w:val="22"/>
          <w:szCs w:val="22"/>
          <w:highlight w:val="none"/>
          <w:lang w:val="en-US" w:eastAsia="zh-CN" w:bidi="ar-SA"/>
        </w:rPr>
        <w:t>2.6</w:t>
      </w:r>
      <w:r>
        <w:rPr>
          <w:rFonts w:hint="default" w:ascii="Times New Roman" w:hAnsi="Times New Roman" w:eastAsia="宋体" w:cs="Times New Roman"/>
          <w:color w:val="auto"/>
          <w:kern w:val="2"/>
          <w:sz w:val="22"/>
          <w:szCs w:val="22"/>
          <w:highlight w:val="none"/>
          <w:lang w:val="en-US" w:eastAsia="zh-CN" w:bidi="ar-SA"/>
        </w:rPr>
        <w:t>售后服务：</w:t>
      </w:r>
    </w:p>
    <w:p w14:paraId="15EA5303">
      <w:pPr>
        <w:widowControl/>
        <w:snapToGrid/>
        <w:spacing w:line="600" w:lineRule="exact"/>
        <w:ind w:firstLine="440" w:firstLineChars="200"/>
        <w:jc w:val="left"/>
        <w:rPr>
          <w:rFonts w:hint="default" w:ascii="Times New Roman" w:hAnsi="Times New Roman" w:eastAsia="宋体" w:cs="Times New Roman"/>
          <w:color w:val="auto"/>
          <w:kern w:val="2"/>
          <w:sz w:val="22"/>
          <w:szCs w:val="22"/>
          <w:highlight w:val="none"/>
        </w:rPr>
      </w:pPr>
      <w:r>
        <w:rPr>
          <w:rFonts w:hint="default" w:ascii="Times New Roman" w:hAnsi="Times New Roman" w:eastAsia="宋体" w:cs="Times New Roman"/>
          <w:color w:val="auto"/>
          <w:kern w:val="2"/>
          <w:sz w:val="22"/>
          <w:szCs w:val="22"/>
          <w:highlight w:val="none"/>
          <w:lang w:eastAsia="zh-CN"/>
        </w:rPr>
        <w:t>（</w:t>
      </w:r>
      <w:r>
        <w:rPr>
          <w:rFonts w:hint="default" w:ascii="Times New Roman" w:hAnsi="Times New Roman" w:eastAsia="宋体" w:cs="Times New Roman"/>
          <w:color w:val="auto"/>
          <w:kern w:val="2"/>
          <w:sz w:val="22"/>
          <w:szCs w:val="22"/>
          <w:highlight w:val="none"/>
          <w:lang w:val="en-US" w:eastAsia="zh-CN"/>
        </w:rPr>
        <w:t>1</w:t>
      </w:r>
      <w:r>
        <w:rPr>
          <w:rFonts w:hint="default" w:ascii="Times New Roman" w:hAnsi="Times New Roman" w:eastAsia="宋体" w:cs="Times New Roman"/>
          <w:color w:val="auto"/>
          <w:kern w:val="2"/>
          <w:sz w:val="22"/>
          <w:szCs w:val="22"/>
          <w:highlight w:val="none"/>
          <w:lang w:eastAsia="zh-CN"/>
        </w:rPr>
        <w:t>）</w:t>
      </w:r>
      <w:r>
        <w:rPr>
          <w:rFonts w:hint="default" w:ascii="Times New Roman" w:hAnsi="Times New Roman" w:eastAsia="宋体" w:cs="Times New Roman"/>
          <w:color w:val="auto"/>
          <w:kern w:val="2"/>
          <w:sz w:val="22"/>
          <w:szCs w:val="22"/>
          <w:highlight w:val="none"/>
          <w:lang w:val="en-US" w:eastAsia="zh-CN"/>
        </w:rPr>
        <w:t>乙方</w:t>
      </w:r>
      <w:r>
        <w:rPr>
          <w:rFonts w:hint="default" w:ascii="Times New Roman" w:hAnsi="Times New Roman" w:eastAsia="宋体" w:cs="Times New Roman"/>
          <w:color w:val="auto"/>
          <w:kern w:val="2"/>
          <w:sz w:val="22"/>
          <w:szCs w:val="22"/>
          <w:highlight w:val="none"/>
        </w:rPr>
        <w:t>必须有可靠的售后服务保障，有固定的服务点</w:t>
      </w:r>
      <w:r>
        <w:rPr>
          <w:rFonts w:hint="eastAsia" w:eastAsia="宋体" w:cs="Times New Roman"/>
          <w:color w:val="auto"/>
          <w:kern w:val="2"/>
          <w:sz w:val="22"/>
          <w:szCs w:val="22"/>
          <w:highlight w:val="none"/>
          <w:lang w:eastAsia="zh-CN"/>
        </w:rPr>
        <w:t>，</w:t>
      </w:r>
      <w:r>
        <w:rPr>
          <w:rFonts w:hint="eastAsia" w:eastAsia="宋体" w:cs="Times New Roman"/>
          <w:color w:val="auto"/>
          <w:kern w:val="2"/>
          <w:sz w:val="22"/>
          <w:szCs w:val="22"/>
          <w:highlight w:val="none"/>
          <w:lang w:val="en-US" w:eastAsia="zh-CN"/>
        </w:rPr>
        <w:t>位于</w:t>
      </w:r>
      <w:r>
        <w:rPr>
          <w:rFonts w:hint="eastAsia" w:eastAsia="宋体" w:cs="Times New Roman"/>
          <w:color w:val="auto"/>
          <w:kern w:val="2"/>
          <w:sz w:val="22"/>
          <w:szCs w:val="22"/>
          <w:highlight w:val="none"/>
          <w:u w:val="single"/>
          <w:lang w:val="en-US" w:eastAsia="zh-CN"/>
        </w:rPr>
        <w:t xml:space="preserve">      </w:t>
      </w:r>
      <w:r>
        <w:rPr>
          <w:rFonts w:hint="default" w:ascii="Times New Roman" w:hAnsi="Times New Roman" w:eastAsia="宋体" w:cs="Times New Roman"/>
          <w:color w:val="auto"/>
          <w:kern w:val="2"/>
          <w:sz w:val="22"/>
          <w:szCs w:val="22"/>
          <w:highlight w:val="none"/>
        </w:rPr>
        <w:t>，能提供正常的供货服务。</w:t>
      </w:r>
      <w:r>
        <w:rPr>
          <w:rFonts w:hint="default" w:ascii="Times New Roman" w:hAnsi="Times New Roman" w:eastAsia="宋体" w:cs="Times New Roman"/>
          <w:color w:val="auto"/>
          <w:kern w:val="2"/>
          <w:sz w:val="22"/>
          <w:szCs w:val="22"/>
          <w:highlight w:val="none"/>
          <w:lang w:val="en-US" w:eastAsia="zh-CN"/>
        </w:rPr>
        <w:t>每次</w:t>
      </w:r>
      <w:r>
        <w:rPr>
          <w:rFonts w:hint="default" w:ascii="Times New Roman" w:hAnsi="Times New Roman" w:eastAsia="宋体" w:cs="Times New Roman"/>
          <w:color w:val="auto"/>
          <w:kern w:val="2"/>
          <w:sz w:val="22"/>
          <w:szCs w:val="22"/>
          <w:highlight w:val="none"/>
        </w:rPr>
        <w:t>在接到</w:t>
      </w:r>
      <w:r>
        <w:rPr>
          <w:rFonts w:hint="default" w:ascii="Times New Roman" w:hAnsi="Times New Roman" w:eastAsia="宋体" w:cs="Times New Roman"/>
          <w:color w:val="auto"/>
          <w:kern w:val="2"/>
          <w:sz w:val="22"/>
          <w:szCs w:val="22"/>
          <w:highlight w:val="none"/>
          <w:lang w:eastAsia="zh-CN"/>
        </w:rPr>
        <w:t>甲方</w:t>
      </w:r>
      <w:r>
        <w:rPr>
          <w:rFonts w:hint="default" w:ascii="Times New Roman" w:hAnsi="Times New Roman" w:eastAsia="宋体" w:cs="Times New Roman"/>
          <w:color w:val="auto"/>
          <w:kern w:val="2"/>
          <w:sz w:val="22"/>
          <w:szCs w:val="22"/>
          <w:highlight w:val="none"/>
          <w:lang w:val="en-US" w:eastAsia="zh-CN"/>
        </w:rPr>
        <w:t>订单</w:t>
      </w:r>
      <w:r>
        <w:rPr>
          <w:rFonts w:hint="default" w:ascii="Times New Roman" w:hAnsi="Times New Roman" w:eastAsia="宋体" w:cs="Times New Roman"/>
          <w:color w:val="auto"/>
          <w:kern w:val="2"/>
          <w:sz w:val="22"/>
          <w:szCs w:val="22"/>
          <w:highlight w:val="none"/>
        </w:rPr>
        <w:t>通知后，</w:t>
      </w:r>
      <w:r>
        <w:rPr>
          <w:rFonts w:hint="default" w:ascii="Times New Roman" w:hAnsi="Times New Roman" w:eastAsia="宋体" w:cs="Times New Roman"/>
          <w:color w:val="auto"/>
          <w:kern w:val="2"/>
          <w:sz w:val="22"/>
          <w:szCs w:val="22"/>
          <w:highlight w:val="none"/>
          <w:lang w:eastAsia="zh-CN"/>
        </w:rPr>
        <w:t>7</w:t>
      </w:r>
      <w:r>
        <w:rPr>
          <w:rFonts w:hint="default" w:ascii="Times New Roman" w:hAnsi="Times New Roman" w:eastAsia="宋体" w:cs="Times New Roman"/>
          <w:color w:val="auto"/>
          <w:kern w:val="2"/>
          <w:sz w:val="22"/>
          <w:szCs w:val="22"/>
          <w:highlight w:val="none"/>
          <w:lang w:val="en-US" w:eastAsia="zh-CN"/>
        </w:rPr>
        <w:t>个日历</w:t>
      </w:r>
      <w:r>
        <w:rPr>
          <w:rFonts w:hint="default" w:ascii="Times New Roman" w:hAnsi="Times New Roman" w:eastAsia="宋体" w:cs="Times New Roman"/>
          <w:color w:val="auto"/>
          <w:kern w:val="2"/>
          <w:sz w:val="22"/>
          <w:szCs w:val="22"/>
          <w:highlight w:val="none"/>
        </w:rPr>
        <w:t>日内完成</w:t>
      </w:r>
      <w:r>
        <w:rPr>
          <w:rFonts w:hint="default" w:ascii="Times New Roman" w:hAnsi="Times New Roman" w:eastAsia="宋体" w:cs="Times New Roman"/>
          <w:color w:val="auto"/>
          <w:kern w:val="2"/>
          <w:sz w:val="22"/>
          <w:szCs w:val="22"/>
          <w:highlight w:val="none"/>
          <w:lang w:val="en-US" w:eastAsia="zh-CN"/>
        </w:rPr>
        <w:t>货物</w:t>
      </w:r>
      <w:r>
        <w:rPr>
          <w:rFonts w:hint="default" w:ascii="Times New Roman" w:hAnsi="Times New Roman" w:eastAsia="宋体" w:cs="Times New Roman"/>
          <w:color w:val="auto"/>
          <w:kern w:val="2"/>
          <w:sz w:val="22"/>
          <w:szCs w:val="22"/>
          <w:highlight w:val="none"/>
        </w:rPr>
        <w:t>的派送任务。</w:t>
      </w:r>
    </w:p>
    <w:p w14:paraId="653F5A8D">
      <w:pPr>
        <w:widowControl/>
        <w:spacing w:line="600" w:lineRule="exact"/>
        <w:ind w:firstLine="440"/>
        <w:jc w:val="left"/>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eastAsia="zh-CN"/>
        </w:rPr>
        <w:t>（</w:t>
      </w:r>
      <w:r>
        <w:rPr>
          <w:rFonts w:hint="default" w:ascii="Times New Roman" w:hAnsi="Times New Roman" w:eastAsia="宋体" w:cs="Times New Roman"/>
          <w:color w:val="auto"/>
          <w:sz w:val="22"/>
          <w:szCs w:val="22"/>
          <w:highlight w:val="none"/>
          <w:lang w:val="en-US" w:eastAsia="zh-CN"/>
        </w:rPr>
        <w:t>2</w:t>
      </w:r>
      <w:r>
        <w:rPr>
          <w:rFonts w:hint="default" w:ascii="Times New Roman" w:hAnsi="Times New Roman" w:eastAsia="宋体" w:cs="Times New Roman"/>
          <w:color w:val="auto"/>
          <w:sz w:val="22"/>
          <w:szCs w:val="22"/>
          <w:highlight w:val="none"/>
          <w:lang w:eastAsia="zh-CN"/>
        </w:rPr>
        <w:t>）</w:t>
      </w:r>
      <w:r>
        <w:rPr>
          <w:rFonts w:hint="default" w:ascii="Times New Roman" w:hAnsi="Times New Roman" w:eastAsia="宋体" w:cs="Times New Roman"/>
          <w:color w:val="auto"/>
          <w:kern w:val="2"/>
          <w:sz w:val="22"/>
          <w:szCs w:val="22"/>
          <w:highlight w:val="none"/>
          <w:lang w:val="en-US" w:eastAsia="zh-CN"/>
        </w:rPr>
        <w:t>乙方</w:t>
      </w:r>
      <w:r>
        <w:rPr>
          <w:rFonts w:hint="default" w:ascii="Times New Roman" w:hAnsi="Times New Roman" w:eastAsia="宋体" w:cs="Times New Roman"/>
          <w:color w:val="auto"/>
          <w:sz w:val="22"/>
          <w:szCs w:val="22"/>
          <w:highlight w:val="none"/>
        </w:rPr>
        <w:t>提供的货物，必须符合</w:t>
      </w:r>
      <w:r>
        <w:rPr>
          <w:rFonts w:hint="default" w:ascii="Times New Roman" w:hAnsi="Times New Roman" w:eastAsia="宋体" w:cs="Times New Roman"/>
          <w:color w:val="auto"/>
          <w:sz w:val="22"/>
          <w:szCs w:val="22"/>
          <w:highlight w:val="none"/>
          <w:lang w:val="en-US" w:eastAsia="zh-CN"/>
        </w:rPr>
        <w:t>采购</w:t>
      </w:r>
      <w:r>
        <w:rPr>
          <w:rFonts w:hint="default" w:ascii="Times New Roman" w:hAnsi="Times New Roman" w:eastAsia="宋体" w:cs="Times New Roman"/>
          <w:color w:val="auto"/>
          <w:sz w:val="22"/>
          <w:szCs w:val="22"/>
          <w:highlight w:val="none"/>
        </w:rPr>
        <w:t>文件及其</w:t>
      </w:r>
      <w:r>
        <w:rPr>
          <w:rFonts w:hint="default" w:ascii="Times New Roman" w:hAnsi="Times New Roman" w:eastAsia="宋体" w:cs="Times New Roman"/>
          <w:color w:val="auto"/>
          <w:sz w:val="22"/>
          <w:szCs w:val="22"/>
          <w:highlight w:val="none"/>
          <w:lang w:val="en-US" w:eastAsia="zh-CN"/>
        </w:rPr>
        <w:t>报价</w:t>
      </w:r>
      <w:r>
        <w:rPr>
          <w:rFonts w:hint="default" w:ascii="Times New Roman" w:hAnsi="Times New Roman" w:eastAsia="宋体" w:cs="Times New Roman"/>
          <w:color w:val="auto"/>
          <w:sz w:val="22"/>
          <w:szCs w:val="22"/>
          <w:highlight w:val="none"/>
        </w:rPr>
        <w:t>文件规定的要求，如有不符，</w:t>
      </w:r>
      <w:r>
        <w:rPr>
          <w:rFonts w:hint="default" w:ascii="Times New Roman" w:hAnsi="Times New Roman" w:eastAsia="宋体" w:cs="Times New Roman"/>
          <w:color w:val="auto"/>
          <w:sz w:val="22"/>
          <w:szCs w:val="22"/>
          <w:highlight w:val="none"/>
          <w:lang w:eastAsia="zh-CN"/>
        </w:rPr>
        <w:t>甲方</w:t>
      </w:r>
      <w:r>
        <w:rPr>
          <w:rFonts w:hint="default" w:ascii="Times New Roman" w:hAnsi="Times New Roman" w:eastAsia="宋体" w:cs="Times New Roman"/>
          <w:color w:val="auto"/>
          <w:sz w:val="22"/>
          <w:szCs w:val="22"/>
          <w:highlight w:val="none"/>
        </w:rPr>
        <w:t>可以无条件退货，造成的损失由</w:t>
      </w:r>
      <w:r>
        <w:rPr>
          <w:rFonts w:hint="default" w:ascii="Times New Roman" w:hAnsi="Times New Roman" w:eastAsia="宋体" w:cs="Times New Roman"/>
          <w:color w:val="auto"/>
          <w:sz w:val="22"/>
          <w:szCs w:val="22"/>
          <w:highlight w:val="none"/>
          <w:lang w:val="en-US" w:eastAsia="zh-CN"/>
        </w:rPr>
        <w:t>乙方</w:t>
      </w:r>
      <w:r>
        <w:rPr>
          <w:rFonts w:hint="default" w:ascii="Times New Roman" w:hAnsi="Times New Roman" w:eastAsia="宋体" w:cs="Times New Roman"/>
          <w:color w:val="auto"/>
          <w:sz w:val="22"/>
          <w:szCs w:val="22"/>
          <w:highlight w:val="none"/>
        </w:rPr>
        <w:t>承担。</w:t>
      </w:r>
    </w:p>
    <w:p w14:paraId="77E8C7DD">
      <w:pPr>
        <w:pageBreakBefore w:val="0"/>
        <w:kinsoku/>
        <w:wordWrap/>
        <w:overflowPunct/>
        <w:topLinePunct w:val="0"/>
        <w:autoSpaceDE/>
        <w:autoSpaceDN/>
        <w:bidi w:val="0"/>
        <w:spacing w:line="600" w:lineRule="exact"/>
        <w:ind w:firstLine="440" w:firstLineChars="200"/>
        <w:rPr>
          <w:b/>
          <w:sz w:val="22"/>
          <w:szCs w:val="22"/>
          <w:highlight w:val="none"/>
        </w:rPr>
      </w:pPr>
      <w:r>
        <w:rPr>
          <w:rFonts w:eastAsia="宋体"/>
          <w:b/>
          <w:sz w:val="22"/>
          <w:szCs w:val="22"/>
          <w:highlight w:val="none"/>
        </w:rPr>
        <w:t>三、合同</w:t>
      </w:r>
      <w:r>
        <w:rPr>
          <w:rFonts w:eastAsia="宋体"/>
          <w:b/>
          <w:color w:val="000000"/>
          <w:sz w:val="22"/>
          <w:szCs w:val="22"/>
          <w:highlight w:val="none"/>
        </w:rPr>
        <w:t>付款方式</w:t>
      </w:r>
    </w:p>
    <w:p w14:paraId="7C1F2C08">
      <w:pPr>
        <w:pageBreakBefore w:val="0"/>
        <w:widowControl/>
        <w:kinsoku/>
        <w:wordWrap/>
        <w:overflowPunct/>
        <w:topLinePunct w:val="0"/>
        <w:autoSpaceDE/>
        <w:autoSpaceDN/>
        <w:bidi w:val="0"/>
        <w:spacing w:line="600" w:lineRule="exact"/>
        <w:ind w:firstLine="440" w:firstLineChars="200"/>
        <w:jc w:val="left"/>
        <w:rPr>
          <w:sz w:val="22"/>
          <w:szCs w:val="22"/>
          <w:highlight w:val="none"/>
        </w:rPr>
      </w:pPr>
      <w:r>
        <w:rPr>
          <w:sz w:val="22"/>
          <w:szCs w:val="22"/>
          <w:highlight w:val="none"/>
        </w:rPr>
        <w:t>3.</w:t>
      </w:r>
      <w:r>
        <w:rPr>
          <w:rFonts w:hint="eastAsia" w:eastAsia="宋体"/>
          <w:sz w:val="22"/>
          <w:szCs w:val="22"/>
          <w:highlight w:val="none"/>
        </w:rPr>
        <w:t>1</w:t>
      </w:r>
      <w:r>
        <w:rPr>
          <w:rFonts w:eastAsia="宋体"/>
          <w:sz w:val="22"/>
          <w:szCs w:val="22"/>
          <w:highlight w:val="none"/>
        </w:rPr>
        <w:t>本项目</w:t>
      </w:r>
      <w:r>
        <w:rPr>
          <w:rFonts w:hint="eastAsia" w:eastAsia="宋体"/>
          <w:sz w:val="22"/>
          <w:szCs w:val="22"/>
          <w:highlight w:val="none"/>
          <w:lang w:val="en-US" w:eastAsia="zh-CN"/>
        </w:rPr>
        <w:t>具体订单</w:t>
      </w:r>
      <w:r>
        <w:rPr>
          <w:rFonts w:eastAsia="宋体"/>
          <w:sz w:val="22"/>
          <w:szCs w:val="22"/>
          <w:highlight w:val="none"/>
        </w:rPr>
        <w:t>货款按月度进行结算，</w:t>
      </w:r>
      <w:r>
        <w:rPr>
          <w:rFonts w:hint="eastAsia" w:eastAsia="宋体" w:cs="Times New Roman"/>
          <w:sz w:val="22"/>
          <w:szCs w:val="22"/>
          <w:highlight w:val="none"/>
          <w:lang w:val="en-US" w:eastAsia="zh-CN"/>
        </w:rPr>
        <w:t>订单</w:t>
      </w:r>
      <w:r>
        <w:rPr>
          <w:rFonts w:hint="eastAsia" w:ascii="Times New Roman" w:hAnsi="Times New Roman" w:eastAsia="宋体" w:cs="Times New Roman"/>
          <w:sz w:val="22"/>
          <w:szCs w:val="22"/>
          <w:highlight w:val="none"/>
          <w:lang w:val="en-US" w:eastAsia="zh-CN"/>
        </w:rPr>
        <w:t>签订后，</w:t>
      </w:r>
      <w:r>
        <w:rPr>
          <w:rFonts w:ascii="Times New Roman" w:hAnsi="Times New Roman" w:eastAsia="宋体" w:cs="Times New Roman"/>
          <w:sz w:val="22"/>
          <w:szCs w:val="22"/>
          <w:highlight w:val="none"/>
        </w:rPr>
        <w:t>每</w:t>
      </w:r>
      <w:r>
        <w:rPr>
          <w:rFonts w:eastAsia="宋体"/>
          <w:sz w:val="22"/>
          <w:szCs w:val="22"/>
          <w:highlight w:val="none"/>
        </w:rPr>
        <w:t>月</w:t>
      </w:r>
      <w:r>
        <w:rPr>
          <w:sz w:val="22"/>
          <w:szCs w:val="22"/>
          <w:highlight w:val="none"/>
        </w:rPr>
        <w:t>3</w:t>
      </w:r>
      <w:r>
        <w:rPr>
          <w:rFonts w:eastAsia="宋体"/>
          <w:sz w:val="22"/>
          <w:szCs w:val="22"/>
          <w:highlight w:val="none"/>
        </w:rPr>
        <w:t>日前，乙方向甲方</w:t>
      </w:r>
      <w:r>
        <w:rPr>
          <w:rFonts w:hint="eastAsia" w:eastAsia="宋体"/>
          <w:sz w:val="22"/>
          <w:szCs w:val="22"/>
          <w:highlight w:val="none"/>
          <w:lang w:val="en-US" w:eastAsia="zh-CN"/>
        </w:rPr>
        <w:t>实际付款方</w:t>
      </w:r>
      <w:r>
        <w:rPr>
          <w:rFonts w:eastAsia="宋体"/>
          <w:sz w:val="22"/>
          <w:szCs w:val="22"/>
          <w:highlight w:val="none"/>
        </w:rPr>
        <w:t>提交上月供货对账单，双方对验收合格入库的货物数量及金额核对无误后，乙方在</w:t>
      </w:r>
      <w:r>
        <w:rPr>
          <w:sz w:val="22"/>
          <w:szCs w:val="22"/>
          <w:highlight w:val="none"/>
        </w:rPr>
        <w:t>3</w:t>
      </w:r>
      <w:r>
        <w:rPr>
          <w:rFonts w:eastAsia="宋体"/>
          <w:sz w:val="22"/>
          <w:szCs w:val="22"/>
          <w:highlight w:val="none"/>
        </w:rPr>
        <w:t>个工作日内向</w:t>
      </w:r>
      <w:r>
        <w:rPr>
          <w:rFonts w:hint="eastAsia" w:eastAsia="宋体"/>
          <w:sz w:val="22"/>
          <w:szCs w:val="22"/>
          <w:highlight w:val="none"/>
          <w:lang w:val="en-US" w:eastAsia="zh-CN"/>
        </w:rPr>
        <w:t>甲方实际付款方</w:t>
      </w:r>
      <w:r>
        <w:rPr>
          <w:rFonts w:eastAsia="宋体"/>
          <w:sz w:val="22"/>
          <w:szCs w:val="22"/>
          <w:highlight w:val="none"/>
        </w:rPr>
        <w:t>提交合法有效的等额增值税专用发票，</w:t>
      </w:r>
      <w:r>
        <w:rPr>
          <w:rFonts w:hint="eastAsia" w:eastAsia="宋体"/>
          <w:sz w:val="22"/>
          <w:szCs w:val="22"/>
          <w:highlight w:val="none"/>
          <w:lang w:val="en-US" w:eastAsia="zh-CN"/>
        </w:rPr>
        <w:t>甲方实际付款方</w:t>
      </w:r>
      <w:r>
        <w:rPr>
          <w:rFonts w:eastAsia="宋体"/>
          <w:sz w:val="22"/>
          <w:szCs w:val="22"/>
          <w:highlight w:val="none"/>
        </w:rPr>
        <w:t>收到前述发票后在</w:t>
      </w:r>
      <w:r>
        <w:rPr>
          <w:rFonts w:hint="eastAsia" w:eastAsia="宋体"/>
          <w:sz w:val="22"/>
          <w:szCs w:val="22"/>
          <w:highlight w:val="none"/>
        </w:rPr>
        <w:t>45个日历天内</w:t>
      </w:r>
      <w:r>
        <w:rPr>
          <w:rFonts w:eastAsia="宋体"/>
          <w:sz w:val="22"/>
          <w:szCs w:val="22"/>
          <w:highlight w:val="none"/>
        </w:rPr>
        <w:t>向乙方支付经双方确认的上月入库货物金额的</w:t>
      </w:r>
      <w:r>
        <w:rPr>
          <w:sz w:val="22"/>
          <w:szCs w:val="22"/>
          <w:highlight w:val="none"/>
        </w:rPr>
        <w:t>100%</w:t>
      </w:r>
      <w:r>
        <w:rPr>
          <w:rFonts w:eastAsia="宋体"/>
          <w:sz w:val="22"/>
          <w:szCs w:val="22"/>
          <w:highlight w:val="none"/>
        </w:rPr>
        <w:t>。乙方逾期递交对账单或发票的，</w:t>
      </w:r>
      <w:r>
        <w:rPr>
          <w:rFonts w:hint="eastAsia" w:eastAsia="宋体"/>
          <w:sz w:val="22"/>
          <w:szCs w:val="22"/>
          <w:highlight w:val="none"/>
          <w:lang w:val="en-US" w:eastAsia="zh-CN"/>
        </w:rPr>
        <w:t>甲方实际付款方</w:t>
      </w:r>
      <w:r>
        <w:rPr>
          <w:rFonts w:eastAsia="宋体"/>
          <w:sz w:val="22"/>
          <w:szCs w:val="22"/>
          <w:highlight w:val="none"/>
        </w:rPr>
        <w:t>有权延迟一个月付款。</w:t>
      </w:r>
    </w:p>
    <w:p w14:paraId="7B939F91">
      <w:pPr>
        <w:pageBreakBefore w:val="0"/>
        <w:widowControl/>
        <w:kinsoku/>
        <w:wordWrap/>
        <w:overflowPunct/>
        <w:topLinePunct w:val="0"/>
        <w:autoSpaceDE/>
        <w:autoSpaceDN/>
        <w:bidi w:val="0"/>
        <w:spacing w:line="600" w:lineRule="exact"/>
        <w:ind w:firstLine="440" w:firstLineChars="200"/>
        <w:jc w:val="left"/>
        <w:rPr>
          <w:sz w:val="22"/>
          <w:szCs w:val="22"/>
          <w:highlight w:val="none"/>
        </w:rPr>
      </w:pPr>
      <w:r>
        <w:rPr>
          <w:rFonts w:eastAsia="宋体"/>
          <w:sz w:val="22"/>
          <w:szCs w:val="22"/>
          <w:highlight w:val="none"/>
        </w:rPr>
        <w:t>若乙方未能提交符合要求的发票、有效请款资料的，甲方</w:t>
      </w:r>
      <w:r>
        <w:rPr>
          <w:rFonts w:hint="eastAsia" w:eastAsia="宋体"/>
          <w:sz w:val="22"/>
          <w:szCs w:val="22"/>
          <w:highlight w:val="none"/>
          <w:lang w:val="en-US" w:eastAsia="zh-CN"/>
        </w:rPr>
        <w:t>实际付款方</w:t>
      </w:r>
      <w:r>
        <w:rPr>
          <w:rFonts w:eastAsia="宋体"/>
          <w:sz w:val="22"/>
          <w:szCs w:val="22"/>
          <w:highlight w:val="none"/>
        </w:rPr>
        <w:t>有权拒绝付款，无需承担任何违约责任。</w:t>
      </w:r>
    </w:p>
    <w:p w14:paraId="7CB77462">
      <w:pPr>
        <w:pageBreakBefore w:val="0"/>
        <w:kinsoku/>
        <w:wordWrap/>
        <w:overflowPunct/>
        <w:topLinePunct w:val="0"/>
        <w:autoSpaceDE/>
        <w:autoSpaceDN/>
        <w:bidi w:val="0"/>
        <w:spacing w:line="600" w:lineRule="exact"/>
        <w:ind w:firstLine="440" w:firstLineChars="200"/>
        <w:rPr>
          <w:sz w:val="22"/>
          <w:szCs w:val="22"/>
          <w:highlight w:val="none"/>
        </w:rPr>
      </w:pPr>
      <w:r>
        <w:rPr>
          <w:sz w:val="22"/>
          <w:szCs w:val="22"/>
          <w:highlight w:val="none"/>
        </w:rPr>
        <w:t>3.</w:t>
      </w:r>
      <w:r>
        <w:rPr>
          <w:rFonts w:hint="eastAsia" w:eastAsia="宋体"/>
          <w:sz w:val="22"/>
          <w:szCs w:val="22"/>
          <w:highlight w:val="none"/>
        </w:rPr>
        <w:t>2</w:t>
      </w:r>
      <w:r>
        <w:rPr>
          <w:rFonts w:eastAsia="宋体"/>
          <w:sz w:val="22"/>
          <w:szCs w:val="22"/>
          <w:highlight w:val="none"/>
        </w:rPr>
        <w:t>乙方的收款账户如下：</w:t>
      </w:r>
    </w:p>
    <w:p w14:paraId="5E853A98">
      <w:pPr>
        <w:pageBreakBefore w:val="0"/>
        <w:widowControl/>
        <w:kinsoku/>
        <w:wordWrap/>
        <w:overflowPunct/>
        <w:topLinePunct w:val="0"/>
        <w:autoSpaceDE/>
        <w:autoSpaceDN/>
        <w:bidi w:val="0"/>
        <w:spacing w:line="600" w:lineRule="exact"/>
        <w:ind w:firstLine="440" w:firstLineChars="200"/>
        <w:rPr>
          <w:sz w:val="22"/>
          <w:szCs w:val="22"/>
          <w:highlight w:val="none"/>
        </w:rPr>
      </w:pPr>
      <w:r>
        <w:rPr>
          <w:rFonts w:eastAsia="宋体"/>
          <w:sz w:val="22"/>
          <w:szCs w:val="22"/>
          <w:highlight w:val="none"/>
        </w:rPr>
        <w:t>开户银行：</w:t>
      </w:r>
      <w:r>
        <w:rPr>
          <w:sz w:val="22"/>
          <w:szCs w:val="22"/>
          <w:highlight w:val="none"/>
        </w:rPr>
        <w:t xml:space="preserve">          </w:t>
      </w:r>
    </w:p>
    <w:p w14:paraId="6B6199D6">
      <w:pPr>
        <w:pageBreakBefore w:val="0"/>
        <w:widowControl/>
        <w:kinsoku/>
        <w:wordWrap/>
        <w:overflowPunct/>
        <w:topLinePunct w:val="0"/>
        <w:autoSpaceDE/>
        <w:autoSpaceDN/>
        <w:bidi w:val="0"/>
        <w:spacing w:line="600" w:lineRule="exact"/>
        <w:ind w:firstLine="440" w:firstLineChars="200"/>
        <w:rPr>
          <w:sz w:val="22"/>
          <w:szCs w:val="22"/>
          <w:highlight w:val="none"/>
        </w:rPr>
      </w:pPr>
      <w:r>
        <w:rPr>
          <w:rFonts w:eastAsia="宋体"/>
          <w:sz w:val="22"/>
          <w:szCs w:val="22"/>
          <w:highlight w:val="none"/>
        </w:rPr>
        <w:t>收款单位账号：</w:t>
      </w:r>
      <w:r>
        <w:rPr>
          <w:sz w:val="22"/>
          <w:szCs w:val="22"/>
          <w:highlight w:val="none"/>
        </w:rPr>
        <w:t xml:space="preserve"> </w:t>
      </w:r>
    </w:p>
    <w:p w14:paraId="6D9F3B90">
      <w:pPr>
        <w:pageBreakBefore w:val="0"/>
        <w:widowControl/>
        <w:kinsoku/>
        <w:wordWrap/>
        <w:overflowPunct/>
        <w:topLinePunct w:val="0"/>
        <w:autoSpaceDE/>
        <w:autoSpaceDN/>
        <w:bidi w:val="0"/>
        <w:spacing w:line="600" w:lineRule="exact"/>
        <w:ind w:firstLine="440" w:firstLineChars="200"/>
        <w:rPr>
          <w:sz w:val="22"/>
          <w:szCs w:val="22"/>
          <w:highlight w:val="none"/>
        </w:rPr>
      </w:pPr>
      <w:r>
        <w:rPr>
          <w:rFonts w:eastAsia="宋体"/>
          <w:sz w:val="22"/>
          <w:szCs w:val="22"/>
          <w:highlight w:val="none"/>
        </w:rPr>
        <w:t>收款单位名称：</w:t>
      </w:r>
      <w:r>
        <w:rPr>
          <w:sz w:val="22"/>
          <w:szCs w:val="22"/>
          <w:highlight w:val="none"/>
        </w:rPr>
        <w:t xml:space="preserve">  </w:t>
      </w:r>
    </w:p>
    <w:p w14:paraId="35F93373">
      <w:pPr>
        <w:pageBreakBefore w:val="0"/>
        <w:kinsoku/>
        <w:wordWrap/>
        <w:overflowPunct/>
        <w:topLinePunct w:val="0"/>
        <w:autoSpaceDE/>
        <w:autoSpaceDN/>
        <w:bidi w:val="0"/>
        <w:spacing w:line="600" w:lineRule="exact"/>
        <w:ind w:firstLine="440" w:firstLineChars="200"/>
        <w:rPr>
          <w:rFonts w:eastAsiaTheme="minorEastAsia"/>
          <w:sz w:val="22"/>
          <w:szCs w:val="22"/>
          <w:highlight w:val="none"/>
        </w:rPr>
      </w:pPr>
      <w:r>
        <w:rPr>
          <w:rFonts w:eastAsiaTheme="minorEastAsia"/>
          <w:sz w:val="22"/>
          <w:szCs w:val="22"/>
          <w:highlight w:val="none"/>
        </w:rPr>
        <w:t>因乙方提供的收款账户信息错误或乙方擅自变更收款账户信息而未及时书面通知甲方</w:t>
      </w:r>
      <w:r>
        <w:rPr>
          <w:rFonts w:hint="eastAsia" w:eastAsia="宋体"/>
          <w:sz w:val="22"/>
          <w:szCs w:val="22"/>
          <w:highlight w:val="none"/>
          <w:lang w:val="en-US" w:eastAsia="zh-CN"/>
        </w:rPr>
        <w:t>实际付款方</w:t>
      </w:r>
      <w:r>
        <w:rPr>
          <w:rFonts w:eastAsiaTheme="minorEastAsia"/>
          <w:sz w:val="22"/>
          <w:szCs w:val="22"/>
          <w:highlight w:val="none"/>
        </w:rPr>
        <w:t>，导致甲方</w:t>
      </w:r>
      <w:r>
        <w:rPr>
          <w:rFonts w:hint="eastAsia" w:eastAsia="宋体"/>
          <w:sz w:val="22"/>
          <w:szCs w:val="22"/>
          <w:highlight w:val="none"/>
          <w:lang w:val="en-US" w:eastAsia="zh-CN"/>
        </w:rPr>
        <w:t>实际付款方</w:t>
      </w:r>
      <w:r>
        <w:rPr>
          <w:rFonts w:eastAsiaTheme="minorEastAsia"/>
          <w:sz w:val="22"/>
          <w:szCs w:val="22"/>
          <w:highlight w:val="none"/>
        </w:rPr>
        <w:t>付款迟延的，甲方</w:t>
      </w:r>
      <w:r>
        <w:rPr>
          <w:rFonts w:hint="eastAsia" w:eastAsiaTheme="minorEastAsia"/>
          <w:sz w:val="22"/>
          <w:szCs w:val="22"/>
          <w:highlight w:val="none"/>
          <w:lang w:val="en-US" w:eastAsia="zh-CN"/>
        </w:rPr>
        <w:t>及甲方</w:t>
      </w:r>
      <w:r>
        <w:rPr>
          <w:rFonts w:hint="eastAsia" w:eastAsia="宋体"/>
          <w:sz w:val="22"/>
          <w:szCs w:val="22"/>
          <w:highlight w:val="none"/>
          <w:lang w:val="en-US" w:eastAsia="zh-CN"/>
        </w:rPr>
        <w:t>实际付款方</w:t>
      </w:r>
      <w:r>
        <w:rPr>
          <w:rFonts w:eastAsiaTheme="minorEastAsia"/>
          <w:sz w:val="22"/>
          <w:szCs w:val="22"/>
          <w:highlight w:val="none"/>
        </w:rPr>
        <w:t>无需承担迟延付款责任。</w:t>
      </w:r>
    </w:p>
    <w:p w14:paraId="348E4783">
      <w:pPr>
        <w:pageBreakBefore w:val="0"/>
        <w:kinsoku/>
        <w:wordWrap/>
        <w:overflowPunct/>
        <w:topLinePunct w:val="0"/>
        <w:autoSpaceDE/>
        <w:autoSpaceDN/>
        <w:bidi w:val="0"/>
        <w:spacing w:line="600" w:lineRule="exact"/>
        <w:ind w:firstLine="440" w:firstLineChars="200"/>
        <w:rPr>
          <w:rFonts w:eastAsia="宋体"/>
          <w:sz w:val="22"/>
          <w:szCs w:val="22"/>
          <w:highlight w:val="none"/>
        </w:rPr>
      </w:pPr>
      <w:r>
        <w:rPr>
          <w:rFonts w:hint="eastAsia" w:eastAsia="宋体"/>
          <w:sz w:val="22"/>
          <w:szCs w:val="22"/>
          <w:highlight w:val="none"/>
        </w:rPr>
        <w:t>3.3自合同签订之日起，乙方向甲方缴纳</w:t>
      </w:r>
      <w:r>
        <w:rPr>
          <w:rFonts w:hint="eastAsia" w:eastAsia="宋体"/>
          <w:sz w:val="22"/>
          <w:szCs w:val="22"/>
          <w:highlight w:val="none"/>
          <w:lang w:val="en-US" w:eastAsia="zh-CN"/>
        </w:rPr>
        <w:t>履约保证金</w:t>
      </w:r>
      <w:r>
        <w:rPr>
          <w:rFonts w:hint="eastAsia" w:eastAsia="宋体"/>
          <w:sz w:val="22"/>
          <w:szCs w:val="22"/>
          <w:highlight w:val="none"/>
        </w:rPr>
        <w:t>¥</w:t>
      </w:r>
      <w:r>
        <w:rPr>
          <w:rFonts w:hint="eastAsia" w:eastAsia="宋体"/>
          <w:sz w:val="22"/>
          <w:szCs w:val="22"/>
          <w:highlight w:val="none"/>
          <w:u w:val="none"/>
        </w:rPr>
        <w:t xml:space="preserve">  </w:t>
      </w:r>
      <w:r>
        <w:rPr>
          <w:rFonts w:hint="eastAsia" w:eastAsia="宋体"/>
          <w:sz w:val="22"/>
          <w:szCs w:val="22"/>
          <w:highlight w:val="none"/>
        </w:rPr>
        <w:t>元（大写：人民币</w:t>
      </w:r>
      <w:r>
        <w:rPr>
          <w:rFonts w:hint="eastAsia" w:eastAsia="宋体"/>
          <w:sz w:val="22"/>
          <w:szCs w:val="22"/>
          <w:highlight w:val="none"/>
          <w:u w:val="none"/>
        </w:rPr>
        <w:t xml:space="preserve">  </w:t>
      </w:r>
      <w:r>
        <w:rPr>
          <w:rFonts w:hint="eastAsia" w:eastAsia="宋体"/>
          <w:sz w:val="22"/>
          <w:szCs w:val="22"/>
          <w:highlight w:val="none"/>
        </w:rPr>
        <w:t>元）</w:t>
      </w:r>
      <w:r>
        <w:rPr>
          <w:rFonts w:hint="eastAsia" w:eastAsia="宋体"/>
          <w:sz w:val="22"/>
          <w:szCs w:val="22"/>
          <w:highlight w:val="none"/>
          <w:lang w:eastAsia="zh-CN"/>
        </w:rPr>
        <w:t>（</w:t>
      </w:r>
      <w:r>
        <w:rPr>
          <w:rFonts w:hint="eastAsia" w:ascii="Times New Roman" w:hAnsi="Times New Roman" w:eastAsia="宋体" w:cs="Times New Roman"/>
          <w:sz w:val="22"/>
          <w:szCs w:val="22"/>
          <w:highlight w:val="none"/>
          <w:lang w:val="en-US" w:eastAsia="zh-CN"/>
        </w:rPr>
        <w:t>中标标包的总预算金额</w:t>
      </w:r>
      <w:r>
        <w:rPr>
          <w:rFonts w:hint="eastAsia" w:eastAsia="宋体" w:cs="Times New Roman"/>
          <w:sz w:val="22"/>
          <w:szCs w:val="22"/>
          <w:highlight w:val="none"/>
          <w:lang w:val="en-US" w:eastAsia="zh-CN"/>
        </w:rPr>
        <w:t>5</w:t>
      </w:r>
      <w:r>
        <w:rPr>
          <w:rFonts w:hint="eastAsia" w:ascii="Times New Roman" w:hAnsi="Times New Roman" w:eastAsia="宋体" w:cs="Times New Roman"/>
          <w:sz w:val="22"/>
          <w:szCs w:val="22"/>
          <w:highlight w:val="none"/>
          <w:lang w:val="en-US" w:eastAsia="zh-CN"/>
        </w:rPr>
        <w:t>%的履约保证金</w:t>
      </w:r>
      <w:r>
        <w:rPr>
          <w:rFonts w:hint="eastAsia" w:eastAsia="宋体"/>
          <w:sz w:val="22"/>
          <w:szCs w:val="22"/>
          <w:highlight w:val="none"/>
          <w:lang w:eastAsia="zh-CN"/>
        </w:rPr>
        <w:t>）</w:t>
      </w:r>
      <w:r>
        <w:rPr>
          <w:rFonts w:hint="eastAsia" w:eastAsia="宋体"/>
          <w:sz w:val="22"/>
          <w:szCs w:val="22"/>
          <w:highlight w:val="none"/>
        </w:rPr>
        <w:t>，</w:t>
      </w:r>
      <w:r>
        <w:rPr>
          <w:rFonts w:eastAsia="宋体"/>
          <w:sz w:val="22"/>
          <w:szCs w:val="22"/>
          <w:highlight w:val="none"/>
        </w:rPr>
        <w:t>作为乙方在</w:t>
      </w:r>
      <w:r>
        <w:rPr>
          <w:rFonts w:hint="eastAsia" w:eastAsia="宋体"/>
          <w:sz w:val="22"/>
          <w:szCs w:val="22"/>
          <w:highlight w:val="none"/>
        </w:rPr>
        <w:t>本项目合同履约的担保。履约保证金作为乙方在本项目下签署公司履约过程中违约金或罚款的扣罚来源之一，如乙方在该项目下的签署公司发生任何违约，乙方同意甲方</w:t>
      </w:r>
      <w:r>
        <w:rPr>
          <w:rFonts w:hint="eastAsia" w:eastAsia="宋体"/>
          <w:sz w:val="22"/>
          <w:szCs w:val="22"/>
          <w:highlight w:val="none"/>
          <w:lang w:val="en-US" w:eastAsia="zh-CN"/>
        </w:rPr>
        <w:t>或甲方实际付款方</w:t>
      </w:r>
      <w:r>
        <w:rPr>
          <w:rFonts w:hint="eastAsia" w:eastAsia="宋体"/>
          <w:sz w:val="22"/>
          <w:szCs w:val="22"/>
          <w:highlight w:val="none"/>
        </w:rPr>
        <w:t>有权直接从履约保证金中扣除相关款项。履约保证金申请返还时间为合同服务期满</w:t>
      </w:r>
      <w:r>
        <w:rPr>
          <w:rFonts w:hint="eastAsia" w:eastAsia="宋体"/>
          <w:sz w:val="22"/>
          <w:szCs w:val="22"/>
          <w:highlight w:val="none"/>
          <w:lang w:eastAsia="zh-CN"/>
        </w:rPr>
        <w:t>，</w:t>
      </w:r>
      <w:r>
        <w:rPr>
          <w:rFonts w:hint="eastAsia" w:eastAsia="宋体"/>
          <w:sz w:val="22"/>
          <w:szCs w:val="22"/>
          <w:highlight w:val="none"/>
        </w:rPr>
        <w:t>并在最后一批货物</w:t>
      </w:r>
      <w:r>
        <w:rPr>
          <w:rFonts w:hint="eastAsia" w:eastAsia="宋体"/>
          <w:sz w:val="22"/>
          <w:szCs w:val="22"/>
          <w:highlight w:val="none"/>
          <w:lang w:val="en-US" w:eastAsia="zh-CN"/>
        </w:rPr>
        <w:t>质保期满</w:t>
      </w:r>
      <w:r>
        <w:rPr>
          <w:rFonts w:hint="eastAsia" w:eastAsia="宋体"/>
          <w:sz w:val="22"/>
          <w:szCs w:val="22"/>
          <w:highlight w:val="none"/>
        </w:rPr>
        <w:t>之日，乙方无任何违约的情况下，由乙方提交退款申请，甲方在收到乙方申请并核实无误后30个日历日内一次性无息退回。若因乙方原因导致本合同提前终止或解除的，甲方</w:t>
      </w:r>
      <w:r>
        <w:rPr>
          <w:rFonts w:hint="eastAsia" w:eastAsia="宋体"/>
          <w:sz w:val="22"/>
          <w:szCs w:val="22"/>
          <w:highlight w:val="none"/>
          <w:lang w:val="en-US" w:eastAsia="zh-CN"/>
        </w:rPr>
        <w:t>或甲方实际付款方</w:t>
      </w:r>
      <w:r>
        <w:rPr>
          <w:rFonts w:hint="eastAsia" w:eastAsia="宋体"/>
          <w:sz w:val="22"/>
          <w:szCs w:val="22"/>
          <w:highlight w:val="none"/>
        </w:rPr>
        <w:t>有权没收履约保证金。</w:t>
      </w:r>
    </w:p>
    <w:p w14:paraId="4B96ADC2">
      <w:pPr>
        <w:pageBreakBefore w:val="0"/>
        <w:kinsoku/>
        <w:wordWrap/>
        <w:overflowPunct/>
        <w:topLinePunct w:val="0"/>
        <w:autoSpaceDE/>
        <w:autoSpaceDN/>
        <w:bidi w:val="0"/>
        <w:spacing w:line="600" w:lineRule="exact"/>
        <w:ind w:firstLine="440" w:firstLineChars="200"/>
        <w:rPr>
          <w:b/>
          <w:sz w:val="22"/>
          <w:szCs w:val="22"/>
          <w:highlight w:val="none"/>
        </w:rPr>
      </w:pPr>
      <w:r>
        <w:rPr>
          <w:rFonts w:eastAsia="宋体"/>
          <w:b/>
          <w:sz w:val="22"/>
          <w:szCs w:val="22"/>
          <w:highlight w:val="none"/>
        </w:rPr>
        <w:t>四、双方权利义务</w:t>
      </w:r>
    </w:p>
    <w:p w14:paraId="150927C5">
      <w:pPr>
        <w:pageBreakBefore w:val="0"/>
        <w:kinsoku/>
        <w:wordWrap/>
        <w:overflowPunct/>
        <w:topLinePunct w:val="0"/>
        <w:autoSpaceDE/>
        <w:autoSpaceDN/>
        <w:bidi w:val="0"/>
        <w:spacing w:line="600" w:lineRule="exact"/>
        <w:ind w:firstLine="440" w:firstLineChars="200"/>
        <w:rPr>
          <w:b/>
          <w:sz w:val="22"/>
          <w:szCs w:val="22"/>
          <w:highlight w:val="none"/>
        </w:rPr>
      </w:pPr>
      <w:r>
        <w:rPr>
          <w:b/>
          <w:sz w:val="22"/>
          <w:szCs w:val="22"/>
          <w:highlight w:val="none"/>
        </w:rPr>
        <w:t>4.1</w:t>
      </w:r>
      <w:r>
        <w:rPr>
          <w:rFonts w:eastAsia="宋体"/>
          <w:b/>
          <w:sz w:val="22"/>
          <w:szCs w:val="22"/>
          <w:highlight w:val="none"/>
        </w:rPr>
        <w:t>甲方权利义务</w:t>
      </w:r>
    </w:p>
    <w:p w14:paraId="52BD3AD4">
      <w:pPr>
        <w:pageBreakBefore w:val="0"/>
        <w:kinsoku/>
        <w:wordWrap/>
        <w:overflowPunct/>
        <w:topLinePunct w:val="0"/>
        <w:autoSpaceDE/>
        <w:autoSpaceDN/>
        <w:bidi w:val="0"/>
        <w:spacing w:line="600" w:lineRule="exact"/>
        <w:ind w:firstLine="440" w:firstLineChars="200"/>
        <w:rPr>
          <w:sz w:val="22"/>
          <w:szCs w:val="22"/>
          <w:highlight w:val="none"/>
        </w:rPr>
      </w:pPr>
      <w:r>
        <w:rPr>
          <w:sz w:val="22"/>
          <w:szCs w:val="22"/>
          <w:highlight w:val="none"/>
        </w:rPr>
        <w:t xml:space="preserve">4.1.1 </w:t>
      </w:r>
      <w:r>
        <w:rPr>
          <w:rFonts w:eastAsia="宋体"/>
          <w:sz w:val="22"/>
          <w:szCs w:val="22"/>
          <w:highlight w:val="none"/>
        </w:rPr>
        <w:t>按合同约定日期向乙方</w:t>
      </w:r>
      <w:r>
        <w:rPr>
          <w:rFonts w:hint="eastAsia" w:eastAsia="宋体"/>
          <w:sz w:val="22"/>
          <w:szCs w:val="22"/>
          <w:highlight w:val="none"/>
          <w:lang w:val="en-US" w:eastAsia="zh-CN"/>
        </w:rPr>
        <w:t>或督促实际付款方</w:t>
      </w:r>
      <w:r>
        <w:rPr>
          <w:rFonts w:eastAsia="宋体"/>
          <w:sz w:val="22"/>
          <w:szCs w:val="22"/>
          <w:highlight w:val="none"/>
        </w:rPr>
        <w:t>支付合同款；</w:t>
      </w:r>
    </w:p>
    <w:p w14:paraId="60323F5F">
      <w:pPr>
        <w:pageBreakBefore w:val="0"/>
        <w:kinsoku/>
        <w:wordWrap/>
        <w:overflowPunct/>
        <w:topLinePunct w:val="0"/>
        <w:autoSpaceDE/>
        <w:autoSpaceDN/>
        <w:bidi w:val="0"/>
        <w:spacing w:line="600" w:lineRule="exact"/>
        <w:ind w:firstLine="440" w:firstLineChars="200"/>
        <w:rPr>
          <w:sz w:val="22"/>
          <w:szCs w:val="22"/>
          <w:highlight w:val="none"/>
        </w:rPr>
      </w:pPr>
      <w:r>
        <w:rPr>
          <w:sz w:val="22"/>
          <w:szCs w:val="22"/>
          <w:highlight w:val="none"/>
        </w:rPr>
        <w:t xml:space="preserve">4.1.2 </w:t>
      </w:r>
      <w:r>
        <w:rPr>
          <w:rFonts w:eastAsia="宋体"/>
          <w:sz w:val="22"/>
          <w:szCs w:val="22"/>
          <w:highlight w:val="none"/>
        </w:rPr>
        <w:t>依据本协议约定对货物进行</w:t>
      </w:r>
      <w:r>
        <w:rPr>
          <w:rFonts w:eastAsia="宋体"/>
          <w:color w:val="000000"/>
          <w:sz w:val="22"/>
          <w:szCs w:val="22"/>
          <w:highlight w:val="none"/>
        </w:rPr>
        <w:t>验收及试验，验收及试验单位为甲方</w:t>
      </w:r>
      <w:r>
        <w:rPr>
          <w:rFonts w:hint="eastAsia" w:eastAsia="宋体"/>
          <w:color w:val="000000"/>
          <w:sz w:val="22"/>
          <w:szCs w:val="22"/>
          <w:highlight w:val="none"/>
          <w:lang w:eastAsia="zh-CN"/>
        </w:rPr>
        <w:t>、</w:t>
      </w:r>
      <w:r>
        <w:rPr>
          <w:rFonts w:hint="eastAsia" w:eastAsia="宋体"/>
          <w:sz w:val="22"/>
          <w:szCs w:val="22"/>
          <w:highlight w:val="none"/>
          <w:lang w:val="en-US" w:eastAsia="zh-CN"/>
        </w:rPr>
        <w:t>甲方实际付款方</w:t>
      </w:r>
      <w:r>
        <w:rPr>
          <w:rFonts w:eastAsia="宋体"/>
          <w:color w:val="000000"/>
          <w:sz w:val="22"/>
          <w:szCs w:val="22"/>
          <w:highlight w:val="none"/>
        </w:rPr>
        <w:t>或甲方委托的第三方单位；</w:t>
      </w:r>
    </w:p>
    <w:p w14:paraId="4AB11B78">
      <w:pPr>
        <w:pageBreakBefore w:val="0"/>
        <w:widowControl/>
        <w:kinsoku/>
        <w:wordWrap/>
        <w:overflowPunct/>
        <w:topLinePunct w:val="0"/>
        <w:autoSpaceDE/>
        <w:autoSpaceDN/>
        <w:bidi w:val="0"/>
        <w:spacing w:line="600" w:lineRule="exact"/>
        <w:ind w:firstLine="440" w:firstLineChars="200"/>
        <w:jc w:val="left"/>
        <w:rPr>
          <w:sz w:val="22"/>
          <w:szCs w:val="22"/>
          <w:highlight w:val="none"/>
        </w:rPr>
      </w:pPr>
      <w:r>
        <w:rPr>
          <w:sz w:val="22"/>
          <w:szCs w:val="22"/>
          <w:highlight w:val="none"/>
        </w:rPr>
        <w:t>4.1</w:t>
      </w:r>
      <w:r>
        <w:rPr>
          <w:color w:val="000000"/>
          <w:sz w:val="22"/>
          <w:szCs w:val="22"/>
          <w:highlight w:val="none"/>
        </w:rPr>
        <w:t xml:space="preserve">.3 </w:t>
      </w:r>
      <w:r>
        <w:rPr>
          <w:rFonts w:eastAsia="宋体"/>
          <w:color w:val="000000"/>
          <w:kern w:val="0"/>
          <w:sz w:val="22"/>
          <w:szCs w:val="22"/>
          <w:highlight w:val="none"/>
        </w:rPr>
        <w:t>乙方按合同或甲方</w:t>
      </w:r>
      <w:r>
        <w:rPr>
          <w:rFonts w:hint="eastAsia" w:eastAsia="宋体"/>
          <w:sz w:val="22"/>
          <w:szCs w:val="22"/>
          <w:highlight w:val="none"/>
          <w:lang w:val="en-US" w:eastAsia="zh-CN"/>
        </w:rPr>
        <w:t>或甲方实际付款方</w:t>
      </w:r>
      <w:r>
        <w:rPr>
          <w:rFonts w:eastAsia="宋体"/>
          <w:color w:val="000000"/>
          <w:kern w:val="0"/>
          <w:sz w:val="22"/>
          <w:szCs w:val="22"/>
          <w:highlight w:val="none"/>
        </w:rPr>
        <w:t>供货通知要求的时间将货物运到指定地点，货物运抵前</w:t>
      </w:r>
      <w:r>
        <w:rPr>
          <w:color w:val="000000"/>
          <w:kern w:val="0"/>
          <w:sz w:val="22"/>
          <w:szCs w:val="22"/>
          <w:highlight w:val="none"/>
        </w:rPr>
        <w:t>3</w:t>
      </w:r>
      <w:r>
        <w:rPr>
          <w:rFonts w:eastAsia="宋体"/>
          <w:color w:val="000000"/>
          <w:kern w:val="0"/>
          <w:sz w:val="22"/>
          <w:szCs w:val="22"/>
          <w:highlight w:val="none"/>
        </w:rPr>
        <w:t>小时通知甲方准备接收；货物到交货点后，甲方</w:t>
      </w:r>
      <w:r>
        <w:rPr>
          <w:rFonts w:hint="eastAsia" w:eastAsia="宋体"/>
          <w:sz w:val="22"/>
          <w:szCs w:val="22"/>
          <w:highlight w:val="none"/>
          <w:lang w:val="en-US" w:eastAsia="zh-CN"/>
        </w:rPr>
        <w:t>或甲方实际付款方</w:t>
      </w:r>
      <w:r>
        <w:rPr>
          <w:rFonts w:eastAsia="宋体"/>
          <w:color w:val="000000"/>
          <w:kern w:val="0"/>
          <w:sz w:val="22"/>
          <w:szCs w:val="22"/>
          <w:highlight w:val="none"/>
        </w:rPr>
        <w:t>应在合理时间内清点和检查验收；乙方应同时提供产地证明、装箱单、产品出厂合格证、质量保证书等交甲方确认，甲方</w:t>
      </w:r>
      <w:r>
        <w:rPr>
          <w:rFonts w:hint="eastAsia" w:eastAsia="宋体"/>
          <w:sz w:val="22"/>
          <w:szCs w:val="22"/>
          <w:highlight w:val="none"/>
          <w:lang w:val="en-US" w:eastAsia="zh-CN"/>
        </w:rPr>
        <w:t>或甲方实际付款方</w:t>
      </w:r>
      <w:r>
        <w:rPr>
          <w:rFonts w:eastAsia="宋体"/>
          <w:color w:val="000000"/>
          <w:kern w:val="0"/>
          <w:sz w:val="22"/>
          <w:szCs w:val="22"/>
          <w:highlight w:val="none"/>
        </w:rPr>
        <w:t>按本合同约定对产品的外观、数量、型号</w:t>
      </w:r>
      <w:r>
        <w:rPr>
          <w:rFonts w:hint="eastAsia" w:eastAsia="宋体"/>
          <w:color w:val="000000"/>
          <w:kern w:val="0"/>
          <w:sz w:val="22"/>
          <w:szCs w:val="22"/>
          <w:highlight w:val="none"/>
        </w:rPr>
        <w:t>、剩余有效期等</w:t>
      </w:r>
      <w:r>
        <w:rPr>
          <w:rFonts w:eastAsia="宋体"/>
          <w:color w:val="000000"/>
          <w:kern w:val="0"/>
          <w:sz w:val="22"/>
          <w:szCs w:val="22"/>
          <w:highlight w:val="none"/>
        </w:rPr>
        <w:t>进行初验，并予以签收确认，但甲方</w:t>
      </w:r>
      <w:r>
        <w:rPr>
          <w:rFonts w:hint="eastAsia" w:eastAsia="宋体"/>
          <w:sz w:val="22"/>
          <w:szCs w:val="22"/>
          <w:highlight w:val="none"/>
          <w:lang w:val="en-US" w:eastAsia="zh-CN"/>
        </w:rPr>
        <w:t>或甲方实际付款方</w:t>
      </w:r>
      <w:r>
        <w:rPr>
          <w:rFonts w:eastAsia="宋体"/>
          <w:color w:val="000000"/>
          <w:kern w:val="0"/>
          <w:sz w:val="22"/>
          <w:szCs w:val="22"/>
          <w:highlight w:val="none"/>
        </w:rPr>
        <w:t>的初验结果不免除乙方因货物质量问题应承担的责任；</w:t>
      </w:r>
    </w:p>
    <w:p w14:paraId="4248A658">
      <w:pPr>
        <w:pageBreakBefore w:val="0"/>
        <w:kinsoku/>
        <w:wordWrap/>
        <w:overflowPunct/>
        <w:topLinePunct w:val="0"/>
        <w:autoSpaceDE/>
        <w:autoSpaceDN/>
        <w:bidi w:val="0"/>
        <w:spacing w:line="600" w:lineRule="exact"/>
        <w:ind w:firstLine="440" w:firstLineChars="200"/>
        <w:rPr>
          <w:rFonts w:eastAsia="宋体"/>
          <w:sz w:val="22"/>
          <w:szCs w:val="22"/>
          <w:highlight w:val="none"/>
        </w:rPr>
      </w:pPr>
      <w:r>
        <w:rPr>
          <w:sz w:val="22"/>
          <w:szCs w:val="22"/>
          <w:highlight w:val="none"/>
        </w:rPr>
        <w:t xml:space="preserve">4.1.4 </w:t>
      </w:r>
      <w:r>
        <w:rPr>
          <w:rFonts w:eastAsia="宋体"/>
          <w:sz w:val="22"/>
          <w:szCs w:val="22"/>
          <w:highlight w:val="none"/>
        </w:rPr>
        <w:t>对乙方提请确认的内容，甲方</w:t>
      </w:r>
      <w:r>
        <w:rPr>
          <w:rFonts w:hint="eastAsia" w:eastAsia="宋体"/>
          <w:sz w:val="22"/>
          <w:szCs w:val="22"/>
          <w:highlight w:val="none"/>
          <w:lang w:val="en-US" w:eastAsia="zh-CN"/>
        </w:rPr>
        <w:t>或甲方实际付款方</w:t>
      </w:r>
      <w:r>
        <w:rPr>
          <w:rFonts w:eastAsia="宋体"/>
          <w:sz w:val="22"/>
          <w:szCs w:val="22"/>
          <w:highlight w:val="none"/>
        </w:rPr>
        <w:t>应在</w:t>
      </w:r>
      <w:r>
        <w:rPr>
          <w:rFonts w:hint="eastAsia" w:eastAsia="宋体"/>
          <w:sz w:val="22"/>
          <w:szCs w:val="22"/>
          <w:highlight w:val="none"/>
        </w:rPr>
        <w:t>2个工作日</w:t>
      </w:r>
      <w:r>
        <w:rPr>
          <w:rFonts w:eastAsia="宋体"/>
          <w:sz w:val="22"/>
          <w:szCs w:val="22"/>
          <w:highlight w:val="none"/>
        </w:rPr>
        <w:t>内给以确认或提出修改意见。如在</w:t>
      </w:r>
      <w:r>
        <w:rPr>
          <w:sz w:val="22"/>
          <w:szCs w:val="22"/>
          <w:highlight w:val="none"/>
        </w:rPr>
        <w:t>48</w:t>
      </w:r>
      <w:r>
        <w:rPr>
          <w:rFonts w:eastAsia="宋体"/>
          <w:sz w:val="22"/>
          <w:szCs w:val="22"/>
          <w:highlight w:val="none"/>
        </w:rPr>
        <w:t>小时内不能确认，供货时间得以顺延。</w:t>
      </w:r>
    </w:p>
    <w:p w14:paraId="30F506A6">
      <w:pPr>
        <w:pageBreakBefore w:val="0"/>
        <w:kinsoku/>
        <w:wordWrap/>
        <w:overflowPunct/>
        <w:topLinePunct w:val="0"/>
        <w:autoSpaceDE/>
        <w:autoSpaceDN/>
        <w:bidi w:val="0"/>
        <w:spacing w:line="600" w:lineRule="exact"/>
        <w:ind w:firstLine="440" w:firstLineChars="200"/>
        <w:rPr>
          <w:rFonts w:eastAsia="宋体"/>
          <w:sz w:val="22"/>
          <w:szCs w:val="22"/>
          <w:highlight w:val="none"/>
        </w:rPr>
      </w:pPr>
      <w:r>
        <w:rPr>
          <w:rFonts w:hint="eastAsia" w:eastAsia="宋体"/>
          <w:sz w:val="22"/>
          <w:szCs w:val="22"/>
          <w:highlight w:val="none"/>
        </w:rPr>
        <w:t>4.1.5甲方</w:t>
      </w:r>
      <w:r>
        <w:rPr>
          <w:rFonts w:hint="eastAsia" w:eastAsia="宋体"/>
          <w:sz w:val="22"/>
          <w:szCs w:val="22"/>
          <w:highlight w:val="none"/>
          <w:lang w:val="en-US" w:eastAsia="zh-CN"/>
        </w:rPr>
        <w:t>或甲方实际付款方</w:t>
      </w:r>
      <w:r>
        <w:rPr>
          <w:rFonts w:hint="eastAsia" w:eastAsia="宋体"/>
          <w:sz w:val="22"/>
          <w:szCs w:val="22"/>
          <w:highlight w:val="none"/>
        </w:rPr>
        <w:t>对乙方货物的验收合格并不免除乙方对其货物的质量保证责任，只要甲方</w:t>
      </w:r>
      <w:r>
        <w:rPr>
          <w:rFonts w:hint="eastAsia" w:eastAsia="宋体"/>
          <w:sz w:val="22"/>
          <w:szCs w:val="22"/>
          <w:highlight w:val="none"/>
          <w:lang w:val="en-US" w:eastAsia="zh-CN"/>
        </w:rPr>
        <w:t>或甲方实际付款方</w:t>
      </w:r>
      <w:r>
        <w:rPr>
          <w:rFonts w:hint="eastAsia" w:eastAsia="宋体"/>
          <w:sz w:val="22"/>
          <w:szCs w:val="22"/>
          <w:highlight w:val="none"/>
        </w:rPr>
        <w:t>有证据证明乙方的货物存在质量问题的，甲方</w:t>
      </w:r>
      <w:r>
        <w:rPr>
          <w:rFonts w:hint="eastAsia" w:eastAsia="宋体"/>
          <w:sz w:val="22"/>
          <w:szCs w:val="22"/>
          <w:highlight w:val="none"/>
          <w:lang w:val="en-US" w:eastAsia="zh-CN"/>
        </w:rPr>
        <w:t>或甲方实际付款方</w:t>
      </w:r>
      <w:r>
        <w:rPr>
          <w:rFonts w:hint="eastAsia" w:eastAsia="宋体"/>
          <w:sz w:val="22"/>
          <w:szCs w:val="22"/>
          <w:highlight w:val="none"/>
        </w:rPr>
        <w:t>均有权要求乙方承担相应的违约责任。</w:t>
      </w:r>
    </w:p>
    <w:p w14:paraId="0FEFD784">
      <w:pPr>
        <w:pageBreakBefore w:val="0"/>
        <w:kinsoku/>
        <w:wordWrap/>
        <w:overflowPunct/>
        <w:topLinePunct w:val="0"/>
        <w:autoSpaceDE/>
        <w:autoSpaceDN/>
        <w:bidi w:val="0"/>
        <w:spacing w:line="600" w:lineRule="exact"/>
        <w:ind w:firstLine="440" w:firstLineChars="200"/>
        <w:rPr>
          <w:b/>
          <w:sz w:val="22"/>
          <w:szCs w:val="22"/>
          <w:highlight w:val="none"/>
        </w:rPr>
      </w:pPr>
      <w:r>
        <w:rPr>
          <w:b/>
          <w:sz w:val="22"/>
          <w:szCs w:val="22"/>
          <w:highlight w:val="none"/>
        </w:rPr>
        <w:t xml:space="preserve">4.2 </w:t>
      </w:r>
      <w:r>
        <w:rPr>
          <w:rFonts w:eastAsia="宋体"/>
          <w:b/>
          <w:sz w:val="22"/>
          <w:szCs w:val="22"/>
          <w:highlight w:val="none"/>
        </w:rPr>
        <w:t>乙方权利义务</w:t>
      </w:r>
    </w:p>
    <w:p w14:paraId="27E6E28B">
      <w:pPr>
        <w:pageBreakBefore w:val="0"/>
        <w:kinsoku/>
        <w:wordWrap/>
        <w:overflowPunct/>
        <w:topLinePunct w:val="0"/>
        <w:autoSpaceDE/>
        <w:autoSpaceDN/>
        <w:bidi w:val="0"/>
        <w:spacing w:line="600" w:lineRule="exact"/>
        <w:ind w:firstLine="440" w:firstLineChars="200"/>
        <w:rPr>
          <w:sz w:val="22"/>
          <w:szCs w:val="22"/>
          <w:highlight w:val="none"/>
        </w:rPr>
      </w:pPr>
      <w:r>
        <w:rPr>
          <w:sz w:val="22"/>
          <w:szCs w:val="22"/>
          <w:highlight w:val="none"/>
        </w:rPr>
        <w:t xml:space="preserve">4.2.1 </w:t>
      </w:r>
      <w:r>
        <w:rPr>
          <w:rFonts w:eastAsia="宋体"/>
          <w:sz w:val="22"/>
          <w:szCs w:val="22"/>
          <w:highlight w:val="none"/>
        </w:rPr>
        <w:t>乙方应按本合同的约定时间及标准完成供货及</w:t>
      </w:r>
      <w:r>
        <w:rPr>
          <w:rFonts w:hint="eastAsia" w:eastAsia="宋体"/>
          <w:sz w:val="22"/>
          <w:szCs w:val="22"/>
          <w:highlight w:val="none"/>
        </w:rPr>
        <w:t>保修</w:t>
      </w:r>
      <w:r>
        <w:rPr>
          <w:rFonts w:eastAsia="宋体"/>
          <w:sz w:val="22"/>
          <w:szCs w:val="22"/>
          <w:highlight w:val="none"/>
        </w:rPr>
        <w:t>服务；</w:t>
      </w:r>
    </w:p>
    <w:p w14:paraId="27F5BAF8">
      <w:pPr>
        <w:pageBreakBefore w:val="0"/>
        <w:kinsoku/>
        <w:wordWrap/>
        <w:overflowPunct/>
        <w:topLinePunct w:val="0"/>
        <w:autoSpaceDE/>
        <w:autoSpaceDN/>
        <w:bidi w:val="0"/>
        <w:spacing w:line="600" w:lineRule="exact"/>
        <w:ind w:firstLine="440" w:firstLineChars="200"/>
        <w:rPr>
          <w:sz w:val="22"/>
          <w:szCs w:val="22"/>
          <w:highlight w:val="none"/>
        </w:rPr>
      </w:pPr>
      <w:r>
        <w:rPr>
          <w:sz w:val="22"/>
          <w:szCs w:val="22"/>
          <w:highlight w:val="none"/>
        </w:rPr>
        <w:t xml:space="preserve">4.2.2 </w:t>
      </w:r>
      <w:r>
        <w:rPr>
          <w:rFonts w:eastAsia="宋体"/>
          <w:sz w:val="22"/>
          <w:szCs w:val="22"/>
          <w:highlight w:val="none"/>
        </w:rPr>
        <w:t>乙方应确保货物的包装在正常情况下能够保证货物的完好。凡由于包装不良造成的损失和由此产生的费用均由乙方承担；</w:t>
      </w:r>
    </w:p>
    <w:p w14:paraId="7F48B7B1">
      <w:pPr>
        <w:pStyle w:val="6"/>
        <w:pageBreakBefore w:val="0"/>
        <w:kinsoku/>
        <w:wordWrap/>
        <w:overflowPunct/>
        <w:topLinePunct w:val="0"/>
        <w:autoSpaceDE/>
        <w:autoSpaceDN/>
        <w:bidi w:val="0"/>
        <w:spacing w:line="600" w:lineRule="exact"/>
        <w:ind w:firstLine="440" w:firstLineChars="200"/>
        <w:rPr>
          <w:sz w:val="22"/>
          <w:szCs w:val="22"/>
          <w:highlight w:val="none"/>
        </w:rPr>
      </w:pPr>
      <w:r>
        <w:rPr>
          <w:sz w:val="22"/>
          <w:szCs w:val="22"/>
          <w:highlight w:val="none"/>
        </w:rPr>
        <w:t xml:space="preserve">4.2.3 </w:t>
      </w:r>
      <w:r>
        <w:rPr>
          <w:rFonts w:eastAsia="宋体"/>
          <w:sz w:val="22"/>
          <w:szCs w:val="22"/>
          <w:highlight w:val="none"/>
        </w:rPr>
        <w:t>乙方应确保货物的质量符合国家及地方有关的规定、规范、行业标准，符合</w:t>
      </w:r>
      <w:r>
        <w:rPr>
          <w:rFonts w:hint="eastAsia" w:eastAsia="宋体"/>
          <w:sz w:val="22"/>
          <w:szCs w:val="22"/>
          <w:highlight w:val="none"/>
        </w:rPr>
        <w:t>本项目采购文件、采购订单、</w:t>
      </w:r>
      <w:r>
        <w:rPr>
          <w:rFonts w:eastAsia="宋体"/>
          <w:sz w:val="22"/>
          <w:szCs w:val="22"/>
          <w:highlight w:val="none"/>
        </w:rPr>
        <w:t>甲方</w:t>
      </w:r>
      <w:r>
        <w:rPr>
          <w:rFonts w:hint="eastAsia" w:eastAsia="宋体"/>
          <w:sz w:val="22"/>
          <w:szCs w:val="22"/>
          <w:highlight w:val="none"/>
          <w:lang w:val="en-US" w:eastAsia="zh-CN"/>
        </w:rPr>
        <w:t>或甲方实际付款方</w:t>
      </w:r>
      <w:r>
        <w:rPr>
          <w:rFonts w:eastAsia="宋体"/>
          <w:sz w:val="22"/>
          <w:szCs w:val="22"/>
          <w:highlight w:val="none"/>
        </w:rPr>
        <w:t>需求以及本合同相关约定（如前述标准不一致的，以较高标准为准），且</w:t>
      </w:r>
      <w:r>
        <w:rPr>
          <w:rFonts w:eastAsia="宋体"/>
          <w:color w:val="000000"/>
          <w:sz w:val="22"/>
          <w:szCs w:val="22"/>
          <w:highlight w:val="none"/>
        </w:rPr>
        <w:t>乙方保证所提供的产品是全新的、未使用过的、不存在权利瑕疵，且为产品生产厂家原厂生产。</w:t>
      </w:r>
      <w:r>
        <w:rPr>
          <w:rFonts w:hint="eastAsia" w:eastAsia="宋体"/>
          <w:color w:val="000000"/>
          <w:kern w:val="0"/>
          <w:sz w:val="22"/>
          <w:szCs w:val="22"/>
          <w:highlight w:val="none"/>
        </w:rPr>
        <w:t>严禁提供假冒伪劣、盗版、山寨、仿冒或产权不明等不合格货物，如甲方</w:t>
      </w:r>
      <w:r>
        <w:rPr>
          <w:rFonts w:hint="eastAsia" w:eastAsia="宋体"/>
          <w:sz w:val="22"/>
          <w:szCs w:val="22"/>
          <w:highlight w:val="none"/>
          <w:lang w:val="en-US" w:eastAsia="zh-CN"/>
        </w:rPr>
        <w:t>或甲方实际付款方</w:t>
      </w:r>
      <w:r>
        <w:rPr>
          <w:rFonts w:hint="eastAsia" w:eastAsia="宋体"/>
          <w:color w:val="000000"/>
          <w:kern w:val="0"/>
          <w:sz w:val="22"/>
          <w:szCs w:val="22"/>
          <w:highlight w:val="none"/>
        </w:rPr>
        <w:t>发现货不对板的、质量与价格严重负偏离的情况，将按东实环境公司的《供应商管理制度》及本合同等相关条款对乙方进行处罚。</w:t>
      </w:r>
    </w:p>
    <w:p w14:paraId="19459892">
      <w:pPr>
        <w:pageBreakBefore w:val="0"/>
        <w:kinsoku/>
        <w:wordWrap/>
        <w:overflowPunct/>
        <w:topLinePunct w:val="0"/>
        <w:autoSpaceDE/>
        <w:autoSpaceDN/>
        <w:bidi w:val="0"/>
        <w:spacing w:line="600" w:lineRule="exact"/>
        <w:ind w:firstLine="440" w:firstLineChars="200"/>
        <w:rPr>
          <w:sz w:val="22"/>
          <w:szCs w:val="22"/>
          <w:highlight w:val="none"/>
        </w:rPr>
      </w:pPr>
      <w:r>
        <w:rPr>
          <w:rFonts w:eastAsia="宋体"/>
          <w:sz w:val="22"/>
          <w:szCs w:val="22"/>
          <w:highlight w:val="none"/>
        </w:rPr>
        <w:t>如甲方</w:t>
      </w:r>
      <w:r>
        <w:rPr>
          <w:rFonts w:hint="eastAsia" w:eastAsia="宋体"/>
          <w:sz w:val="22"/>
          <w:szCs w:val="22"/>
          <w:highlight w:val="none"/>
          <w:lang w:val="en-US" w:eastAsia="zh-CN"/>
        </w:rPr>
        <w:t>或甲方实际付款方</w:t>
      </w:r>
      <w:r>
        <w:rPr>
          <w:rFonts w:eastAsia="宋体"/>
          <w:sz w:val="22"/>
          <w:szCs w:val="22"/>
          <w:highlight w:val="none"/>
        </w:rPr>
        <w:t>在货物验收过程中或货物验收后的使用过程中发现货物不符合上述要求的，甲方</w:t>
      </w:r>
      <w:r>
        <w:rPr>
          <w:rFonts w:hint="eastAsia" w:eastAsia="宋体"/>
          <w:sz w:val="22"/>
          <w:szCs w:val="22"/>
          <w:highlight w:val="none"/>
          <w:lang w:val="en-US" w:eastAsia="zh-CN"/>
        </w:rPr>
        <w:t>或甲方实际付款方</w:t>
      </w:r>
      <w:r>
        <w:rPr>
          <w:rFonts w:eastAsia="宋体"/>
          <w:sz w:val="22"/>
          <w:szCs w:val="22"/>
          <w:highlight w:val="none"/>
        </w:rPr>
        <w:t>有权要求更换或退货。如甲方</w:t>
      </w:r>
      <w:r>
        <w:rPr>
          <w:rFonts w:hint="eastAsia" w:eastAsia="宋体"/>
          <w:sz w:val="22"/>
          <w:szCs w:val="22"/>
          <w:highlight w:val="none"/>
          <w:lang w:val="en-US" w:eastAsia="zh-CN"/>
        </w:rPr>
        <w:t>或甲方实际付款方</w:t>
      </w:r>
      <w:r>
        <w:rPr>
          <w:rFonts w:eastAsia="宋体"/>
          <w:sz w:val="22"/>
          <w:szCs w:val="22"/>
          <w:highlight w:val="none"/>
        </w:rPr>
        <w:t>选择更换的，乙方应在十个日历日内以同等或更优的货物予以更换并承担因此产生的费用或损失，</w:t>
      </w:r>
      <w:r>
        <w:rPr>
          <w:rFonts w:hint="eastAsia" w:eastAsia="宋体"/>
          <w:sz w:val="22"/>
          <w:szCs w:val="22"/>
          <w:highlight w:val="none"/>
        </w:rPr>
        <w:t>若因此导致乙方供货时间超过本合同约定时间的，乙方仍应承担逾期供货的违约责任</w:t>
      </w:r>
      <w:r>
        <w:rPr>
          <w:rFonts w:eastAsia="宋体"/>
          <w:sz w:val="22"/>
          <w:szCs w:val="22"/>
          <w:highlight w:val="none"/>
        </w:rPr>
        <w:t>。如甲、乙双方对货物是否存在质量问题无法达成一致的，甲方</w:t>
      </w:r>
      <w:r>
        <w:rPr>
          <w:rFonts w:hint="eastAsia" w:eastAsia="宋体"/>
          <w:sz w:val="22"/>
          <w:szCs w:val="22"/>
          <w:highlight w:val="none"/>
          <w:lang w:val="en-US" w:eastAsia="zh-CN"/>
        </w:rPr>
        <w:t>或甲方实际付款方</w:t>
      </w:r>
      <w:r>
        <w:rPr>
          <w:rFonts w:eastAsia="宋体"/>
          <w:sz w:val="22"/>
          <w:szCs w:val="22"/>
          <w:highlight w:val="none"/>
        </w:rPr>
        <w:t>有权聘请第三方机构进行检测，如检测结果为货物存在质量问题，则检测费用由乙方承担。如甲方</w:t>
      </w:r>
      <w:r>
        <w:rPr>
          <w:rFonts w:hint="eastAsia" w:eastAsia="宋体"/>
          <w:sz w:val="22"/>
          <w:szCs w:val="22"/>
          <w:highlight w:val="none"/>
          <w:lang w:val="en-US" w:eastAsia="zh-CN"/>
        </w:rPr>
        <w:t>或甲方实际付款方</w:t>
      </w:r>
      <w:r>
        <w:rPr>
          <w:rFonts w:eastAsia="宋体"/>
          <w:sz w:val="22"/>
          <w:szCs w:val="22"/>
          <w:highlight w:val="none"/>
        </w:rPr>
        <w:t>选择退货的，因此导致的一切费用损失均由乙方承担，同时甲方</w:t>
      </w:r>
      <w:r>
        <w:rPr>
          <w:rFonts w:hint="eastAsia" w:eastAsia="宋体"/>
          <w:sz w:val="22"/>
          <w:szCs w:val="22"/>
          <w:highlight w:val="none"/>
          <w:lang w:val="en-US" w:eastAsia="zh-CN"/>
        </w:rPr>
        <w:t>或甲方实际付款方</w:t>
      </w:r>
      <w:r>
        <w:rPr>
          <w:rFonts w:eastAsia="宋体"/>
          <w:sz w:val="22"/>
          <w:szCs w:val="22"/>
          <w:highlight w:val="none"/>
        </w:rPr>
        <w:t>仍有权按本合同约定要求乙方承担逾期供货的违约责任。</w:t>
      </w:r>
    </w:p>
    <w:p w14:paraId="1D34B0F5">
      <w:pPr>
        <w:pageBreakBefore w:val="0"/>
        <w:kinsoku/>
        <w:wordWrap/>
        <w:overflowPunct/>
        <w:topLinePunct w:val="0"/>
        <w:autoSpaceDE/>
        <w:autoSpaceDN/>
        <w:bidi w:val="0"/>
        <w:spacing w:line="600" w:lineRule="exact"/>
        <w:ind w:firstLine="440" w:firstLineChars="200"/>
        <w:rPr>
          <w:sz w:val="22"/>
          <w:szCs w:val="22"/>
          <w:highlight w:val="none"/>
        </w:rPr>
      </w:pPr>
      <w:r>
        <w:rPr>
          <w:sz w:val="22"/>
          <w:szCs w:val="22"/>
          <w:highlight w:val="none"/>
        </w:rPr>
        <w:t xml:space="preserve">4.2.4 </w:t>
      </w:r>
      <w:r>
        <w:rPr>
          <w:rFonts w:eastAsia="宋体"/>
          <w:sz w:val="22"/>
          <w:szCs w:val="22"/>
          <w:highlight w:val="none"/>
        </w:rPr>
        <w:t>乙方应保证本项目货物、服务或其任何一部分不会产生因第三方提出侵犯其专利权、商标权或其他知识产权而引起的法律和经济纠纷；如因第三方提出其专利权、商标权或其他知识产权</w:t>
      </w:r>
      <w:r>
        <w:rPr>
          <w:rFonts w:hint="eastAsia" w:eastAsia="宋体"/>
          <w:sz w:val="22"/>
          <w:szCs w:val="22"/>
          <w:highlight w:val="none"/>
        </w:rPr>
        <w:t>、权利瑕疵</w:t>
      </w:r>
      <w:r>
        <w:rPr>
          <w:rFonts w:eastAsia="宋体"/>
          <w:sz w:val="22"/>
          <w:szCs w:val="22"/>
          <w:highlight w:val="none"/>
        </w:rPr>
        <w:t>的侵权之诉，则一切法律责任由乙方承担，</w:t>
      </w:r>
      <w:r>
        <w:rPr>
          <w:rFonts w:hint="eastAsia" w:eastAsia="宋体"/>
          <w:sz w:val="22"/>
          <w:szCs w:val="22"/>
          <w:highlight w:val="none"/>
        </w:rPr>
        <w:t>且乙方需赔偿甲方</w:t>
      </w:r>
      <w:r>
        <w:rPr>
          <w:rFonts w:hint="eastAsia" w:eastAsia="宋体"/>
          <w:sz w:val="22"/>
          <w:szCs w:val="22"/>
          <w:highlight w:val="none"/>
          <w:lang w:val="en-US" w:eastAsia="zh-CN"/>
        </w:rPr>
        <w:t>或甲方实际付款方</w:t>
      </w:r>
      <w:r>
        <w:rPr>
          <w:rFonts w:hint="eastAsia" w:eastAsia="宋体"/>
          <w:sz w:val="22"/>
          <w:szCs w:val="22"/>
          <w:highlight w:val="none"/>
        </w:rPr>
        <w:t>因此造成的损失，甲方</w:t>
      </w:r>
      <w:r>
        <w:rPr>
          <w:rFonts w:hint="eastAsia" w:eastAsia="宋体"/>
          <w:sz w:val="22"/>
          <w:szCs w:val="22"/>
          <w:highlight w:val="none"/>
          <w:lang w:val="en-US" w:eastAsia="zh-CN"/>
        </w:rPr>
        <w:t>或甲方实际付款方</w:t>
      </w:r>
      <w:r>
        <w:rPr>
          <w:rFonts w:hint="eastAsia" w:eastAsia="宋体"/>
          <w:sz w:val="22"/>
          <w:szCs w:val="22"/>
          <w:highlight w:val="none"/>
        </w:rPr>
        <w:t>有权单方解除本合同，乙方应退还甲方</w:t>
      </w:r>
      <w:r>
        <w:rPr>
          <w:rFonts w:hint="eastAsia" w:eastAsia="宋体"/>
          <w:sz w:val="22"/>
          <w:szCs w:val="22"/>
          <w:highlight w:val="none"/>
          <w:lang w:val="en-US" w:eastAsia="zh-CN"/>
        </w:rPr>
        <w:t>或甲方实际付款方</w:t>
      </w:r>
      <w:r>
        <w:rPr>
          <w:rFonts w:hint="eastAsia" w:eastAsia="宋体"/>
          <w:sz w:val="22"/>
          <w:szCs w:val="22"/>
          <w:highlight w:val="none"/>
        </w:rPr>
        <w:t>的全部已付款，并支付甲方</w:t>
      </w:r>
      <w:r>
        <w:rPr>
          <w:rFonts w:hint="eastAsia" w:eastAsia="宋体"/>
          <w:sz w:val="22"/>
          <w:szCs w:val="22"/>
          <w:highlight w:val="none"/>
          <w:lang w:val="en-US" w:eastAsia="zh-CN"/>
        </w:rPr>
        <w:t>或甲方实际付款方</w:t>
      </w:r>
      <w:r>
        <w:rPr>
          <w:rFonts w:hint="eastAsia" w:eastAsia="宋体"/>
          <w:sz w:val="22"/>
          <w:szCs w:val="22"/>
          <w:highlight w:val="none"/>
        </w:rPr>
        <w:t>本合同总价20%的违约金</w:t>
      </w:r>
      <w:r>
        <w:rPr>
          <w:rFonts w:eastAsia="宋体"/>
          <w:sz w:val="22"/>
          <w:szCs w:val="22"/>
          <w:highlight w:val="none"/>
        </w:rPr>
        <w:t>。</w:t>
      </w:r>
      <w:r>
        <w:rPr>
          <w:rFonts w:eastAsia="宋体"/>
          <w:color w:val="000000"/>
          <w:kern w:val="0"/>
          <w:sz w:val="22"/>
          <w:szCs w:val="22"/>
          <w:highlight w:val="none"/>
        </w:rPr>
        <w:t>本条款为独立条款，不受合同效力的限制。</w:t>
      </w:r>
    </w:p>
    <w:p w14:paraId="396594EC">
      <w:pPr>
        <w:pageBreakBefore w:val="0"/>
        <w:widowControl/>
        <w:kinsoku/>
        <w:wordWrap/>
        <w:overflowPunct/>
        <w:topLinePunct w:val="0"/>
        <w:autoSpaceDE/>
        <w:autoSpaceDN/>
        <w:bidi w:val="0"/>
        <w:spacing w:line="600" w:lineRule="exact"/>
        <w:ind w:firstLine="440" w:firstLineChars="200"/>
        <w:jc w:val="left"/>
        <w:rPr>
          <w:sz w:val="22"/>
          <w:szCs w:val="22"/>
          <w:highlight w:val="none"/>
        </w:rPr>
      </w:pPr>
      <w:r>
        <w:rPr>
          <w:color w:val="000000"/>
          <w:kern w:val="0"/>
          <w:sz w:val="22"/>
          <w:szCs w:val="22"/>
          <w:highlight w:val="none"/>
        </w:rPr>
        <w:t>4.2.5</w:t>
      </w:r>
      <w:r>
        <w:rPr>
          <w:rFonts w:eastAsia="宋体"/>
          <w:color w:val="000000"/>
          <w:sz w:val="22"/>
          <w:szCs w:val="22"/>
          <w:highlight w:val="none"/>
        </w:rPr>
        <w:t>乙方保证在合同执行过程中，甲方</w:t>
      </w:r>
      <w:r>
        <w:rPr>
          <w:rFonts w:hint="eastAsia" w:eastAsia="宋体"/>
          <w:sz w:val="22"/>
          <w:szCs w:val="22"/>
          <w:highlight w:val="none"/>
          <w:lang w:val="en-US" w:eastAsia="zh-CN"/>
        </w:rPr>
        <w:t>或甲方实际付款方</w:t>
      </w:r>
      <w:r>
        <w:rPr>
          <w:rFonts w:eastAsia="宋体"/>
          <w:color w:val="000000"/>
          <w:sz w:val="22"/>
          <w:szCs w:val="22"/>
          <w:highlight w:val="none"/>
        </w:rPr>
        <w:t>可以根据实际情况对合同采购清单中的</w:t>
      </w:r>
      <w:r>
        <w:rPr>
          <w:rFonts w:eastAsia="宋体"/>
          <w:color w:val="000000"/>
          <w:kern w:val="0"/>
          <w:sz w:val="22"/>
          <w:szCs w:val="22"/>
          <w:highlight w:val="none"/>
        </w:rPr>
        <w:t>货物进行调整（包括采购货物项目、采购数量增加或减少）；如果甲方</w:t>
      </w:r>
      <w:r>
        <w:rPr>
          <w:rFonts w:hint="eastAsia" w:eastAsia="宋体"/>
          <w:sz w:val="22"/>
          <w:szCs w:val="22"/>
          <w:highlight w:val="none"/>
          <w:lang w:val="en-US" w:eastAsia="zh-CN"/>
        </w:rPr>
        <w:t>或甲方实际付款方</w:t>
      </w:r>
      <w:r>
        <w:rPr>
          <w:rFonts w:eastAsia="宋体"/>
          <w:color w:val="000000"/>
          <w:kern w:val="0"/>
          <w:sz w:val="22"/>
          <w:szCs w:val="22"/>
          <w:highlight w:val="none"/>
        </w:rPr>
        <w:t>对相关项目进行调整的，合同最终价格将根据调整后的情况按实际供货项目及数量结算。</w:t>
      </w:r>
    </w:p>
    <w:p w14:paraId="609E6D8C">
      <w:pPr>
        <w:pageBreakBefore w:val="0"/>
        <w:kinsoku/>
        <w:wordWrap/>
        <w:overflowPunct/>
        <w:topLinePunct w:val="0"/>
        <w:autoSpaceDE/>
        <w:autoSpaceDN/>
        <w:bidi w:val="0"/>
        <w:spacing w:line="600" w:lineRule="exact"/>
        <w:ind w:firstLine="440" w:firstLineChars="200"/>
        <w:rPr>
          <w:b/>
          <w:sz w:val="22"/>
          <w:szCs w:val="22"/>
          <w:highlight w:val="none"/>
        </w:rPr>
      </w:pPr>
      <w:r>
        <w:rPr>
          <w:rFonts w:hint="default" w:eastAsia="宋体"/>
          <w:b/>
          <w:sz w:val="22"/>
          <w:szCs w:val="22"/>
          <w:highlight w:val="none"/>
          <w:lang w:val="en-US" w:eastAsia="zh-CN"/>
        </w:rPr>
        <w:t>五、</w:t>
      </w:r>
      <w:r>
        <w:rPr>
          <w:rFonts w:eastAsia="宋体"/>
          <w:b/>
          <w:sz w:val="22"/>
          <w:szCs w:val="22"/>
          <w:highlight w:val="none"/>
        </w:rPr>
        <w:t>货物质保</w:t>
      </w:r>
    </w:p>
    <w:p w14:paraId="2C7CA608">
      <w:pPr>
        <w:pageBreakBefore w:val="0"/>
        <w:kinsoku/>
        <w:wordWrap/>
        <w:overflowPunct/>
        <w:topLinePunct w:val="0"/>
        <w:autoSpaceDE/>
        <w:autoSpaceDN/>
        <w:bidi w:val="0"/>
        <w:spacing w:line="600" w:lineRule="exact"/>
        <w:ind w:firstLine="440" w:firstLineChars="200"/>
        <w:rPr>
          <w:rFonts w:eastAsia="宋体"/>
          <w:sz w:val="22"/>
          <w:szCs w:val="22"/>
          <w:highlight w:val="none"/>
        </w:rPr>
      </w:pPr>
      <w:r>
        <w:rPr>
          <w:sz w:val="22"/>
          <w:szCs w:val="22"/>
          <w:highlight w:val="none"/>
        </w:rPr>
        <w:t xml:space="preserve">5.1 </w:t>
      </w:r>
      <w:r>
        <w:rPr>
          <w:rFonts w:eastAsia="宋体"/>
          <w:sz w:val="22"/>
          <w:szCs w:val="22"/>
          <w:highlight w:val="none"/>
        </w:rPr>
        <w:t>质保期：</w:t>
      </w:r>
      <w:r>
        <w:rPr>
          <w:rFonts w:hint="eastAsia" w:eastAsia="宋体"/>
          <w:sz w:val="22"/>
          <w:szCs w:val="22"/>
          <w:highlight w:val="none"/>
        </w:rPr>
        <w:t>本项目所</w:t>
      </w:r>
      <w:r>
        <w:rPr>
          <w:rFonts w:hint="eastAsia" w:ascii="Times New Roman" w:hAnsi="Times New Roman" w:eastAsia="宋体" w:cs="Times New Roman"/>
          <w:sz w:val="22"/>
          <w:szCs w:val="22"/>
          <w:highlight w:val="none"/>
        </w:rPr>
        <w:t>有</w:t>
      </w:r>
      <w:r>
        <w:rPr>
          <w:rFonts w:hint="eastAsia" w:ascii="Times New Roman" w:hAnsi="Times New Roman" w:eastAsia="宋体" w:cs="Times New Roman"/>
          <w:sz w:val="22"/>
          <w:szCs w:val="22"/>
          <w:highlight w:val="none"/>
          <w:lang w:val="en-US" w:eastAsia="zh-CN"/>
        </w:rPr>
        <w:t>货物</w:t>
      </w:r>
      <w:r>
        <w:rPr>
          <w:rFonts w:hint="eastAsia" w:ascii="Times New Roman" w:hAnsi="Times New Roman" w:eastAsia="宋体" w:cs="Times New Roman"/>
          <w:sz w:val="22"/>
          <w:szCs w:val="22"/>
          <w:highlight w:val="none"/>
        </w:rPr>
        <w:t>自验收合格之日起质保</w:t>
      </w:r>
      <w:r>
        <w:rPr>
          <w:rFonts w:hint="eastAsia" w:ascii="Times New Roman" w:hAnsi="Times New Roman" w:eastAsia="宋体" w:cs="Times New Roman"/>
          <w:sz w:val="22"/>
          <w:szCs w:val="22"/>
          <w:highlight w:val="none"/>
          <w:lang w:eastAsia="zh-CN"/>
        </w:rPr>
        <w:t>壹</w:t>
      </w:r>
      <w:r>
        <w:rPr>
          <w:rFonts w:hint="eastAsia" w:ascii="Times New Roman" w:hAnsi="Times New Roman" w:eastAsia="宋体" w:cs="Times New Roman"/>
          <w:sz w:val="22"/>
          <w:szCs w:val="22"/>
          <w:highlight w:val="none"/>
        </w:rPr>
        <w:t>年</w:t>
      </w:r>
      <w:r>
        <w:rPr>
          <w:rFonts w:hint="eastAsia" w:ascii="Times New Roman" w:hAnsi="Times New Roman" w:eastAsia="宋体" w:cs="Times New Roman"/>
          <w:sz w:val="22"/>
          <w:szCs w:val="22"/>
          <w:highlight w:val="none"/>
          <w:lang w:val="en-US" w:eastAsia="zh-CN"/>
        </w:rPr>
        <w:t>，</w:t>
      </w:r>
      <w:r>
        <w:rPr>
          <w:rFonts w:hint="eastAsia" w:ascii="Times New Roman" w:hAnsi="Times New Roman" w:eastAsia="宋体" w:cs="Times New Roman"/>
          <w:sz w:val="22"/>
          <w:szCs w:val="22"/>
          <w:highlight w:val="none"/>
        </w:rPr>
        <w:t>如技术规格书或厂家对单体产品有更高要求的，遵循更高要求。</w:t>
      </w:r>
    </w:p>
    <w:p w14:paraId="2A67C29B">
      <w:pPr>
        <w:pageBreakBefore w:val="0"/>
        <w:kinsoku/>
        <w:wordWrap/>
        <w:overflowPunct/>
        <w:topLinePunct w:val="0"/>
        <w:autoSpaceDE/>
        <w:autoSpaceDN/>
        <w:bidi w:val="0"/>
        <w:spacing w:line="560" w:lineRule="exact"/>
        <w:ind w:firstLine="440" w:firstLineChars="200"/>
        <w:jc w:val="left"/>
        <w:rPr>
          <w:rFonts w:eastAsia="宋体"/>
          <w:sz w:val="22"/>
          <w:szCs w:val="22"/>
          <w:highlight w:val="none"/>
        </w:rPr>
      </w:pPr>
      <w:r>
        <w:rPr>
          <w:sz w:val="22"/>
          <w:szCs w:val="22"/>
          <w:highlight w:val="none"/>
        </w:rPr>
        <w:t xml:space="preserve">5.2 </w:t>
      </w:r>
      <w:r>
        <w:rPr>
          <w:rFonts w:eastAsia="宋体"/>
          <w:sz w:val="22"/>
          <w:szCs w:val="22"/>
          <w:highlight w:val="none"/>
        </w:rPr>
        <w:t>质保期内</w:t>
      </w:r>
      <w:r>
        <w:rPr>
          <w:rFonts w:hint="eastAsia" w:ascii="Times New Roman" w:hAnsi="Times New Roman" w:eastAsia="宋体" w:cs="Times New Roman"/>
          <w:sz w:val="22"/>
          <w:szCs w:val="22"/>
          <w:highlight w:val="none"/>
          <w:lang w:val="en-US" w:eastAsia="zh-CN"/>
        </w:rPr>
        <w:t>，</w:t>
      </w:r>
      <w:r>
        <w:rPr>
          <w:rFonts w:hint="default" w:ascii="Times New Roman" w:hAnsi="Times New Roman" w:eastAsia="宋体" w:cs="Times New Roman"/>
          <w:sz w:val="22"/>
          <w:szCs w:val="22"/>
          <w:highlight w:val="none"/>
          <w:lang w:val="en-US" w:eastAsia="zh-CN"/>
        </w:rPr>
        <w:t>如货物出现胎纹、外观裂痕等质量问题的</w:t>
      </w:r>
      <w:r>
        <w:rPr>
          <w:rFonts w:hint="eastAsia" w:ascii="Times New Roman" w:hAnsi="Times New Roman" w:eastAsia="宋体" w:cs="Times New Roman"/>
          <w:sz w:val="22"/>
          <w:szCs w:val="22"/>
          <w:highlight w:val="none"/>
          <w:lang w:val="en-US" w:eastAsia="zh-CN"/>
        </w:rPr>
        <w:t>，乙方</w:t>
      </w:r>
      <w:r>
        <w:rPr>
          <w:rFonts w:hint="default" w:ascii="Times New Roman" w:hAnsi="Times New Roman" w:eastAsia="宋体" w:cs="Times New Roman"/>
          <w:sz w:val="22"/>
          <w:szCs w:val="22"/>
          <w:highlight w:val="none"/>
          <w:lang w:val="en-US" w:eastAsia="zh-CN"/>
        </w:rPr>
        <w:t>应在收到</w:t>
      </w:r>
      <w:r>
        <w:rPr>
          <w:rFonts w:hint="eastAsia" w:ascii="Times New Roman" w:hAnsi="Times New Roman" w:eastAsia="宋体" w:cs="Times New Roman"/>
          <w:sz w:val="22"/>
          <w:szCs w:val="22"/>
          <w:highlight w:val="none"/>
          <w:lang w:val="en-US" w:eastAsia="zh-CN"/>
        </w:rPr>
        <w:t>甲方</w:t>
      </w:r>
      <w:r>
        <w:rPr>
          <w:rFonts w:hint="default" w:ascii="Times New Roman" w:hAnsi="Times New Roman" w:eastAsia="宋体" w:cs="Times New Roman"/>
          <w:sz w:val="22"/>
          <w:szCs w:val="22"/>
          <w:highlight w:val="none"/>
          <w:lang w:val="en-US" w:eastAsia="zh-CN"/>
        </w:rPr>
        <w:t>售后服务通知后1小时内响应并在7个日历日内以同等或更优的货物进行更换。</w:t>
      </w:r>
      <w:r>
        <w:rPr>
          <w:rFonts w:hint="default" w:ascii="Times New Roman" w:hAnsi="Times New Roman" w:eastAsia="宋体" w:cs="Times New Roman"/>
          <w:sz w:val="22"/>
          <w:szCs w:val="22"/>
          <w:highlight w:val="none"/>
        </w:rPr>
        <w:t>否</w:t>
      </w:r>
      <w:r>
        <w:rPr>
          <w:rFonts w:hint="default" w:ascii="Times New Roman" w:hAnsi="Times New Roman" w:eastAsia="宋体"/>
          <w:sz w:val="22"/>
          <w:szCs w:val="22"/>
          <w:highlight w:val="none"/>
        </w:rPr>
        <w:t>则，修理或更换的费用由乙方承担，且甲方有权按</w:t>
      </w:r>
      <w:r>
        <w:rPr>
          <w:rFonts w:hint="default" w:ascii="Times New Roman" w:hAnsi="Times New Roman" w:eastAsia="宋体"/>
          <w:sz w:val="22"/>
          <w:szCs w:val="22"/>
          <w:highlight w:val="none"/>
          <w:u w:val="none"/>
          <w:lang w:val="en-US" w:eastAsia="zh-CN"/>
        </w:rPr>
        <w:t>5</w:t>
      </w:r>
      <w:r>
        <w:rPr>
          <w:rFonts w:ascii="Times New Roman" w:hAnsi="Times New Roman" w:eastAsia="宋体"/>
          <w:sz w:val="22"/>
          <w:szCs w:val="22"/>
          <w:highlight w:val="none"/>
          <w:u w:val="none"/>
        </w:rPr>
        <w:t>00</w:t>
      </w:r>
      <w:r>
        <w:rPr>
          <w:rFonts w:hint="default" w:ascii="Times New Roman" w:hAnsi="Times New Roman" w:eastAsia="宋体"/>
          <w:sz w:val="22"/>
          <w:szCs w:val="22"/>
          <w:highlight w:val="none"/>
          <w:u w:val="none"/>
        </w:rPr>
        <w:t>元</w:t>
      </w:r>
      <w:r>
        <w:rPr>
          <w:rFonts w:ascii="Times New Roman" w:hAnsi="Times New Roman" w:eastAsia="宋体"/>
          <w:sz w:val="22"/>
          <w:szCs w:val="22"/>
          <w:highlight w:val="none"/>
          <w:u w:val="none"/>
        </w:rPr>
        <w:t>/</w:t>
      </w:r>
      <w:r>
        <w:rPr>
          <w:rFonts w:hint="default" w:ascii="Times New Roman" w:hAnsi="Times New Roman" w:eastAsia="宋体"/>
          <w:sz w:val="22"/>
          <w:szCs w:val="22"/>
          <w:highlight w:val="none"/>
          <w:u w:val="none"/>
        </w:rPr>
        <w:t>次</w:t>
      </w:r>
      <w:r>
        <w:rPr>
          <w:rFonts w:hint="default" w:ascii="Times New Roman" w:hAnsi="Times New Roman" w:eastAsia="宋体"/>
          <w:sz w:val="22"/>
          <w:szCs w:val="22"/>
          <w:highlight w:val="none"/>
        </w:rPr>
        <w:t>要求乙方支付违约金</w:t>
      </w:r>
      <w:r>
        <w:rPr>
          <w:rFonts w:hint="eastAsia" w:ascii="Times New Roman" w:hAnsi="Times New Roman" w:eastAsia="宋体"/>
          <w:sz w:val="22"/>
          <w:szCs w:val="22"/>
          <w:highlight w:val="none"/>
          <w:lang w:val="en-US" w:eastAsia="zh-CN"/>
        </w:rPr>
        <w:t>并赔偿甲方一切损失</w:t>
      </w:r>
      <w:r>
        <w:rPr>
          <w:rFonts w:hint="default" w:ascii="Times New Roman" w:hAnsi="Times New Roman" w:eastAsia="宋体"/>
          <w:sz w:val="22"/>
          <w:szCs w:val="22"/>
          <w:highlight w:val="none"/>
        </w:rPr>
        <w:t>。</w:t>
      </w:r>
    </w:p>
    <w:p w14:paraId="2DE8889F">
      <w:pPr>
        <w:pageBreakBefore w:val="0"/>
        <w:kinsoku/>
        <w:wordWrap/>
        <w:overflowPunct/>
        <w:topLinePunct w:val="0"/>
        <w:autoSpaceDE/>
        <w:autoSpaceDN/>
        <w:bidi w:val="0"/>
        <w:spacing w:line="600" w:lineRule="exact"/>
        <w:ind w:firstLine="440" w:firstLineChars="200"/>
        <w:rPr>
          <w:sz w:val="22"/>
          <w:szCs w:val="22"/>
          <w:highlight w:val="none"/>
        </w:rPr>
      </w:pPr>
      <w:r>
        <w:rPr>
          <w:sz w:val="22"/>
          <w:szCs w:val="22"/>
          <w:highlight w:val="none"/>
        </w:rPr>
        <w:t xml:space="preserve">5.3 </w:t>
      </w:r>
      <w:r>
        <w:rPr>
          <w:rFonts w:eastAsia="宋体"/>
          <w:sz w:val="22"/>
          <w:szCs w:val="22"/>
          <w:highlight w:val="none"/>
        </w:rPr>
        <w:t>质保期内，如乙方未按要求提供质保服务或拖延提供质保服务达五个工作日的，</w:t>
      </w:r>
      <w:r>
        <w:rPr>
          <w:rFonts w:hint="eastAsia" w:eastAsia="宋体"/>
          <w:sz w:val="22"/>
          <w:szCs w:val="22"/>
          <w:highlight w:val="none"/>
          <w:lang w:eastAsia="zh-CN"/>
        </w:rPr>
        <w:t>甲方</w:t>
      </w:r>
      <w:r>
        <w:rPr>
          <w:rFonts w:hint="eastAsia" w:eastAsia="宋体"/>
          <w:sz w:val="22"/>
          <w:szCs w:val="22"/>
          <w:highlight w:val="none"/>
          <w:lang w:val="en-US" w:eastAsia="zh-CN"/>
        </w:rPr>
        <w:t>或甲方实际付款方</w:t>
      </w:r>
      <w:r>
        <w:rPr>
          <w:rFonts w:eastAsia="宋体"/>
          <w:sz w:val="22"/>
          <w:szCs w:val="22"/>
          <w:highlight w:val="none"/>
        </w:rPr>
        <w:t>方有权委托第三方处理并从质保金或履约保证金</w:t>
      </w:r>
      <w:r>
        <w:rPr>
          <w:rFonts w:hint="eastAsia" w:eastAsia="宋体"/>
          <w:sz w:val="22"/>
          <w:szCs w:val="22"/>
          <w:highlight w:val="none"/>
        </w:rPr>
        <w:t>、应付货款</w:t>
      </w:r>
      <w:r>
        <w:rPr>
          <w:rFonts w:eastAsia="宋体"/>
          <w:sz w:val="22"/>
          <w:szCs w:val="22"/>
          <w:highlight w:val="none"/>
        </w:rPr>
        <w:t>中直接扣除相应费用。</w:t>
      </w:r>
    </w:p>
    <w:p w14:paraId="0A48EA84">
      <w:pPr>
        <w:pageBreakBefore w:val="0"/>
        <w:kinsoku/>
        <w:wordWrap/>
        <w:overflowPunct/>
        <w:topLinePunct w:val="0"/>
        <w:autoSpaceDE/>
        <w:autoSpaceDN/>
        <w:bidi w:val="0"/>
        <w:spacing w:line="600" w:lineRule="exact"/>
        <w:ind w:firstLine="440" w:firstLineChars="200"/>
        <w:rPr>
          <w:rFonts w:eastAsia="宋体"/>
          <w:b/>
          <w:sz w:val="22"/>
          <w:szCs w:val="22"/>
          <w:highlight w:val="none"/>
        </w:rPr>
      </w:pPr>
      <w:r>
        <w:rPr>
          <w:rFonts w:hint="eastAsia" w:eastAsia="宋体"/>
          <w:b/>
          <w:sz w:val="22"/>
          <w:szCs w:val="22"/>
          <w:highlight w:val="none"/>
          <w:lang w:val="en-US" w:eastAsia="zh-CN"/>
        </w:rPr>
        <w:t>六、</w:t>
      </w:r>
      <w:r>
        <w:rPr>
          <w:rFonts w:eastAsia="宋体"/>
          <w:b/>
          <w:sz w:val="22"/>
          <w:szCs w:val="22"/>
          <w:highlight w:val="none"/>
        </w:rPr>
        <w:t>违约责任</w:t>
      </w:r>
    </w:p>
    <w:p w14:paraId="350D42D8">
      <w:pPr>
        <w:widowControl/>
        <w:spacing w:line="600" w:lineRule="exact"/>
        <w:ind w:right="0" w:rightChars="0" w:firstLine="440" w:firstLineChars="200"/>
        <w:jc w:val="left"/>
        <w:rPr>
          <w:rFonts w:ascii="Times New Roman" w:hAnsi="Times New Roman" w:eastAsia="宋体"/>
          <w:color w:val="000000"/>
          <w:kern w:val="0"/>
          <w:sz w:val="22"/>
          <w:szCs w:val="22"/>
          <w:highlight w:val="none"/>
        </w:rPr>
      </w:pPr>
      <w:r>
        <w:rPr>
          <w:rFonts w:hint="eastAsia" w:eastAsia="宋体"/>
          <w:color w:val="000000"/>
          <w:kern w:val="0"/>
          <w:sz w:val="22"/>
          <w:szCs w:val="22"/>
          <w:highlight w:val="none"/>
          <w:lang w:val="en-US" w:eastAsia="zh-CN"/>
        </w:rPr>
        <w:t>6</w:t>
      </w:r>
      <w:r>
        <w:rPr>
          <w:rFonts w:ascii="Times New Roman" w:hAnsi="Times New Roman" w:eastAsia="宋体"/>
          <w:color w:val="000000"/>
          <w:kern w:val="0"/>
          <w:sz w:val="22"/>
          <w:szCs w:val="22"/>
          <w:highlight w:val="none"/>
        </w:rPr>
        <w:t>.1</w:t>
      </w:r>
      <w:r>
        <w:rPr>
          <w:rFonts w:hint="default" w:ascii="Times New Roman" w:hAnsi="Times New Roman" w:eastAsia="宋体"/>
          <w:color w:val="000000"/>
          <w:kern w:val="0"/>
          <w:sz w:val="22"/>
          <w:szCs w:val="22"/>
          <w:highlight w:val="none"/>
        </w:rPr>
        <w:t>乙方未按时供货（包括相关的技术资料）的违约责任：</w:t>
      </w:r>
    </w:p>
    <w:p w14:paraId="6BB0436F">
      <w:pPr>
        <w:widowControl/>
        <w:spacing w:line="600" w:lineRule="exact"/>
        <w:ind w:right="0" w:rightChars="0" w:firstLine="440" w:firstLineChars="200"/>
        <w:jc w:val="left"/>
        <w:rPr>
          <w:rFonts w:hint="default" w:ascii="Times New Roman" w:hAnsi="Times New Roman" w:eastAsia="宋体"/>
          <w:color w:val="000000"/>
          <w:kern w:val="0"/>
          <w:sz w:val="22"/>
          <w:szCs w:val="22"/>
          <w:highlight w:val="none"/>
        </w:rPr>
      </w:pPr>
      <w:r>
        <w:rPr>
          <w:rFonts w:hint="default" w:ascii="Times New Roman" w:hAnsi="Times New Roman" w:eastAsia="宋体"/>
          <w:color w:val="000000"/>
          <w:kern w:val="0"/>
          <w:sz w:val="22"/>
          <w:szCs w:val="22"/>
          <w:highlight w:val="none"/>
        </w:rPr>
        <w:t>（1）逾期1~5日历日，每延误一日按逾期交货部分货款的0.2%/日计算违约金；</w:t>
      </w:r>
    </w:p>
    <w:p w14:paraId="2A61EFD7">
      <w:pPr>
        <w:widowControl/>
        <w:spacing w:line="600" w:lineRule="exact"/>
        <w:ind w:right="0" w:rightChars="0" w:firstLine="440" w:firstLineChars="200"/>
        <w:jc w:val="left"/>
        <w:rPr>
          <w:rFonts w:hint="default" w:ascii="Times New Roman" w:hAnsi="Times New Roman" w:eastAsia="宋体"/>
          <w:color w:val="000000"/>
          <w:kern w:val="0"/>
          <w:sz w:val="22"/>
          <w:szCs w:val="22"/>
          <w:highlight w:val="none"/>
        </w:rPr>
      </w:pPr>
      <w:r>
        <w:rPr>
          <w:rFonts w:hint="default" w:ascii="Times New Roman" w:hAnsi="Times New Roman" w:eastAsia="宋体"/>
          <w:color w:val="000000"/>
          <w:kern w:val="0"/>
          <w:sz w:val="22"/>
          <w:szCs w:val="22"/>
          <w:highlight w:val="none"/>
        </w:rPr>
        <w:t>（2）逾期6~15日历日，每延误一日按逾期交货部分货款的0.4%/日计算违约金；</w:t>
      </w:r>
    </w:p>
    <w:p w14:paraId="76ADD33D">
      <w:pPr>
        <w:widowControl/>
        <w:spacing w:line="600" w:lineRule="exact"/>
        <w:ind w:right="0" w:rightChars="0" w:firstLine="440" w:firstLineChars="200"/>
        <w:jc w:val="left"/>
        <w:rPr>
          <w:rFonts w:hint="default" w:ascii="Times New Roman" w:hAnsi="Times New Roman" w:eastAsia="宋体"/>
          <w:color w:val="000000"/>
          <w:kern w:val="0"/>
          <w:sz w:val="22"/>
          <w:szCs w:val="22"/>
          <w:highlight w:val="none"/>
        </w:rPr>
      </w:pPr>
      <w:r>
        <w:rPr>
          <w:rFonts w:hint="default" w:ascii="Times New Roman" w:hAnsi="Times New Roman" w:eastAsia="宋体"/>
          <w:color w:val="000000"/>
          <w:kern w:val="0"/>
          <w:sz w:val="22"/>
          <w:szCs w:val="22"/>
          <w:highlight w:val="none"/>
        </w:rPr>
        <w:t>（3）逾期16-30日历日，每延误一日按逾期交货部分货款的0.6%/日计算违约金。</w:t>
      </w:r>
    </w:p>
    <w:p w14:paraId="4579F89E">
      <w:pPr>
        <w:widowControl/>
        <w:spacing w:line="600" w:lineRule="exact"/>
        <w:ind w:right="0" w:rightChars="0" w:firstLine="440" w:firstLineChars="200"/>
        <w:jc w:val="left"/>
        <w:rPr>
          <w:rFonts w:hint="default" w:ascii="Times New Roman" w:hAnsi="Times New Roman" w:eastAsia="宋体"/>
          <w:color w:val="000000"/>
          <w:kern w:val="0"/>
          <w:sz w:val="22"/>
          <w:szCs w:val="22"/>
          <w:highlight w:val="none"/>
        </w:rPr>
      </w:pPr>
      <w:r>
        <w:rPr>
          <w:rFonts w:hint="default" w:ascii="Times New Roman" w:hAnsi="Times New Roman" w:eastAsia="宋体"/>
          <w:color w:val="000000"/>
          <w:kern w:val="0"/>
          <w:sz w:val="22"/>
          <w:szCs w:val="22"/>
          <w:highlight w:val="none"/>
        </w:rPr>
        <w:t>注：以上违约金分段累计。</w:t>
      </w:r>
    </w:p>
    <w:p w14:paraId="254F2883">
      <w:pPr>
        <w:widowControl/>
        <w:spacing w:line="600" w:lineRule="exact"/>
        <w:ind w:right="0" w:rightChars="0" w:firstLine="440" w:firstLineChars="200"/>
        <w:jc w:val="left"/>
        <w:rPr>
          <w:rFonts w:hint="default" w:ascii="Times New Roman" w:hAnsi="Times New Roman" w:eastAsia="宋体"/>
          <w:color w:val="000000"/>
          <w:kern w:val="0"/>
          <w:sz w:val="22"/>
          <w:szCs w:val="22"/>
          <w:highlight w:val="none"/>
        </w:rPr>
      </w:pPr>
      <w:r>
        <w:rPr>
          <w:rFonts w:hint="default" w:ascii="Times New Roman" w:hAnsi="Times New Roman" w:eastAsia="宋体"/>
          <w:color w:val="000000"/>
          <w:kern w:val="0"/>
          <w:sz w:val="22"/>
          <w:szCs w:val="22"/>
          <w:highlight w:val="none"/>
        </w:rPr>
        <w:t>违约金不足以弥补因此给甲方造成的损失的，乙方还应补足；</w:t>
      </w:r>
    </w:p>
    <w:p w14:paraId="2F6F9D0B">
      <w:pPr>
        <w:widowControl/>
        <w:spacing w:line="600" w:lineRule="exact"/>
        <w:ind w:right="0" w:rightChars="0" w:firstLine="440" w:firstLineChars="200"/>
        <w:jc w:val="left"/>
        <w:rPr>
          <w:rFonts w:hint="default" w:ascii="Times New Roman" w:hAnsi="Times New Roman" w:eastAsia="宋体"/>
          <w:color w:val="000000"/>
          <w:kern w:val="0"/>
          <w:sz w:val="22"/>
          <w:szCs w:val="22"/>
          <w:highlight w:val="none"/>
        </w:rPr>
      </w:pPr>
      <w:r>
        <w:rPr>
          <w:rFonts w:hint="default" w:ascii="Times New Roman" w:hAnsi="Times New Roman" w:eastAsia="宋体"/>
          <w:color w:val="000000"/>
          <w:kern w:val="0"/>
          <w:sz w:val="22"/>
          <w:szCs w:val="22"/>
          <w:highlight w:val="none"/>
        </w:rPr>
        <w:t>乙方支付违约金，并不解除乙方按照合同继续交货的义务；</w:t>
      </w:r>
    </w:p>
    <w:p w14:paraId="4695CDF5">
      <w:pPr>
        <w:widowControl/>
        <w:spacing w:line="600" w:lineRule="exact"/>
        <w:ind w:right="0" w:rightChars="0" w:firstLine="440" w:firstLineChars="200"/>
        <w:jc w:val="left"/>
        <w:rPr>
          <w:rFonts w:hint="default" w:ascii="Times New Roman" w:hAnsi="Times New Roman" w:eastAsia="宋体"/>
          <w:color w:val="000000"/>
          <w:kern w:val="0"/>
          <w:sz w:val="22"/>
          <w:szCs w:val="22"/>
          <w:highlight w:val="none"/>
        </w:rPr>
      </w:pPr>
      <w:r>
        <w:rPr>
          <w:rFonts w:hint="default" w:ascii="Times New Roman" w:hAnsi="Times New Roman" w:eastAsia="宋体"/>
          <w:color w:val="000000"/>
          <w:kern w:val="0"/>
          <w:sz w:val="22"/>
          <w:szCs w:val="22"/>
          <w:highlight w:val="none"/>
        </w:rPr>
        <w:t>若延误累计超出30日历日的，乙方应向甲方承担</w:t>
      </w:r>
      <w:r>
        <w:rPr>
          <w:rFonts w:hint="default" w:ascii="Times New Roman" w:hAnsi="Times New Roman" w:eastAsia="宋体"/>
          <w:color w:val="000000"/>
          <w:kern w:val="0"/>
          <w:sz w:val="22"/>
          <w:szCs w:val="22"/>
          <w:highlight w:val="none"/>
          <w:lang w:val="en-US" w:eastAsia="zh-CN"/>
        </w:rPr>
        <w:t>总合同</w:t>
      </w:r>
      <w:r>
        <w:rPr>
          <w:rFonts w:hint="default" w:ascii="Times New Roman" w:hAnsi="Times New Roman" w:eastAsia="宋体"/>
          <w:color w:val="000000"/>
          <w:kern w:val="0"/>
          <w:sz w:val="22"/>
          <w:szCs w:val="22"/>
          <w:highlight w:val="none"/>
        </w:rPr>
        <w:t>金额20%的违约金，同时，甲方有权单方面解除合同并没收合同履约保证金（如有）。造成甲方损失（包括但不限于经济损失等）高于违约金部分，均由乙方承担。</w:t>
      </w:r>
    </w:p>
    <w:p w14:paraId="09AED937">
      <w:pPr>
        <w:widowControl/>
        <w:spacing w:line="600" w:lineRule="exact"/>
        <w:ind w:firstLine="440" w:firstLineChars="200"/>
        <w:jc w:val="left"/>
        <w:rPr>
          <w:rFonts w:hint="default" w:ascii="Times New Roman" w:hAnsi="Times New Roman" w:eastAsia="宋体"/>
          <w:color w:val="000000"/>
          <w:kern w:val="0"/>
          <w:sz w:val="22"/>
          <w:szCs w:val="22"/>
          <w:highlight w:val="none"/>
        </w:rPr>
      </w:pPr>
      <w:r>
        <w:rPr>
          <w:rFonts w:hint="default" w:ascii="Times New Roman" w:hAnsi="Times New Roman" w:eastAsia="宋体"/>
          <w:color w:val="000000"/>
          <w:kern w:val="0"/>
          <w:sz w:val="22"/>
          <w:szCs w:val="22"/>
          <w:highlight w:val="none"/>
        </w:rPr>
        <w:t>如果经甲方同意给予了延长期，那么，根据本款应缴纳的违约金从延期后的供货到期日开始计算。</w:t>
      </w:r>
    </w:p>
    <w:p w14:paraId="384D596D">
      <w:pPr>
        <w:widowControl/>
        <w:spacing w:line="600" w:lineRule="exact"/>
        <w:ind w:firstLine="440" w:firstLineChars="200"/>
        <w:jc w:val="left"/>
        <w:rPr>
          <w:rFonts w:ascii="Times New Roman" w:hAnsi="Times New Roman" w:eastAsia="宋体"/>
          <w:color w:val="000000"/>
          <w:kern w:val="0"/>
          <w:sz w:val="22"/>
          <w:szCs w:val="22"/>
          <w:highlight w:val="none"/>
        </w:rPr>
      </w:pPr>
      <w:r>
        <w:rPr>
          <w:rFonts w:hint="eastAsia" w:eastAsia="宋体"/>
          <w:color w:val="000000"/>
          <w:kern w:val="0"/>
          <w:sz w:val="22"/>
          <w:szCs w:val="22"/>
          <w:highlight w:val="none"/>
          <w:lang w:val="en-US" w:eastAsia="zh-CN"/>
        </w:rPr>
        <w:t>6</w:t>
      </w:r>
      <w:r>
        <w:rPr>
          <w:rFonts w:ascii="Times New Roman" w:hAnsi="Times New Roman" w:eastAsia="宋体"/>
          <w:color w:val="000000"/>
          <w:kern w:val="0"/>
          <w:sz w:val="22"/>
          <w:szCs w:val="22"/>
          <w:highlight w:val="none"/>
        </w:rPr>
        <w:t>.2</w:t>
      </w:r>
      <w:r>
        <w:rPr>
          <w:rFonts w:hint="default" w:ascii="Times New Roman" w:hAnsi="Times New Roman" w:eastAsia="宋体"/>
          <w:color w:val="000000"/>
          <w:kern w:val="0"/>
          <w:sz w:val="22"/>
          <w:szCs w:val="22"/>
          <w:highlight w:val="none"/>
        </w:rPr>
        <w:t>乙方提供的货物不满足本合同约定的质量要求导致甲方退货的，甲方有权另行委托第三方完成供货。甲方无须向乙方支付相应货款，如甲方已付相应货款的，乙方应予以退还。同时，乙方应支付甲方合同总金额</w:t>
      </w:r>
      <w:r>
        <w:rPr>
          <w:rFonts w:ascii="Times New Roman" w:hAnsi="Times New Roman" w:eastAsia="宋体"/>
          <w:color w:val="000000"/>
          <w:kern w:val="0"/>
          <w:sz w:val="22"/>
          <w:szCs w:val="22"/>
          <w:highlight w:val="none"/>
          <w:u w:val="none"/>
        </w:rPr>
        <w:t>20%</w:t>
      </w:r>
      <w:r>
        <w:rPr>
          <w:rFonts w:hint="default" w:ascii="Times New Roman" w:hAnsi="Times New Roman" w:eastAsia="宋体"/>
          <w:color w:val="000000"/>
          <w:kern w:val="0"/>
          <w:sz w:val="22"/>
          <w:szCs w:val="22"/>
          <w:highlight w:val="none"/>
        </w:rPr>
        <w:t>的违约金，违约金不足以赔偿因此给甲方造成的损失的，乙方应补足。</w:t>
      </w:r>
    </w:p>
    <w:p w14:paraId="610E4259">
      <w:pPr>
        <w:widowControl/>
        <w:spacing w:line="600" w:lineRule="exact"/>
        <w:ind w:right="0" w:rightChars="0" w:firstLine="440" w:firstLineChars="200"/>
        <w:jc w:val="left"/>
        <w:rPr>
          <w:rFonts w:ascii="Times New Roman" w:hAnsi="Times New Roman" w:eastAsia="宋体"/>
          <w:color w:val="000000"/>
          <w:kern w:val="0"/>
          <w:sz w:val="22"/>
          <w:szCs w:val="22"/>
          <w:highlight w:val="none"/>
        </w:rPr>
      </w:pPr>
      <w:r>
        <w:rPr>
          <w:rFonts w:hint="eastAsia" w:eastAsia="宋体"/>
          <w:color w:val="000000"/>
          <w:kern w:val="0"/>
          <w:sz w:val="22"/>
          <w:szCs w:val="22"/>
          <w:highlight w:val="none"/>
          <w:lang w:val="en-US" w:eastAsia="zh-CN"/>
        </w:rPr>
        <w:t>6</w:t>
      </w:r>
      <w:r>
        <w:rPr>
          <w:rFonts w:ascii="Times New Roman" w:hAnsi="Times New Roman" w:eastAsia="宋体"/>
          <w:color w:val="000000"/>
          <w:kern w:val="0"/>
          <w:sz w:val="22"/>
          <w:szCs w:val="22"/>
          <w:highlight w:val="none"/>
        </w:rPr>
        <w:t>.3</w:t>
      </w:r>
      <w:r>
        <w:rPr>
          <w:rFonts w:hint="default" w:ascii="Times New Roman" w:hAnsi="Times New Roman" w:eastAsia="宋体"/>
          <w:color w:val="000000"/>
          <w:kern w:val="0"/>
          <w:sz w:val="22"/>
          <w:szCs w:val="22"/>
          <w:highlight w:val="none"/>
        </w:rPr>
        <w:t>甲方未按时付款且经乙方书面催告后仍未支付的，应按应付未付款金额以一年期LPR计算逾期付款违约金，甲方承担的各项违约金总额不超过应付未付合同金额</w:t>
      </w:r>
      <w:r>
        <w:rPr>
          <w:rFonts w:hint="default" w:ascii="Times New Roman" w:hAnsi="Times New Roman" w:eastAsia="宋体"/>
          <w:color w:val="000000"/>
          <w:kern w:val="0"/>
          <w:sz w:val="22"/>
          <w:szCs w:val="22"/>
          <w:highlight w:val="none"/>
          <w:lang w:val="en-US" w:eastAsia="zh-CN"/>
        </w:rPr>
        <w:t>的</w:t>
      </w:r>
      <w:r>
        <w:rPr>
          <w:rFonts w:hint="default" w:ascii="Times New Roman" w:hAnsi="Times New Roman" w:eastAsia="宋体"/>
          <w:color w:val="000000"/>
          <w:kern w:val="0"/>
          <w:sz w:val="22"/>
          <w:szCs w:val="22"/>
          <w:highlight w:val="none"/>
        </w:rPr>
        <w:t>20%。</w:t>
      </w:r>
    </w:p>
    <w:p w14:paraId="09EC5F66">
      <w:pPr>
        <w:pageBreakBefore w:val="0"/>
        <w:widowControl/>
        <w:kinsoku/>
        <w:wordWrap/>
        <w:overflowPunct/>
        <w:topLinePunct w:val="0"/>
        <w:autoSpaceDE/>
        <w:autoSpaceDN/>
        <w:bidi w:val="0"/>
        <w:spacing w:line="600" w:lineRule="exact"/>
        <w:ind w:firstLine="440" w:firstLineChars="200"/>
        <w:jc w:val="left"/>
        <w:rPr>
          <w:rFonts w:eastAsia="宋体"/>
          <w:color w:val="000000"/>
          <w:kern w:val="0"/>
          <w:sz w:val="22"/>
          <w:szCs w:val="22"/>
          <w:highlight w:val="none"/>
        </w:rPr>
      </w:pPr>
      <w:r>
        <w:rPr>
          <w:rFonts w:hint="eastAsia" w:eastAsia="宋体"/>
          <w:color w:val="000000"/>
          <w:kern w:val="0"/>
          <w:sz w:val="22"/>
          <w:szCs w:val="22"/>
          <w:highlight w:val="none"/>
          <w:lang w:val="en-US" w:eastAsia="zh-CN"/>
        </w:rPr>
        <w:t>6</w:t>
      </w:r>
      <w:r>
        <w:rPr>
          <w:rFonts w:eastAsia="宋体"/>
          <w:color w:val="000000"/>
          <w:kern w:val="0"/>
          <w:sz w:val="22"/>
          <w:szCs w:val="22"/>
          <w:highlight w:val="none"/>
        </w:rPr>
        <w:t>.4乙方在履约过程中因违约应承担违约金、罚款或甲方</w:t>
      </w:r>
      <w:r>
        <w:rPr>
          <w:rFonts w:hint="default" w:eastAsia="宋体"/>
          <w:color w:val="000000"/>
          <w:kern w:val="0"/>
          <w:sz w:val="22"/>
          <w:szCs w:val="22"/>
          <w:highlight w:val="none"/>
          <w:lang w:val="en-US" w:eastAsia="zh-CN"/>
        </w:rPr>
        <w:t>或甲方实际付款方</w:t>
      </w:r>
      <w:r>
        <w:rPr>
          <w:rFonts w:eastAsia="宋体"/>
          <w:color w:val="000000"/>
          <w:kern w:val="0"/>
          <w:sz w:val="22"/>
          <w:szCs w:val="22"/>
          <w:highlight w:val="none"/>
        </w:rPr>
        <w:t>损失的，甲方有权直接从履约保证金、应付货款中扣除相应金额。如履约保证金不足以扣除的，乙方应当补足，甲方</w:t>
      </w:r>
      <w:r>
        <w:rPr>
          <w:rFonts w:hint="default" w:eastAsia="宋体"/>
          <w:color w:val="000000"/>
          <w:kern w:val="0"/>
          <w:sz w:val="22"/>
          <w:szCs w:val="22"/>
          <w:highlight w:val="none"/>
          <w:lang w:val="en-US" w:eastAsia="zh-CN"/>
        </w:rPr>
        <w:t>或甲方实际付款方</w:t>
      </w:r>
      <w:r>
        <w:rPr>
          <w:rFonts w:eastAsia="宋体"/>
          <w:color w:val="000000"/>
          <w:kern w:val="0"/>
          <w:sz w:val="22"/>
          <w:szCs w:val="22"/>
          <w:highlight w:val="none"/>
        </w:rPr>
        <w:t>有权另行追偿。</w:t>
      </w:r>
    </w:p>
    <w:p w14:paraId="79E39DF0">
      <w:pPr>
        <w:pageBreakBefore w:val="0"/>
        <w:widowControl/>
        <w:kinsoku/>
        <w:wordWrap/>
        <w:overflowPunct/>
        <w:topLinePunct w:val="0"/>
        <w:autoSpaceDE/>
        <w:autoSpaceDN/>
        <w:bidi w:val="0"/>
        <w:spacing w:line="600" w:lineRule="exact"/>
        <w:ind w:firstLine="440" w:firstLineChars="200"/>
        <w:jc w:val="left"/>
        <w:rPr>
          <w:sz w:val="22"/>
          <w:szCs w:val="22"/>
          <w:highlight w:val="none"/>
        </w:rPr>
      </w:pPr>
      <w:r>
        <w:rPr>
          <w:rFonts w:hint="eastAsia" w:eastAsia="宋体"/>
          <w:color w:val="000000"/>
          <w:kern w:val="0"/>
          <w:sz w:val="22"/>
          <w:szCs w:val="22"/>
          <w:highlight w:val="none"/>
          <w:lang w:val="en-US" w:eastAsia="zh-CN"/>
        </w:rPr>
        <w:t>6</w:t>
      </w:r>
      <w:r>
        <w:rPr>
          <w:rFonts w:eastAsia="宋体"/>
          <w:color w:val="000000"/>
          <w:kern w:val="0"/>
          <w:sz w:val="22"/>
          <w:szCs w:val="22"/>
          <w:highlight w:val="none"/>
        </w:rPr>
        <w:t>.5 因一方或双方遇不可抗力不能继续履行合同时，双</w:t>
      </w:r>
      <w:r>
        <w:rPr>
          <w:sz w:val="22"/>
          <w:szCs w:val="22"/>
          <w:highlight w:val="none"/>
        </w:rPr>
        <w:t>方互免承担违约责任，可在结清已发生费用后解除合同。</w:t>
      </w:r>
    </w:p>
    <w:p w14:paraId="66B4103A">
      <w:pPr>
        <w:pageBreakBefore w:val="0"/>
        <w:widowControl/>
        <w:kinsoku/>
        <w:wordWrap/>
        <w:overflowPunct/>
        <w:topLinePunct w:val="0"/>
        <w:autoSpaceDE/>
        <w:autoSpaceDN/>
        <w:bidi w:val="0"/>
        <w:spacing w:line="600" w:lineRule="exact"/>
        <w:ind w:firstLine="440" w:firstLineChars="200"/>
        <w:jc w:val="left"/>
        <w:rPr>
          <w:sz w:val="22"/>
          <w:szCs w:val="22"/>
          <w:highlight w:val="none"/>
        </w:rPr>
      </w:pPr>
      <w:r>
        <w:rPr>
          <w:rFonts w:hint="eastAsia" w:eastAsia="宋体"/>
          <w:sz w:val="22"/>
          <w:szCs w:val="22"/>
          <w:highlight w:val="none"/>
          <w:lang w:val="en-US" w:eastAsia="zh-CN"/>
        </w:rPr>
        <w:t>6</w:t>
      </w:r>
      <w:r>
        <w:rPr>
          <w:sz w:val="22"/>
          <w:szCs w:val="22"/>
          <w:highlight w:val="none"/>
        </w:rPr>
        <w:t>.6 在甲方场所，乙方履行合同应当遵守甲方对于场所的各项管理规定，造成甲方或第三方人身安全或财产经济损失的，由乙方负责全额赔偿（甲方可直接在甲方应付款中扣除）。</w:t>
      </w:r>
    </w:p>
    <w:p w14:paraId="1E90D583">
      <w:pPr>
        <w:pageBreakBefore w:val="0"/>
        <w:widowControl/>
        <w:kinsoku/>
        <w:wordWrap/>
        <w:overflowPunct/>
        <w:topLinePunct w:val="0"/>
        <w:autoSpaceDE/>
        <w:autoSpaceDN/>
        <w:bidi w:val="0"/>
        <w:spacing w:line="600" w:lineRule="exact"/>
        <w:ind w:firstLine="440" w:firstLineChars="200"/>
        <w:jc w:val="left"/>
        <w:rPr>
          <w:sz w:val="22"/>
          <w:szCs w:val="22"/>
          <w:highlight w:val="none"/>
        </w:rPr>
      </w:pPr>
      <w:r>
        <w:rPr>
          <w:rFonts w:hint="eastAsia" w:eastAsia="宋体"/>
          <w:sz w:val="22"/>
          <w:szCs w:val="22"/>
          <w:highlight w:val="none"/>
          <w:lang w:val="en-US" w:eastAsia="zh-CN"/>
        </w:rPr>
        <w:t>6</w:t>
      </w:r>
      <w:r>
        <w:rPr>
          <w:sz w:val="22"/>
          <w:szCs w:val="22"/>
          <w:highlight w:val="none"/>
        </w:rPr>
        <w:t>.7 乙方无正当理由拒不履行本合同约定，经甲方书面通知后，仍未在限期内整改的，甲方有权解除合同，乙方应向甲方</w:t>
      </w:r>
      <w:r>
        <w:rPr>
          <w:rFonts w:hint="eastAsia" w:eastAsia="宋体"/>
          <w:sz w:val="22"/>
          <w:szCs w:val="22"/>
          <w:highlight w:val="none"/>
          <w:lang w:val="en-US" w:eastAsia="zh-CN"/>
        </w:rPr>
        <w:t>或甲方实际付款方</w:t>
      </w:r>
      <w:r>
        <w:rPr>
          <w:sz w:val="22"/>
          <w:szCs w:val="22"/>
          <w:highlight w:val="none"/>
        </w:rPr>
        <w:t>退回所有已收取款项，且应按合同总付款的20%向甲方支付违约金。</w:t>
      </w:r>
    </w:p>
    <w:p w14:paraId="7D57779E">
      <w:pPr>
        <w:pageBreakBefore w:val="0"/>
        <w:widowControl/>
        <w:kinsoku/>
        <w:wordWrap/>
        <w:overflowPunct/>
        <w:topLinePunct w:val="0"/>
        <w:autoSpaceDE/>
        <w:autoSpaceDN/>
        <w:bidi w:val="0"/>
        <w:spacing w:line="600" w:lineRule="exact"/>
        <w:ind w:firstLine="440" w:firstLineChars="200"/>
        <w:jc w:val="left"/>
        <w:rPr>
          <w:sz w:val="22"/>
          <w:szCs w:val="22"/>
          <w:highlight w:val="none"/>
        </w:rPr>
      </w:pPr>
      <w:r>
        <w:rPr>
          <w:rFonts w:hint="eastAsia" w:eastAsia="宋体"/>
          <w:sz w:val="22"/>
          <w:szCs w:val="22"/>
          <w:highlight w:val="none"/>
          <w:lang w:val="en-US" w:eastAsia="zh-CN"/>
        </w:rPr>
        <w:t>6</w:t>
      </w:r>
      <w:r>
        <w:rPr>
          <w:sz w:val="22"/>
          <w:szCs w:val="22"/>
          <w:highlight w:val="none"/>
        </w:rPr>
        <w:t>.8 甲方依法律相关规定或本合同约定解除合同的，乙方所有人员、产品必须在甲方解除合同书面通知送达之日起3个工作日内撤离，逾期未撤离的，乙方应向甲方支付场地占用费500元/日。解除合同书面通知送达之日起，甲方无须对乙方的产品负保管义务和责任，若相关产品损坏或损毁，均由乙方自行承担损失。</w:t>
      </w:r>
    </w:p>
    <w:p w14:paraId="09988CED">
      <w:pPr>
        <w:pageBreakBefore w:val="0"/>
        <w:kinsoku/>
        <w:wordWrap/>
        <w:overflowPunct/>
        <w:topLinePunct w:val="0"/>
        <w:autoSpaceDE/>
        <w:autoSpaceDN/>
        <w:bidi w:val="0"/>
        <w:spacing w:line="600" w:lineRule="exact"/>
        <w:ind w:firstLine="440" w:firstLineChars="200"/>
        <w:rPr>
          <w:sz w:val="22"/>
          <w:szCs w:val="22"/>
          <w:highlight w:val="none"/>
        </w:rPr>
      </w:pPr>
      <w:r>
        <w:rPr>
          <w:rFonts w:hint="eastAsia" w:eastAsia="宋体"/>
          <w:sz w:val="22"/>
          <w:szCs w:val="22"/>
          <w:highlight w:val="none"/>
          <w:lang w:val="en-US" w:eastAsia="zh-CN"/>
        </w:rPr>
        <w:t>6</w:t>
      </w:r>
      <w:r>
        <w:rPr>
          <w:sz w:val="22"/>
          <w:szCs w:val="22"/>
          <w:highlight w:val="none"/>
        </w:rPr>
        <w:t>.9因乙方违约而甲方主张权利产生的包括但不限于律师费、诉讼费、保全费、保全担保费等一切费用，均由乙方承担。</w:t>
      </w:r>
    </w:p>
    <w:p w14:paraId="401DF827">
      <w:pPr>
        <w:pageBreakBefore w:val="0"/>
        <w:kinsoku/>
        <w:wordWrap/>
        <w:overflowPunct/>
        <w:topLinePunct w:val="0"/>
        <w:autoSpaceDE/>
        <w:autoSpaceDN/>
        <w:bidi w:val="0"/>
        <w:spacing w:line="600" w:lineRule="exact"/>
        <w:ind w:firstLine="440" w:firstLineChars="200"/>
        <w:rPr>
          <w:rFonts w:hint="default" w:ascii="Times New Roman" w:hAnsi="Times New Roman" w:eastAsia="宋体" w:cs="Times New Roman"/>
          <w:b/>
          <w:sz w:val="22"/>
          <w:szCs w:val="22"/>
          <w:highlight w:val="none"/>
          <w:lang w:val="en-US" w:eastAsia="zh-CN"/>
        </w:rPr>
      </w:pPr>
      <w:r>
        <w:rPr>
          <w:rFonts w:hint="eastAsia" w:eastAsia="宋体" w:cs="Times New Roman"/>
          <w:b/>
          <w:sz w:val="22"/>
          <w:szCs w:val="22"/>
          <w:highlight w:val="none"/>
          <w:lang w:val="en-US" w:eastAsia="zh-CN"/>
        </w:rPr>
        <w:t>七</w:t>
      </w:r>
      <w:r>
        <w:rPr>
          <w:rFonts w:ascii="Times New Roman" w:hAnsi="Times New Roman" w:eastAsia="宋体" w:cs="Times New Roman"/>
          <w:b/>
          <w:sz w:val="22"/>
          <w:szCs w:val="22"/>
          <w:highlight w:val="none"/>
        </w:rPr>
        <w:t>、不可抗力</w:t>
      </w:r>
      <w:r>
        <w:rPr>
          <w:rFonts w:hint="eastAsia" w:ascii="Times New Roman" w:hAnsi="Times New Roman" w:eastAsia="宋体" w:cs="Times New Roman"/>
          <w:b/>
          <w:sz w:val="22"/>
          <w:szCs w:val="22"/>
          <w:highlight w:val="none"/>
          <w:lang w:val="en-US" w:eastAsia="zh-CN"/>
        </w:rPr>
        <w:t>与保密</w:t>
      </w:r>
    </w:p>
    <w:p w14:paraId="4B430A39">
      <w:pPr>
        <w:pageBreakBefore w:val="0"/>
        <w:kinsoku/>
        <w:wordWrap/>
        <w:overflowPunct/>
        <w:topLinePunct w:val="0"/>
        <w:autoSpaceDE/>
        <w:autoSpaceDN/>
        <w:bidi w:val="0"/>
        <w:spacing w:line="600" w:lineRule="exact"/>
        <w:ind w:firstLine="440" w:firstLineChars="200"/>
        <w:rPr>
          <w:rFonts w:hint="eastAsia" w:ascii="Times New Roman" w:hAnsi="Times New Roman" w:eastAsia="Times New Roman" w:cs="Times New Roman"/>
          <w:sz w:val="22"/>
          <w:szCs w:val="22"/>
          <w:highlight w:val="none"/>
        </w:rPr>
      </w:pPr>
      <w:r>
        <w:rPr>
          <w:rFonts w:hint="eastAsia" w:cs="Times New Roman"/>
          <w:sz w:val="22"/>
          <w:szCs w:val="22"/>
          <w:highlight w:val="none"/>
          <w:lang w:val="en-US" w:eastAsia="zh-CN"/>
        </w:rPr>
        <w:t>7</w:t>
      </w:r>
      <w:r>
        <w:rPr>
          <w:rFonts w:hint="eastAsia" w:ascii="Times New Roman" w:hAnsi="Times New Roman" w:eastAsia="Times New Roman" w:cs="Times New Roman"/>
          <w:sz w:val="22"/>
          <w:szCs w:val="22"/>
          <w:highlight w:val="none"/>
          <w:lang w:val="en-US" w:eastAsia="zh-CN"/>
        </w:rPr>
        <w:t>.1</w:t>
      </w:r>
      <w:r>
        <w:rPr>
          <w:rFonts w:hint="eastAsia" w:ascii="Times New Roman" w:hAnsi="Times New Roman" w:eastAsia="Times New Roman" w:cs="Times New Roman"/>
          <w:sz w:val="22"/>
          <w:szCs w:val="22"/>
          <w:highlight w:val="none"/>
        </w:rPr>
        <w:t>甲乙双方中任何一方由于不可抗力影响合同执行时，发生不可抗力一方应在</w:t>
      </w:r>
      <w:r>
        <w:rPr>
          <w:rFonts w:ascii="Times New Roman" w:hAnsi="Times New Roman" w:eastAsia="Times New Roman" w:cs="Times New Roman"/>
          <w:sz w:val="22"/>
          <w:szCs w:val="22"/>
          <w:highlight w:val="none"/>
        </w:rPr>
        <w:t>24</w:t>
      </w:r>
      <w:r>
        <w:rPr>
          <w:rFonts w:hint="eastAsia" w:ascii="Times New Roman" w:hAnsi="Times New Roman" w:eastAsia="Times New Roman" w:cs="Times New Roman"/>
          <w:sz w:val="22"/>
          <w:szCs w:val="22"/>
          <w:highlight w:val="none"/>
        </w:rPr>
        <w:t>小时内通知另一方。在此情况下，乙方仍然有责任采取必要的措施加速供货，双方应通过友好协商尽快解决本合同的执行问题。</w:t>
      </w:r>
    </w:p>
    <w:p w14:paraId="709980B7">
      <w:pPr>
        <w:pageBreakBefore w:val="0"/>
        <w:kinsoku/>
        <w:wordWrap/>
        <w:overflowPunct/>
        <w:topLinePunct w:val="0"/>
        <w:autoSpaceDE/>
        <w:autoSpaceDN/>
        <w:bidi w:val="0"/>
        <w:spacing w:line="600" w:lineRule="exact"/>
        <w:ind w:firstLine="440" w:firstLineChars="200"/>
        <w:rPr>
          <w:rFonts w:ascii="Times New Roman" w:hAnsi="Times New Roman" w:eastAsia="Times New Roman" w:cs="Times New Roman"/>
          <w:sz w:val="22"/>
          <w:szCs w:val="22"/>
          <w:highlight w:val="none"/>
        </w:rPr>
      </w:pPr>
      <w:r>
        <w:rPr>
          <w:rFonts w:hint="eastAsia" w:cs="Times New Roman"/>
          <w:sz w:val="22"/>
          <w:szCs w:val="22"/>
          <w:highlight w:val="none"/>
          <w:lang w:val="en-US" w:eastAsia="zh-CN"/>
        </w:rPr>
        <w:t>7</w:t>
      </w:r>
      <w:r>
        <w:rPr>
          <w:rFonts w:hint="eastAsia" w:ascii="Times New Roman" w:hAnsi="Times New Roman" w:eastAsia="Times New Roman" w:cs="Times New Roman"/>
          <w:sz w:val="22"/>
          <w:szCs w:val="22"/>
          <w:highlight w:val="none"/>
          <w:lang w:val="en-US" w:eastAsia="zh-CN"/>
        </w:rPr>
        <w:t>.2除本合同另有约定或为履行本合同的需要外，乙方应对其通过工作接触和履行合同过程中得知的有关甲方的商业秘密严格保密，未经甲方事先书面同意，不得向其他人披露，乙方违反上述保密义务，造成甲方损失的，应向甲方支付20万元/次的违约金。保密义务不因本合同终止而终止。</w:t>
      </w:r>
    </w:p>
    <w:p w14:paraId="6AB7D57E">
      <w:pPr>
        <w:pageBreakBefore w:val="0"/>
        <w:kinsoku/>
        <w:wordWrap/>
        <w:overflowPunct/>
        <w:topLinePunct w:val="0"/>
        <w:autoSpaceDE/>
        <w:autoSpaceDN/>
        <w:bidi w:val="0"/>
        <w:spacing w:line="600" w:lineRule="exact"/>
        <w:ind w:firstLine="440" w:firstLineChars="200"/>
        <w:rPr>
          <w:rFonts w:eastAsia="宋体"/>
          <w:b/>
          <w:sz w:val="22"/>
          <w:szCs w:val="22"/>
          <w:highlight w:val="none"/>
        </w:rPr>
      </w:pPr>
      <w:r>
        <w:rPr>
          <w:rFonts w:hint="eastAsia" w:eastAsia="宋体"/>
          <w:b/>
          <w:sz w:val="22"/>
          <w:szCs w:val="22"/>
          <w:highlight w:val="none"/>
          <w:lang w:val="en-US" w:eastAsia="zh-CN"/>
        </w:rPr>
        <w:t>八</w:t>
      </w:r>
      <w:r>
        <w:rPr>
          <w:rFonts w:eastAsia="宋体"/>
          <w:b/>
          <w:sz w:val="22"/>
          <w:szCs w:val="22"/>
          <w:highlight w:val="none"/>
        </w:rPr>
        <w:t>、争议的解决</w:t>
      </w:r>
    </w:p>
    <w:p w14:paraId="785DC5FB">
      <w:pPr>
        <w:pageBreakBefore w:val="0"/>
        <w:kinsoku/>
        <w:wordWrap/>
        <w:overflowPunct/>
        <w:topLinePunct w:val="0"/>
        <w:autoSpaceDE/>
        <w:autoSpaceDN/>
        <w:bidi w:val="0"/>
        <w:spacing w:line="600" w:lineRule="exact"/>
        <w:ind w:firstLine="440" w:firstLineChars="200"/>
        <w:rPr>
          <w:sz w:val="22"/>
          <w:szCs w:val="22"/>
          <w:highlight w:val="none"/>
        </w:rPr>
      </w:pPr>
      <w:r>
        <w:rPr>
          <w:sz w:val="22"/>
          <w:szCs w:val="22"/>
          <w:highlight w:val="none"/>
        </w:rPr>
        <w:t>因履行本合同发生的任何争议，双方本着友好互利的原则协商解决。协商不成时应向甲方所在地人民法院提起诉讼。除有争议的部分外，双方应继续履行本合同所约定的义务。</w:t>
      </w:r>
    </w:p>
    <w:p w14:paraId="00BD0483">
      <w:pPr>
        <w:pageBreakBefore w:val="0"/>
        <w:kinsoku/>
        <w:wordWrap/>
        <w:overflowPunct/>
        <w:topLinePunct w:val="0"/>
        <w:autoSpaceDE/>
        <w:autoSpaceDN/>
        <w:bidi w:val="0"/>
        <w:spacing w:line="600" w:lineRule="exact"/>
        <w:ind w:firstLine="440" w:firstLineChars="200"/>
        <w:rPr>
          <w:rFonts w:eastAsia="宋体"/>
          <w:b/>
          <w:sz w:val="22"/>
          <w:szCs w:val="22"/>
          <w:highlight w:val="none"/>
        </w:rPr>
      </w:pPr>
      <w:r>
        <w:rPr>
          <w:rFonts w:hint="eastAsia" w:eastAsia="宋体"/>
          <w:b/>
          <w:sz w:val="22"/>
          <w:szCs w:val="22"/>
          <w:highlight w:val="none"/>
          <w:lang w:val="en-US" w:eastAsia="zh-CN"/>
        </w:rPr>
        <w:t>九</w:t>
      </w:r>
      <w:r>
        <w:rPr>
          <w:rFonts w:eastAsia="宋体"/>
          <w:b/>
          <w:sz w:val="22"/>
          <w:szCs w:val="22"/>
          <w:highlight w:val="none"/>
        </w:rPr>
        <w:t>、其它约定</w:t>
      </w:r>
    </w:p>
    <w:p w14:paraId="0A6F7A95">
      <w:pPr>
        <w:pageBreakBefore w:val="0"/>
        <w:kinsoku/>
        <w:wordWrap/>
        <w:overflowPunct/>
        <w:topLinePunct w:val="0"/>
        <w:autoSpaceDE/>
        <w:autoSpaceDN/>
        <w:bidi w:val="0"/>
        <w:spacing w:line="600" w:lineRule="exact"/>
        <w:ind w:firstLine="440" w:firstLineChars="200"/>
        <w:rPr>
          <w:sz w:val="22"/>
          <w:szCs w:val="22"/>
          <w:highlight w:val="none"/>
        </w:rPr>
      </w:pPr>
      <w:r>
        <w:rPr>
          <w:rFonts w:hint="eastAsia" w:eastAsia="宋体"/>
          <w:sz w:val="22"/>
          <w:szCs w:val="22"/>
          <w:highlight w:val="none"/>
          <w:lang w:val="en-US" w:eastAsia="zh-CN"/>
        </w:rPr>
        <w:t>9</w:t>
      </w:r>
      <w:r>
        <w:rPr>
          <w:sz w:val="22"/>
          <w:szCs w:val="22"/>
          <w:highlight w:val="none"/>
        </w:rPr>
        <w:t>.1本合同任何内容的修改，须由双方进行协商，并另行签订补充协议或书面文件。合同中未尽事项，由双方协商另行签订补充协议。</w:t>
      </w:r>
    </w:p>
    <w:p w14:paraId="220599F3">
      <w:pPr>
        <w:pageBreakBefore w:val="0"/>
        <w:kinsoku/>
        <w:wordWrap/>
        <w:overflowPunct/>
        <w:topLinePunct w:val="0"/>
        <w:autoSpaceDE/>
        <w:autoSpaceDN/>
        <w:bidi w:val="0"/>
        <w:spacing w:line="600" w:lineRule="exact"/>
        <w:ind w:firstLine="440" w:firstLineChars="200"/>
        <w:rPr>
          <w:sz w:val="22"/>
          <w:szCs w:val="22"/>
          <w:highlight w:val="none"/>
        </w:rPr>
      </w:pPr>
      <w:r>
        <w:rPr>
          <w:rFonts w:hint="eastAsia" w:eastAsia="宋体"/>
          <w:sz w:val="22"/>
          <w:szCs w:val="22"/>
          <w:highlight w:val="none"/>
          <w:lang w:val="en-US" w:eastAsia="zh-CN"/>
        </w:rPr>
        <w:t>9</w:t>
      </w:r>
      <w:r>
        <w:rPr>
          <w:sz w:val="22"/>
          <w:szCs w:val="22"/>
          <w:highlight w:val="none"/>
        </w:rPr>
        <w:t>.2任何一方未经另一方的书面同意，均不得将本合同的权利、义务转让给第三方。</w:t>
      </w:r>
    </w:p>
    <w:p w14:paraId="6D4C4AEC">
      <w:pPr>
        <w:pageBreakBefore w:val="0"/>
        <w:kinsoku/>
        <w:wordWrap/>
        <w:overflowPunct/>
        <w:topLinePunct w:val="0"/>
        <w:autoSpaceDE/>
        <w:autoSpaceDN/>
        <w:bidi w:val="0"/>
        <w:spacing w:line="600" w:lineRule="exact"/>
        <w:ind w:firstLine="440" w:firstLineChars="200"/>
        <w:rPr>
          <w:sz w:val="22"/>
          <w:szCs w:val="22"/>
          <w:highlight w:val="none"/>
        </w:rPr>
      </w:pPr>
      <w:r>
        <w:rPr>
          <w:rFonts w:hint="eastAsia" w:eastAsia="宋体"/>
          <w:sz w:val="22"/>
          <w:szCs w:val="22"/>
          <w:highlight w:val="none"/>
          <w:lang w:val="en-US" w:eastAsia="zh-CN"/>
        </w:rPr>
        <w:t>9</w:t>
      </w:r>
      <w:r>
        <w:rPr>
          <w:sz w:val="22"/>
          <w:szCs w:val="22"/>
          <w:highlight w:val="none"/>
        </w:rPr>
        <w:t>.3本合同一式</w:t>
      </w:r>
      <w:r>
        <w:rPr>
          <w:rFonts w:hint="eastAsia" w:eastAsia="宋体"/>
          <w:sz w:val="22"/>
          <w:szCs w:val="22"/>
          <w:highlight w:val="none"/>
          <w:lang w:val="en-US" w:eastAsia="zh-CN"/>
        </w:rPr>
        <w:t>陆</w:t>
      </w:r>
      <w:r>
        <w:rPr>
          <w:sz w:val="22"/>
          <w:szCs w:val="22"/>
          <w:highlight w:val="none"/>
        </w:rPr>
        <w:t>份，甲方执</w:t>
      </w:r>
      <w:r>
        <w:rPr>
          <w:rFonts w:hint="eastAsia" w:eastAsia="宋体"/>
          <w:sz w:val="22"/>
          <w:szCs w:val="22"/>
          <w:highlight w:val="none"/>
          <w:lang w:val="en-US" w:eastAsia="zh-CN"/>
        </w:rPr>
        <w:t>肆</w:t>
      </w:r>
      <w:r>
        <w:rPr>
          <w:sz w:val="22"/>
          <w:szCs w:val="22"/>
          <w:highlight w:val="none"/>
        </w:rPr>
        <w:t>份、乙方执</w:t>
      </w:r>
      <w:r>
        <w:rPr>
          <w:rFonts w:hint="eastAsia"/>
          <w:sz w:val="22"/>
          <w:szCs w:val="22"/>
          <w:highlight w:val="none"/>
        </w:rPr>
        <w:t>贰</w:t>
      </w:r>
      <w:r>
        <w:rPr>
          <w:sz w:val="22"/>
          <w:szCs w:val="22"/>
          <w:highlight w:val="none"/>
        </w:rPr>
        <w:t>份。本合同自双方法定代表人或委托代理人签字并加合同章（或公章）后生效，合同履行完毕后自行失效。</w:t>
      </w:r>
    </w:p>
    <w:p w14:paraId="104CC5A3">
      <w:pPr>
        <w:pageBreakBefore w:val="0"/>
        <w:kinsoku/>
        <w:wordWrap/>
        <w:overflowPunct/>
        <w:topLinePunct w:val="0"/>
        <w:autoSpaceDE/>
        <w:autoSpaceDN/>
        <w:bidi w:val="0"/>
        <w:spacing w:line="600" w:lineRule="exact"/>
        <w:ind w:firstLine="440" w:firstLineChars="200"/>
        <w:rPr>
          <w:sz w:val="22"/>
          <w:szCs w:val="22"/>
          <w:highlight w:val="none"/>
        </w:rPr>
      </w:pPr>
      <w:r>
        <w:rPr>
          <w:rFonts w:hint="eastAsia" w:eastAsia="宋体"/>
          <w:sz w:val="22"/>
          <w:szCs w:val="22"/>
          <w:highlight w:val="none"/>
          <w:lang w:val="en-US" w:eastAsia="zh-CN"/>
        </w:rPr>
        <w:t>9</w:t>
      </w:r>
      <w:r>
        <w:rPr>
          <w:sz w:val="22"/>
          <w:szCs w:val="22"/>
          <w:highlight w:val="none"/>
        </w:rPr>
        <w:t>.4本合同附件：</w:t>
      </w:r>
    </w:p>
    <w:p w14:paraId="4AEA668E">
      <w:pPr>
        <w:pageBreakBefore w:val="0"/>
        <w:kinsoku/>
        <w:wordWrap/>
        <w:overflowPunct/>
        <w:topLinePunct w:val="0"/>
        <w:autoSpaceDE/>
        <w:autoSpaceDN/>
        <w:bidi w:val="0"/>
        <w:spacing w:line="600" w:lineRule="exact"/>
        <w:ind w:firstLine="440" w:firstLineChars="200"/>
        <w:rPr>
          <w:rFonts w:hint="default" w:eastAsia="宋体"/>
          <w:sz w:val="22"/>
          <w:szCs w:val="22"/>
          <w:highlight w:val="none"/>
          <w:lang w:val="en-US" w:eastAsia="zh-CN"/>
        </w:rPr>
      </w:pPr>
      <w:r>
        <w:rPr>
          <w:rFonts w:eastAsia="宋体"/>
          <w:sz w:val="22"/>
          <w:szCs w:val="22"/>
          <w:highlight w:val="none"/>
        </w:rPr>
        <w:t>附件</w:t>
      </w:r>
      <w:r>
        <w:rPr>
          <w:sz w:val="22"/>
          <w:szCs w:val="22"/>
          <w:highlight w:val="none"/>
        </w:rPr>
        <w:t>1</w:t>
      </w:r>
      <w:r>
        <w:rPr>
          <w:rFonts w:eastAsia="宋体"/>
          <w:sz w:val="22"/>
          <w:szCs w:val="22"/>
          <w:highlight w:val="none"/>
        </w:rPr>
        <w:t>：</w:t>
      </w:r>
      <w:r>
        <w:rPr>
          <w:rFonts w:hint="eastAsia" w:eastAsia="宋体"/>
          <w:sz w:val="22"/>
          <w:szCs w:val="22"/>
          <w:highlight w:val="none"/>
          <w:lang w:val="en-US" w:eastAsia="zh-CN"/>
        </w:rPr>
        <w:t>结果确认函</w:t>
      </w:r>
    </w:p>
    <w:p w14:paraId="0E6F7871">
      <w:pPr>
        <w:pageBreakBefore w:val="0"/>
        <w:kinsoku/>
        <w:wordWrap/>
        <w:overflowPunct/>
        <w:topLinePunct w:val="0"/>
        <w:autoSpaceDE/>
        <w:autoSpaceDN/>
        <w:bidi w:val="0"/>
        <w:spacing w:line="600" w:lineRule="exact"/>
        <w:ind w:firstLine="440" w:firstLineChars="200"/>
        <w:rPr>
          <w:rFonts w:eastAsia="宋体"/>
          <w:sz w:val="22"/>
          <w:szCs w:val="22"/>
          <w:highlight w:val="none"/>
        </w:rPr>
      </w:pPr>
      <w:r>
        <w:rPr>
          <w:rFonts w:eastAsia="宋体"/>
          <w:sz w:val="22"/>
          <w:szCs w:val="22"/>
          <w:highlight w:val="none"/>
        </w:rPr>
        <w:t>附件</w:t>
      </w:r>
      <w:r>
        <w:rPr>
          <w:rFonts w:hint="eastAsia" w:eastAsia="宋体"/>
          <w:sz w:val="22"/>
          <w:szCs w:val="22"/>
          <w:highlight w:val="none"/>
          <w:lang w:val="en-US" w:eastAsia="zh-CN"/>
        </w:rPr>
        <w:t>2</w:t>
      </w:r>
      <w:r>
        <w:rPr>
          <w:rFonts w:eastAsia="宋体"/>
          <w:sz w:val="22"/>
          <w:szCs w:val="22"/>
          <w:highlight w:val="none"/>
        </w:rPr>
        <w:t>：《阳光合作协议》</w:t>
      </w:r>
    </w:p>
    <w:p w14:paraId="451EA6A5">
      <w:pPr>
        <w:pageBreakBefore w:val="0"/>
        <w:kinsoku/>
        <w:wordWrap/>
        <w:overflowPunct/>
        <w:topLinePunct w:val="0"/>
        <w:autoSpaceDE/>
        <w:autoSpaceDN/>
        <w:bidi w:val="0"/>
        <w:spacing w:line="600" w:lineRule="exact"/>
        <w:ind w:firstLine="440" w:firstLineChars="200"/>
        <w:rPr>
          <w:rFonts w:eastAsia="宋体"/>
          <w:sz w:val="22"/>
          <w:szCs w:val="22"/>
          <w:highlight w:val="none"/>
        </w:rPr>
      </w:pPr>
      <w:r>
        <w:rPr>
          <w:rFonts w:eastAsia="宋体"/>
          <w:sz w:val="22"/>
          <w:szCs w:val="22"/>
          <w:highlight w:val="none"/>
        </w:rPr>
        <w:t>附件</w:t>
      </w:r>
      <w:r>
        <w:rPr>
          <w:rFonts w:hint="eastAsia" w:eastAsia="宋体"/>
          <w:sz w:val="22"/>
          <w:szCs w:val="22"/>
          <w:highlight w:val="none"/>
          <w:lang w:val="en-US" w:eastAsia="zh-CN"/>
        </w:rPr>
        <w:t>3</w:t>
      </w:r>
      <w:r>
        <w:rPr>
          <w:rFonts w:eastAsia="宋体"/>
          <w:sz w:val="22"/>
          <w:szCs w:val="22"/>
          <w:highlight w:val="none"/>
        </w:rPr>
        <w:t>：《</w:t>
      </w:r>
      <w:r>
        <w:rPr>
          <w:rFonts w:hint="eastAsia" w:eastAsia="宋体"/>
          <w:sz w:val="22"/>
          <w:szCs w:val="22"/>
          <w:highlight w:val="none"/>
          <w:lang w:val="en-US" w:eastAsia="zh-CN"/>
        </w:rPr>
        <w:t>订单模板</w:t>
      </w:r>
      <w:r>
        <w:rPr>
          <w:rFonts w:eastAsia="宋体"/>
          <w:sz w:val="22"/>
          <w:szCs w:val="22"/>
          <w:highlight w:val="none"/>
        </w:rPr>
        <w:t>》</w:t>
      </w:r>
    </w:p>
    <w:p w14:paraId="214145C8">
      <w:pPr>
        <w:pageBreakBefore w:val="0"/>
        <w:kinsoku/>
        <w:wordWrap/>
        <w:overflowPunct/>
        <w:topLinePunct w:val="0"/>
        <w:autoSpaceDE/>
        <w:autoSpaceDN/>
        <w:bidi w:val="0"/>
        <w:spacing w:line="600" w:lineRule="exact"/>
        <w:ind w:firstLine="440" w:firstLineChars="200"/>
        <w:rPr>
          <w:rFonts w:eastAsia="宋体"/>
          <w:sz w:val="22"/>
          <w:szCs w:val="22"/>
          <w:highlight w:val="none"/>
        </w:rPr>
      </w:pPr>
      <w:r>
        <w:rPr>
          <w:rFonts w:eastAsia="宋体"/>
          <w:sz w:val="22"/>
          <w:szCs w:val="22"/>
          <w:highlight w:val="none"/>
        </w:rPr>
        <w:t>附件</w:t>
      </w:r>
      <w:r>
        <w:rPr>
          <w:rFonts w:hint="eastAsia" w:eastAsia="宋体"/>
          <w:sz w:val="22"/>
          <w:szCs w:val="22"/>
          <w:highlight w:val="none"/>
          <w:lang w:val="en-US" w:eastAsia="zh-CN"/>
        </w:rPr>
        <w:t>4</w:t>
      </w:r>
      <w:r>
        <w:rPr>
          <w:rFonts w:eastAsia="宋体"/>
          <w:sz w:val="22"/>
          <w:szCs w:val="22"/>
          <w:highlight w:val="none"/>
        </w:rPr>
        <w:t>：《</w:t>
      </w:r>
      <w:r>
        <w:rPr>
          <w:rFonts w:hint="eastAsia" w:eastAsia="宋体"/>
          <w:sz w:val="22"/>
          <w:szCs w:val="22"/>
          <w:highlight w:val="none"/>
          <w:lang w:val="en-US" w:eastAsia="zh-CN"/>
        </w:rPr>
        <w:t>送货单模板</w:t>
      </w:r>
      <w:r>
        <w:rPr>
          <w:rFonts w:eastAsia="宋体"/>
          <w:sz w:val="22"/>
          <w:szCs w:val="22"/>
          <w:highlight w:val="none"/>
        </w:rPr>
        <w:t>》</w:t>
      </w:r>
    </w:p>
    <w:p w14:paraId="0FA11D22">
      <w:pPr>
        <w:pageBreakBefore w:val="0"/>
        <w:kinsoku/>
        <w:wordWrap/>
        <w:overflowPunct/>
        <w:topLinePunct w:val="0"/>
        <w:autoSpaceDE/>
        <w:autoSpaceDN/>
        <w:bidi w:val="0"/>
        <w:spacing w:line="600" w:lineRule="exact"/>
        <w:ind w:firstLine="440" w:firstLineChars="200"/>
        <w:rPr>
          <w:rFonts w:eastAsiaTheme="minorEastAsia"/>
          <w:sz w:val="22"/>
          <w:szCs w:val="22"/>
          <w:highlight w:val="none"/>
        </w:rPr>
      </w:pPr>
      <w:r>
        <w:rPr>
          <w:rFonts w:eastAsia="宋体"/>
          <w:sz w:val="22"/>
          <w:szCs w:val="22"/>
          <w:highlight w:val="none"/>
        </w:rPr>
        <w:t>（以下无正文）</w:t>
      </w:r>
    </w:p>
    <w:p w14:paraId="157A8E50">
      <w:pPr>
        <w:pageBreakBefore w:val="0"/>
        <w:kinsoku/>
        <w:wordWrap/>
        <w:overflowPunct/>
        <w:topLinePunct w:val="0"/>
        <w:autoSpaceDE/>
        <w:autoSpaceDN/>
        <w:bidi w:val="0"/>
        <w:spacing w:line="600" w:lineRule="exact"/>
        <w:ind w:firstLine="440" w:firstLineChars="200"/>
        <w:rPr>
          <w:sz w:val="22"/>
          <w:szCs w:val="22"/>
          <w:highlight w:val="none"/>
        </w:rPr>
      </w:pPr>
      <w:r>
        <w:rPr>
          <w:rFonts w:eastAsia="宋体"/>
          <w:sz w:val="22"/>
          <w:szCs w:val="22"/>
          <w:highlight w:val="none"/>
        </w:rPr>
        <w:t>甲方（盖章）：</w:t>
      </w:r>
      <w:r>
        <w:rPr>
          <w:sz w:val="22"/>
          <w:szCs w:val="22"/>
          <w:highlight w:val="none"/>
        </w:rPr>
        <w:t xml:space="preserve">                         </w:t>
      </w:r>
      <w:r>
        <w:rPr>
          <w:rFonts w:eastAsia="宋体"/>
          <w:sz w:val="22"/>
          <w:szCs w:val="22"/>
          <w:highlight w:val="none"/>
        </w:rPr>
        <w:t>乙方（盖章）：</w:t>
      </w:r>
    </w:p>
    <w:p w14:paraId="5F7F2660">
      <w:pPr>
        <w:pageBreakBefore w:val="0"/>
        <w:kinsoku/>
        <w:wordWrap/>
        <w:overflowPunct/>
        <w:topLinePunct w:val="0"/>
        <w:autoSpaceDE/>
        <w:autoSpaceDN/>
        <w:bidi w:val="0"/>
        <w:spacing w:line="600" w:lineRule="exact"/>
        <w:ind w:firstLine="440" w:firstLineChars="200"/>
        <w:rPr>
          <w:sz w:val="22"/>
          <w:szCs w:val="22"/>
          <w:highlight w:val="none"/>
        </w:rPr>
      </w:pPr>
      <w:r>
        <w:rPr>
          <w:rFonts w:eastAsia="宋体"/>
          <w:sz w:val="22"/>
          <w:szCs w:val="22"/>
          <w:highlight w:val="none"/>
        </w:rPr>
        <w:t>法定代表人（签章）：</w:t>
      </w:r>
      <w:r>
        <w:rPr>
          <w:sz w:val="22"/>
          <w:szCs w:val="22"/>
          <w:highlight w:val="none"/>
        </w:rPr>
        <w:t xml:space="preserve">                 </w:t>
      </w:r>
      <w:r>
        <w:rPr>
          <w:rFonts w:eastAsia="宋体"/>
          <w:sz w:val="22"/>
          <w:szCs w:val="22"/>
          <w:highlight w:val="none"/>
        </w:rPr>
        <w:t>法定代表人（签章）：</w:t>
      </w:r>
    </w:p>
    <w:p w14:paraId="5B2A7DD7">
      <w:pPr>
        <w:pageBreakBefore w:val="0"/>
        <w:kinsoku/>
        <w:wordWrap/>
        <w:overflowPunct/>
        <w:topLinePunct w:val="0"/>
        <w:autoSpaceDE/>
        <w:autoSpaceDN/>
        <w:bidi w:val="0"/>
        <w:spacing w:line="600" w:lineRule="exact"/>
        <w:ind w:firstLine="440" w:firstLineChars="200"/>
        <w:rPr>
          <w:sz w:val="22"/>
          <w:szCs w:val="22"/>
          <w:highlight w:val="none"/>
        </w:rPr>
      </w:pPr>
      <w:r>
        <w:rPr>
          <w:rFonts w:eastAsia="宋体"/>
          <w:sz w:val="22"/>
          <w:szCs w:val="22"/>
          <w:highlight w:val="none"/>
        </w:rPr>
        <w:t>或授权代表人（签字）：</w:t>
      </w:r>
      <w:r>
        <w:rPr>
          <w:sz w:val="22"/>
          <w:szCs w:val="22"/>
          <w:highlight w:val="none"/>
        </w:rPr>
        <w:t xml:space="preserve">               </w:t>
      </w:r>
      <w:r>
        <w:rPr>
          <w:rFonts w:eastAsia="宋体"/>
          <w:sz w:val="22"/>
          <w:szCs w:val="22"/>
          <w:highlight w:val="none"/>
        </w:rPr>
        <w:t>或授权代表人（签字）：</w:t>
      </w:r>
      <w:r>
        <w:rPr>
          <w:sz w:val="22"/>
          <w:szCs w:val="22"/>
          <w:highlight w:val="none"/>
        </w:rPr>
        <w:t xml:space="preserve">                   </w:t>
      </w:r>
    </w:p>
    <w:p w14:paraId="15045191">
      <w:pPr>
        <w:pageBreakBefore w:val="0"/>
        <w:kinsoku/>
        <w:wordWrap/>
        <w:overflowPunct/>
        <w:topLinePunct w:val="0"/>
        <w:autoSpaceDE/>
        <w:autoSpaceDN/>
        <w:bidi w:val="0"/>
        <w:spacing w:line="600" w:lineRule="exact"/>
        <w:ind w:right="2660" w:firstLine="440" w:firstLineChars="200"/>
        <w:jc w:val="center"/>
        <w:rPr>
          <w:rFonts w:eastAsiaTheme="minorEastAsia"/>
          <w:sz w:val="22"/>
          <w:szCs w:val="22"/>
          <w:highlight w:val="none"/>
        </w:rPr>
      </w:pPr>
      <w:r>
        <w:rPr>
          <w:rFonts w:eastAsiaTheme="minorEastAsia"/>
          <w:sz w:val="22"/>
          <w:szCs w:val="22"/>
          <w:highlight w:val="none"/>
        </w:rPr>
        <w:t xml:space="preserve">                  </w:t>
      </w:r>
    </w:p>
    <w:p w14:paraId="73FDE4CA">
      <w:pPr>
        <w:pageBreakBefore w:val="0"/>
        <w:kinsoku/>
        <w:wordWrap/>
        <w:overflowPunct/>
        <w:topLinePunct w:val="0"/>
        <w:autoSpaceDE/>
        <w:autoSpaceDN/>
        <w:bidi w:val="0"/>
        <w:spacing w:line="600" w:lineRule="exact"/>
        <w:ind w:right="2660" w:firstLine="440" w:firstLineChars="200"/>
        <w:jc w:val="center"/>
        <w:rPr>
          <w:rFonts w:eastAsiaTheme="minorEastAsia"/>
          <w:sz w:val="22"/>
          <w:szCs w:val="22"/>
          <w:highlight w:val="none"/>
        </w:rPr>
      </w:pPr>
      <w:r>
        <w:rPr>
          <w:rFonts w:eastAsiaTheme="minorEastAsia"/>
          <w:sz w:val="22"/>
          <w:szCs w:val="22"/>
          <w:highlight w:val="none"/>
        </w:rPr>
        <w:t xml:space="preserve">                               </w:t>
      </w:r>
      <w:r>
        <w:rPr>
          <w:rFonts w:hint="eastAsia" w:eastAsiaTheme="minorEastAsia"/>
          <w:sz w:val="22"/>
          <w:szCs w:val="22"/>
          <w:highlight w:val="none"/>
          <w:lang w:val="en-US" w:eastAsia="zh-CN"/>
        </w:rPr>
        <w:t xml:space="preserve">  </w:t>
      </w:r>
      <w:r>
        <w:rPr>
          <w:rFonts w:eastAsia="宋体"/>
          <w:sz w:val="22"/>
          <w:szCs w:val="22"/>
          <w:highlight w:val="none"/>
        </w:rPr>
        <w:t>签约地点：东莞市</w:t>
      </w:r>
    </w:p>
    <w:p w14:paraId="02BCADE8">
      <w:pPr>
        <w:pageBreakBefore w:val="0"/>
        <w:kinsoku/>
        <w:wordWrap/>
        <w:overflowPunct/>
        <w:topLinePunct w:val="0"/>
        <w:autoSpaceDE/>
        <w:autoSpaceDN/>
        <w:bidi w:val="0"/>
        <w:spacing w:line="600" w:lineRule="exact"/>
        <w:ind w:right="1780" w:firstLine="440" w:firstLineChars="200"/>
        <w:jc w:val="right"/>
        <w:rPr>
          <w:rFonts w:eastAsia="宋体"/>
          <w:sz w:val="22"/>
          <w:szCs w:val="22"/>
          <w:highlight w:val="none"/>
        </w:rPr>
      </w:pPr>
      <w:r>
        <w:rPr>
          <w:rFonts w:eastAsia="宋体"/>
          <w:sz w:val="22"/>
          <w:szCs w:val="22"/>
          <w:highlight w:val="none"/>
        </w:rPr>
        <w:t>签订时间：202</w:t>
      </w:r>
      <w:r>
        <w:rPr>
          <w:rFonts w:hint="eastAsia" w:eastAsia="宋体"/>
          <w:sz w:val="22"/>
          <w:szCs w:val="22"/>
          <w:highlight w:val="none"/>
          <w:lang w:val="en-US" w:eastAsia="zh-CN"/>
        </w:rPr>
        <w:t>5</w:t>
      </w:r>
      <w:r>
        <w:rPr>
          <w:rFonts w:eastAsia="宋体"/>
          <w:sz w:val="22"/>
          <w:szCs w:val="22"/>
          <w:highlight w:val="none"/>
        </w:rPr>
        <w:t>年  月  日</w:t>
      </w:r>
    </w:p>
    <w:p w14:paraId="427CD6FA">
      <w:pPr>
        <w:pageBreakBefore w:val="0"/>
        <w:kinsoku/>
        <w:wordWrap/>
        <w:overflowPunct/>
        <w:topLinePunct w:val="0"/>
        <w:autoSpaceDE/>
        <w:autoSpaceDN/>
        <w:bidi w:val="0"/>
        <w:spacing w:line="240" w:lineRule="auto"/>
        <w:ind w:right="0" w:firstLine="0" w:firstLineChars="0"/>
        <w:jc w:val="left"/>
        <w:rPr>
          <w:rFonts w:eastAsia="宋体"/>
          <w:sz w:val="22"/>
          <w:szCs w:val="22"/>
          <w:highlight w:val="none"/>
        </w:rPr>
      </w:pPr>
      <w:r>
        <w:rPr>
          <w:rFonts w:eastAsia="宋体"/>
          <w:sz w:val="22"/>
          <w:szCs w:val="22"/>
          <w:highlight w:val="none"/>
        </w:rPr>
        <w:br w:type="page"/>
      </w:r>
    </w:p>
    <w:p w14:paraId="75D3001D">
      <w:pPr>
        <w:pageBreakBefore w:val="0"/>
        <w:kinsoku/>
        <w:wordWrap/>
        <w:overflowPunct/>
        <w:topLinePunct w:val="0"/>
        <w:autoSpaceDE/>
        <w:autoSpaceDN/>
        <w:bidi w:val="0"/>
        <w:spacing w:line="240" w:lineRule="auto"/>
        <w:ind w:right="0" w:firstLine="0" w:firstLineChars="0"/>
        <w:jc w:val="left"/>
        <w:rPr>
          <w:rFonts w:hint="default" w:eastAsia="宋体"/>
          <w:sz w:val="22"/>
          <w:szCs w:val="22"/>
          <w:highlight w:val="none"/>
          <w:lang w:val="en-US" w:eastAsia="zh-CN"/>
        </w:rPr>
      </w:pPr>
      <w:r>
        <w:rPr>
          <w:rFonts w:eastAsia="宋体"/>
          <w:b/>
          <w:sz w:val="22"/>
          <w:szCs w:val="22"/>
          <w:highlight w:val="none"/>
        </w:rPr>
        <w:t>附件</w:t>
      </w:r>
      <w:r>
        <w:rPr>
          <w:b/>
          <w:sz w:val="22"/>
          <w:szCs w:val="22"/>
          <w:highlight w:val="none"/>
        </w:rPr>
        <w:t>1</w:t>
      </w:r>
      <w:r>
        <w:rPr>
          <w:rFonts w:eastAsia="宋体"/>
          <w:b/>
          <w:sz w:val="22"/>
          <w:szCs w:val="22"/>
          <w:highlight w:val="none"/>
        </w:rPr>
        <w:t>：</w:t>
      </w:r>
      <w:r>
        <w:rPr>
          <w:rFonts w:hint="eastAsia" w:eastAsia="宋体"/>
          <w:b/>
          <w:sz w:val="22"/>
          <w:szCs w:val="22"/>
          <w:highlight w:val="none"/>
          <w:lang w:val="en-US" w:eastAsia="zh-CN"/>
        </w:rPr>
        <w:t>结果确认函</w:t>
      </w:r>
    </w:p>
    <w:p w14:paraId="392F9D3E">
      <w:pPr>
        <w:rPr>
          <w:rFonts w:eastAsia="宋体"/>
          <w:b/>
          <w:sz w:val="22"/>
          <w:szCs w:val="22"/>
          <w:highlight w:val="none"/>
        </w:rPr>
      </w:pPr>
      <w:r>
        <w:rPr>
          <w:rFonts w:eastAsia="宋体"/>
          <w:b/>
          <w:sz w:val="22"/>
          <w:szCs w:val="22"/>
          <w:highlight w:val="none"/>
        </w:rPr>
        <w:br w:type="page"/>
      </w:r>
    </w:p>
    <w:p w14:paraId="15D17885">
      <w:pPr>
        <w:pageBreakBefore w:val="0"/>
        <w:kinsoku/>
        <w:wordWrap/>
        <w:overflowPunct/>
        <w:topLinePunct w:val="0"/>
        <w:autoSpaceDE/>
        <w:autoSpaceDN/>
        <w:bidi w:val="0"/>
        <w:spacing w:line="600" w:lineRule="exact"/>
        <w:ind w:right="2664" w:firstLine="440" w:firstLineChars="200"/>
        <w:jc w:val="left"/>
        <w:rPr>
          <w:sz w:val="22"/>
          <w:szCs w:val="22"/>
          <w:highlight w:val="none"/>
        </w:rPr>
      </w:pPr>
      <w:r>
        <w:rPr>
          <w:rFonts w:eastAsia="宋体"/>
          <w:b/>
          <w:sz w:val="22"/>
          <w:szCs w:val="22"/>
          <w:highlight w:val="none"/>
        </w:rPr>
        <w:t>附件</w:t>
      </w:r>
      <w:r>
        <w:rPr>
          <w:rFonts w:hint="eastAsia" w:eastAsia="宋体"/>
          <w:b/>
          <w:sz w:val="22"/>
          <w:szCs w:val="22"/>
          <w:highlight w:val="none"/>
          <w:lang w:val="en-US" w:eastAsia="zh-CN"/>
        </w:rPr>
        <w:t>2</w:t>
      </w:r>
      <w:r>
        <w:rPr>
          <w:rFonts w:eastAsia="宋体"/>
          <w:b/>
          <w:sz w:val="22"/>
          <w:szCs w:val="22"/>
          <w:highlight w:val="none"/>
        </w:rPr>
        <w:t>：报价清单</w:t>
      </w:r>
    </w:p>
    <w:p w14:paraId="52A625FB">
      <w:pPr>
        <w:rPr>
          <w:rFonts w:eastAsia="宋体"/>
          <w:b/>
          <w:sz w:val="22"/>
          <w:szCs w:val="22"/>
          <w:highlight w:val="none"/>
        </w:rPr>
      </w:pPr>
      <w:r>
        <w:rPr>
          <w:rFonts w:eastAsia="宋体"/>
          <w:b/>
          <w:sz w:val="22"/>
          <w:szCs w:val="22"/>
          <w:highlight w:val="none"/>
        </w:rPr>
        <w:br w:type="page"/>
      </w:r>
    </w:p>
    <w:p w14:paraId="0E15AAF2">
      <w:pPr>
        <w:pageBreakBefore w:val="0"/>
        <w:kinsoku/>
        <w:wordWrap/>
        <w:overflowPunct/>
        <w:topLinePunct w:val="0"/>
        <w:autoSpaceDE/>
        <w:autoSpaceDN/>
        <w:bidi w:val="0"/>
        <w:spacing w:line="600" w:lineRule="exact"/>
        <w:ind w:firstLine="440" w:firstLineChars="200"/>
        <w:rPr>
          <w:rFonts w:eastAsia="宋体"/>
          <w:b/>
          <w:sz w:val="22"/>
          <w:szCs w:val="22"/>
          <w:highlight w:val="none"/>
        </w:rPr>
      </w:pPr>
      <w:r>
        <w:rPr>
          <w:rFonts w:eastAsia="宋体"/>
          <w:b/>
          <w:sz w:val="22"/>
          <w:szCs w:val="22"/>
          <w:highlight w:val="none"/>
        </w:rPr>
        <w:t>附件</w:t>
      </w:r>
      <w:r>
        <w:rPr>
          <w:rFonts w:hint="eastAsia" w:eastAsia="宋体"/>
          <w:b/>
          <w:sz w:val="22"/>
          <w:szCs w:val="22"/>
          <w:highlight w:val="none"/>
          <w:lang w:val="en-US" w:eastAsia="zh-CN"/>
        </w:rPr>
        <w:t>3</w:t>
      </w:r>
      <w:r>
        <w:rPr>
          <w:rFonts w:eastAsia="宋体"/>
          <w:b/>
          <w:sz w:val="22"/>
          <w:szCs w:val="22"/>
          <w:highlight w:val="none"/>
        </w:rPr>
        <w:t>：</w:t>
      </w:r>
    </w:p>
    <w:p w14:paraId="7A4673CE">
      <w:pPr>
        <w:pageBreakBefore w:val="0"/>
        <w:kinsoku/>
        <w:wordWrap/>
        <w:overflowPunct/>
        <w:topLinePunct w:val="0"/>
        <w:autoSpaceDE/>
        <w:autoSpaceDN/>
        <w:bidi w:val="0"/>
        <w:spacing w:line="600" w:lineRule="exact"/>
        <w:ind w:firstLine="480" w:firstLineChars="200"/>
        <w:jc w:val="center"/>
        <w:rPr>
          <w:rFonts w:ascii="方正小标宋简体" w:hAnsi="黑体" w:eastAsia="方正小标宋简体"/>
          <w:b/>
          <w:sz w:val="44"/>
          <w:szCs w:val="44"/>
          <w:highlight w:val="none"/>
        </w:rPr>
      </w:pPr>
      <w:r>
        <w:rPr>
          <w:rFonts w:eastAsia="宋体"/>
          <w:b/>
          <w:sz w:val="24"/>
          <w:szCs w:val="24"/>
          <w:highlight w:val="none"/>
        </w:rPr>
        <w:t>阳光合作协议</w:t>
      </w:r>
    </w:p>
    <w:p w14:paraId="64D23A4A">
      <w:pPr>
        <w:pageBreakBefore w:val="0"/>
        <w:kinsoku/>
        <w:wordWrap/>
        <w:overflowPunct/>
        <w:topLinePunct w:val="0"/>
        <w:autoSpaceDE/>
        <w:autoSpaceDN/>
        <w:bidi w:val="0"/>
        <w:spacing w:line="600" w:lineRule="exact"/>
        <w:ind w:firstLine="560" w:firstLineChars="200"/>
        <w:rPr>
          <w:rFonts w:ascii="宋体"/>
          <w:b/>
          <w:szCs w:val="28"/>
          <w:highlight w:val="none"/>
        </w:rPr>
      </w:pPr>
    </w:p>
    <w:p w14:paraId="2C3C133C">
      <w:pPr>
        <w:pageBreakBefore w:val="0"/>
        <w:kinsoku/>
        <w:wordWrap/>
        <w:overflowPunct/>
        <w:topLinePunct w:val="0"/>
        <w:autoSpaceDE/>
        <w:autoSpaceDN/>
        <w:bidi w:val="0"/>
        <w:spacing w:line="600" w:lineRule="exact"/>
        <w:ind w:firstLine="400" w:firstLineChars="200"/>
        <w:contextualSpacing/>
        <w:rPr>
          <w:rFonts w:eastAsia="宋体"/>
          <w:sz w:val="20"/>
          <w:highlight w:val="none"/>
          <w:u w:val="single"/>
        </w:rPr>
      </w:pPr>
      <w:r>
        <w:rPr>
          <w:rFonts w:eastAsia="宋体"/>
          <w:sz w:val="20"/>
          <w:highlight w:val="none"/>
        </w:rPr>
        <w:t>甲方：</w:t>
      </w:r>
      <w:r>
        <w:rPr>
          <w:rFonts w:eastAsia="宋体"/>
          <w:sz w:val="20"/>
          <w:highlight w:val="none"/>
          <w:u w:val="single"/>
        </w:rPr>
        <w:t xml:space="preserve"> </w:t>
      </w:r>
      <w:r>
        <w:rPr>
          <w:rFonts w:hint="eastAsia" w:eastAsia="宋体"/>
          <w:sz w:val="20"/>
          <w:highlight w:val="none"/>
          <w:u w:val="single"/>
        </w:rPr>
        <w:t xml:space="preserve">                            </w:t>
      </w:r>
      <w:r>
        <w:rPr>
          <w:rFonts w:eastAsia="宋体"/>
          <w:sz w:val="20"/>
          <w:highlight w:val="none"/>
          <w:u w:val="single"/>
        </w:rPr>
        <w:t xml:space="preserve">    </w:t>
      </w:r>
    </w:p>
    <w:p w14:paraId="12908F87">
      <w:pPr>
        <w:pageBreakBefore w:val="0"/>
        <w:kinsoku/>
        <w:wordWrap/>
        <w:overflowPunct/>
        <w:topLinePunct w:val="0"/>
        <w:autoSpaceDE/>
        <w:autoSpaceDN/>
        <w:bidi w:val="0"/>
        <w:spacing w:line="600" w:lineRule="exact"/>
        <w:ind w:firstLine="400" w:firstLineChars="200"/>
        <w:contextualSpacing/>
        <w:rPr>
          <w:rFonts w:eastAsia="宋体"/>
          <w:sz w:val="20"/>
          <w:highlight w:val="none"/>
        </w:rPr>
      </w:pPr>
      <w:r>
        <w:rPr>
          <w:rFonts w:eastAsia="宋体"/>
          <w:sz w:val="20"/>
          <w:highlight w:val="none"/>
        </w:rPr>
        <w:t>乙方：</w:t>
      </w:r>
      <w:r>
        <w:rPr>
          <w:rFonts w:eastAsia="宋体"/>
          <w:sz w:val="20"/>
          <w:highlight w:val="none"/>
          <w:u w:val="single"/>
        </w:rPr>
        <w:t xml:space="preserve">                                 </w:t>
      </w:r>
    </w:p>
    <w:p w14:paraId="68815659">
      <w:pPr>
        <w:pageBreakBefore w:val="0"/>
        <w:kinsoku/>
        <w:wordWrap/>
        <w:overflowPunct/>
        <w:topLinePunct w:val="0"/>
        <w:autoSpaceDE/>
        <w:autoSpaceDN/>
        <w:bidi w:val="0"/>
        <w:spacing w:before="190" w:beforeLines="50" w:after="190" w:afterLines="50" w:line="600" w:lineRule="exact"/>
        <w:ind w:firstLine="400" w:firstLineChars="200"/>
        <w:contextualSpacing/>
        <w:rPr>
          <w:rFonts w:eastAsia="宋体"/>
          <w:sz w:val="20"/>
          <w:highlight w:val="none"/>
        </w:rPr>
      </w:pPr>
      <w:r>
        <w:rPr>
          <w:rFonts w:hint="eastAsia" w:ascii="宋体" w:hAnsi="宋体" w:eastAsia="宋体" w:cs="宋体"/>
          <w:sz w:val="20"/>
          <w:highlight w:val="none"/>
        </w:rPr>
        <w:t>甲乙双方于</w:t>
      </w:r>
      <w:r>
        <w:rPr>
          <w:rFonts w:eastAsia="宋体"/>
          <w:sz w:val="20"/>
          <w:highlight w:val="none"/>
          <w:u w:val="single"/>
        </w:rPr>
        <w:t>202</w:t>
      </w:r>
      <w:r>
        <w:rPr>
          <w:rFonts w:hint="eastAsia" w:eastAsia="宋体"/>
          <w:sz w:val="20"/>
          <w:highlight w:val="none"/>
          <w:u w:val="single"/>
        </w:rPr>
        <w:t>4</w:t>
      </w:r>
      <w:r>
        <w:rPr>
          <w:rFonts w:eastAsia="宋体"/>
          <w:sz w:val="20"/>
          <w:highlight w:val="none"/>
        </w:rPr>
        <w:t>年</w:t>
      </w:r>
      <w:r>
        <w:rPr>
          <w:rFonts w:eastAsia="宋体"/>
          <w:sz w:val="20"/>
          <w:highlight w:val="none"/>
          <w:u w:val="single"/>
        </w:rPr>
        <w:t xml:space="preserve">      </w:t>
      </w:r>
      <w:r>
        <w:rPr>
          <w:rFonts w:eastAsia="宋体"/>
          <w:sz w:val="20"/>
          <w:highlight w:val="none"/>
        </w:rPr>
        <w:t>月</w:t>
      </w:r>
      <w:r>
        <w:rPr>
          <w:rFonts w:eastAsia="宋体"/>
          <w:sz w:val="20"/>
          <w:highlight w:val="none"/>
          <w:u w:val="single"/>
        </w:rPr>
        <w:t xml:space="preserve">      </w:t>
      </w:r>
      <w:r>
        <w:rPr>
          <w:rFonts w:eastAsia="宋体"/>
          <w:sz w:val="20"/>
          <w:highlight w:val="none"/>
        </w:rPr>
        <w:t>日签署了《</w:t>
      </w:r>
      <w:r>
        <w:rPr>
          <w:rFonts w:hint="eastAsia" w:eastAsia="宋体"/>
          <w:sz w:val="20"/>
          <w:highlight w:val="none"/>
          <w:lang w:eastAsia="zh-CN"/>
        </w:rPr>
        <w:t>城服公司及下属公司2026年度轮胎集中采购项目</w:t>
      </w:r>
      <w:r>
        <w:rPr>
          <w:rFonts w:hint="eastAsia" w:eastAsia="宋体"/>
          <w:sz w:val="20"/>
          <w:highlight w:val="none"/>
          <w:lang w:val="en-US" w:eastAsia="zh-CN"/>
        </w:rPr>
        <w:t xml:space="preserve">  包</w:t>
      </w:r>
      <w:r>
        <w:rPr>
          <w:rFonts w:eastAsia="宋体"/>
          <w:sz w:val="20"/>
          <w:highlight w:val="none"/>
        </w:rPr>
        <w:t>合同》（以下简称原合同），为加强双方阳光合作，保证职员职业安全，甲乙双方经协商签订本协议并作为双方共同遵守的阳光合作行为准则。</w:t>
      </w:r>
    </w:p>
    <w:p w14:paraId="51D28A3F">
      <w:pPr>
        <w:pageBreakBefore w:val="0"/>
        <w:widowControl/>
        <w:kinsoku/>
        <w:wordWrap/>
        <w:overflowPunct/>
        <w:topLinePunct w:val="0"/>
        <w:autoSpaceDE/>
        <w:autoSpaceDN/>
        <w:bidi w:val="0"/>
        <w:spacing w:before="190" w:beforeLines="50" w:after="190" w:afterLines="50" w:line="600" w:lineRule="exact"/>
        <w:ind w:left="560" w:leftChars="200" w:firstLine="400" w:firstLineChars="200"/>
        <w:contextualSpacing/>
        <w:jc w:val="left"/>
        <w:rPr>
          <w:rFonts w:eastAsia="宋体"/>
          <w:b/>
          <w:sz w:val="20"/>
          <w:highlight w:val="none"/>
        </w:rPr>
      </w:pPr>
      <w:r>
        <w:rPr>
          <w:rFonts w:eastAsia="宋体"/>
          <w:b/>
          <w:sz w:val="20"/>
          <w:highlight w:val="none"/>
        </w:rPr>
        <w:t>一、甲方责任</w:t>
      </w:r>
    </w:p>
    <w:p w14:paraId="7DBC837C">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1.甲方有责任向乙方介绍本单位有关采购管理通用原则和本协议的规定。</w:t>
      </w:r>
    </w:p>
    <w:p w14:paraId="2B85F96A">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2.甲方有责任对本单位相关人员进行阳光合作教育。</w:t>
      </w:r>
    </w:p>
    <w:p w14:paraId="57E8C778">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012DE132">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4.甲方人员如违反阳光合作管理制度及本协议规定，甲方视情节轻重、影响大小给予行政及经济处罚。</w:t>
      </w:r>
    </w:p>
    <w:p w14:paraId="709C50F3">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5．对于乙方举报甲方人员违反阳光合作规定的情况，甲方应及时进行调查，根据调查情况进行处理，并将调查结果向乙方反馈。</w:t>
      </w:r>
    </w:p>
    <w:p w14:paraId="0FDC84F4">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6.接受举报的一方应为举报方保密，不得对举报方进行报复，对举报属实和严格遵守《阳光合作协议》的合作方，在同等条件下给予后续合作的优先权。</w:t>
      </w:r>
    </w:p>
    <w:p w14:paraId="1A3A0901">
      <w:pPr>
        <w:pageBreakBefore w:val="0"/>
        <w:widowControl/>
        <w:kinsoku/>
        <w:wordWrap/>
        <w:overflowPunct/>
        <w:topLinePunct w:val="0"/>
        <w:autoSpaceDE/>
        <w:autoSpaceDN/>
        <w:bidi w:val="0"/>
        <w:spacing w:before="190" w:beforeLines="50" w:after="190" w:afterLines="50" w:line="600" w:lineRule="exact"/>
        <w:ind w:left="560" w:leftChars="200" w:firstLine="400" w:firstLineChars="200"/>
        <w:contextualSpacing/>
        <w:jc w:val="left"/>
        <w:rPr>
          <w:rFonts w:eastAsia="宋体"/>
          <w:b/>
          <w:sz w:val="20"/>
          <w:highlight w:val="none"/>
        </w:rPr>
      </w:pPr>
      <w:r>
        <w:rPr>
          <w:rFonts w:eastAsia="宋体"/>
          <w:b/>
          <w:sz w:val="20"/>
          <w:highlight w:val="none"/>
        </w:rPr>
        <w:t>二、乙方责任</w:t>
      </w:r>
    </w:p>
    <w:p w14:paraId="0A0D5F09">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1.乙方应保证乙方人员了解甲方有关采购管理通用原则和及本协议的规定，并遵照执行。</w:t>
      </w:r>
    </w:p>
    <w:p w14:paraId="11992A7F">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2.乙方不得以任何形式给予甲方人员回扣、赠送实物、现金、有价证券、礼券等有价物品或提供旅游等其他可能影响职务行为公正履行的活动（以下统称“财物”）。</w:t>
      </w:r>
    </w:p>
    <w:p w14:paraId="4CA6EE2F">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3.乙方有责任接受甲方对乙方在合作期间阳光合作管理执行情况的监督，并对甲方相关调查工作主动配合。</w:t>
      </w:r>
    </w:p>
    <w:p w14:paraId="1FAB0D17">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4.乙方有义务就甲方人员任何形式的索取或收受财物行为及时向甲方（直接联系人为东莞实业投资控股集团有限公司</w:t>
      </w:r>
      <w:r>
        <w:rPr>
          <w:rFonts w:hint="eastAsia" w:eastAsia="宋体"/>
          <w:sz w:val="20"/>
          <w:highlight w:val="none"/>
          <w:lang w:eastAsia="zh-CN"/>
        </w:rPr>
        <w:t>风控法务部</w:t>
      </w:r>
      <w:r>
        <w:rPr>
          <w:rFonts w:eastAsia="宋体"/>
          <w:sz w:val="20"/>
          <w:highlight w:val="none"/>
        </w:rPr>
        <w:t>）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5C3320">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 xml:space="preserve">5．甲方接受乙方实名或匿名举报，保证为举报者的信息保密，常设举报部门及电话： </w:t>
      </w:r>
    </w:p>
    <w:p w14:paraId="78C3DEFC">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hint="eastAsia" w:eastAsia="宋体"/>
          <w:sz w:val="20"/>
          <w:highlight w:val="none"/>
          <w:lang w:eastAsia="zh-CN"/>
        </w:rPr>
      </w:pPr>
      <w:r>
        <w:rPr>
          <w:rFonts w:eastAsia="宋体"/>
          <w:sz w:val="20"/>
          <w:highlight w:val="none"/>
        </w:rPr>
        <w:t>举报受理部门：东莞实业投资控股集团有限公司</w:t>
      </w:r>
      <w:r>
        <w:rPr>
          <w:rFonts w:hint="eastAsia" w:eastAsia="宋体"/>
          <w:sz w:val="20"/>
          <w:highlight w:val="none"/>
          <w:lang w:eastAsia="zh-CN"/>
        </w:rPr>
        <w:t>风控法务部</w:t>
      </w:r>
    </w:p>
    <w:p w14:paraId="46DD2D0C">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东实集团举报邮箱：dgsyxf@163.com</w:t>
      </w:r>
    </w:p>
    <w:p w14:paraId="4724C143">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东实集团举报电话：0769-28820703（周一至周五9:00-12:00和14:00-18:00）</w:t>
      </w:r>
    </w:p>
    <w:p w14:paraId="0FAFA299">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邮寄地址：东莞市东城区八一路1号机关二号大院9号楼，东莞实业投资控股集团有限公司</w:t>
      </w:r>
      <w:r>
        <w:rPr>
          <w:rFonts w:hint="eastAsia" w:eastAsia="宋体"/>
          <w:sz w:val="20"/>
          <w:highlight w:val="none"/>
          <w:lang w:eastAsia="zh-CN"/>
        </w:rPr>
        <w:t>风控法务部</w:t>
      </w:r>
      <w:r>
        <w:rPr>
          <w:rFonts w:eastAsia="宋体"/>
          <w:sz w:val="20"/>
          <w:highlight w:val="none"/>
        </w:rPr>
        <w:t>收，邮编523000。</w:t>
      </w:r>
    </w:p>
    <w:p w14:paraId="49561465">
      <w:pPr>
        <w:pageBreakBefore w:val="0"/>
        <w:widowControl/>
        <w:kinsoku/>
        <w:wordWrap/>
        <w:overflowPunct/>
        <w:topLinePunct w:val="0"/>
        <w:autoSpaceDE/>
        <w:autoSpaceDN/>
        <w:bidi w:val="0"/>
        <w:spacing w:before="190" w:beforeLines="50" w:after="190" w:afterLines="50" w:line="600" w:lineRule="exact"/>
        <w:ind w:left="560" w:leftChars="200" w:firstLine="400" w:firstLineChars="200"/>
        <w:contextualSpacing/>
        <w:jc w:val="left"/>
        <w:rPr>
          <w:rFonts w:eastAsia="宋体"/>
          <w:b/>
          <w:sz w:val="20"/>
          <w:highlight w:val="none"/>
        </w:rPr>
      </w:pPr>
      <w:r>
        <w:rPr>
          <w:rFonts w:eastAsia="宋体"/>
          <w:b/>
          <w:sz w:val="20"/>
          <w:highlight w:val="none"/>
        </w:rPr>
        <w:t>三、其他</w:t>
      </w:r>
    </w:p>
    <w:p w14:paraId="4B43F0F4">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1.本协议是原合同的补充协议，与原合同有同等法律效力。</w:t>
      </w:r>
    </w:p>
    <w:p w14:paraId="4F40CA35">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2.本协议一式</w:t>
      </w:r>
      <w:r>
        <w:rPr>
          <w:rFonts w:hint="eastAsia" w:eastAsia="宋体"/>
          <w:sz w:val="20"/>
          <w:highlight w:val="none"/>
          <w:lang w:val="en-US" w:eastAsia="zh-CN"/>
        </w:rPr>
        <w:t>陆</w:t>
      </w:r>
      <w:r>
        <w:rPr>
          <w:rFonts w:eastAsia="宋体"/>
          <w:sz w:val="20"/>
          <w:highlight w:val="none"/>
        </w:rPr>
        <w:t>份，甲方执</w:t>
      </w:r>
      <w:r>
        <w:rPr>
          <w:rFonts w:hint="eastAsia" w:eastAsia="宋体"/>
          <w:sz w:val="20"/>
          <w:highlight w:val="none"/>
          <w:lang w:val="en-US" w:eastAsia="zh-CN"/>
        </w:rPr>
        <w:t>肆</w:t>
      </w:r>
      <w:r>
        <w:rPr>
          <w:rFonts w:eastAsia="宋体"/>
          <w:sz w:val="20"/>
          <w:highlight w:val="none"/>
        </w:rPr>
        <w:t>份，乙方执</w:t>
      </w:r>
      <w:r>
        <w:rPr>
          <w:rFonts w:hint="eastAsia" w:eastAsia="宋体"/>
          <w:sz w:val="20"/>
          <w:highlight w:val="none"/>
        </w:rPr>
        <w:t>贰</w:t>
      </w:r>
      <w:r>
        <w:rPr>
          <w:rFonts w:eastAsia="宋体"/>
          <w:sz w:val="20"/>
          <w:highlight w:val="none"/>
        </w:rPr>
        <w:t>份</w:t>
      </w:r>
      <w:r>
        <w:rPr>
          <w:rFonts w:hint="eastAsia" w:eastAsia="宋体"/>
          <w:sz w:val="20"/>
          <w:highlight w:val="none"/>
        </w:rPr>
        <w:t>，</w:t>
      </w:r>
      <w:r>
        <w:rPr>
          <w:rFonts w:eastAsia="宋体"/>
          <w:sz w:val="20"/>
          <w:highlight w:val="none"/>
        </w:rPr>
        <w:t>具有同等法律效力。</w:t>
      </w:r>
    </w:p>
    <w:p w14:paraId="4B2864D6">
      <w:pPr>
        <w:pageBreakBefore w:val="0"/>
        <w:kinsoku/>
        <w:wordWrap/>
        <w:overflowPunct/>
        <w:topLinePunct w:val="0"/>
        <w:autoSpaceDE/>
        <w:autoSpaceDN/>
        <w:bidi w:val="0"/>
        <w:spacing w:before="190" w:beforeLines="50" w:after="190" w:afterLines="50" w:line="600" w:lineRule="exact"/>
        <w:ind w:left="140" w:leftChars="50" w:firstLine="400" w:firstLineChars="200"/>
        <w:contextualSpacing/>
        <w:rPr>
          <w:rFonts w:eastAsia="宋体"/>
          <w:sz w:val="20"/>
          <w:highlight w:val="none"/>
        </w:rPr>
      </w:pPr>
      <w:r>
        <w:rPr>
          <w:rFonts w:eastAsia="宋体"/>
          <w:sz w:val="20"/>
          <w:highlight w:val="none"/>
        </w:rPr>
        <w:t>3.本协议经双方签署后生效。</w:t>
      </w:r>
    </w:p>
    <w:p w14:paraId="0402F369">
      <w:pPr>
        <w:pageBreakBefore w:val="0"/>
        <w:kinsoku/>
        <w:wordWrap/>
        <w:overflowPunct/>
        <w:topLinePunct w:val="0"/>
        <w:autoSpaceDE/>
        <w:autoSpaceDN/>
        <w:bidi w:val="0"/>
        <w:spacing w:before="190" w:beforeLines="50" w:after="190" w:afterLines="50" w:line="600" w:lineRule="exact"/>
        <w:ind w:firstLine="400" w:firstLineChars="200"/>
        <w:contextualSpacing/>
        <w:rPr>
          <w:rFonts w:eastAsia="宋体"/>
          <w:sz w:val="20"/>
          <w:highlight w:val="none"/>
        </w:rPr>
      </w:pPr>
    </w:p>
    <w:p w14:paraId="5FB8DB54">
      <w:pPr>
        <w:pageBreakBefore w:val="0"/>
        <w:kinsoku/>
        <w:wordWrap/>
        <w:overflowPunct/>
        <w:topLinePunct w:val="0"/>
        <w:autoSpaceDE/>
        <w:autoSpaceDN/>
        <w:bidi w:val="0"/>
        <w:spacing w:before="190" w:beforeLines="50" w:after="190" w:afterLines="50" w:line="600" w:lineRule="exact"/>
        <w:ind w:firstLine="400" w:firstLineChars="200"/>
        <w:contextualSpacing/>
        <w:rPr>
          <w:rFonts w:eastAsia="宋体"/>
          <w:sz w:val="20"/>
          <w:highlight w:val="none"/>
        </w:rPr>
      </w:pPr>
      <w:r>
        <w:rPr>
          <w:rFonts w:eastAsia="宋体"/>
          <w:sz w:val="20"/>
          <w:highlight w:val="none"/>
        </w:rPr>
        <w:t xml:space="preserve">甲方（盖章）：                   </w:t>
      </w:r>
      <w:r>
        <w:rPr>
          <w:rFonts w:hint="eastAsia" w:eastAsia="宋体"/>
          <w:sz w:val="20"/>
          <w:highlight w:val="none"/>
        </w:rPr>
        <w:t xml:space="preserve">  </w:t>
      </w:r>
      <w:r>
        <w:rPr>
          <w:rFonts w:eastAsia="宋体"/>
          <w:sz w:val="20"/>
          <w:highlight w:val="none"/>
        </w:rPr>
        <w:t xml:space="preserve">   乙方（盖章）： </w:t>
      </w:r>
    </w:p>
    <w:p w14:paraId="10A53B26">
      <w:pPr>
        <w:pageBreakBefore w:val="0"/>
        <w:kinsoku/>
        <w:wordWrap/>
        <w:overflowPunct/>
        <w:topLinePunct w:val="0"/>
        <w:autoSpaceDE/>
        <w:autoSpaceDN/>
        <w:bidi w:val="0"/>
        <w:spacing w:before="190" w:beforeLines="50" w:after="190" w:afterLines="50" w:line="600" w:lineRule="exact"/>
        <w:ind w:firstLine="400" w:firstLineChars="200"/>
        <w:contextualSpacing/>
        <w:rPr>
          <w:rFonts w:eastAsia="宋体"/>
          <w:sz w:val="20"/>
          <w:highlight w:val="none"/>
        </w:rPr>
      </w:pPr>
    </w:p>
    <w:p w14:paraId="7A994AEA">
      <w:pPr>
        <w:pageBreakBefore w:val="0"/>
        <w:kinsoku/>
        <w:wordWrap/>
        <w:overflowPunct/>
        <w:topLinePunct w:val="0"/>
        <w:autoSpaceDE/>
        <w:autoSpaceDN/>
        <w:bidi w:val="0"/>
        <w:spacing w:before="190" w:beforeLines="50" w:after="190" w:afterLines="50" w:line="600" w:lineRule="exact"/>
        <w:ind w:firstLine="400" w:firstLineChars="200"/>
        <w:contextualSpacing/>
        <w:rPr>
          <w:rFonts w:eastAsia="宋体"/>
          <w:sz w:val="20"/>
          <w:highlight w:val="none"/>
        </w:rPr>
      </w:pPr>
      <w:r>
        <w:rPr>
          <w:rFonts w:eastAsia="宋体"/>
          <w:sz w:val="20"/>
          <w:highlight w:val="none"/>
        </w:rPr>
        <w:t>法定代表人（授权代表）：</w:t>
      </w:r>
      <w:r>
        <w:rPr>
          <w:rFonts w:eastAsia="宋体"/>
          <w:sz w:val="20"/>
          <w:highlight w:val="none"/>
        </w:rPr>
        <w:tab/>
      </w:r>
      <w:r>
        <w:rPr>
          <w:rFonts w:eastAsia="宋体"/>
          <w:sz w:val="20"/>
          <w:highlight w:val="none"/>
        </w:rPr>
        <w:tab/>
      </w:r>
      <w:r>
        <w:rPr>
          <w:rFonts w:eastAsia="宋体"/>
          <w:sz w:val="20"/>
          <w:highlight w:val="none"/>
        </w:rPr>
        <w:t xml:space="preserve">  </w:t>
      </w:r>
      <w:r>
        <w:rPr>
          <w:rFonts w:eastAsia="宋体"/>
          <w:sz w:val="20"/>
          <w:highlight w:val="none"/>
        </w:rPr>
        <w:tab/>
      </w:r>
      <w:r>
        <w:rPr>
          <w:rFonts w:eastAsia="宋体"/>
          <w:sz w:val="20"/>
          <w:highlight w:val="none"/>
        </w:rPr>
        <w:t xml:space="preserve">  </w:t>
      </w:r>
      <w:r>
        <w:rPr>
          <w:rFonts w:hint="eastAsia" w:eastAsia="宋体"/>
          <w:sz w:val="20"/>
          <w:highlight w:val="none"/>
        </w:rPr>
        <w:t xml:space="preserve"> </w:t>
      </w:r>
      <w:r>
        <w:rPr>
          <w:rFonts w:eastAsia="宋体"/>
          <w:sz w:val="20"/>
          <w:highlight w:val="none"/>
        </w:rPr>
        <w:t xml:space="preserve"> 法定代表人（授权代表）：</w:t>
      </w:r>
    </w:p>
    <w:p w14:paraId="7998F510">
      <w:pPr>
        <w:pageBreakBefore w:val="0"/>
        <w:kinsoku/>
        <w:wordWrap/>
        <w:overflowPunct/>
        <w:topLinePunct w:val="0"/>
        <w:autoSpaceDE/>
        <w:autoSpaceDN/>
        <w:bidi w:val="0"/>
        <w:spacing w:before="190" w:beforeLines="50" w:after="190" w:afterLines="50" w:line="600" w:lineRule="exact"/>
        <w:ind w:firstLine="400" w:firstLineChars="200"/>
        <w:contextualSpacing/>
        <w:rPr>
          <w:rFonts w:eastAsia="宋体"/>
          <w:sz w:val="20"/>
          <w:highlight w:val="none"/>
        </w:rPr>
      </w:pPr>
    </w:p>
    <w:p w14:paraId="0990B247">
      <w:pPr>
        <w:pageBreakBefore w:val="0"/>
        <w:kinsoku/>
        <w:wordWrap/>
        <w:overflowPunct/>
        <w:topLinePunct w:val="0"/>
        <w:autoSpaceDE/>
        <w:autoSpaceDN/>
        <w:bidi w:val="0"/>
        <w:spacing w:before="190" w:beforeLines="50" w:after="190" w:afterLines="50" w:line="600" w:lineRule="exact"/>
        <w:ind w:firstLine="400" w:firstLineChars="200"/>
        <w:contextualSpacing/>
        <w:rPr>
          <w:rFonts w:eastAsia="宋体"/>
          <w:sz w:val="20"/>
          <w:highlight w:val="none"/>
        </w:rPr>
      </w:pPr>
      <w:r>
        <w:rPr>
          <w:rFonts w:eastAsia="宋体"/>
          <w:sz w:val="20"/>
          <w:highlight w:val="none"/>
        </w:rPr>
        <w:t>签约日期：202</w:t>
      </w:r>
      <w:r>
        <w:rPr>
          <w:rFonts w:hint="eastAsia" w:eastAsia="宋体"/>
          <w:sz w:val="20"/>
          <w:highlight w:val="none"/>
          <w:lang w:val="en-US" w:eastAsia="zh-CN"/>
        </w:rPr>
        <w:t>5</w:t>
      </w:r>
      <w:r>
        <w:rPr>
          <w:rFonts w:eastAsia="宋体"/>
          <w:sz w:val="20"/>
          <w:highlight w:val="none"/>
        </w:rPr>
        <w:t>年   月   日</w:t>
      </w:r>
      <w:bookmarkStart w:id="21" w:name="现场签证通知单"/>
      <w:bookmarkEnd w:id="21"/>
      <w:bookmarkStart w:id="22" w:name="设计变更通知单"/>
      <w:bookmarkEnd w:id="22"/>
      <w:r>
        <w:rPr>
          <w:rFonts w:eastAsia="宋体"/>
          <w:sz w:val="20"/>
          <w:highlight w:val="none"/>
        </w:rPr>
        <w:tab/>
      </w:r>
      <w:r>
        <w:rPr>
          <w:rFonts w:eastAsia="宋体"/>
          <w:sz w:val="20"/>
          <w:highlight w:val="none"/>
        </w:rPr>
        <w:t xml:space="preserve">       </w:t>
      </w:r>
      <w:r>
        <w:rPr>
          <w:rFonts w:hint="eastAsia" w:eastAsia="宋体"/>
          <w:sz w:val="20"/>
          <w:highlight w:val="none"/>
        </w:rPr>
        <w:t xml:space="preserve"> </w:t>
      </w:r>
      <w:r>
        <w:rPr>
          <w:rFonts w:eastAsia="宋体"/>
          <w:sz w:val="20"/>
          <w:highlight w:val="none"/>
        </w:rPr>
        <w:t>签约日期：202</w:t>
      </w:r>
      <w:r>
        <w:rPr>
          <w:rFonts w:hint="eastAsia" w:eastAsia="宋体"/>
          <w:sz w:val="20"/>
          <w:highlight w:val="none"/>
          <w:lang w:val="en-US" w:eastAsia="zh-CN"/>
        </w:rPr>
        <w:t>5</w:t>
      </w:r>
      <w:r>
        <w:rPr>
          <w:rFonts w:eastAsia="宋体"/>
          <w:sz w:val="20"/>
          <w:highlight w:val="none"/>
        </w:rPr>
        <w:t>年   月   日</w:t>
      </w:r>
    </w:p>
    <w:p w14:paraId="69230372">
      <w:pPr>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br w:type="page"/>
      </w:r>
    </w:p>
    <w:p w14:paraId="2C324356">
      <w:pPr>
        <w:spacing w:line="360" w:lineRule="auto"/>
        <w:ind w:left="0" w:firstLine="240" w:firstLineChars="100"/>
        <w:jc w:val="left"/>
        <w:outlineLvl w:val="1"/>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lang w:val="en-US" w:eastAsia="zh-CN"/>
        </w:rPr>
        <w:t>附件4：订购单</w:t>
      </w:r>
      <w:r>
        <w:rPr>
          <w:rFonts w:hint="eastAsia" w:ascii="宋体" w:hAnsi="宋体" w:eastAsia="宋体" w:cs="Times New Roman"/>
          <w:b/>
          <w:color w:val="auto"/>
          <w:sz w:val="24"/>
          <w:szCs w:val="24"/>
          <w:highlight w:val="none"/>
        </w:rPr>
        <w:t>模板</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5"/>
        <w:gridCol w:w="1170"/>
        <w:gridCol w:w="877"/>
        <w:gridCol w:w="545"/>
        <w:gridCol w:w="519"/>
        <w:gridCol w:w="531"/>
        <w:gridCol w:w="625"/>
        <w:gridCol w:w="678"/>
        <w:gridCol w:w="683"/>
        <w:gridCol w:w="879"/>
        <w:gridCol w:w="726"/>
        <w:gridCol w:w="602"/>
      </w:tblGrid>
      <w:tr w14:paraId="5176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3" w:hRule="atLeast"/>
        </w:trPr>
        <w:tc>
          <w:tcPr>
            <w:tcW w:w="5000" w:type="pct"/>
            <w:gridSpan w:val="12"/>
            <w:shd w:val="clear" w:color="auto" w:fill="auto"/>
            <w:vAlign w:val="center"/>
          </w:tcPr>
          <w:p w14:paraId="5C977CD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东莞市XXXX有限公司</w:t>
            </w:r>
          </w:p>
        </w:tc>
      </w:tr>
      <w:tr w14:paraId="5AED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12"/>
            <w:tcBorders>
              <w:bottom w:val="single" w:color="auto" w:sz="4" w:space="0"/>
            </w:tcBorders>
            <w:shd w:val="clear" w:color="auto" w:fill="auto"/>
            <w:vAlign w:val="center"/>
          </w:tcPr>
          <w:p w14:paraId="6DABA01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订购单</w:t>
            </w:r>
          </w:p>
        </w:tc>
      </w:tr>
      <w:tr w14:paraId="424A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507" w:type="pct"/>
            <w:tcBorders>
              <w:top w:val="single" w:color="auto" w:sz="4" w:space="0"/>
              <w:left w:val="single" w:color="auto" w:sz="4" w:space="0"/>
              <w:bottom w:val="nil"/>
              <w:right w:val="nil"/>
            </w:tcBorders>
            <w:shd w:val="clear" w:color="auto" w:fill="auto"/>
            <w:vAlign w:val="center"/>
          </w:tcPr>
          <w:p w14:paraId="6318E46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单号：</w:t>
            </w:r>
          </w:p>
        </w:tc>
        <w:tc>
          <w:tcPr>
            <w:tcW w:w="1485" w:type="pct"/>
            <w:gridSpan w:val="3"/>
            <w:tcBorders>
              <w:top w:val="single" w:color="auto" w:sz="4" w:space="0"/>
              <w:left w:val="nil"/>
              <w:bottom w:val="nil"/>
              <w:right w:val="nil"/>
            </w:tcBorders>
            <w:shd w:val="clear" w:color="auto" w:fill="auto"/>
            <w:vAlign w:val="center"/>
          </w:tcPr>
          <w:p w14:paraId="433EEF59">
            <w:pPr>
              <w:widowControl/>
              <w:spacing w:line="240" w:lineRule="auto"/>
              <w:jc w:val="right"/>
              <w:textAlignment w:val="center"/>
              <w:rPr>
                <w:rFonts w:hint="eastAsia" w:ascii="宋体" w:hAnsi="宋体" w:eastAsia="宋体" w:cs="宋体"/>
                <w:i w:val="0"/>
                <w:iCs w:val="0"/>
                <w:color w:val="000000"/>
                <w:kern w:val="0"/>
                <w:sz w:val="18"/>
                <w:szCs w:val="18"/>
                <w:highlight w:val="none"/>
                <w:u w:val="none"/>
                <w:lang w:bidi="ar"/>
              </w:rPr>
            </w:pPr>
          </w:p>
        </w:tc>
        <w:tc>
          <w:tcPr>
            <w:tcW w:w="297" w:type="pct"/>
            <w:tcBorders>
              <w:top w:val="single" w:color="auto" w:sz="4" w:space="0"/>
              <w:left w:val="nil"/>
              <w:bottom w:val="nil"/>
              <w:right w:val="nil"/>
            </w:tcBorders>
            <w:shd w:val="clear" w:color="auto" w:fill="auto"/>
            <w:vAlign w:val="center"/>
          </w:tcPr>
          <w:p w14:paraId="24666DAE">
            <w:pPr>
              <w:spacing w:line="240" w:lineRule="auto"/>
              <w:jc w:val="right"/>
              <w:rPr>
                <w:rFonts w:hint="eastAsia" w:ascii="宋体" w:hAnsi="宋体" w:eastAsia="宋体" w:cs="宋体"/>
                <w:i w:val="0"/>
                <w:iCs w:val="0"/>
                <w:color w:val="000000"/>
                <w:sz w:val="18"/>
                <w:szCs w:val="18"/>
                <w:highlight w:val="none"/>
                <w:u w:val="none"/>
              </w:rPr>
            </w:pPr>
          </w:p>
        </w:tc>
        <w:tc>
          <w:tcPr>
            <w:tcW w:w="662" w:type="pct"/>
            <w:gridSpan w:val="2"/>
            <w:tcBorders>
              <w:top w:val="single" w:color="auto" w:sz="4" w:space="0"/>
              <w:left w:val="nil"/>
              <w:bottom w:val="nil"/>
              <w:right w:val="nil"/>
            </w:tcBorders>
            <w:shd w:val="clear" w:color="auto" w:fill="auto"/>
            <w:vAlign w:val="center"/>
          </w:tcPr>
          <w:p w14:paraId="2FF929AC">
            <w:pPr>
              <w:spacing w:line="240" w:lineRule="auto"/>
              <w:jc w:val="center"/>
              <w:rPr>
                <w:rFonts w:hint="eastAsia" w:ascii="宋体" w:hAnsi="宋体" w:eastAsia="宋体" w:cs="宋体"/>
                <w:i w:val="0"/>
                <w:iCs w:val="0"/>
                <w:color w:val="000000"/>
                <w:sz w:val="18"/>
                <w:szCs w:val="18"/>
                <w:highlight w:val="none"/>
                <w:u w:val="none"/>
              </w:rPr>
            </w:pPr>
          </w:p>
        </w:tc>
        <w:tc>
          <w:tcPr>
            <w:tcW w:w="1284" w:type="pct"/>
            <w:gridSpan w:val="3"/>
            <w:tcBorders>
              <w:top w:val="single" w:color="auto" w:sz="4" w:space="0"/>
              <w:left w:val="nil"/>
              <w:bottom w:val="nil"/>
              <w:right w:val="nil"/>
            </w:tcBorders>
            <w:shd w:val="clear" w:color="auto" w:fill="auto"/>
            <w:vAlign w:val="center"/>
          </w:tcPr>
          <w:p w14:paraId="070139CA">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订购日期：</w:t>
            </w:r>
          </w:p>
        </w:tc>
        <w:tc>
          <w:tcPr>
            <w:tcW w:w="761" w:type="pct"/>
            <w:gridSpan w:val="2"/>
            <w:tcBorders>
              <w:top w:val="single" w:color="auto" w:sz="4" w:space="0"/>
              <w:left w:val="nil"/>
              <w:bottom w:val="nil"/>
              <w:right w:val="single" w:color="auto" w:sz="4" w:space="0"/>
            </w:tcBorders>
            <w:shd w:val="clear" w:color="auto" w:fill="auto"/>
            <w:vAlign w:val="center"/>
          </w:tcPr>
          <w:p w14:paraId="68002AFF">
            <w:pPr>
              <w:spacing w:line="240" w:lineRule="auto"/>
              <w:jc w:val="left"/>
              <w:rPr>
                <w:rFonts w:hint="eastAsia" w:ascii="宋体" w:hAnsi="宋体" w:eastAsia="宋体" w:cs="宋体"/>
                <w:i w:val="0"/>
                <w:iCs w:val="0"/>
                <w:color w:val="000000"/>
                <w:sz w:val="18"/>
                <w:szCs w:val="18"/>
                <w:highlight w:val="none"/>
                <w:u w:val="none"/>
              </w:rPr>
            </w:pPr>
          </w:p>
        </w:tc>
      </w:tr>
      <w:tr w14:paraId="2AC7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507" w:type="pct"/>
            <w:tcBorders>
              <w:top w:val="nil"/>
              <w:left w:val="single" w:color="auto" w:sz="4" w:space="0"/>
              <w:bottom w:val="nil"/>
              <w:right w:val="nil"/>
            </w:tcBorders>
            <w:shd w:val="clear" w:color="auto" w:fill="auto"/>
            <w:vAlign w:val="center"/>
          </w:tcPr>
          <w:p w14:paraId="201FC6E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供应商：</w:t>
            </w:r>
          </w:p>
        </w:tc>
        <w:tc>
          <w:tcPr>
            <w:tcW w:w="1485" w:type="pct"/>
            <w:gridSpan w:val="3"/>
            <w:tcBorders>
              <w:top w:val="nil"/>
              <w:left w:val="nil"/>
              <w:bottom w:val="nil"/>
              <w:right w:val="nil"/>
            </w:tcBorders>
            <w:shd w:val="clear" w:color="auto" w:fill="auto"/>
            <w:vAlign w:val="center"/>
          </w:tcPr>
          <w:p w14:paraId="57895609">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XXXX公司</w:t>
            </w:r>
          </w:p>
        </w:tc>
        <w:tc>
          <w:tcPr>
            <w:tcW w:w="297" w:type="pct"/>
            <w:tcBorders>
              <w:top w:val="nil"/>
              <w:left w:val="nil"/>
              <w:bottom w:val="nil"/>
              <w:right w:val="nil"/>
            </w:tcBorders>
            <w:shd w:val="clear" w:color="auto" w:fill="auto"/>
            <w:vAlign w:val="center"/>
          </w:tcPr>
          <w:p w14:paraId="393E7B82">
            <w:pPr>
              <w:spacing w:line="240" w:lineRule="auto"/>
              <w:jc w:val="right"/>
              <w:rPr>
                <w:rFonts w:hint="eastAsia" w:ascii="宋体" w:hAnsi="宋体" w:eastAsia="宋体" w:cs="宋体"/>
                <w:i w:val="0"/>
                <w:iCs w:val="0"/>
                <w:color w:val="000000"/>
                <w:sz w:val="18"/>
                <w:szCs w:val="18"/>
                <w:highlight w:val="none"/>
                <w:u w:val="none"/>
              </w:rPr>
            </w:pPr>
          </w:p>
        </w:tc>
        <w:tc>
          <w:tcPr>
            <w:tcW w:w="662" w:type="pct"/>
            <w:gridSpan w:val="2"/>
            <w:tcBorders>
              <w:top w:val="nil"/>
              <w:left w:val="nil"/>
              <w:bottom w:val="nil"/>
              <w:right w:val="nil"/>
            </w:tcBorders>
            <w:shd w:val="clear" w:color="auto" w:fill="auto"/>
            <w:vAlign w:val="center"/>
          </w:tcPr>
          <w:p w14:paraId="06D03C68">
            <w:pPr>
              <w:spacing w:line="240" w:lineRule="auto"/>
              <w:jc w:val="center"/>
              <w:rPr>
                <w:rFonts w:hint="eastAsia" w:ascii="宋体" w:hAnsi="宋体" w:eastAsia="宋体" w:cs="宋体"/>
                <w:i w:val="0"/>
                <w:iCs w:val="0"/>
                <w:color w:val="000000"/>
                <w:sz w:val="18"/>
                <w:szCs w:val="18"/>
                <w:highlight w:val="none"/>
                <w:u w:val="none"/>
              </w:rPr>
            </w:pPr>
          </w:p>
        </w:tc>
        <w:tc>
          <w:tcPr>
            <w:tcW w:w="1284" w:type="pct"/>
            <w:gridSpan w:val="3"/>
            <w:tcBorders>
              <w:top w:val="nil"/>
              <w:left w:val="nil"/>
              <w:bottom w:val="nil"/>
              <w:right w:val="nil"/>
            </w:tcBorders>
            <w:shd w:val="clear" w:color="auto" w:fill="auto"/>
            <w:vAlign w:val="center"/>
          </w:tcPr>
          <w:p w14:paraId="7047FCCF">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是否协议物资：</w:t>
            </w:r>
          </w:p>
        </w:tc>
        <w:tc>
          <w:tcPr>
            <w:tcW w:w="761" w:type="pct"/>
            <w:gridSpan w:val="2"/>
            <w:tcBorders>
              <w:top w:val="nil"/>
              <w:left w:val="nil"/>
              <w:bottom w:val="nil"/>
              <w:right w:val="single" w:color="auto" w:sz="4" w:space="0"/>
            </w:tcBorders>
            <w:shd w:val="clear" w:color="auto" w:fill="auto"/>
            <w:vAlign w:val="center"/>
          </w:tcPr>
          <w:p w14:paraId="0C35C53F">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37C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507" w:type="pct"/>
            <w:tcBorders>
              <w:top w:val="nil"/>
              <w:left w:val="single" w:color="auto" w:sz="4" w:space="0"/>
              <w:bottom w:val="single" w:color="auto" w:sz="4" w:space="0"/>
              <w:right w:val="nil"/>
            </w:tcBorders>
            <w:shd w:val="clear" w:color="auto" w:fill="auto"/>
            <w:vAlign w:val="center"/>
          </w:tcPr>
          <w:p w14:paraId="646AEC5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采购员：</w:t>
            </w:r>
          </w:p>
        </w:tc>
        <w:tc>
          <w:tcPr>
            <w:tcW w:w="1485" w:type="pct"/>
            <w:gridSpan w:val="3"/>
            <w:tcBorders>
              <w:top w:val="nil"/>
              <w:left w:val="nil"/>
              <w:bottom w:val="single" w:color="auto" w:sz="4" w:space="0"/>
              <w:right w:val="nil"/>
            </w:tcBorders>
            <w:shd w:val="clear" w:color="auto" w:fill="auto"/>
            <w:vAlign w:val="center"/>
          </w:tcPr>
          <w:p w14:paraId="14136691">
            <w:pPr>
              <w:widowControl/>
              <w:spacing w:line="240" w:lineRule="auto"/>
              <w:jc w:val="right"/>
              <w:textAlignment w:val="center"/>
              <w:rPr>
                <w:rFonts w:hint="eastAsia" w:ascii="宋体" w:hAnsi="宋体" w:eastAsia="宋体" w:cs="宋体"/>
                <w:i w:val="0"/>
                <w:iCs w:val="0"/>
                <w:color w:val="000000"/>
                <w:kern w:val="0"/>
                <w:sz w:val="18"/>
                <w:szCs w:val="18"/>
                <w:highlight w:val="none"/>
                <w:u w:val="none"/>
                <w:lang w:bidi="ar"/>
              </w:rPr>
            </w:pPr>
          </w:p>
        </w:tc>
        <w:tc>
          <w:tcPr>
            <w:tcW w:w="297" w:type="pct"/>
            <w:tcBorders>
              <w:top w:val="nil"/>
              <w:left w:val="nil"/>
              <w:bottom w:val="single" w:color="auto" w:sz="4" w:space="0"/>
              <w:right w:val="nil"/>
            </w:tcBorders>
            <w:shd w:val="clear" w:color="auto" w:fill="auto"/>
            <w:vAlign w:val="center"/>
          </w:tcPr>
          <w:p w14:paraId="0E8978A7">
            <w:pPr>
              <w:spacing w:line="240" w:lineRule="auto"/>
              <w:jc w:val="right"/>
              <w:rPr>
                <w:rFonts w:hint="eastAsia" w:ascii="宋体" w:hAnsi="宋体" w:eastAsia="宋体" w:cs="宋体"/>
                <w:i w:val="0"/>
                <w:iCs w:val="0"/>
                <w:color w:val="000000"/>
                <w:sz w:val="18"/>
                <w:szCs w:val="18"/>
                <w:highlight w:val="none"/>
                <w:u w:val="none"/>
              </w:rPr>
            </w:pPr>
          </w:p>
        </w:tc>
        <w:tc>
          <w:tcPr>
            <w:tcW w:w="662" w:type="pct"/>
            <w:gridSpan w:val="2"/>
            <w:tcBorders>
              <w:top w:val="nil"/>
              <w:left w:val="nil"/>
              <w:bottom w:val="single" w:color="auto" w:sz="4" w:space="0"/>
              <w:right w:val="nil"/>
            </w:tcBorders>
            <w:shd w:val="clear" w:color="auto" w:fill="auto"/>
            <w:vAlign w:val="center"/>
          </w:tcPr>
          <w:p w14:paraId="1822DBA0">
            <w:pPr>
              <w:spacing w:line="240" w:lineRule="auto"/>
              <w:jc w:val="center"/>
              <w:rPr>
                <w:rFonts w:hint="eastAsia" w:ascii="宋体" w:hAnsi="宋体" w:eastAsia="宋体" w:cs="宋体"/>
                <w:i w:val="0"/>
                <w:iCs w:val="0"/>
                <w:color w:val="000000"/>
                <w:sz w:val="18"/>
                <w:szCs w:val="18"/>
                <w:highlight w:val="none"/>
                <w:u w:val="none"/>
              </w:rPr>
            </w:pPr>
          </w:p>
        </w:tc>
        <w:tc>
          <w:tcPr>
            <w:tcW w:w="1284" w:type="pct"/>
            <w:gridSpan w:val="3"/>
            <w:tcBorders>
              <w:top w:val="nil"/>
              <w:left w:val="nil"/>
              <w:bottom w:val="single" w:color="auto" w:sz="4" w:space="0"/>
              <w:right w:val="nil"/>
            </w:tcBorders>
            <w:shd w:val="clear" w:color="auto" w:fill="auto"/>
            <w:vAlign w:val="center"/>
          </w:tcPr>
          <w:p w14:paraId="215CF9B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FR：</w:t>
            </w:r>
          </w:p>
        </w:tc>
        <w:tc>
          <w:tcPr>
            <w:tcW w:w="761" w:type="pct"/>
            <w:gridSpan w:val="2"/>
            <w:tcBorders>
              <w:top w:val="nil"/>
              <w:left w:val="nil"/>
              <w:bottom w:val="single" w:color="auto" w:sz="4" w:space="0"/>
              <w:right w:val="single" w:color="auto" w:sz="4" w:space="0"/>
            </w:tcBorders>
            <w:shd w:val="clear" w:color="auto" w:fill="auto"/>
            <w:vAlign w:val="center"/>
          </w:tcPr>
          <w:p w14:paraId="1536F58C">
            <w:pPr>
              <w:spacing w:line="240" w:lineRule="auto"/>
              <w:jc w:val="left"/>
              <w:rPr>
                <w:rFonts w:hint="eastAsia" w:ascii="宋体" w:hAnsi="宋体" w:eastAsia="宋体" w:cs="宋体"/>
                <w:i w:val="0"/>
                <w:iCs w:val="0"/>
                <w:color w:val="000000"/>
                <w:sz w:val="18"/>
                <w:szCs w:val="18"/>
                <w:highlight w:val="none"/>
                <w:u w:val="none"/>
              </w:rPr>
            </w:pPr>
          </w:p>
        </w:tc>
      </w:tr>
      <w:tr w14:paraId="2B3A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507" w:type="pct"/>
            <w:tcBorders>
              <w:top w:val="single" w:color="auto" w:sz="4" w:space="0"/>
            </w:tcBorders>
            <w:shd w:val="clear" w:color="auto" w:fill="auto"/>
            <w:vAlign w:val="center"/>
          </w:tcPr>
          <w:p w14:paraId="321E155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行号</w:t>
            </w:r>
          </w:p>
        </w:tc>
        <w:tc>
          <w:tcPr>
            <w:tcW w:w="670" w:type="pct"/>
            <w:tcBorders>
              <w:top w:val="single" w:color="auto" w:sz="4" w:space="0"/>
            </w:tcBorders>
            <w:shd w:val="clear" w:color="auto" w:fill="auto"/>
            <w:vAlign w:val="center"/>
          </w:tcPr>
          <w:p w14:paraId="574C1AC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物料编码</w:t>
            </w:r>
          </w:p>
        </w:tc>
        <w:tc>
          <w:tcPr>
            <w:tcW w:w="502" w:type="pct"/>
            <w:tcBorders>
              <w:top w:val="single" w:color="auto" w:sz="4" w:space="0"/>
            </w:tcBorders>
            <w:shd w:val="clear" w:color="auto" w:fill="auto"/>
            <w:vAlign w:val="center"/>
          </w:tcPr>
          <w:p w14:paraId="04D985D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物料名称</w:t>
            </w:r>
          </w:p>
        </w:tc>
        <w:tc>
          <w:tcPr>
            <w:tcW w:w="312" w:type="pct"/>
            <w:tcBorders>
              <w:top w:val="single" w:color="auto" w:sz="4" w:space="0"/>
            </w:tcBorders>
            <w:shd w:val="clear" w:color="auto" w:fill="auto"/>
            <w:vAlign w:val="center"/>
          </w:tcPr>
          <w:p w14:paraId="4041751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数量</w:t>
            </w:r>
          </w:p>
        </w:tc>
        <w:tc>
          <w:tcPr>
            <w:tcW w:w="297" w:type="pct"/>
            <w:tcBorders>
              <w:top w:val="single" w:color="auto" w:sz="4" w:space="0"/>
            </w:tcBorders>
            <w:shd w:val="clear" w:color="auto" w:fill="auto"/>
            <w:vAlign w:val="center"/>
          </w:tcPr>
          <w:p w14:paraId="0247FAF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304" w:type="pct"/>
            <w:tcBorders>
              <w:top w:val="single" w:color="auto" w:sz="4" w:space="0"/>
            </w:tcBorders>
            <w:shd w:val="clear" w:color="auto" w:fill="auto"/>
            <w:vAlign w:val="center"/>
          </w:tcPr>
          <w:p w14:paraId="519E020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单价</w:t>
            </w:r>
          </w:p>
        </w:tc>
        <w:tc>
          <w:tcPr>
            <w:tcW w:w="358" w:type="pct"/>
            <w:tcBorders>
              <w:top w:val="single" w:color="auto" w:sz="4" w:space="0"/>
            </w:tcBorders>
            <w:shd w:val="clear" w:color="auto" w:fill="auto"/>
            <w:vAlign w:val="center"/>
          </w:tcPr>
          <w:p w14:paraId="0F6F49C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税率</w:t>
            </w:r>
          </w:p>
        </w:tc>
        <w:tc>
          <w:tcPr>
            <w:tcW w:w="388" w:type="pct"/>
            <w:tcBorders>
              <w:top w:val="single" w:color="auto" w:sz="4" w:space="0"/>
            </w:tcBorders>
            <w:shd w:val="clear" w:color="auto" w:fill="auto"/>
            <w:vAlign w:val="center"/>
          </w:tcPr>
          <w:p w14:paraId="0A4AB95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金额</w:t>
            </w:r>
          </w:p>
        </w:tc>
        <w:tc>
          <w:tcPr>
            <w:tcW w:w="391" w:type="pct"/>
            <w:tcBorders>
              <w:top w:val="single" w:color="auto" w:sz="4" w:space="0"/>
            </w:tcBorders>
            <w:shd w:val="clear" w:color="auto" w:fill="auto"/>
            <w:vAlign w:val="center"/>
          </w:tcPr>
          <w:p w14:paraId="79C815C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到货日期</w:t>
            </w:r>
          </w:p>
        </w:tc>
        <w:tc>
          <w:tcPr>
            <w:tcW w:w="504" w:type="pct"/>
            <w:tcBorders>
              <w:top w:val="single" w:color="auto" w:sz="4" w:space="0"/>
            </w:tcBorders>
            <w:shd w:val="clear" w:color="auto" w:fill="auto"/>
            <w:vAlign w:val="center"/>
          </w:tcPr>
          <w:p w14:paraId="6196D02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需求部门</w:t>
            </w:r>
          </w:p>
        </w:tc>
        <w:tc>
          <w:tcPr>
            <w:tcW w:w="416" w:type="pct"/>
            <w:tcBorders>
              <w:top w:val="single" w:color="auto" w:sz="4" w:space="0"/>
            </w:tcBorders>
            <w:shd w:val="clear" w:color="auto" w:fill="auto"/>
            <w:vAlign w:val="center"/>
          </w:tcPr>
          <w:p w14:paraId="70974E5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保质期</w:t>
            </w:r>
          </w:p>
        </w:tc>
        <w:tc>
          <w:tcPr>
            <w:tcW w:w="345" w:type="pct"/>
            <w:tcBorders>
              <w:top w:val="single" w:color="auto" w:sz="4" w:space="0"/>
            </w:tcBorders>
            <w:shd w:val="clear" w:color="auto" w:fill="auto"/>
            <w:vAlign w:val="center"/>
          </w:tcPr>
          <w:p w14:paraId="52AC076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备注</w:t>
            </w:r>
          </w:p>
        </w:tc>
      </w:tr>
      <w:tr w14:paraId="78B1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507" w:type="pct"/>
            <w:shd w:val="clear" w:color="auto" w:fill="auto"/>
            <w:vAlign w:val="center"/>
          </w:tcPr>
          <w:p w14:paraId="404B834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670" w:type="pct"/>
            <w:shd w:val="clear" w:color="auto" w:fill="auto"/>
            <w:vAlign w:val="center"/>
          </w:tcPr>
          <w:p w14:paraId="31BD5F04">
            <w:pPr>
              <w:spacing w:line="240" w:lineRule="auto"/>
              <w:jc w:val="left"/>
              <w:rPr>
                <w:rFonts w:hint="eastAsia" w:ascii="宋体" w:hAnsi="宋体" w:eastAsia="宋体" w:cs="宋体"/>
                <w:i w:val="0"/>
                <w:iCs w:val="0"/>
                <w:color w:val="000000"/>
                <w:sz w:val="18"/>
                <w:szCs w:val="18"/>
                <w:highlight w:val="none"/>
                <w:u w:val="none"/>
              </w:rPr>
            </w:pPr>
          </w:p>
        </w:tc>
        <w:tc>
          <w:tcPr>
            <w:tcW w:w="502" w:type="pct"/>
            <w:shd w:val="clear" w:color="auto" w:fill="auto"/>
            <w:vAlign w:val="center"/>
          </w:tcPr>
          <w:p w14:paraId="0D5FC5D3">
            <w:pPr>
              <w:spacing w:line="240" w:lineRule="auto"/>
              <w:jc w:val="left"/>
              <w:rPr>
                <w:rFonts w:hint="eastAsia" w:ascii="宋体" w:hAnsi="宋体" w:eastAsia="宋体" w:cs="宋体"/>
                <w:i w:val="0"/>
                <w:iCs w:val="0"/>
                <w:color w:val="000000"/>
                <w:sz w:val="18"/>
                <w:szCs w:val="18"/>
                <w:highlight w:val="none"/>
                <w:u w:val="none"/>
              </w:rPr>
            </w:pPr>
          </w:p>
        </w:tc>
        <w:tc>
          <w:tcPr>
            <w:tcW w:w="312" w:type="pct"/>
            <w:shd w:val="clear" w:color="auto" w:fill="auto"/>
            <w:vAlign w:val="center"/>
          </w:tcPr>
          <w:p w14:paraId="5802D21B">
            <w:pPr>
              <w:spacing w:line="240" w:lineRule="auto"/>
              <w:jc w:val="center"/>
              <w:rPr>
                <w:rFonts w:hint="eastAsia" w:ascii="宋体" w:hAnsi="宋体" w:eastAsia="宋体" w:cs="宋体"/>
                <w:i w:val="0"/>
                <w:iCs w:val="0"/>
                <w:color w:val="000000"/>
                <w:sz w:val="18"/>
                <w:szCs w:val="18"/>
                <w:highlight w:val="none"/>
                <w:u w:val="none"/>
              </w:rPr>
            </w:pPr>
          </w:p>
        </w:tc>
        <w:tc>
          <w:tcPr>
            <w:tcW w:w="297" w:type="pct"/>
            <w:shd w:val="clear" w:color="auto" w:fill="auto"/>
            <w:vAlign w:val="center"/>
          </w:tcPr>
          <w:p w14:paraId="58EDD7DC">
            <w:pPr>
              <w:spacing w:line="240" w:lineRule="auto"/>
              <w:jc w:val="center"/>
              <w:rPr>
                <w:rFonts w:hint="eastAsia" w:ascii="宋体" w:hAnsi="宋体" w:eastAsia="宋体" w:cs="宋体"/>
                <w:i w:val="0"/>
                <w:iCs w:val="0"/>
                <w:color w:val="000000"/>
                <w:sz w:val="18"/>
                <w:szCs w:val="18"/>
                <w:highlight w:val="none"/>
                <w:u w:val="none"/>
              </w:rPr>
            </w:pPr>
          </w:p>
        </w:tc>
        <w:tc>
          <w:tcPr>
            <w:tcW w:w="304" w:type="pct"/>
            <w:shd w:val="clear" w:color="auto" w:fill="auto"/>
            <w:vAlign w:val="center"/>
          </w:tcPr>
          <w:p w14:paraId="22B82FF6">
            <w:pPr>
              <w:spacing w:line="240" w:lineRule="auto"/>
              <w:jc w:val="center"/>
              <w:rPr>
                <w:rFonts w:hint="eastAsia" w:ascii="宋体" w:hAnsi="宋体" w:eastAsia="宋体" w:cs="宋体"/>
                <w:i w:val="0"/>
                <w:iCs w:val="0"/>
                <w:color w:val="000000"/>
                <w:sz w:val="18"/>
                <w:szCs w:val="18"/>
                <w:highlight w:val="none"/>
                <w:u w:val="none"/>
              </w:rPr>
            </w:pPr>
          </w:p>
        </w:tc>
        <w:tc>
          <w:tcPr>
            <w:tcW w:w="358" w:type="pct"/>
            <w:shd w:val="clear" w:color="auto" w:fill="auto"/>
            <w:vAlign w:val="center"/>
          </w:tcPr>
          <w:p w14:paraId="1032B6E6">
            <w:pPr>
              <w:spacing w:line="240" w:lineRule="auto"/>
              <w:jc w:val="center"/>
              <w:rPr>
                <w:rFonts w:hint="eastAsia" w:ascii="宋体" w:hAnsi="宋体" w:eastAsia="宋体" w:cs="宋体"/>
                <w:i w:val="0"/>
                <w:iCs w:val="0"/>
                <w:color w:val="000000"/>
                <w:sz w:val="18"/>
                <w:szCs w:val="18"/>
                <w:highlight w:val="none"/>
                <w:u w:val="none"/>
              </w:rPr>
            </w:pPr>
          </w:p>
        </w:tc>
        <w:tc>
          <w:tcPr>
            <w:tcW w:w="388" w:type="pct"/>
            <w:shd w:val="clear" w:color="auto" w:fill="auto"/>
            <w:vAlign w:val="center"/>
          </w:tcPr>
          <w:p w14:paraId="0FC7F393">
            <w:pPr>
              <w:spacing w:line="240" w:lineRule="auto"/>
              <w:jc w:val="center"/>
              <w:rPr>
                <w:rFonts w:hint="eastAsia" w:ascii="宋体" w:hAnsi="宋体" w:eastAsia="宋体" w:cs="宋体"/>
                <w:i w:val="0"/>
                <w:iCs w:val="0"/>
                <w:color w:val="000000"/>
                <w:sz w:val="18"/>
                <w:szCs w:val="18"/>
                <w:highlight w:val="none"/>
                <w:u w:val="none"/>
              </w:rPr>
            </w:pPr>
          </w:p>
        </w:tc>
        <w:tc>
          <w:tcPr>
            <w:tcW w:w="391" w:type="pct"/>
            <w:shd w:val="clear" w:color="auto" w:fill="auto"/>
            <w:vAlign w:val="center"/>
          </w:tcPr>
          <w:p w14:paraId="61F833DE">
            <w:pPr>
              <w:spacing w:line="240" w:lineRule="auto"/>
              <w:jc w:val="center"/>
              <w:rPr>
                <w:rFonts w:hint="eastAsia" w:ascii="宋体" w:hAnsi="宋体" w:eastAsia="宋体" w:cs="宋体"/>
                <w:i w:val="0"/>
                <w:iCs w:val="0"/>
                <w:color w:val="000000"/>
                <w:sz w:val="18"/>
                <w:szCs w:val="18"/>
                <w:highlight w:val="none"/>
                <w:u w:val="none"/>
              </w:rPr>
            </w:pPr>
          </w:p>
        </w:tc>
        <w:tc>
          <w:tcPr>
            <w:tcW w:w="504" w:type="pct"/>
            <w:shd w:val="clear" w:color="auto" w:fill="auto"/>
            <w:vAlign w:val="center"/>
          </w:tcPr>
          <w:p w14:paraId="2BB75074">
            <w:pPr>
              <w:spacing w:line="240" w:lineRule="auto"/>
              <w:jc w:val="center"/>
              <w:rPr>
                <w:rFonts w:hint="eastAsia" w:ascii="宋体" w:hAnsi="宋体" w:eastAsia="宋体" w:cs="宋体"/>
                <w:i w:val="0"/>
                <w:iCs w:val="0"/>
                <w:color w:val="000000"/>
                <w:sz w:val="18"/>
                <w:szCs w:val="18"/>
                <w:highlight w:val="none"/>
                <w:u w:val="none"/>
              </w:rPr>
            </w:pPr>
          </w:p>
        </w:tc>
        <w:tc>
          <w:tcPr>
            <w:tcW w:w="416" w:type="pct"/>
            <w:shd w:val="clear" w:color="auto" w:fill="auto"/>
            <w:vAlign w:val="center"/>
          </w:tcPr>
          <w:p w14:paraId="19FFFE51">
            <w:pPr>
              <w:spacing w:line="240" w:lineRule="auto"/>
              <w:jc w:val="left"/>
              <w:rPr>
                <w:rFonts w:hint="eastAsia" w:ascii="宋体" w:hAnsi="宋体" w:eastAsia="宋体" w:cs="宋体"/>
                <w:i w:val="0"/>
                <w:iCs w:val="0"/>
                <w:color w:val="000000"/>
                <w:sz w:val="18"/>
                <w:szCs w:val="18"/>
                <w:highlight w:val="none"/>
                <w:u w:val="none"/>
              </w:rPr>
            </w:pPr>
          </w:p>
        </w:tc>
        <w:tc>
          <w:tcPr>
            <w:tcW w:w="345" w:type="pct"/>
            <w:shd w:val="clear" w:color="auto" w:fill="auto"/>
            <w:vAlign w:val="center"/>
          </w:tcPr>
          <w:p w14:paraId="59D8A7DA">
            <w:pPr>
              <w:spacing w:line="240" w:lineRule="auto"/>
              <w:jc w:val="center"/>
              <w:rPr>
                <w:rFonts w:hint="eastAsia" w:ascii="宋体" w:hAnsi="宋体" w:eastAsia="宋体" w:cs="宋体"/>
                <w:i w:val="0"/>
                <w:iCs w:val="0"/>
                <w:color w:val="000000"/>
                <w:sz w:val="18"/>
                <w:szCs w:val="18"/>
                <w:highlight w:val="none"/>
                <w:u w:val="none"/>
              </w:rPr>
            </w:pPr>
          </w:p>
        </w:tc>
      </w:tr>
      <w:tr w14:paraId="3BB1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7" w:type="pct"/>
            <w:shd w:val="clear" w:color="auto" w:fill="auto"/>
            <w:vAlign w:val="center"/>
          </w:tcPr>
          <w:p w14:paraId="7C4707C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670" w:type="pct"/>
            <w:shd w:val="clear" w:color="auto" w:fill="auto"/>
            <w:vAlign w:val="center"/>
          </w:tcPr>
          <w:p w14:paraId="4B0A2E52">
            <w:pPr>
              <w:spacing w:line="240" w:lineRule="auto"/>
              <w:jc w:val="left"/>
              <w:rPr>
                <w:rFonts w:hint="eastAsia" w:ascii="宋体" w:hAnsi="宋体" w:eastAsia="宋体" w:cs="宋体"/>
                <w:i w:val="0"/>
                <w:iCs w:val="0"/>
                <w:color w:val="000000"/>
                <w:sz w:val="18"/>
                <w:szCs w:val="18"/>
                <w:highlight w:val="none"/>
                <w:u w:val="none"/>
              </w:rPr>
            </w:pPr>
          </w:p>
        </w:tc>
        <w:tc>
          <w:tcPr>
            <w:tcW w:w="502" w:type="pct"/>
            <w:shd w:val="clear" w:color="auto" w:fill="auto"/>
            <w:vAlign w:val="center"/>
          </w:tcPr>
          <w:p w14:paraId="61DE7F10">
            <w:pPr>
              <w:spacing w:line="240" w:lineRule="auto"/>
              <w:jc w:val="left"/>
              <w:rPr>
                <w:rFonts w:hint="eastAsia" w:ascii="宋体" w:hAnsi="宋体" w:eastAsia="宋体" w:cs="宋体"/>
                <w:i w:val="0"/>
                <w:iCs w:val="0"/>
                <w:color w:val="000000"/>
                <w:sz w:val="18"/>
                <w:szCs w:val="18"/>
                <w:highlight w:val="none"/>
                <w:u w:val="none"/>
              </w:rPr>
            </w:pPr>
          </w:p>
        </w:tc>
        <w:tc>
          <w:tcPr>
            <w:tcW w:w="312" w:type="pct"/>
            <w:shd w:val="clear" w:color="auto" w:fill="auto"/>
            <w:vAlign w:val="center"/>
          </w:tcPr>
          <w:p w14:paraId="65C8ECA4">
            <w:pPr>
              <w:spacing w:line="240" w:lineRule="auto"/>
              <w:jc w:val="center"/>
              <w:rPr>
                <w:rFonts w:hint="eastAsia" w:ascii="宋体" w:hAnsi="宋体" w:eastAsia="宋体" w:cs="宋体"/>
                <w:i w:val="0"/>
                <w:iCs w:val="0"/>
                <w:color w:val="000000"/>
                <w:sz w:val="18"/>
                <w:szCs w:val="18"/>
                <w:highlight w:val="none"/>
                <w:u w:val="none"/>
              </w:rPr>
            </w:pPr>
          </w:p>
        </w:tc>
        <w:tc>
          <w:tcPr>
            <w:tcW w:w="297" w:type="pct"/>
            <w:shd w:val="clear" w:color="auto" w:fill="auto"/>
            <w:vAlign w:val="center"/>
          </w:tcPr>
          <w:p w14:paraId="6B2FFC5B">
            <w:pPr>
              <w:spacing w:line="240" w:lineRule="auto"/>
              <w:jc w:val="center"/>
              <w:rPr>
                <w:rFonts w:hint="eastAsia" w:ascii="宋体" w:hAnsi="宋体" w:eastAsia="宋体" w:cs="宋体"/>
                <w:i w:val="0"/>
                <w:iCs w:val="0"/>
                <w:color w:val="000000"/>
                <w:sz w:val="18"/>
                <w:szCs w:val="18"/>
                <w:highlight w:val="none"/>
                <w:u w:val="none"/>
              </w:rPr>
            </w:pPr>
          </w:p>
        </w:tc>
        <w:tc>
          <w:tcPr>
            <w:tcW w:w="304" w:type="pct"/>
            <w:shd w:val="clear" w:color="auto" w:fill="auto"/>
            <w:vAlign w:val="center"/>
          </w:tcPr>
          <w:p w14:paraId="5546E964">
            <w:pPr>
              <w:spacing w:line="240" w:lineRule="auto"/>
              <w:jc w:val="center"/>
              <w:rPr>
                <w:rFonts w:hint="eastAsia" w:ascii="宋体" w:hAnsi="宋体" w:eastAsia="宋体" w:cs="宋体"/>
                <w:i w:val="0"/>
                <w:iCs w:val="0"/>
                <w:color w:val="000000"/>
                <w:sz w:val="18"/>
                <w:szCs w:val="18"/>
                <w:highlight w:val="none"/>
                <w:u w:val="none"/>
              </w:rPr>
            </w:pPr>
          </w:p>
        </w:tc>
        <w:tc>
          <w:tcPr>
            <w:tcW w:w="358" w:type="pct"/>
            <w:shd w:val="clear" w:color="auto" w:fill="auto"/>
            <w:vAlign w:val="center"/>
          </w:tcPr>
          <w:p w14:paraId="055F87C4">
            <w:pPr>
              <w:spacing w:line="240" w:lineRule="auto"/>
              <w:jc w:val="center"/>
              <w:rPr>
                <w:rFonts w:hint="eastAsia" w:ascii="宋体" w:hAnsi="宋体" w:eastAsia="宋体" w:cs="宋体"/>
                <w:i w:val="0"/>
                <w:iCs w:val="0"/>
                <w:color w:val="000000"/>
                <w:sz w:val="18"/>
                <w:szCs w:val="18"/>
                <w:highlight w:val="none"/>
                <w:u w:val="none"/>
              </w:rPr>
            </w:pPr>
          </w:p>
        </w:tc>
        <w:tc>
          <w:tcPr>
            <w:tcW w:w="388" w:type="pct"/>
            <w:shd w:val="clear" w:color="auto" w:fill="auto"/>
            <w:vAlign w:val="center"/>
          </w:tcPr>
          <w:p w14:paraId="7DFC2357">
            <w:pPr>
              <w:spacing w:line="240" w:lineRule="auto"/>
              <w:jc w:val="center"/>
              <w:rPr>
                <w:rFonts w:hint="eastAsia" w:ascii="宋体" w:hAnsi="宋体" w:eastAsia="宋体" w:cs="宋体"/>
                <w:i w:val="0"/>
                <w:iCs w:val="0"/>
                <w:color w:val="000000"/>
                <w:sz w:val="18"/>
                <w:szCs w:val="18"/>
                <w:highlight w:val="none"/>
                <w:u w:val="none"/>
              </w:rPr>
            </w:pPr>
          </w:p>
        </w:tc>
        <w:tc>
          <w:tcPr>
            <w:tcW w:w="391" w:type="pct"/>
            <w:shd w:val="clear" w:color="auto" w:fill="auto"/>
            <w:vAlign w:val="center"/>
          </w:tcPr>
          <w:p w14:paraId="6E3F4C2A">
            <w:pPr>
              <w:spacing w:line="240" w:lineRule="auto"/>
              <w:jc w:val="center"/>
              <w:rPr>
                <w:rFonts w:hint="eastAsia" w:ascii="宋体" w:hAnsi="宋体" w:eastAsia="宋体" w:cs="宋体"/>
                <w:i w:val="0"/>
                <w:iCs w:val="0"/>
                <w:color w:val="000000"/>
                <w:sz w:val="18"/>
                <w:szCs w:val="18"/>
                <w:highlight w:val="none"/>
                <w:u w:val="none"/>
              </w:rPr>
            </w:pPr>
          </w:p>
        </w:tc>
        <w:tc>
          <w:tcPr>
            <w:tcW w:w="504" w:type="pct"/>
            <w:shd w:val="clear" w:color="auto" w:fill="auto"/>
            <w:vAlign w:val="center"/>
          </w:tcPr>
          <w:p w14:paraId="274610D8">
            <w:pPr>
              <w:spacing w:line="240" w:lineRule="auto"/>
              <w:jc w:val="center"/>
              <w:rPr>
                <w:rFonts w:hint="eastAsia" w:ascii="宋体" w:hAnsi="宋体" w:eastAsia="宋体" w:cs="宋体"/>
                <w:i w:val="0"/>
                <w:iCs w:val="0"/>
                <w:color w:val="000000"/>
                <w:sz w:val="18"/>
                <w:szCs w:val="18"/>
                <w:highlight w:val="none"/>
                <w:u w:val="none"/>
              </w:rPr>
            </w:pPr>
          </w:p>
        </w:tc>
        <w:tc>
          <w:tcPr>
            <w:tcW w:w="416" w:type="pct"/>
            <w:shd w:val="clear" w:color="auto" w:fill="auto"/>
            <w:vAlign w:val="center"/>
          </w:tcPr>
          <w:p w14:paraId="165EF265">
            <w:pPr>
              <w:spacing w:line="240" w:lineRule="auto"/>
              <w:jc w:val="left"/>
              <w:rPr>
                <w:rFonts w:hint="eastAsia" w:ascii="宋体" w:hAnsi="宋体" w:eastAsia="宋体" w:cs="宋体"/>
                <w:i w:val="0"/>
                <w:iCs w:val="0"/>
                <w:color w:val="000000"/>
                <w:sz w:val="18"/>
                <w:szCs w:val="18"/>
                <w:highlight w:val="none"/>
                <w:u w:val="none"/>
              </w:rPr>
            </w:pPr>
          </w:p>
        </w:tc>
        <w:tc>
          <w:tcPr>
            <w:tcW w:w="345" w:type="pct"/>
            <w:shd w:val="clear" w:color="auto" w:fill="auto"/>
            <w:vAlign w:val="center"/>
          </w:tcPr>
          <w:p w14:paraId="71725AA7">
            <w:pPr>
              <w:spacing w:line="240" w:lineRule="auto"/>
              <w:jc w:val="center"/>
              <w:rPr>
                <w:rFonts w:hint="eastAsia" w:ascii="宋体" w:hAnsi="宋体" w:eastAsia="宋体" w:cs="宋体"/>
                <w:i w:val="0"/>
                <w:iCs w:val="0"/>
                <w:color w:val="000000"/>
                <w:sz w:val="18"/>
                <w:szCs w:val="18"/>
                <w:highlight w:val="none"/>
                <w:u w:val="none"/>
              </w:rPr>
            </w:pPr>
          </w:p>
        </w:tc>
      </w:tr>
      <w:tr w14:paraId="18F9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07" w:type="pct"/>
            <w:shd w:val="clear" w:color="auto" w:fill="auto"/>
            <w:vAlign w:val="center"/>
          </w:tcPr>
          <w:p w14:paraId="1FE4BEA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合计</w:t>
            </w:r>
          </w:p>
        </w:tc>
        <w:tc>
          <w:tcPr>
            <w:tcW w:w="670" w:type="pct"/>
            <w:shd w:val="clear" w:color="auto" w:fill="auto"/>
            <w:vAlign w:val="center"/>
          </w:tcPr>
          <w:p w14:paraId="388D3607">
            <w:pPr>
              <w:spacing w:line="240" w:lineRule="auto"/>
              <w:jc w:val="center"/>
              <w:rPr>
                <w:rFonts w:hint="eastAsia" w:ascii="宋体" w:hAnsi="宋体" w:eastAsia="宋体" w:cs="宋体"/>
                <w:i w:val="0"/>
                <w:iCs w:val="0"/>
                <w:color w:val="000000"/>
                <w:sz w:val="18"/>
                <w:szCs w:val="18"/>
                <w:highlight w:val="none"/>
                <w:u w:val="none"/>
              </w:rPr>
            </w:pPr>
          </w:p>
        </w:tc>
        <w:tc>
          <w:tcPr>
            <w:tcW w:w="502" w:type="pct"/>
            <w:shd w:val="clear" w:color="auto" w:fill="auto"/>
            <w:vAlign w:val="center"/>
          </w:tcPr>
          <w:p w14:paraId="456725EC">
            <w:pPr>
              <w:spacing w:line="240" w:lineRule="auto"/>
              <w:jc w:val="center"/>
              <w:rPr>
                <w:rFonts w:hint="eastAsia" w:ascii="宋体" w:hAnsi="宋体" w:eastAsia="宋体" w:cs="宋体"/>
                <w:i w:val="0"/>
                <w:iCs w:val="0"/>
                <w:color w:val="000000"/>
                <w:sz w:val="18"/>
                <w:szCs w:val="18"/>
                <w:highlight w:val="none"/>
                <w:u w:val="none"/>
              </w:rPr>
            </w:pPr>
          </w:p>
        </w:tc>
        <w:tc>
          <w:tcPr>
            <w:tcW w:w="312" w:type="pct"/>
            <w:shd w:val="clear" w:color="auto" w:fill="auto"/>
            <w:vAlign w:val="center"/>
          </w:tcPr>
          <w:p w14:paraId="2EC9FFDE">
            <w:pPr>
              <w:spacing w:line="240" w:lineRule="auto"/>
              <w:jc w:val="center"/>
              <w:rPr>
                <w:rFonts w:hint="eastAsia" w:ascii="宋体" w:hAnsi="宋体" w:eastAsia="宋体" w:cs="宋体"/>
                <w:i w:val="0"/>
                <w:iCs w:val="0"/>
                <w:color w:val="000000"/>
                <w:sz w:val="18"/>
                <w:szCs w:val="18"/>
                <w:highlight w:val="none"/>
                <w:u w:val="none"/>
              </w:rPr>
            </w:pPr>
          </w:p>
        </w:tc>
        <w:tc>
          <w:tcPr>
            <w:tcW w:w="297" w:type="pct"/>
            <w:shd w:val="clear" w:color="auto" w:fill="auto"/>
            <w:vAlign w:val="center"/>
          </w:tcPr>
          <w:p w14:paraId="1AA20E9F">
            <w:pPr>
              <w:spacing w:line="240" w:lineRule="auto"/>
              <w:jc w:val="center"/>
              <w:rPr>
                <w:rFonts w:hint="eastAsia" w:ascii="宋体" w:hAnsi="宋体" w:eastAsia="宋体" w:cs="宋体"/>
                <w:i w:val="0"/>
                <w:iCs w:val="0"/>
                <w:color w:val="000000"/>
                <w:sz w:val="18"/>
                <w:szCs w:val="18"/>
                <w:highlight w:val="none"/>
                <w:u w:val="none"/>
              </w:rPr>
            </w:pPr>
          </w:p>
        </w:tc>
        <w:tc>
          <w:tcPr>
            <w:tcW w:w="304" w:type="pct"/>
            <w:shd w:val="clear" w:color="auto" w:fill="auto"/>
            <w:vAlign w:val="center"/>
          </w:tcPr>
          <w:p w14:paraId="27D66685">
            <w:pPr>
              <w:spacing w:line="240" w:lineRule="auto"/>
              <w:jc w:val="center"/>
              <w:rPr>
                <w:rFonts w:hint="eastAsia" w:ascii="宋体" w:hAnsi="宋体" w:eastAsia="宋体" w:cs="宋体"/>
                <w:i w:val="0"/>
                <w:iCs w:val="0"/>
                <w:color w:val="000000"/>
                <w:sz w:val="18"/>
                <w:szCs w:val="18"/>
                <w:highlight w:val="none"/>
                <w:u w:val="none"/>
              </w:rPr>
            </w:pPr>
          </w:p>
        </w:tc>
        <w:tc>
          <w:tcPr>
            <w:tcW w:w="358" w:type="pct"/>
            <w:shd w:val="clear" w:color="auto" w:fill="auto"/>
            <w:vAlign w:val="center"/>
          </w:tcPr>
          <w:p w14:paraId="6E7E45C4">
            <w:pPr>
              <w:spacing w:line="240" w:lineRule="auto"/>
              <w:jc w:val="center"/>
              <w:rPr>
                <w:rFonts w:hint="eastAsia" w:ascii="宋体" w:hAnsi="宋体" w:eastAsia="宋体" w:cs="宋体"/>
                <w:i w:val="0"/>
                <w:iCs w:val="0"/>
                <w:color w:val="000000"/>
                <w:sz w:val="18"/>
                <w:szCs w:val="18"/>
                <w:highlight w:val="none"/>
                <w:u w:val="none"/>
              </w:rPr>
            </w:pPr>
          </w:p>
        </w:tc>
        <w:tc>
          <w:tcPr>
            <w:tcW w:w="388" w:type="pct"/>
            <w:shd w:val="clear" w:color="auto" w:fill="auto"/>
            <w:vAlign w:val="center"/>
          </w:tcPr>
          <w:p w14:paraId="10D9D69F">
            <w:pPr>
              <w:spacing w:line="240" w:lineRule="auto"/>
              <w:jc w:val="center"/>
              <w:rPr>
                <w:rFonts w:hint="eastAsia" w:ascii="宋体" w:hAnsi="宋体" w:eastAsia="宋体" w:cs="宋体"/>
                <w:i w:val="0"/>
                <w:iCs w:val="0"/>
                <w:color w:val="000000"/>
                <w:sz w:val="18"/>
                <w:szCs w:val="18"/>
                <w:highlight w:val="none"/>
                <w:u w:val="none"/>
              </w:rPr>
            </w:pPr>
          </w:p>
        </w:tc>
        <w:tc>
          <w:tcPr>
            <w:tcW w:w="391" w:type="pct"/>
            <w:shd w:val="clear" w:color="auto" w:fill="auto"/>
            <w:vAlign w:val="center"/>
          </w:tcPr>
          <w:p w14:paraId="4BAC2905">
            <w:pPr>
              <w:spacing w:line="240" w:lineRule="auto"/>
              <w:jc w:val="center"/>
              <w:rPr>
                <w:rFonts w:hint="eastAsia" w:ascii="宋体" w:hAnsi="宋体" w:eastAsia="宋体" w:cs="宋体"/>
                <w:i w:val="0"/>
                <w:iCs w:val="0"/>
                <w:color w:val="000000"/>
                <w:sz w:val="18"/>
                <w:szCs w:val="18"/>
                <w:highlight w:val="none"/>
                <w:u w:val="none"/>
              </w:rPr>
            </w:pPr>
          </w:p>
        </w:tc>
        <w:tc>
          <w:tcPr>
            <w:tcW w:w="504" w:type="pct"/>
            <w:shd w:val="clear" w:color="auto" w:fill="auto"/>
            <w:vAlign w:val="center"/>
          </w:tcPr>
          <w:p w14:paraId="10DB7123">
            <w:pPr>
              <w:spacing w:line="240" w:lineRule="auto"/>
              <w:jc w:val="center"/>
              <w:rPr>
                <w:rFonts w:hint="eastAsia" w:ascii="宋体" w:hAnsi="宋体" w:eastAsia="宋体" w:cs="宋体"/>
                <w:i w:val="0"/>
                <w:iCs w:val="0"/>
                <w:color w:val="000000"/>
                <w:sz w:val="18"/>
                <w:szCs w:val="18"/>
                <w:highlight w:val="none"/>
                <w:u w:val="none"/>
              </w:rPr>
            </w:pPr>
          </w:p>
        </w:tc>
        <w:tc>
          <w:tcPr>
            <w:tcW w:w="416" w:type="pct"/>
            <w:shd w:val="clear" w:color="auto" w:fill="auto"/>
            <w:vAlign w:val="center"/>
          </w:tcPr>
          <w:p w14:paraId="4DE9991B">
            <w:pPr>
              <w:spacing w:line="240" w:lineRule="auto"/>
              <w:jc w:val="center"/>
              <w:rPr>
                <w:rFonts w:hint="eastAsia" w:ascii="宋体" w:hAnsi="宋体" w:eastAsia="宋体" w:cs="宋体"/>
                <w:i w:val="0"/>
                <w:iCs w:val="0"/>
                <w:color w:val="000000"/>
                <w:sz w:val="18"/>
                <w:szCs w:val="18"/>
                <w:highlight w:val="none"/>
                <w:u w:val="none"/>
              </w:rPr>
            </w:pPr>
          </w:p>
        </w:tc>
        <w:tc>
          <w:tcPr>
            <w:tcW w:w="345" w:type="pct"/>
            <w:shd w:val="clear" w:color="auto" w:fill="auto"/>
            <w:vAlign w:val="center"/>
          </w:tcPr>
          <w:p w14:paraId="573C40AF">
            <w:pPr>
              <w:spacing w:line="240" w:lineRule="auto"/>
              <w:jc w:val="center"/>
              <w:rPr>
                <w:rFonts w:hint="eastAsia" w:ascii="宋体" w:hAnsi="宋体" w:eastAsia="宋体" w:cs="宋体"/>
                <w:i w:val="0"/>
                <w:iCs w:val="0"/>
                <w:color w:val="000000"/>
                <w:sz w:val="18"/>
                <w:szCs w:val="18"/>
                <w:highlight w:val="none"/>
                <w:u w:val="none"/>
              </w:rPr>
            </w:pPr>
          </w:p>
        </w:tc>
      </w:tr>
      <w:tr w14:paraId="04A8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78" w:type="pct"/>
            <w:gridSpan w:val="2"/>
            <w:tcBorders>
              <w:bottom w:val="single" w:color="auto" w:sz="4" w:space="0"/>
            </w:tcBorders>
            <w:shd w:val="clear" w:color="auto" w:fill="auto"/>
            <w:vAlign w:val="center"/>
          </w:tcPr>
          <w:p w14:paraId="15F7800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合计金额(大写)：</w:t>
            </w:r>
          </w:p>
        </w:tc>
        <w:tc>
          <w:tcPr>
            <w:tcW w:w="3821" w:type="pct"/>
            <w:gridSpan w:val="10"/>
            <w:tcBorders>
              <w:bottom w:val="single" w:color="auto" w:sz="4" w:space="0"/>
            </w:tcBorders>
            <w:shd w:val="clear" w:color="auto" w:fill="auto"/>
            <w:vAlign w:val="center"/>
          </w:tcPr>
          <w:p w14:paraId="48B5897F">
            <w:pPr>
              <w:spacing w:line="240" w:lineRule="auto"/>
              <w:jc w:val="left"/>
              <w:rPr>
                <w:rFonts w:hint="eastAsia" w:ascii="宋体" w:hAnsi="宋体" w:eastAsia="宋体" w:cs="宋体"/>
                <w:i w:val="0"/>
                <w:iCs w:val="0"/>
                <w:color w:val="000000"/>
                <w:sz w:val="18"/>
                <w:szCs w:val="18"/>
                <w:highlight w:val="none"/>
                <w:u w:val="none"/>
              </w:rPr>
            </w:pPr>
          </w:p>
        </w:tc>
      </w:tr>
      <w:tr w14:paraId="1E79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5000" w:type="pct"/>
            <w:gridSpan w:val="12"/>
            <w:tcBorders>
              <w:top w:val="single" w:color="auto" w:sz="4" w:space="0"/>
              <w:left w:val="single" w:color="auto" w:sz="4" w:space="0"/>
              <w:bottom w:val="nil"/>
              <w:right w:val="single" w:color="auto" w:sz="4" w:space="0"/>
            </w:tcBorders>
            <w:shd w:val="clear" w:color="auto" w:fill="auto"/>
            <w:vAlign w:val="center"/>
          </w:tcPr>
          <w:p w14:paraId="160858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一、质量要求及验收标准</w:t>
            </w:r>
          </w:p>
        </w:tc>
      </w:tr>
      <w:tr w14:paraId="159C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5" w:hRule="atLeast"/>
        </w:trPr>
        <w:tc>
          <w:tcPr>
            <w:tcW w:w="5000" w:type="pct"/>
            <w:gridSpan w:val="12"/>
            <w:tcBorders>
              <w:top w:val="nil"/>
              <w:left w:val="single" w:color="auto" w:sz="4" w:space="0"/>
              <w:bottom w:val="nil"/>
              <w:right w:val="single" w:color="auto" w:sz="4" w:space="0"/>
            </w:tcBorders>
            <w:shd w:val="clear" w:color="auto" w:fill="auto"/>
            <w:vAlign w:val="center"/>
          </w:tcPr>
          <w:p w14:paraId="6498A9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1、货物质量须达到国家相关标准、相关行业标准及双方协定验收标准(以最优标准为准)，否则需方有权退货或要求供方3个日历内更换。</w:t>
            </w:r>
          </w:p>
        </w:tc>
      </w:tr>
      <w:tr w14:paraId="550C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5000" w:type="pct"/>
            <w:gridSpan w:val="12"/>
            <w:tcBorders>
              <w:top w:val="nil"/>
              <w:left w:val="single" w:color="auto" w:sz="4" w:space="0"/>
              <w:bottom w:val="nil"/>
              <w:right w:val="single" w:color="auto" w:sz="4" w:space="0"/>
            </w:tcBorders>
            <w:shd w:val="clear" w:color="auto" w:fill="auto"/>
            <w:vAlign w:val="center"/>
          </w:tcPr>
          <w:p w14:paraId="30C3411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2、结算数量以需方实际验收合格收货量为准。</w:t>
            </w:r>
          </w:p>
        </w:tc>
      </w:tr>
      <w:tr w14:paraId="0F22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0" w:hRule="atLeast"/>
        </w:trPr>
        <w:tc>
          <w:tcPr>
            <w:tcW w:w="5000" w:type="pct"/>
            <w:gridSpan w:val="12"/>
            <w:tcBorders>
              <w:top w:val="nil"/>
              <w:left w:val="single" w:color="auto" w:sz="4" w:space="0"/>
              <w:bottom w:val="nil"/>
              <w:right w:val="single" w:color="auto" w:sz="4" w:space="0"/>
            </w:tcBorders>
            <w:shd w:val="clear" w:color="auto" w:fill="auto"/>
            <w:vAlign w:val="center"/>
          </w:tcPr>
          <w:p w14:paraId="29419AE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供方保证所有货物为全新未使用过的原厂出产正品且不存在第三方权力请求、对货物的使用不构成对第三方的侵权(供货时出具合格有效的出厂证明、合格证、检测证明等相关文件)，否则，需方有权实行退换货处理，直至合格。</w:t>
            </w:r>
          </w:p>
        </w:tc>
      </w:tr>
      <w:tr w14:paraId="3C26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000" w:type="pct"/>
            <w:gridSpan w:val="12"/>
            <w:tcBorders>
              <w:top w:val="nil"/>
              <w:left w:val="single" w:color="auto" w:sz="4" w:space="0"/>
              <w:bottom w:val="nil"/>
              <w:right w:val="single" w:color="auto" w:sz="4" w:space="0"/>
            </w:tcBorders>
            <w:shd w:val="clear" w:color="auto" w:fill="auto"/>
            <w:vAlign w:val="center"/>
          </w:tcPr>
          <w:p w14:paraId="57FEF76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4、化学品类货物在需方地磅过磅后，双方共同见证取样封样，如需方检测不合格则按需方要求实行退换货处理直至合格或折量处理。</w:t>
            </w:r>
          </w:p>
        </w:tc>
      </w:tr>
      <w:tr w14:paraId="6FEA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8" w:hRule="atLeast"/>
        </w:trPr>
        <w:tc>
          <w:tcPr>
            <w:tcW w:w="5000" w:type="pct"/>
            <w:gridSpan w:val="12"/>
            <w:tcBorders>
              <w:top w:val="nil"/>
              <w:left w:val="single" w:color="auto" w:sz="4" w:space="0"/>
              <w:bottom w:val="nil"/>
              <w:right w:val="single" w:color="auto" w:sz="4" w:space="0"/>
            </w:tcBorders>
            <w:shd w:val="clear" w:color="auto" w:fill="auto"/>
            <w:vAlign w:val="center"/>
          </w:tcPr>
          <w:p w14:paraId="73AEA97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5、因供方原因导致的退换货，因此产生的一切费用由供方承担。货物的所有权和风险自货物验收合格并交付给需方后转移至需方。</w:t>
            </w:r>
          </w:p>
        </w:tc>
      </w:tr>
      <w:tr w14:paraId="7A3B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0" w:hRule="atLeast"/>
        </w:trPr>
        <w:tc>
          <w:tcPr>
            <w:tcW w:w="5000" w:type="pct"/>
            <w:gridSpan w:val="12"/>
            <w:tcBorders>
              <w:top w:val="nil"/>
              <w:left w:val="single" w:color="auto" w:sz="4" w:space="0"/>
              <w:bottom w:val="nil"/>
              <w:right w:val="single" w:color="auto" w:sz="4" w:space="0"/>
            </w:tcBorders>
            <w:shd w:val="clear" w:color="auto" w:fill="auto"/>
            <w:vAlign w:val="center"/>
          </w:tcPr>
          <w:p w14:paraId="711AE1A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二、以上产品价格均含增值税专用发票，固定单价包干，固定单价包含货物、运输费、人工费、配件费、装卸费、服务费、税费等需方为实现合同目的而需向供方支付的一切费用。</w:t>
            </w:r>
          </w:p>
        </w:tc>
      </w:tr>
      <w:tr w14:paraId="0C2A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5000" w:type="pct"/>
            <w:gridSpan w:val="12"/>
            <w:tcBorders>
              <w:top w:val="nil"/>
              <w:left w:val="single" w:color="auto" w:sz="4" w:space="0"/>
              <w:bottom w:val="nil"/>
              <w:right w:val="single" w:color="auto" w:sz="4" w:space="0"/>
            </w:tcBorders>
            <w:shd w:val="clear" w:color="auto" w:fill="auto"/>
            <w:vAlign w:val="center"/>
          </w:tcPr>
          <w:p w14:paraId="0554DA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三、交货地点，见备注栏。</w:t>
            </w:r>
          </w:p>
        </w:tc>
      </w:tr>
      <w:tr w14:paraId="6127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000" w:type="pct"/>
            <w:gridSpan w:val="12"/>
            <w:tcBorders>
              <w:top w:val="nil"/>
              <w:left w:val="single" w:color="auto" w:sz="4" w:space="0"/>
              <w:bottom w:val="nil"/>
              <w:right w:val="single" w:color="auto" w:sz="4" w:space="0"/>
            </w:tcBorders>
            <w:shd w:val="clear" w:color="auto" w:fill="auto"/>
            <w:vAlign w:val="center"/>
          </w:tcPr>
          <w:p w14:paraId="6D65302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结算方式及时间：每月3日前，供方向需方提交上月供货对账单，供需双方对验收合格入库的货物数量及金额核对无误后，供方在三个工作日内向需方提交合法有效的等额增值税专用发票，需方收到前述发票后45个日历日向供方支付经双方确认的上月入库货物金额的100%。供方逾期递交对账单或发票的，需方有权延迟一个月付款。</w:t>
            </w:r>
          </w:p>
        </w:tc>
      </w:tr>
      <w:tr w14:paraId="1EC3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000" w:type="pct"/>
            <w:gridSpan w:val="12"/>
            <w:tcBorders>
              <w:top w:val="nil"/>
              <w:left w:val="single" w:color="auto" w:sz="4" w:space="0"/>
              <w:bottom w:val="nil"/>
              <w:right w:val="single" w:color="auto" w:sz="4" w:space="0"/>
            </w:tcBorders>
            <w:shd w:val="clear" w:color="auto" w:fill="auto"/>
            <w:vAlign w:val="center"/>
          </w:tcPr>
          <w:p w14:paraId="02B4949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五、供方未经需方同意逾期交货的，需方可没收供方全部履约保证金(如有)并要求供方按订购单总价1%/天支付违约金。逾期超过5天，需方有权解除合同。</w:t>
            </w:r>
          </w:p>
        </w:tc>
      </w:tr>
      <w:tr w14:paraId="67E6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7" w:hRule="atLeast"/>
        </w:trPr>
        <w:tc>
          <w:tcPr>
            <w:tcW w:w="5000" w:type="pct"/>
            <w:gridSpan w:val="12"/>
            <w:tcBorders>
              <w:top w:val="nil"/>
              <w:left w:val="single" w:color="auto" w:sz="4" w:space="0"/>
              <w:bottom w:val="nil"/>
              <w:right w:val="single" w:color="auto" w:sz="4" w:space="0"/>
            </w:tcBorders>
            <w:shd w:val="clear" w:color="auto" w:fill="auto"/>
            <w:vAlign w:val="center"/>
          </w:tcPr>
          <w:p w14:paraId="567EDE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六、供方交货品质、价格、交期、服务等方面的表现将作为需方年度供应商评审重要依据。</w:t>
            </w:r>
          </w:p>
        </w:tc>
      </w:tr>
      <w:tr w14:paraId="7A26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000" w:type="pct"/>
            <w:gridSpan w:val="12"/>
            <w:tcBorders>
              <w:top w:val="nil"/>
              <w:left w:val="single" w:color="auto" w:sz="4" w:space="0"/>
              <w:bottom w:val="nil"/>
              <w:right w:val="single" w:color="auto" w:sz="4" w:space="0"/>
            </w:tcBorders>
            <w:shd w:val="clear" w:color="auto" w:fill="auto"/>
            <w:vAlign w:val="center"/>
          </w:tcPr>
          <w:p w14:paraId="571C92D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七、本订购单经双方盖公章或合同章后生效，合同复印件或传真件与原件具有同等法律效力，其他未规定事项，适用供方与</w:t>
            </w:r>
            <w:r>
              <w:rPr>
                <w:rFonts w:hint="eastAsia" w:ascii="宋体" w:hAnsi="宋体" w:eastAsia="宋体" w:cs="宋体"/>
                <w:color w:val="000000"/>
                <w:kern w:val="0"/>
                <w:sz w:val="18"/>
                <w:szCs w:val="18"/>
                <w:highlight w:val="none"/>
                <w:u w:val="none"/>
                <w:lang w:eastAsia="zh-CN" w:bidi="ar"/>
              </w:rPr>
              <w:t>东莞市东实城市环境服务有限公司</w:t>
            </w:r>
            <w:r>
              <w:rPr>
                <w:rFonts w:hint="eastAsia" w:ascii="宋体" w:hAnsi="宋体" w:eastAsia="宋体" w:cs="宋体"/>
                <w:color w:val="000000"/>
                <w:kern w:val="0"/>
                <w:sz w:val="18"/>
                <w:szCs w:val="18"/>
                <w:highlight w:val="none"/>
                <w:u w:val="none"/>
                <w:lang w:val="en-US" w:eastAsia="zh-CN" w:bidi="ar"/>
              </w:rPr>
              <w:t>在    年  月   日签订的《               合同》</w:t>
            </w:r>
            <w:r>
              <w:rPr>
                <w:rFonts w:hint="eastAsia" w:ascii="宋体" w:hAnsi="宋体" w:eastAsia="宋体" w:cs="宋体"/>
                <w:i w:val="0"/>
                <w:iCs w:val="0"/>
                <w:color w:val="000000"/>
                <w:kern w:val="0"/>
                <w:sz w:val="18"/>
                <w:szCs w:val="18"/>
                <w:highlight w:val="none"/>
                <w:u w:val="none"/>
                <w:lang w:val="en-US" w:eastAsia="zh-CN" w:bidi="ar"/>
              </w:rPr>
              <w:t>。</w:t>
            </w:r>
          </w:p>
        </w:tc>
      </w:tr>
      <w:tr w14:paraId="290A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000" w:type="pct"/>
            <w:gridSpan w:val="12"/>
            <w:tcBorders>
              <w:top w:val="nil"/>
              <w:left w:val="single" w:color="auto" w:sz="4" w:space="0"/>
              <w:bottom w:val="single" w:color="auto" w:sz="4" w:space="0"/>
              <w:right w:val="single" w:color="auto" w:sz="4" w:space="0"/>
            </w:tcBorders>
            <w:shd w:val="clear" w:color="auto" w:fill="auto"/>
            <w:vAlign w:val="center"/>
          </w:tcPr>
          <w:p w14:paraId="0CDBA7D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八、双方同意纠纷提交东莞市第一人民法院处理。</w:t>
            </w:r>
          </w:p>
        </w:tc>
      </w:tr>
      <w:tr w14:paraId="532C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1178"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4B32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需方</w:t>
            </w:r>
          </w:p>
        </w:tc>
        <w:tc>
          <w:tcPr>
            <w:tcW w:w="1417" w:type="pct"/>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A2E629">
            <w:pPr>
              <w:spacing w:line="240" w:lineRule="auto"/>
              <w:jc w:val="center"/>
              <w:rPr>
                <w:rFonts w:hint="eastAsia" w:ascii="宋体" w:hAnsi="宋体" w:eastAsia="宋体" w:cs="宋体"/>
                <w:i w:val="0"/>
                <w:iCs w:val="0"/>
                <w:color w:val="000000"/>
                <w:sz w:val="18"/>
                <w:szCs w:val="18"/>
                <w:highlight w:val="none"/>
                <w:u w:val="none"/>
              </w:rPr>
            </w:pPr>
          </w:p>
        </w:tc>
        <w:tc>
          <w:tcPr>
            <w:tcW w:w="1138"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D507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供方</w:t>
            </w:r>
          </w:p>
        </w:tc>
        <w:tc>
          <w:tcPr>
            <w:tcW w:w="1265"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A2C1C56">
            <w:pPr>
              <w:spacing w:line="240" w:lineRule="auto"/>
              <w:jc w:val="center"/>
              <w:rPr>
                <w:rFonts w:hint="eastAsia" w:ascii="宋体" w:hAnsi="宋体" w:eastAsia="宋体" w:cs="宋体"/>
                <w:i w:val="0"/>
                <w:iCs w:val="0"/>
                <w:color w:val="000000"/>
                <w:sz w:val="18"/>
                <w:szCs w:val="18"/>
                <w:highlight w:val="none"/>
                <w:u w:val="none"/>
              </w:rPr>
            </w:pPr>
          </w:p>
        </w:tc>
      </w:tr>
      <w:tr w14:paraId="09C4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1178" w:type="pct"/>
            <w:gridSpan w:val="2"/>
            <w:vMerge w:val="continue"/>
            <w:tcBorders>
              <w:top w:val="single" w:color="auto" w:sz="4" w:space="0"/>
              <w:left w:val="single" w:color="auto" w:sz="4" w:space="0"/>
              <w:bottom w:val="single" w:color="auto" w:sz="4" w:space="0"/>
            </w:tcBorders>
            <w:shd w:val="clear" w:color="auto" w:fill="auto"/>
            <w:vAlign w:val="center"/>
          </w:tcPr>
          <w:p w14:paraId="5B8D2C8B">
            <w:pPr>
              <w:spacing w:line="240" w:lineRule="auto"/>
              <w:jc w:val="center"/>
              <w:rPr>
                <w:rFonts w:hint="eastAsia" w:ascii="宋体" w:hAnsi="宋体" w:eastAsia="宋体" w:cs="宋体"/>
                <w:i w:val="0"/>
                <w:iCs w:val="0"/>
                <w:color w:val="000000"/>
                <w:sz w:val="18"/>
                <w:szCs w:val="18"/>
                <w:highlight w:val="none"/>
                <w:u w:val="none"/>
              </w:rPr>
            </w:pPr>
          </w:p>
        </w:tc>
        <w:tc>
          <w:tcPr>
            <w:tcW w:w="1417" w:type="pct"/>
            <w:gridSpan w:val="4"/>
            <w:vMerge w:val="continue"/>
            <w:tcBorders>
              <w:top w:val="single" w:color="auto" w:sz="4" w:space="0"/>
              <w:bottom w:val="single" w:color="auto" w:sz="4" w:space="0"/>
            </w:tcBorders>
            <w:shd w:val="clear" w:color="auto" w:fill="auto"/>
            <w:vAlign w:val="center"/>
          </w:tcPr>
          <w:p w14:paraId="5AA8CC3D">
            <w:pPr>
              <w:spacing w:line="240" w:lineRule="auto"/>
              <w:jc w:val="center"/>
              <w:rPr>
                <w:rFonts w:hint="eastAsia" w:ascii="宋体" w:hAnsi="宋体" w:eastAsia="宋体" w:cs="宋体"/>
                <w:i w:val="0"/>
                <w:iCs w:val="0"/>
                <w:color w:val="000000"/>
                <w:sz w:val="18"/>
                <w:szCs w:val="18"/>
                <w:highlight w:val="none"/>
                <w:u w:val="none"/>
              </w:rPr>
            </w:pPr>
          </w:p>
        </w:tc>
        <w:tc>
          <w:tcPr>
            <w:tcW w:w="1138" w:type="pct"/>
            <w:gridSpan w:val="3"/>
            <w:vMerge w:val="continue"/>
            <w:tcBorders>
              <w:top w:val="single" w:color="auto" w:sz="4" w:space="0"/>
              <w:bottom w:val="single" w:color="auto" w:sz="4" w:space="0"/>
            </w:tcBorders>
            <w:shd w:val="clear" w:color="auto" w:fill="auto"/>
            <w:vAlign w:val="center"/>
          </w:tcPr>
          <w:p w14:paraId="4C5ED216">
            <w:pPr>
              <w:spacing w:line="240" w:lineRule="auto"/>
              <w:jc w:val="center"/>
              <w:rPr>
                <w:rFonts w:hint="eastAsia" w:ascii="宋体" w:hAnsi="宋体" w:eastAsia="宋体" w:cs="宋体"/>
                <w:i w:val="0"/>
                <w:iCs w:val="0"/>
                <w:color w:val="000000"/>
                <w:sz w:val="18"/>
                <w:szCs w:val="18"/>
                <w:highlight w:val="none"/>
                <w:u w:val="none"/>
              </w:rPr>
            </w:pPr>
          </w:p>
        </w:tc>
        <w:tc>
          <w:tcPr>
            <w:tcW w:w="1265" w:type="pct"/>
            <w:gridSpan w:val="3"/>
            <w:vMerge w:val="continue"/>
            <w:tcBorders>
              <w:top w:val="single" w:color="auto" w:sz="4" w:space="0"/>
              <w:bottom w:val="single" w:color="auto" w:sz="4" w:space="0"/>
              <w:right w:val="single" w:color="auto" w:sz="4" w:space="0"/>
            </w:tcBorders>
            <w:shd w:val="clear" w:color="auto" w:fill="auto"/>
            <w:vAlign w:val="center"/>
          </w:tcPr>
          <w:p w14:paraId="43CC05A9">
            <w:pPr>
              <w:spacing w:line="240" w:lineRule="auto"/>
              <w:jc w:val="center"/>
              <w:rPr>
                <w:rFonts w:hint="eastAsia" w:ascii="宋体" w:hAnsi="宋体" w:eastAsia="宋体" w:cs="宋体"/>
                <w:i w:val="0"/>
                <w:iCs w:val="0"/>
                <w:color w:val="000000"/>
                <w:sz w:val="18"/>
                <w:szCs w:val="18"/>
                <w:highlight w:val="none"/>
                <w:u w:val="none"/>
              </w:rPr>
            </w:pPr>
          </w:p>
        </w:tc>
      </w:tr>
      <w:tr w14:paraId="42B0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1178" w:type="pct"/>
            <w:gridSpan w:val="2"/>
            <w:vMerge w:val="continue"/>
            <w:tcBorders>
              <w:top w:val="single" w:color="auto" w:sz="4" w:space="0"/>
              <w:left w:val="single" w:color="auto" w:sz="4" w:space="0"/>
              <w:bottom w:val="single" w:color="auto" w:sz="4" w:space="0"/>
            </w:tcBorders>
            <w:shd w:val="clear" w:color="auto" w:fill="auto"/>
            <w:vAlign w:val="center"/>
          </w:tcPr>
          <w:p w14:paraId="28F747F7">
            <w:pPr>
              <w:spacing w:line="240" w:lineRule="auto"/>
              <w:jc w:val="center"/>
              <w:rPr>
                <w:rFonts w:hint="eastAsia" w:ascii="宋体" w:hAnsi="宋体" w:eastAsia="宋体" w:cs="宋体"/>
                <w:i w:val="0"/>
                <w:iCs w:val="0"/>
                <w:color w:val="000000"/>
                <w:sz w:val="18"/>
                <w:szCs w:val="18"/>
                <w:highlight w:val="none"/>
                <w:u w:val="none"/>
              </w:rPr>
            </w:pPr>
          </w:p>
        </w:tc>
        <w:tc>
          <w:tcPr>
            <w:tcW w:w="1417" w:type="pct"/>
            <w:gridSpan w:val="4"/>
            <w:vMerge w:val="continue"/>
            <w:tcBorders>
              <w:top w:val="single" w:color="auto" w:sz="4" w:space="0"/>
              <w:bottom w:val="single" w:color="auto" w:sz="4" w:space="0"/>
            </w:tcBorders>
            <w:shd w:val="clear" w:color="auto" w:fill="auto"/>
            <w:vAlign w:val="center"/>
          </w:tcPr>
          <w:p w14:paraId="7B82F177">
            <w:pPr>
              <w:spacing w:line="240" w:lineRule="auto"/>
              <w:jc w:val="center"/>
              <w:rPr>
                <w:rFonts w:hint="eastAsia" w:ascii="宋体" w:hAnsi="宋体" w:eastAsia="宋体" w:cs="宋体"/>
                <w:i w:val="0"/>
                <w:iCs w:val="0"/>
                <w:color w:val="000000"/>
                <w:sz w:val="18"/>
                <w:szCs w:val="18"/>
                <w:highlight w:val="none"/>
                <w:u w:val="none"/>
              </w:rPr>
            </w:pPr>
          </w:p>
        </w:tc>
        <w:tc>
          <w:tcPr>
            <w:tcW w:w="1138" w:type="pct"/>
            <w:gridSpan w:val="3"/>
            <w:vMerge w:val="continue"/>
            <w:tcBorders>
              <w:top w:val="single" w:color="auto" w:sz="4" w:space="0"/>
              <w:bottom w:val="single" w:color="auto" w:sz="4" w:space="0"/>
            </w:tcBorders>
            <w:shd w:val="clear" w:color="auto" w:fill="auto"/>
            <w:vAlign w:val="center"/>
          </w:tcPr>
          <w:p w14:paraId="222D6EC1">
            <w:pPr>
              <w:spacing w:line="240" w:lineRule="auto"/>
              <w:jc w:val="center"/>
              <w:rPr>
                <w:rFonts w:hint="eastAsia" w:ascii="宋体" w:hAnsi="宋体" w:eastAsia="宋体" w:cs="宋体"/>
                <w:i w:val="0"/>
                <w:iCs w:val="0"/>
                <w:color w:val="000000"/>
                <w:sz w:val="18"/>
                <w:szCs w:val="18"/>
                <w:highlight w:val="none"/>
                <w:u w:val="none"/>
              </w:rPr>
            </w:pPr>
          </w:p>
        </w:tc>
        <w:tc>
          <w:tcPr>
            <w:tcW w:w="1265" w:type="pct"/>
            <w:gridSpan w:val="3"/>
            <w:vMerge w:val="continue"/>
            <w:tcBorders>
              <w:top w:val="single" w:color="auto" w:sz="4" w:space="0"/>
              <w:bottom w:val="single" w:color="auto" w:sz="4" w:space="0"/>
              <w:right w:val="single" w:color="auto" w:sz="4" w:space="0"/>
            </w:tcBorders>
            <w:shd w:val="clear" w:color="auto" w:fill="auto"/>
            <w:vAlign w:val="center"/>
          </w:tcPr>
          <w:p w14:paraId="2A7091C9">
            <w:pPr>
              <w:spacing w:line="240" w:lineRule="auto"/>
              <w:jc w:val="center"/>
              <w:rPr>
                <w:rFonts w:hint="eastAsia" w:ascii="宋体" w:hAnsi="宋体" w:eastAsia="宋体" w:cs="宋体"/>
                <w:i w:val="0"/>
                <w:iCs w:val="0"/>
                <w:color w:val="000000"/>
                <w:sz w:val="18"/>
                <w:szCs w:val="18"/>
                <w:highlight w:val="none"/>
                <w:u w:val="none"/>
              </w:rPr>
            </w:pPr>
          </w:p>
        </w:tc>
      </w:tr>
      <w:tr w14:paraId="39CB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1178" w:type="pct"/>
            <w:gridSpan w:val="2"/>
            <w:vMerge w:val="continue"/>
            <w:tcBorders>
              <w:top w:val="single" w:color="auto" w:sz="4" w:space="0"/>
              <w:left w:val="single" w:color="auto" w:sz="4" w:space="0"/>
              <w:bottom w:val="single" w:color="auto" w:sz="4" w:space="0"/>
            </w:tcBorders>
            <w:shd w:val="clear" w:color="auto" w:fill="auto"/>
            <w:vAlign w:val="center"/>
          </w:tcPr>
          <w:p w14:paraId="7E6EF32D">
            <w:pPr>
              <w:spacing w:line="240" w:lineRule="auto"/>
              <w:jc w:val="center"/>
              <w:rPr>
                <w:rFonts w:hint="eastAsia" w:ascii="宋体" w:hAnsi="宋体" w:eastAsia="宋体" w:cs="宋体"/>
                <w:i w:val="0"/>
                <w:iCs w:val="0"/>
                <w:color w:val="000000"/>
                <w:sz w:val="18"/>
                <w:szCs w:val="18"/>
                <w:highlight w:val="none"/>
                <w:u w:val="none"/>
              </w:rPr>
            </w:pPr>
          </w:p>
        </w:tc>
        <w:tc>
          <w:tcPr>
            <w:tcW w:w="1417" w:type="pct"/>
            <w:gridSpan w:val="4"/>
            <w:vMerge w:val="continue"/>
            <w:tcBorders>
              <w:top w:val="single" w:color="auto" w:sz="4" w:space="0"/>
              <w:bottom w:val="single" w:color="auto" w:sz="4" w:space="0"/>
            </w:tcBorders>
            <w:shd w:val="clear" w:color="auto" w:fill="auto"/>
            <w:vAlign w:val="center"/>
          </w:tcPr>
          <w:p w14:paraId="45D51EA2">
            <w:pPr>
              <w:spacing w:line="240" w:lineRule="auto"/>
              <w:jc w:val="center"/>
              <w:rPr>
                <w:rFonts w:hint="eastAsia" w:ascii="宋体" w:hAnsi="宋体" w:eastAsia="宋体" w:cs="宋体"/>
                <w:i w:val="0"/>
                <w:iCs w:val="0"/>
                <w:color w:val="000000"/>
                <w:sz w:val="18"/>
                <w:szCs w:val="18"/>
                <w:highlight w:val="none"/>
                <w:u w:val="none"/>
              </w:rPr>
            </w:pPr>
          </w:p>
        </w:tc>
        <w:tc>
          <w:tcPr>
            <w:tcW w:w="1138" w:type="pct"/>
            <w:gridSpan w:val="3"/>
            <w:vMerge w:val="continue"/>
            <w:tcBorders>
              <w:top w:val="single" w:color="auto" w:sz="4" w:space="0"/>
              <w:bottom w:val="single" w:color="auto" w:sz="4" w:space="0"/>
            </w:tcBorders>
            <w:shd w:val="clear" w:color="auto" w:fill="auto"/>
            <w:vAlign w:val="center"/>
          </w:tcPr>
          <w:p w14:paraId="13DA9698">
            <w:pPr>
              <w:spacing w:line="240" w:lineRule="auto"/>
              <w:jc w:val="center"/>
              <w:rPr>
                <w:rFonts w:hint="eastAsia" w:ascii="宋体" w:hAnsi="宋体" w:eastAsia="宋体" w:cs="宋体"/>
                <w:i w:val="0"/>
                <w:iCs w:val="0"/>
                <w:color w:val="000000"/>
                <w:sz w:val="18"/>
                <w:szCs w:val="18"/>
                <w:highlight w:val="none"/>
                <w:u w:val="none"/>
              </w:rPr>
            </w:pPr>
          </w:p>
        </w:tc>
        <w:tc>
          <w:tcPr>
            <w:tcW w:w="1265" w:type="pct"/>
            <w:gridSpan w:val="3"/>
            <w:vMerge w:val="continue"/>
            <w:tcBorders>
              <w:top w:val="single" w:color="auto" w:sz="4" w:space="0"/>
              <w:bottom w:val="single" w:color="auto" w:sz="4" w:space="0"/>
              <w:right w:val="single" w:color="auto" w:sz="4" w:space="0"/>
            </w:tcBorders>
            <w:shd w:val="clear" w:color="auto" w:fill="auto"/>
            <w:vAlign w:val="center"/>
          </w:tcPr>
          <w:p w14:paraId="0A574C39">
            <w:pPr>
              <w:spacing w:line="240" w:lineRule="auto"/>
              <w:jc w:val="center"/>
              <w:rPr>
                <w:rFonts w:hint="eastAsia" w:ascii="宋体" w:hAnsi="宋体" w:eastAsia="宋体" w:cs="宋体"/>
                <w:i w:val="0"/>
                <w:iCs w:val="0"/>
                <w:color w:val="000000"/>
                <w:sz w:val="18"/>
                <w:szCs w:val="18"/>
                <w:highlight w:val="none"/>
                <w:u w:val="none"/>
              </w:rPr>
            </w:pPr>
          </w:p>
        </w:tc>
      </w:tr>
    </w:tbl>
    <w:p w14:paraId="0C289F60">
      <w:pPr>
        <w:rPr>
          <w:highlight w:val="none"/>
        </w:rPr>
      </w:pPr>
    </w:p>
    <w:p w14:paraId="2EBE5FF4">
      <w:pPr>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br w:type="page"/>
      </w:r>
    </w:p>
    <w:p w14:paraId="5680E32C">
      <w:pPr>
        <w:ind w:firstLine="300" w:firstLineChars="100"/>
        <w:rPr>
          <w:rFonts w:hint="eastAsia" w:ascii="仿宋_GB2312" w:hAnsi="仿宋_GB2312" w:eastAsia="仿宋_GB2312" w:cs="仿宋_GB2312"/>
          <w:b/>
          <w:color w:val="auto"/>
          <w:sz w:val="30"/>
          <w:szCs w:val="30"/>
          <w:highlight w:val="none"/>
          <w:lang w:val="en-US" w:eastAsia="zh-CN"/>
        </w:rPr>
      </w:pPr>
      <w:r>
        <w:rPr>
          <w:rFonts w:hint="eastAsia" w:ascii="仿宋_GB2312" w:hAnsi="仿宋_GB2312" w:eastAsia="仿宋_GB2312" w:cs="仿宋_GB2312"/>
          <w:b/>
          <w:color w:val="auto"/>
          <w:sz w:val="30"/>
          <w:szCs w:val="30"/>
          <w:highlight w:val="none"/>
          <w:lang w:val="en-US" w:eastAsia="zh-CN"/>
        </w:rPr>
        <w:t>附件5：送货单模板</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0"/>
        <w:gridCol w:w="1530"/>
        <w:gridCol w:w="1305"/>
        <w:gridCol w:w="1277"/>
        <w:gridCol w:w="878"/>
        <w:gridCol w:w="773"/>
        <w:gridCol w:w="1382"/>
        <w:gridCol w:w="847"/>
      </w:tblGrid>
      <w:tr w14:paraId="34D77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8"/>
            <w:tcBorders>
              <w:top w:val="nil"/>
              <w:left w:val="nil"/>
              <w:bottom w:val="nil"/>
              <w:right w:val="nil"/>
            </w:tcBorders>
            <w:shd w:val="clear" w:color="auto" w:fill="auto"/>
            <w:noWrap/>
            <w:vAlign w:val="bottom"/>
          </w:tcPr>
          <w:p w14:paraId="55203574">
            <w:pPr>
              <w:keepNext w:val="0"/>
              <w:keepLines w:val="0"/>
              <w:widowControl/>
              <w:suppressLineNumbers w:val="0"/>
              <w:jc w:val="center"/>
              <w:textAlignment w:val="bottom"/>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公司名称：XXX</w:t>
            </w:r>
          </w:p>
        </w:tc>
      </w:tr>
      <w:tr w14:paraId="7AAD0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000" w:type="pct"/>
            <w:gridSpan w:val="8"/>
            <w:tcBorders>
              <w:top w:val="nil"/>
              <w:left w:val="nil"/>
              <w:bottom w:val="nil"/>
              <w:right w:val="nil"/>
            </w:tcBorders>
            <w:shd w:val="clear" w:color="auto" w:fill="auto"/>
            <w:noWrap/>
            <w:vAlign w:val="bottom"/>
          </w:tcPr>
          <w:p w14:paraId="39D4D0FF">
            <w:pPr>
              <w:keepNext w:val="0"/>
              <w:keepLines w:val="0"/>
              <w:widowControl/>
              <w:suppressLineNumbers w:val="0"/>
              <w:jc w:val="center"/>
              <w:textAlignment w:val="bottom"/>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电话：XXX    传真：XXX   地址：XXX</w:t>
            </w:r>
          </w:p>
        </w:tc>
      </w:tr>
      <w:tr w14:paraId="24718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000" w:type="pct"/>
            <w:gridSpan w:val="8"/>
            <w:vMerge w:val="restart"/>
            <w:tcBorders>
              <w:top w:val="nil"/>
              <w:left w:val="nil"/>
              <w:bottom w:val="nil"/>
              <w:right w:val="nil"/>
            </w:tcBorders>
            <w:shd w:val="clear" w:color="auto" w:fill="auto"/>
            <w:noWrap/>
            <w:vAlign w:val="center"/>
          </w:tcPr>
          <w:p w14:paraId="0C3CABE1">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送  货  单</w:t>
            </w:r>
          </w:p>
        </w:tc>
      </w:tr>
      <w:tr w14:paraId="36D8E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5000" w:type="pct"/>
            <w:gridSpan w:val="8"/>
            <w:vMerge w:val="continue"/>
            <w:tcBorders>
              <w:top w:val="nil"/>
              <w:left w:val="nil"/>
              <w:bottom w:val="nil"/>
              <w:right w:val="nil"/>
            </w:tcBorders>
            <w:shd w:val="clear" w:color="auto" w:fill="auto"/>
            <w:noWrap/>
            <w:vAlign w:val="center"/>
          </w:tcPr>
          <w:p w14:paraId="1411179D">
            <w:pPr>
              <w:jc w:val="center"/>
              <w:rPr>
                <w:rFonts w:hint="eastAsia" w:ascii="宋体" w:hAnsi="宋体" w:eastAsia="宋体" w:cs="宋体"/>
                <w:b/>
                <w:bCs/>
                <w:i w:val="0"/>
                <w:iCs w:val="0"/>
                <w:color w:val="000000"/>
                <w:sz w:val="21"/>
                <w:szCs w:val="21"/>
                <w:highlight w:val="none"/>
                <w:u w:val="none"/>
              </w:rPr>
            </w:pPr>
          </w:p>
        </w:tc>
      </w:tr>
      <w:tr w14:paraId="56183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3" w:type="pct"/>
            <w:gridSpan w:val="6"/>
            <w:tcBorders>
              <w:top w:val="nil"/>
              <w:left w:val="nil"/>
              <w:bottom w:val="nil"/>
              <w:right w:val="nil"/>
            </w:tcBorders>
            <w:shd w:val="clear" w:color="auto" w:fill="auto"/>
            <w:vAlign w:val="center"/>
          </w:tcPr>
          <w:p w14:paraId="019FDD8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乙方名称：</w:t>
            </w:r>
          </w:p>
        </w:tc>
        <w:tc>
          <w:tcPr>
            <w:tcW w:w="1276" w:type="pct"/>
            <w:gridSpan w:val="2"/>
            <w:tcBorders>
              <w:top w:val="nil"/>
              <w:left w:val="nil"/>
              <w:bottom w:val="nil"/>
              <w:right w:val="nil"/>
            </w:tcBorders>
            <w:shd w:val="clear" w:color="auto" w:fill="auto"/>
            <w:noWrap/>
            <w:vAlign w:val="bottom"/>
          </w:tcPr>
          <w:p w14:paraId="625A3E9A">
            <w:pPr>
              <w:keepNext w:val="0"/>
              <w:keepLines w:val="0"/>
              <w:widowControl/>
              <w:suppressLineNumbers w:val="0"/>
              <w:jc w:val="center"/>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送货单号：XXX</w:t>
            </w:r>
          </w:p>
        </w:tc>
      </w:tr>
      <w:tr w14:paraId="27C8C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81" w:type="pct"/>
            <w:gridSpan w:val="5"/>
            <w:tcBorders>
              <w:top w:val="nil"/>
              <w:left w:val="nil"/>
              <w:bottom w:val="nil"/>
              <w:right w:val="nil"/>
            </w:tcBorders>
            <w:shd w:val="clear" w:color="auto" w:fill="auto"/>
            <w:vAlign w:val="center"/>
          </w:tcPr>
          <w:p w14:paraId="212F7C3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乙方地址：</w:t>
            </w:r>
          </w:p>
        </w:tc>
        <w:tc>
          <w:tcPr>
            <w:tcW w:w="1718" w:type="pct"/>
            <w:gridSpan w:val="3"/>
            <w:tcBorders>
              <w:top w:val="nil"/>
              <w:left w:val="nil"/>
              <w:bottom w:val="nil"/>
              <w:right w:val="nil"/>
            </w:tcBorders>
            <w:shd w:val="clear" w:color="auto" w:fill="auto"/>
            <w:noWrap/>
            <w:vAlign w:val="center"/>
          </w:tcPr>
          <w:p w14:paraId="0722DDB0">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交货时间：20XX-XX-XX</w:t>
            </w:r>
          </w:p>
        </w:tc>
      </w:tr>
      <w:tr w14:paraId="7250A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23" w:type="pct"/>
            <w:tcBorders>
              <w:top w:val="single" w:color="000000" w:sz="8" w:space="0"/>
              <w:left w:val="single" w:color="000000" w:sz="8" w:space="0"/>
              <w:bottom w:val="single" w:color="000000" w:sz="4" w:space="0"/>
              <w:right w:val="single" w:color="000000" w:sz="4" w:space="0"/>
            </w:tcBorders>
            <w:shd w:val="clear" w:color="auto" w:fill="auto"/>
            <w:noWrap/>
            <w:vAlign w:val="center"/>
          </w:tcPr>
          <w:p w14:paraId="2ABF896C">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876" w:type="pct"/>
            <w:tcBorders>
              <w:top w:val="single" w:color="000000" w:sz="8" w:space="0"/>
              <w:left w:val="nil"/>
              <w:bottom w:val="single" w:color="000000" w:sz="4" w:space="0"/>
              <w:right w:val="single" w:color="000000" w:sz="4" w:space="0"/>
            </w:tcBorders>
            <w:shd w:val="clear" w:color="auto" w:fill="auto"/>
            <w:noWrap/>
            <w:vAlign w:val="center"/>
          </w:tcPr>
          <w:p w14:paraId="004DC43B">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订购单编号</w:t>
            </w:r>
          </w:p>
        </w:tc>
        <w:tc>
          <w:tcPr>
            <w:tcW w:w="747" w:type="pct"/>
            <w:tcBorders>
              <w:top w:val="single" w:color="000000" w:sz="8" w:space="0"/>
              <w:left w:val="nil"/>
              <w:bottom w:val="single" w:color="000000" w:sz="4" w:space="0"/>
              <w:right w:val="single" w:color="000000" w:sz="4" w:space="0"/>
            </w:tcBorders>
            <w:shd w:val="clear" w:color="auto" w:fill="auto"/>
            <w:noWrap/>
            <w:vAlign w:val="center"/>
          </w:tcPr>
          <w:p w14:paraId="5FFE0F7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物资编码</w:t>
            </w:r>
          </w:p>
        </w:tc>
        <w:tc>
          <w:tcPr>
            <w:tcW w:w="7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4EBFD5C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物资名称</w:t>
            </w:r>
          </w:p>
        </w:tc>
        <w:tc>
          <w:tcPr>
            <w:tcW w:w="502"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4659255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442"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7D60C0BF">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79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32A0F0C3">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需求部门</w:t>
            </w:r>
          </w:p>
        </w:tc>
        <w:tc>
          <w:tcPr>
            <w:tcW w:w="485" w:type="pct"/>
            <w:tcBorders>
              <w:top w:val="single" w:color="000000" w:sz="8" w:space="0"/>
              <w:left w:val="single" w:color="000000" w:sz="4" w:space="0"/>
              <w:bottom w:val="single" w:color="000000" w:sz="4" w:space="0"/>
              <w:right w:val="single" w:color="000000" w:sz="8" w:space="0"/>
            </w:tcBorders>
            <w:shd w:val="clear" w:color="auto" w:fill="auto"/>
            <w:noWrap/>
            <w:vAlign w:val="center"/>
          </w:tcPr>
          <w:p w14:paraId="79899F6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14:paraId="700B2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C719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4683">
            <w:pPr>
              <w:jc w:val="center"/>
              <w:rPr>
                <w:rFonts w:hint="eastAsia" w:ascii="宋体" w:hAnsi="宋体" w:eastAsia="宋体" w:cs="宋体"/>
                <w:i w:val="0"/>
                <w:iCs w:val="0"/>
                <w:color w:val="000000"/>
                <w:sz w:val="21"/>
                <w:szCs w:val="21"/>
                <w:highlight w:val="none"/>
                <w:u w:val="none"/>
              </w:rPr>
            </w:pPr>
          </w:p>
        </w:tc>
        <w:tc>
          <w:tcPr>
            <w:tcW w:w="747" w:type="pct"/>
            <w:tcBorders>
              <w:top w:val="single" w:color="000000" w:sz="4" w:space="0"/>
              <w:left w:val="nil"/>
              <w:bottom w:val="single" w:color="000000" w:sz="4" w:space="0"/>
              <w:right w:val="single" w:color="000000" w:sz="4" w:space="0"/>
            </w:tcBorders>
            <w:shd w:val="clear" w:color="auto" w:fill="auto"/>
            <w:noWrap/>
            <w:vAlign w:val="center"/>
          </w:tcPr>
          <w:p w14:paraId="31118C77">
            <w:pPr>
              <w:jc w:val="center"/>
              <w:rPr>
                <w:rFonts w:hint="eastAsia" w:ascii="宋体" w:hAnsi="宋体" w:eastAsia="宋体" w:cs="宋体"/>
                <w:i w:val="0"/>
                <w:iCs w:val="0"/>
                <w:color w:val="000000"/>
                <w:sz w:val="21"/>
                <w:szCs w:val="21"/>
                <w:highlight w:val="none"/>
                <w:u w:val="none"/>
              </w:rPr>
            </w:pP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BB761">
            <w:pPr>
              <w:jc w:val="center"/>
              <w:rPr>
                <w:rFonts w:hint="eastAsia" w:ascii="宋体" w:hAnsi="宋体" w:eastAsia="宋体" w:cs="宋体"/>
                <w:i w:val="0"/>
                <w:iCs w:val="0"/>
                <w:color w:val="000000"/>
                <w:sz w:val="21"/>
                <w:szCs w:val="21"/>
                <w:highlight w:val="none"/>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6059">
            <w:pPr>
              <w:jc w:val="center"/>
              <w:rPr>
                <w:rFonts w:hint="eastAsia" w:ascii="宋体" w:hAnsi="宋体" w:eastAsia="宋体" w:cs="宋体"/>
                <w:i w:val="0"/>
                <w:iCs w:val="0"/>
                <w:color w:val="000000"/>
                <w:sz w:val="21"/>
                <w:szCs w:val="21"/>
                <w:highlight w:val="none"/>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F3F6">
            <w:pPr>
              <w:jc w:val="center"/>
              <w:rPr>
                <w:rFonts w:hint="eastAsia" w:ascii="宋体" w:hAnsi="宋体" w:eastAsia="宋体" w:cs="宋体"/>
                <w:i w:val="0"/>
                <w:iCs w:val="0"/>
                <w:color w:val="000000"/>
                <w:sz w:val="21"/>
                <w:szCs w:val="21"/>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E0D41">
            <w:pPr>
              <w:jc w:val="center"/>
              <w:rPr>
                <w:rFonts w:hint="eastAsia" w:ascii="宋体" w:hAnsi="宋体" w:eastAsia="宋体" w:cs="宋体"/>
                <w:i w:val="0"/>
                <w:iCs w:val="0"/>
                <w:color w:val="000000"/>
                <w:sz w:val="21"/>
                <w:szCs w:val="21"/>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B0883">
            <w:pPr>
              <w:jc w:val="center"/>
              <w:rPr>
                <w:rFonts w:hint="eastAsia" w:ascii="宋体" w:hAnsi="宋体" w:eastAsia="宋体" w:cs="宋体"/>
                <w:b/>
                <w:bCs/>
                <w:i w:val="0"/>
                <w:iCs w:val="0"/>
                <w:color w:val="000000"/>
                <w:sz w:val="21"/>
                <w:szCs w:val="21"/>
                <w:highlight w:val="none"/>
                <w:u w:val="none"/>
              </w:rPr>
            </w:pPr>
          </w:p>
        </w:tc>
      </w:tr>
      <w:tr w14:paraId="0685E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3" w:type="pct"/>
            <w:tcBorders>
              <w:top w:val="nil"/>
              <w:left w:val="single" w:color="000000" w:sz="8" w:space="0"/>
              <w:bottom w:val="single" w:color="000000" w:sz="8" w:space="0"/>
              <w:right w:val="nil"/>
            </w:tcBorders>
            <w:shd w:val="clear" w:color="auto" w:fill="auto"/>
            <w:noWrap/>
            <w:vAlign w:val="center"/>
          </w:tcPr>
          <w:p w14:paraId="5B4F486A">
            <w:pPr>
              <w:rPr>
                <w:rFonts w:hint="eastAsia" w:ascii="宋体" w:hAnsi="宋体" w:eastAsia="宋体" w:cs="宋体"/>
                <w:b/>
                <w:bCs/>
                <w:i w:val="0"/>
                <w:iCs w:val="0"/>
                <w:color w:val="000000"/>
                <w:sz w:val="21"/>
                <w:szCs w:val="21"/>
                <w:highlight w:val="none"/>
                <w:u w:val="none"/>
              </w:rPr>
            </w:pPr>
          </w:p>
        </w:tc>
        <w:tc>
          <w:tcPr>
            <w:tcW w:w="2354" w:type="pct"/>
            <w:gridSpan w:val="3"/>
            <w:tcBorders>
              <w:top w:val="nil"/>
              <w:left w:val="nil"/>
              <w:bottom w:val="single" w:color="000000" w:sz="8" w:space="0"/>
              <w:right w:val="nil"/>
            </w:tcBorders>
            <w:shd w:val="clear" w:color="auto" w:fill="auto"/>
            <w:noWrap/>
            <w:vAlign w:val="center"/>
          </w:tcPr>
          <w:p w14:paraId="3D1C23B1">
            <w:pPr>
              <w:jc w:val="left"/>
              <w:rPr>
                <w:rFonts w:hint="eastAsia" w:ascii="宋体" w:hAnsi="宋体" w:eastAsia="宋体" w:cs="宋体"/>
                <w:b/>
                <w:bCs/>
                <w:i w:val="0"/>
                <w:iCs w:val="0"/>
                <w:color w:val="000000"/>
                <w:sz w:val="21"/>
                <w:szCs w:val="21"/>
                <w:highlight w:val="none"/>
                <w:u w:val="none"/>
              </w:rPr>
            </w:pPr>
          </w:p>
        </w:tc>
        <w:tc>
          <w:tcPr>
            <w:tcW w:w="502" w:type="pct"/>
            <w:tcBorders>
              <w:top w:val="nil"/>
              <w:left w:val="single" w:color="000000" w:sz="4" w:space="0"/>
              <w:bottom w:val="single" w:color="000000" w:sz="8" w:space="0"/>
              <w:right w:val="single" w:color="000000" w:sz="4" w:space="0"/>
            </w:tcBorders>
            <w:shd w:val="clear" w:color="auto" w:fill="auto"/>
            <w:noWrap/>
            <w:vAlign w:val="center"/>
          </w:tcPr>
          <w:p w14:paraId="129E88A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合计：</w:t>
            </w:r>
          </w:p>
        </w:tc>
        <w:tc>
          <w:tcPr>
            <w:tcW w:w="442" w:type="pct"/>
            <w:tcBorders>
              <w:top w:val="nil"/>
              <w:left w:val="nil"/>
              <w:bottom w:val="single" w:color="000000" w:sz="8" w:space="0"/>
              <w:right w:val="nil"/>
            </w:tcBorders>
            <w:shd w:val="clear" w:color="auto" w:fill="auto"/>
            <w:noWrap/>
            <w:vAlign w:val="center"/>
          </w:tcPr>
          <w:p w14:paraId="5DC9160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highlight w:val="none"/>
                <w:u w:val="none"/>
              </w:rPr>
            </w:pPr>
          </w:p>
        </w:tc>
        <w:tc>
          <w:tcPr>
            <w:tcW w:w="791" w:type="pct"/>
            <w:tcBorders>
              <w:top w:val="nil"/>
              <w:left w:val="single" w:color="000000" w:sz="4" w:space="0"/>
              <w:bottom w:val="single" w:color="000000" w:sz="8" w:space="0"/>
              <w:right w:val="single" w:color="000000" w:sz="4" w:space="0"/>
            </w:tcBorders>
            <w:shd w:val="clear" w:color="auto" w:fill="auto"/>
            <w:noWrap/>
            <w:vAlign w:val="center"/>
          </w:tcPr>
          <w:p w14:paraId="4438A17C">
            <w:pPr>
              <w:jc w:val="center"/>
              <w:rPr>
                <w:rFonts w:hint="eastAsia" w:ascii="宋体" w:hAnsi="宋体" w:eastAsia="宋体" w:cs="宋体"/>
                <w:b/>
                <w:bCs/>
                <w:i w:val="0"/>
                <w:iCs w:val="0"/>
                <w:color w:val="000000"/>
                <w:sz w:val="21"/>
                <w:szCs w:val="21"/>
                <w:highlight w:val="none"/>
                <w:u w:val="none"/>
              </w:rPr>
            </w:pPr>
          </w:p>
        </w:tc>
        <w:tc>
          <w:tcPr>
            <w:tcW w:w="485" w:type="pct"/>
            <w:tcBorders>
              <w:top w:val="nil"/>
              <w:left w:val="single" w:color="000000" w:sz="4" w:space="0"/>
              <w:bottom w:val="single" w:color="000000" w:sz="8" w:space="0"/>
              <w:right w:val="single" w:color="000000" w:sz="8" w:space="0"/>
            </w:tcBorders>
            <w:shd w:val="clear" w:color="auto" w:fill="auto"/>
            <w:noWrap/>
            <w:vAlign w:val="center"/>
          </w:tcPr>
          <w:p w14:paraId="5B589372">
            <w:pPr>
              <w:jc w:val="center"/>
              <w:rPr>
                <w:rFonts w:hint="eastAsia" w:ascii="宋体" w:hAnsi="宋体" w:eastAsia="宋体" w:cs="宋体"/>
                <w:b/>
                <w:bCs/>
                <w:i w:val="0"/>
                <w:iCs w:val="0"/>
                <w:color w:val="000000"/>
                <w:sz w:val="21"/>
                <w:szCs w:val="21"/>
                <w:highlight w:val="none"/>
                <w:u w:val="none"/>
              </w:rPr>
            </w:pPr>
          </w:p>
        </w:tc>
      </w:tr>
      <w:tr w14:paraId="24B08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shd w:val="clear" w:color="auto" w:fill="auto"/>
            <w:noWrap/>
            <w:vAlign w:val="center"/>
          </w:tcPr>
          <w:p w14:paraId="338D18C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注：NY05开头的视为劳保用品，需增加甲方项目安全员验收并签字确认。</w:t>
            </w:r>
          </w:p>
        </w:tc>
      </w:tr>
      <w:tr w14:paraId="37AAE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99" w:type="pct"/>
            <w:gridSpan w:val="2"/>
            <w:vMerge w:val="restart"/>
            <w:tcBorders>
              <w:top w:val="nil"/>
              <w:left w:val="nil"/>
              <w:bottom w:val="nil"/>
              <w:right w:val="nil"/>
            </w:tcBorders>
            <w:shd w:val="clear" w:color="auto" w:fill="auto"/>
            <w:vAlign w:val="center"/>
          </w:tcPr>
          <w:p w14:paraId="5D925E2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p w14:paraId="75C33A2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乙方：（签章）</w:t>
            </w:r>
          </w:p>
          <w:p w14:paraId="3218B16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p w14:paraId="777CD4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p w14:paraId="6353EBE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送货经办人（签字）：</w:t>
            </w:r>
          </w:p>
        </w:tc>
        <w:tc>
          <w:tcPr>
            <w:tcW w:w="747" w:type="pct"/>
            <w:vMerge w:val="restart"/>
            <w:tcBorders>
              <w:top w:val="nil"/>
              <w:left w:val="nil"/>
              <w:bottom w:val="nil"/>
              <w:right w:val="nil"/>
            </w:tcBorders>
            <w:shd w:val="clear" w:color="auto" w:fill="auto"/>
            <w:vAlign w:val="center"/>
          </w:tcPr>
          <w:p w14:paraId="2B29EBE4">
            <w:pPr>
              <w:rPr>
                <w:rFonts w:hint="eastAsia" w:ascii="宋体" w:hAnsi="宋体" w:eastAsia="宋体" w:cs="宋体"/>
                <w:i w:val="0"/>
                <w:iCs w:val="0"/>
                <w:color w:val="000000"/>
                <w:sz w:val="21"/>
                <w:szCs w:val="21"/>
                <w:highlight w:val="none"/>
                <w:u w:val="none"/>
              </w:rPr>
            </w:pPr>
          </w:p>
        </w:tc>
        <w:tc>
          <w:tcPr>
            <w:tcW w:w="2953" w:type="pct"/>
            <w:gridSpan w:val="5"/>
            <w:tcBorders>
              <w:top w:val="nil"/>
              <w:left w:val="nil"/>
              <w:bottom w:val="nil"/>
              <w:right w:val="nil"/>
            </w:tcBorders>
            <w:shd w:val="clear" w:color="auto" w:fill="auto"/>
            <w:vAlign w:val="center"/>
          </w:tcPr>
          <w:p w14:paraId="3649BC6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p w14:paraId="6AF1997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仓库管理员（签字）：</w:t>
            </w:r>
          </w:p>
        </w:tc>
      </w:tr>
      <w:tr w14:paraId="6DF33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1299" w:type="pct"/>
            <w:gridSpan w:val="2"/>
            <w:vMerge w:val="continue"/>
            <w:tcBorders>
              <w:top w:val="nil"/>
              <w:left w:val="nil"/>
              <w:bottom w:val="nil"/>
              <w:right w:val="nil"/>
            </w:tcBorders>
            <w:shd w:val="clear" w:color="auto" w:fill="auto"/>
            <w:noWrap/>
            <w:vAlign w:val="bottom"/>
          </w:tcPr>
          <w:p w14:paraId="4C08073F">
            <w:pPr>
              <w:rPr>
                <w:rFonts w:hint="eastAsia" w:ascii="宋体" w:hAnsi="宋体" w:eastAsia="宋体" w:cs="宋体"/>
                <w:i w:val="0"/>
                <w:iCs w:val="0"/>
                <w:color w:val="000000"/>
                <w:sz w:val="21"/>
                <w:szCs w:val="21"/>
                <w:highlight w:val="none"/>
                <w:u w:val="none"/>
              </w:rPr>
            </w:pPr>
          </w:p>
        </w:tc>
        <w:tc>
          <w:tcPr>
            <w:tcW w:w="747" w:type="pct"/>
            <w:vMerge w:val="continue"/>
            <w:tcBorders>
              <w:top w:val="nil"/>
              <w:left w:val="nil"/>
              <w:bottom w:val="nil"/>
              <w:right w:val="nil"/>
            </w:tcBorders>
            <w:shd w:val="clear" w:color="auto" w:fill="auto"/>
            <w:noWrap/>
            <w:vAlign w:val="bottom"/>
          </w:tcPr>
          <w:p w14:paraId="5F50BC94">
            <w:pPr>
              <w:rPr>
                <w:rFonts w:hint="eastAsia" w:ascii="宋体" w:hAnsi="宋体" w:eastAsia="宋体" w:cs="宋体"/>
                <w:i w:val="0"/>
                <w:iCs w:val="0"/>
                <w:color w:val="000000"/>
                <w:sz w:val="21"/>
                <w:szCs w:val="21"/>
                <w:highlight w:val="none"/>
                <w:u w:val="none"/>
              </w:rPr>
            </w:pPr>
          </w:p>
        </w:tc>
        <w:tc>
          <w:tcPr>
            <w:tcW w:w="2953" w:type="pct"/>
            <w:gridSpan w:val="5"/>
            <w:tcBorders>
              <w:top w:val="nil"/>
              <w:left w:val="nil"/>
              <w:bottom w:val="nil"/>
              <w:right w:val="nil"/>
            </w:tcBorders>
            <w:shd w:val="clear" w:color="auto" w:fill="auto"/>
            <w:vAlign w:val="center"/>
          </w:tcPr>
          <w:p w14:paraId="6747608F">
            <w:pP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项目请购人员（签字）：</w:t>
            </w:r>
          </w:p>
        </w:tc>
      </w:tr>
      <w:tr w14:paraId="1CF96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299" w:type="pct"/>
            <w:gridSpan w:val="2"/>
            <w:vMerge w:val="continue"/>
            <w:tcBorders>
              <w:top w:val="nil"/>
              <w:left w:val="nil"/>
              <w:bottom w:val="nil"/>
              <w:right w:val="nil"/>
            </w:tcBorders>
            <w:shd w:val="clear" w:color="auto" w:fill="auto"/>
            <w:noWrap/>
            <w:vAlign w:val="bottom"/>
          </w:tcPr>
          <w:p w14:paraId="266A269B">
            <w:pPr>
              <w:rPr>
                <w:rFonts w:hint="eastAsia" w:ascii="宋体" w:hAnsi="宋体" w:eastAsia="宋体" w:cs="宋体"/>
                <w:i w:val="0"/>
                <w:iCs w:val="0"/>
                <w:color w:val="000000"/>
                <w:sz w:val="21"/>
                <w:szCs w:val="21"/>
                <w:highlight w:val="none"/>
                <w:u w:val="none"/>
              </w:rPr>
            </w:pPr>
          </w:p>
        </w:tc>
        <w:tc>
          <w:tcPr>
            <w:tcW w:w="747" w:type="pct"/>
            <w:vMerge w:val="continue"/>
            <w:tcBorders>
              <w:top w:val="nil"/>
              <w:left w:val="nil"/>
              <w:bottom w:val="nil"/>
              <w:right w:val="nil"/>
            </w:tcBorders>
            <w:shd w:val="clear" w:color="auto" w:fill="auto"/>
            <w:noWrap/>
            <w:vAlign w:val="bottom"/>
          </w:tcPr>
          <w:p w14:paraId="3E2E744D">
            <w:pPr>
              <w:rPr>
                <w:rFonts w:hint="eastAsia" w:ascii="宋体" w:hAnsi="宋体" w:eastAsia="宋体" w:cs="宋体"/>
                <w:i w:val="0"/>
                <w:iCs w:val="0"/>
                <w:color w:val="000000"/>
                <w:sz w:val="21"/>
                <w:szCs w:val="21"/>
                <w:highlight w:val="none"/>
                <w:u w:val="none"/>
              </w:rPr>
            </w:pPr>
          </w:p>
        </w:tc>
        <w:tc>
          <w:tcPr>
            <w:tcW w:w="2953" w:type="pct"/>
            <w:gridSpan w:val="5"/>
            <w:vMerge w:val="restart"/>
            <w:tcBorders>
              <w:top w:val="nil"/>
              <w:left w:val="nil"/>
              <w:bottom w:val="nil"/>
              <w:right w:val="nil"/>
            </w:tcBorders>
            <w:shd w:val="clear" w:color="auto" w:fill="auto"/>
            <w:vAlign w:val="center"/>
          </w:tcPr>
          <w:p w14:paraId="49B061D0">
            <w:pP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部门负责人或项目经理（签字）：</w:t>
            </w:r>
          </w:p>
        </w:tc>
      </w:tr>
      <w:tr w14:paraId="2E8DB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299" w:type="pct"/>
            <w:gridSpan w:val="2"/>
            <w:tcBorders>
              <w:top w:val="nil"/>
              <w:left w:val="nil"/>
              <w:bottom w:val="nil"/>
              <w:right w:val="nil"/>
            </w:tcBorders>
            <w:shd w:val="clear" w:color="auto" w:fill="auto"/>
            <w:noWrap/>
            <w:vAlign w:val="bottom"/>
          </w:tcPr>
          <w:p w14:paraId="11E522F3">
            <w:pPr>
              <w:rPr>
                <w:rFonts w:hint="eastAsia" w:ascii="宋体" w:hAnsi="宋体" w:eastAsia="宋体" w:cs="宋体"/>
                <w:i w:val="0"/>
                <w:iCs w:val="0"/>
                <w:color w:val="000000"/>
                <w:sz w:val="21"/>
                <w:szCs w:val="21"/>
                <w:highlight w:val="none"/>
                <w:u w:val="none"/>
                <w:lang w:val="en-US" w:eastAsia="zh-CN"/>
              </w:rPr>
            </w:pPr>
          </w:p>
        </w:tc>
        <w:tc>
          <w:tcPr>
            <w:tcW w:w="747" w:type="pct"/>
            <w:tcBorders>
              <w:top w:val="nil"/>
              <w:left w:val="nil"/>
              <w:bottom w:val="nil"/>
              <w:right w:val="nil"/>
            </w:tcBorders>
            <w:shd w:val="clear" w:color="auto" w:fill="auto"/>
            <w:noWrap/>
            <w:vAlign w:val="bottom"/>
          </w:tcPr>
          <w:p w14:paraId="3A5D5ACE">
            <w:pPr>
              <w:rPr>
                <w:rFonts w:hint="eastAsia" w:ascii="宋体" w:hAnsi="宋体" w:eastAsia="宋体" w:cs="宋体"/>
                <w:i w:val="0"/>
                <w:iCs w:val="0"/>
                <w:color w:val="000000"/>
                <w:sz w:val="21"/>
                <w:szCs w:val="21"/>
                <w:highlight w:val="none"/>
                <w:u w:val="none"/>
              </w:rPr>
            </w:pPr>
          </w:p>
        </w:tc>
        <w:tc>
          <w:tcPr>
            <w:tcW w:w="2953" w:type="pct"/>
            <w:gridSpan w:val="5"/>
            <w:vMerge w:val="continue"/>
            <w:tcBorders>
              <w:top w:val="nil"/>
              <w:left w:val="nil"/>
              <w:bottom w:val="nil"/>
              <w:right w:val="nil"/>
            </w:tcBorders>
            <w:shd w:val="clear" w:color="auto" w:fill="auto"/>
            <w:vAlign w:val="center"/>
          </w:tcPr>
          <w:p w14:paraId="0E530788">
            <w:pPr>
              <w:rPr>
                <w:rFonts w:hint="eastAsia" w:ascii="宋体" w:hAnsi="宋体" w:eastAsia="宋体" w:cs="宋体"/>
                <w:i w:val="0"/>
                <w:iCs w:val="0"/>
                <w:color w:val="000000"/>
                <w:sz w:val="21"/>
                <w:szCs w:val="21"/>
                <w:highlight w:val="none"/>
                <w:u w:val="none"/>
              </w:rPr>
            </w:pPr>
          </w:p>
        </w:tc>
      </w:tr>
    </w:tbl>
    <w:p w14:paraId="523F4599">
      <w:pPr>
        <w:rPr>
          <w:rFonts w:hint="default"/>
          <w:highlight w:val="none"/>
          <w:lang w:val="en-US" w:eastAsia="zh-CN"/>
        </w:rPr>
      </w:pPr>
    </w:p>
    <w:p w14:paraId="7B3F3D58">
      <w:pPr>
        <w:pageBreakBefore w:val="0"/>
        <w:widowControl/>
        <w:kinsoku/>
        <w:wordWrap/>
        <w:overflowPunct/>
        <w:topLinePunct w:val="0"/>
        <w:autoSpaceDE/>
        <w:autoSpaceDN/>
        <w:bidi w:val="0"/>
        <w:spacing w:line="600" w:lineRule="exact"/>
        <w:ind w:firstLine="560" w:firstLineChars="200"/>
        <w:jc w:val="left"/>
        <w:rPr>
          <w:rFonts w:eastAsia="仿宋"/>
          <w:szCs w:val="44"/>
          <w:highlight w:val="none"/>
        </w:rPr>
      </w:pPr>
    </w:p>
    <w:sectPr>
      <w:headerReference r:id="rId7" w:type="first"/>
      <w:footerReference r:id="rId10" w:type="first"/>
      <w:headerReference r:id="rId5" w:type="default"/>
      <w:footerReference r:id="rId8" w:type="default"/>
      <w:headerReference r:id="rId6" w:type="even"/>
      <w:footerReference r:id="rId9" w:type="even"/>
      <w:pgSz w:w="11906" w:h="16838"/>
      <w:pgMar w:top="1160" w:right="1587" w:bottom="1440" w:left="1587" w:header="567" w:footer="567" w:gutter="0"/>
      <w:cols w:space="0" w:num="1"/>
      <w:rtlGutter w:val="0"/>
      <w:docGrid w:type="linesAndChar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创艺简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3000509000000000000"/>
    <w:charset w:val="86"/>
    <w:family w:val="auto"/>
    <w:pitch w:val="default"/>
    <w:sig w:usb0="00000000" w:usb1="00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68090">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F8FDC">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EAFAC">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07F02">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11ED4">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71BD8">
    <w:pPr>
      <w:ind w:firstLine="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CED863"/>
    <w:multiLevelType w:val="multilevel"/>
    <w:tmpl w:val="C5CED863"/>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1778593"/>
    <w:multiLevelType w:val="singleLevel"/>
    <w:tmpl w:val="F1778593"/>
    <w:lvl w:ilvl="0" w:tentative="0">
      <w:start w:val="4"/>
      <w:numFmt w:val="chineseCounting"/>
      <w:suff w:val="nothing"/>
      <w:lvlText w:val="（%1）"/>
      <w:lvlJc w:val="left"/>
      <w:rPr>
        <w:rFonts w:hint="eastAsia"/>
      </w:rPr>
    </w:lvl>
  </w:abstractNum>
  <w:abstractNum w:abstractNumId="2">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E7F3BE5"/>
    <w:multiLevelType w:val="singleLevel"/>
    <w:tmpl w:val="0E7F3BE5"/>
    <w:lvl w:ilvl="0" w:tentative="0">
      <w:start w:val="2"/>
      <w:numFmt w:val="decimal"/>
      <w:lvlText w:val="%1."/>
      <w:lvlJc w:val="left"/>
      <w:pPr>
        <w:tabs>
          <w:tab w:val="left" w:pos="312"/>
        </w:tabs>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trackRevisions w:val="1"/>
  <w:documentProtection w:edit="trackedChanges" w:formatting="1" w:enforcement="0"/>
  <w:defaultTabStop w:val="420"/>
  <w:drawingGridHorizontalSpacing w:val="14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wZjUwZGEzZTQ2ODU2YjlkNjFlYmYwM2QzZmJkMmIifQ=="/>
  </w:docVars>
  <w:rsids>
    <w:rsidRoot w:val="00BD5ED0"/>
    <w:rsid w:val="000008C9"/>
    <w:rsid w:val="00002A70"/>
    <w:rsid w:val="00005B73"/>
    <w:rsid w:val="00006E28"/>
    <w:rsid w:val="00010591"/>
    <w:rsid w:val="00012BFA"/>
    <w:rsid w:val="0001750B"/>
    <w:rsid w:val="000177F5"/>
    <w:rsid w:val="00017F73"/>
    <w:rsid w:val="000200A4"/>
    <w:rsid w:val="00020110"/>
    <w:rsid w:val="00021CCC"/>
    <w:rsid w:val="000259E8"/>
    <w:rsid w:val="000357C2"/>
    <w:rsid w:val="00040C3F"/>
    <w:rsid w:val="000414F6"/>
    <w:rsid w:val="000503BE"/>
    <w:rsid w:val="00050C4D"/>
    <w:rsid w:val="00063F50"/>
    <w:rsid w:val="00064EC1"/>
    <w:rsid w:val="000651A1"/>
    <w:rsid w:val="00071D2F"/>
    <w:rsid w:val="00072FB9"/>
    <w:rsid w:val="00074244"/>
    <w:rsid w:val="000746A0"/>
    <w:rsid w:val="000843AB"/>
    <w:rsid w:val="00084EFC"/>
    <w:rsid w:val="00091C51"/>
    <w:rsid w:val="000930FE"/>
    <w:rsid w:val="00093E6B"/>
    <w:rsid w:val="000A0257"/>
    <w:rsid w:val="000A3197"/>
    <w:rsid w:val="000A686B"/>
    <w:rsid w:val="000B72CC"/>
    <w:rsid w:val="000C368D"/>
    <w:rsid w:val="000C38FC"/>
    <w:rsid w:val="000C44D1"/>
    <w:rsid w:val="000D27C3"/>
    <w:rsid w:val="000D2A43"/>
    <w:rsid w:val="000D4735"/>
    <w:rsid w:val="000D6353"/>
    <w:rsid w:val="000D714D"/>
    <w:rsid w:val="000E071E"/>
    <w:rsid w:val="000E4B29"/>
    <w:rsid w:val="000E50FD"/>
    <w:rsid w:val="000E5295"/>
    <w:rsid w:val="000F297E"/>
    <w:rsid w:val="000F2FC6"/>
    <w:rsid w:val="000F3D0D"/>
    <w:rsid w:val="00104EDC"/>
    <w:rsid w:val="0011620C"/>
    <w:rsid w:val="00117B37"/>
    <w:rsid w:val="00120623"/>
    <w:rsid w:val="001250EF"/>
    <w:rsid w:val="001255E4"/>
    <w:rsid w:val="00130ABB"/>
    <w:rsid w:val="001319FB"/>
    <w:rsid w:val="0013496C"/>
    <w:rsid w:val="00137EBC"/>
    <w:rsid w:val="001456E7"/>
    <w:rsid w:val="00147A6F"/>
    <w:rsid w:val="00150118"/>
    <w:rsid w:val="001508ED"/>
    <w:rsid w:val="00152EDC"/>
    <w:rsid w:val="00152F22"/>
    <w:rsid w:val="0015316C"/>
    <w:rsid w:val="001535CB"/>
    <w:rsid w:val="001558C3"/>
    <w:rsid w:val="0015673C"/>
    <w:rsid w:val="00157717"/>
    <w:rsid w:val="00160E3E"/>
    <w:rsid w:val="00161E1E"/>
    <w:rsid w:val="0016352B"/>
    <w:rsid w:val="0016665E"/>
    <w:rsid w:val="001704A6"/>
    <w:rsid w:val="0017142D"/>
    <w:rsid w:val="00177923"/>
    <w:rsid w:val="0018290E"/>
    <w:rsid w:val="00183E7B"/>
    <w:rsid w:val="001844CB"/>
    <w:rsid w:val="00191009"/>
    <w:rsid w:val="00191D39"/>
    <w:rsid w:val="0019241B"/>
    <w:rsid w:val="001925E5"/>
    <w:rsid w:val="00193DE0"/>
    <w:rsid w:val="00196FE0"/>
    <w:rsid w:val="001A00E1"/>
    <w:rsid w:val="001A6B53"/>
    <w:rsid w:val="001B0050"/>
    <w:rsid w:val="001B00AC"/>
    <w:rsid w:val="001B330F"/>
    <w:rsid w:val="001C22FD"/>
    <w:rsid w:val="001C279B"/>
    <w:rsid w:val="001C6220"/>
    <w:rsid w:val="001D0EAA"/>
    <w:rsid w:val="001E03D8"/>
    <w:rsid w:val="001E2913"/>
    <w:rsid w:val="001F0E27"/>
    <w:rsid w:val="002000CE"/>
    <w:rsid w:val="002008CC"/>
    <w:rsid w:val="00202189"/>
    <w:rsid w:val="00202C7A"/>
    <w:rsid w:val="00204419"/>
    <w:rsid w:val="00204BF5"/>
    <w:rsid w:val="00205F12"/>
    <w:rsid w:val="00211AA7"/>
    <w:rsid w:val="00212781"/>
    <w:rsid w:val="002147E4"/>
    <w:rsid w:val="002156FC"/>
    <w:rsid w:val="00215784"/>
    <w:rsid w:val="00215A83"/>
    <w:rsid w:val="00215DF7"/>
    <w:rsid w:val="00220762"/>
    <w:rsid w:val="00222A08"/>
    <w:rsid w:val="00231EF4"/>
    <w:rsid w:val="002412A3"/>
    <w:rsid w:val="0024435D"/>
    <w:rsid w:val="002444E3"/>
    <w:rsid w:val="00244C63"/>
    <w:rsid w:val="002470C5"/>
    <w:rsid w:val="00252B93"/>
    <w:rsid w:val="00254BE7"/>
    <w:rsid w:val="002604B3"/>
    <w:rsid w:val="002608F7"/>
    <w:rsid w:val="0026325B"/>
    <w:rsid w:val="00263549"/>
    <w:rsid w:val="00263BCB"/>
    <w:rsid w:val="00266934"/>
    <w:rsid w:val="00284465"/>
    <w:rsid w:val="0028724F"/>
    <w:rsid w:val="00294506"/>
    <w:rsid w:val="00295790"/>
    <w:rsid w:val="002A07FA"/>
    <w:rsid w:val="002A353A"/>
    <w:rsid w:val="002A6212"/>
    <w:rsid w:val="002A6F7A"/>
    <w:rsid w:val="002B11D8"/>
    <w:rsid w:val="002B1D8A"/>
    <w:rsid w:val="002B3093"/>
    <w:rsid w:val="002B3C8D"/>
    <w:rsid w:val="002B574A"/>
    <w:rsid w:val="002C156B"/>
    <w:rsid w:val="002C4A17"/>
    <w:rsid w:val="002D3799"/>
    <w:rsid w:val="002D3DA6"/>
    <w:rsid w:val="002E0F8A"/>
    <w:rsid w:val="002E2198"/>
    <w:rsid w:val="002E248E"/>
    <w:rsid w:val="002F20CC"/>
    <w:rsid w:val="002F3DE0"/>
    <w:rsid w:val="002F4F15"/>
    <w:rsid w:val="002F6B82"/>
    <w:rsid w:val="00300359"/>
    <w:rsid w:val="00301483"/>
    <w:rsid w:val="00302B14"/>
    <w:rsid w:val="003049EE"/>
    <w:rsid w:val="003058CD"/>
    <w:rsid w:val="0030741A"/>
    <w:rsid w:val="003115D5"/>
    <w:rsid w:val="0031424A"/>
    <w:rsid w:val="00315AA9"/>
    <w:rsid w:val="0031719C"/>
    <w:rsid w:val="003171C1"/>
    <w:rsid w:val="00317B43"/>
    <w:rsid w:val="00317FBB"/>
    <w:rsid w:val="00322872"/>
    <w:rsid w:val="00324D15"/>
    <w:rsid w:val="00325B8B"/>
    <w:rsid w:val="00330877"/>
    <w:rsid w:val="00331421"/>
    <w:rsid w:val="00334CF7"/>
    <w:rsid w:val="0034386B"/>
    <w:rsid w:val="003440DD"/>
    <w:rsid w:val="0034626A"/>
    <w:rsid w:val="00346703"/>
    <w:rsid w:val="00347AB6"/>
    <w:rsid w:val="00356D07"/>
    <w:rsid w:val="00356FDA"/>
    <w:rsid w:val="0035767D"/>
    <w:rsid w:val="00361657"/>
    <w:rsid w:val="003636D5"/>
    <w:rsid w:val="00364351"/>
    <w:rsid w:val="003708E7"/>
    <w:rsid w:val="003743E1"/>
    <w:rsid w:val="003844FE"/>
    <w:rsid w:val="00385581"/>
    <w:rsid w:val="00386F84"/>
    <w:rsid w:val="00387680"/>
    <w:rsid w:val="00390A54"/>
    <w:rsid w:val="00391805"/>
    <w:rsid w:val="0039204D"/>
    <w:rsid w:val="003924CF"/>
    <w:rsid w:val="00393785"/>
    <w:rsid w:val="003958FB"/>
    <w:rsid w:val="00395D6C"/>
    <w:rsid w:val="00396DB6"/>
    <w:rsid w:val="003A1211"/>
    <w:rsid w:val="003A31DC"/>
    <w:rsid w:val="003A3E14"/>
    <w:rsid w:val="003A4061"/>
    <w:rsid w:val="003B1D0A"/>
    <w:rsid w:val="003B6841"/>
    <w:rsid w:val="003C23CD"/>
    <w:rsid w:val="003C4B51"/>
    <w:rsid w:val="003C4C6F"/>
    <w:rsid w:val="003C5F72"/>
    <w:rsid w:val="003C66ED"/>
    <w:rsid w:val="003D201C"/>
    <w:rsid w:val="003D3143"/>
    <w:rsid w:val="003D3531"/>
    <w:rsid w:val="003D6146"/>
    <w:rsid w:val="003E0AA5"/>
    <w:rsid w:val="003E4DE6"/>
    <w:rsid w:val="003E5230"/>
    <w:rsid w:val="003F219B"/>
    <w:rsid w:val="003F3C37"/>
    <w:rsid w:val="003F4157"/>
    <w:rsid w:val="003F4337"/>
    <w:rsid w:val="003F6064"/>
    <w:rsid w:val="003F778D"/>
    <w:rsid w:val="003F78F3"/>
    <w:rsid w:val="003F7E25"/>
    <w:rsid w:val="00400BC6"/>
    <w:rsid w:val="00403198"/>
    <w:rsid w:val="00403829"/>
    <w:rsid w:val="00407262"/>
    <w:rsid w:val="00407D6E"/>
    <w:rsid w:val="00411D7F"/>
    <w:rsid w:val="00412ADA"/>
    <w:rsid w:val="004156E3"/>
    <w:rsid w:val="00417501"/>
    <w:rsid w:val="00430797"/>
    <w:rsid w:val="00430CCE"/>
    <w:rsid w:val="00432EAF"/>
    <w:rsid w:val="00436A45"/>
    <w:rsid w:val="00441C27"/>
    <w:rsid w:val="004537D9"/>
    <w:rsid w:val="00454DCF"/>
    <w:rsid w:val="00455511"/>
    <w:rsid w:val="00455956"/>
    <w:rsid w:val="004567F8"/>
    <w:rsid w:val="00467380"/>
    <w:rsid w:val="00471F03"/>
    <w:rsid w:val="00472665"/>
    <w:rsid w:val="00472B66"/>
    <w:rsid w:val="004837A1"/>
    <w:rsid w:val="00485B02"/>
    <w:rsid w:val="00485FBD"/>
    <w:rsid w:val="00486C6C"/>
    <w:rsid w:val="00491C88"/>
    <w:rsid w:val="004928FB"/>
    <w:rsid w:val="004956D1"/>
    <w:rsid w:val="004963C4"/>
    <w:rsid w:val="00496744"/>
    <w:rsid w:val="004A0CBA"/>
    <w:rsid w:val="004A3674"/>
    <w:rsid w:val="004A46B6"/>
    <w:rsid w:val="004A699E"/>
    <w:rsid w:val="004B051F"/>
    <w:rsid w:val="004B0DB5"/>
    <w:rsid w:val="004B1B5B"/>
    <w:rsid w:val="004B1D2D"/>
    <w:rsid w:val="004B2BBD"/>
    <w:rsid w:val="004B337A"/>
    <w:rsid w:val="004C05DB"/>
    <w:rsid w:val="004C1076"/>
    <w:rsid w:val="004C72D8"/>
    <w:rsid w:val="004C7E27"/>
    <w:rsid w:val="004D15F3"/>
    <w:rsid w:val="004D280B"/>
    <w:rsid w:val="004D4334"/>
    <w:rsid w:val="004D7766"/>
    <w:rsid w:val="004E4777"/>
    <w:rsid w:val="004E611C"/>
    <w:rsid w:val="004E6EDE"/>
    <w:rsid w:val="004F0FA4"/>
    <w:rsid w:val="004F2DA5"/>
    <w:rsid w:val="004F37C4"/>
    <w:rsid w:val="004F38EE"/>
    <w:rsid w:val="004F560E"/>
    <w:rsid w:val="004F5933"/>
    <w:rsid w:val="004F7290"/>
    <w:rsid w:val="005019AB"/>
    <w:rsid w:val="00503226"/>
    <w:rsid w:val="00506550"/>
    <w:rsid w:val="00516AC4"/>
    <w:rsid w:val="00516DB3"/>
    <w:rsid w:val="00520138"/>
    <w:rsid w:val="00521F40"/>
    <w:rsid w:val="005224DD"/>
    <w:rsid w:val="00526279"/>
    <w:rsid w:val="0052639D"/>
    <w:rsid w:val="00534A9B"/>
    <w:rsid w:val="00540A5F"/>
    <w:rsid w:val="00545EBA"/>
    <w:rsid w:val="005470FC"/>
    <w:rsid w:val="00557CCB"/>
    <w:rsid w:val="00564CE2"/>
    <w:rsid w:val="00565371"/>
    <w:rsid w:val="00575CB9"/>
    <w:rsid w:val="0058123D"/>
    <w:rsid w:val="00593490"/>
    <w:rsid w:val="005A2B90"/>
    <w:rsid w:val="005A2D64"/>
    <w:rsid w:val="005A7013"/>
    <w:rsid w:val="005A74C6"/>
    <w:rsid w:val="005B48FC"/>
    <w:rsid w:val="005B5388"/>
    <w:rsid w:val="005C5D15"/>
    <w:rsid w:val="005C6A2B"/>
    <w:rsid w:val="005D690B"/>
    <w:rsid w:val="005D7CA1"/>
    <w:rsid w:val="005E1217"/>
    <w:rsid w:val="005E154E"/>
    <w:rsid w:val="005E58E4"/>
    <w:rsid w:val="005F10D9"/>
    <w:rsid w:val="005F51E3"/>
    <w:rsid w:val="005F5937"/>
    <w:rsid w:val="00600FB7"/>
    <w:rsid w:val="00602834"/>
    <w:rsid w:val="00604EB7"/>
    <w:rsid w:val="00610E99"/>
    <w:rsid w:val="00611986"/>
    <w:rsid w:val="006122D4"/>
    <w:rsid w:val="006134D9"/>
    <w:rsid w:val="006155F4"/>
    <w:rsid w:val="0061737F"/>
    <w:rsid w:val="00620AA6"/>
    <w:rsid w:val="00620FEB"/>
    <w:rsid w:val="00621711"/>
    <w:rsid w:val="00624C60"/>
    <w:rsid w:val="00625458"/>
    <w:rsid w:val="0062713D"/>
    <w:rsid w:val="0063300F"/>
    <w:rsid w:val="00633B85"/>
    <w:rsid w:val="00636945"/>
    <w:rsid w:val="00637645"/>
    <w:rsid w:val="00641A2C"/>
    <w:rsid w:val="00642D50"/>
    <w:rsid w:val="00643E3F"/>
    <w:rsid w:val="006465B4"/>
    <w:rsid w:val="0065238D"/>
    <w:rsid w:val="006556D5"/>
    <w:rsid w:val="00655A9D"/>
    <w:rsid w:val="006571F2"/>
    <w:rsid w:val="0066377C"/>
    <w:rsid w:val="006639F2"/>
    <w:rsid w:val="00664CF3"/>
    <w:rsid w:val="00670799"/>
    <w:rsid w:val="006720E0"/>
    <w:rsid w:val="0067593F"/>
    <w:rsid w:val="00681EC9"/>
    <w:rsid w:val="00686286"/>
    <w:rsid w:val="006878BB"/>
    <w:rsid w:val="00692457"/>
    <w:rsid w:val="0069444D"/>
    <w:rsid w:val="006A33C7"/>
    <w:rsid w:val="006A3E59"/>
    <w:rsid w:val="006A4E05"/>
    <w:rsid w:val="006A6668"/>
    <w:rsid w:val="006A72F6"/>
    <w:rsid w:val="006A736D"/>
    <w:rsid w:val="006B38EA"/>
    <w:rsid w:val="006B39D2"/>
    <w:rsid w:val="006B507A"/>
    <w:rsid w:val="006B7722"/>
    <w:rsid w:val="006C314B"/>
    <w:rsid w:val="006C67E2"/>
    <w:rsid w:val="006D41D8"/>
    <w:rsid w:val="006D4357"/>
    <w:rsid w:val="006E0C5E"/>
    <w:rsid w:val="006E513C"/>
    <w:rsid w:val="006F6389"/>
    <w:rsid w:val="0070054D"/>
    <w:rsid w:val="00700EF5"/>
    <w:rsid w:val="00703A81"/>
    <w:rsid w:val="00705A9F"/>
    <w:rsid w:val="0071376E"/>
    <w:rsid w:val="00715CF6"/>
    <w:rsid w:val="00716B88"/>
    <w:rsid w:val="00721328"/>
    <w:rsid w:val="007214BF"/>
    <w:rsid w:val="0072333B"/>
    <w:rsid w:val="00724714"/>
    <w:rsid w:val="00730DF3"/>
    <w:rsid w:val="00736E64"/>
    <w:rsid w:val="007417B6"/>
    <w:rsid w:val="00744162"/>
    <w:rsid w:val="00744D15"/>
    <w:rsid w:val="00746BB2"/>
    <w:rsid w:val="0075179B"/>
    <w:rsid w:val="00751BF7"/>
    <w:rsid w:val="0075525F"/>
    <w:rsid w:val="007613B6"/>
    <w:rsid w:val="00763808"/>
    <w:rsid w:val="007716A8"/>
    <w:rsid w:val="00777E23"/>
    <w:rsid w:val="007800E6"/>
    <w:rsid w:val="007815C8"/>
    <w:rsid w:val="0078232C"/>
    <w:rsid w:val="00782C1C"/>
    <w:rsid w:val="00783CCD"/>
    <w:rsid w:val="00785A6F"/>
    <w:rsid w:val="00786AFF"/>
    <w:rsid w:val="00786D41"/>
    <w:rsid w:val="007870C8"/>
    <w:rsid w:val="007873FC"/>
    <w:rsid w:val="00795D2B"/>
    <w:rsid w:val="007A1C9E"/>
    <w:rsid w:val="007A3C54"/>
    <w:rsid w:val="007A7052"/>
    <w:rsid w:val="007B1C06"/>
    <w:rsid w:val="007B2BE5"/>
    <w:rsid w:val="007B66AF"/>
    <w:rsid w:val="007C3658"/>
    <w:rsid w:val="007C45B9"/>
    <w:rsid w:val="007C57D0"/>
    <w:rsid w:val="007C7851"/>
    <w:rsid w:val="007D0A4A"/>
    <w:rsid w:val="007D4696"/>
    <w:rsid w:val="007D7CBF"/>
    <w:rsid w:val="007E4217"/>
    <w:rsid w:val="007F0FCF"/>
    <w:rsid w:val="007F275E"/>
    <w:rsid w:val="007F3777"/>
    <w:rsid w:val="007F3DA8"/>
    <w:rsid w:val="007F6003"/>
    <w:rsid w:val="007F6626"/>
    <w:rsid w:val="007F6C6F"/>
    <w:rsid w:val="007F7A6E"/>
    <w:rsid w:val="008010A7"/>
    <w:rsid w:val="008107BC"/>
    <w:rsid w:val="008111D9"/>
    <w:rsid w:val="008139B0"/>
    <w:rsid w:val="0081514B"/>
    <w:rsid w:val="008216E9"/>
    <w:rsid w:val="00821A09"/>
    <w:rsid w:val="00821AE1"/>
    <w:rsid w:val="0082553F"/>
    <w:rsid w:val="00833153"/>
    <w:rsid w:val="00834636"/>
    <w:rsid w:val="00837745"/>
    <w:rsid w:val="00837C55"/>
    <w:rsid w:val="00841877"/>
    <w:rsid w:val="00842E5F"/>
    <w:rsid w:val="00845161"/>
    <w:rsid w:val="008473F5"/>
    <w:rsid w:val="00847E4A"/>
    <w:rsid w:val="00854E40"/>
    <w:rsid w:val="008558E9"/>
    <w:rsid w:val="00856BE2"/>
    <w:rsid w:val="0086398D"/>
    <w:rsid w:val="00865C4C"/>
    <w:rsid w:val="008744DB"/>
    <w:rsid w:val="008777BE"/>
    <w:rsid w:val="00880D0D"/>
    <w:rsid w:val="0088194E"/>
    <w:rsid w:val="00882070"/>
    <w:rsid w:val="00883A6C"/>
    <w:rsid w:val="00884B3B"/>
    <w:rsid w:val="008924EB"/>
    <w:rsid w:val="00896C46"/>
    <w:rsid w:val="008A03D0"/>
    <w:rsid w:val="008A14CB"/>
    <w:rsid w:val="008A17BF"/>
    <w:rsid w:val="008A299F"/>
    <w:rsid w:val="008A3569"/>
    <w:rsid w:val="008A5EE3"/>
    <w:rsid w:val="008A60DB"/>
    <w:rsid w:val="008A642C"/>
    <w:rsid w:val="008B0C71"/>
    <w:rsid w:val="008B2368"/>
    <w:rsid w:val="008B63B0"/>
    <w:rsid w:val="008C4307"/>
    <w:rsid w:val="008D23EB"/>
    <w:rsid w:val="008D4710"/>
    <w:rsid w:val="008E206A"/>
    <w:rsid w:val="008E28F8"/>
    <w:rsid w:val="008E3556"/>
    <w:rsid w:val="008E718F"/>
    <w:rsid w:val="008E7FF7"/>
    <w:rsid w:val="008F2C99"/>
    <w:rsid w:val="008F3319"/>
    <w:rsid w:val="008F36EF"/>
    <w:rsid w:val="008F3990"/>
    <w:rsid w:val="008F4EA9"/>
    <w:rsid w:val="008F63E9"/>
    <w:rsid w:val="00902C2A"/>
    <w:rsid w:val="00902E6B"/>
    <w:rsid w:val="00903F11"/>
    <w:rsid w:val="00906EEB"/>
    <w:rsid w:val="009078ED"/>
    <w:rsid w:val="0092033D"/>
    <w:rsid w:val="00921ADF"/>
    <w:rsid w:val="00926ED4"/>
    <w:rsid w:val="00927186"/>
    <w:rsid w:val="009473FD"/>
    <w:rsid w:val="0095209A"/>
    <w:rsid w:val="00956C3F"/>
    <w:rsid w:val="00973EB4"/>
    <w:rsid w:val="00985E72"/>
    <w:rsid w:val="00991665"/>
    <w:rsid w:val="00992B1F"/>
    <w:rsid w:val="00993AA8"/>
    <w:rsid w:val="00994705"/>
    <w:rsid w:val="009A0F33"/>
    <w:rsid w:val="009A3532"/>
    <w:rsid w:val="009B38A1"/>
    <w:rsid w:val="009B3D46"/>
    <w:rsid w:val="009B4760"/>
    <w:rsid w:val="009B4D9B"/>
    <w:rsid w:val="009B6030"/>
    <w:rsid w:val="009B7259"/>
    <w:rsid w:val="009C3560"/>
    <w:rsid w:val="009C4ACE"/>
    <w:rsid w:val="009C6950"/>
    <w:rsid w:val="009C6F7D"/>
    <w:rsid w:val="009C7654"/>
    <w:rsid w:val="009D21CB"/>
    <w:rsid w:val="009D3B5F"/>
    <w:rsid w:val="009D4238"/>
    <w:rsid w:val="009D4A6E"/>
    <w:rsid w:val="009D569E"/>
    <w:rsid w:val="009E1B25"/>
    <w:rsid w:val="009E31D0"/>
    <w:rsid w:val="009E378D"/>
    <w:rsid w:val="009E72EE"/>
    <w:rsid w:val="009E7891"/>
    <w:rsid w:val="009E79DA"/>
    <w:rsid w:val="009F05B3"/>
    <w:rsid w:val="009F42A8"/>
    <w:rsid w:val="009F7302"/>
    <w:rsid w:val="00A0248B"/>
    <w:rsid w:val="00A0554B"/>
    <w:rsid w:val="00A071A6"/>
    <w:rsid w:val="00A07DC4"/>
    <w:rsid w:val="00A10EED"/>
    <w:rsid w:val="00A1157E"/>
    <w:rsid w:val="00A11CF1"/>
    <w:rsid w:val="00A145DE"/>
    <w:rsid w:val="00A14A4D"/>
    <w:rsid w:val="00A15074"/>
    <w:rsid w:val="00A17074"/>
    <w:rsid w:val="00A25FAB"/>
    <w:rsid w:val="00A26EE2"/>
    <w:rsid w:val="00A31649"/>
    <w:rsid w:val="00A31E39"/>
    <w:rsid w:val="00A3295D"/>
    <w:rsid w:val="00A32C29"/>
    <w:rsid w:val="00A34A4A"/>
    <w:rsid w:val="00A40483"/>
    <w:rsid w:val="00A43B84"/>
    <w:rsid w:val="00A44E07"/>
    <w:rsid w:val="00A46A18"/>
    <w:rsid w:val="00A46C5D"/>
    <w:rsid w:val="00A5104F"/>
    <w:rsid w:val="00A533FB"/>
    <w:rsid w:val="00A5419D"/>
    <w:rsid w:val="00A609CC"/>
    <w:rsid w:val="00A65D0C"/>
    <w:rsid w:val="00A71D8D"/>
    <w:rsid w:val="00A72C4A"/>
    <w:rsid w:val="00A73175"/>
    <w:rsid w:val="00A82777"/>
    <w:rsid w:val="00A84118"/>
    <w:rsid w:val="00A84C86"/>
    <w:rsid w:val="00A92C6B"/>
    <w:rsid w:val="00A9511E"/>
    <w:rsid w:val="00A95B2F"/>
    <w:rsid w:val="00AA1589"/>
    <w:rsid w:val="00AA25EE"/>
    <w:rsid w:val="00AA48EC"/>
    <w:rsid w:val="00AB0D83"/>
    <w:rsid w:val="00AB24A2"/>
    <w:rsid w:val="00AB4398"/>
    <w:rsid w:val="00AB5E6B"/>
    <w:rsid w:val="00AC1638"/>
    <w:rsid w:val="00AC2A9E"/>
    <w:rsid w:val="00AC3348"/>
    <w:rsid w:val="00AC3A72"/>
    <w:rsid w:val="00AC48B7"/>
    <w:rsid w:val="00AD0D60"/>
    <w:rsid w:val="00AD2C6E"/>
    <w:rsid w:val="00AD472A"/>
    <w:rsid w:val="00AE0578"/>
    <w:rsid w:val="00AE1540"/>
    <w:rsid w:val="00AE2F36"/>
    <w:rsid w:val="00AE34E6"/>
    <w:rsid w:val="00AE4931"/>
    <w:rsid w:val="00AF089C"/>
    <w:rsid w:val="00AF1F7E"/>
    <w:rsid w:val="00AF74DB"/>
    <w:rsid w:val="00B027A2"/>
    <w:rsid w:val="00B04A3E"/>
    <w:rsid w:val="00B07B4F"/>
    <w:rsid w:val="00B12016"/>
    <w:rsid w:val="00B132E4"/>
    <w:rsid w:val="00B14C6E"/>
    <w:rsid w:val="00B1755B"/>
    <w:rsid w:val="00B20140"/>
    <w:rsid w:val="00B218FE"/>
    <w:rsid w:val="00B23D43"/>
    <w:rsid w:val="00B41A9A"/>
    <w:rsid w:val="00B43A78"/>
    <w:rsid w:val="00B44693"/>
    <w:rsid w:val="00B46D55"/>
    <w:rsid w:val="00B5120C"/>
    <w:rsid w:val="00B51ABA"/>
    <w:rsid w:val="00B5304A"/>
    <w:rsid w:val="00B56F07"/>
    <w:rsid w:val="00B57D70"/>
    <w:rsid w:val="00B65B0B"/>
    <w:rsid w:val="00B67883"/>
    <w:rsid w:val="00B729EF"/>
    <w:rsid w:val="00B77A0B"/>
    <w:rsid w:val="00B8113B"/>
    <w:rsid w:val="00B81C4A"/>
    <w:rsid w:val="00B8255B"/>
    <w:rsid w:val="00B833D2"/>
    <w:rsid w:val="00B86A6A"/>
    <w:rsid w:val="00B90290"/>
    <w:rsid w:val="00B9040F"/>
    <w:rsid w:val="00B9472C"/>
    <w:rsid w:val="00B96AC8"/>
    <w:rsid w:val="00B9784D"/>
    <w:rsid w:val="00BA6537"/>
    <w:rsid w:val="00BA76D0"/>
    <w:rsid w:val="00BA7DD9"/>
    <w:rsid w:val="00BB068E"/>
    <w:rsid w:val="00BB097B"/>
    <w:rsid w:val="00BB21E0"/>
    <w:rsid w:val="00BB5440"/>
    <w:rsid w:val="00BB7FCB"/>
    <w:rsid w:val="00BC3D9E"/>
    <w:rsid w:val="00BD0716"/>
    <w:rsid w:val="00BD5ED0"/>
    <w:rsid w:val="00BD7B53"/>
    <w:rsid w:val="00BD7B9B"/>
    <w:rsid w:val="00BE2C65"/>
    <w:rsid w:val="00BE4B13"/>
    <w:rsid w:val="00BE62B0"/>
    <w:rsid w:val="00BE72A8"/>
    <w:rsid w:val="00BF2792"/>
    <w:rsid w:val="00BF2C56"/>
    <w:rsid w:val="00C02FBC"/>
    <w:rsid w:val="00C03049"/>
    <w:rsid w:val="00C047B6"/>
    <w:rsid w:val="00C062FA"/>
    <w:rsid w:val="00C067CE"/>
    <w:rsid w:val="00C101EF"/>
    <w:rsid w:val="00C14D3A"/>
    <w:rsid w:val="00C255DE"/>
    <w:rsid w:val="00C25827"/>
    <w:rsid w:val="00C40976"/>
    <w:rsid w:val="00C437B6"/>
    <w:rsid w:val="00C475C0"/>
    <w:rsid w:val="00C5019D"/>
    <w:rsid w:val="00C51E5B"/>
    <w:rsid w:val="00C52FAF"/>
    <w:rsid w:val="00C57AB7"/>
    <w:rsid w:val="00C57D75"/>
    <w:rsid w:val="00C57E04"/>
    <w:rsid w:val="00C61F61"/>
    <w:rsid w:val="00C621EE"/>
    <w:rsid w:val="00C66E2B"/>
    <w:rsid w:val="00C70EC4"/>
    <w:rsid w:val="00C719D2"/>
    <w:rsid w:val="00C73FEB"/>
    <w:rsid w:val="00C75750"/>
    <w:rsid w:val="00C77B26"/>
    <w:rsid w:val="00C82F93"/>
    <w:rsid w:val="00C84880"/>
    <w:rsid w:val="00C85E58"/>
    <w:rsid w:val="00C864B6"/>
    <w:rsid w:val="00C87859"/>
    <w:rsid w:val="00C9161D"/>
    <w:rsid w:val="00C91949"/>
    <w:rsid w:val="00C9344C"/>
    <w:rsid w:val="00C9393A"/>
    <w:rsid w:val="00C96272"/>
    <w:rsid w:val="00CA15F1"/>
    <w:rsid w:val="00CA65D1"/>
    <w:rsid w:val="00CA7163"/>
    <w:rsid w:val="00CA7BE7"/>
    <w:rsid w:val="00CB169A"/>
    <w:rsid w:val="00CB3DAC"/>
    <w:rsid w:val="00CC07D2"/>
    <w:rsid w:val="00CC1FBD"/>
    <w:rsid w:val="00CD057C"/>
    <w:rsid w:val="00CD31A5"/>
    <w:rsid w:val="00CD501C"/>
    <w:rsid w:val="00CE06C2"/>
    <w:rsid w:val="00CE2BF1"/>
    <w:rsid w:val="00CF166B"/>
    <w:rsid w:val="00CF3626"/>
    <w:rsid w:val="00CF3F61"/>
    <w:rsid w:val="00CF5D1A"/>
    <w:rsid w:val="00D045C4"/>
    <w:rsid w:val="00D17827"/>
    <w:rsid w:val="00D2717E"/>
    <w:rsid w:val="00D3113D"/>
    <w:rsid w:val="00D314CA"/>
    <w:rsid w:val="00D32080"/>
    <w:rsid w:val="00D320E7"/>
    <w:rsid w:val="00D35C47"/>
    <w:rsid w:val="00D37421"/>
    <w:rsid w:val="00D42D3C"/>
    <w:rsid w:val="00D44638"/>
    <w:rsid w:val="00D45A27"/>
    <w:rsid w:val="00D4623E"/>
    <w:rsid w:val="00D46E62"/>
    <w:rsid w:val="00D52541"/>
    <w:rsid w:val="00D526B1"/>
    <w:rsid w:val="00D52B9E"/>
    <w:rsid w:val="00D530E9"/>
    <w:rsid w:val="00D605D9"/>
    <w:rsid w:val="00D60A8E"/>
    <w:rsid w:val="00D61BCD"/>
    <w:rsid w:val="00D634A9"/>
    <w:rsid w:val="00D64AFA"/>
    <w:rsid w:val="00D65969"/>
    <w:rsid w:val="00D71262"/>
    <w:rsid w:val="00D72938"/>
    <w:rsid w:val="00D72BB2"/>
    <w:rsid w:val="00D76930"/>
    <w:rsid w:val="00D814B6"/>
    <w:rsid w:val="00D8399F"/>
    <w:rsid w:val="00D84FA4"/>
    <w:rsid w:val="00D85020"/>
    <w:rsid w:val="00D865A4"/>
    <w:rsid w:val="00D86B90"/>
    <w:rsid w:val="00D94173"/>
    <w:rsid w:val="00D94783"/>
    <w:rsid w:val="00D95CF6"/>
    <w:rsid w:val="00D97024"/>
    <w:rsid w:val="00DA0960"/>
    <w:rsid w:val="00DA2FCB"/>
    <w:rsid w:val="00DA3FA9"/>
    <w:rsid w:val="00DA5BE7"/>
    <w:rsid w:val="00DA5E27"/>
    <w:rsid w:val="00DA64BD"/>
    <w:rsid w:val="00DB0309"/>
    <w:rsid w:val="00DB05A0"/>
    <w:rsid w:val="00DB0BD8"/>
    <w:rsid w:val="00DB0E04"/>
    <w:rsid w:val="00DB1EDF"/>
    <w:rsid w:val="00DB6E4E"/>
    <w:rsid w:val="00DC0AD1"/>
    <w:rsid w:val="00DC5C40"/>
    <w:rsid w:val="00DC7289"/>
    <w:rsid w:val="00DD01AC"/>
    <w:rsid w:val="00DD2DB5"/>
    <w:rsid w:val="00DD2E0C"/>
    <w:rsid w:val="00DD57A3"/>
    <w:rsid w:val="00DE654E"/>
    <w:rsid w:val="00DE7199"/>
    <w:rsid w:val="00DE72B9"/>
    <w:rsid w:val="00DF4A35"/>
    <w:rsid w:val="00DF4ECA"/>
    <w:rsid w:val="00DF5183"/>
    <w:rsid w:val="00DF5984"/>
    <w:rsid w:val="00E002B8"/>
    <w:rsid w:val="00E0361E"/>
    <w:rsid w:val="00E044DB"/>
    <w:rsid w:val="00E05520"/>
    <w:rsid w:val="00E06567"/>
    <w:rsid w:val="00E10BD6"/>
    <w:rsid w:val="00E2313E"/>
    <w:rsid w:val="00E25695"/>
    <w:rsid w:val="00E34087"/>
    <w:rsid w:val="00E40438"/>
    <w:rsid w:val="00E40814"/>
    <w:rsid w:val="00E40E56"/>
    <w:rsid w:val="00E40F57"/>
    <w:rsid w:val="00E42B9A"/>
    <w:rsid w:val="00E444B2"/>
    <w:rsid w:val="00E450A2"/>
    <w:rsid w:val="00E464AE"/>
    <w:rsid w:val="00E47329"/>
    <w:rsid w:val="00E50267"/>
    <w:rsid w:val="00E52B1D"/>
    <w:rsid w:val="00E53CED"/>
    <w:rsid w:val="00E55C56"/>
    <w:rsid w:val="00E60862"/>
    <w:rsid w:val="00E657FA"/>
    <w:rsid w:val="00E661FF"/>
    <w:rsid w:val="00E66B2E"/>
    <w:rsid w:val="00E678F0"/>
    <w:rsid w:val="00E67BBE"/>
    <w:rsid w:val="00E70FC7"/>
    <w:rsid w:val="00E8297A"/>
    <w:rsid w:val="00E840EA"/>
    <w:rsid w:val="00E85A56"/>
    <w:rsid w:val="00E97FE2"/>
    <w:rsid w:val="00EA10E7"/>
    <w:rsid w:val="00EA1E27"/>
    <w:rsid w:val="00EA3A66"/>
    <w:rsid w:val="00EA5D15"/>
    <w:rsid w:val="00EA6B31"/>
    <w:rsid w:val="00EA7238"/>
    <w:rsid w:val="00EB15C1"/>
    <w:rsid w:val="00EB16E8"/>
    <w:rsid w:val="00EB36C1"/>
    <w:rsid w:val="00EB675D"/>
    <w:rsid w:val="00EC0694"/>
    <w:rsid w:val="00EC1A7B"/>
    <w:rsid w:val="00EC5723"/>
    <w:rsid w:val="00EC58B9"/>
    <w:rsid w:val="00ED01F6"/>
    <w:rsid w:val="00ED401B"/>
    <w:rsid w:val="00ED4DD8"/>
    <w:rsid w:val="00ED521D"/>
    <w:rsid w:val="00ED6400"/>
    <w:rsid w:val="00EE0899"/>
    <w:rsid w:val="00EE5B35"/>
    <w:rsid w:val="00EE6F8D"/>
    <w:rsid w:val="00EF220D"/>
    <w:rsid w:val="00EF3355"/>
    <w:rsid w:val="00F0307C"/>
    <w:rsid w:val="00F036C8"/>
    <w:rsid w:val="00F13F04"/>
    <w:rsid w:val="00F15584"/>
    <w:rsid w:val="00F236A2"/>
    <w:rsid w:val="00F25B82"/>
    <w:rsid w:val="00F25F3C"/>
    <w:rsid w:val="00F30843"/>
    <w:rsid w:val="00F3313A"/>
    <w:rsid w:val="00F338A8"/>
    <w:rsid w:val="00F33DFA"/>
    <w:rsid w:val="00F35319"/>
    <w:rsid w:val="00F35D52"/>
    <w:rsid w:val="00F41EA6"/>
    <w:rsid w:val="00F46A70"/>
    <w:rsid w:val="00F46F73"/>
    <w:rsid w:val="00F5489B"/>
    <w:rsid w:val="00F54EED"/>
    <w:rsid w:val="00F61E23"/>
    <w:rsid w:val="00F63547"/>
    <w:rsid w:val="00F65F43"/>
    <w:rsid w:val="00F70604"/>
    <w:rsid w:val="00F73BE3"/>
    <w:rsid w:val="00F74224"/>
    <w:rsid w:val="00F74805"/>
    <w:rsid w:val="00F76896"/>
    <w:rsid w:val="00F80018"/>
    <w:rsid w:val="00F80F3C"/>
    <w:rsid w:val="00F825D1"/>
    <w:rsid w:val="00F827CD"/>
    <w:rsid w:val="00F91B77"/>
    <w:rsid w:val="00F94009"/>
    <w:rsid w:val="00F94850"/>
    <w:rsid w:val="00FA00AD"/>
    <w:rsid w:val="00FA1447"/>
    <w:rsid w:val="00FB1DFB"/>
    <w:rsid w:val="00FB338A"/>
    <w:rsid w:val="00FB465F"/>
    <w:rsid w:val="00FB74B2"/>
    <w:rsid w:val="00FC04BB"/>
    <w:rsid w:val="00FC4A81"/>
    <w:rsid w:val="00FC5BAA"/>
    <w:rsid w:val="00FC6AB7"/>
    <w:rsid w:val="00FC7D84"/>
    <w:rsid w:val="00FD1B5E"/>
    <w:rsid w:val="00FD50D4"/>
    <w:rsid w:val="00FE2084"/>
    <w:rsid w:val="00FE4DF1"/>
    <w:rsid w:val="00FE64F4"/>
    <w:rsid w:val="00FE6A25"/>
    <w:rsid w:val="00FE744C"/>
    <w:rsid w:val="00FE792E"/>
    <w:rsid w:val="01063CA3"/>
    <w:rsid w:val="01284C10"/>
    <w:rsid w:val="012A1526"/>
    <w:rsid w:val="012E5FED"/>
    <w:rsid w:val="01341807"/>
    <w:rsid w:val="013A5802"/>
    <w:rsid w:val="01C965D4"/>
    <w:rsid w:val="01D50616"/>
    <w:rsid w:val="01F952D5"/>
    <w:rsid w:val="02042643"/>
    <w:rsid w:val="020D0916"/>
    <w:rsid w:val="021A2A52"/>
    <w:rsid w:val="0227136C"/>
    <w:rsid w:val="0233775E"/>
    <w:rsid w:val="027B6D92"/>
    <w:rsid w:val="027C5214"/>
    <w:rsid w:val="02923D6B"/>
    <w:rsid w:val="029323CC"/>
    <w:rsid w:val="029D518A"/>
    <w:rsid w:val="02A56B33"/>
    <w:rsid w:val="02F079B0"/>
    <w:rsid w:val="03465822"/>
    <w:rsid w:val="035945C8"/>
    <w:rsid w:val="035D4211"/>
    <w:rsid w:val="037D56E7"/>
    <w:rsid w:val="03990790"/>
    <w:rsid w:val="03994608"/>
    <w:rsid w:val="03A10CAA"/>
    <w:rsid w:val="03C4237C"/>
    <w:rsid w:val="03CC21CB"/>
    <w:rsid w:val="03CF3C50"/>
    <w:rsid w:val="03D41080"/>
    <w:rsid w:val="03FD5A55"/>
    <w:rsid w:val="040E6340"/>
    <w:rsid w:val="041616A2"/>
    <w:rsid w:val="04293602"/>
    <w:rsid w:val="04640144"/>
    <w:rsid w:val="04677ABA"/>
    <w:rsid w:val="046B19E4"/>
    <w:rsid w:val="047C4135"/>
    <w:rsid w:val="048E53C9"/>
    <w:rsid w:val="04933E65"/>
    <w:rsid w:val="04A65428"/>
    <w:rsid w:val="04AF755A"/>
    <w:rsid w:val="04E4321B"/>
    <w:rsid w:val="04F064AF"/>
    <w:rsid w:val="04F85372"/>
    <w:rsid w:val="055A54D4"/>
    <w:rsid w:val="05755C9E"/>
    <w:rsid w:val="057C24F6"/>
    <w:rsid w:val="05942F5B"/>
    <w:rsid w:val="05946D18"/>
    <w:rsid w:val="05A67B3F"/>
    <w:rsid w:val="05AB6C7E"/>
    <w:rsid w:val="05AD7DDA"/>
    <w:rsid w:val="05B2719F"/>
    <w:rsid w:val="05B74948"/>
    <w:rsid w:val="05D00163"/>
    <w:rsid w:val="05EF38A2"/>
    <w:rsid w:val="0616597F"/>
    <w:rsid w:val="067B5FB4"/>
    <w:rsid w:val="068110DD"/>
    <w:rsid w:val="06A52011"/>
    <w:rsid w:val="06C52B1D"/>
    <w:rsid w:val="06D27AF8"/>
    <w:rsid w:val="06D67D22"/>
    <w:rsid w:val="06F72F2B"/>
    <w:rsid w:val="071F0864"/>
    <w:rsid w:val="07382210"/>
    <w:rsid w:val="074F0411"/>
    <w:rsid w:val="07564D12"/>
    <w:rsid w:val="076E37EB"/>
    <w:rsid w:val="07723089"/>
    <w:rsid w:val="077C34B8"/>
    <w:rsid w:val="078829C9"/>
    <w:rsid w:val="07884506"/>
    <w:rsid w:val="07A07BF6"/>
    <w:rsid w:val="07A209C4"/>
    <w:rsid w:val="07A5520D"/>
    <w:rsid w:val="07B06744"/>
    <w:rsid w:val="07BF5BB9"/>
    <w:rsid w:val="07F9233D"/>
    <w:rsid w:val="080B2B96"/>
    <w:rsid w:val="08280C2C"/>
    <w:rsid w:val="082C148A"/>
    <w:rsid w:val="0836746C"/>
    <w:rsid w:val="08470072"/>
    <w:rsid w:val="0860033A"/>
    <w:rsid w:val="08644D05"/>
    <w:rsid w:val="086F1260"/>
    <w:rsid w:val="088B1CAF"/>
    <w:rsid w:val="08AA707F"/>
    <w:rsid w:val="08C37583"/>
    <w:rsid w:val="09100490"/>
    <w:rsid w:val="092D32CF"/>
    <w:rsid w:val="093F51ED"/>
    <w:rsid w:val="099A07E1"/>
    <w:rsid w:val="09A035C7"/>
    <w:rsid w:val="09CF29B0"/>
    <w:rsid w:val="09D4111C"/>
    <w:rsid w:val="09D81A6A"/>
    <w:rsid w:val="09DC0C8E"/>
    <w:rsid w:val="09DC47EA"/>
    <w:rsid w:val="09E95E6D"/>
    <w:rsid w:val="0A0B79BB"/>
    <w:rsid w:val="0A3D7AAE"/>
    <w:rsid w:val="0A5E16A3"/>
    <w:rsid w:val="0A9B4FED"/>
    <w:rsid w:val="0AB2043C"/>
    <w:rsid w:val="0AB47515"/>
    <w:rsid w:val="0AD23C64"/>
    <w:rsid w:val="0AD656DD"/>
    <w:rsid w:val="0AEA6D11"/>
    <w:rsid w:val="0AFD6A20"/>
    <w:rsid w:val="0B380146"/>
    <w:rsid w:val="0B3A2110"/>
    <w:rsid w:val="0B3F3282"/>
    <w:rsid w:val="0B473AA1"/>
    <w:rsid w:val="0B496FD9"/>
    <w:rsid w:val="0B5007AE"/>
    <w:rsid w:val="0B562CC2"/>
    <w:rsid w:val="0B6D4294"/>
    <w:rsid w:val="0B6F09AD"/>
    <w:rsid w:val="0B7D028E"/>
    <w:rsid w:val="0B846437"/>
    <w:rsid w:val="0BC42FFF"/>
    <w:rsid w:val="0BD615F1"/>
    <w:rsid w:val="0BDF6160"/>
    <w:rsid w:val="0BF7179B"/>
    <w:rsid w:val="0BFC5507"/>
    <w:rsid w:val="0C4843B9"/>
    <w:rsid w:val="0C4A0131"/>
    <w:rsid w:val="0C526FE5"/>
    <w:rsid w:val="0C5A0059"/>
    <w:rsid w:val="0C61547A"/>
    <w:rsid w:val="0C6F45D6"/>
    <w:rsid w:val="0CC21B9E"/>
    <w:rsid w:val="0CC7793B"/>
    <w:rsid w:val="0CC80064"/>
    <w:rsid w:val="0CD374B7"/>
    <w:rsid w:val="0CE63A90"/>
    <w:rsid w:val="0CFB6401"/>
    <w:rsid w:val="0D47445F"/>
    <w:rsid w:val="0D602DCE"/>
    <w:rsid w:val="0D654380"/>
    <w:rsid w:val="0D6E7E4F"/>
    <w:rsid w:val="0D7336B7"/>
    <w:rsid w:val="0D931D58"/>
    <w:rsid w:val="0DA30EA4"/>
    <w:rsid w:val="0DB31DEC"/>
    <w:rsid w:val="0DCD1F6D"/>
    <w:rsid w:val="0DD559AE"/>
    <w:rsid w:val="0DE45864"/>
    <w:rsid w:val="0DE723C8"/>
    <w:rsid w:val="0DE75043"/>
    <w:rsid w:val="0DE93979"/>
    <w:rsid w:val="0DFF46C8"/>
    <w:rsid w:val="0E00658D"/>
    <w:rsid w:val="0E0E2F34"/>
    <w:rsid w:val="0E13081C"/>
    <w:rsid w:val="0E1D6807"/>
    <w:rsid w:val="0E206F5D"/>
    <w:rsid w:val="0E2C4F72"/>
    <w:rsid w:val="0E3073B0"/>
    <w:rsid w:val="0E5021DC"/>
    <w:rsid w:val="0E7019A5"/>
    <w:rsid w:val="0E711C44"/>
    <w:rsid w:val="0E7E71C1"/>
    <w:rsid w:val="0E925DBF"/>
    <w:rsid w:val="0EAD3D4A"/>
    <w:rsid w:val="0ED66844"/>
    <w:rsid w:val="0EDC425B"/>
    <w:rsid w:val="0EDF7256"/>
    <w:rsid w:val="0EE620C6"/>
    <w:rsid w:val="0EF82F24"/>
    <w:rsid w:val="0F0353BE"/>
    <w:rsid w:val="0F16254C"/>
    <w:rsid w:val="0F2B4FAF"/>
    <w:rsid w:val="0F360E40"/>
    <w:rsid w:val="0F8B6A37"/>
    <w:rsid w:val="0FB869B1"/>
    <w:rsid w:val="0FC16159"/>
    <w:rsid w:val="0FCC70AF"/>
    <w:rsid w:val="0FDC1CDC"/>
    <w:rsid w:val="0FE8213B"/>
    <w:rsid w:val="0FEB1C2B"/>
    <w:rsid w:val="0FEB5458"/>
    <w:rsid w:val="10055678"/>
    <w:rsid w:val="100F5718"/>
    <w:rsid w:val="10303269"/>
    <w:rsid w:val="104828A1"/>
    <w:rsid w:val="1059618A"/>
    <w:rsid w:val="106815D1"/>
    <w:rsid w:val="109F048E"/>
    <w:rsid w:val="10B54A3F"/>
    <w:rsid w:val="10BE68F6"/>
    <w:rsid w:val="10DE709A"/>
    <w:rsid w:val="10E02E12"/>
    <w:rsid w:val="10EF12A7"/>
    <w:rsid w:val="11096A90"/>
    <w:rsid w:val="114A4E33"/>
    <w:rsid w:val="114E65C0"/>
    <w:rsid w:val="11586558"/>
    <w:rsid w:val="11944DCC"/>
    <w:rsid w:val="11AE0358"/>
    <w:rsid w:val="11B55F8F"/>
    <w:rsid w:val="11B83D8F"/>
    <w:rsid w:val="11F57AD8"/>
    <w:rsid w:val="11FB41F4"/>
    <w:rsid w:val="120E2667"/>
    <w:rsid w:val="12191D11"/>
    <w:rsid w:val="12257282"/>
    <w:rsid w:val="12332521"/>
    <w:rsid w:val="124B07D5"/>
    <w:rsid w:val="12521840"/>
    <w:rsid w:val="125D0492"/>
    <w:rsid w:val="126F7E62"/>
    <w:rsid w:val="12827801"/>
    <w:rsid w:val="129245E0"/>
    <w:rsid w:val="12A83E03"/>
    <w:rsid w:val="12B207DE"/>
    <w:rsid w:val="12B96010"/>
    <w:rsid w:val="12C603CA"/>
    <w:rsid w:val="12CF75E2"/>
    <w:rsid w:val="12F703EC"/>
    <w:rsid w:val="130628D8"/>
    <w:rsid w:val="130A061A"/>
    <w:rsid w:val="131162BD"/>
    <w:rsid w:val="13141499"/>
    <w:rsid w:val="13182D37"/>
    <w:rsid w:val="13214CDC"/>
    <w:rsid w:val="132F0080"/>
    <w:rsid w:val="133360BD"/>
    <w:rsid w:val="13384F22"/>
    <w:rsid w:val="133F422E"/>
    <w:rsid w:val="137907E4"/>
    <w:rsid w:val="138E5771"/>
    <w:rsid w:val="13AD6182"/>
    <w:rsid w:val="13DC5909"/>
    <w:rsid w:val="13F37300"/>
    <w:rsid w:val="13F77665"/>
    <w:rsid w:val="140274EC"/>
    <w:rsid w:val="14060DE1"/>
    <w:rsid w:val="14072DAB"/>
    <w:rsid w:val="14073AE0"/>
    <w:rsid w:val="140B464A"/>
    <w:rsid w:val="140C1F37"/>
    <w:rsid w:val="140D09E8"/>
    <w:rsid w:val="142F21E3"/>
    <w:rsid w:val="142F49E7"/>
    <w:rsid w:val="14382F65"/>
    <w:rsid w:val="143C13B3"/>
    <w:rsid w:val="14447B5C"/>
    <w:rsid w:val="14565758"/>
    <w:rsid w:val="146F2E2A"/>
    <w:rsid w:val="14795A57"/>
    <w:rsid w:val="14AF1B33"/>
    <w:rsid w:val="14ED6E95"/>
    <w:rsid w:val="14F670A8"/>
    <w:rsid w:val="14F94CA9"/>
    <w:rsid w:val="15000239"/>
    <w:rsid w:val="150412EA"/>
    <w:rsid w:val="150568EC"/>
    <w:rsid w:val="15133F59"/>
    <w:rsid w:val="152139F9"/>
    <w:rsid w:val="15567F58"/>
    <w:rsid w:val="158869CC"/>
    <w:rsid w:val="15A043C5"/>
    <w:rsid w:val="15AA69BE"/>
    <w:rsid w:val="15C24C16"/>
    <w:rsid w:val="15C40F54"/>
    <w:rsid w:val="15F8342C"/>
    <w:rsid w:val="162347B7"/>
    <w:rsid w:val="162B0FD3"/>
    <w:rsid w:val="1649740D"/>
    <w:rsid w:val="1651030E"/>
    <w:rsid w:val="165E7164"/>
    <w:rsid w:val="167D6E2F"/>
    <w:rsid w:val="167E2958"/>
    <w:rsid w:val="168902CA"/>
    <w:rsid w:val="169052DA"/>
    <w:rsid w:val="16A14DF1"/>
    <w:rsid w:val="16A73330"/>
    <w:rsid w:val="16A96A6B"/>
    <w:rsid w:val="16E44E89"/>
    <w:rsid w:val="16F23D82"/>
    <w:rsid w:val="16F72C63"/>
    <w:rsid w:val="16F779AA"/>
    <w:rsid w:val="16FA0EA1"/>
    <w:rsid w:val="170F4451"/>
    <w:rsid w:val="1719182E"/>
    <w:rsid w:val="171C4DC0"/>
    <w:rsid w:val="17230955"/>
    <w:rsid w:val="174C45E9"/>
    <w:rsid w:val="17984446"/>
    <w:rsid w:val="179C3D14"/>
    <w:rsid w:val="17A10E21"/>
    <w:rsid w:val="17A20E88"/>
    <w:rsid w:val="17AA23CB"/>
    <w:rsid w:val="17AB469F"/>
    <w:rsid w:val="17BD5C5B"/>
    <w:rsid w:val="17C36FE9"/>
    <w:rsid w:val="17D80CE7"/>
    <w:rsid w:val="180B5252"/>
    <w:rsid w:val="18116E91"/>
    <w:rsid w:val="18196333"/>
    <w:rsid w:val="1822699B"/>
    <w:rsid w:val="182A7068"/>
    <w:rsid w:val="183103F7"/>
    <w:rsid w:val="186151B5"/>
    <w:rsid w:val="187D363C"/>
    <w:rsid w:val="18893F19"/>
    <w:rsid w:val="189E2D7D"/>
    <w:rsid w:val="18AC6D73"/>
    <w:rsid w:val="18DA48D9"/>
    <w:rsid w:val="18E50C43"/>
    <w:rsid w:val="18FB4F3C"/>
    <w:rsid w:val="190B3307"/>
    <w:rsid w:val="19137C09"/>
    <w:rsid w:val="191E097B"/>
    <w:rsid w:val="191F64A1"/>
    <w:rsid w:val="193261D5"/>
    <w:rsid w:val="193718DF"/>
    <w:rsid w:val="196B143C"/>
    <w:rsid w:val="196D5C81"/>
    <w:rsid w:val="199A6098"/>
    <w:rsid w:val="199D648B"/>
    <w:rsid w:val="19CC6629"/>
    <w:rsid w:val="19E16C08"/>
    <w:rsid w:val="19F42E2C"/>
    <w:rsid w:val="19F61C45"/>
    <w:rsid w:val="1A0266DA"/>
    <w:rsid w:val="1A057CBA"/>
    <w:rsid w:val="1A2C1C94"/>
    <w:rsid w:val="1A4110EC"/>
    <w:rsid w:val="1A553B81"/>
    <w:rsid w:val="1A5B175B"/>
    <w:rsid w:val="1A5F749D"/>
    <w:rsid w:val="1A9512AB"/>
    <w:rsid w:val="1A962DC1"/>
    <w:rsid w:val="1AA966CF"/>
    <w:rsid w:val="1AE155E8"/>
    <w:rsid w:val="1AFD7969"/>
    <w:rsid w:val="1B033067"/>
    <w:rsid w:val="1B0644E6"/>
    <w:rsid w:val="1B156E66"/>
    <w:rsid w:val="1B252495"/>
    <w:rsid w:val="1B2D520F"/>
    <w:rsid w:val="1B422262"/>
    <w:rsid w:val="1B4716B4"/>
    <w:rsid w:val="1B5C742E"/>
    <w:rsid w:val="1B8D7004"/>
    <w:rsid w:val="1BCC16EF"/>
    <w:rsid w:val="1BDB2354"/>
    <w:rsid w:val="1BE340FE"/>
    <w:rsid w:val="1C0340BF"/>
    <w:rsid w:val="1C08419D"/>
    <w:rsid w:val="1C217D82"/>
    <w:rsid w:val="1C2C4815"/>
    <w:rsid w:val="1C387FA6"/>
    <w:rsid w:val="1C42688B"/>
    <w:rsid w:val="1C434941"/>
    <w:rsid w:val="1C4F5FBF"/>
    <w:rsid w:val="1C5163D5"/>
    <w:rsid w:val="1C6621E0"/>
    <w:rsid w:val="1C6C40F3"/>
    <w:rsid w:val="1C6F7EFC"/>
    <w:rsid w:val="1CCE26B8"/>
    <w:rsid w:val="1CD2230B"/>
    <w:rsid w:val="1CE6703D"/>
    <w:rsid w:val="1CE75528"/>
    <w:rsid w:val="1CEC1124"/>
    <w:rsid w:val="1CF3367C"/>
    <w:rsid w:val="1CF82405"/>
    <w:rsid w:val="1CFC5BC9"/>
    <w:rsid w:val="1D2B18B9"/>
    <w:rsid w:val="1D336B90"/>
    <w:rsid w:val="1D37025D"/>
    <w:rsid w:val="1D407CAF"/>
    <w:rsid w:val="1D464944"/>
    <w:rsid w:val="1D4732E6"/>
    <w:rsid w:val="1D4D5FFD"/>
    <w:rsid w:val="1D715F27"/>
    <w:rsid w:val="1D7E61E4"/>
    <w:rsid w:val="1DD027FD"/>
    <w:rsid w:val="1DE83125"/>
    <w:rsid w:val="1E0C5F06"/>
    <w:rsid w:val="1E586E00"/>
    <w:rsid w:val="1E6D378B"/>
    <w:rsid w:val="1E764DB5"/>
    <w:rsid w:val="1E7E4CBD"/>
    <w:rsid w:val="1EC00053"/>
    <w:rsid w:val="1EC27FFB"/>
    <w:rsid w:val="1F3E1559"/>
    <w:rsid w:val="1F636358"/>
    <w:rsid w:val="1F7D61B1"/>
    <w:rsid w:val="1F8E6CAE"/>
    <w:rsid w:val="1F9B7FFA"/>
    <w:rsid w:val="1F9E4D3D"/>
    <w:rsid w:val="1FAE3131"/>
    <w:rsid w:val="1FC37E92"/>
    <w:rsid w:val="1FC81641"/>
    <w:rsid w:val="1FFE1506"/>
    <w:rsid w:val="201A49DD"/>
    <w:rsid w:val="2020477C"/>
    <w:rsid w:val="205625B4"/>
    <w:rsid w:val="206B004A"/>
    <w:rsid w:val="20A421D6"/>
    <w:rsid w:val="20B079E4"/>
    <w:rsid w:val="20E83BDD"/>
    <w:rsid w:val="20F00773"/>
    <w:rsid w:val="21005C2C"/>
    <w:rsid w:val="21132A5B"/>
    <w:rsid w:val="21155F91"/>
    <w:rsid w:val="21260D15"/>
    <w:rsid w:val="21327573"/>
    <w:rsid w:val="214D3A23"/>
    <w:rsid w:val="21551242"/>
    <w:rsid w:val="215A09BE"/>
    <w:rsid w:val="215D04AF"/>
    <w:rsid w:val="21644EC3"/>
    <w:rsid w:val="217465AF"/>
    <w:rsid w:val="2176046E"/>
    <w:rsid w:val="218C02C6"/>
    <w:rsid w:val="218C6C3E"/>
    <w:rsid w:val="219512B5"/>
    <w:rsid w:val="21974943"/>
    <w:rsid w:val="21A659B2"/>
    <w:rsid w:val="21A67760"/>
    <w:rsid w:val="21B21BB0"/>
    <w:rsid w:val="21B601D6"/>
    <w:rsid w:val="21C70791"/>
    <w:rsid w:val="21CF0CB3"/>
    <w:rsid w:val="21D520B1"/>
    <w:rsid w:val="22124112"/>
    <w:rsid w:val="221245CC"/>
    <w:rsid w:val="222039B6"/>
    <w:rsid w:val="222E3FEA"/>
    <w:rsid w:val="223C00C4"/>
    <w:rsid w:val="224337E4"/>
    <w:rsid w:val="22507147"/>
    <w:rsid w:val="22656CEA"/>
    <w:rsid w:val="229E2CF2"/>
    <w:rsid w:val="22AC6FF8"/>
    <w:rsid w:val="22B1222C"/>
    <w:rsid w:val="22BA5BB9"/>
    <w:rsid w:val="22F61454"/>
    <w:rsid w:val="230C216C"/>
    <w:rsid w:val="231C5A3C"/>
    <w:rsid w:val="232D26EC"/>
    <w:rsid w:val="235B27CC"/>
    <w:rsid w:val="237C2E6E"/>
    <w:rsid w:val="238910E7"/>
    <w:rsid w:val="23905407"/>
    <w:rsid w:val="23BE7505"/>
    <w:rsid w:val="23CD6C6B"/>
    <w:rsid w:val="23CF6339"/>
    <w:rsid w:val="23E42B32"/>
    <w:rsid w:val="24150BCD"/>
    <w:rsid w:val="242218D8"/>
    <w:rsid w:val="24532A2A"/>
    <w:rsid w:val="24545B99"/>
    <w:rsid w:val="245D31E9"/>
    <w:rsid w:val="247753E3"/>
    <w:rsid w:val="248D6EAC"/>
    <w:rsid w:val="24AD310F"/>
    <w:rsid w:val="24AF77F1"/>
    <w:rsid w:val="24C525F3"/>
    <w:rsid w:val="24DA1BA9"/>
    <w:rsid w:val="24F04952"/>
    <w:rsid w:val="25474582"/>
    <w:rsid w:val="254A4F00"/>
    <w:rsid w:val="25643BBA"/>
    <w:rsid w:val="25745583"/>
    <w:rsid w:val="25783A97"/>
    <w:rsid w:val="25A641D2"/>
    <w:rsid w:val="25B82E9A"/>
    <w:rsid w:val="25CD4EA6"/>
    <w:rsid w:val="25F413E1"/>
    <w:rsid w:val="25FD0729"/>
    <w:rsid w:val="26064193"/>
    <w:rsid w:val="26094761"/>
    <w:rsid w:val="261C6123"/>
    <w:rsid w:val="265E5734"/>
    <w:rsid w:val="267E5A75"/>
    <w:rsid w:val="268B3C2D"/>
    <w:rsid w:val="26942625"/>
    <w:rsid w:val="26B11081"/>
    <w:rsid w:val="26BC7CBC"/>
    <w:rsid w:val="26CA288F"/>
    <w:rsid w:val="26EF3720"/>
    <w:rsid w:val="26F31198"/>
    <w:rsid w:val="26FC7CBD"/>
    <w:rsid w:val="27076C8B"/>
    <w:rsid w:val="272B1762"/>
    <w:rsid w:val="27447ED5"/>
    <w:rsid w:val="275F3A77"/>
    <w:rsid w:val="278F5344"/>
    <w:rsid w:val="2791466A"/>
    <w:rsid w:val="27A272DD"/>
    <w:rsid w:val="27A76B3B"/>
    <w:rsid w:val="27CD5067"/>
    <w:rsid w:val="27D7207C"/>
    <w:rsid w:val="27E1436B"/>
    <w:rsid w:val="27F175B3"/>
    <w:rsid w:val="28017DE6"/>
    <w:rsid w:val="28094EEC"/>
    <w:rsid w:val="282B31B8"/>
    <w:rsid w:val="284F796B"/>
    <w:rsid w:val="286A05A0"/>
    <w:rsid w:val="28757DFC"/>
    <w:rsid w:val="28920A3E"/>
    <w:rsid w:val="289416FB"/>
    <w:rsid w:val="2899001E"/>
    <w:rsid w:val="28AD3ACA"/>
    <w:rsid w:val="28B143DC"/>
    <w:rsid w:val="28B46C06"/>
    <w:rsid w:val="28B9421C"/>
    <w:rsid w:val="28C50E13"/>
    <w:rsid w:val="28CD27CC"/>
    <w:rsid w:val="28EF40E2"/>
    <w:rsid w:val="290668BB"/>
    <w:rsid w:val="290D2517"/>
    <w:rsid w:val="2912392D"/>
    <w:rsid w:val="291B1F3A"/>
    <w:rsid w:val="29295EFB"/>
    <w:rsid w:val="29575215"/>
    <w:rsid w:val="296A3769"/>
    <w:rsid w:val="296C63CA"/>
    <w:rsid w:val="29710C73"/>
    <w:rsid w:val="29786410"/>
    <w:rsid w:val="29804B72"/>
    <w:rsid w:val="298C7B83"/>
    <w:rsid w:val="29B175E9"/>
    <w:rsid w:val="29B64B75"/>
    <w:rsid w:val="29B676EC"/>
    <w:rsid w:val="29C33CF8"/>
    <w:rsid w:val="29CA2F94"/>
    <w:rsid w:val="29CE3D03"/>
    <w:rsid w:val="29E11C7D"/>
    <w:rsid w:val="2A0270D1"/>
    <w:rsid w:val="2A297077"/>
    <w:rsid w:val="2A3C160F"/>
    <w:rsid w:val="2A3C1C37"/>
    <w:rsid w:val="2A400503"/>
    <w:rsid w:val="2A475858"/>
    <w:rsid w:val="2A4A5C73"/>
    <w:rsid w:val="2A710BA2"/>
    <w:rsid w:val="2A783C63"/>
    <w:rsid w:val="2A7A21F7"/>
    <w:rsid w:val="2A856E85"/>
    <w:rsid w:val="2A97058D"/>
    <w:rsid w:val="2AA00A4A"/>
    <w:rsid w:val="2AA950F8"/>
    <w:rsid w:val="2AB63109"/>
    <w:rsid w:val="2AC5334C"/>
    <w:rsid w:val="2AE949DF"/>
    <w:rsid w:val="2AF27EBA"/>
    <w:rsid w:val="2B177920"/>
    <w:rsid w:val="2B346B79"/>
    <w:rsid w:val="2B393E05"/>
    <w:rsid w:val="2B4134DF"/>
    <w:rsid w:val="2B505341"/>
    <w:rsid w:val="2B692F53"/>
    <w:rsid w:val="2B8D044E"/>
    <w:rsid w:val="2BD77907"/>
    <w:rsid w:val="2BF83957"/>
    <w:rsid w:val="2BFE779E"/>
    <w:rsid w:val="2C016BB8"/>
    <w:rsid w:val="2C07782F"/>
    <w:rsid w:val="2C183950"/>
    <w:rsid w:val="2C3562B0"/>
    <w:rsid w:val="2C372028"/>
    <w:rsid w:val="2C730B4C"/>
    <w:rsid w:val="2C792640"/>
    <w:rsid w:val="2C96588A"/>
    <w:rsid w:val="2CCF04B2"/>
    <w:rsid w:val="2CE02702"/>
    <w:rsid w:val="2CED6E79"/>
    <w:rsid w:val="2CF27D33"/>
    <w:rsid w:val="2D085772"/>
    <w:rsid w:val="2D205BB7"/>
    <w:rsid w:val="2D2F570F"/>
    <w:rsid w:val="2D3A16A4"/>
    <w:rsid w:val="2D4676CC"/>
    <w:rsid w:val="2D734605"/>
    <w:rsid w:val="2D77461B"/>
    <w:rsid w:val="2D925395"/>
    <w:rsid w:val="2DA40E2F"/>
    <w:rsid w:val="2DC72F38"/>
    <w:rsid w:val="2DCF44E2"/>
    <w:rsid w:val="2DCF7E39"/>
    <w:rsid w:val="2DDF597E"/>
    <w:rsid w:val="2DE7182C"/>
    <w:rsid w:val="2DFC445D"/>
    <w:rsid w:val="2DFF4255"/>
    <w:rsid w:val="2E111ED4"/>
    <w:rsid w:val="2E18137C"/>
    <w:rsid w:val="2E270B23"/>
    <w:rsid w:val="2E3C0032"/>
    <w:rsid w:val="2E5209E3"/>
    <w:rsid w:val="2E76293E"/>
    <w:rsid w:val="2E775A44"/>
    <w:rsid w:val="2E7A6D70"/>
    <w:rsid w:val="2E956E19"/>
    <w:rsid w:val="2EB92F70"/>
    <w:rsid w:val="2EBA3897"/>
    <w:rsid w:val="2ECB2EFB"/>
    <w:rsid w:val="2EDC0A46"/>
    <w:rsid w:val="2EF35FAE"/>
    <w:rsid w:val="2F1523C9"/>
    <w:rsid w:val="2F1A79DF"/>
    <w:rsid w:val="2F214170"/>
    <w:rsid w:val="2F6D5E24"/>
    <w:rsid w:val="2F794705"/>
    <w:rsid w:val="2F95580B"/>
    <w:rsid w:val="2FA21EAE"/>
    <w:rsid w:val="2FB15C4D"/>
    <w:rsid w:val="2FC730CE"/>
    <w:rsid w:val="2FE029D7"/>
    <w:rsid w:val="302A5A00"/>
    <w:rsid w:val="30592C7B"/>
    <w:rsid w:val="30601421"/>
    <w:rsid w:val="306B12F0"/>
    <w:rsid w:val="3071362F"/>
    <w:rsid w:val="308403B5"/>
    <w:rsid w:val="30852A23"/>
    <w:rsid w:val="308629B6"/>
    <w:rsid w:val="30D37E45"/>
    <w:rsid w:val="30DE4E36"/>
    <w:rsid w:val="30E11053"/>
    <w:rsid w:val="30E7221C"/>
    <w:rsid w:val="30E91D0F"/>
    <w:rsid w:val="30F878AC"/>
    <w:rsid w:val="31027D59"/>
    <w:rsid w:val="310B4EB7"/>
    <w:rsid w:val="31332DFC"/>
    <w:rsid w:val="313B65E6"/>
    <w:rsid w:val="313D3E38"/>
    <w:rsid w:val="31434145"/>
    <w:rsid w:val="31480833"/>
    <w:rsid w:val="31682C84"/>
    <w:rsid w:val="316D1BC2"/>
    <w:rsid w:val="317E6003"/>
    <w:rsid w:val="3197546C"/>
    <w:rsid w:val="319D0679"/>
    <w:rsid w:val="31B613AF"/>
    <w:rsid w:val="31B816AE"/>
    <w:rsid w:val="31EB7732"/>
    <w:rsid w:val="31F2079F"/>
    <w:rsid w:val="31FB7473"/>
    <w:rsid w:val="320B7DA4"/>
    <w:rsid w:val="3227669B"/>
    <w:rsid w:val="324A05DB"/>
    <w:rsid w:val="3267491C"/>
    <w:rsid w:val="32926B61"/>
    <w:rsid w:val="32A73BD8"/>
    <w:rsid w:val="32D97E1A"/>
    <w:rsid w:val="32EC3440"/>
    <w:rsid w:val="32FB3A29"/>
    <w:rsid w:val="32FE03D1"/>
    <w:rsid w:val="32FE389F"/>
    <w:rsid w:val="33167AFA"/>
    <w:rsid w:val="332163FC"/>
    <w:rsid w:val="33343038"/>
    <w:rsid w:val="335E734B"/>
    <w:rsid w:val="338F18B6"/>
    <w:rsid w:val="33A83294"/>
    <w:rsid w:val="33AC77DE"/>
    <w:rsid w:val="33B049E8"/>
    <w:rsid w:val="33DE1128"/>
    <w:rsid w:val="33E618E4"/>
    <w:rsid w:val="33F16F60"/>
    <w:rsid w:val="33F22CD8"/>
    <w:rsid w:val="33FC23F4"/>
    <w:rsid w:val="34076784"/>
    <w:rsid w:val="340F388A"/>
    <w:rsid w:val="341B4D23"/>
    <w:rsid w:val="341D7D55"/>
    <w:rsid w:val="34207846"/>
    <w:rsid w:val="345433C0"/>
    <w:rsid w:val="345968B4"/>
    <w:rsid w:val="347512D6"/>
    <w:rsid w:val="34790D04"/>
    <w:rsid w:val="349E0811"/>
    <w:rsid w:val="34AB61B2"/>
    <w:rsid w:val="34C21EE9"/>
    <w:rsid w:val="34C46423"/>
    <w:rsid w:val="34CC65D3"/>
    <w:rsid w:val="34D25A8E"/>
    <w:rsid w:val="34DC5C71"/>
    <w:rsid w:val="34E1106A"/>
    <w:rsid w:val="34E70363"/>
    <w:rsid w:val="34F860CC"/>
    <w:rsid w:val="350607E9"/>
    <w:rsid w:val="351E7D45"/>
    <w:rsid w:val="3522073F"/>
    <w:rsid w:val="355D18A7"/>
    <w:rsid w:val="3583567E"/>
    <w:rsid w:val="35846161"/>
    <w:rsid w:val="35B97A4F"/>
    <w:rsid w:val="35CC3135"/>
    <w:rsid w:val="35F76384"/>
    <w:rsid w:val="36184F24"/>
    <w:rsid w:val="363175BA"/>
    <w:rsid w:val="363E777C"/>
    <w:rsid w:val="364D4812"/>
    <w:rsid w:val="36542748"/>
    <w:rsid w:val="36545584"/>
    <w:rsid w:val="36576BE3"/>
    <w:rsid w:val="365955A0"/>
    <w:rsid w:val="367429D8"/>
    <w:rsid w:val="367B68AB"/>
    <w:rsid w:val="36945AC1"/>
    <w:rsid w:val="369712A0"/>
    <w:rsid w:val="36AF1C49"/>
    <w:rsid w:val="36B35958"/>
    <w:rsid w:val="36B4631F"/>
    <w:rsid w:val="36FF7BE6"/>
    <w:rsid w:val="3705728F"/>
    <w:rsid w:val="37224531"/>
    <w:rsid w:val="37294C63"/>
    <w:rsid w:val="37345A82"/>
    <w:rsid w:val="374F4662"/>
    <w:rsid w:val="375C0B95"/>
    <w:rsid w:val="375E09FC"/>
    <w:rsid w:val="376053B1"/>
    <w:rsid w:val="377A726D"/>
    <w:rsid w:val="37B011AF"/>
    <w:rsid w:val="37CD13CC"/>
    <w:rsid w:val="37CE79E6"/>
    <w:rsid w:val="3801587D"/>
    <w:rsid w:val="3814146F"/>
    <w:rsid w:val="38365A62"/>
    <w:rsid w:val="383B3556"/>
    <w:rsid w:val="3840706B"/>
    <w:rsid w:val="38431D54"/>
    <w:rsid w:val="384D2BD3"/>
    <w:rsid w:val="38525FA9"/>
    <w:rsid w:val="38537267"/>
    <w:rsid w:val="38606463"/>
    <w:rsid w:val="3872441A"/>
    <w:rsid w:val="38A86F0B"/>
    <w:rsid w:val="38AA2F76"/>
    <w:rsid w:val="38B74B11"/>
    <w:rsid w:val="38C2711D"/>
    <w:rsid w:val="38CC4973"/>
    <w:rsid w:val="38D10583"/>
    <w:rsid w:val="38EE7F12"/>
    <w:rsid w:val="38F4736B"/>
    <w:rsid w:val="39003F1D"/>
    <w:rsid w:val="390E2362"/>
    <w:rsid w:val="391770BC"/>
    <w:rsid w:val="395104A1"/>
    <w:rsid w:val="395A3303"/>
    <w:rsid w:val="396D1D56"/>
    <w:rsid w:val="398137B6"/>
    <w:rsid w:val="398C289D"/>
    <w:rsid w:val="39995424"/>
    <w:rsid w:val="399D36E6"/>
    <w:rsid w:val="39A55184"/>
    <w:rsid w:val="39A712C5"/>
    <w:rsid w:val="39C42A21"/>
    <w:rsid w:val="39CD1067"/>
    <w:rsid w:val="39FF7EFD"/>
    <w:rsid w:val="3A1E4E13"/>
    <w:rsid w:val="3A2E5E4D"/>
    <w:rsid w:val="3A3137D6"/>
    <w:rsid w:val="3AC4667F"/>
    <w:rsid w:val="3AC53E84"/>
    <w:rsid w:val="3AC853CC"/>
    <w:rsid w:val="3AC86541"/>
    <w:rsid w:val="3AD34FFD"/>
    <w:rsid w:val="3B3503B2"/>
    <w:rsid w:val="3B6333D9"/>
    <w:rsid w:val="3B68269C"/>
    <w:rsid w:val="3B7A783B"/>
    <w:rsid w:val="3B8C4B80"/>
    <w:rsid w:val="3B983E92"/>
    <w:rsid w:val="3B9B3666"/>
    <w:rsid w:val="3BA4180C"/>
    <w:rsid w:val="3BA41D97"/>
    <w:rsid w:val="3BB907AA"/>
    <w:rsid w:val="3BBC3BD7"/>
    <w:rsid w:val="3BC9686C"/>
    <w:rsid w:val="3BCB58FD"/>
    <w:rsid w:val="3BD80820"/>
    <w:rsid w:val="3BE61375"/>
    <w:rsid w:val="3BF05D4F"/>
    <w:rsid w:val="3BF140B6"/>
    <w:rsid w:val="3BF53366"/>
    <w:rsid w:val="3C354361"/>
    <w:rsid w:val="3C6B77D1"/>
    <w:rsid w:val="3C926E07"/>
    <w:rsid w:val="3C9963E7"/>
    <w:rsid w:val="3C9F4842"/>
    <w:rsid w:val="3D0411D2"/>
    <w:rsid w:val="3D053A7C"/>
    <w:rsid w:val="3D0B4AEA"/>
    <w:rsid w:val="3D116319"/>
    <w:rsid w:val="3D1E7AF8"/>
    <w:rsid w:val="3D2008B6"/>
    <w:rsid w:val="3D7F55DD"/>
    <w:rsid w:val="3D934BE4"/>
    <w:rsid w:val="3D997D89"/>
    <w:rsid w:val="3DA0644D"/>
    <w:rsid w:val="3DD220B1"/>
    <w:rsid w:val="3DD64651"/>
    <w:rsid w:val="3E004DC2"/>
    <w:rsid w:val="3E0247B4"/>
    <w:rsid w:val="3E094E14"/>
    <w:rsid w:val="3E101AFB"/>
    <w:rsid w:val="3E1E63A8"/>
    <w:rsid w:val="3E29379B"/>
    <w:rsid w:val="3EB63280"/>
    <w:rsid w:val="3EBD41DE"/>
    <w:rsid w:val="3EC2202C"/>
    <w:rsid w:val="3ECF0E12"/>
    <w:rsid w:val="3ECF7E9E"/>
    <w:rsid w:val="3ED140E8"/>
    <w:rsid w:val="3ED659D4"/>
    <w:rsid w:val="3F201206"/>
    <w:rsid w:val="3F262119"/>
    <w:rsid w:val="3F9B2476"/>
    <w:rsid w:val="3FD414E4"/>
    <w:rsid w:val="40210BCD"/>
    <w:rsid w:val="404173E1"/>
    <w:rsid w:val="40531C58"/>
    <w:rsid w:val="406B3BF6"/>
    <w:rsid w:val="407F08B1"/>
    <w:rsid w:val="40890521"/>
    <w:rsid w:val="408C3D07"/>
    <w:rsid w:val="40BB7DC3"/>
    <w:rsid w:val="40C33A32"/>
    <w:rsid w:val="40C452B1"/>
    <w:rsid w:val="41304CA9"/>
    <w:rsid w:val="413D616B"/>
    <w:rsid w:val="41494DD9"/>
    <w:rsid w:val="414F02D4"/>
    <w:rsid w:val="417F2403"/>
    <w:rsid w:val="41847666"/>
    <w:rsid w:val="419B49AF"/>
    <w:rsid w:val="41D262DE"/>
    <w:rsid w:val="41E579D9"/>
    <w:rsid w:val="42187DAE"/>
    <w:rsid w:val="423074E9"/>
    <w:rsid w:val="42443D76"/>
    <w:rsid w:val="425B7C9B"/>
    <w:rsid w:val="42925DB2"/>
    <w:rsid w:val="429B3630"/>
    <w:rsid w:val="42E45EE2"/>
    <w:rsid w:val="42F67F02"/>
    <w:rsid w:val="42FF2D1C"/>
    <w:rsid w:val="431A7B56"/>
    <w:rsid w:val="43425F9D"/>
    <w:rsid w:val="43727992"/>
    <w:rsid w:val="43A63197"/>
    <w:rsid w:val="43D85A47"/>
    <w:rsid w:val="43F465D0"/>
    <w:rsid w:val="44026CC7"/>
    <w:rsid w:val="441F46EF"/>
    <w:rsid w:val="442A053D"/>
    <w:rsid w:val="44444908"/>
    <w:rsid w:val="444B05F1"/>
    <w:rsid w:val="44511A3A"/>
    <w:rsid w:val="44B6373C"/>
    <w:rsid w:val="44C514C7"/>
    <w:rsid w:val="44D437FB"/>
    <w:rsid w:val="44D60DE6"/>
    <w:rsid w:val="44F52628"/>
    <w:rsid w:val="450665E4"/>
    <w:rsid w:val="4517259F"/>
    <w:rsid w:val="451900C5"/>
    <w:rsid w:val="454A4722"/>
    <w:rsid w:val="45602F59"/>
    <w:rsid w:val="45682EC8"/>
    <w:rsid w:val="457D231F"/>
    <w:rsid w:val="45AA6048"/>
    <w:rsid w:val="45B85B30"/>
    <w:rsid w:val="45D1791B"/>
    <w:rsid w:val="45DB35CC"/>
    <w:rsid w:val="45DB46D8"/>
    <w:rsid w:val="45DD7344"/>
    <w:rsid w:val="45DF257B"/>
    <w:rsid w:val="46130617"/>
    <w:rsid w:val="461579DD"/>
    <w:rsid w:val="46317690"/>
    <w:rsid w:val="46416F41"/>
    <w:rsid w:val="464863E2"/>
    <w:rsid w:val="46577581"/>
    <w:rsid w:val="465A20AC"/>
    <w:rsid w:val="465B5244"/>
    <w:rsid w:val="4665733A"/>
    <w:rsid w:val="46902123"/>
    <w:rsid w:val="46BD0772"/>
    <w:rsid w:val="46C913B4"/>
    <w:rsid w:val="46E666CD"/>
    <w:rsid w:val="46E813C3"/>
    <w:rsid w:val="46EB3CE3"/>
    <w:rsid w:val="46F32219"/>
    <w:rsid w:val="46FC79C4"/>
    <w:rsid w:val="470E29AE"/>
    <w:rsid w:val="474A5A29"/>
    <w:rsid w:val="475957C8"/>
    <w:rsid w:val="47611C9C"/>
    <w:rsid w:val="4766336A"/>
    <w:rsid w:val="476A3A1D"/>
    <w:rsid w:val="477078D9"/>
    <w:rsid w:val="47737109"/>
    <w:rsid w:val="47895B8E"/>
    <w:rsid w:val="47B9793D"/>
    <w:rsid w:val="47C71436"/>
    <w:rsid w:val="47DC0C2A"/>
    <w:rsid w:val="47DE73A4"/>
    <w:rsid w:val="47EC4DC6"/>
    <w:rsid w:val="47F8126D"/>
    <w:rsid w:val="47FE17F4"/>
    <w:rsid w:val="48286871"/>
    <w:rsid w:val="482E2E4F"/>
    <w:rsid w:val="48341202"/>
    <w:rsid w:val="483B6F00"/>
    <w:rsid w:val="485E3715"/>
    <w:rsid w:val="486F44A0"/>
    <w:rsid w:val="4874429F"/>
    <w:rsid w:val="4882429C"/>
    <w:rsid w:val="48835912"/>
    <w:rsid w:val="48B42DF3"/>
    <w:rsid w:val="48B84099"/>
    <w:rsid w:val="48CB4736"/>
    <w:rsid w:val="48CF0FF3"/>
    <w:rsid w:val="48D408EC"/>
    <w:rsid w:val="490045D6"/>
    <w:rsid w:val="490B241B"/>
    <w:rsid w:val="490E4F8D"/>
    <w:rsid w:val="491D5F25"/>
    <w:rsid w:val="49277F02"/>
    <w:rsid w:val="49536846"/>
    <w:rsid w:val="49572554"/>
    <w:rsid w:val="4975657A"/>
    <w:rsid w:val="49865303"/>
    <w:rsid w:val="49AD5280"/>
    <w:rsid w:val="49CB0CCD"/>
    <w:rsid w:val="49EC3FFA"/>
    <w:rsid w:val="4A0737FA"/>
    <w:rsid w:val="4A3F0FB5"/>
    <w:rsid w:val="4A7F7B35"/>
    <w:rsid w:val="4AB3573B"/>
    <w:rsid w:val="4AC74188"/>
    <w:rsid w:val="4ACC7988"/>
    <w:rsid w:val="4ADE062F"/>
    <w:rsid w:val="4AE20F59"/>
    <w:rsid w:val="4AEB42B2"/>
    <w:rsid w:val="4AED2392"/>
    <w:rsid w:val="4AFB2A88"/>
    <w:rsid w:val="4B003292"/>
    <w:rsid w:val="4B016ED5"/>
    <w:rsid w:val="4B154894"/>
    <w:rsid w:val="4B2E0642"/>
    <w:rsid w:val="4B5138EA"/>
    <w:rsid w:val="4B5672BC"/>
    <w:rsid w:val="4B5B37AF"/>
    <w:rsid w:val="4B6770A2"/>
    <w:rsid w:val="4B8F7333"/>
    <w:rsid w:val="4B9E3D82"/>
    <w:rsid w:val="4BA4129A"/>
    <w:rsid w:val="4BA64DDA"/>
    <w:rsid w:val="4BE14A32"/>
    <w:rsid w:val="4C107D48"/>
    <w:rsid w:val="4C1E2B39"/>
    <w:rsid w:val="4C32741D"/>
    <w:rsid w:val="4C387F6A"/>
    <w:rsid w:val="4C417F01"/>
    <w:rsid w:val="4C6266D0"/>
    <w:rsid w:val="4C6A1486"/>
    <w:rsid w:val="4C8B4A7C"/>
    <w:rsid w:val="4C980D1C"/>
    <w:rsid w:val="4C9E5354"/>
    <w:rsid w:val="4CB01ADF"/>
    <w:rsid w:val="4CEF795D"/>
    <w:rsid w:val="4CFC368B"/>
    <w:rsid w:val="4D090A1F"/>
    <w:rsid w:val="4D0F1DAD"/>
    <w:rsid w:val="4D0F6568"/>
    <w:rsid w:val="4D6B16DA"/>
    <w:rsid w:val="4D807D17"/>
    <w:rsid w:val="4D857F0A"/>
    <w:rsid w:val="4D896004"/>
    <w:rsid w:val="4DA759DE"/>
    <w:rsid w:val="4DC931C3"/>
    <w:rsid w:val="4DCD37A8"/>
    <w:rsid w:val="4DD51249"/>
    <w:rsid w:val="4DD66210"/>
    <w:rsid w:val="4DD76A4E"/>
    <w:rsid w:val="4DE75ECB"/>
    <w:rsid w:val="4DEE2D39"/>
    <w:rsid w:val="4DF72F6D"/>
    <w:rsid w:val="4E4E2EB0"/>
    <w:rsid w:val="4E5444B1"/>
    <w:rsid w:val="4E5937DB"/>
    <w:rsid w:val="4E7D412D"/>
    <w:rsid w:val="4ED45CA4"/>
    <w:rsid w:val="4ED53164"/>
    <w:rsid w:val="4EE01C53"/>
    <w:rsid w:val="4EF6102F"/>
    <w:rsid w:val="4EF851EF"/>
    <w:rsid w:val="4F086AAF"/>
    <w:rsid w:val="4F204746"/>
    <w:rsid w:val="4F2632DD"/>
    <w:rsid w:val="4F295984"/>
    <w:rsid w:val="4F310701"/>
    <w:rsid w:val="4F316049"/>
    <w:rsid w:val="4F3D2C02"/>
    <w:rsid w:val="4F3D6BA9"/>
    <w:rsid w:val="4F5B09A4"/>
    <w:rsid w:val="4F5C0BB1"/>
    <w:rsid w:val="4F8627FB"/>
    <w:rsid w:val="4FB3711A"/>
    <w:rsid w:val="4FCC09A9"/>
    <w:rsid w:val="4FE335F1"/>
    <w:rsid w:val="50033E4B"/>
    <w:rsid w:val="500F36D9"/>
    <w:rsid w:val="50146059"/>
    <w:rsid w:val="502A762A"/>
    <w:rsid w:val="502F5C94"/>
    <w:rsid w:val="506934EF"/>
    <w:rsid w:val="507908B7"/>
    <w:rsid w:val="50834F8C"/>
    <w:rsid w:val="508E6EF2"/>
    <w:rsid w:val="509C25EE"/>
    <w:rsid w:val="50C57353"/>
    <w:rsid w:val="50FC0749"/>
    <w:rsid w:val="510C2CEF"/>
    <w:rsid w:val="510D0B38"/>
    <w:rsid w:val="5114726B"/>
    <w:rsid w:val="5118575A"/>
    <w:rsid w:val="512A18AC"/>
    <w:rsid w:val="512B42F2"/>
    <w:rsid w:val="517712E4"/>
    <w:rsid w:val="517A49E4"/>
    <w:rsid w:val="518A5EA7"/>
    <w:rsid w:val="51932FAD"/>
    <w:rsid w:val="519430B1"/>
    <w:rsid w:val="51B03B5F"/>
    <w:rsid w:val="51BE739D"/>
    <w:rsid w:val="521A722A"/>
    <w:rsid w:val="521B0357"/>
    <w:rsid w:val="523552C1"/>
    <w:rsid w:val="52374280"/>
    <w:rsid w:val="527C7EE5"/>
    <w:rsid w:val="528140E6"/>
    <w:rsid w:val="52831CA8"/>
    <w:rsid w:val="52852335"/>
    <w:rsid w:val="5287468F"/>
    <w:rsid w:val="52A86F2C"/>
    <w:rsid w:val="52B35977"/>
    <w:rsid w:val="52DC3D7F"/>
    <w:rsid w:val="52E5010A"/>
    <w:rsid w:val="530536CF"/>
    <w:rsid w:val="530A73E8"/>
    <w:rsid w:val="530C3017"/>
    <w:rsid w:val="53195734"/>
    <w:rsid w:val="531A39DF"/>
    <w:rsid w:val="53217F5D"/>
    <w:rsid w:val="53241269"/>
    <w:rsid w:val="532A4B47"/>
    <w:rsid w:val="53381A26"/>
    <w:rsid w:val="53805D3F"/>
    <w:rsid w:val="53844630"/>
    <w:rsid w:val="538730E9"/>
    <w:rsid w:val="538E5DEC"/>
    <w:rsid w:val="538F59F6"/>
    <w:rsid w:val="53A75AE3"/>
    <w:rsid w:val="53B63537"/>
    <w:rsid w:val="53B9332F"/>
    <w:rsid w:val="53E225A4"/>
    <w:rsid w:val="5415414D"/>
    <w:rsid w:val="54A83213"/>
    <w:rsid w:val="54AE2ECC"/>
    <w:rsid w:val="54C15E45"/>
    <w:rsid w:val="54D71EC6"/>
    <w:rsid w:val="54D77655"/>
    <w:rsid w:val="55290C84"/>
    <w:rsid w:val="554918B6"/>
    <w:rsid w:val="554D5620"/>
    <w:rsid w:val="55711857"/>
    <w:rsid w:val="557E3121"/>
    <w:rsid w:val="55C0779B"/>
    <w:rsid w:val="55C327B9"/>
    <w:rsid w:val="55CA0F67"/>
    <w:rsid w:val="55D0368A"/>
    <w:rsid w:val="55E63451"/>
    <w:rsid w:val="55E95892"/>
    <w:rsid w:val="55EE10FA"/>
    <w:rsid w:val="561A3C9D"/>
    <w:rsid w:val="561A5A4B"/>
    <w:rsid w:val="562468CA"/>
    <w:rsid w:val="5641747C"/>
    <w:rsid w:val="56771F2B"/>
    <w:rsid w:val="567770F8"/>
    <w:rsid w:val="56802191"/>
    <w:rsid w:val="56877243"/>
    <w:rsid w:val="56951DE8"/>
    <w:rsid w:val="56A33C92"/>
    <w:rsid w:val="56C360E3"/>
    <w:rsid w:val="56FB15A3"/>
    <w:rsid w:val="570A1F63"/>
    <w:rsid w:val="570D64ED"/>
    <w:rsid w:val="57380623"/>
    <w:rsid w:val="5752316A"/>
    <w:rsid w:val="57843B89"/>
    <w:rsid w:val="57861437"/>
    <w:rsid w:val="578810DA"/>
    <w:rsid w:val="57AE5FD0"/>
    <w:rsid w:val="57C077D2"/>
    <w:rsid w:val="57C6609F"/>
    <w:rsid w:val="57CB4B0A"/>
    <w:rsid w:val="57DC1157"/>
    <w:rsid w:val="57E26A3C"/>
    <w:rsid w:val="57FB1B8D"/>
    <w:rsid w:val="5811731C"/>
    <w:rsid w:val="581A7F84"/>
    <w:rsid w:val="58223AF1"/>
    <w:rsid w:val="582708F3"/>
    <w:rsid w:val="583E2F53"/>
    <w:rsid w:val="584119B5"/>
    <w:rsid w:val="58436291"/>
    <w:rsid w:val="58557C07"/>
    <w:rsid w:val="587005A3"/>
    <w:rsid w:val="58852E3A"/>
    <w:rsid w:val="5886386C"/>
    <w:rsid w:val="58C15EA3"/>
    <w:rsid w:val="59034EBC"/>
    <w:rsid w:val="592C3305"/>
    <w:rsid w:val="59413A5B"/>
    <w:rsid w:val="59592F39"/>
    <w:rsid w:val="595D7376"/>
    <w:rsid w:val="597E09E7"/>
    <w:rsid w:val="59C363FA"/>
    <w:rsid w:val="59C76782"/>
    <w:rsid w:val="59C801BB"/>
    <w:rsid w:val="59EB0EF4"/>
    <w:rsid w:val="59F10EA7"/>
    <w:rsid w:val="5A07277D"/>
    <w:rsid w:val="5A1153B7"/>
    <w:rsid w:val="5A2C7551"/>
    <w:rsid w:val="5A3403E8"/>
    <w:rsid w:val="5A36306F"/>
    <w:rsid w:val="5A3A70AB"/>
    <w:rsid w:val="5A5A4FB0"/>
    <w:rsid w:val="5A7A2477"/>
    <w:rsid w:val="5A897643"/>
    <w:rsid w:val="5AA61FA3"/>
    <w:rsid w:val="5AC70E0E"/>
    <w:rsid w:val="5ACC607D"/>
    <w:rsid w:val="5AD52097"/>
    <w:rsid w:val="5AD6597B"/>
    <w:rsid w:val="5ADE798F"/>
    <w:rsid w:val="5AE65259"/>
    <w:rsid w:val="5B061725"/>
    <w:rsid w:val="5B2D6686"/>
    <w:rsid w:val="5B7732BF"/>
    <w:rsid w:val="5B7C7F2B"/>
    <w:rsid w:val="5B8A5421"/>
    <w:rsid w:val="5B9E711E"/>
    <w:rsid w:val="5BA652E6"/>
    <w:rsid w:val="5BC77315"/>
    <w:rsid w:val="5C013C59"/>
    <w:rsid w:val="5C1E149C"/>
    <w:rsid w:val="5C4066B9"/>
    <w:rsid w:val="5C5338F0"/>
    <w:rsid w:val="5C5477DD"/>
    <w:rsid w:val="5C763BF7"/>
    <w:rsid w:val="5C8B5523"/>
    <w:rsid w:val="5C8F7DE5"/>
    <w:rsid w:val="5C966047"/>
    <w:rsid w:val="5CA307ED"/>
    <w:rsid w:val="5CC606DB"/>
    <w:rsid w:val="5CD45E4D"/>
    <w:rsid w:val="5CE22C67"/>
    <w:rsid w:val="5CF4139A"/>
    <w:rsid w:val="5D8E3DBF"/>
    <w:rsid w:val="5DBF512A"/>
    <w:rsid w:val="5DCF1811"/>
    <w:rsid w:val="5DD230AF"/>
    <w:rsid w:val="5DE7587C"/>
    <w:rsid w:val="5DE80286"/>
    <w:rsid w:val="5DE973D6"/>
    <w:rsid w:val="5E052170"/>
    <w:rsid w:val="5E0C46CF"/>
    <w:rsid w:val="5E0D40E7"/>
    <w:rsid w:val="5E36363E"/>
    <w:rsid w:val="5E4840F1"/>
    <w:rsid w:val="5E781EA8"/>
    <w:rsid w:val="5E911306"/>
    <w:rsid w:val="5E942969"/>
    <w:rsid w:val="5EA031AD"/>
    <w:rsid w:val="5EA93E10"/>
    <w:rsid w:val="5EBD1212"/>
    <w:rsid w:val="5EBD28A3"/>
    <w:rsid w:val="5ED36EBA"/>
    <w:rsid w:val="5F02545C"/>
    <w:rsid w:val="5F0B0627"/>
    <w:rsid w:val="5F0F167C"/>
    <w:rsid w:val="5F15286B"/>
    <w:rsid w:val="5F8C390B"/>
    <w:rsid w:val="5FAD5B82"/>
    <w:rsid w:val="5FBE131E"/>
    <w:rsid w:val="5FCB2DC6"/>
    <w:rsid w:val="5FD41360"/>
    <w:rsid w:val="5FE41F81"/>
    <w:rsid w:val="5FF67529"/>
    <w:rsid w:val="60022EA0"/>
    <w:rsid w:val="602E777E"/>
    <w:rsid w:val="60516779"/>
    <w:rsid w:val="605A037E"/>
    <w:rsid w:val="60642D01"/>
    <w:rsid w:val="60754A64"/>
    <w:rsid w:val="608E69F1"/>
    <w:rsid w:val="60B04A82"/>
    <w:rsid w:val="60B1651C"/>
    <w:rsid w:val="60CB23C4"/>
    <w:rsid w:val="60D00501"/>
    <w:rsid w:val="60E241F1"/>
    <w:rsid w:val="60F524B8"/>
    <w:rsid w:val="613E6BED"/>
    <w:rsid w:val="614538D1"/>
    <w:rsid w:val="61671D60"/>
    <w:rsid w:val="61752E76"/>
    <w:rsid w:val="617C1CB0"/>
    <w:rsid w:val="61897F29"/>
    <w:rsid w:val="61BC02FE"/>
    <w:rsid w:val="61DA288F"/>
    <w:rsid w:val="61ED5471"/>
    <w:rsid w:val="622F0AD0"/>
    <w:rsid w:val="623E6F65"/>
    <w:rsid w:val="623F329A"/>
    <w:rsid w:val="624D0F56"/>
    <w:rsid w:val="6256175F"/>
    <w:rsid w:val="62650C83"/>
    <w:rsid w:val="62695E27"/>
    <w:rsid w:val="62755074"/>
    <w:rsid w:val="628242DE"/>
    <w:rsid w:val="62927957"/>
    <w:rsid w:val="62A93F4B"/>
    <w:rsid w:val="62BA4BB5"/>
    <w:rsid w:val="62C31218"/>
    <w:rsid w:val="62C729C2"/>
    <w:rsid w:val="62CD5B35"/>
    <w:rsid w:val="62EC6AED"/>
    <w:rsid w:val="63131E85"/>
    <w:rsid w:val="6315416A"/>
    <w:rsid w:val="631C3D7F"/>
    <w:rsid w:val="631C5A4E"/>
    <w:rsid w:val="633E40B5"/>
    <w:rsid w:val="634A6210"/>
    <w:rsid w:val="634B4533"/>
    <w:rsid w:val="636127C3"/>
    <w:rsid w:val="63807CD9"/>
    <w:rsid w:val="63872BB2"/>
    <w:rsid w:val="639828DC"/>
    <w:rsid w:val="63984453"/>
    <w:rsid w:val="63B51A4C"/>
    <w:rsid w:val="63D23C8B"/>
    <w:rsid w:val="63D4314D"/>
    <w:rsid w:val="63F0428F"/>
    <w:rsid w:val="64004BFA"/>
    <w:rsid w:val="64300686"/>
    <w:rsid w:val="643E4FFA"/>
    <w:rsid w:val="644C12F3"/>
    <w:rsid w:val="645E38EF"/>
    <w:rsid w:val="648A46E4"/>
    <w:rsid w:val="648A6E3C"/>
    <w:rsid w:val="649747C5"/>
    <w:rsid w:val="64BD6867"/>
    <w:rsid w:val="64CC273B"/>
    <w:rsid w:val="64D21BE7"/>
    <w:rsid w:val="64D4595F"/>
    <w:rsid w:val="64EA282E"/>
    <w:rsid w:val="64F3369C"/>
    <w:rsid w:val="650C7919"/>
    <w:rsid w:val="6541100E"/>
    <w:rsid w:val="65614B20"/>
    <w:rsid w:val="65670581"/>
    <w:rsid w:val="65962C14"/>
    <w:rsid w:val="65A77B75"/>
    <w:rsid w:val="65A832E1"/>
    <w:rsid w:val="65B33094"/>
    <w:rsid w:val="65CF7529"/>
    <w:rsid w:val="65D379C4"/>
    <w:rsid w:val="65D8147F"/>
    <w:rsid w:val="65E322FD"/>
    <w:rsid w:val="65F06D57"/>
    <w:rsid w:val="65FC6F1B"/>
    <w:rsid w:val="660930A1"/>
    <w:rsid w:val="66230554"/>
    <w:rsid w:val="663C3853"/>
    <w:rsid w:val="663F14FE"/>
    <w:rsid w:val="6640471E"/>
    <w:rsid w:val="6645491C"/>
    <w:rsid w:val="664E1D45"/>
    <w:rsid w:val="66562F79"/>
    <w:rsid w:val="666A657B"/>
    <w:rsid w:val="666B77C1"/>
    <w:rsid w:val="669036DD"/>
    <w:rsid w:val="66AD290B"/>
    <w:rsid w:val="66B25085"/>
    <w:rsid w:val="66F373F9"/>
    <w:rsid w:val="66F613A4"/>
    <w:rsid w:val="67024A05"/>
    <w:rsid w:val="67032FF9"/>
    <w:rsid w:val="6713087B"/>
    <w:rsid w:val="67233634"/>
    <w:rsid w:val="672763D0"/>
    <w:rsid w:val="672A254E"/>
    <w:rsid w:val="67322D6A"/>
    <w:rsid w:val="6740016D"/>
    <w:rsid w:val="67477553"/>
    <w:rsid w:val="674B5E0A"/>
    <w:rsid w:val="675E59B4"/>
    <w:rsid w:val="67B47556"/>
    <w:rsid w:val="67B55A3E"/>
    <w:rsid w:val="67BC6CBD"/>
    <w:rsid w:val="67C76428"/>
    <w:rsid w:val="67CC1254"/>
    <w:rsid w:val="67E73518"/>
    <w:rsid w:val="67F13D08"/>
    <w:rsid w:val="67F26201"/>
    <w:rsid w:val="67F97C3B"/>
    <w:rsid w:val="680945D9"/>
    <w:rsid w:val="681A7B2C"/>
    <w:rsid w:val="68353609"/>
    <w:rsid w:val="685724CF"/>
    <w:rsid w:val="686F60CA"/>
    <w:rsid w:val="68C03607"/>
    <w:rsid w:val="68E9118B"/>
    <w:rsid w:val="692D1AE1"/>
    <w:rsid w:val="69312B50"/>
    <w:rsid w:val="694105C4"/>
    <w:rsid w:val="696610E4"/>
    <w:rsid w:val="698678A8"/>
    <w:rsid w:val="69AE677E"/>
    <w:rsid w:val="69B3118A"/>
    <w:rsid w:val="69BD10B7"/>
    <w:rsid w:val="69C92ADD"/>
    <w:rsid w:val="69F7571B"/>
    <w:rsid w:val="6A4D5CA1"/>
    <w:rsid w:val="6A504DCA"/>
    <w:rsid w:val="6A682DD1"/>
    <w:rsid w:val="6A6E6758"/>
    <w:rsid w:val="6A955B90"/>
    <w:rsid w:val="6A9B65D4"/>
    <w:rsid w:val="6ABC136F"/>
    <w:rsid w:val="6AE02E83"/>
    <w:rsid w:val="6AE21101"/>
    <w:rsid w:val="6AEE6180"/>
    <w:rsid w:val="6AF714C6"/>
    <w:rsid w:val="6AF97ECD"/>
    <w:rsid w:val="6AFE1987"/>
    <w:rsid w:val="6B2F7D8C"/>
    <w:rsid w:val="6B4C44A1"/>
    <w:rsid w:val="6B875177"/>
    <w:rsid w:val="6B894933"/>
    <w:rsid w:val="6B8E3528"/>
    <w:rsid w:val="6B9B2D32"/>
    <w:rsid w:val="6BC3553F"/>
    <w:rsid w:val="6BCF3445"/>
    <w:rsid w:val="6BDB336C"/>
    <w:rsid w:val="6BE566A3"/>
    <w:rsid w:val="6C063FA6"/>
    <w:rsid w:val="6C515AE7"/>
    <w:rsid w:val="6C5B55DC"/>
    <w:rsid w:val="6C5B59F4"/>
    <w:rsid w:val="6C924135"/>
    <w:rsid w:val="6C971E08"/>
    <w:rsid w:val="6C9C3848"/>
    <w:rsid w:val="6CA65E33"/>
    <w:rsid w:val="6CAA1AF4"/>
    <w:rsid w:val="6CDF0B06"/>
    <w:rsid w:val="6CE801F9"/>
    <w:rsid w:val="6CF81772"/>
    <w:rsid w:val="6D0F728E"/>
    <w:rsid w:val="6D2A0812"/>
    <w:rsid w:val="6D372F2F"/>
    <w:rsid w:val="6D3B2A1F"/>
    <w:rsid w:val="6D4D08D5"/>
    <w:rsid w:val="6D5533B5"/>
    <w:rsid w:val="6D574307"/>
    <w:rsid w:val="6D811705"/>
    <w:rsid w:val="6D8426D3"/>
    <w:rsid w:val="6D8E526E"/>
    <w:rsid w:val="6DBE6B02"/>
    <w:rsid w:val="6DD35AA4"/>
    <w:rsid w:val="6E0E0133"/>
    <w:rsid w:val="6E3B6A4F"/>
    <w:rsid w:val="6E4A7B54"/>
    <w:rsid w:val="6E534513"/>
    <w:rsid w:val="6E6329C5"/>
    <w:rsid w:val="6E6879E3"/>
    <w:rsid w:val="6E982537"/>
    <w:rsid w:val="6E9A19C7"/>
    <w:rsid w:val="6EAB3BD4"/>
    <w:rsid w:val="6EBE727E"/>
    <w:rsid w:val="6EC66318"/>
    <w:rsid w:val="6ECA65CB"/>
    <w:rsid w:val="6ED26488"/>
    <w:rsid w:val="6F0979DE"/>
    <w:rsid w:val="6F0E41D6"/>
    <w:rsid w:val="6F2D584E"/>
    <w:rsid w:val="6F2F0361"/>
    <w:rsid w:val="6F411E43"/>
    <w:rsid w:val="6F6632D1"/>
    <w:rsid w:val="6F72024E"/>
    <w:rsid w:val="6F8809A5"/>
    <w:rsid w:val="6F944668"/>
    <w:rsid w:val="6FA12FF3"/>
    <w:rsid w:val="6FB34A84"/>
    <w:rsid w:val="6FB4540B"/>
    <w:rsid w:val="6FE05FF7"/>
    <w:rsid w:val="6FE451C0"/>
    <w:rsid w:val="70293003"/>
    <w:rsid w:val="702F4391"/>
    <w:rsid w:val="7037538C"/>
    <w:rsid w:val="70470576"/>
    <w:rsid w:val="70A22DB5"/>
    <w:rsid w:val="70AD2192"/>
    <w:rsid w:val="70CE79A5"/>
    <w:rsid w:val="70E17439"/>
    <w:rsid w:val="70EE4DF0"/>
    <w:rsid w:val="710475CC"/>
    <w:rsid w:val="71111EB1"/>
    <w:rsid w:val="711F7F62"/>
    <w:rsid w:val="71484FEA"/>
    <w:rsid w:val="71704BE3"/>
    <w:rsid w:val="71D074AE"/>
    <w:rsid w:val="71DA38AC"/>
    <w:rsid w:val="71E04C6F"/>
    <w:rsid w:val="71E13D84"/>
    <w:rsid w:val="723C2CA8"/>
    <w:rsid w:val="724232F0"/>
    <w:rsid w:val="725B146D"/>
    <w:rsid w:val="72921444"/>
    <w:rsid w:val="72A86ED7"/>
    <w:rsid w:val="72AC6591"/>
    <w:rsid w:val="72CC68EC"/>
    <w:rsid w:val="72D8486C"/>
    <w:rsid w:val="7325243F"/>
    <w:rsid w:val="7330009D"/>
    <w:rsid w:val="73660AE4"/>
    <w:rsid w:val="738219E9"/>
    <w:rsid w:val="73904D76"/>
    <w:rsid w:val="73922C6D"/>
    <w:rsid w:val="73C208AB"/>
    <w:rsid w:val="73D74B24"/>
    <w:rsid w:val="73E22524"/>
    <w:rsid w:val="73EA07F6"/>
    <w:rsid w:val="74081181"/>
    <w:rsid w:val="743104E3"/>
    <w:rsid w:val="74311FE3"/>
    <w:rsid w:val="74335059"/>
    <w:rsid w:val="74343D24"/>
    <w:rsid w:val="74513162"/>
    <w:rsid w:val="74793CB5"/>
    <w:rsid w:val="747D1B7D"/>
    <w:rsid w:val="74876E3B"/>
    <w:rsid w:val="749B62CD"/>
    <w:rsid w:val="74B41140"/>
    <w:rsid w:val="74E60203"/>
    <w:rsid w:val="75023C86"/>
    <w:rsid w:val="75053DA6"/>
    <w:rsid w:val="7508782C"/>
    <w:rsid w:val="751742A4"/>
    <w:rsid w:val="75254540"/>
    <w:rsid w:val="752A55D3"/>
    <w:rsid w:val="75346171"/>
    <w:rsid w:val="75462FE5"/>
    <w:rsid w:val="7581743D"/>
    <w:rsid w:val="75B01AD0"/>
    <w:rsid w:val="75F23E97"/>
    <w:rsid w:val="75F86031"/>
    <w:rsid w:val="75FF6128"/>
    <w:rsid w:val="762A53DF"/>
    <w:rsid w:val="765661D4"/>
    <w:rsid w:val="76571584"/>
    <w:rsid w:val="765B7C8E"/>
    <w:rsid w:val="76671D27"/>
    <w:rsid w:val="766E7A92"/>
    <w:rsid w:val="767B40FE"/>
    <w:rsid w:val="76856AB9"/>
    <w:rsid w:val="768865A9"/>
    <w:rsid w:val="76A665D3"/>
    <w:rsid w:val="76C521D2"/>
    <w:rsid w:val="76C802E6"/>
    <w:rsid w:val="76F42C70"/>
    <w:rsid w:val="77051FF0"/>
    <w:rsid w:val="772D3520"/>
    <w:rsid w:val="77427202"/>
    <w:rsid w:val="775766A7"/>
    <w:rsid w:val="775C3CB2"/>
    <w:rsid w:val="77675853"/>
    <w:rsid w:val="779A2A38"/>
    <w:rsid w:val="779C1F9C"/>
    <w:rsid w:val="77A108CF"/>
    <w:rsid w:val="77A72D5C"/>
    <w:rsid w:val="77AA0230"/>
    <w:rsid w:val="77AB69F3"/>
    <w:rsid w:val="77B74BD0"/>
    <w:rsid w:val="77C72B9C"/>
    <w:rsid w:val="77CB3EE1"/>
    <w:rsid w:val="77D073FD"/>
    <w:rsid w:val="77E048EF"/>
    <w:rsid w:val="77E65C7D"/>
    <w:rsid w:val="77FD1786"/>
    <w:rsid w:val="78121DDE"/>
    <w:rsid w:val="781F2ABA"/>
    <w:rsid w:val="782D11B6"/>
    <w:rsid w:val="782F7348"/>
    <w:rsid w:val="783C5A6C"/>
    <w:rsid w:val="78427660"/>
    <w:rsid w:val="784371AE"/>
    <w:rsid w:val="78453EA6"/>
    <w:rsid w:val="78482494"/>
    <w:rsid w:val="786A5152"/>
    <w:rsid w:val="786C6182"/>
    <w:rsid w:val="788A485A"/>
    <w:rsid w:val="78B8681F"/>
    <w:rsid w:val="78DC7BB6"/>
    <w:rsid w:val="7933355E"/>
    <w:rsid w:val="795D6A9C"/>
    <w:rsid w:val="796B4B1B"/>
    <w:rsid w:val="797D0DBB"/>
    <w:rsid w:val="798157DC"/>
    <w:rsid w:val="79C526E3"/>
    <w:rsid w:val="79C6205D"/>
    <w:rsid w:val="79D17D46"/>
    <w:rsid w:val="79E339F4"/>
    <w:rsid w:val="79E47F9A"/>
    <w:rsid w:val="79FC7092"/>
    <w:rsid w:val="7A3E3B4E"/>
    <w:rsid w:val="7A423F5F"/>
    <w:rsid w:val="7A591A37"/>
    <w:rsid w:val="7A602AA7"/>
    <w:rsid w:val="7A6A4943"/>
    <w:rsid w:val="7A9800E7"/>
    <w:rsid w:val="7AC06311"/>
    <w:rsid w:val="7AD93877"/>
    <w:rsid w:val="7AE709E6"/>
    <w:rsid w:val="7AE97F78"/>
    <w:rsid w:val="7B015584"/>
    <w:rsid w:val="7B052325"/>
    <w:rsid w:val="7B0D48C0"/>
    <w:rsid w:val="7B297D32"/>
    <w:rsid w:val="7B381D9D"/>
    <w:rsid w:val="7B3E0A41"/>
    <w:rsid w:val="7B416B5E"/>
    <w:rsid w:val="7B4E6013"/>
    <w:rsid w:val="7B631931"/>
    <w:rsid w:val="7B706229"/>
    <w:rsid w:val="7B9C0788"/>
    <w:rsid w:val="7BA9166A"/>
    <w:rsid w:val="7BB426B6"/>
    <w:rsid w:val="7BB73BB8"/>
    <w:rsid w:val="7BC47B40"/>
    <w:rsid w:val="7BE85FA8"/>
    <w:rsid w:val="7BEB51A7"/>
    <w:rsid w:val="7BF350CE"/>
    <w:rsid w:val="7BF75152"/>
    <w:rsid w:val="7BFC15CB"/>
    <w:rsid w:val="7C225344"/>
    <w:rsid w:val="7C2A08E4"/>
    <w:rsid w:val="7C365DFD"/>
    <w:rsid w:val="7C461916"/>
    <w:rsid w:val="7C515B38"/>
    <w:rsid w:val="7C66113B"/>
    <w:rsid w:val="7C7575D0"/>
    <w:rsid w:val="7C95440C"/>
    <w:rsid w:val="7C9B7337"/>
    <w:rsid w:val="7CAE7065"/>
    <w:rsid w:val="7CFE6786"/>
    <w:rsid w:val="7D00333D"/>
    <w:rsid w:val="7D1C5177"/>
    <w:rsid w:val="7D5316BF"/>
    <w:rsid w:val="7D7B6E68"/>
    <w:rsid w:val="7D935887"/>
    <w:rsid w:val="7D9677FD"/>
    <w:rsid w:val="7DAF1558"/>
    <w:rsid w:val="7DF06799"/>
    <w:rsid w:val="7E0D21BD"/>
    <w:rsid w:val="7E3B7314"/>
    <w:rsid w:val="7E592820"/>
    <w:rsid w:val="7E5B79C0"/>
    <w:rsid w:val="7E831A25"/>
    <w:rsid w:val="7E8B6C36"/>
    <w:rsid w:val="7EA30D1C"/>
    <w:rsid w:val="7EC108AA"/>
    <w:rsid w:val="7EC2433D"/>
    <w:rsid w:val="7EE051D4"/>
    <w:rsid w:val="7EEF1AC6"/>
    <w:rsid w:val="7EFB5427"/>
    <w:rsid w:val="7EFD41D5"/>
    <w:rsid w:val="7F011B77"/>
    <w:rsid w:val="7F060203"/>
    <w:rsid w:val="7F0B7D77"/>
    <w:rsid w:val="7F1502FE"/>
    <w:rsid w:val="7F655D20"/>
    <w:rsid w:val="7F86416E"/>
    <w:rsid w:val="7F904D55"/>
    <w:rsid w:val="7F9F2001"/>
    <w:rsid w:val="7FB01096"/>
    <w:rsid w:val="7FBA6610"/>
    <w:rsid w:val="7FBF3A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200" w:firstLineChars="200"/>
      <w:jc w:val="both"/>
    </w:pPr>
    <w:rPr>
      <w:rFonts w:ascii="Times New Roman" w:hAnsi="Times New Roman" w:eastAsia="Times New Roman" w:cs="Times New Roman"/>
      <w:kern w:val="2"/>
      <w:sz w:val="28"/>
      <w:lang w:val="en-US" w:eastAsia="zh-CN" w:bidi="ar-SA"/>
    </w:rPr>
  </w:style>
  <w:style w:type="paragraph" w:styleId="2">
    <w:name w:val="heading 1"/>
    <w:basedOn w:val="1"/>
    <w:next w:val="1"/>
    <w:link w:val="76"/>
    <w:autoRedefine/>
    <w:qFormat/>
    <w:uiPriority w:val="0"/>
    <w:pPr>
      <w:spacing w:line="360" w:lineRule="auto"/>
      <w:jc w:val="center"/>
      <w:outlineLvl w:val="0"/>
    </w:pPr>
    <w:rPr>
      <w:kern w:val="44"/>
      <w:sz w:val="44"/>
      <w:szCs w:val="44"/>
    </w:rPr>
  </w:style>
  <w:style w:type="paragraph" w:styleId="3">
    <w:name w:val="heading 2"/>
    <w:basedOn w:val="1"/>
    <w:next w:val="1"/>
    <w:link w:val="77"/>
    <w:autoRedefine/>
    <w:qFormat/>
    <w:uiPriority w:val="0"/>
    <w:pPr>
      <w:keepNext/>
      <w:keepLines/>
      <w:ind w:firstLine="0" w:firstLineChars="0"/>
      <w:outlineLvl w:val="1"/>
    </w:pPr>
    <w:rPr>
      <w:rFonts w:eastAsia="仿宋" w:asciiTheme="majorHAnsi" w:hAnsiTheme="majorHAnsi" w:cstheme="majorBidi"/>
      <w:b/>
      <w:bCs/>
      <w:sz w:val="30"/>
      <w:szCs w:val="32"/>
    </w:rPr>
  </w:style>
  <w:style w:type="paragraph" w:styleId="4">
    <w:name w:val="heading 3"/>
    <w:basedOn w:val="1"/>
    <w:next w:val="1"/>
    <w:link w:val="32"/>
    <w:autoRedefine/>
    <w:qFormat/>
    <w:uiPriority w:val="0"/>
    <w:pPr>
      <w:keepNext/>
      <w:keepLines/>
      <w:widowControl/>
      <w:outlineLvl w:val="2"/>
    </w:pPr>
    <w:rPr>
      <w:rFonts w:ascii="Calibri" w:hAnsi="Calibri" w:cs="宋体"/>
      <w:b/>
      <w:szCs w:val="2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style>
  <w:style w:type="paragraph" w:styleId="6">
    <w:name w:val="Body Text"/>
    <w:basedOn w:val="1"/>
    <w:link w:val="33"/>
    <w:autoRedefine/>
    <w:qFormat/>
    <w:uiPriority w:val="99"/>
    <w:pPr>
      <w:spacing w:after="120"/>
    </w:pPr>
  </w:style>
  <w:style w:type="paragraph" w:styleId="7">
    <w:name w:val="Document Map"/>
    <w:basedOn w:val="1"/>
    <w:link w:val="38"/>
    <w:autoRedefine/>
    <w:qFormat/>
    <w:uiPriority w:val="99"/>
    <w:rPr>
      <w:rFonts w:ascii="宋体"/>
      <w:sz w:val="18"/>
      <w:szCs w:val="18"/>
    </w:rPr>
  </w:style>
  <w:style w:type="paragraph" w:styleId="8">
    <w:name w:val="annotation text"/>
    <w:basedOn w:val="1"/>
    <w:link w:val="41"/>
    <w:autoRedefine/>
    <w:qFormat/>
    <w:uiPriority w:val="99"/>
    <w:pPr>
      <w:jc w:val="left"/>
    </w:pPr>
  </w:style>
  <w:style w:type="paragraph" w:styleId="9">
    <w:name w:val="Body Text Indent"/>
    <w:basedOn w:val="1"/>
    <w:next w:val="10"/>
    <w:autoRedefine/>
    <w:qFormat/>
    <w:uiPriority w:val="0"/>
    <w:pPr>
      <w:spacing w:line="520" w:lineRule="exact"/>
      <w:ind w:left="570"/>
    </w:pPr>
    <w:rPr>
      <w:rFonts w:ascii="方正仿宋简体" w:hAnsi="创艺简仿宋" w:eastAsia="方正仿宋简体"/>
      <w:sz w:val="24"/>
    </w:rPr>
  </w:style>
  <w:style w:type="paragraph" w:styleId="10">
    <w:name w:val="envelope return"/>
    <w:basedOn w:val="1"/>
    <w:qFormat/>
    <w:uiPriority w:val="0"/>
    <w:pPr>
      <w:snapToGrid w:val="0"/>
    </w:pPr>
  </w:style>
  <w:style w:type="paragraph" w:styleId="11">
    <w:name w:val="Balloon Text"/>
    <w:basedOn w:val="1"/>
    <w:link w:val="36"/>
    <w:autoRedefine/>
    <w:qFormat/>
    <w:uiPriority w:val="99"/>
    <w:rPr>
      <w:sz w:val="18"/>
      <w:szCs w:val="18"/>
    </w:rPr>
  </w:style>
  <w:style w:type="paragraph" w:styleId="12">
    <w:name w:val="footer"/>
    <w:basedOn w:val="1"/>
    <w:link w:val="35"/>
    <w:autoRedefine/>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6">
    <w:name w:val="annotation subject"/>
    <w:basedOn w:val="8"/>
    <w:next w:val="8"/>
    <w:link w:val="45"/>
    <w:autoRedefine/>
    <w:semiHidden/>
    <w:unhideWhenUsed/>
    <w:qFormat/>
    <w:uiPriority w:val="99"/>
    <w:rPr>
      <w:b/>
      <w:bCs/>
    </w:rPr>
  </w:style>
  <w:style w:type="paragraph" w:styleId="17">
    <w:name w:val="Body Text First Indent"/>
    <w:basedOn w:val="6"/>
    <w:link w:val="34"/>
    <w:autoRedefine/>
    <w:qFormat/>
    <w:uiPriority w:val="0"/>
    <w:pPr>
      <w:widowControl/>
      <w:ind w:firstLine="420" w:firstLineChars="100"/>
    </w:pPr>
    <w:rPr>
      <w:rFonts w:ascii="Calibri" w:hAnsi="Calibri" w:cs="宋体"/>
      <w:szCs w:val="22"/>
    </w:rPr>
  </w:style>
  <w:style w:type="paragraph" w:styleId="18">
    <w:name w:val="Body Text First Indent 2"/>
    <w:basedOn w:val="9"/>
    <w:autoRedefine/>
    <w:qFormat/>
    <w:uiPriority w:val="0"/>
    <w:pPr>
      <w:spacing w:after="120" w:line="240" w:lineRule="auto"/>
      <w:ind w:left="420" w:leftChars="200" w:firstLine="420"/>
    </w:pPr>
    <w:rPr>
      <w:sz w:val="21"/>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FollowedHyperlink"/>
    <w:basedOn w:val="21"/>
    <w:autoRedefine/>
    <w:semiHidden/>
    <w:unhideWhenUsed/>
    <w:qFormat/>
    <w:uiPriority w:val="99"/>
    <w:rPr>
      <w:color w:val="2490F8"/>
      <w:u w:val="none"/>
    </w:rPr>
  </w:style>
  <w:style w:type="character" w:styleId="24">
    <w:name w:val="HTML Definition"/>
    <w:basedOn w:val="21"/>
    <w:autoRedefine/>
    <w:semiHidden/>
    <w:unhideWhenUsed/>
    <w:qFormat/>
    <w:uiPriority w:val="99"/>
    <w:rPr>
      <w:color w:val="666666"/>
      <w:sz w:val="18"/>
      <w:szCs w:val="18"/>
      <w:bdr w:val="single" w:color="D4D4D4" w:sz="6" w:space="0"/>
      <w:shd w:val="clear" w:color="auto" w:fill="FFFFFF"/>
    </w:rPr>
  </w:style>
  <w:style w:type="character" w:styleId="25">
    <w:name w:val="HTML Variable"/>
    <w:basedOn w:val="21"/>
    <w:autoRedefine/>
    <w:semiHidden/>
    <w:unhideWhenUsed/>
    <w:qFormat/>
    <w:uiPriority w:val="99"/>
  </w:style>
  <w:style w:type="character" w:styleId="26">
    <w:name w:val="Hyperlink"/>
    <w:basedOn w:val="21"/>
    <w:autoRedefine/>
    <w:unhideWhenUsed/>
    <w:qFormat/>
    <w:uiPriority w:val="99"/>
    <w:rPr>
      <w:color w:val="0000FF" w:themeColor="hyperlink"/>
      <w:u w:val="single"/>
      <w14:textFill>
        <w14:solidFill>
          <w14:schemeClr w14:val="hlink"/>
        </w14:solidFill>
      </w14:textFill>
    </w:rPr>
  </w:style>
  <w:style w:type="character" w:styleId="27">
    <w:name w:val="HTML Code"/>
    <w:basedOn w:val="21"/>
    <w:autoRedefine/>
    <w:semiHidden/>
    <w:unhideWhenUsed/>
    <w:qFormat/>
    <w:uiPriority w:val="99"/>
    <w:rPr>
      <w:rFonts w:ascii="Courier New" w:hAnsi="Courier New"/>
      <w:sz w:val="20"/>
    </w:rPr>
  </w:style>
  <w:style w:type="character" w:styleId="28">
    <w:name w:val="annotation reference"/>
    <w:basedOn w:val="21"/>
    <w:autoRedefine/>
    <w:qFormat/>
    <w:uiPriority w:val="99"/>
    <w:rPr>
      <w:sz w:val="21"/>
      <w:szCs w:val="21"/>
    </w:rPr>
  </w:style>
  <w:style w:type="character" w:styleId="29">
    <w:name w:val="HTML Cite"/>
    <w:basedOn w:val="21"/>
    <w:autoRedefine/>
    <w:semiHidden/>
    <w:unhideWhenUsed/>
    <w:qFormat/>
    <w:uiPriority w:val="99"/>
  </w:style>
  <w:style w:type="character" w:customStyle="1" w:styleId="30">
    <w:name w:val="正文缩进2格 Char"/>
    <w:link w:val="31"/>
    <w:autoRedefine/>
    <w:qFormat/>
    <w:uiPriority w:val="0"/>
    <w:rPr>
      <w:rFonts w:ascii="仿宋_GB2312" w:hAnsi="宋体" w:eastAsia="仿宋_GB2312" w:cs="仿宋_GB2312"/>
      <w:sz w:val="31"/>
      <w:szCs w:val="31"/>
    </w:rPr>
  </w:style>
  <w:style w:type="paragraph" w:customStyle="1" w:styleId="31">
    <w:name w:val="正文缩进2格"/>
    <w:basedOn w:val="1"/>
    <w:next w:val="1"/>
    <w:link w:val="30"/>
    <w:autoRedefine/>
    <w:qFormat/>
    <w:uiPriority w:val="0"/>
    <w:pPr>
      <w:ind w:firstLine="639" w:firstLineChars="206"/>
    </w:pPr>
    <w:rPr>
      <w:rFonts w:ascii="仿宋_GB2312" w:hAnsi="宋体" w:eastAsia="仿宋_GB2312" w:cs="仿宋_GB2312"/>
      <w:sz w:val="31"/>
      <w:szCs w:val="31"/>
    </w:rPr>
  </w:style>
  <w:style w:type="character" w:customStyle="1" w:styleId="32">
    <w:name w:val="标题 3 字符"/>
    <w:basedOn w:val="21"/>
    <w:link w:val="4"/>
    <w:autoRedefine/>
    <w:qFormat/>
    <w:uiPriority w:val="0"/>
    <w:rPr>
      <w:rFonts w:ascii="Calibri" w:hAnsi="Calibri" w:eastAsia="Times New Roman" w:cs="宋体"/>
      <w:b/>
      <w:kern w:val="2"/>
      <w:sz w:val="28"/>
      <w:szCs w:val="22"/>
    </w:rPr>
  </w:style>
  <w:style w:type="character" w:customStyle="1" w:styleId="33">
    <w:name w:val="正文文本 字符"/>
    <w:basedOn w:val="21"/>
    <w:link w:val="6"/>
    <w:autoRedefine/>
    <w:qFormat/>
    <w:uiPriority w:val="99"/>
    <w:rPr>
      <w:rFonts w:ascii="Times New Roman" w:hAnsi="Times New Roman" w:eastAsia="宋体" w:cs="Times New Roman"/>
      <w:szCs w:val="20"/>
    </w:rPr>
  </w:style>
  <w:style w:type="character" w:customStyle="1" w:styleId="34">
    <w:name w:val="正文文本首行缩进 字符"/>
    <w:basedOn w:val="33"/>
    <w:link w:val="17"/>
    <w:autoRedefine/>
    <w:qFormat/>
    <w:uiPriority w:val="0"/>
    <w:rPr>
      <w:rFonts w:ascii="Times New Roman" w:hAnsi="Times New Roman" w:eastAsia="宋体" w:cs="Times New Roman"/>
      <w:szCs w:val="20"/>
    </w:rPr>
  </w:style>
  <w:style w:type="character" w:customStyle="1" w:styleId="35">
    <w:name w:val="页脚 字符"/>
    <w:basedOn w:val="21"/>
    <w:link w:val="12"/>
    <w:autoRedefine/>
    <w:qFormat/>
    <w:uiPriority w:val="99"/>
    <w:rPr>
      <w:rFonts w:ascii="Times New Roman" w:hAnsi="Times New Roman" w:eastAsia="宋体" w:cs="Times New Roman"/>
      <w:sz w:val="18"/>
      <w:szCs w:val="18"/>
    </w:rPr>
  </w:style>
  <w:style w:type="character" w:customStyle="1" w:styleId="36">
    <w:name w:val="批注框文本 字符"/>
    <w:basedOn w:val="21"/>
    <w:link w:val="11"/>
    <w:autoRedefine/>
    <w:qFormat/>
    <w:uiPriority w:val="99"/>
    <w:rPr>
      <w:rFonts w:ascii="Times New Roman" w:hAnsi="Times New Roman" w:eastAsia="宋体" w:cs="Times New Roman"/>
      <w:kern w:val="2"/>
      <w:sz w:val="18"/>
      <w:szCs w:val="18"/>
    </w:rPr>
  </w:style>
  <w:style w:type="paragraph" w:customStyle="1" w:styleId="37">
    <w:name w:val="列出段落1"/>
    <w:basedOn w:val="1"/>
    <w:autoRedefine/>
    <w:qFormat/>
    <w:uiPriority w:val="1"/>
    <w:pPr>
      <w:ind w:firstLine="420"/>
    </w:pPr>
  </w:style>
  <w:style w:type="character" w:customStyle="1" w:styleId="38">
    <w:name w:val="文档结构图 字符"/>
    <w:basedOn w:val="21"/>
    <w:link w:val="7"/>
    <w:autoRedefine/>
    <w:qFormat/>
    <w:uiPriority w:val="99"/>
    <w:rPr>
      <w:rFonts w:ascii="宋体" w:hAnsi="Times New Roman" w:eastAsia="宋体" w:cs="Times New Roman"/>
      <w:kern w:val="2"/>
      <w:sz w:val="18"/>
      <w:szCs w:val="18"/>
    </w:rPr>
  </w:style>
  <w:style w:type="paragraph" w:customStyle="1" w:styleId="39">
    <w:name w:val="列出段落2"/>
    <w:basedOn w:val="1"/>
    <w:autoRedefine/>
    <w:qFormat/>
    <w:uiPriority w:val="99"/>
    <w:pPr>
      <w:ind w:firstLine="420"/>
    </w:pPr>
  </w:style>
  <w:style w:type="paragraph" w:styleId="40">
    <w:name w:val="List Paragraph"/>
    <w:basedOn w:val="1"/>
    <w:autoRedefine/>
    <w:qFormat/>
    <w:uiPriority w:val="1"/>
  </w:style>
  <w:style w:type="character" w:customStyle="1" w:styleId="41">
    <w:name w:val="批注文字 字符"/>
    <w:basedOn w:val="21"/>
    <w:link w:val="8"/>
    <w:autoRedefine/>
    <w:qFormat/>
    <w:uiPriority w:val="99"/>
    <w:rPr>
      <w:rFonts w:ascii="Times New Roman" w:hAnsi="Times New Roman" w:cs="Times New Roman"/>
      <w:kern w:val="2"/>
      <w:sz w:val="21"/>
    </w:rPr>
  </w:style>
  <w:style w:type="character" w:customStyle="1" w:styleId="42">
    <w:name w:val="fontstyle01"/>
    <w:basedOn w:val="21"/>
    <w:autoRedefine/>
    <w:qFormat/>
    <w:uiPriority w:val="99"/>
    <w:rPr>
      <w:rFonts w:hint="eastAsia" w:ascii="仿宋" w:hAnsi="仿宋" w:eastAsia="仿宋"/>
      <w:color w:val="000000"/>
      <w:sz w:val="28"/>
      <w:szCs w:val="28"/>
    </w:rPr>
  </w:style>
  <w:style w:type="character" w:customStyle="1" w:styleId="43">
    <w:name w:val="font11"/>
    <w:basedOn w:val="21"/>
    <w:autoRedefine/>
    <w:qFormat/>
    <w:uiPriority w:val="99"/>
    <w:rPr>
      <w:rFonts w:hint="default" w:ascii="Times New Roman" w:hAnsi="Times New Roman" w:cs="Times New Roman"/>
      <w:color w:val="000000"/>
      <w:sz w:val="24"/>
      <w:szCs w:val="24"/>
      <w:u w:val="none"/>
    </w:rPr>
  </w:style>
  <w:style w:type="paragraph" w:customStyle="1" w:styleId="44">
    <w:name w:val="Other|1"/>
    <w:basedOn w:val="1"/>
    <w:autoRedefine/>
    <w:qFormat/>
    <w:uiPriority w:val="99"/>
    <w:pPr>
      <w:jc w:val="center"/>
    </w:pPr>
    <w:rPr>
      <w:rFonts w:ascii="宋体" w:hAnsi="宋体" w:cs="宋体"/>
      <w:kern w:val="0"/>
      <w:sz w:val="24"/>
      <w:szCs w:val="24"/>
      <w:lang w:val="zh-TW" w:eastAsia="zh-TW" w:bidi="zh-TW"/>
    </w:rPr>
  </w:style>
  <w:style w:type="character" w:customStyle="1" w:styleId="45">
    <w:name w:val="批注主题 字符"/>
    <w:basedOn w:val="41"/>
    <w:link w:val="16"/>
    <w:autoRedefine/>
    <w:semiHidden/>
    <w:qFormat/>
    <w:uiPriority w:val="99"/>
    <w:rPr>
      <w:rFonts w:ascii="Times New Roman" w:hAnsi="Times New Roman" w:eastAsia="宋体" w:cs="Times New Roman"/>
      <w:b/>
      <w:bCs/>
      <w:kern w:val="2"/>
      <w:sz w:val="21"/>
    </w:rPr>
  </w:style>
  <w:style w:type="paragraph" w:customStyle="1" w:styleId="46">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47">
    <w:name w:val="button"/>
    <w:basedOn w:val="21"/>
    <w:autoRedefine/>
    <w:qFormat/>
    <w:uiPriority w:val="99"/>
  </w:style>
  <w:style w:type="character" w:customStyle="1" w:styleId="48">
    <w:name w:val="cdropright"/>
    <w:basedOn w:val="21"/>
    <w:autoRedefine/>
    <w:qFormat/>
    <w:uiPriority w:val="99"/>
  </w:style>
  <w:style w:type="character" w:customStyle="1" w:styleId="49">
    <w:name w:val="drapbtn"/>
    <w:basedOn w:val="21"/>
    <w:autoRedefine/>
    <w:qFormat/>
    <w:uiPriority w:val="99"/>
  </w:style>
  <w:style w:type="character" w:customStyle="1" w:styleId="50">
    <w:name w:val="cdropleft"/>
    <w:basedOn w:val="21"/>
    <w:autoRedefine/>
    <w:qFormat/>
    <w:uiPriority w:val="99"/>
  </w:style>
  <w:style w:type="character" w:customStyle="1" w:styleId="51">
    <w:name w:val="hilite4"/>
    <w:basedOn w:val="21"/>
    <w:autoRedefine/>
    <w:qFormat/>
    <w:uiPriority w:val="99"/>
    <w:rPr>
      <w:color w:val="FFFFFF"/>
      <w:shd w:val="clear" w:color="auto" w:fill="666666"/>
    </w:rPr>
  </w:style>
  <w:style w:type="character" w:customStyle="1" w:styleId="52">
    <w:name w:val="active2"/>
    <w:basedOn w:val="21"/>
    <w:autoRedefine/>
    <w:qFormat/>
    <w:uiPriority w:val="99"/>
    <w:rPr>
      <w:color w:val="00FF00"/>
      <w:shd w:val="clear" w:color="auto" w:fill="111111"/>
    </w:rPr>
  </w:style>
  <w:style w:type="character" w:customStyle="1" w:styleId="53">
    <w:name w:val="active3"/>
    <w:basedOn w:val="21"/>
    <w:autoRedefine/>
    <w:qFormat/>
    <w:uiPriority w:val="99"/>
    <w:rPr>
      <w:shd w:val="clear" w:color="auto" w:fill="EC3535"/>
    </w:rPr>
  </w:style>
  <w:style w:type="character" w:customStyle="1" w:styleId="54">
    <w:name w:val="pagechatarealistclose_box"/>
    <w:basedOn w:val="21"/>
    <w:autoRedefine/>
    <w:qFormat/>
    <w:uiPriority w:val="99"/>
  </w:style>
  <w:style w:type="character" w:customStyle="1" w:styleId="55">
    <w:name w:val="pagechatarealistclose_box1"/>
    <w:basedOn w:val="21"/>
    <w:autoRedefine/>
    <w:qFormat/>
    <w:uiPriority w:val="99"/>
  </w:style>
  <w:style w:type="character" w:customStyle="1" w:styleId="56">
    <w:name w:val="icontext1"/>
    <w:basedOn w:val="21"/>
    <w:autoRedefine/>
    <w:qFormat/>
    <w:uiPriority w:val="99"/>
  </w:style>
  <w:style w:type="character" w:customStyle="1" w:styleId="57">
    <w:name w:val="icontext11"/>
    <w:basedOn w:val="21"/>
    <w:autoRedefine/>
    <w:qFormat/>
    <w:uiPriority w:val="99"/>
  </w:style>
  <w:style w:type="character" w:customStyle="1" w:styleId="58">
    <w:name w:val="associateddata"/>
    <w:basedOn w:val="21"/>
    <w:autoRedefine/>
    <w:qFormat/>
    <w:uiPriority w:val="99"/>
    <w:rPr>
      <w:shd w:val="clear" w:color="auto" w:fill="50A6F9"/>
    </w:rPr>
  </w:style>
  <w:style w:type="character" w:customStyle="1" w:styleId="59">
    <w:name w:val="ico1654"/>
    <w:basedOn w:val="21"/>
    <w:autoRedefine/>
    <w:qFormat/>
    <w:uiPriority w:val="99"/>
  </w:style>
  <w:style w:type="character" w:customStyle="1" w:styleId="60">
    <w:name w:val="ico1655"/>
    <w:basedOn w:val="21"/>
    <w:autoRedefine/>
    <w:qFormat/>
    <w:uiPriority w:val="99"/>
  </w:style>
  <w:style w:type="character" w:customStyle="1" w:styleId="61">
    <w:name w:val="design_class"/>
    <w:basedOn w:val="21"/>
    <w:autoRedefine/>
    <w:qFormat/>
    <w:uiPriority w:val="99"/>
  </w:style>
  <w:style w:type="character" w:customStyle="1" w:styleId="62">
    <w:name w:val="layui-layer-tabnow"/>
    <w:basedOn w:val="21"/>
    <w:autoRedefine/>
    <w:qFormat/>
    <w:uiPriority w:val="99"/>
    <w:rPr>
      <w:bdr w:val="single" w:color="CCCCCC" w:sz="6" w:space="0"/>
      <w:shd w:val="clear" w:color="auto" w:fill="FFFFFF"/>
    </w:rPr>
  </w:style>
  <w:style w:type="character" w:customStyle="1" w:styleId="63">
    <w:name w:val="icontext3"/>
    <w:basedOn w:val="21"/>
    <w:autoRedefine/>
    <w:qFormat/>
    <w:uiPriority w:val="99"/>
  </w:style>
  <w:style w:type="character" w:customStyle="1" w:styleId="64">
    <w:name w:val="iconline2"/>
    <w:basedOn w:val="21"/>
    <w:autoRedefine/>
    <w:qFormat/>
    <w:uiPriority w:val="99"/>
  </w:style>
  <w:style w:type="character" w:customStyle="1" w:styleId="65">
    <w:name w:val="iconline21"/>
    <w:basedOn w:val="21"/>
    <w:autoRedefine/>
    <w:qFormat/>
    <w:uiPriority w:val="99"/>
  </w:style>
  <w:style w:type="character" w:customStyle="1" w:styleId="66">
    <w:name w:val="cy"/>
    <w:basedOn w:val="21"/>
    <w:autoRedefine/>
    <w:qFormat/>
    <w:uiPriority w:val="99"/>
  </w:style>
  <w:style w:type="character" w:customStyle="1" w:styleId="67">
    <w:name w:val="icontext2"/>
    <w:basedOn w:val="21"/>
    <w:autoRedefine/>
    <w:qFormat/>
    <w:uiPriority w:val="99"/>
  </w:style>
  <w:style w:type="character" w:customStyle="1" w:styleId="68">
    <w:name w:val="after"/>
    <w:basedOn w:val="21"/>
    <w:autoRedefine/>
    <w:qFormat/>
    <w:uiPriority w:val="99"/>
    <w:rPr>
      <w:sz w:val="0"/>
      <w:szCs w:val="0"/>
    </w:rPr>
  </w:style>
  <w:style w:type="character" w:customStyle="1" w:styleId="69">
    <w:name w:val="xdrichtextbox"/>
    <w:basedOn w:val="21"/>
    <w:autoRedefine/>
    <w:qFormat/>
    <w:uiPriority w:val="99"/>
    <w:rPr>
      <w:color w:val="auto"/>
      <w:sz w:val="18"/>
      <w:szCs w:val="18"/>
      <w:u w:val="none"/>
      <w:bdr w:val="single" w:color="DCDCDC" w:sz="8" w:space="0"/>
      <w:shd w:val="clear" w:color="auto" w:fill="auto"/>
    </w:rPr>
  </w:style>
  <w:style w:type="character" w:customStyle="1" w:styleId="70">
    <w:name w:val="choosename"/>
    <w:basedOn w:val="21"/>
    <w:autoRedefine/>
    <w:qFormat/>
    <w:uiPriority w:val="99"/>
  </w:style>
  <w:style w:type="character" w:customStyle="1" w:styleId="71">
    <w:name w:val="w32"/>
    <w:basedOn w:val="21"/>
    <w:autoRedefine/>
    <w:qFormat/>
    <w:uiPriority w:val="99"/>
  </w:style>
  <w:style w:type="character" w:customStyle="1" w:styleId="72">
    <w:name w:val="first-child"/>
    <w:basedOn w:val="21"/>
    <w:autoRedefine/>
    <w:qFormat/>
    <w:uiPriority w:val="99"/>
  </w:style>
  <w:style w:type="character" w:customStyle="1" w:styleId="73">
    <w:name w:val="tmpztreemove_arrow"/>
    <w:basedOn w:val="21"/>
    <w:autoRedefine/>
    <w:qFormat/>
    <w:uiPriority w:val="99"/>
  </w:style>
  <w:style w:type="character" w:customStyle="1" w:styleId="74">
    <w:name w:val="edit_class"/>
    <w:basedOn w:val="21"/>
    <w:autoRedefine/>
    <w:qFormat/>
    <w:uiPriority w:val="99"/>
  </w:style>
  <w:style w:type="character" w:customStyle="1" w:styleId="75">
    <w:name w:val="biggerthanmax"/>
    <w:basedOn w:val="21"/>
    <w:autoRedefine/>
    <w:qFormat/>
    <w:uiPriority w:val="99"/>
    <w:rPr>
      <w:shd w:val="clear" w:color="auto" w:fill="FFFF00"/>
    </w:rPr>
  </w:style>
  <w:style w:type="character" w:customStyle="1" w:styleId="76">
    <w:name w:val="标题 1 字符"/>
    <w:basedOn w:val="21"/>
    <w:link w:val="2"/>
    <w:autoRedefine/>
    <w:qFormat/>
    <w:uiPriority w:val="0"/>
    <w:rPr>
      <w:rFonts w:eastAsia="仿宋" w:asciiTheme="majorHAnsi" w:hAnsiTheme="majorHAnsi" w:cstheme="majorBidi"/>
      <w:b/>
      <w:kern w:val="44"/>
      <w:sz w:val="44"/>
      <w:szCs w:val="44"/>
    </w:rPr>
  </w:style>
  <w:style w:type="character" w:customStyle="1" w:styleId="77">
    <w:name w:val="标题 2 字符"/>
    <w:basedOn w:val="21"/>
    <w:link w:val="3"/>
    <w:autoRedefine/>
    <w:qFormat/>
    <w:uiPriority w:val="0"/>
    <w:rPr>
      <w:rFonts w:eastAsia="仿宋" w:asciiTheme="majorHAnsi" w:hAnsiTheme="majorHAnsi" w:cstheme="majorBidi"/>
      <w:b/>
      <w:bCs/>
      <w:kern w:val="2"/>
      <w:sz w:val="30"/>
      <w:szCs w:val="32"/>
    </w:rPr>
  </w:style>
  <w:style w:type="paragraph" w:customStyle="1" w:styleId="78">
    <w:name w:val="修订2"/>
    <w:autoRedefine/>
    <w:hidden/>
    <w:semiHidden/>
    <w:qFormat/>
    <w:uiPriority w:val="99"/>
    <w:rPr>
      <w:rFonts w:ascii="Times New Roman" w:hAnsi="Times New Roman" w:eastAsia="Times New Roman" w:cs="Times New Roman"/>
      <w:kern w:val="2"/>
      <w:sz w:val="28"/>
      <w:lang w:val="en-US" w:eastAsia="zh-CN" w:bidi="ar-SA"/>
    </w:rPr>
  </w:style>
  <w:style w:type="character" w:customStyle="1" w:styleId="79">
    <w:name w:val="font41"/>
    <w:basedOn w:val="21"/>
    <w:autoRedefine/>
    <w:qFormat/>
    <w:uiPriority w:val="0"/>
    <w:rPr>
      <w:rFonts w:ascii="仿宋" w:hAnsi="仿宋" w:eastAsia="仿宋" w:cs="仿宋"/>
      <w:b/>
      <w:bCs/>
      <w:color w:val="000000"/>
      <w:sz w:val="24"/>
      <w:szCs w:val="24"/>
      <w:u w:val="none"/>
    </w:rPr>
  </w:style>
  <w:style w:type="character" w:customStyle="1" w:styleId="80">
    <w:name w:val="font51"/>
    <w:basedOn w:val="21"/>
    <w:autoRedefine/>
    <w:qFormat/>
    <w:uiPriority w:val="0"/>
    <w:rPr>
      <w:rFonts w:hint="eastAsia" w:ascii="仿宋" w:hAnsi="仿宋" w:eastAsia="仿宋" w:cs="仿宋"/>
      <w:color w:val="000000"/>
      <w:sz w:val="24"/>
      <w:szCs w:val="24"/>
      <w:u w:val="none"/>
    </w:rPr>
  </w:style>
  <w:style w:type="character" w:customStyle="1" w:styleId="81">
    <w:name w:val="font61"/>
    <w:basedOn w:val="21"/>
    <w:autoRedefine/>
    <w:qFormat/>
    <w:uiPriority w:val="0"/>
    <w:rPr>
      <w:rFonts w:hint="eastAsia" w:ascii="仿宋" w:hAnsi="仿宋" w:eastAsia="仿宋" w:cs="仿宋"/>
      <w:color w:val="000000"/>
      <w:sz w:val="24"/>
      <w:szCs w:val="24"/>
      <w:u w:val="none"/>
    </w:rPr>
  </w:style>
  <w:style w:type="paragraph" w:customStyle="1" w:styleId="82">
    <w:name w:val="Revision"/>
    <w:hidden/>
    <w:unhideWhenUsed/>
    <w:qFormat/>
    <w:uiPriority w:val="99"/>
    <w:rPr>
      <w:rFonts w:ascii="Times New Roman" w:hAnsi="Times New Roman" w:eastAsia="Times New Roman" w:cs="Times New Roman"/>
      <w:kern w:val="2"/>
      <w:sz w:val="28"/>
      <w:lang w:val="en-US" w:eastAsia="zh-CN" w:bidi="ar-SA"/>
    </w:rPr>
  </w:style>
  <w:style w:type="paragraph" w:customStyle="1" w:styleId="83">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84">
    <w:name w:val="正文段"/>
    <w:basedOn w:val="1"/>
    <w:qFormat/>
    <w:uiPriority w:val="0"/>
    <w:pPr>
      <w:widowControl/>
      <w:snapToGrid w:val="0"/>
      <w:spacing w:afterLines="50"/>
      <w:ind w:firstLine="200" w:firstLineChars="200"/>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3.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699ee094-fd85-4795-bc27-08c002a8031f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405048DB</paraID>
      <start>0</start>
      <end>2</end>
      <status>unmodified</status>
      <modifiedWord/>
      <trackRevisions>false</trackRevisions>
    </reviewItem>
    <reviewItem>
      <errorID>6ef57c36-fa79-4fae-ac98-93b4e2377a43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21AD8385</paraID>
      <start>0</start>
      <end>2</end>
      <status>unmodified</status>
      <modifiedWord/>
      <trackRevisions>false</trackRevisions>
    </reviewItem>
    <reviewItem>
      <errorID>f2b0de9f-a26d-4116-a750-f93b012f2a57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549E833</paraID>
      <start>0</start>
      <end>2</end>
      <status>unmodified</status>
      <modifiedWord/>
      <trackRevisions>false</trackRevisions>
    </reviewItem>
    <reviewItem>
      <errorID>a50f036b-86b3-4bb4-9a6d-571522df613b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48074359</paraID>
      <start>0</start>
      <end>2</end>
      <status>unmodified</status>
      <modifiedWord/>
      <trackRevisions>false</trackRevisions>
    </reviewItem>
    <reviewItem>
      <errorID>c25ae014-ad43-4ed0-80f0-e2c79a8e35f7</errorID>
      <errorWord>,</errorWord>
      <group>L1_Format</group>
      <groupName>格式问题</groupName>
      <ability>L2_HalfPunc_CN</ability>
      <abilityName/>
      <candidateList>
        <item>，</item>
      </candidateList>
      <explain>文本全半角错误。</explain>
      <paraID>468EA0C7</paraID>
      <start>51</start>
      <end>52</end>
      <status>unmodified</status>
      <modifiedWord/>
      <trackRevisions>false</trackRevisions>
    </reviewItem>
    <reviewItem>
      <errorID>be3fe652-9c4d-4424-b7ba-b13946ff2381</errorID>
      <errorWord>(</errorWord>
      <group>L1_Format</group>
      <groupName>格式问题</groupName>
      <ability>L2_HalfPunc_CN</ability>
      <abilityName/>
      <candidateList>
        <item>（</item>
      </candidateList>
      <explain>文本全半角错误。</explain>
      <paraID>79DE30B0</paraID>
      <start>66</start>
      <end>67</end>
      <status>unmodified</status>
      <modifiedWord/>
      <trackRevisions>false</trackRevisions>
    </reviewItem>
    <reviewItem>
      <errorID>6459d7b8-8cf5-4f5c-89bb-39196f45aaca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648991AE</paraID>
      <start>0</start>
      <end>2</end>
      <status>unmodified</status>
      <modifiedWord/>
      <trackRevisions>false</trackRevisions>
    </reviewItem>
    <reviewItem>
      <errorID>ab3b3d60-e168-457a-aa0d-c0b72369ffcd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68CDA1AD</paraID>
      <start>0</start>
      <end>2</end>
      <status>unmodified</status>
      <modifiedWord/>
      <trackRevisions>false</trackRevisions>
    </reviewItem>
    <reviewItem>
      <errorID>d1400b01-3b32-4d48-9e90-b66b3c281eab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3FCE3C15</paraID>
      <start>0</start>
      <end>2</end>
      <status>unmodified</status>
      <modifiedWord/>
      <trackRevisions>false</trackRevisions>
    </reviewItem>
    <reviewItem>
      <errorID>614577fd-7aa6-4a9a-ae69-e3cdd01795e0</errorID>
      <errorWord>(</errorWord>
      <group>L1_Format</group>
      <groupName>格式问题</groupName>
      <ability>L2_HalfPunc_CN</ability>
      <abilityName/>
      <candidateList>
        <item>（</item>
      </candidateList>
      <explain>文本全半角错误。</explain>
      <paraID>3FCE3C15</paraID>
      <start>14</start>
      <end>15</end>
      <status>unmodified</status>
      <modifiedWord/>
      <trackRevisions>false</trackRevisions>
    </reviewItem>
    <reviewItem>
      <errorID>3ebdcbde-1c7e-40c6-bbd8-965f28044b3a</errorID>
      <errorWord>)</errorWord>
      <group>L1_Format</group>
      <groupName>格式问题</groupName>
      <ability>L2_HalfPunc_CN</ability>
      <abilityName/>
      <candidateList>
        <item>）</item>
      </candidateList>
      <explain>文本全半角错误。</explain>
      <paraID>3FCE3C15</paraID>
      <start>37</start>
      <end>38</end>
      <status>unmodified</status>
      <modifiedWord/>
      <trackRevisions>false</trackRevisions>
    </reviewItem>
    <reviewItem>
      <errorID>8bdd896d-1060-4a47-b335-a28f55816856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1E283561</paraID>
      <start>0</start>
      <end>2</end>
      <status>unmodified</status>
      <modifiedWord/>
      <trackRevisions>false</trackRevisions>
    </reviewItem>
    <reviewItem>
      <errorID>dce94d06-8586-4745-8a63-79e69830ca7c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68C3B756</paraID>
      <start>0</start>
      <end>2</end>
      <status>unmodified</status>
      <modifiedWord/>
      <trackRevisions>false</trackRevisions>
    </reviewItem>
    <reviewItem>
      <errorID>584273c5-6258-4b1d-ab2d-e796541f45d9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58BBA272</paraID>
      <start>0</start>
      <end>2</end>
      <status>unmodified</status>
      <modifiedWord/>
      <trackRevisions>false</trackRevisions>
    </reviewItem>
    <reviewItem>
      <errorID>8ba6ff25-d3d9-4e6d-b564-aaf0648758e8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126724E</paraID>
      <start>0</start>
      <end>2</end>
      <status>unmodified</status>
      <modifiedWord/>
      <trackRevisions>false</trackRevisions>
    </reviewItem>
    <reviewItem>
      <errorID>6f141509-f845-45ec-9dba-c020e52a69e6</errorID>
      <errorWord>。】</errorWord>
      <group>L1_Punc</group>
      <groupName>标点问题</groupName>
      <ability>L2_Punc_CN</ability>
      <abilityName/>
      <candidateList>
        <item>】</item>
      </candidateList>
      <explain/>
      <paraID> 126724E</paraID>
      <start>128</start>
      <end>130</end>
      <status>unmodified</status>
      <modifiedWord/>
      <trackRevisions>false</trackRevisions>
    </reviewItem>
    <reviewItem>
      <errorID>ec7651f5-1640-48c2-92a0-047cfcf6ef95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561A78B0</paraID>
      <start>0</start>
      <end>2</end>
      <status>unmodified</status>
      <modifiedWord/>
      <trackRevisions>false</trackRevisions>
    </reviewItem>
    <reviewItem>
      <errorID>15b8f786-0141-408d-b8bd-7d33d9382774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29D22AF0</paraID>
      <start>0</start>
      <end>2</end>
      <status>unmodified</status>
      <modifiedWord/>
      <trackRevisions>false</trackRevisions>
    </reviewItem>
    <reviewItem>
      <errorID>fa543c0e-df55-418c-8f41-bdd1093c1ed9</errorID>
      <errorWord>（</errorWord>
      <group>L1_Punc</group>
      <groupName>标点问题</groupName>
      <ability>L2_Punc_CN</ability>
      <abilityName/>
      <candidateList/>
      <explain>同一形式括号套用。</explain>
      <paraID>29D22AF0</paraID>
      <start>70</start>
      <end>71</end>
      <status>unmodified</status>
      <modifiedWord/>
      <trackRevisions>false</trackRevisions>
    </reviewItem>
    <reviewItem>
      <errorID>be0c5119-1859-43f3-a42b-7771f7211780</errorID>
      <errorWord>）</errorWord>
      <group>L1_Punc</group>
      <groupName>标点问题</groupName>
      <ability>L2_Punc_CN</ability>
      <abilityName/>
      <candidateList/>
      <explain>同一形式括号套用。</explain>
      <paraID>29D22AF0</paraID>
      <start>75</start>
      <end>76</end>
      <status>unmodified</status>
      <modifiedWord/>
      <trackRevisions>false</trackRevisions>
    </reviewItem>
    <reviewItem>
      <errorID>1a0232c1-ae9b-4b1f-aa4a-340b96eafdfb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339B60D5</paraID>
      <start>0</start>
      <end>3</end>
      <status>unmodified</status>
      <modifiedWord/>
      <trackRevisions>false</trackRevisions>
    </reviewItem>
    <reviewItem>
      <errorID>46eb5574-a02b-458d-8cb8-15b9921c777b</errorID>
      <errorWord>变型</errorWord>
      <group>L1_Word</group>
      <groupName>字词问题</groupName>
      <ability>L2_Typo</ability>
      <abilityName>字词错误</abilityName>
      <candidateList>
        <item>变形</item>
      </candidateList>
      <explain>〈动〉〈形〉状、格式起变化：这个零件已经～｜一场大病，瘦得人都～了。</explain>
      <paraID>11EA8668</paraID>
      <start>59</start>
      <end>63</end>
      <status>modified</status>
      <modifiedWord>变形</modifiedWord>
      <trackRevisions>true</trackRevisions>
    </reviewItem>
    <reviewItem>
      <errorID>764b1bf1-f690-424c-a9f6-6857ec85e65b</errorID>
      <errorWord>清晰等</errorWord>
      <group>L1_Word</group>
      <groupName>字词问题</groupName>
      <ability>L2_Typo</ability>
      <abilityName>字词错误</abilityName>
      <candidateList>
        <item>清晰</item>
      </candidateList>
      <explain/>
      <paraID>11EA8668</paraID>
      <start>66</start>
      <end>69</end>
      <status>unmodified</status>
      <modifiedWord/>
      <trackRevisions>false</trackRevisions>
    </reviewItem>
    <reviewItem>
      <errorID>82c795cc-3be6-43ba-9903-4d94f6109e0f</errorID>
      <errorWord>,</errorWord>
      <group>L1_Format</group>
      <groupName>格式问题</groupName>
      <ability>L2_HalfPunc_CN</ability>
      <abilityName/>
      <candidateList>
        <item>，</item>
      </candidateList>
      <explain>文本全半角错误。</explain>
      <paraID>22239537</paraID>
      <start>27</start>
      <end>28</end>
      <status>unmodified</status>
      <modifiedWord/>
      <trackRevisions>false</trackRevisions>
    </reviewItem>
    <reviewItem>
      <errorID>c0fe7e1d-97bb-4540-8711-015659aaaf38</errorID>
      <errorWord>,</errorWord>
      <group>L1_Format</group>
      <groupName>格式问题</groupName>
      <ability>L2_HalfPunc_CN</ability>
      <abilityName/>
      <candidateList>
        <item>，</item>
      </candidateList>
      <explain>文本全半角错误。</explain>
      <paraID>22239537</paraID>
      <start>46</start>
      <end>47</end>
      <status>unmodified</status>
      <modifiedWord/>
      <trackRevisions>false</trackRevisions>
    </reviewItem>
    <reviewItem>
      <errorID>585c5801-8f69-49b7-a328-74a1bedb474d</errorID>
      <errorWord>有</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22239537</paraID>
      <start>105</start>
      <end>107</end>
      <status>modified</status>
      <modifiedWord>由</modifiedWord>
      <trackRevisions>true</trackRevisions>
    </reviewItem>
    <reviewItem>
      <errorID>af1de875-cdea-43e4-bc5a-b6512daab8c6</errorID>
      <errorWord>,</errorWord>
      <group>L1_Format</group>
      <groupName>格式问题</groupName>
      <ability>L2_HalfPunc_CN</ability>
      <abilityName/>
      <candidateList>
        <item>，</item>
      </candidateList>
      <explain>文本全半角错误。</explain>
      <paraID>29279DF2</paraID>
      <start>51</start>
      <end>52</end>
      <status>unmodified</status>
      <modifiedWord/>
      <trackRevisions>false</trackRevisions>
    </reviewItem>
    <reviewItem>
      <errorID>a1673970-c855-473f-b3c8-1e8338ea9576</errorID>
      <errorWord>做</errorWord>
      <group>L1_Word</group>
      <groupName>字词问题</groupName>
      <ability>L2_Typo</ability>
      <abilityName>字词错误</abilityName>
      <candidateList>
        <item>作</item>
      </candidateList>
      <explain>存在发音相同字词的误用。</explain>
      <paraID>239C0656</paraID>
      <start>97</start>
      <end>98</end>
      <status>unmodified</status>
      <modifiedWord/>
      <trackRevisions>false</trackRevisions>
    </reviewItem>
    <reviewItem>
      <errorID>f7e2c09c-34f6-4c41-ae21-30871217c166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65DA8B20</paraID>
      <start>0</start>
      <end>2</end>
      <status>unmodified</status>
      <modifiedWord/>
      <trackRevisions>false</trackRevisions>
    </reviewItem>
    <reviewItem>
      <errorID>89de73d6-d8bf-4b49-9530-0caed4ebe819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2AC019E8</paraID>
      <start>0</start>
      <end>2</end>
      <status>unmodified</status>
      <modifiedWord/>
      <trackRevisions>false</trackRevisions>
    </reviewItem>
    <reviewItem>
      <errorID>419a4af7-711c-413c-97d2-6b7192ccf85f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4A6D9F2E</paraID>
      <start>0</start>
      <end>2</end>
      <status>unmodified</status>
      <modifiedWord/>
      <trackRevisions>false</trackRevisions>
    </reviewItem>
    <reviewItem>
      <errorID>f4172a55-f97f-4d73-afb2-a779775f7c09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CDA0ECD</paraID>
      <start>0</start>
      <end>2</end>
      <status>unmodified</status>
      <modifiedWord/>
      <trackRevisions>false</trackRevisions>
    </reviewItem>
    <reviewItem>
      <errorID>db8e4b97-4b13-4465-b021-900d49dd9f06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1ABFEDBA</paraID>
      <start>0</start>
      <end>2</end>
      <status>unmodified</status>
      <modifiedWord/>
      <trackRevisions>false</trackRevisions>
    </reviewItem>
    <reviewItem>
      <errorID>321ad897-273d-4924-baaa-18d566a6484c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372660F3</paraID>
      <start>0</start>
      <end>2</end>
      <status>unmodified</status>
      <modifiedWord/>
      <trackRevisions>false</trackRevisions>
    </reviewItem>
    <reviewItem>
      <errorID>e57f9d48-fad3-4a39-bc59-09e2151c0310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3B5A9D2C</paraID>
      <start>0</start>
      <end>2</end>
      <status>unmodified</status>
      <modifiedWord/>
      <trackRevisions>false</trackRevisions>
    </reviewItem>
    <reviewItem>
      <errorID>5f41baf6-4918-448d-83d2-cef7e55ffcbd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403ED741</paraID>
      <start>0</start>
      <end>2</end>
      <status>unmodified</status>
      <modifiedWord/>
      <trackRevisions>false</trackRevisions>
    </reviewItem>
    <reviewItem>
      <errorID>c44b6d14-ced4-4fa3-bb83-4fa3ecc2da67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7CE6F7CB</paraID>
      <start>0</start>
      <end>2</end>
      <status>unmodified</status>
      <modifiedWord/>
      <trackRevisions>false</trackRevisions>
    </reviewItem>
    <reviewItem>
      <errorID>09e76a09-8a6a-458f-8afb-4b2c6e86c84f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7F08DDF3</paraID>
      <start>0</start>
      <end>2</end>
      <status>unmodified</status>
      <modifiedWord/>
      <trackRevisions>false</trackRevisions>
    </reviewItem>
    <reviewItem>
      <errorID>ebeb13f9-0b79-4ec9-8026-b48a59ab54e9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56A4E08F</paraID>
      <start>0</start>
      <end>2</end>
      <status>unmodified</status>
      <modifiedWord/>
      <trackRevisions>false</trackRevisions>
    </reviewItem>
    <reviewItem>
      <errorID>d96d1919-874b-4480-ac15-6c641f37dd68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35980D6C</paraID>
      <start>0</start>
      <end>3</end>
      <status>unmodified</status>
      <modifiedWord/>
      <trackRevisions>false</trackRevisions>
    </reviewItem>
    <reviewItem>
      <errorID>d2edf22a-cb6a-449f-8c65-d39cac1ec4dc</errorID>
      <errorWord>（</errorWord>
      <group>L1_Punc</group>
      <groupName>标点问题</groupName>
      <ability>L2_Punc_CN</ability>
      <abilityName/>
      <candidateList/>
      <explain>同一形式括号套用。</explain>
      <paraID>35980D6C</paraID>
      <start>79</start>
      <end>80</end>
      <status>unmodified</status>
      <modifiedWord/>
      <trackRevisions>false</trackRevisions>
    </reviewItem>
    <reviewItem>
      <errorID>d15cf19c-3411-4ec4-a0d3-c2919a8ea86d</errorID>
      <errorWord>）</errorWord>
      <group>L1_Punc</group>
      <groupName>标点问题</groupName>
      <ability>L2_Punc_CN</ability>
      <abilityName/>
      <candidateList/>
      <explain>同一形式括号套用。</explain>
      <paraID>35980D6C</paraID>
      <start>84</start>
      <end>85</end>
      <status>unmodified</status>
      <modifiedWord/>
      <trackRevisions>false</trackRevisions>
    </reviewItem>
    <reviewItem>
      <errorID>68716d84-0b84-49d5-adc1-db75ec5a7161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1348491B</paraID>
      <start>0</start>
      <end>3</end>
      <status>unmodified</status>
      <modifiedWord/>
      <trackRevisions>false</trackRevisions>
    </reviewItem>
    <reviewItem>
      <errorID>0fc738dd-c318-4462-aa3f-fabaa4921f7d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5EB0157F</paraID>
      <start>0</start>
      <end>3</end>
      <status>unmodified</status>
      <modifiedWord/>
      <trackRevisions>false</trackRevisions>
    </reviewItem>
    <reviewItem>
      <errorID>bdd22963-a0db-4853-9243-13c31ddef941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57C89D7D</paraID>
      <start>0</start>
      <end>2</end>
      <status>unmodified</status>
      <modifiedWord/>
      <trackRevisions>false</trackRevisions>
    </reviewItem>
    <reviewItem>
      <errorID>098cf886-7c9a-4b9f-9fc8-87de67e9cd41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459E2098</paraID>
      <start>0</start>
      <end>2</end>
      <status>unmodified</status>
      <modifiedWord/>
      <trackRevisions>false</trackRevisions>
    </reviewItem>
    <reviewItem>
      <errorID>a1a37568-41cb-45cb-8998-bb40c846eba4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1629A842</paraID>
      <start>0</start>
      <end>2</end>
      <status>unmodified</status>
      <modifiedWord/>
      <trackRevisions>false</trackRevisions>
    </reviewItem>
    <reviewItem>
      <errorID>e62e9c02-68df-487b-941e-20d3edcec8ab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4FE63C0F</paraID>
      <start>0</start>
      <end>2</end>
      <status>unmodified</status>
      <modifiedWord/>
      <trackRevisions>false</trackRevisions>
    </reviewItem>
    <reviewItem>
      <errorID>333cb762-60ce-4567-913f-efc646737b59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72ADAF56</paraID>
      <start>0</start>
      <end>2</end>
      <status>unmodified</status>
      <modifiedWord/>
      <trackRevisions>false</trackRevisions>
    </reviewItem>
    <reviewItem>
      <errorID>3c39c65c-9cf6-474e-aff7-82d5f78de779</errorID>
      <errorWord>，</errorWord>
      <group>L1_Word</group>
      <groupName>字词问题</groupName>
      <ability>L2_Typo</ability>
      <abilityName>字词错误</abilityName>
      <candidateList>
        <item>，在</item>
      </candidateList>
      <explain/>
      <paraID>7FB9F2B6</paraID>
      <start>168</start>
      <end>169</end>
      <status>unmodified</status>
      <modifiedWord/>
      <trackRevisions>false</trackRevisions>
    </reviewItem>
    <reviewItem>
      <errorID>6fdeaf5a-9e56-462d-a0cc-f36ace73362e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22783A7F</paraID>
      <start>0</start>
      <end>2</end>
      <status>unmodified</status>
      <modifiedWord/>
      <trackRevisions>false</trackRevisions>
    </reviewItem>
    <reviewItem>
      <errorID>e7f900a4-b60a-478c-8035-8962206b69d3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4B610BDC</paraID>
      <start>0</start>
      <end>2</end>
      <status>unmodified</status>
      <modifiedWord/>
      <trackRevisions>false</trackRevisions>
    </reviewItem>
    <reviewItem>
      <errorID>7b66a052-b15b-44a0-b887-aece63fb2c5e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4C1A4D2B</paraID>
      <start>0</start>
      <end>2</end>
      <status>unmodified</status>
      <modifiedWord/>
      <trackRevisions>false</trackRevisions>
    </reviewItem>
    <reviewItem>
      <errorID>51db1495-f966-4853-a08b-6ecd015dd3f6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1FCC5949</paraID>
      <start>0</start>
      <end>2</end>
      <status>unmodified</status>
      <modifiedWord/>
      <trackRevisions>false</trackRevisions>
    </reviewItem>
    <reviewItem>
      <errorID>488219f9-7e02-42e6-b2cb-f386e4463448</errorID>
      <errorWord>法律、法规</errorWord>
      <group>L1_Word</group>
      <groupName>字词问题</groupName>
      <ability>L2_Typo</ability>
      <abilityName>字词错误</abilityName>
      <candidateList>
        <item>法律法规</item>
      </candidateList>
      <explain/>
      <paraID>1FCC5949</paraID>
      <start>21</start>
      <end>26</end>
      <status>unmodified</status>
      <modifiedWord/>
      <trackRevisions>false</trackRevisions>
    </reviewItem>
    <reviewItem>
      <errorID>4ad61b60-a4cc-49f2-8280-b8b1ecf3ac3e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1E9D67B3</paraID>
      <start>0</start>
      <end>2</end>
      <status>unmodified</status>
      <modifiedWord/>
      <trackRevisions>false</trackRevisions>
    </reviewItem>
    <reviewItem>
      <errorID>37518fe3-3e8b-4f0e-b356-0b4bb617c78d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857309B</paraID>
      <start>0</start>
      <end>2</end>
      <status>unmodified</status>
      <modifiedWord/>
      <trackRevisions>false</trackRevisions>
    </reviewItem>
    <reviewItem>
      <errorID>b2448ff2-1ecf-41be-b522-a8a6daf6811a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13726AB4</paraID>
      <start>0</start>
      <end>2</end>
      <status>unmodified</status>
      <modifiedWord/>
      <trackRevisions>false</trackRevisions>
    </reviewItem>
    <reviewItem>
      <errorID>912c97c3-c4c1-4a9c-a44f-ca8552e6dcf8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45D73F67</paraID>
      <start>0</start>
      <end>2</end>
      <status>unmodified</status>
      <modifiedWord/>
      <trackRevisions>false</trackRevisions>
    </reviewItem>
    <reviewItem>
      <errorID>24476b41-7b19-43a8-bfcd-0f5aaa135b32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7810527F</paraID>
      <start>0</start>
      <end>2</end>
      <status>unmodified</status>
      <modifiedWord/>
      <trackRevisions>false</trackRevisions>
    </reviewItem>
    <reviewItem>
      <errorID>b9ae9be6-27ec-464e-91ce-e865a49694f8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337791F7</paraID>
      <start>0</start>
      <end>3</end>
      <status>unmodified</status>
      <modifiedWord/>
      <trackRevisions>false</trackRevisions>
    </reviewItem>
    <reviewItem>
      <errorID>c03130bb-bbdc-49cd-8b6a-b3a83f804576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4F473EA4</paraID>
      <start>0</start>
      <end>2</end>
      <status>unmodified</status>
      <modifiedWord/>
      <trackRevisions>false</trackRevisions>
    </reviewItem>
    <reviewItem>
      <errorID>00597f86-11cc-48fa-a9b3-1aceaa7e52ae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2E2781F0</paraID>
      <start>0</start>
      <end>2</end>
      <status>unmodified</status>
      <modifiedWord/>
      <trackRevisions>false</trackRevisions>
    </reviewItem>
    <reviewItem>
      <errorID>0c292b22-483d-467b-82f7-90b6ef2ee181</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11F4EFB7</paraID>
      <start>12</start>
      <end>14</end>
      <status>unmodified</status>
      <modifiedWord/>
      <trackRevisions>false</trackRevisions>
    </reviewItem>
    <reviewItem>
      <errorID>230d936b-1fc7-4815-9d09-0aa1aa95bdd4</errorID>
      <errorWord>委</errorWord>
      <group>L1_Word</group>
      <groupName>字词问题</groupName>
      <ability>L2_Typo</ability>
      <abilityName>字词错误</abilityName>
      <candidateList>
        <item>委员</item>
      </candidateList>
      <explain/>
      <paraID>4DDB92ED</paraID>
      <start>15</start>
      <end>16</end>
      <status>unmodified</status>
      <modifiedWord/>
      <trackRevisions>false</trackRevisions>
    </reviewItem>
    <reviewItem>
      <errorID>ab182856-87c5-4747-9223-400dac8203c0</errorID>
      <errorWord>违规的行为</errorWord>
      <group>L1_Word</group>
      <groupName>字词问题</groupName>
      <ability>L2_Typo</ability>
      <abilityName>字词错误</abilityName>
      <candidateList>
        <item>违规行为</item>
      </candidateList>
      <explain/>
      <paraID>4CED7A19</paraID>
      <start>7</start>
      <end>12</end>
      <status>unmodified</status>
      <modifiedWord/>
      <trackRevisions>false</trackRevisions>
    </reviewItem>
    <reviewItem>
      <errorID>49a1246e-3c98-49db-b61d-cd4c2c8a881c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44E7508B</paraID>
      <start>0</start>
      <end>2</end>
      <status>unmodified</status>
      <modifiedWord/>
      <trackRevisions>false</trackRevisions>
    </reviewItem>
    <reviewItem>
      <errorID>019aaf65-6797-4b0a-a471-0532c7c05fdd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75139D07</paraID>
      <start>0</start>
      <end>2</end>
      <status>unmodified</status>
      <modifiedWord/>
      <trackRevisions>false</trackRevisions>
    </reviewItem>
    <reviewItem>
      <errorID>f2f0ff8f-29d3-4428-a711-a3771884e67c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352D7DB</paraID>
      <start>0</start>
      <end>2</end>
      <status>unmodified</status>
      <modifiedWord/>
      <trackRevisions>false</trackRevisions>
    </reviewItem>
    <reviewItem>
      <errorID>f8b5472e-bdcd-4874-a53f-e957ccfb164a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46B9324C</paraID>
      <start>0</start>
      <end>2</end>
      <status>unmodified</status>
      <modifiedWord/>
      <trackRevisions>false</trackRevisions>
    </reviewItem>
    <reviewItem>
      <errorID>6195da9d-e83e-4937-ba43-02343cacb49b</errorID>
      <errorWord>（</errorWord>
      <group>L1_Punc</group>
      <groupName>标点问题</groupName>
      <ability>L2_Punc_CN</ability>
      <abilityName/>
      <candidateList/>
      <explain>同一形式括号套用。</explain>
      <paraID>67875F2E</paraID>
      <start>36</start>
      <end>37</end>
      <status>unmodified</status>
      <modifiedWord/>
      <trackRevisions>false</trackRevisions>
    </reviewItem>
    <reviewItem>
      <errorID>409294a4-8689-41ab-b005-00863897c4de</errorID>
      <errorWord>）</errorWord>
      <group>L1_Punc</group>
      <groupName>标点问题</groupName>
      <ability>L2_Punc_CN</ability>
      <abilityName/>
      <candidateList/>
      <explain>同一形式括号套用。</explain>
      <paraID>67875F2E</paraID>
      <start>41</start>
      <end>42</end>
      <status>unmodified</status>
      <modifiedWord/>
      <trackRevisions>false</trackRevisions>
    </reviewItem>
    <reviewItem>
      <errorID>6c82a5a1-f280-44f3-b00e-17b8102d93bb</errorID>
      <errorWord>证书所证书所</errorWord>
      <group>L1_Word</group>
      <groupName>字词问题</groupName>
      <ability>L2_Typo</ability>
      <abilityName>字词错误</abilityName>
      <candidateList>
        <item>证书所</item>
      </candidateList>
      <explain/>
      <paraID>5F524342</paraID>
      <start>27</start>
      <end>33</end>
      <status>unmodified</status>
      <modifiedWord/>
      <trackRevisions>false</trackRevisions>
    </reviewItem>
    <reviewItem>
      <errorID>13c1c01c-26be-4892-a1c3-396df8df48a0</errorID>
      <errorWord>（</errorWord>
      <group>L1_Punc</group>
      <groupName>标点问题</groupName>
      <ability>L2_Punc_CN</ability>
      <abilityName/>
      <candidateList/>
      <explain>同一形式括号套用。</explain>
      <paraID>6BF493DA</paraID>
      <start>18</start>
      <end>19</end>
      <status>unmodified</status>
      <modifiedWord/>
      <trackRevisions>false</trackRevisions>
    </reviewItem>
    <reviewItem>
      <errorID>dea4d0ec-fa59-4fd6-8ec5-6dec9129dc03</errorID>
      <errorWord>）</errorWord>
      <group>L1_Punc</group>
      <groupName>标点问题</groupName>
      <ability>L2_Punc_CN</ability>
      <abilityName/>
      <candidateList/>
      <explain>同一形式括号套用。</explain>
      <paraID>6BF493DA</paraID>
      <start>23</start>
      <end>24</end>
      <status>unmodified</status>
      <modifiedWord/>
      <trackRevisions>false</trackRevisions>
    </reviewItem>
    <reviewItem>
      <errorID>8bd5fa91-5159-4c5f-938b-7cf5ffe8b900</errorID>
      <errorWord>。，</errorWord>
      <group>L1_Punc</group>
      <groupName>标点问题</groupName>
      <ability>L2_Punc_CN</ability>
      <abilityName/>
      <candidateList>
        <item>。</item>
      </candidateList>
      <explain/>
      <paraID>2237C8EB</paraID>
      <start>52</start>
      <end>54</end>
      <status>unmodified</status>
      <modifiedWord/>
      <trackRevisions>false</trackRevisions>
    </reviewItem>
    <reviewItem>
      <errorID>767f6d9b-6664-4b6c-a9ec-105c3cbb05d4</errorID>
      <errorWord>,</errorWord>
      <group>L1_Format</group>
      <groupName>格式问题</groupName>
      <ability>L2_HalfPunc_CN</ability>
      <abilityName/>
      <candidateList>
        <item>，</item>
      </candidateList>
      <explain>文本全半角错误。</explain>
      <paraID>4FAD22C0</paraID>
      <start>27</start>
      <end>28</end>
      <status>unmodified</status>
      <modifiedWord/>
      <trackRevisions>false</trackRevisions>
    </reviewItem>
    <reviewItem>
      <errorID>4ff80688-14d6-4be8-b12c-3414bdcb9049</errorID>
      <errorWord>,</errorWord>
      <group>L1_Format</group>
      <groupName>格式问题</groupName>
      <ability>L2_HalfPunc_CN</ability>
      <abilityName/>
      <candidateList>
        <item>，</item>
      </candidateList>
      <explain>文本全半角错误。</explain>
      <paraID>4FAD22C0</paraID>
      <start>46</start>
      <end>47</end>
      <status>unmodified</status>
      <modifiedWord/>
      <trackRevisions>false</trackRevisions>
    </reviewItem>
    <reviewItem>
      <errorID>0faade1a-fc7f-45c7-b828-c7df2710286a</errorID>
      <errorWord>有</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4FAD22C0</paraID>
      <start>102</start>
      <end>103</end>
      <status>unmodified</status>
      <modifiedWord/>
      <trackRevisions>false</trackRevisions>
    </reviewItem>
    <reviewItem>
      <errorID>3f433abe-19b8-4bce-8957-0d6e5342bd5f</errorID>
      <errorWord>:</errorWord>
      <group>L1_Format</group>
      <groupName>格式问题</groupName>
      <ability>L2_HalfPunc_CN</ability>
      <abilityName/>
      <candidateList>
        <item>：</item>
      </candidateList>
      <explain>文本全半角错误。</explain>
      <paraID>51BEFEA3</paraID>
      <start>4</start>
      <end>5</end>
      <status>unmodified</status>
      <modifiedWord/>
      <trackRevisions>false</trackRevisions>
    </reviewItem>
    <reviewItem>
      <errorID>13e09983-cdc4-46c8-9dde-33406910fbd9</errorID>
      <errorWord>日</errorWord>
      <group>L1_Word</group>
      <groupName>字词问题</groupName>
      <ability>L2_Typo</ability>
      <abilityName>字词错误</abilityName>
      <candidateList>
        <item>日起</item>
      </candidateList>
      <explain/>
      <paraID>42BCB44B</paraID>
      <start>56</start>
      <end>57</end>
      <status>unmodified</status>
      <modifiedWord/>
      <trackRevisions>false</trackRevisions>
    </reviewItem>
    <reviewItem>
      <errorID>8612259c-e8a5-4ba1-b1d6-0422cae1446b</errorID>
      <errorWord>的成份</errorWord>
      <group>L1_Word</group>
      <groupName>字词问题</groupName>
      <ability>L2_Variant</ability>
      <abilityName>异形词</abilityName>
      <candidateList>
        <item>的成分</item>
      </candidateList>
      <explain>词汇[的成份]的规范词形写作[的成分]。</explain>
      <paraID>3925A9D7</paraID>
      <start>23</start>
      <end>26</end>
      <status>unmodified</status>
      <modifiedWord/>
      <trackRevisions>false</trackRevisions>
    </reviewItem>
    <reviewItem>
      <errorID>7ed69717-be56-4abe-8459-a707bd460e9c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4C564A83</paraID>
      <start>0</start>
      <end>2</end>
      <status>unmodified</status>
      <modifiedWord/>
      <trackRevisions>false</trackRevisions>
    </reviewItem>
    <reviewItem>
      <errorID>d26a34ac-867e-4445-82f5-21dcad335334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32A50B5C</paraID>
      <start>0</start>
      <end>2</end>
      <status>unmodified</status>
      <modifiedWord/>
      <trackRevisions>false</trackRevisions>
    </reviewItem>
    <reviewItem>
      <errorID>e8217a0e-c06e-437a-9f97-67c63550d789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53CB6545</paraID>
      <start>0</start>
      <end>2</end>
      <status>unmodified</status>
      <modifiedWord/>
      <trackRevisions>false</trackRevisions>
    </reviewItem>
    <reviewItem>
      <errorID>63dd6780-e733-459b-b4a3-99d55c8f07da</errorID>
      <errorWord>（</errorWord>
      <group>L1_Punc</group>
      <groupName>标点问题</groupName>
      <ability>L2_Punc_CN</ability>
      <abilityName/>
      <candidateList/>
      <explain>同一形式括号套用。</explain>
      <paraID> DE83D65</paraID>
      <start>24</start>
      <end>25</end>
      <status>unmodified</status>
      <modifiedWord/>
      <trackRevisions>false</trackRevisions>
    </reviewItem>
    <reviewItem>
      <errorID>f3daf22a-ff6d-44cb-9666-7d6b65322068</errorID>
      <errorWord>）</errorWord>
      <group>L1_Punc</group>
      <groupName>标点问题</groupName>
      <ability>L2_Punc_CN</ability>
      <abilityName/>
      <candidateList/>
      <explain>同一形式括号套用。</explain>
      <paraID> DE83D65</paraID>
      <start>27</start>
      <end>28</end>
      <status>unmodified</status>
      <modifiedWord/>
      <trackRevisions>false</trackRevisions>
    </reviewItem>
    <reviewItem>
      <errorID>0764c0c6-5a39-4e84-a8b9-a7c57225f4c5</errorID>
      <errorWord>（</errorWord>
      <group>L1_Punc</group>
      <groupName>标点问题</groupName>
      <ability>L2_Punc_CN</ability>
      <abilityName/>
      <candidateList/>
      <explain>同一形式括号套用。</explain>
      <paraID> DE83D65</paraID>
      <start>28</start>
      <end>29</end>
      <status>unmodified</status>
      <modifiedWord/>
      <trackRevisions>false</trackRevisions>
    </reviewItem>
    <reviewItem>
      <errorID>62b08cf8-04c8-4b1d-89a0-c58d08c05da8</errorID>
      <errorWord>）</errorWord>
      <group>L1_Punc</group>
      <groupName>标点问题</groupName>
      <ability>L2_Punc_CN</ability>
      <abilityName/>
      <candidateList/>
      <explain>同一形式括号套用。</explain>
      <paraID> DE83D65</paraID>
      <start>33</start>
      <end>34</end>
      <status>unmodified</status>
      <modifiedWord/>
      <trackRevisions>false</trackRevisions>
    </reviewItem>
    <reviewItem>
      <errorID>0a9dcca5-542a-4c12-92e0-00c452370184</errorID>
      <errorWord>法律、法规</errorWord>
      <group>L1_Word</group>
      <groupName>字词问题</groupName>
      <ability>L2_Typo</ability>
      <abilityName>字词错误</abilityName>
      <candidateList>
        <item>法律法规</item>
      </candidateList>
      <explain/>
      <paraID>775E9338</paraID>
      <start>24</start>
      <end>29</end>
      <status>unmodified</status>
      <modifiedWord/>
      <trackRevisions>false</trackRevisions>
    </reviewItem>
    <reviewItem>
      <errorID>af906a05-65f5-4df1-946f-3b15716ab0ec</errorID>
      <errorWord>,</errorWord>
      <group>L1_Format</group>
      <groupName>格式问题</groupName>
      <ability>L2_HalfPunc_CN</ability>
      <abilityName/>
      <candidateList>
        <item>，</item>
      </candidateList>
      <explain>文本全半角错误。</explain>
      <paraID>639F4352</paraID>
      <start>55</start>
      <end>56</end>
      <status>unmodified</status>
      <modifiedWord/>
      <trackRevisions>false</trackRevisions>
    </reviewItem>
    <reviewItem>
      <errorID>16b987e3-f648-468d-9619-b843ff76d3e4</errorID>
      <errorWord>变型</errorWord>
      <group>L1_Word</group>
      <groupName>字词问题</groupName>
      <ability>L2_Typo</ability>
      <abilityName>字词错误</abilityName>
      <candidateList>
        <item>变形</item>
      </candidateList>
      <explain>〈动〉〈形〉状、格式起变化：这个零件已经～｜一场大病，瘦得人都～了。</explain>
      <paraID>2BDA2853</paraID>
      <start>59</start>
      <end>63</end>
      <status>modified</status>
      <modifiedWord>变形</modifiedWord>
      <trackRevisions>true</trackRevisions>
    </reviewItem>
    <reviewItem>
      <errorID>55f970c6-5784-4b04-8a8c-2763768c2615</errorID>
      <errorWord>清晰等</errorWord>
      <group>L1_Word</group>
      <groupName>字词问题</groupName>
      <ability>L2_Typo</ability>
      <abilityName>字词错误</abilityName>
      <candidateList>
        <item>清晰</item>
      </candidateList>
      <explain/>
      <paraID>2BDA2853</paraID>
      <start>66</start>
      <end>69</end>
      <status>unmodified</status>
      <modifiedWord/>
      <trackRevisions>false</trackRevisions>
    </reviewItem>
    <reviewItem>
      <errorID>57da4425-4a52-48b3-87be-b591ea5001c0</errorID>
      <errorWord>给以</errorWord>
      <group>L1_Word</group>
      <groupName>字词问题</groupName>
      <ability>L2_Typo</ability>
      <abilityName>字词错误</abilityName>
      <candidateList>
        <item>给予</item>
      </candidateList>
      <explain>〈书〉〈动〉给（ɡěi）：～帮助｜～同情｜～亲切的关怀。也作给与。</explain>
      <paraID>4248A658</paraID>
      <start>35</start>
      <end>37</end>
      <status>unmodified</status>
      <modifiedWord/>
      <trackRevisions>false</trackRevisions>
    </reviewItem>
    <reviewItem>
      <errorID>197b53c6-5884-400b-beed-4bf472a7a684</errorID>
      <errorWord>甲</errorWord>
      <group>L1_Word</group>
      <groupName>字词问题</groupName>
      <ability>L2_Typo</ability>
      <abilityName>字词错误</abilityName>
      <candidateList>
        <item>甲方</item>
      </candidateList>
      <explain/>
      <paraID>2DE8889F</paraID>
      <start>39</start>
      <end>42</end>
      <status>modified</status>
      <modifiedWord>甲方</modifiedWord>
      <trackRevisions>true</trackRevisions>
    </reviewItem>
    <reviewItem>
      <errorID>20c08eb9-53c5-48e1-b0ca-d59c11e985e1</errorID>
      <errorWord>已</errorWord>
      <group>L1_Word</group>
      <groupName>字词问题</groupName>
      <ability>L2_Typo</ability>
      <abilityName>字词错误</abilityName>
      <candidateList>
        <item>已支</item>
      </candidateList>
      <explain/>
      <paraID>384D596D</paraID>
      <start>64</start>
      <end>65</end>
      <status>unmodified</status>
      <modifiedWord/>
      <trackRevisions>false</trackRevisions>
    </reviewItem>
    <reviewItem>
      <errorID>0897cf05-86e0-4cd5-ab64-b087f50352b2</errorID>
      <errorWord>负</errorWord>
      <group>L1_Word</group>
      <groupName>字词问题</groupName>
      <ability>L2_Typo</ability>
      <abilityName>字词错误</abilityName>
      <candidateList>
        <item>负有</item>
      </candidateList>
      <explain/>
      <paraID>7D57779E</paraID>
      <start>112</start>
      <end>113</end>
      <status>unmodified</status>
      <modifiedWord/>
      <trackRevisions>false</trackRevisions>
    </reviewItem>
    <reviewItem>
      <errorID>09d11d2e-0c98-4aea-a41c-ce5797704377</errorID>
      <errorWord>其它约定</errorWord>
      <group>L1_Word</group>
      <groupName>字词问题</groupName>
      <ability>L2_Alias</ability>
      <abilityName>也作/曾用词</abilityName>
      <candidateList>
        <item>其他约定</item>
      </candidateList>
      <explain>词汇[其它约定]为不规范表述或旧称，其规范书面表述为[其他约定]。</explain>
      <paraID>  BD0483</paraID>
      <start>2</start>
      <end>6</end>
      <status>unmodified</status>
      <modifiedWord/>
      <trackRevisions>false</trackRevisions>
    </reviewItem>
    <reviewItem>
      <errorID>5ab2012d-32db-4dbb-acf4-0eae549ab004</errorID>
      <errorWord>《城服公司及下属公司2026年度轮胎集中采购项目  包合同》（以下简称原合同）</errorWord>
      <group>L1_Knowledge</group>
      <groupName>知识性问题</groupName>
      <ability>L2_Knowledge</ability>
      <abilityName>其他知识</abilityName>
      <candidateList>
        <item>《城服公司及下属公司2026年度轮胎集中采购项目  包合同》（以下简称“原合同”）</item>
      </candidateList>
      <explain>疑似政策文件、法律法规名称等书写不规范，请注意检查。</explain>
      <paraID>68815659</paraID>
      <start>27</start>
      <end>66</end>
      <status>unmodified</status>
      <modifiedWord/>
      <trackRevisions>false</trackRevisions>
    </reviewItem>
    <reviewItem>
      <errorID>6cd486c7-a3db-4905-b762-6184ed8aeec8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709C50F3</paraID>
      <start>0</start>
      <end>2</end>
      <status>unmodified</status>
      <modifiedWord/>
      <trackRevisions>false</trackRevisions>
    </reviewItem>
    <reviewItem>
      <errorID>b5d95522-ef97-4231-a54b-4aa1a4717099</errorID>
      <errorWord>和及</errorWord>
      <group>L1_Word</group>
      <groupName>字词问题</groupName>
      <ability>L2_Typo</ability>
      <abilityName>字词错误</abilityName>
      <candidateList>
        <item>和</item>
      </candidateList>
      <explain>〈量〉用于洗东西换水的次数或一剂药煎的次数：衣裳已经洗了三～｜二～药。</explain>
      <paraID> A0D5F09</paraID>
      <start>25</start>
      <end>27</end>
      <status>unmodified</status>
      <modifiedWord/>
      <trackRevisions>false</trackRevisions>
    </reviewItem>
    <reviewItem>
      <errorID>1de1580e-a63a-41c4-a893-003e16fb2a01</errorID>
      <errorWord>或者如</errorWord>
      <group>L1_Word</group>
      <groupName>字词问题</groupName>
      <ability>L2_Typo</ability>
      <abilityName>字词错误</abilityName>
      <candidateList>
        <item>或者</item>
      </candidateList>
      <explain>❶〈副〉或许：你快走，～还赶得上车。❷〈连〉用在叙述句里，表示选择关系：这本书～你先看，～我先看。❸〈连〉表示等同关系：世界观～宇宙观是人们对整个世界的总的看法。</explain>
      <paraID>1FAB0D17</paraID>
      <start>231</start>
      <end>234</end>
      <status>unmodified</status>
      <modifiedWord/>
      <trackRevisions>false</trackRevisions>
    </reviewItem>
    <reviewItem>
      <errorID>20197c48-ec21-4b12-8355-e6886ca4d95e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405C3320</paraID>
      <start>0</start>
      <end>2</end>
      <status>unmodified</status>
      <modifiedWord/>
      <trackRevisions>false</trackRevisions>
    </reviewItem>
    <reviewItem>
      <errorID>70bf71d2-e62b-45ff-bedb-6f363c100cfa</errorID>
      <errorWord>东莞市东城区</errorWord>
      <group>L1_Knowledge</group>
      <groupName>知识性问题</groupName>
      <ability>L2_Location</ability>
      <abilityName>地名检查</abilityName>
      <candidateList>
        <item>北京市东城区</item>
      </candidateList>
      <explain>地名表述错误。</explain>
      <paraID> FAFA299</paraID>
      <start>5</start>
      <end>11</end>
      <status>unmodified</status>
      <modifiedWord/>
      <trackRevisions>false</trackRevisions>
    </reviewItem>
    <reviewItem>
      <errorID>77b5c3a5-1ee9-4177-80ce-df43c2f6d3a2</errorID>
      <errorWord>：</errorWord>
      <group>L1_Format</group>
      <groupName>格式问题</groupName>
      <ability>L2_HalfPunc_CN</ability>
      <abilityName/>
      <candidateList>
        <item>:</item>
      </candidateList>
      <explain>文本全半角错误。</explain>
      <paraID>215CF9B1</paraID>
      <start>2</start>
      <end>3</end>
      <status>unmodified</status>
      <modifiedWord/>
      <trackRevisions>false</trackRevisions>
    </reviewItem>
    <reviewItem>
      <errorID>9d9f6c9f-823d-414f-9591-aafcfd3b8bc5</errorID>
      <errorWord>(</errorWord>
      <group>L1_Format</group>
      <groupName>格式问题</groupName>
      <ability>L2_HalfPunc_CN</ability>
      <abilityName/>
      <candidateList>
        <item>（</item>
      </candidateList>
      <explain>文本全半角错误。</explain>
      <paraID>15F7800F</paraID>
      <start>4</start>
      <end>5</end>
      <status>unmodified</status>
      <modifiedWord/>
      <trackRevisions>false</trackRevisions>
    </reviewItem>
    <reviewItem>
      <errorID>e52d5c7f-2559-42ca-b88f-9dd187015c66</errorID>
      <errorWord>)</errorWord>
      <group>L1_Format</group>
      <groupName>格式问题</groupName>
      <ability>L2_HalfPunc_CN</ability>
      <abilityName/>
      <candidateList>
        <item>）</item>
      </candidateList>
      <explain>文本全半角错误。</explain>
      <paraID>15F7800F</paraID>
      <start>7</start>
      <end>8</end>
      <status>unmodified</status>
      <modifiedWord/>
      <trackRevisions>false</trackRevisions>
    </reviewItem>
    <reviewItem>
      <errorID>34007414-22ab-41f6-901b-c87af36cc74a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6498A93A</paraID>
      <start>0</start>
      <end>2</end>
      <status>unmodified</status>
      <modifiedWord/>
      <trackRevisions>false</trackRevisions>
    </reviewItem>
    <reviewItem>
      <errorID>7d0cc486-4194-4861-9ac7-7a54edfe8bdf</errorID>
      <errorWord>(</errorWord>
      <group>L1_Format</group>
      <groupName>格式问题</groupName>
      <ability>L2_HalfPunc_CN</ability>
      <abilityName/>
      <candidateList>
        <item>（</item>
      </candidateList>
      <explain>文本全半角错误。</explain>
      <paraID>6498A93A</paraID>
      <start>31</start>
      <end>32</end>
      <status>unmodified</status>
      <modifiedWord/>
      <trackRevisions>false</trackRevisions>
    </reviewItem>
    <reviewItem>
      <errorID>2521811a-c9f7-4aa1-a144-df9861fa4764</errorID>
      <errorWord>)</errorWord>
      <group>L1_Format</group>
      <groupName>格式问题</groupName>
      <ability>L2_HalfPunc_CN</ability>
      <abilityName/>
      <candidateList>
        <item>）</item>
      </candidateList>
      <explain>文本全半角错误。</explain>
      <paraID>6498A93A</paraID>
      <start>39</start>
      <end>40</end>
      <status>unmodified</status>
      <modifiedWord/>
      <trackRevisions>false</trackRevisions>
    </reviewItem>
    <reviewItem>
      <errorID>50f2b209-5b7e-4dd0-abd2-a7c1c3233a2f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30C34114</paraID>
      <start>0</start>
      <end>2</end>
      <status>unmodified</status>
      <modifiedWord/>
      <trackRevisions>false</trackRevisions>
    </reviewItem>
    <reviewItem>
      <errorID>340c1e4b-a21c-4a32-9554-5d98d3614aa6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29419AE4</paraID>
      <start>0</start>
      <end>2</end>
      <status>unmodified</status>
      <modifiedWord/>
      <trackRevisions>false</trackRevisions>
    </reviewItem>
    <reviewItem>
      <errorID>e4d20326-771a-4c0e-be9f-bae9a3835102</errorID>
      <errorWord>(</errorWord>
      <group>L1_Format</group>
      <groupName>格式问题</groupName>
      <ability>L2_HalfPunc_CN</ability>
      <abilityName/>
      <candidateList>
        <item>（</item>
      </candidateList>
      <explain>文本全半角错误。</explain>
      <paraID>29419AE4</paraID>
      <start>52</start>
      <end>53</end>
      <status>unmodified</status>
      <modifiedWord/>
      <trackRevisions>false</trackRevisions>
    </reviewItem>
    <reviewItem>
      <errorID>73fb98ce-b7d5-46d1-aecd-855c171bb59b</errorID>
      <errorWord>出场</errorWord>
      <group>L1_Word</group>
      <groupName>字词问题</groupName>
      <ability>L2_Typo</ability>
      <abilityName>字词错误</abilityName>
      <candidateList>
        <item>出厂</item>
      </candidateList>
      <explain/>
      <paraID>29419AE4</paraID>
      <start>63</start>
      <end>67</end>
      <status>modified</status>
      <modifiedWord>出厂</modifiedWord>
      <trackRevisions>true</trackRevisions>
    </reviewItem>
    <reviewItem>
      <errorID>a8c8786d-c908-40f5-9c01-35275df21193</errorID>
      <errorWord>)</errorWord>
      <group>L1_Format</group>
      <groupName>格式问题</groupName>
      <ability>L2_HalfPunc_CN</ability>
      <abilityName/>
      <candidateList>
        <item>）</item>
      </candidateList>
      <explain>文本全半角错误。</explain>
      <paraID>29419AE4</paraID>
      <start>83</start>
      <end>84</end>
      <status>unmodified</status>
      <modifiedWord/>
      <trackRevisions>false</trackRevisions>
    </reviewItem>
    <reviewItem>
      <errorID>057c68dd-c6d0-48ad-ae27-8c69833ece4c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57FEF767</paraID>
      <start>0</start>
      <end>2</end>
      <status>unmodified</status>
      <modifiedWord/>
      <trackRevisions>false</trackRevisions>
    </reviewItem>
    <reviewItem>
      <errorID>9ca6a7c6-aee9-4ed7-8d29-3ee4d93f4195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73AEA976</paraID>
      <start>0</start>
      <end>2</end>
      <status>unmodified</status>
      <modifiedWord/>
      <trackRevisions>false</trackRevisions>
    </reviewItem>
    <reviewItem>
      <errorID>5c78203f-0453-4be1-a5f5-e352c222b9b7</errorID>
      <errorWord>(</errorWord>
      <group>L1_Format</group>
      <groupName>格式问题</groupName>
      <ability>L2_HalfPunc_CN</ability>
      <abilityName/>
      <candidateList>
        <item>（</item>
      </candidateList>
      <explain>文本全半角错误。</explain>
      <paraID> 2B49496</paraID>
      <start>30</start>
      <end>31</end>
      <status>unmodified</status>
      <modifiedWord/>
      <trackRevisions>false</trackRevisions>
    </reviewItem>
    <reviewItem>
      <errorID>d8372174-78c2-4f2e-bbea-430c05a8c987</errorID>
      <errorWord>)</errorWord>
      <group>L1_Format</group>
      <groupName>格式问题</groupName>
      <ability>L2_HalfPunc_CN</ability>
      <abilityName/>
      <candidateList>
        <item>）</item>
      </candidateList>
      <explain>文本全半角错误。</explain>
      <paraID> 2B49496</paraID>
      <start>33</start>
      <end>34</end>
      <status>unmodified</status>
      <modifiedWord/>
      <trackRevisions>false</trackRevisions>
    </reviewItem>
    <reviewItem>
      <errorID>3e0fc959-b5ef-4ab7-8b6d-04cd1db73cd4</errorID>
      <errorWord>方</errorWord>
      <group>L1_Word</group>
      <groupName>字词问题</groupName>
      <ability>L2_Typo</ability>
      <abilityName>字词错误</abilityName>
      <candidateList>
        <item>方加</item>
      </candidateList>
      <explain/>
      <paraID>571C92D5</paraID>
      <start>8</start>
      <end>9</end>
      <status>unmodified</status>
      <modifiedWord/>
      <trackRevisions>false</trackRevisions>
    </reviewItem>
    <reviewItem>
      <errorID>5a4dc17d-2d7c-4661-99b1-c0d137cc6846</errorID>
      <errorWord>归定</errorWord>
      <group>L1_Word</group>
      <groupName>字词问题</groupName>
      <ability>L2_Typo</ability>
      <abilityName>字词错误</abilityName>
      <candidateList>
        <item>规定</item>
      </candidateList>
      <explain>❶〈动〉对某一事物做出关于方式、方法或数量、质量的决定：～产品的质量标准｜不得超过～的日期。❷〈名〉所规定的内容：关于下岗职工的安排问题，上级已经有了新的～。</explain>
      <paraID>571C92D5</paraID>
      <start>44</start>
      <end>48</end>
      <status>modified</status>
      <modifiedWord>规定</modifiedWord>
      <trackRevisions>true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82aca5-250c-4498-80c2-723f51d9d31e}">
  <ds:schemaRefs/>
</ds:datastoreItem>
</file>

<file path=customXml/itemProps3.xml><?xml version="1.0" encoding="utf-8"?>
<ds:datastoreItem xmlns:ds="http://schemas.openxmlformats.org/officeDocument/2006/customXml" ds:itemID="{5FE1806E-E31A-452F-931D-D7888D60B9DF}">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64</Pages>
  <Words>2833</Words>
  <Characters>3438</Characters>
  <Lines>113</Lines>
  <Paragraphs>31</Paragraphs>
  <TotalTime>127</TotalTime>
  <ScaleCrop>false</ScaleCrop>
  <LinksUpToDate>false</LinksUpToDate>
  <CharactersWithSpaces>3515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2021-10-13T06:36:00Z</dcterms:created>
  <dc:creator>Jeo Xie</dc:creator>
  <cp:lastModifiedBy>宋康</cp:lastModifiedBy>
  <cp:lastPrinted>2025-11-12T09:26:00Z</cp:lastPrinted>
  <dcterms:modified xsi:type="dcterms:W3CDTF">2026-06-02T12:35:47Z</dcterms:modified>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BC2CF2E5EC584BA885C07A50424CD540_13</vt:lpwstr>
  </property>
  <property fmtid="{D5CDD505-2E9C-101B-9397-08002B2CF9AE}" pid="4" name="KSOTemplateDocerSaveRecord">
    <vt:lpwstr>eyJoZGlkIjoiYTk5YjUwZjk0ZTAyYTY5NjlmOThhNzk4YjNlNjU5NjgiLCJ1c2VySWQiOiIxNzQ4ODI1NjEzIn0=</vt:lpwstr>
  </property>
</Properties>
</file>