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82DEF8">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eastAsia="华文中宋"/>
          <w:color w:val="000000"/>
          <w:sz w:val="44"/>
          <w:szCs w:val="44"/>
        </w:rPr>
      </w:pPr>
    </w:p>
    <w:p w14:paraId="6FBFC19D">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default" w:eastAsia="华文中宋"/>
          <w:color w:val="000000"/>
          <w:sz w:val="44"/>
          <w:szCs w:val="44"/>
          <w:lang w:val="en-US" w:eastAsia="zh-CN"/>
        </w:rPr>
      </w:pPr>
      <w:r>
        <w:rPr>
          <w:rFonts w:hint="eastAsia" w:eastAsia="华文中宋"/>
          <w:color w:val="000000"/>
          <w:sz w:val="44"/>
          <w:szCs w:val="44"/>
        </w:rPr>
        <w:t>询价文件</w:t>
      </w:r>
    </w:p>
    <w:p w14:paraId="179B4F2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u w:val="none"/>
        </w:rPr>
      </w:pPr>
    </w:p>
    <w:p w14:paraId="6E09B791">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color w:val="000000"/>
          <w:sz w:val="32"/>
          <w:szCs w:val="32"/>
          <w:u w:val="none"/>
        </w:rPr>
        <w:t>东莞市</w:t>
      </w:r>
      <w:r>
        <w:rPr>
          <w:rFonts w:hint="eastAsia" w:ascii="仿宋_GB2312" w:hAnsi="仿宋_GB2312" w:eastAsia="仿宋_GB2312" w:cs="仿宋_GB2312"/>
          <w:color w:val="000000"/>
          <w:sz w:val="32"/>
          <w:szCs w:val="32"/>
          <w:u w:val="none"/>
          <w:lang w:val="en-US" w:eastAsia="zh-CN"/>
        </w:rPr>
        <w:t>能源投资集团有限公司</w:t>
      </w:r>
      <w:r>
        <w:rPr>
          <w:rFonts w:hint="eastAsia" w:ascii="仿宋_GB2312" w:hAnsi="仿宋_GB2312" w:eastAsia="仿宋_GB2312" w:cs="仿宋_GB2312"/>
          <w:color w:val="000000"/>
          <w:sz w:val="32"/>
          <w:szCs w:val="32"/>
          <w:u w:val="none"/>
        </w:rPr>
        <w:t>需</w:t>
      </w:r>
      <w:r>
        <w:rPr>
          <w:rFonts w:hint="eastAsia" w:ascii="仿宋_GB2312" w:hAnsi="仿宋_GB2312" w:eastAsia="仿宋_GB2312" w:cs="仿宋_GB2312"/>
          <w:color w:val="000000"/>
          <w:sz w:val="32"/>
          <w:szCs w:val="32"/>
          <w:u w:val="none"/>
          <w:lang w:val="en-US" w:eastAsia="zh-CN"/>
        </w:rPr>
        <w:t>采购一家安全月活动项目第三方策划专业服务公司</w:t>
      </w:r>
      <w:r>
        <w:rPr>
          <w:rFonts w:hint="eastAsia" w:ascii="仿宋_GB2312" w:hAnsi="仿宋_GB2312" w:eastAsia="仿宋_GB2312" w:cs="仿宋_GB2312"/>
          <w:color w:val="000000"/>
          <w:sz w:val="32"/>
          <w:szCs w:val="32"/>
          <w:u w:val="none"/>
        </w:rPr>
        <w:t>，现将相关情况介绍如下：</w:t>
      </w:r>
    </w:p>
    <w:p w14:paraId="51C7108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一、项目名称及内容</w:t>
      </w:r>
    </w:p>
    <w:p w14:paraId="6EAB604D">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eastAsia="zh-CN"/>
        </w:rPr>
        <w:t>1.</w:t>
      </w:r>
      <w:r>
        <w:rPr>
          <w:rFonts w:hint="eastAsia" w:ascii="仿宋_GB2312" w:hAnsi="仿宋_GB2312" w:eastAsia="仿宋_GB2312" w:cs="仿宋_GB2312"/>
          <w:color w:val="000000"/>
          <w:sz w:val="32"/>
          <w:szCs w:val="32"/>
          <w:u w:val="none"/>
        </w:rPr>
        <w:t>项目名称：</w:t>
      </w:r>
      <w:r>
        <w:rPr>
          <w:rFonts w:hint="eastAsia" w:ascii="仿宋_GB2312" w:hAnsi="仿宋_GB2312" w:eastAsia="仿宋_GB2312" w:cs="仿宋_GB2312"/>
          <w:color w:val="000000"/>
          <w:sz w:val="32"/>
          <w:szCs w:val="32"/>
          <w:u w:val="none"/>
          <w:lang w:val="en-US" w:eastAsia="zh-CN"/>
        </w:rPr>
        <w:t>能源集团2026年安全月活动策划服务采购项目。</w:t>
      </w:r>
    </w:p>
    <w:p w14:paraId="53256690">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2.采购范围：安全月宣传、安全培训、安全知识竞赛等相关活动。</w:t>
      </w:r>
    </w:p>
    <w:p w14:paraId="15F5DCB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3.项目地点：东莞市松山湖高新科技开发区新城大道5号。</w:t>
      </w:r>
    </w:p>
    <w:p w14:paraId="5097D35C">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u w:val="none"/>
          <w:lang w:val="en-US"/>
        </w:rPr>
      </w:pPr>
      <w:r>
        <w:rPr>
          <w:rFonts w:hint="eastAsia" w:ascii="仿宋_GB2312" w:hAnsi="仿宋_GB2312" w:eastAsia="仿宋_GB2312" w:cs="仿宋_GB2312"/>
          <w:color w:val="000000"/>
          <w:sz w:val="32"/>
          <w:szCs w:val="32"/>
          <w:u w:val="none"/>
          <w:lang w:val="en-US" w:eastAsia="zh-CN"/>
        </w:rPr>
        <w:t>4.服务时间：2026年6月1日—30日。</w:t>
      </w:r>
    </w:p>
    <w:p w14:paraId="07B17934">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eastAsia="黑体"/>
          <w:color w:val="000000"/>
          <w:sz w:val="32"/>
          <w:szCs w:val="32"/>
        </w:rPr>
      </w:pPr>
      <w:r>
        <w:rPr>
          <w:rFonts w:hint="eastAsia" w:eastAsia="黑体"/>
          <w:color w:val="000000"/>
          <w:sz w:val="32"/>
          <w:szCs w:val="32"/>
        </w:rPr>
        <w:t>二、项目发布</w:t>
      </w:r>
    </w:p>
    <w:p w14:paraId="1A78D03A">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b/>
          <w:bCs/>
          <w:sz w:val="32"/>
          <w:szCs w:val="32"/>
          <w:lang w:val="en-US" w:eastAsia="zh-CN"/>
        </w:rPr>
      </w:pPr>
      <w:r>
        <w:rPr>
          <w:rFonts w:hint="eastAsia" w:eastAsia="仿宋_GB2312"/>
          <w:color w:val="000000"/>
          <w:sz w:val="32"/>
          <w:szCs w:val="32"/>
        </w:rPr>
        <w:t>本采购项目信息在东莞实业投资控股集团有限公司网站（</w:t>
      </w:r>
      <w:r>
        <w:rPr>
          <w:rFonts w:eastAsia="仿宋_GB2312"/>
          <w:color w:val="000000"/>
          <w:sz w:val="32"/>
          <w:szCs w:val="32"/>
        </w:rPr>
        <w:t>http://www.dgsy.com.cn/</w:t>
      </w:r>
      <w:r>
        <w:rPr>
          <w:rFonts w:hint="eastAsia" w:eastAsia="仿宋_GB2312"/>
          <w:color w:val="000000"/>
          <w:sz w:val="32"/>
          <w:szCs w:val="32"/>
        </w:rPr>
        <w:t>）发布（参照《东实集团招标采购管理办法》《工程招标实施细则》《采购实施细则</w:t>
      </w:r>
      <w:r>
        <w:rPr>
          <w:rFonts w:hint="eastAsia" w:eastAsia="仿宋_GB2312"/>
          <w:color w:val="000000"/>
          <w:sz w:val="32"/>
          <w:szCs w:val="32"/>
          <w:lang w:eastAsia="zh-CN"/>
        </w:rPr>
        <w:t>》等</w:t>
      </w:r>
      <w:r>
        <w:rPr>
          <w:rFonts w:hint="eastAsia" w:eastAsia="仿宋_GB2312"/>
          <w:color w:val="000000"/>
          <w:sz w:val="32"/>
          <w:szCs w:val="32"/>
        </w:rPr>
        <w:t>要求执行）。</w:t>
      </w:r>
    </w:p>
    <w:p w14:paraId="2296006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sym w:font="Wingdings" w:char="F0AB"/>
      </w:r>
      <w:r>
        <w:rPr>
          <w:rFonts w:hint="eastAsia" w:ascii="黑体" w:hAnsi="黑体" w:eastAsia="黑体" w:cs="黑体"/>
          <w:b/>
          <w:bCs/>
          <w:sz w:val="32"/>
          <w:szCs w:val="32"/>
          <w:lang w:val="en-US" w:eastAsia="zh-CN"/>
        </w:rPr>
        <w:t>三、响应人资格要求</w:t>
      </w:r>
    </w:p>
    <w:p w14:paraId="537C5455">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响应人须为在中华人民共和国境内登记注册的具有独立承担民事责任能力的法人或其他组织。【提供《营业执照》复印件（加盖公章）或《事业单位法人证书》复印件（加盖公章）或其他主体证书复印件（加盖公章）】</w:t>
      </w:r>
    </w:p>
    <w:p w14:paraId="2C9117A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2.资质要求：响应人须具备安全活动策划、安全培训、安全咨询等经营资质且在有效期内。【提供资质证书复印件（加盖公章）】</w:t>
      </w:r>
    </w:p>
    <w:p w14:paraId="0BD37D17">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highlight w:val="cyan"/>
          <w:u w:val="none"/>
          <w:lang w:val="en-US" w:eastAsia="zh-CN"/>
        </w:rPr>
      </w:pPr>
      <w:r>
        <w:rPr>
          <w:rFonts w:hint="eastAsia" w:ascii="仿宋_GB2312" w:hAnsi="仿宋_GB2312" w:eastAsia="仿宋_GB2312" w:cs="仿宋_GB2312"/>
          <w:color w:val="000000"/>
          <w:sz w:val="32"/>
          <w:szCs w:val="32"/>
          <w:u w:val="none"/>
          <w:lang w:val="en-US" w:eastAsia="zh-CN"/>
        </w:rPr>
        <w:t>3.业绩要求：具备安全活动策划项目经验，要求2025年1月起至2026年5月，完成至少2个相关业绩。【按合同签订时间为准，须提供合同关键页复印件（包含但不限于合同首页、合同签字页等）、</w:t>
      </w:r>
      <w:r>
        <w:rPr>
          <w:rFonts w:hint="eastAsia" w:ascii="仿宋_GB2312" w:hAnsi="仿宋_GB2312" w:eastAsia="仿宋_GB2312" w:cs="仿宋_GB2312"/>
          <w:color w:val="000000"/>
          <w:sz w:val="32"/>
          <w:szCs w:val="32"/>
          <w:highlight w:val="none"/>
          <w:u w:val="none"/>
          <w:lang w:val="en-US" w:eastAsia="zh-CN"/>
        </w:rPr>
        <w:t>并加盖投标人公章】</w:t>
      </w:r>
    </w:p>
    <w:p w14:paraId="7A8B89F9">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4.人员要求：响应人拟派项目负责人须具备符合此项目策划、组织、协调、沟通等能力。</w:t>
      </w:r>
    </w:p>
    <w:p w14:paraId="71E3AA42">
      <w:pPr>
        <w:keepNext w:val="0"/>
        <w:keepLines w:val="0"/>
        <w:pageBreakBefore w:val="0"/>
        <w:widowControl w:val="0"/>
        <w:kinsoku/>
        <w:wordWrap/>
        <w:overflowPunct/>
        <w:topLinePunct w:val="0"/>
        <w:autoSpaceDE/>
        <w:autoSpaceDN/>
        <w:bidi w:val="0"/>
        <w:adjustRightInd/>
        <w:snapToGrid/>
        <w:spacing w:line="600" w:lineRule="exact"/>
        <w:ind w:firstLine="645"/>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5.未被列入东实集团及下属企业相关领域黑名单。【以东莞实业投资控股集团有限公司发文（东实通〔2021〕44号）（东实通〔2021〕98号）（东实通〔2022〕75号）（东实通〔2023〕37号）为准，如有最新发文通知，按最新文件执行】</w:t>
      </w:r>
    </w:p>
    <w:p w14:paraId="107C27D2">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outlineLvl w:val="1"/>
        <w:rPr>
          <w:rFonts w:eastAsia="黑体"/>
          <w:color w:val="000000"/>
          <w:sz w:val="32"/>
          <w:szCs w:val="32"/>
        </w:rPr>
      </w:pPr>
      <w:r>
        <w:rPr>
          <w:rFonts w:hint="eastAsia" w:eastAsia="黑体"/>
          <w:color w:val="000000"/>
          <w:sz w:val="32"/>
          <w:szCs w:val="32"/>
        </w:rPr>
        <w:t>四、采购内容及要求</w:t>
      </w:r>
    </w:p>
    <w:p w14:paraId="43697E2E">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仿宋_GB2312" w:hAnsi="仿宋_GB2312" w:eastAsia="仿宋_GB2312" w:cs="仿宋_GB2312"/>
          <w:color w:val="000000"/>
          <w:sz w:val="32"/>
          <w:szCs w:val="32"/>
          <w:vertAlign w:val="baseline"/>
        </w:rPr>
      </w:pPr>
      <w:r>
        <w:rPr>
          <w:rFonts w:hint="eastAsia" w:ascii="仿宋_GB2312" w:hAnsi="仿宋_GB2312" w:eastAsia="仿宋_GB2312" w:cs="仿宋_GB2312"/>
          <w:color w:val="000000"/>
          <w:sz w:val="32"/>
          <w:szCs w:val="32"/>
          <w:u w:val="none"/>
          <w:lang w:val="en-US" w:eastAsia="zh-CN"/>
        </w:rPr>
        <w:t>1.</w:t>
      </w:r>
      <w:r>
        <w:rPr>
          <w:rFonts w:hint="eastAsia" w:ascii="仿宋_GB2312" w:hAnsi="仿宋_GB2312" w:eastAsia="仿宋_GB2312" w:cs="仿宋_GB2312"/>
          <w:color w:val="000000"/>
          <w:sz w:val="32"/>
          <w:szCs w:val="32"/>
          <w:u w:val="none"/>
        </w:rPr>
        <w:t>具体要求详见本询价文件</w:t>
      </w:r>
      <w:r>
        <w:rPr>
          <w:rFonts w:hint="eastAsia" w:ascii="仿宋_GB2312" w:hAnsi="仿宋_GB2312" w:eastAsia="仿宋_GB2312" w:cs="仿宋_GB2312"/>
          <w:color w:val="000000"/>
          <w:sz w:val="32"/>
          <w:szCs w:val="32"/>
          <w:u w:val="none"/>
          <w:lang w:val="en-US" w:eastAsia="zh-CN"/>
        </w:rPr>
        <w:t>物资清单（如下图）</w:t>
      </w:r>
      <w:r>
        <w:rPr>
          <w:rFonts w:hint="eastAsia" w:ascii="仿宋_GB2312" w:hAnsi="仿宋_GB2312" w:eastAsia="仿宋_GB2312" w:cs="仿宋_GB2312"/>
          <w:color w:val="000000"/>
          <w:sz w:val="32"/>
          <w:szCs w:val="32"/>
          <w:u w:val="none"/>
        </w:rPr>
        <w:t>。</w:t>
      </w:r>
      <w:r>
        <w:rPr>
          <w:rFonts w:hint="eastAsia" w:ascii="仿宋_GB2312" w:hAnsi="仿宋_GB2312" w:eastAsia="仿宋_GB2312" w:cs="仿宋_GB2312"/>
          <w:color w:val="000000"/>
          <w:sz w:val="32"/>
          <w:szCs w:val="32"/>
        </w:rPr>
        <w:t>响应人须</w:t>
      </w:r>
      <w:r>
        <w:rPr>
          <w:rFonts w:hint="eastAsia" w:ascii="仿宋_GB2312" w:hAnsi="仿宋_GB2312" w:eastAsia="仿宋_GB2312" w:cs="仿宋_GB2312"/>
          <w:color w:val="000000"/>
          <w:sz w:val="32"/>
          <w:szCs w:val="32"/>
          <w:lang w:val="en-US" w:eastAsia="zh-CN"/>
        </w:rPr>
        <w:t>认真对照清单</w:t>
      </w:r>
      <w:r>
        <w:rPr>
          <w:rFonts w:hint="eastAsia" w:ascii="仿宋_GB2312" w:hAnsi="仿宋_GB2312" w:eastAsia="仿宋_GB2312" w:cs="仿宋_GB2312"/>
          <w:color w:val="000000"/>
          <w:sz w:val="32"/>
          <w:szCs w:val="32"/>
        </w:rPr>
        <w:t>，因未详细了解本</w:t>
      </w:r>
      <w:r>
        <w:rPr>
          <w:rFonts w:hint="eastAsia" w:ascii="仿宋_GB2312" w:hAnsi="仿宋_GB2312" w:eastAsia="仿宋_GB2312" w:cs="仿宋_GB2312"/>
          <w:color w:val="000000"/>
          <w:sz w:val="32"/>
          <w:szCs w:val="32"/>
          <w:lang w:val="en-US" w:eastAsia="zh-CN"/>
        </w:rPr>
        <w:t>清单</w:t>
      </w:r>
      <w:r>
        <w:rPr>
          <w:rFonts w:hint="eastAsia" w:ascii="仿宋_GB2312" w:hAnsi="仿宋_GB2312" w:eastAsia="仿宋_GB2312" w:cs="仿宋_GB2312"/>
          <w:color w:val="000000"/>
          <w:sz w:val="32"/>
          <w:szCs w:val="32"/>
        </w:rPr>
        <w:t>造成报价项目遗漏，由响应人自行负责。</w:t>
      </w:r>
    </w:p>
    <w:tbl>
      <w:tblPr>
        <w:tblStyle w:val="20"/>
        <w:tblW w:w="9816" w:type="dxa"/>
        <w:tblInd w:w="-2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676"/>
        <w:gridCol w:w="2020"/>
        <w:gridCol w:w="849"/>
        <w:gridCol w:w="966"/>
        <w:gridCol w:w="1342"/>
        <w:gridCol w:w="2232"/>
      </w:tblGrid>
      <w:tr w14:paraId="7800E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31" w:type="dxa"/>
            <w:vAlign w:val="center"/>
          </w:tcPr>
          <w:p w14:paraId="2B1159BE">
            <w:pPr>
              <w:bidi w:val="0"/>
              <w:jc w:val="center"/>
              <w:rPr>
                <w:rFonts w:hint="eastAsia"/>
              </w:rPr>
            </w:pPr>
            <w:r>
              <w:rPr>
                <w:rFonts w:hint="eastAsia"/>
              </w:rPr>
              <w:t>序号</w:t>
            </w:r>
          </w:p>
        </w:tc>
        <w:tc>
          <w:tcPr>
            <w:tcW w:w="1676" w:type="dxa"/>
            <w:vAlign w:val="center"/>
          </w:tcPr>
          <w:p w14:paraId="73E4E86A">
            <w:pPr>
              <w:bidi w:val="0"/>
              <w:jc w:val="center"/>
              <w:rPr>
                <w:rFonts w:hint="eastAsia"/>
              </w:rPr>
            </w:pPr>
            <w:r>
              <w:rPr>
                <w:rFonts w:hint="eastAsia"/>
              </w:rPr>
              <w:t>项目名称</w:t>
            </w:r>
          </w:p>
        </w:tc>
        <w:tc>
          <w:tcPr>
            <w:tcW w:w="2020" w:type="dxa"/>
            <w:vAlign w:val="center"/>
          </w:tcPr>
          <w:p w14:paraId="05F7BDB9">
            <w:pPr>
              <w:bidi w:val="0"/>
              <w:jc w:val="center"/>
              <w:rPr>
                <w:rFonts w:hint="eastAsia"/>
              </w:rPr>
            </w:pPr>
            <w:r>
              <w:rPr>
                <w:rFonts w:hint="eastAsia"/>
              </w:rPr>
              <w:t>规格/说明</w:t>
            </w:r>
          </w:p>
        </w:tc>
        <w:tc>
          <w:tcPr>
            <w:tcW w:w="849" w:type="dxa"/>
            <w:vAlign w:val="center"/>
          </w:tcPr>
          <w:p w14:paraId="1F8C13CD">
            <w:pPr>
              <w:bidi w:val="0"/>
              <w:jc w:val="center"/>
              <w:rPr>
                <w:rFonts w:hint="eastAsia"/>
              </w:rPr>
            </w:pPr>
            <w:r>
              <w:rPr>
                <w:rFonts w:hint="eastAsia"/>
              </w:rPr>
              <w:t>数量</w:t>
            </w:r>
          </w:p>
        </w:tc>
        <w:tc>
          <w:tcPr>
            <w:tcW w:w="966" w:type="dxa"/>
            <w:vAlign w:val="center"/>
          </w:tcPr>
          <w:p w14:paraId="707AA7AF">
            <w:pPr>
              <w:bidi w:val="0"/>
              <w:jc w:val="center"/>
              <w:rPr>
                <w:rFonts w:hint="eastAsia"/>
                <w:lang w:eastAsia="zh-CN"/>
              </w:rPr>
            </w:pPr>
            <w:r>
              <w:rPr>
                <w:rFonts w:hint="eastAsia"/>
                <w:lang w:val="en-US" w:eastAsia="zh-CN"/>
              </w:rPr>
              <w:t>单位</w:t>
            </w:r>
          </w:p>
        </w:tc>
        <w:tc>
          <w:tcPr>
            <w:tcW w:w="1342" w:type="dxa"/>
            <w:vAlign w:val="center"/>
          </w:tcPr>
          <w:p w14:paraId="256567E4">
            <w:pPr>
              <w:bidi w:val="0"/>
              <w:jc w:val="center"/>
              <w:rPr>
                <w:rFonts w:hint="default"/>
                <w:lang w:val="en-US" w:eastAsia="zh-CN"/>
              </w:rPr>
            </w:pPr>
            <w:r>
              <w:rPr>
                <w:rFonts w:hint="eastAsia"/>
                <w:lang w:val="en-US" w:eastAsia="zh-CN"/>
              </w:rPr>
              <w:t>供货时间</w:t>
            </w:r>
          </w:p>
        </w:tc>
        <w:tc>
          <w:tcPr>
            <w:tcW w:w="2232" w:type="dxa"/>
            <w:vAlign w:val="center"/>
          </w:tcPr>
          <w:p w14:paraId="2CC36CB6">
            <w:pPr>
              <w:bidi w:val="0"/>
              <w:jc w:val="center"/>
              <w:rPr>
                <w:rFonts w:hint="eastAsia"/>
                <w:lang w:eastAsia="zh-CN"/>
              </w:rPr>
            </w:pPr>
            <w:r>
              <w:rPr>
                <w:rFonts w:hint="eastAsia"/>
                <w:lang w:val="en-US" w:eastAsia="zh-CN"/>
              </w:rPr>
              <w:t>备注</w:t>
            </w:r>
          </w:p>
        </w:tc>
      </w:tr>
      <w:tr w14:paraId="07FDC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7" w:hRule="atLeast"/>
        </w:trPr>
        <w:tc>
          <w:tcPr>
            <w:tcW w:w="731" w:type="dxa"/>
            <w:vAlign w:val="center"/>
          </w:tcPr>
          <w:p w14:paraId="7FD497F2">
            <w:pPr>
              <w:bidi w:val="0"/>
              <w:jc w:val="center"/>
              <w:rPr>
                <w:rFonts w:hint="eastAsia"/>
              </w:rPr>
            </w:pPr>
            <w:r>
              <w:rPr>
                <w:rFonts w:hint="eastAsia"/>
              </w:rPr>
              <w:t>1</w:t>
            </w:r>
          </w:p>
        </w:tc>
        <w:tc>
          <w:tcPr>
            <w:tcW w:w="1676" w:type="dxa"/>
            <w:vAlign w:val="center"/>
          </w:tcPr>
          <w:p w14:paraId="55918676">
            <w:pPr>
              <w:bidi w:val="0"/>
              <w:jc w:val="center"/>
              <w:rPr>
                <w:rFonts w:hint="eastAsia"/>
              </w:rPr>
            </w:pPr>
            <w:r>
              <w:rPr>
                <w:rFonts w:hint="eastAsia"/>
              </w:rPr>
              <w:t>培训讲师费用</w:t>
            </w:r>
          </w:p>
        </w:tc>
        <w:tc>
          <w:tcPr>
            <w:tcW w:w="2020" w:type="dxa"/>
            <w:vAlign w:val="center"/>
          </w:tcPr>
          <w:p w14:paraId="6114F25E">
            <w:pPr>
              <w:bidi w:val="0"/>
              <w:jc w:val="center"/>
              <w:rPr>
                <w:rFonts w:hint="eastAsia"/>
              </w:rPr>
            </w:pPr>
            <w:r>
              <w:rPr>
                <w:rFonts w:hint="eastAsia"/>
              </w:rPr>
              <w:t>聘请专业讲师</w:t>
            </w:r>
          </w:p>
          <w:p w14:paraId="1A3D17BD">
            <w:pPr>
              <w:bidi w:val="0"/>
              <w:jc w:val="center"/>
              <w:rPr>
                <w:rFonts w:hint="eastAsia"/>
              </w:rPr>
            </w:pPr>
            <w:r>
              <w:rPr>
                <w:rFonts w:hint="eastAsia"/>
              </w:rPr>
              <w:t>现场培训</w:t>
            </w:r>
          </w:p>
        </w:tc>
        <w:tc>
          <w:tcPr>
            <w:tcW w:w="849" w:type="dxa"/>
            <w:vAlign w:val="center"/>
          </w:tcPr>
          <w:p w14:paraId="0B13511F">
            <w:pPr>
              <w:bidi w:val="0"/>
              <w:jc w:val="center"/>
              <w:rPr>
                <w:rFonts w:hint="eastAsia"/>
              </w:rPr>
            </w:pPr>
            <w:r>
              <w:rPr>
                <w:rFonts w:hint="eastAsia"/>
              </w:rPr>
              <w:t>1</w:t>
            </w:r>
          </w:p>
        </w:tc>
        <w:tc>
          <w:tcPr>
            <w:tcW w:w="966" w:type="dxa"/>
            <w:vAlign w:val="center"/>
          </w:tcPr>
          <w:p w14:paraId="55174F71">
            <w:pPr>
              <w:bidi w:val="0"/>
              <w:jc w:val="center"/>
              <w:rPr>
                <w:rFonts w:hint="eastAsia"/>
              </w:rPr>
            </w:pPr>
            <w:r>
              <w:rPr>
                <w:rFonts w:hint="eastAsia"/>
              </w:rPr>
              <w:t>人/0 .5 天</w:t>
            </w:r>
          </w:p>
        </w:tc>
        <w:tc>
          <w:tcPr>
            <w:tcW w:w="1342" w:type="dxa"/>
            <w:vAlign w:val="center"/>
          </w:tcPr>
          <w:p w14:paraId="4796E329">
            <w:pPr>
              <w:bidi w:val="0"/>
              <w:jc w:val="center"/>
              <w:rPr>
                <w:rFonts w:hint="default"/>
                <w:lang w:val="en-US" w:eastAsia="zh-CN"/>
              </w:rPr>
            </w:pPr>
            <w:r>
              <w:rPr>
                <w:rFonts w:hint="eastAsia"/>
                <w:lang w:val="en-US" w:eastAsia="zh-CN"/>
              </w:rPr>
              <w:t>6月10日—20日期间</w:t>
            </w:r>
          </w:p>
        </w:tc>
        <w:tc>
          <w:tcPr>
            <w:tcW w:w="2232" w:type="dxa"/>
            <w:vAlign w:val="center"/>
          </w:tcPr>
          <w:p w14:paraId="518296BE">
            <w:pPr>
              <w:bidi w:val="0"/>
              <w:jc w:val="left"/>
              <w:rPr>
                <w:rFonts w:hint="default"/>
                <w:lang w:val="en-US"/>
              </w:rPr>
            </w:pPr>
            <w:r>
              <w:rPr>
                <w:rFonts w:hint="default"/>
                <w:lang w:val="en-US" w:eastAsia="zh-CN"/>
              </w:rPr>
              <w:t>1.</w:t>
            </w:r>
            <w:r>
              <w:rPr>
                <w:rFonts w:hint="eastAsia"/>
              </w:rPr>
              <w:t>《中华人民共和国危险化学品安全法》</w:t>
            </w:r>
            <w:r>
              <w:rPr>
                <w:rFonts w:hint="eastAsia"/>
                <w:lang w:val="en-US" w:eastAsia="zh-CN"/>
              </w:rPr>
              <w:t>解读</w:t>
            </w:r>
          </w:p>
          <w:p w14:paraId="3F69AAE0">
            <w:pPr>
              <w:bidi w:val="0"/>
              <w:jc w:val="left"/>
              <w:rPr>
                <w:rFonts w:hint="default"/>
                <w:lang w:val="en-US"/>
              </w:rPr>
            </w:pPr>
            <w:r>
              <w:rPr>
                <w:rFonts w:hint="default"/>
                <w:lang w:val="en-US" w:eastAsia="zh-CN"/>
              </w:rPr>
              <w:t>2.</w:t>
            </w:r>
            <w:r>
              <w:rPr>
                <w:rFonts w:hint="eastAsia"/>
                <w:lang w:val="en-US" w:eastAsia="zh-CN"/>
              </w:rPr>
              <w:t>要求为此法主要起草人，教授级高工。</w:t>
            </w:r>
          </w:p>
        </w:tc>
      </w:tr>
      <w:tr w14:paraId="4577B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trPr>
        <w:tc>
          <w:tcPr>
            <w:tcW w:w="731" w:type="dxa"/>
            <w:vAlign w:val="center"/>
          </w:tcPr>
          <w:p w14:paraId="37FA7950">
            <w:pPr>
              <w:bidi w:val="0"/>
              <w:jc w:val="center"/>
              <w:rPr>
                <w:rFonts w:hint="eastAsia"/>
              </w:rPr>
            </w:pPr>
            <w:r>
              <w:rPr>
                <w:rFonts w:hint="eastAsia"/>
              </w:rPr>
              <w:t>2</w:t>
            </w:r>
          </w:p>
        </w:tc>
        <w:tc>
          <w:tcPr>
            <w:tcW w:w="1676" w:type="dxa"/>
            <w:vAlign w:val="center"/>
          </w:tcPr>
          <w:p w14:paraId="023C949B">
            <w:pPr>
              <w:bidi w:val="0"/>
              <w:jc w:val="center"/>
              <w:rPr>
                <w:rFonts w:hint="eastAsia"/>
              </w:rPr>
            </w:pPr>
            <w:r>
              <w:rPr>
                <w:rFonts w:hint="eastAsia"/>
              </w:rPr>
              <w:t>安全知识竞赛</w:t>
            </w:r>
          </w:p>
          <w:p w14:paraId="5F7870DF">
            <w:pPr>
              <w:bidi w:val="0"/>
              <w:jc w:val="center"/>
              <w:rPr>
                <w:rFonts w:hint="eastAsia"/>
              </w:rPr>
            </w:pPr>
            <w:r>
              <w:rPr>
                <w:rFonts w:hint="eastAsia"/>
              </w:rPr>
              <w:t>活动策划</w:t>
            </w:r>
          </w:p>
        </w:tc>
        <w:tc>
          <w:tcPr>
            <w:tcW w:w="2020" w:type="dxa"/>
            <w:vAlign w:val="center"/>
          </w:tcPr>
          <w:p w14:paraId="7725D57B">
            <w:pPr>
              <w:bidi w:val="0"/>
              <w:jc w:val="center"/>
              <w:rPr>
                <w:rFonts w:hint="eastAsia"/>
              </w:rPr>
            </w:pPr>
            <w:r>
              <w:rPr>
                <w:rFonts w:hint="eastAsia"/>
              </w:rPr>
              <w:t>组织策划活动方案，制定活动细则，安排人员全程跟进活动</w:t>
            </w:r>
          </w:p>
        </w:tc>
        <w:tc>
          <w:tcPr>
            <w:tcW w:w="849" w:type="dxa"/>
            <w:vAlign w:val="center"/>
          </w:tcPr>
          <w:p w14:paraId="7F692BE8">
            <w:pPr>
              <w:bidi w:val="0"/>
              <w:jc w:val="center"/>
              <w:rPr>
                <w:rFonts w:hint="eastAsia"/>
              </w:rPr>
            </w:pPr>
            <w:r>
              <w:rPr>
                <w:rFonts w:hint="eastAsia"/>
              </w:rPr>
              <w:t>1</w:t>
            </w:r>
          </w:p>
        </w:tc>
        <w:tc>
          <w:tcPr>
            <w:tcW w:w="966" w:type="dxa"/>
            <w:vAlign w:val="center"/>
          </w:tcPr>
          <w:p w14:paraId="148E1A23">
            <w:pPr>
              <w:bidi w:val="0"/>
              <w:jc w:val="center"/>
              <w:rPr>
                <w:rFonts w:hint="eastAsia"/>
              </w:rPr>
            </w:pPr>
            <w:r>
              <w:rPr>
                <w:rFonts w:hint="eastAsia"/>
              </w:rPr>
              <w:t>项</w:t>
            </w:r>
          </w:p>
        </w:tc>
        <w:tc>
          <w:tcPr>
            <w:tcW w:w="1342" w:type="dxa"/>
            <w:vAlign w:val="center"/>
          </w:tcPr>
          <w:p w14:paraId="545C56AE">
            <w:pPr>
              <w:bidi w:val="0"/>
              <w:jc w:val="center"/>
              <w:rPr>
                <w:rFonts w:hint="eastAsia"/>
                <w:lang w:val="en-US" w:eastAsia="zh-CN"/>
              </w:rPr>
            </w:pPr>
            <w:r>
              <w:rPr>
                <w:rFonts w:hint="eastAsia"/>
                <w:lang w:val="en-US" w:eastAsia="zh-CN"/>
              </w:rPr>
              <w:t>全程</w:t>
            </w:r>
          </w:p>
        </w:tc>
        <w:tc>
          <w:tcPr>
            <w:tcW w:w="2232" w:type="dxa"/>
            <w:vAlign w:val="center"/>
          </w:tcPr>
          <w:p w14:paraId="179E986B">
            <w:pPr>
              <w:bidi w:val="0"/>
              <w:jc w:val="center"/>
              <w:rPr>
                <w:rFonts w:hint="eastAsia"/>
              </w:rPr>
            </w:pPr>
            <w:r>
              <w:rPr>
                <w:rFonts w:hint="eastAsia"/>
              </w:rPr>
              <w:t>/</w:t>
            </w:r>
          </w:p>
        </w:tc>
      </w:tr>
      <w:tr w14:paraId="219E2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trPr>
        <w:tc>
          <w:tcPr>
            <w:tcW w:w="731" w:type="dxa"/>
            <w:vAlign w:val="center"/>
          </w:tcPr>
          <w:p w14:paraId="1A673775">
            <w:pPr>
              <w:bidi w:val="0"/>
              <w:jc w:val="center"/>
              <w:rPr>
                <w:rFonts w:hint="eastAsia"/>
              </w:rPr>
            </w:pPr>
            <w:r>
              <w:rPr>
                <w:rFonts w:hint="eastAsia"/>
              </w:rPr>
              <w:t>3</w:t>
            </w:r>
          </w:p>
        </w:tc>
        <w:tc>
          <w:tcPr>
            <w:tcW w:w="1676" w:type="dxa"/>
            <w:vAlign w:val="center"/>
          </w:tcPr>
          <w:p w14:paraId="42AABA04">
            <w:pPr>
              <w:bidi w:val="0"/>
              <w:jc w:val="center"/>
              <w:rPr>
                <w:rFonts w:hint="eastAsia"/>
              </w:rPr>
            </w:pPr>
            <w:r>
              <w:rPr>
                <w:rFonts w:hint="eastAsia"/>
              </w:rPr>
              <w:t>安全知识竞赛</w:t>
            </w:r>
          </w:p>
          <w:p w14:paraId="7319305A">
            <w:pPr>
              <w:bidi w:val="0"/>
              <w:jc w:val="center"/>
              <w:rPr>
                <w:rFonts w:hint="eastAsia"/>
              </w:rPr>
            </w:pPr>
            <w:r>
              <w:rPr>
                <w:rFonts w:hint="eastAsia"/>
              </w:rPr>
              <w:t>抢答系统</w:t>
            </w:r>
          </w:p>
        </w:tc>
        <w:tc>
          <w:tcPr>
            <w:tcW w:w="2020" w:type="dxa"/>
            <w:vAlign w:val="center"/>
          </w:tcPr>
          <w:p w14:paraId="60259BD9">
            <w:pPr>
              <w:bidi w:val="0"/>
              <w:jc w:val="center"/>
              <w:rPr>
                <w:rFonts w:hint="eastAsia"/>
              </w:rPr>
            </w:pPr>
            <w:r>
              <w:rPr>
                <w:rFonts w:hint="eastAsia"/>
              </w:rPr>
              <w:t>抢答器+计分器+倒计时+主机＋抢答系统+技术员+录题</w:t>
            </w:r>
          </w:p>
        </w:tc>
        <w:tc>
          <w:tcPr>
            <w:tcW w:w="849" w:type="dxa"/>
            <w:vAlign w:val="center"/>
          </w:tcPr>
          <w:p w14:paraId="41B6DBE9">
            <w:pPr>
              <w:bidi w:val="0"/>
              <w:jc w:val="center"/>
              <w:rPr>
                <w:rFonts w:hint="eastAsia"/>
              </w:rPr>
            </w:pPr>
            <w:r>
              <w:rPr>
                <w:rFonts w:hint="eastAsia"/>
              </w:rPr>
              <w:t>1</w:t>
            </w:r>
          </w:p>
        </w:tc>
        <w:tc>
          <w:tcPr>
            <w:tcW w:w="966" w:type="dxa"/>
            <w:vAlign w:val="center"/>
          </w:tcPr>
          <w:p w14:paraId="1A037429">
            <w:pPr>
              <w:bidi w:val="0"/>
              <w:jc w:val="center"/>
              <w:rPr>
                <w:rFonts w:hint="eastAsia"/>
              </w:rPr>
            </w:pPr>
            <w:r>
              <w:rPr>
                <w:rFonts w:hint="eastAsia"/>
              </w:rPr>
              <w:t>套</w:t>
            </w:r>
          </w:p>
        </w:tc>
        <w:tc>
          <w:tcPr>
            <w:tcW w:w="1342" w:type="dxa"/>
            <w:vAlign w:val="center"/>
          </w:tcPr>
          <w:p w14:paraId="6E50DF66">
            <w:pPr>
              <w:bidi w:val="0"/>
              <w:jc w:val="center"/>
              <w:rPr>
                <w:rFonts w:hint="default"/>
                <w:lang w:val="en-US" w:eastAsia="zh-CN"/>
              </w:rPr>
            </w:pPr>
            <w:r>
              <w:rPr>
                <w:rFonts w:hint="eastAsia"/>
                <w:lang w:val="en-US" w:eastAsia="zh-CN"/>
              </w:rPr>
              <w:t>商议时间</w:t>
            </w:r>
          </w:p>
        </w:tc>
        <w:tc>
          <w:tcPr>
            <w:tcW w:w="2232" w:type="dxa"/>
            <w:vAlign w:val="center"/>
          </w:tcPr>
          <w:p w14:paraId="2541C25B">
            <w:pPr>
              <w:bidi w:val="0"/>
              <w:jc w:val="center"/>
              <w:rPr>
                <w:rFonts w:hint="eastAsia"/>
              </w:rPr>
            </w:pPr>
            <w:r>
              <w:rPr>
                <w:rFonts w:hint="eastAsia"/>
              </w:rPr>
              <w:t>租用</w:t>
            </w:r>
          </w:p>
        </w:tc>
      </w:tr>
      <w:tr w14:paraId="480F9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731" w:type="dxa"/>
            <w:vAlign w:val="center"/>
          </w:tcPr>
          <w:p w14:paraId="14FE972C">
            <w:pPr>
              <w:bidi w:val="0"/>
              <w:jc w:val="center"/>
              <w:rPr>
                <w:rFonts w:hint="eastAsia"/>
              </w:rPr>
            </w:pPr>
            <w:r>
              <w:rPr>
                <w:rFonts w:hint="eastAsia"/>
              </w:rPr>
              <w:t>4</w:t>
            </w:r>
          </w:p>
        </w:tc>
        <w:tc>
          <w:tcPr>
            <w:tcW w:w="1676" w:type="dxa"/>
            <w:vAlign w:val="center"/>
          </w:tcPr>
          <w:p w14:paraId="7DB9DF86">
            <w:pPr>
              <w:bidi w:val="0"/>
              <w:jc w:val="center"/>
              <w:rPr>
                <w:rFonts w:hint="eastAsia"/>
              </w:rPr>
            </w:pPr>
            <w:r>
              <w:rPr>
                <w:rFonts w:hint="eastAsia"/>
              </w:rPr>
              <w:t>主持人</w:t>
            </w:r>
          </w:p>
        </w:tc>
        <w:tc>
          <w:tcPr>
            <w:tcW w:w="2020" w:type="dxa"/>
            <w:vAlign w:val="center"/>
          </w:tcPr>
          <w:p w14:paraId="1C9E333D">
            <w:pPr>
              <w:bidi w:val="0"/>
              <w:jc w:val="center"/>
              <w:rPr>
                <w:rFonts w:hint="eastAsia"/>
              </w:rPr>
            </w:pPr>
            <w:r>
              <w:rPr>
                <w:rFonts w:hint="eastAsia"/>
              </w:rPr>
              <w:t>商务主持人</w:t>
            </w:r>
          </w:p>
        </w:tc>
        <w:tc>
          <w:tcPr>
            <w:tcW w:w="849" w:type="dxa"/>
            <w:vAlign w:val="center"/>
          </w:tcPr>
          <w:p w14:paraId="0952F1BE">
            <w:pPr>
              <w:bidi w:val="0"/>
              <w:jc w:val="center"/>
              <w:rPr>
                <w:rFonts w:hint="eastAsia"/>
              </w:rPr>
            </w:pPr>
            <w:r>
              <w:rPr>
                <w:rFonts w:hint="eastAsia"/>
              </w:rPr>
              <w:t>1</w:t>
            </w:r>
          </w:p>
        </w:tc>
        <w:tc>
          <w:tcPr>
            <w:tcW w:w="966" w:type="dxa"/>
            <w:vAlign w:val="center"/>
          </w:tcPr>
          <w:p w14:paraId="334218B2">
            <w:pPr>
              <w:bidi w:val="0"/>
              <w:jc w:val="center"/>
              <w:rPr>
                <w:rFonts w:hint="eastAsia"/>
              </w:rPr>
            </w:pPr>
            <w:r>
              <w:rPr>
                <w:rFonts w:hint="eastAsia"/>
              </w:rPr>
              <w:t>人/0 .5 天</w:t>
            </w:r>
          </w:p>
        </w:tc>
        <w:tc>
          <w:tcPr>
            <w:tcW w:w="1342" w:type="dxa"/>
            <w:vAlign w:val="center"/>
          </w:tcPr>
          <w:p w14:paraId="06107C9D">
            <w:pPr>
              <w:bidi w:val="0"/>
              <w:jc w:val="center"/>
              <w:rPr>
                <w:rFonts w:hint="eastAsia"/>
              </w:rPr>
            </w:pPr>
            <w:r>
              <w:rPr>
                <w:rFonts w:hint="eastAsia"/>
                <w:lang w:val="en-US" w:eastAsia="zh-CN"/>
              </w:rPr>
              <w:t>商议时间</w:t>
            </w:r>
          </w:p>
        </w:tc>
        <w:tc>
          <w:tcPr>
            <w:tcW w:w="2232" w:type="dxa"/>
            <w:vAlign w:val="center"/>
          </w:tcPr>
          <w:p w14:paraId="339169D0">
            <w:pPr>
              <w:bidi w:val="0"/>
              <w:jc w:val="center"/>
              <w:rPr>
                <w:rFonts w:hint="eastAsia"/>
              </w:rPr>
            </w:pPr>
            <w:r>
              <w:rPr>
                <w:rFonts w:hint="eastAsia"/>
              </w:rPr>
              <w:t>聘请</w:t>
            </w:r>
          </w:p>
        </w:tc>
      </w:tr>
      <w:tr w14:paraId="1B06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1" w:type="dxa"/>
            <w:vAlign w:val="center"/>
          </w:tcPr>
          <w:p w14:paraId="473EAF32">
            <w:pPr>
              <w:bidi w:val="0"/>
              <w:jc w:val="center"/>
              <w:rPr>
                <w:rFonts w:hint="eastAsia"/>
                <w:lang w:eastAsia="zh-CN"/>
              </w:rPr>
            </w:pPr>
            <w:r>
              <w:rPr>
                <w:rFonts w:hint="eastAsia"/>
                <w:lang w:val="en-US" w:eastAsia="zh-CN"/>
              </w:rPr>
              <w:t>5</w:t>
            </w:r>
          </w:p>
        </w:tc>
        <w:tc>
          <w:tcPr>
            <w:tcW w:w="1676" w:type="dxa"/>
            <w:vAlign w:val="center"/>
          </w:tcPr>
          <w:p w14:paraId="2F8EE0EE">
            <w:pPr>
              <w:bidi w:val="0"/>
              <w:jc w:val="center"/>
              <w:rPr>
                <w:rFonts w:hint="eastAsia"/>
              </w:rPr>
            </w:pPr>
            <w:r>
              <w:rPr>
                <w:rFonts w:hint="eastAsia"/>
              </w:rPr>
              <w:t>一等奖奖品</w:t>
            </w:r>
          </w:p>
        </w:tc>
        <w:tc>
          <w:tcPr>
            <w:tcW w:w="2020" w:type="dxa"/>
            <w:vAlign w:val="center"/>
          </w:tcPr>
          <w:p w14:paraId="57951692">
            <w:pPr>
              <w:bidi w:val="0"/>
              <w:jc w:val="center"/>
              <w:rPr>
                <w:rFonts w:hint="eastAsia"/>
              </w:rPr>
            </w:pPr>
            <w:r>
              <w:rPr>
                <w:rFonts w:hint="eastAsia"/>
              </w:rPr>
              <w:t>/</w:t>
            </w:r>
          </w:p>
        </w:tc>
        <w:tc>
          <w:tcPr>
            <w:tcW w:w="849" w:type="dxa"/>
            <w:vAlign w:val="center"/>
          </w:tcPr>
          <w:p w14:paraId="0EA551BA">
            <w:pPr>
              <w:bidi w:val="0"/>
              <w:jc w:val="center"/>
              <w:rPr>
                <w:rFonts w:hint="eastAsia"/>
              </w:rPr>
            </w:pPr>
            <w:r>
              <w:rPr>
                <w:rFonts w:hint="eastAsia"/>
              </w:rPr>
              <w:t>2</w:t>
            </w:r>
          </w:p>
        </w:tc>
        <w:tc>
          <w:tcPr>
            <w:tcW w:w="966" w:type="dxa"/>
            <w:vAlign w:val="center"/>
          </w:tcPr>
          <w:p w14:paraId="353ECEE6">
            <w:pPr>
              <w:bidi w:val="0"/>
              <w:jc w:val="center"/>
              <w:rPr>
                <w:rFonts w:hint="eastAsia"/>
              </w:rPr>
            </w:pPr>
            <w:r>
              <w:rPr>
                <w:rFonts w:hint="eastAsia"/>
              </w:rPr>
              <w:t>份</w:t>
            </w:r>
          </w:p>
        </w:tc>
        <w:tc>
          <w:tcPr>
            <w:tcW w:w="1342" w:type="dxa"/>
            <w:vAlign w:val="center"/>
          </w:tcPr>
          <w:p w14:paraId="4AE4E420">
            <w:pPr>
              <w:bidi w:val="0"/>
              <w:jc w:val="center"/>
              <w:rPr>
                <w:rFonts w:hint="eastAsia"/>
                <w:lang w:val="en-US" w:eastAsia="zh-CN"/>
              </w:rPr>
            </w:pPr>
            <w:r>
              <w:rPr>
                <w:rFonts w:hint="eastAsia"/>
                <w:lang w:val="en-US" w:eastAsia="zh-CN"/>
              </w:rPr>
              <w:t>商议时间</w:t>
            </w:r>
          </w:p>
        </w:tc>
        <w:tc>
          <w:tcPr>
            <w:tcW w:w="2232" w:type="dxa"/>
            <w:vAlign w:val="center"/>
          </w:tcPr>
          <w:p w14:paraId="66199258">
            <w:pPr>
              <w:bidi w:val="0"/>
              <w:jc w:val="center"/>
              <w:rPr>
                <w:rFonts w:hint="eastAsia"/>
              </w:rPr>
            </w:pPr>
            <w:r>
              <w:rPr>
                <w:rFonts w:hint="eastAsia"/>
                <w:lang w:val="en-US" w:eastAsia="zh-CN"/>
              </w:rPr>
              <w:t>价值200元/份</w:t>
            </w:r>
          </w:p>
        </w:tc>
      </w:tr>
      <w:tr w14:paraId="29CAC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1" w:type="dxa"/>
            <w:vAlign w:val="center"/>
          </w:tcPr>
          <w:p w14:paraId="459DBE17">
            <w:pPr>
              <w:bidi w:val="0"/>
              <w:jc w:val="center"/>
              <w:rPr>
                <w:rFonts w:hint="eastAsia"/>
                <w:lang w:eastAsia="zh-CN"/>
              </w:rPr>
            </w:pPr>
            <w:r>
              <w:rPr>
                <w:rFonts w:hint="eastAsia"/>
                <w:lang w:val="en-US" w:eastAsia="zh-CN"/>
              </w:rPr>
              <w:t>6</w:t>
            </w:r>
          </w:p>
        </w:tc>
        <w:tc>
          <w:tcPr>
            <w:tcW w:w="1676" w:type="dxa"/>
            <w:vAlign w:val="center"/>
          </w:tcPr>
          <w:p w14:paraId="5500CE28">
            <w:pPr>
              <w:bidi w:val="0"/>
              <w:jc w:val="center"/>
              <w:rPr>
                <w:rFonts w:hint="eastAsia"/>
              </w:rPr>
            </w:pPr>
            <w:r>
              <w:rPr>
                <w:rFonts w:hint="eastAsia"/>
              </w:rPr>
              <w:t>二等奖奖品</w:t>
            </w:r>
          </w:p>
        </w:tc>
        <w:tc>
          <w:tcPr>
            <w:tcW w:w="2020" w:type="dxa"/>
            <w:vAlign w:val="center"/>
          </w:tcPr>
          <w:p w14:paraId="3A480BE5">
            <w:pPr>
              <w:bidi w:val="0"/>
              <w:jc w:val="center"/>
              <w:rPr>
                <w:rFonts w:hint="eastAsia"/>
              </w:rPr>
            </w:pPr>
            <w:r>
              <w:rPr>
                <w:rFonts w:hint="eastAsia"/>
              </w:rPr>
              <w:t>/</w:t>
            </w:r>
          </w:p>
        </w:tc>
        <w:tc>
          <w:tcPr>
            <w:tcW w:w="849" w:type="dxa"/>
            <w:vAlign w:val="center"/>
          </w:tcPr>
          <w:p w14:paraId="69DAE1B9">
            <w:pPr>
              <w:bidi w:val="0"/>
              <w:jc w:val="center"/>
              <w:rPr>
                <w:rFonts w:hint="eastAsia"/>
              </w:rPr>
            </w:pPr>
            <w:r>
              <w:rPr>
                <w:rFonts w:hint="eastAsia"/>
              </w:rPr>
              <w:t>4</w:t>
            </w:r>
          </w:p>
        </w:tc>
        <w:tc>
          <w:tcPr>
            <w:tcW w:w="966" w:type="dxa"/>
            <w:vAlign w:val="center"/>
          </w:tcPr>
          <w:p w14:paraId="67E9BD3A">
            <w:pPr>
              <w:bidi w:val="0"/>
              <w:jc w:val="center"/>
              <w:rPr>
                <w:rFonts w:hint="eastAsia"/>
              </w:rPr>
            </w:pPr>
            <w:r>
              <w:rPr>
                <w:rFonts w:hint="eastAsia"/>
              </w:rPr>
              <w:t>份</w:t>
            </w:r>
          </w:p>
        </w:tc>
        <w:tc>
          <w:tcPr>
            <w:tcW w:w="1342" w:type="dxa"/>
            <w:vAlign w:val="center"/>
          </w:tcPr>
          <w:p w14:paraId="4CC569B1">
            <w:pPr>
              <w:bidi w:val="0"/>
              <w:jc w:val="center"/>
              <w:rPr>
                <w:rFonts w:hint="eastAsia"/>
                <w:lang w:val="en-US" w:eastAsia="zh-CN"/>
              </w:rPr>
            </w:pPr>
            <w:r>
              <w:rPr>
                <w:rFonts w:hint="eastAsia"/>
                <w:lang w:val="en-US" w:eastAsia="zh-CN"/>
              </w:rPr>
              <w:t>商议时间</w:t>
            </w:r>
          </w:p>
        </w:tc>
        <w:tc>
          <w:tcPr>
            <w:tcW w:w="2232" w:type="dxa"/>
            <w:vAlign w:val="center"/>
          </w:tcPr>
          <w:p w14:paraId="6DF2B0D4">
            <w:pPr>
              <w:bidi w:val="0"/>
              <w:jc w:val="center"/>
              <w:rPr>
                <w:rFonts w:hint="default"/>
                <w:lang w:val="en-US" w:eastAsia="zh-CN"/>
              </w:rPr>
            </w:pPr>
            <w:r>
              <w:rPr>
                <w:rFonts w:hint="eastAsia"/>
                <w:lang w:val="en-US" w:eastAsia="zh-CN"/>
              </w:rPr>
              <w:t>价值150元/份</w:t>
            </w:r>
          </w:p>
        </w:tc>
      </w:tr>
      <w:tr w14:paraId="45D5B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1" w:type="dxa"/>
            <w:vAlign w:val="center"/>
          </w:tcPr>
          <w:p w14:paraId="7D93A40B">
            <w:pPr>
              <w:bidi w:val="0"/>
              <w:jc w:val="center"/>
              <w:rPr>
                <w:rFonts w:hint="eastAsia"/>
                <w:lang w:eastAsia="zh-CN"/>
              </w:rPr>
            </w:pPr>
            <w:r>
              <w:rPr>
                <w:rFonts w:hint="eastAsia"/>
                <w:lang w:val="en-US" w:eastAsia="zh-CN"/>
              </w:rPr>
              <w:t>7</w:t>
            </w:r>
          </w:p>
        </w:tc>
        <w:tc>
          <w:tcPr>
            <w:tcW w:w="1676" w:type="dxa"/>
            <w:vAlign w:val="center"/>
          </w:tcPr>
          <w:p w14:paraId="694A0226">
            <w:pPr>
              <w:bidi w:val="0"/>
              <w:jc w:val="center"/>
              <w:rPr>
                <w:rFonts w:hint="eastAsia"/>
              </w:rPr>
            </w:pPr>
            <w:r>
              <w:rPr>
                <w:rFonts w:hint="eastAsia"/>
              </w:rPr>
              <w:t>三等奖奖品</w:t>
            </w:r>
          </w:p>
        </w:tc>
        <w:tc>
          <w:tcPr>
            <w:tcW w:w="2020" w:type="dxa"/>
            <w:vAlign w:val="center"/>
          </w:tcPr>
          <w:p w14:paraId="3EF352ED">
            <w:pPr>
              <w:bidi w:val="0"/>
              <w:jc w:val="center"/>
              <w:rPr>
                <w:rFonts w:hint="eastAsia"/>
              </w:rPr>
            </w:pPr>
            <w:r>
              <w:rPr>
                <w:rFonts w:hint="eastAsia"/>
              </w:rPr>
              <w:t>/</w:t>
            </w:r>
          </w:p>
        </w:tc>
        <w:tc>
          <w:tcPr>
            <w:tcW w:w="849" w:type="dxa"/>
            <w:vAlign w:val="center"/>
          </w:tcPr>
          <w:p w14:paraId="4D5FB53E">
            <w:pPr>
              <w:bidi w:val="0"/>
              <w:jc w:val="center"/>
              <w:rPr>
                <w:rFonts w:hint="eastAsia"/>
              </w:rPr>
            </w:pPr>
            <w:r>
              <w:rPr>
                <w:rFonts w:hint="eastAsia"/>
              </w:rPr>
              <w:t>6</w:t>
            </w:r>
          </w:p>
        </w:tc>
        <w:tc>
          <w:tcPr>
            <w:tcW w:w="966" w:type="dxa"/>
            <w:vAlign w:val="center"/>
          </w:tcPr>
          <w:p w14:paraId="7E62B9E1">
            <w:pPr>
              <w:bidi w:val="0"/>
              <w:jc w:val="center"/>
              <w:rPr>
                <w:rFonts w:hint="eastAsia"/>
              </w:rPr>
            </w:pPr>
            <w:r>
              <w:rPr>
                <w:rFonts w:hint="eastAsia"/>
              </w:rPr>
              <w:t>份</w:t>
            </w:r>
          </w:p>
        </w:tc>
        <w:tc>
          <w:tcPr>
            <w:tcW w:w="1342" w:type="dxa"/>
            <w:vAlign w:val="center"/>
          </w:tcPr>
          <w:p w14:paraId="4BA81EF6">
            <w:pPr>
              <w:bidi w:val="0"/>
              <w:jc w:val="center"/>
              <w:rPr>
                <w:rFonts w:hint="eastAsia"/>
                <w:lang w:val="en-US" w:eastAsia="zh-CN"/>
              </w:rPr>
            </w:pPr>
            <w:r>
              <w:rPr>
                <w:rFonts w:hint="eastAsia"/>
                <w:lang w:val="en-US" w:eastAsia="zh-CN"/>
              </w:rPr>
              <w:t>商议时间</w:t>
            </w:r>
          </w:p>
        </w:tc>
        <w:tc>
          <w:tcPr>
            <w:tcW w:w="2232" w:type="dxa"/>
            <w:vAlign w:val="center"/>
          </w:tcPr>
          <w:p w14:paraId="2B08AA44">
            <w:pPr>
              <w:bidi w:val="0"/>
              <w:jc w:val="center"/>
              <w:rPr>
                <w:rFonts w:hint="default"/>
                <w:lang w:val="en-US"/>
              </w:rPr>
            </w:pPr>
            <w:r>
              <w:rPr>
                <w:rFonts w:hint="eastAsia"/>
                <w:lang w:val="en-US" w:eastAsia="zh-CN"/>
              </w:rPr>
              <w:t>价值100元/份</w:t>
            </w:r>
          </w:p>
        </w:tc>
      </w:tr>
      <w:tr w14:paraId="0746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1" w:type="dxa"/>
            <w:vAlign w:val="center"/>
          </w:tcPr>
          <w:p w14:paraId="65510298">
            <w:pPr>
              <w:bidi w:val="0"/>
              <w:jc w:val="center"/>
              <w:rPr>
                <w:rFonts w:hint="eastAsia"/>
                <w:lang w:eastAsia="zh-CN"/>
              </w:rPr>
            </w:pPr>
            <w:r>
              <w:rPr>
                <w:rFonts w:hint="eastAsia"/>
                <w:lang w:val="en-US" w:eastAsia="zh-CN"/>
              </w:rPr>
              <w:t>8</w:t>
            </w:r>
          </w:p>
        </w:tc>
        <w:tc>
          <w:tcPr>
            <w:tcW w:w="1676" w:type="dxa"/>
            <w:vAlign w:val="center"/>
          </w:tcPr>
          <w:p w14:paraId="53FC4D5F">
            <w:pPr>
              <w:bidi w:val="0"/>
              <w:jc w:val="center"/>
              <w:rPr>
                <w:rFonts w:hint="eastAsia"/>
              </w:rPr>
            </w:pPr>
            <w:r>
              <w:rPr>
                <w:rFonts w:hint="eastAsia"/>
              </w:rPr>
              <w:t>荣誉证书</w:t>
            </w:r>
          </w:p>
        </w:tc>
        <w:tc>
          <w:tcPr>
            <w:tcW w:w="2020" w:type="dxa"/>
            <w:vAlign w:val="center"/>
          </w:tcPr>
          <w:p w14:paraId="052C46AE">
            <w:pPr>
              <w:bidi w:val="0"/>
              <w:jc w:val="center"/>
              <w:rPr>
                <w:rFonts w:hint="eastAsia"/>
              </w:rPr>
            </w:pPr>
            <w:r>
              <w:rPr>
                <w:rFonts w:hint="eastAsia"/>
              </w:rPr>
              <w:t>奖状+外壳</w:t>
            </w:r>
          </w:p>
        </w:tc>
        <w:tc>
          <w:tcPr>
            <w:tcW w:w="849" w:type="dxa"/>
            <w:vAlign w:val="center"/>
          </w:tcPr>
          <w:p w14:paraId="5A12C16C">
            <w:pPr>
              <w:bidi w:val="0"/>
              <w:jc w:val="center"/>
              <w:rPr>
                <w:rFonts w:hint="eastAsia"/>
              </w:rPr>
            </w:pPr>
            <w:r>
              <w:rPr>
                <w:rFonts w:hint="eastAsia"/>
                <w:lang w:val="en-US" w:eastAsia="zh-CN"/>
              </w:rPr>
              <w:t>1</w:t>
            </w:r>
            <w:r>
              <w:rPr>
                <w:rFonts w:hint="eastAsia"/>
              </w:rPr>
              <w:t>2</w:t>
            </w:r>
          </w:p>
        </w:tc>
        <w:tc>
          <w:tcPr>
            <w:tcW w:w="966" w:type="dxa"/>
            <w:vAlign w:val="center"/>
          </w:tcPr>
          <w:p w14:paraId="58CF221B">
            <w:pPr>
              <w:bidi w:val="0"/>
              <w:jc w:val="center"/>
              <w:rPr>
                <w:rFonts w:hint="eastAsia"/>
              </w:rPr>
            </w:pPr>
            <w:r>
              <w:rPr>
                <w:rFonts w:hint="eastAsia"/>
              </w:rPr>
              <w:t>份</w:t>
            </w:r>
          </w:p>
        </w:tc>
        <w:tc>
          <w:tcPr>
            <w:tcW w:w="1342" w:type="dxa"/>
            <w:vAlign w:val="center"/>
          </w:tcPr>
          <w:p w14:paraId="58C64B0E">
            <w:pPr>
              <w:bidi w:val="0"/>
              <w:jc w:val="center"/>
              <w:rPr>
                <w:rFonts w:hint="default"/>
                <w:lang w:val="en-US"/>
              </w:rPr>
            </w:pPr>
            <w:r>
              <w:rPr>
                <w:rFonts w:hint="eastAsia"/>
                <w:lang w:val="en-US" w:eastAsia="zh-CN"/>
              </w:rPr>
              <w:t>商议时间</w:t>
            </w:r>
          </w:p>
        </w:tc>
        <w:tc>
          <w:tcPr>
            <w:tcW w:w="2232" w:type="dxa"/>
            <w:vAlign w:val="center"/>
          </w:tcPr>
          <w:p w14:paraId="4C0A88B2">
            <w:pPr>
              <w:bidi w:val="0"/>
              <w:jc w:val="center"/>
              <w:rPr>
                <w:rFonts w:hint="default"/>
                <w:lang w:val="en-US"/>
              </w:rPr>
            </w:pPr>
          </w:p>
        </w:tc>
      </w:tr>
      <w:tr w14:paraId="3DF1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1" w:type="dxa"/>
            <w:vAlign w:val="center"/>
          </w:tcPr>
          <w:p w14:paraId="55BBCE3D">
            <w:pPr>
              <w:bidi w:val="0"/>
              <w:jc w:val="center"/>
              <w:rPr>
                <w:rFonts w:hint="eastAsia"/>
                <w:lang w:eastAsia="zh-CN"/>
              </w:rPr>
            </w:pPr>
            <w:r>
              <w:rPr>
                <w:rFonts w:hint="eastAsia"/>
                <w:lang w:val="en-US" w:eastAsia="zh-CN"/>
              </w:rPr>
              <w:t>9</w:t>
            </w:r>
          </w:p>
        </w:tc>
        <w:tc>
          <w:tcPr>
            <w:tcW w:w="1676" w:type="dxa"/>
            <w:vAlign w:val="center"/>
          </w:tcPr>
          <w:p w14:paraId="1E4D12AF">
            <w:pPr>
              <w:bidi w:val="0"/>
              <w:jc w:val="center"/>
              <w:rPr>
                <w:rFonts w:hint="eastAsia"/>
              </w:rPr>
            </w:pPr>
            <w:r>
              <w:rPr>
                <w:rFonts w:hint="eastAsia"/>
              </w:rPr>
              <w:t>海报</w:t>
            </w:r>
          </w:p>
        </w:tc>
        <w:tc>
          <w:tcPr>
            <w:tcW w:w="2020" w:type="dxa"/>
            <w:vAlign w:val="center"/>
          </w:tcPr>
          <w:p w14:paraId="1B4F7828">
            <w:pPr>
              <w:bidi w:val="0"/>
              <w:jc w:val="center"/>
              <w:rPr>
                <w:rFonts w:hint="eastAsia"/>
              </w:rPr>
            </w:pPr>
            <w:r>
              <w:rPr>
                <w:rFonts w:hint="eastAsia"/>
              </w:rPr>
              <w:t>1.2m*0 .6m</w:t>
            </w:r>
          </w:p>
        </w:tc>
        <w:tc>
          <w:tcPr>
            <w:tcW w:w="849" w:type="dxa"/>
            <w:vAlign w:val="center"/>
          </w:tcPr>
          <w:p w14:paraId="0F336A71">
            <w:pPr>
              <w:bidi w:val="0"/>
              <w:jc w:val="center"/>
              <w:rPr>
                <w:rFonts w:hint="eastAsia"/>
              </w:rPr>
            </w:pPr>
            <w:r>
              <w:rPr>
                <w:rFonts w:hint="eastAsia"/>
              </w:rPr>
              <w:t>2</w:t>
            </w:r>
          </w:p>
        </w:tc>
        <w:tc>
          <w:tcPr>
            <w:tcW w:w="966" w:type="dxa"/>
            <w:vAlign w:val="center"/>
          </w:tcPr>
          <w:p w14:paraId="2FDCE8FA">
            <w:pPr>
              <w:bidi w:val="0"/>
              <w:jc w:val="center"/>
              <w:rPr>
                <w:rFonts w:hint="eastAsia"/>
              </w:rPr>
            </w:pPr>
            <w:r>
              <w:rPr>
                <w:rFonts w:hint="eastAsia"/>
              </w:rPr>
              <w:t>张</w:t>
            </w:r>
          </w:p>
        </w:tc>
        <w:tc>
          <w:tcPr>
            <w:tcW w:w="1342" w:type="dxa"/>
            <w:vAlign w:val="center"/>
          </w:tcPr>
          <w:p w14:paraId="32259BFA">
            <w:pPr>
              <w:bidi w:val="0"/>
              <w:jc w:val="center"/>
              <w:rPr>
                <w:rFonts w:hint="default"/>
                <w:lang w:val="en-US" w:eastAsia="zh-CN"/>
              </w:rPr>
            </w:pPr>
            <w:r>
              <w:rPr>
                <w:rFonts w:hint="eastAsia"/>
                <w:lang w:val="en-US" w:eastAsia="zh-CN"/>
              </w:rPr>
              <w:t>6月8日前</w:t>
            </w:r>
          </w:p>
        </w:tc>
        <w:tc>
          <w:tcPr>
            <w:tcW w:w="2232" w:type="dxa"/>
            <w:vAlign w:val="center"/>
          </w:tcPr>
          <w:p w14:paraId="05C0A585">
            <w:pPr>
              <w:bidi w:val="0"/>
              <w:jc w:val="center"/>
              <w:rPr>
                <w:rFonts w:hint="default"/>
                <w:lang w:val="en-US" w:eastAsia="zh-CN"/>
              </w:rPr>
            </w:pPr>
            <w:r>
              <w:rPr>
                <w:rFonts w:hint="eastAsia"/>
                <w:lang w:val="en-US" w:eastAsia="zh-CN"/>
              </w:rPr>
              <w:t>安全生产月相关内容</w:t>
            </w:r>
          </w:p>
        </w:tc>
      </w:tr>
      <w:tr w14:paraId="0EE95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731" w:type="dxa"/>
            <w:vAlign w:val="center"/>
          </w:tcPr>
          <w:p w14:paraId="2FA12B4A">
            <w:pPr>
              <w:bidi w:val="0"/>
              <w:jc w:val="center"/>
              <w:rPr>
                <w:rFonts w:hint="default"/>
                <w:lang w:val="en-US" w:eastAsia="zh-CN"/>
              </w:rPr>
            </w:pPr>
            <w:r>
              <w:rPr>
                <w:rFonts w:hint="eastAsia"/>
                <w:lang w:val="en-US" w:eastAsia="zh-CN"/>
              </w:rPr>
              <w:t>10</w:t>
            </w:r>
          </w:p>
        </w:tc>
        <w:tc>
          <w:tcPr>
            <w:tcW w:w="1676" w:type="dxa"/>
            <w:vAlign w:val="center"/>
          </w:tcPr>
          <w:p w14:paraId="636E0C1F">
            <w:pPr>
              <w:bidi w:val="0"/>
              <w:jc w:val="center"/>
              <w:rPr>
                <w:rFonts w:hint="eastAsia"/>
              </w:rPr>
            </w:pPr>
            <w:r>
              <w:rPr>
                <w:rFonts w:hint="eastAsia"/>
              </w:rPr>
              <w:t>烟雾弹</w:t>
            </w:r>
          </w:p>
        </w:tc>
        <w:tc>
          <w:tcPr>
            <w:tcW w:w="2020" w:type="dxa"/>
            <w:vAlign w:val="center"/>
          </w:tcPr>
          <w:p w14:paraId="4238C4E0">
            <w:pPr>
              <w:bidi w:val="0"/>
              <w:jc w:val="center"/>
              <w:rPr>
                <w:rFonts w:hint="eastAsia"/>
              </w:rPr>
            </w:pPr>
            <w:r>
              <w:rPr>
                <w:rFonts w:hint="eastAsia"/>
              </w:rPr>
              <w:t>橙色</w:t>
            </w:r>
          </w:p>
        </w:tc>
        <w:tc>
          <w:tcPr>
            <w:tcW w:w="849" w:type="dxa"/>
            <w:vAlign w:val="center"/>
          </w:tcPr>
          <w:p w14:paraId="3307B8A2">
            <w:pPr>
              <w:bidi w:val="0"/>
              <w:jc w:val="center"/>
              <w:rPr>
                <w:rFonts w:hint="eastAsia"/>
                <w:lang w:eastAsia="zh-CN"/>
              </w:rPr>
            </w:pPr>
            <w:r>
              <w:rPr>
                <w:rFonts w:hint="eastAsia"/>
                <w:lang w:val="en-US" w:eastAsia="zh-CN"/>
              </w:rPr>
              <w:t>3</w:t>
            </w:r>
          </w:p>
        </w:tc>
        <w:tc>
          <w:tcPr>
            <w:tcW w:w="966" w:type="dxa"/>
            <w:vAlign w:val="center"/>
          </w:tcPr>
          <w:p w14:paraId="0007E518">
            <w:pPr>
              <w:bidi w:val="0"/>
              <w:jc w:val="center"/>
              <w:rPr>
                <w:rFonts w:hint="eastAsia"/>
              </w:rPr>
            </w:pPr>
            <w:r>
              <w:rPr>
                <w:rFonts w:hint="eastAsia"/>
              </w:rPr>
              <w:t>个</w:t>
            </w:r>
          </w:p>
        </w:tc>
        <w:tc>
          <w:tcPr>
            <w:tcW w:w="1342" w:type="dxa"/>
            <w:vAlign w:val="center"/>
          </w:tcPr>
          <w:p w14:paraId="10950BC9">
            <w:pPr>
              <w:bidi w:val="0"/>
              <w:jc w:val="center"/>
              <w:rPr>
                <w:rFonts w:hint="eastAsia"/>
              </w:rPr>
            </w:pPr>
            <w:r>
              <w:rPr>
                <w:rFonts w:hint="eastAsia"/>
                <w:lang w:val="en-US" w:eastAsia="zh-CN"/>
              </w:rPr>
              <w:t>6月8日前</w:t>
            </w:r>
          </w:p>
        </w:tc>
        <w:tc>
          <w:tcPr>
            <w:tcW w:w="2232" w:type="dxa"/>
            <w:vAlign w:val="center"/>
          </w:tcPr>
          <w:p w14:paraId="082D45B9">
            <w:pPr>
              <w:bidi w:val="0"/>
              <w:jc w:val="center"/>
              <w:rPr>
                <w:rFonts w:hint="eastAsia"/>
              </w:rPr>
            </w:pPr>
          </w:p>
        </w:tc>
      </w:tr>
    </w:tbl>
    <w:p w14:paraId="25D818C0">
      <w:pPr>
        <w:keepNext w:val="0"/>
        <w:keepLines w:val="0"/>
        <w:pageBreakBefore w:val="0"/>
        <w:kinsoku/>
        <w:wordWrap/>
        <w:overflowPunct/>
        <w:topLinePunct w:val="0"/>
        <w:autoSpaceDE/>
        <w:autoSpaceDN/>
        <w:bidi w:val="0"/>
        <w:adjustRightInd w:val="0"/>
        <w:snapToGrid w:val="0"/>
        <w:spacing w:line="600" w:lineRule="exact"/>
        <w:ind w:left="0" w:right="0" w:firstLine="640" w:firstLineChars="200"/>
        <w:textAlignment w:val="auto"/>
        <w:outlineLvl w:val="1"/>
        <w:rPr>
          <w:rFonts w:eastAsia="黑体"/>
          <w:color w:val="000000"/>
          <w:sz w:val="32"/>
          <w:szCs w:val="32"/>
        </w:rPr>
      </w:pPr>
      <w:r>
        <w:rPr>
          <w:rFonts w:hint="eastAsia" w:eastAsia="黑体"/>
          <w:color w:val="000000"/>
          <w:sz w:val="32"/>
          <w:szCs w:val="32"/>
        </w:rPr>
        <w:t>五、完成时间</w:t>
      </w:r>
    </w:p>
    <w:p w14:paraId="3051606D">
      <w:pPr>
        <w:keepNext w:val="0"/>
        <w:keepLines w:val="0"/>
        <w:pageBreakBefore w:val="0"/>
        <w:widowControl w:val="0"/>
        <w:kinsoku/>
        <w:wordWrap/>
        <w:overflowPunct/>
        <w:topLinePunct w:val="0"/>
        <w:autoSpaceDE/>
        <w:autoSpaceDN/>
        <w:bidi w:val="0"/>
        <w:adjustRightInd/>
        <w:snapToGrid/>
        <w:spacing w:line="600" w:lineRule="exact"/>
        <w:ind w:left="0" w:right="0" w:firstLine="640" w:firstLineChars="200"/>
        <w:textAlignment w:val="auto"/>
        <w:rPr>
          <w:rFonts w:hint="eastAsia" w:eastAsia="仿宋_GB2312"/>
          <w:color w:val="000000"/>
          <w:sz w:val="32"/>
          <w:szCs w:val="32"/>
          <w:u w:val="none"/>
          <w:lang w:val="en-US" w:eastAsia="zh-CN"/>
        </w:rPr>
      </w:pPr>
      <w:r>
        <w:rPr>
          <w:rFonts w:hint="eastAsia" w:eastAsia="仿宋_GB2312"/>
          <w:color w:val="000000"/>
          <w:sz w:val="32"/>
          <w:szCs w:val="32"/>
          <w:u w:val="none"/>
          <w:lang w:val="en-US" w:eastAsia="zh-CN"/>
        </w:rPr>
        <w:t>具体供货时间参照物资清单。</w:t>
      </w:r>
    </w:p>
    <w:p w14:paraId="630FEA80">
      <w:pPr>
        <w:keepNext w:val="0"/>
        <w:keepLines w:val="0"/>
        <w:pageBreakBefore w:val="0"/>
        <w:kinsoku/>
        <w:wordWrap/>
        <w:overflowPunct/>
        <w:topLinePunct w:val="0"/>
        <w:autoSpaceDE/>
        <w:autoSpaceDN/>
        <w:bidi w:val="0"/>
        <w:adjustRightInd w:val="0"/>
        <w:snapToGrid w:val="0"/>
        <w:spacing w:line="600" w:lineRule="exact"/>
        <w:ind w:left="0" w:right="0" w:firstLine="640" w:firstLineChars="200"/>
        <w:textAlignment w:val="auto"/>
        <w:outlineLvl w:val="1"/>
        <w:rPr>
          <w:rFonts w:eastAsia="黑体"/>
          <w:color w:val="000000"/>
          <w:sz w:val="32"/>
          <w:szCs w:val="32"/>
        </w:rPr>
      </w:pPr>
      <w:r>
        <w:rPr>
          <w:rFonts w:hint="eastAsia" w:eastAsia="黑体"/>
          <w:color w:val="000000"/>
          <w:sz w:val="32"/>
          <w:szCs w:val="32"/>
        </w:rPr>
        <w:t>六、支付方式</w:t>
      </w:r>
    </w:p>
    <w:p w14:paraId="2C34CD4B">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eastAsia="宋体"/>
          <w:lang w:eastAsia="zh-CN"/>
        </w:rPr>
      </w:pPr>
      <w:r>
        <w:rPr>
          <w:rFonts w:hint="eastAsia" w:ascii="仿宋_GB2312" w:hAnsi="仿宋_GB2312" w:eastAsia="仿宋_GB2312" w:cs="仿宋_GB2312"/>
          <w:color w:val="000000"/>
          <w:sz w:val="32"/>
          <w:szCs w:val="32"/>
          <w:u w:val="none"/>
          <w:lang w:val="en-US" w:eastAsia="zh-CN"/>
        </w:rPr>
        <w:t>签订合同后10个工作日内，采购方向响应方支付合同总金额30%作为预付款；安全生产月活动完结、且响应方开具全额增值税专用发票后，10个工作日内，采购方向响应方支付合同总金额70%的尾款。</w:t>
      </w:r>
    </w:p>
    <w:p w14:paraId="7684E7E1">
      <w:pPr>
        <w:keepNext w:val="0"/>
        <w:keepLines w:val="0"/>
        <w:pageBreakBefore w:val="0"/>
        <w:kinsoku/>
        <w:wordWrap/>
        <w:overflowPunct/>
        <w:topLinePunct w:val="0"/>
        <w:autoSpaceDE/>
        <w:autoSpaceDN/>
        <w:bidi w:val="0"/>
        <w:adjustRightInd w:val="0"/>
        <w:snapToGrid w:val="0"/>
        <w:spacing w:line="600" w:lineRule="exact"/>
        <w:ind w:left="0" w:right="0" w:firstLine="640" w:firstLineChars="200"/>
        <w:textAlignment w:val="auto"/>
        <w:outlineLvl w:val="1"/>
        <w:rPr>
          <w:rFonts w:eastAsia="黑体"/>
          <w:color w:val="000000"/>
          <w:sz w:val="32"/>
          <w:szCs w:val="32"/>
        </w:rPr>
      </w:pPr>
      <w:r>
        <w:rPr>
          <w:rFonts w:hint="eastAsia" w:eastAsia="黑体"/>
          <w:color w:val="000000"/>
          <w:sz w:val="32"/>
          <w:szCs w:val="32"/>
        </w:rPr>
        <w:t>七、报价</w:t>
      </w:r>
    </w:p>
    <w:p w14:paraId="00730F17">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采购限价：¥30000元（含税）。</w:t>
      </w:r>
    </w:p>
    <w:p w14:paraId="5DB5029E">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本项目发包方式为固定总价包干，实行固定价格报价，包括但不限于：完成本项目的成本、利润、税金等在项目过程中可能产生的一切费用。响应人已充分考虑了本项目服务内容及要求描述工作量可能与最终实际工作量存在差距的风险。</w:t>
      </w:r>
    </w:p>
    <w:p w14:paraId="1172FBA6">
      <w:pPr>
        <w:keepNext w:val="0"/>
        <w:keepLines w:val="0"/>
        <w:pageBreakBefore w:val="0"/>
        <w:kinsoku/>
        <w:wordWrap/>
        <w:overflowPunct/>
        <w:topLinePunct w:val="0"/>
        <w:autoSpaceDE/>
        <w:autoSpaceDN/>
        <w:bidi w:val="0"/>
        <w:adjustRightInd w:val="0"/>
        <w:snapToGrid w:val="0"/>
        <w:spacing w:line="600" w:lineRule="exact"/>
        <w:ind w:left="0" w:right="0" w:firstLine="640" w:firstLineChars="200"/>
        <w:textAlignment w:val="auto"/>
        <w:outlineLvl w:val="1"/>
        <w:rPr>
          <w:rFonts w:eastAsia="黑体"/>
          <w:color w:val="000000"/>
          <w:sz w:val="32"/>
          <w:szCs w:val="32"/>
        </w:rPr>
      </w:pPr>
      <w:r>
        <w:rPr>
          <w:rFonts w:hint="eastAsia" w:eastAsia="黑体"/>
          <w:color w:val="000000"/>
          <w:sz w:val="32"/>
          <w:szCs w:val="32"/>
        </w:rPr>
        <w:t>八、定标</w:t>
      </w:r>
    </w:p>
    <w:p w14:paraId="042B11EB">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本次项目采用询价方式进行采购，询价小组对各供应商响应文件进行审核，并根据质量和服务均能满足采购文件实质性响应要求且报价最低的原则，推荐成交候选供应商。</w:t>
      </w:r>
    </w:p>
    <w:p w14:paraId="4B5D07AC">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询价结束后，招标采购工作小组将相关询价情况按程序审批并确定成交人。</w:t>
      </w:r>
    </w:p>
    <w:p w14:paraId="215B92D2">
      <w:pPr>
        <w:keepNext w:val="0"/>
        <w:keepLines w:val="0"/>
        <w:pageBreakBefore w:val="0"/>
        <w:kinsoku/>
        <w:wordWrap/>
        <w:overflowPunct/>
        <w:topLinePunct w:val="0"/>
        <w:autoSpaceDE/>
        <w:autoSpaceDN/>
        <w:bidi w:val="0"/>
        <w:adjustRightInd w:val="0"/>
        <w:snapToGrid w:val="0"/>
        <w:spacing w:line="600" w:lineRule="exact"/>
        <w:ind w:left="0" w:right="0" w:firstLine="640" w:firstLineChars="200"/>
        <w:textAlignment w:val="auto"/>
        <w:outlineLvl w:val="1"/>
        <w:rPr>
          <w:rFonts w:eastAsia="黑体"/>
          <w:color w:val="000000"/>
          <w:sz w:val="32"/>
          <w:szCs w:val="32"/>
        </w:rPr>
      </w:pPr>
      <w:r>
        <w:rPr>
          <w:rFonts w:hint="eastAsia" w:eastAsia="黑体"/>
          <w:color w:val="000000"/>
          <w:sz w:val="32"/>
          <w:szCs w:val="32"/>
        </w:rPr>
        <w:t>九、采取的合同文本</w:t>
      </w:r>
    </w:p>
    <w:p w14:paraId="42D8F151">
      <w:pPr>
        <w:keepNext w:val="0"/>
        <w:keepLines w:val="0"/>
        <w:pageBreakBefore w:val="0"/>
        <w:kinsoku/>
        <w:wordWrap/>
        <w:overflowPunct/>
        <w:topLinePunct w:val="0"/>
        <w:autoSpaceDE/>
        <w:autoSpaceDN/>
        <w:bidi w:val="0"/>
        <w:spacing w:line="600" w:lineRule="exact"/>
        <w:ind w:left="0" w:right="0" w:firstLine="640" w:firstLineChars="200"/>
        <w:textAlignment w:val="auto"/>
        <w:rPr>
          <w:rFonts w:eastAsia="仿宋_GB2312"/>
          <w:color w:val="000000"/>
          <w:sz w:val="32"/>
          <w:szCs w:val="32"/>
        </w:rPr>
      </w:pPr>
      <w:r>
        <w:rPr>
          <w:rFonts w:hint="eastAsia" w:eastAsia="仿宋_GB2312"/>
          <w:color w:val="000000"/>
          <w:sz w:val="32"/>
          <w:szCs w:val="32"/>
        </w:rPr>
        <w:t>合同签订的依据为询价函、响应文件及补充说明等。确定成交单位后，成交单位在</w:t>
      </w:r>
      <w:r>
        <w:rPr>
          <w:rFonts w:eastAsia="仿宋_GB2312"/>
          <w:color w:val="000000"/>
          <w:sz w:val="32"/>
          <w:szCs w:val="32"/>
          <w:u w:val="single"/>
        </w:rPr>
        <w:t>10</w:t>
      </w:r>
      <w:r>
        <w:rPr>
          <w:rFonts w:hint="eastAsia" w:eastAsia="仿宋_GB2312"/>
          <w:color w:val="000000"/>
          <w:sz w:val="32"/>
          <w:szCs w:val="32"/>
        </w:rPr>
        <w:t>天内与采购人签订合同。</w:t>
      </w:r>
    </w:p>
    <w:p w14:paraId="508FF4AD">
      <w:pPr>
        <w:keepNext w:val="0"/>
        <w:keepLines w:val="0"/>
        <w:pageBreakBefore w:val="0"/>
        <w:kinsoku/>
        <w:wordWrap/>
        <w:overflowPunct/>
        <w:topLinePunct w:val="0"/>
        <w:autoSpaceDE/>
        <w:autoSpaceDN/>
        <w:bidi w:val="0"/>
        <w:spacing w:line="600" w:lineRule="exact"/>
        <w:ind w:left="0" w:right="0" w:firstLine="640" w:firstLineChars="200"/>
        <w:textAlignment w:val="auto"/>
        <w:rPr>
          <w:rFonts w:eastAsia="仿宋_GB2312"/>
          <w:color w:val="000000"/>
          <w:sz w:val="32"/>
          <w:szCs w:val="32"/>
        </w:rPr>
      </w:pPr>
      <w:r>
        <w:rPr>
          <w:rFonts w:hint="eastAsia" w:eastAsia="仿宋_GB2312"/>
          <w:color w:val="000000"/>
          <w:sz w:val="32"/>
          <w:szCs w:val="32"/>
        </w:rPr>
        <w:t>响应人收款前需向采购人提供请款材料和开具合法有效等额的增值税专用发票，否则采购人有权拒绝付款。</w:t>
      </w:r>
    </w:p>
    <w:p w14:paraId="1EB51D50">
      <w:pPr>
        <w:keepNext w:val="0"/>
        <w:keepLines w:val="0"/>
        <w:pageBreakBefore w:val="0"/>
        <w:kinsoku/>
        <w:wordWrap/>
        <w:overflowPunct/>
        <w:topLinePunct w:val="0"/>
        <w:autoSpaceDE/>
        <w:autoSpaceDN/>
        <w:bidi w:val="0"/>
        <w:adjustRightInd w:val="0"/>
        <w:snapToGrid w:val="0"/>
        <w:spacing w:line="600" w:lineRule="exact"/>
        <w:ind w:left="0" w:right="0" w:firstLine="640" w:firstLineChars="200"/>
        <w:textAlignment w:val="auto"/>
        <w:outlineLvl w:val="1"/>
        <w:rPr>
          <w:rFonts w:eastAsia="黑体"/>
          <w:color w:val="000000"/>
          <w:sz w:val="32"/>
          <w:szCs w:val="32"/>
        </w:rPr>
      </w:pPr>
      <w:r>
        <w:rPr>
          <w:rFonts w:eastAsia="黑体"/>
          <w:color w:val="000000"/>
          <w:sz w:val="32"/>
          <w:szCs w:val="32"/>
        </w:rPr>
        <w:sym w:font="Wingdings" w:char="F0AB"/>
      </w:r>
      <w:r>
        <w:rPr>
          <w:rFonts w:hint="eastAsia" w:eastAsia="黑体"/>
          <w:color w:val="000000"/>
          <w:sz w:val="32"/>
          <w:szCs w:val="32"/>
        </w:rPr>
        <w:t>十、响应文件的组成部分（响应文件本项资料如有不全，则作无效报价处理）</w:t>
      </w:r>
    </w:p>
    <w:p w14:paraId="27495548">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报价函（模板）及报价清单（清单自拟）；</w:t>
      </w:r>
    </w:p>
    <w:p w14:paraId="4E161657">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lang w:val="en-US" w:eastAsia="zh-CN"/>
        </w:rPr>
        <w:t>法定代表人身份</w:t>
      </w:r>
      <w:r>
        <w:rPr>
          <w:rFonts w:hint="eastAsia" w:ascii="仿宋_GB2312" w:hAnsi="仿宋_GB2312" w:eastAsia="仿宋_GB2312" w:cs="仿宋_GB2312"/>
          <w:color w:val="000000"/>
          <w:sz w:val="32"/>
          <w:szCs w:val="32"/>
        </w:rPr>
        <w:t>证明（模板）以及</w:t>
      </w:r>
      <w:r>
        <w:rPr>
          <w:rFonts w:hint="eastAsia" w:ascii="仿宋_GB2312" w:hAnsi="仿宋_GB2312" w:eastAsia="仿宋_GB2312" w:cs="仿宋_GB2312"/>
          <w:color w:val="000000"/>
          <w:sz w:val="32"/>
          <w:szCs w:val="32"/>
          <w:lang w:val="en-US" w:eastAsia="zh-CN"/>
        </w:rPr>
        <w:t>法定代表人</w:t>
      </w:r>
      <w:r>
        <w:rPr>
          <w:rFonts w:hint="eastAsia" w:ascii="仿宋_GB2312" w:hAnsi="仿宋_GB2312" w:eastAsia="仿宋_GB2312" w:cs="仿宋_GB2312"/>
          <w:color w:val="000000"/>
          <w:sz w:val="32"/>
          <w:szCs w:val="32"/>
        </w:rPr>
        <w:t>身份证复印件；</w:t>
      </w:r>
    </w:p>
    <w:p w14:paraId="42FEDF57">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rPr>
        <w:t>法人授权书（模板）及被委托人身份证复印件；</w:t>
      </w:r>
    </w:p>
    <w:p w14:paraId="6B17AC13">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rPr>
        <w:t>承诺函（模板）；</w:t>
      </w:r>
    </w:p>
    <w:p w14:paraId="6E20B0E1">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eastAsia="zh-CN"/>
        </w:rPr>
        <w:t>5.</w:t>
      </w:r>
      <w:r>
        <w:rPr>
          <w:rFonts w:hint="eastAsia" w:ascii="仿宋_GB2312" w:hAnsi="仿宋_GB2312" w:eastAsia="仿宋_GB2312" w:cs="仿宋_GB2312"/>
          <w:color w:val="000000"/>
          <w:sz w:val="32"/>
          <w:szCs w:val="32"/>
          <w:lang w:val="en-US" w:eastAsia="zh-CN"/>
        </w:rPr>
        <w:t>符合“响应人资格要求”对应的证明资料；</w:t>
      </w:r>
    </w:p>
    <w:p w14:paraId="4AB10B86">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响应人认为需要提供的其他资料。</w:t>
      </w:r>
    </w:p>
    <w:p w14:paraId="3BC1FF81">
      <w:pPr>
        <w:keepNext w:val="0"/>
        <w:keepLines w:val="0"/>
        <w:pageBreakBefore w:val="0"/>
        <w:kinsoku/>
        <w:wordWrap/>
        <w:overflowPunct/>
        <w:topLinePunct w:val="0"/>
        <w:autoSpaceDE/>
        <w:autoSpaceDN/>
        <w:bidi w:val="0"/>
        <w:spacing w:line="600" w:lineRule="exact"/>
        <w:ind w:left="0" w:right="0" w:firstLine="640" w:firstLineChars="200"/>
        <w:textAlignment w:val="auto"/>
        <w:rPr>
          <w:rFonts w:eastAsia="仿宋_GB2312"/>
          <w:color w:val="000000"/>
          <w:sz w:val="32"/>
          <w:szCs w:val="32"/>
        </w:rPr>
      </w:pPr>
      <w:r>
        <w:rPr>
          <w:rFonts w:hint="eastAsia" w:ascii="仿宋_GB2312" w:hAnsi="仿宋_GB2312" w:eastAsia="仿宋_GB2312" w:cs="仿宋_GB2312"/>
          <w:color w:val="000000"/>
          <w:sz w:val="32"/>
          <w:szCs w:val="32"/>
        </w:rPr>
        <w:t>响应人须严格按照采购人提供的表单格式报价，响应文件必须装订完整，于骑缝处加盖投标单位企业公章</w:t>
      </w:r>
      <w:r>
        <w:rPr>
          <w:rFonts w:hint="eastAsia" w:ascii="仿宋_GB2312" w:hAnsi="仿宋_GB2312" w:eastAsia="仿宋_GB2312" w:cs="仿宋_GB2312"/>
          <w:b w:val="0"/>
          <w:bCs w:val="0"/>
          <w:color w:val="000000"/>
          <w:sz w:val="32"/>
          <w:szCs w:val="32"/>
        </w:rPr>
        <w:t>。装有响应文件的文件袋须贴有密封条，于骑缝处加盖企业公章。</w:t>
      </w:r>
    </w:p>
    <w:p w14:paraId="2FE5340F">
      <w:pPr>
        <w:keepNext w:val="0"/>
        <w:keepLines w:val="0"/>
        <w:pageBreakBefore w:val="0"/>
        <w:kinsoku/>
        <w:wordWrap/>
        <w:overflowPunct/>
        <w:topLinePunct w:val="0"/>
        <w:autoSpaceDE/>
        <w:autoSpaceDN/>
        <w:bidi w:val="0"/>
        <w:adjustRightInd w:val="0"/>
        <w:snapToGrid w:val="0"/>
        <w:spacing w:line="600" w:lineRule="exact"/>
        <w:ind w:left="0" w:right="0" w:firstLine="640" w:firstLineChars="200"/>
        <w:textAlignment w:val="auto"/>
        <w:outlineLvl w:val="1"/>
        <w:rPr>
          <w:rFonts w:eastAsia="黑体"/>
          <w:color w:val="000000"/>
          <w:sz w:val="32"/>
          <w:szCs w:val="32"/>
        </w:rPr>
      </w:pPr>
      <w:r>
        <w:rPr>
          <w:rFonts w:hint="eastAsia" w:eastAsia="黑体"/>
          <w:color w:val="000000"/>
          <w:sz w:val="32"/>
          <w:szCs w:val="32"/>
        </w:rPr>
        <w:t>十一、响应文件份数</w:t>
      </w:r>
    </w:p>
    <w:p w14:paraId="218C7F14">
      <w:pPr>
        <w:keepNext w:val="0"/>
        <w:keepLines w:val="0"/>
        <w:pageBreakBefore w:val="0"/>
        <w:kinsoku/>
        <w:wordWrap/>
        <w:overflowPunct/>
        <w:topLinePunct w:val="0"/>
        <w:autoSpaceDE/>
        <w:autoSpaceDN/>
        <w:bidi w:val="0"/>
        <w:spacing w:line="600" w:lineRule="exact"/>
        <w:ind w:left="0" w:right="0" w:firstLine="640" w:firstLineChars="200"/>
        <w:textAlignment w:val="auto"/>
        <w:rPr>
          <w:rFonts w:eastAsia="仿宋_GB2312"/>
          <w:color w:val="000000"/>
          <w:sz w:val="32"/>
          <w:szCs w:val="32"/>
        </w:rPr>
      </w:pPr>
      <w:r>
        <w:rPr>
          <w:rFonts w:hint="eastAsia" w:eastAsia="仿宋_GB2312"/>
          <w:color w:val="000000"/>
          <w:sz w:val="32"/>
          <w:szCs w:val="32"/>
        </w:rPr>
        <w:t>正本一份，并提供响应文件扫描件电子版（U盘）。</w:t>
      </w:r>
    </w:p>
    <w:p w14:paraId="0DA0642B">
      <w:pPr>
        <w:keepNext w:val="0"/>
        <w:keepLines w:val="0"/>
        <w:pageBreakBefore w:val="0"/>
        <w:kinsoku/>
        <w:wordWrap/>
        <w:overflowPunct/>
        <w:topLinePunct w:val="0"/>
        <w:autoSpaceDE/>
        <w:autoSpaceDN/>
        <w:bidi w:val="0"/>
        <w:adjustRightInd w:val="0"/>
        <w:snapToGrid w:val="0"/>
        <w:spacing w:line="600" w:lineRule="exact"/>
        <w:ind w:left="0" w:right="0" w:firstLine="640" w:firstLineChars="200"/>
        <w:textAlignment w:val="auto"/>
        <w:outlineLvl w:val="1"/>
        <w:rPr>
          <w:rFonts w:eastAsia="黑体"/>
          <w:color w:val="000000"/>
          <w:sz w:val="32"/>
          <w:szCs w:val="32"/>
        </w:rPr>
      </w:pPr>
      <w:r>
        <w:rPr>
          <w:rFonts w:hint="eastAsia" w:eastAsia="黑体"/>
          <w:color w:val="auto"/>
          <w:sz w:val="32"/>
          <w:szCs w:val="32"/>
        </w:rPr>
        <w:t>十</w:t>
      </w:r>
      <w:r>
        <w:rPr>
          <w:rFonts w:hint="eastAsia" w:eastAsia="黑体"/>
          <w:color w:val="auto"/>
          <w:sz w:val="32"/>
          <w:szCs w:val="32"/>
          <w:lang w:val="en-US" w:eastAsia="zh-CN"/>
        </w:rPr>
        <w:t>二</w:t>
      </w:r>
      <w:r>
        <w:rPr>
          <w:rFonts w:hint="eastAsia" w:eastAsia="黑体"/>
          <w:color w:val="auto"/>
          <w:sz w:val="32"/>
          <w:szCs w:val="32"/>
        </w:rPr>
        <w:t>、</w:t>
      </w:r>
      <w:r>
        <w:rPr>
          <w:rFonts w:hint="eastAsia" w:eastAsia="黑体"/>
          <w:color w:val="000000"/>
          <w:sz w:val="32"/>
          <w:szCs w:val="32"/>
        </w:rPr>
        <w:t>开标时间及地址</w:t>
      </w:r>
    </w:p>
    <w:p w14:paraId="09C9973E">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lang w:eastAsia="zh-CN"/>
        </w:rPr>
        <w:t>1.</w:t>
      </w:r>
      <w:r>
        <w:rPr>
          <w:rFonts w:hint="eastAsia" w:ascii="仿宋_GB2312" w:hAnsi="仿宋_GB2312" w:eastAsia="仿宋_GB2312" w:cs="仿宋_GB2312"/>
          <w:b w:val="0"/>
          <w:bCs/>
          <w:color w:val="auto"/>
          <w:sz w:val="32"/>
          <w:szCs w:val="32"/>
        </w:rPr>
        <w:t>开标时间：</w:t>
      </w:r>
      <w:r>
        <w:rPr>
          <w:rFonts w:hint="eastAsia" w:ascii="仿宋_GB2312" w:hAnsi="仿宋_GB2312" w:eastAsia="仿宋_GB2312" w:cs="仿宋_GB2312"/>
          <w:b w:val="0"/>
          <w:bCs/>
          <w:color w:val="auto"/>
          <w:sz w:val="32"/>
          <w:szCs w:val="32"/>
          <w:u w:val="single"/>
        </w:rPr>
        <w:t>20</w:t>
      </w:r>
      <w:r>
        <w:rPr>
          <w:rFonts w:hint="eastAsia" w:ascii="仿宋_GB2312" w:hAnsi="仿宋_GB2312" w:eastAsia="仿宋_GB2312" w:cs="仿宋_GB2312"/>
          <w:b w:val="0"/>
          <w:bCs/>
          <w:color w:val="auto"/>
          <w:sz w:val="32"/>
          <w:szCs w:val="32"/>
          <w:u w:val="single"/>
          <w:lang w:val="en-US" w:eastAsia="zh-CN"/>
        </w:rPr>
        <w:t>26</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年</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u w:val="single"/>
          <w:lang w:val="en-US" w:eastAsia="zh-CN"/>
        </w:rPr>
        <w:t>6</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月</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u w:val="single"/>
          <w:lang w:val="en-US" w:eastAsia="zh-CN"/>
        </w:rPr>
        <w:t>5</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rPr>
        <w:t>日（星期</w:t>
      </w:r>
      <w:r>
        <w:rPr>
          <w:rFonts w:hint="eastAsia" w:ascii="仿宋_GB2312" w:hAnsi="仿宋_GB2312" w:eastAsia="仿宋_GB2312" w:cs="仿宋_GB2312"/>
          <w:b w:val="0"/>
          <w:bCs/>
          <w:color w:val="auto"/>
          <w:sz w:val="32"/>
          <w:szCs w:val="32"/>
          <w:lang w:val="en-US" w:eastAsia="zh-CN"/>
        </w:rPr>
        <w:t>五</w:t>
      </w:r>
      <w:r>
        <w:rPr>
          <w:rFonts w:hint="eastAsia" w:ascii="仿宋_GB2312" w:hAnsi="仿宋_GB2312" w:eastAsia="仿宋_GB2312" w:cs="仿宋_GB2312"/>
          <w:b w:val="0"/>
          <w:bCs/>
          <w:color w:val="auto"/>
          <w:sz w:val="32"/>
          <w:szCs w:val="32"/>
        </w:rPr>
        <w:t>）</w:t>
      </w:r>
      <w:r>
        <w:rPr>
          <w:rFonts w:hint="eastAsia" w:ascii="仿宋_GB2312" w:hAnsi="仿宋_GB2312" w:eastAsia="仿宋_GB2312" w:cs="仿宋_GB2312"/>
          <w:b w:val="0"/>
          <w:bCs/>
          <w:color w:val="auto"/>
          <w:sz w:val="32"/>
          <w:szCs w:val="32"/>
          <w:u w:val="single"/>
          <w:lang w:val="en-US" w:eastAsia="zh-CN"/>
        </w:rPr>
        <w:t>上</w:t>
      </w:r>
      <w:r>
        <w:rPr>
          <w:rFonts w:hint="eastAsia" w:ascii="仿宋_GB2312" w:hAnsi="仿宋_GB2312" w:eastAsia="仿宋_GB2312" w:cs="仿宋_GB2312"/>
          <w:b w:val="0"/>
          <w:bCs/>
          <w:color w:val="auto"/>
          <w:sz w:val="32"/>
          <w:szCs w:val="32"/>
          <w:u w:val="single"/>
        </w:rPr>
        <w:t>午</w:t>
      </w:r>
      <w:r>
        <w:rPr>
          <w:rFonts w:hint="eastAsia" w:ascii="仿宋_GB2312" w:hAnsi="仿宋_GB2312" w:eastAsia="仿宋_GB2312" w:cs="仿宋_GB2312"/>
          <w:b w:val="0"/>
          <w:bCs/>
          <w:color w:val="auto"/>
          <w:sz w:val="32"/>
          <w:szCs w:val="32"/>
          <w:u w:val="single"/>
          <w:lang w:val="en-US" w:eastAsia="zh-CN"/>
        </w:rPr>
        <w:t>10</w:t>
      </w:r>
      <w:r>
        <w:rPr>
          <w:rFonts w:hint="eastAsia" w:ascii="仿宋_GB2312" w:hAnsi="仿宋_GB2312" w:eastAsia="仿宋_GB2312" w:cs="仿宋_GB2312"/>
          <w:b w:val="0"/>
          <w:bCs/>
          <w:color w:val="auto"/>
          <w:sz w:val="32"/>
          <w:szCs w:val="32"/>
          <w:u w:val="single"/>
        </w:rPr>
        <w:t>:</w:t>
      </w:r>
      <w:r>
        <w:rPr>
          <w:rFonts w:hint="eastAsia" w:ascii="仿宋_GB2312" w:hAnsi="仿宋_GB2312" w:eastAsia="仿宋_GB2312" w:cs="仿宋_GB2312"/>
          <w:b w:val="0"/>
          <w:bCs/>
          <w:color w:val="auto"/>
          <w:sz w:val="32"/>
          <w:szCs w:val="32"/>
          <w:u w:val="single"/>
          <w:lang w:val="en-US" w:eastAsia="zh-CN"/>
        </w:rPr>
        <w:t>0</w:t>
      </w:r>
      <w:r>
        <w:rPr>
          <w:rFonts w:hint="eastAsia" w:ascii="仿宋_GB2312" w:hAnsi="仿宋_GB2312" w:eastAsia="仿宋_GB2312" w:cs="仿宋_GB2312"/>
          <w:b w:val="0"/>
          <w:bCs/>
          <w:color w:val="auto"/>
          <w:sz w:val="32"/>
          <w:szCs w:val="32"/>
          <w:u w:val="single"/>
        </w:rPr>
        <w:t>0</w:t>
      </w:r>
      <w:r>
        <w:rPr>
          <w:rFonts w:hint="eastAsia" w:ascii="仿宋_GB2312" w:hAnsi="仿宋_GB2312" w:eastAsia="仿宋_GB2312" w:cs="仿宋_GB2312"/>
          <w:b w:val="0"/>
          <w:bCs/>
          <w:color w:val="auto"/>
          <w:sz w:val="32"/>
          <w:szCs w:val="32"/>
        </w:rPr>
        <w:t>。</w:t>
      </w:r>
    </w:p>
    <w:p w14:paraId="1CC37A9A">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auto"/>
          <w:sz w:val="32"/>
          <w:szCs w:val="32"/>
          <w:lang w:val="en-US"/>
        </w:rPr>
      </w:pPr>
      <w:r>
        <w:rPr>
          <w:rFonts w:hint="eastAsia" w:ascii="仿宋_GB2312" w:hAnsi="仿宋_GB2312" w:eastAsia="仿宋_GB2312" w:cs="仿宋_GB2312"/>
          <w:b w:val="0"/>
          <w:bCs/>
          <w:color w:val="auto"/>
          <w:sz w:val="32"/>
          <w:szCs w:val="32"/>
          <w:lang w:eastAsia="zh-CN"/>
        </w:rPr>
        <w:t>2.</w:t>
      </w:r>
      <w:r>
        <w:rPr>
          <w:rFonts w:hint="eastAsia" w:ascii="仿宋_GB2312" w:hAnsi="仿宋_GB2312" w:eastAsia="仿宋_GB2312" w:cs="仿宋_GB2312"/>
          <w:b w:val="0"/>
          <w:bCs/>
          <w:color w:val="auto"/>
          <w:sz w:val="32"/>
          <w:szCs w:val="32"/>
        </w:rPr>
        <w:t>开标地址：</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u w:val="single"/>
          <w:lang w:val="en-US" w:eastAsia="zh-CN"/>
        </w:rPr>
        <w:t>安全管理部办公室</w:t>
      </w:r>
    </w:p>
    <w:p w14:paraId="38652075">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联系人：</w:t>
      </w:r>
      <w:r>
        <w:rPr>
          <w:rFonts w:hint="eastAsia" w:ascii="仿宋_GB2312" w:hAnsi="仿宋_GB2312" w:eastAsia="仿宋_GB2312" w:cs="仿宋_GB2312"/>
          <w:b w:val="0"/>
          <w:bCs/>
          <w:color w:val="auto"/>
          <w:sz w:val="32"/>
          <w:szCs w:val="32"/>
          <w:u w:val="single"/>
        </w:rPr>
        <w:t xml:space="preserve"> </w:t>
      </w:r>
      <w:r>
        <w:rPr>
          <w:rFonts w:hint="eastAsia" w:ascii="仿宋_GB2312" w:hAnsi="仿宋_GB2312" w:eastAsia="仿宋_GB2312" w:cs="仿宋_GB2312"/>
          <w:b w:val="0"/>
          <w:bCs/>
          <w:color w:val="auto"/>
          <w:sz w:val="32"/>
          <w:szCs w:val="32"/>
          <w:u w:val="single"/>
          <w:lang w:val="en-US" w:eastAsia="zh-CN"/>
        </w:rPr>
        <w:t xml:space="preserve">    梅文杰</w:t>
      </w:r>
      <w:r>
        <w:rPr>
          <w:rFonts w:hint="eastAsia" w:ascii="仿宋_GB2312" w:hAnsi="仿宋_GB2312" w:eastAsia="仿宋_GB2312" w:cs="仿宋_GB2312"/>
          <w:b w:val="0"/>
          <w:bCs/>
          <w:color w:val="auto"/>
          <w:sz w:val="32"/>
          <w:szCs w:val="32"/>
          <w:u w:val="single"/>
        </w:rPr>
        <w:t xml:space="preserve">     </w:t>
      </w:r>
    </w:p>
    <w:p w14:paraId="287C746D">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i w:val="0"/>
          <w:iCs w:val="0"/>
          <w:caps w:val="0"/>
          <w:color w:val="0000FF"/>
          <w:spacing w:val="0"/>
          <w:sz w:val="32"/>
          <w:szCs w:val="32"/>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13922986285</w:t>
      </w:r>
      <w:r>
        <w:rPr>
          <w:rFonts w:hint="eastAsia" w:ascii="仿宋_GB2312" w:hAnsi="仿宋_GB2312" w:eastAsia="仿宋_GB2312" w:cs="仿宋_GB2312"/>
          <w:b w:val="0"/>
          <w:bCs w:val="0"/>
          <w:color w:val="auto"/>
          <w:sz w:val="32"/>
          <w:szCs w:val="32"/>
          <w:u w:val="single"/>
        </w:rPr>
        <w:t xml:space="preserve">  </w:t>
      </w:r>
      <w:r>
        <w:rPr>
          <w:rFonts w:hint="eastAsia" w:ascii="仿宋_GB2312" w:hAnsi="仿宋_GB2312" w:eastAsia="仿宋_GB2312" w:cs="仿宋_GB2312"/>
          <w:b w:val="0"/>
          <w:bCs w:val="0"/>
          <w:color w:val="auto"/>
          <w:sz w:val="32"/>
          <w:szCs w:val="32"/>
          <w:u w:val="single"/>
          <w:lang w:val="en-US" w:eastAsia="zh-CN"/>
        </w:rPr>
        <w:t>0769-23328000-601</w:t>
      </w:r>
      <w:r>
        <w:rPr>
          <w:rFonts w:hint="eastAsia" w:ascii="仿宋_GB2312" w:hAnsi="仿宋_GB2312" w:eastAsia="仿宋_GB2312" w:cs="仿宋_GB2312"/>
          <w:b w:val="0"/>
          <w:bCs w:val="0"/>
          <w:color w:val="auto"/>
          <w:sz w:val="32"/>
          <w:szCs w:val="32"/>
          <w:u w:val="single"/>
        </w:rPr>
        <w:t xml:space="preserve"> </w:t>
      </w:r>
    </w:p>
    <w:p w14:paraId="76A25812">
      <w:pPr>
        <w:keepNext w:val="0"/>
        <w:keepLines w:val="0"/>
        <w:pageBreakBefore w:val="0"/>
        <w:kinsoku/>
        <w:wordWrap/>
        <w:overflowPunct/>
        <w:topLinePunct w:val="0"/>
        <w:autoSpaceDE/>
        <w:autoSpaceDN/>
        <w:bidi w:val="0"/>
        <w:adjustRightInd w:val="0"/>
        <w:snapToGrid w:val="0"/>
        <w:spacing w:line="600" w:lineRule="exact"/>
        <w:ind w:left="0" w:right="0" w:firstLine="640" w:firstLineChars="200"/>
        <w:textAlignment w:val="auto"/>
        <w:outlineLvl w:val="1"/>
        <w:rPr>
          <w:rFonts w:eastAsia="黑体"/>
          <w:color w:val="000000"/>
          <w:sz w:val="32"/>
          <w:szCs w:val="32"/>
        </w:rPr>
      </w:pPr>
      <w:r>
        <w:rPr>
          <w:rFonts w:hint="eastAsia" w:eastAsia="黑体"/>
          <w:color w:val="auto"/>
          <w:sz w:val="32"/>
          <w:szCs w:val="32"/>
        </w:rPr>
        <w:t>十</w:t>
      </w:r>
      <w:r>
        <w:rPr>
          <w:rFonts w:hint="eastAsia" w:eastAsia="黑体"/>
          <w:color w:val="auto"/>
          <w:sz w:val="32"/>
          <w:szCs w:val="32"/>
          <w:lang w:val="en-US" w:eastAsia="zh-CN"/>
        </w:rPr>
        <w:t>三</w:t>
      </w:r>
      <w:r>
        <w:rPr>
          <w:rFonts w:hint="eastAsia" w:eastAsia="黑体"/>
          <w:color w:val="auto"/>
          <w:sz w:val="32"/>
          <w:szCs w:val="32"/>
        </w:rPr>
        <w:t>、</w:t>
      </w:r>
      <w:r>
        <w:rPr>
          <w:rFonts w:hint="eastAsia" w:eastAsia="黑体"/>
          <w:color w:val="000000"/>
          <w:sz w:val="32"/>
          <w:szCs w:val="32"/>
        </w:rPr>
        <w:t>注意事项</w:t>
      </w:r>
    </w:p>
    <w:p w14:paraId="57DB958C">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rPr>
      </w:pPr>
      <w:bookmarkStart w:id="0" w:name="_Hlk517879660"/>
      <w:r>
        <w:rPr>
          <w:rFonts w:hint="eastAsia" w:ascii="仿宋_GB2312" w:hAnsi="仿宋_GB2312" w:eastAsia="仿宋_GB2312" w:cs="仿宋_GB2312"/>
          <w:color w:val="000000"/>
          <w:sz w:val="32"/>
          <w:szCs w:val="32"/>
          <w:lang w:eastAsia="zh-CN"/>
        </w:rPr>
        <w:t>1.</w:t>
      </w:r>
      <w:r>
        <w:rPr>
          <w:rFonts w:hint="eastAsia" w:ascii="仿宋_GB2312" w:hAnsi="仿宋_GB2312" w:eastAsia="仿宋_GB2312" w:cs="仿宋_GB2312"/>
          <w:color w:val="000000"/>
          <w:sz w:val="32"/>
          <w:szCs w:val="32"/>
        </w:rPr>
        <w:t>若响应人未按规定时间将文件送达现场，视为放弃投标资格。</w:t>
      </w:r>
    </w:p>
    <w:p w14:paraId="1EE32BFA">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2.</w:t>
      </w:r>
      <w:r>
        <w:rPr>
          <w:rFonts w:hint="eastAsia" w:ascii="仿宋_GB2312" w:hAnsi="仿宋_GB2312" w:eastAsia="仿宋_GB2312" w:cs="仿宋_GB2312"/>
          <w:color w:val="000000"/>
          <w:sz w:val="32"/>
          <w:szCs w:val="32"/>
        </w:rPr>
        <w:t>采购人向响应人提供的有关资料和数据，是采购人现有的能使响应人利用的资料，采购人对响应人由此而做出的推论、理解和结论概不负责。</w:t>
      </w:r>
    </w:p>
    <w:p w14:paraId="3D186829">
      <w:pPr>
        <w:keepNext w:val="0"/>
        <w:keepLines w:val="0"/>
        <w:pageBreakBefore w:val="0"/>
        <w:kinsoku/>
        <w:wordWrap/>
        <w:overflowPunct/>
        <w:topLinePunct w:val="0"/>
        <w:autoSpaceDE/>
        <w:autoSpaceDN/>
        <w:bidi w:val="0"/>
        <w:spacing w:line="600" w:lineRule="exact"/>
        <w:ind w:left="0" w:right="0"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3.</w:t>
      </w:r>
      <w:r>
        <w:rPr>
          <w:rFonts w:hint="eastAsia" w:ascii="仿宋_GB2312" w:hAnsi="仿宋_GB2312" w:eastAsia="仿宋_GB2312" w:cs="仿宋_GB2312"/>
          <w:color w:val="000000"/>
          <w:sz w:val="32"/>
          <w:szCs w:val="32"/>
        </w:rPr>
        <w:t>本项</w:t>
      </w:r>
      <w:r>
        <w:rPr>
          <w:rFonts w:hint="eastAsia" w:ascii="仿宋_GB2312" w:hAnsi="仿宋_GB2312" w:eastAsia="仿宋_GB2312" w:cs="仿宋_GB2312"/>
          <w:color w:val="000000"/>
          <w:sz w:val="32"/>
          <w:szCs w:val="32"/>
          <w:lang w:eastAsia="zh-CN"/>
        </w:rPr>
        <w:t>目在</w:t>
      </w:r>
      <w:r>
        <w:rPr>
          <w:rFonts w:hint="eastAsia" w:ascii="仿宋_GB2312" w:hAnsi="仿宋_GB2312" w:eastAsia="仿宋_GB2312" w:cs="仿宋_GB2312"/>
          <w:color w:val="000000"/>
          <w:sz w:val="32"/>
          <w:szCs w:val="32"/>
        </w:rPr>
        <w:t>执行过程中将遵循国家、省、市有关</w:t>
      </w:r>
      <w:r>
        <w:rPr>
          <w:rFonts w:hint="eastAsia" w:ascii="仿宋_GB2312" w:hAnsi="仿宋_GB2312" w:eastAsia="仿宋_GB2312" w:cs="仿宋_GB2312"/>
          <w:color w:val="000000"/>
          <w:sz w:val="32"/>
          <w:szCs w:val="32"/>
          <w:lang w:eastAsia="zh-CN"/>
        </w:rPr>
        <w:t>法律法规</w:t>
      </w:r>
      <w:r>
        <w:rPr>
          <w:rFonts w:hint="eastAsia" w:ascii="仿宋_GB2312" w:hAnsi="仿宋_GB2312" w:eastAsia="仿宋_GB2312" w:cs="仿宋_GB2312"/>
          <w:color w:val="000000"/>
          <w:sz w:val="32"/>
          <w:szCs w:val="32"/>
        </w:rPr>
        <w:t>、标准、技术规范和规范性文件的最新规定。</w:t>
      </w:r>
      <w:bookmarkEnd w:id="0"/>
    </w:p>
    <w:p w14:paraId="4BA274D7">
      <w:pPr>
        <w:keepNext w:val="0"/>
        <w:keepLines w:val="0"/>
        <w:pageBreakBefore w:val="0"/>
        <w:widowControl/>
        <w:kinsoku/>
        <w:wordWrap/>
        <w:overflowPunct/>
        <w:topLinePunct w:val="0"/>
        <w:autoSpaceDE/>
        <w:autoSpaceDN/>
        <w:bidi w:val="0"/>
        <w:spacing w:line="60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4.</w:t>
      </w:r>
      <w:r>
        <w:rPr>
          <w:rFonts w:hint="eastAsia" w:ascii="仿宋_GB2312" w:hAnsi="仿宋_GB2312" w:eastAsia="仿宋_GB2312" w:cs="仿宋_GB2312"/>
          <w:color w:val="000000"/>
          <w:sz w:val="32"/>
          <w:szCs w:val="32"/>
        </w:rPr>
        <w:t>成交单位对采购文件中技术条款作出的负偏离，采购人如不接受，可要求成交单位以采购文件的要求为准，如成交单位拒绝的，采购人有权取消其成交资格或取消合同。采购人不作任何补偿。</w:t>
      </w:r>
    </w:p>
    <w:p w14:paraId="0ADA4A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5"/>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5.本项目仅可提交一个报价方案，提交两个或以上报价方案的响应人视为无效报价。</w:t>
      </w:r>
    </w:p>
    <w:p w14:paraId="0AB930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5"/>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6.本项目不接受响应人其他附加条件。</w:t>
      </w:r>
    </w:p>
    <w:p w14:paraId="20E959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5"/>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7.有下列情形之一的，报价保证金将被没收，并纳入采购人供应商黑名单：</w:t>
      </w:r>
    </w:p>
    <w:p w14:paraId="6569F8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5"/>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（1）中标后无正当理由放弃中标或不与采购人签订合同。</w:t>
      </w:r>
    </w:p>
    <w:p w14:paraId="6E37B9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600" w:lineRule="exact"/>
        <w:ind w:left="0" w:right="0" w:firstLine="645"/>
        <w:textAlignment w:val="auto"/>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en-US" w:eastAsia="zh-CN" w:bidi="ar-SA"/>
        </w:rPr>
        <w:t>（2）成交人将本项目转让给他人，或者在报价文件中未说明，且未经采购人同意，将中标项目分包给他人，采购人可没收其报价保证金。</w:t>
      </w:r>
    </w:p>
    <w:p w14:paraId="578737EC">
      <w:pPr>
        <w:keepNext w:val="0"/>
        <w:keepLines w:val="0"/>
        <w:pageBreakBefore w:val="0"/>
        <w:widowControl/>
        <w:kinsoku/>
        <w:wordWrap/>
        <w:overflowPunct/>
        <w:topLinePunct w:val="0"/>
        <w:autoSpaceDE/>
        <w:autoSpaceDN/>
        <w:bidi w:val="0"/>
        <w:spacing w:line="600" w:lineRule="exact"/>
        <w:ind w:left="0" w:right="0"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w:t>（3）报价人提供虚假报价文件或虚假补充文件。</w:t>
      </w:r>
    </w:p>
    <w:p w14:paraId="44553F32">
      <w:pPr>
        <w:keepNext w:val="0"/>
        <w:keepLines w:val="0"/>
        <w:pageBreakBefore w:val="0"/>
        <w:widowControl/>
        <w:kinsoku/>
        <w:wordWrap/>
        <w:overflowPunct/>
        <w:topLinePunct w:val="0"/>
        <w:autoSpaceDE/>
        <w:autoSpaceDN/>
        <w:bidi w:val="0"/>
        <w:spacing w:line="600" w:lineRule="exact"/>
        <w:ind w:left="0" w:right="0"/>
        <w:jc w:val="left"/>
        <w:textAlignment w:val="auto"/>
        <w:rPr>
          <w:rFonts w:hint="eastAsia" w:ascii="仿宋_GB2312" w:hAnsi="仿宋_GB2312" w:eastAsia="仿宋_GB2312" w:cs="仿宋_GB2312"/>
          <w:color w:val="000000"/>
          <w:sz w:val="32"/>
          <w:szCs w:val="32"/>
        </w:rPr>
      </w:pPr>
    </w:p>
    <w:p w14:paraId="78965A1F">
      <w:pPr>
        <w:keepNext w:val="0"/>
        <w:keepLines w:val="0"/>
        <w:pageBreakBefore w:val="0"/>
        <w:widowControl/>
        <w:kinsoku/>
        <w:wordWrap/>
        <w:overflowPunct/>
        <w:topLinePunct w:val="0"/>
        <w:autoSpaceDE/>
        <w:autoSpaceDN/>
        <w:bidi w:val="0"/>
        <w:spacing w:line="600" w:lineRule="exact"/>
        <w:ind w:left="0" w:right="0"/>
        <w:jc w:val="left"/>
        <w:textAlignment w:val="auto"/>
        <w:rPr>
          <w:rFonts w:hint="eastAsia" w:ascii="仿宋_GB2312" w:hAnsi="仿宋_GB2312" w:eastAsia="仿宋_GB2312" w:cs="仿宋_GB2312"/>
          <w:color w:val="000000"/>
          <w:sz w:val="32"/>
          <w:szCs w:val="32"/>
        </w:rPr>
      </w:pPr>
    </w:p>
    <w:p w14:paraId="53FCBF83">
      <w:pPr>
        <w:keepNext w:val="0"/>
        <w:keepLines w:val="0"/>
        <w:pageBreakBefore w:val="0"/>
        <w:kinsoku/>
        <w:wordWrap/>
        <w:overflowPunct/>
        <w:topLinePunct w:val="0"/>
        <w:autoSpaceDE/>
        <w:autoSpaceDN/>
        <w:bidi w:val="0"/>
        <w:spacing w:line="600" w:lineRule="exact"/>
        <w:ind w:left="0" w:right="0" w:firstLine="640" w:firstLineChars="200"/>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u w:val="none"/>
        </w:rPr>
        <w:t>东莞市</w:t>
      </w:r>
      <w:r>
        <w:rPr>
          <w:rFonts w:hint="eastAsia" w:ascii="仿宋_GB2312" w:hAnsi="仿宋_GB2312" w:eastAsia="仿宋_GB2312" w:cs="仿宋_GB2312"/>
          <w:color w:val="000000"/>
          <w:sz w:val="32"/>
          <w:szCs w:val="32"/>
          <w:u w:val="none"/>
          <w:lang w:val="en-US" w:eastAsia="zh-CN"/>
        </w:rPr>
        <w:t>能源投资集团</w:t>
      </w:r>
      <w:r>
        <w:rPr>
          <w:rFonts w:hint="eastAsia" w:ascii="仿宋_GB2312" w:hAnsi="仿宋_GB2312" w:eastAsia="仿宋_GB2312" w:cs="仿宋_GB2312"/>
          <w:color w:val="000000"/>
          <w:sz w:val="32"/>
          <w:szCs w:val="32"/>
          <w:u w:val="none"/>
        </w:rPr>
        <w:t>有限公司</w:t>
      </w:r>
    </w:p>
    <w:p w14:paraId="7BADB9CD">
      <w:pPr>
        <w:keepNext w:val="0"/>
        <w:keepLines w:val="0"/>
        <w:pageBreakBefore w:val="0"/>
        <w:kinsoku/>
        <w:wordWrap/>
        <w:overflowPunct/>
        <w:topLinePunct w:val="0"/>
        <w:autoSpaceDE/>
        <w:autoSpaceDN/>
        <w:bidi w:val="0"/>
        <w:spacing w:line="600" w:lineRule="exact"/>
        <w:ind w:left="0" w:right="0" w:firstLine="640" w:firstLineChars="200"/>
        <w:jc w:val="center"/>
        <w:textAlignment w:val="auto"/>
        <w:rPr>
          <w:rFonts w:hint="eastAsia" w:eastAsia="仿宋_GB2312"/>
          <w:sz w:val="32"/>
          <w:szCs w:val="32"/>
          <w:u w:val="none"/>
        </w:rPr>
      </w:pPr>
      <w:r>
        <w:rPr>
          <w:rFonts w:hint="eastAsia" w:eastAsia="仿宋_GB2312"/>
          <w:sz w:val="32"/>
          <w:szCs w:val="32"/>
          <w:u w:val="none"/>
          <w:lang w:val="en-US" w:eastAsia="zh-CN"/>
        </w:rPr>
        <w:t xml:space="preserve">                         </w:t>
      </w:r>
      <w:r>
        <w:rPr>
          <w:rFonts w:eastAsia="仿宋_GB2312"/>
          <w:sz w:val="32"/>
          <w:szCs w:val="32"/>
          <w:u w:val="none"/>
        </w:rPr>
        <w:t>20</w:t>
      </w:r>
      <w:r>
        <w:rPr>
          <w:rFonts w:hint="eastAsia" w:eastAsia="仿宋_GB2312"/>
          <w:sz w:val="32"/>
          <w:szCs w:val="32"/>
          <w:u w:val="none"/>
          <w:lang w:val="en-US" w:eastAsia="zh-CN"/>
        </w:rPr>
        <w:t>26</w:t>
      </w:r>
      <w:r>
        <w:rPr>
          <w:rFonts w:hint="eastAsia" w:eastAsia="仿宋_GB2312"/>
          <w:sz w:val="32"/>
          <w:szCs w:val="32"/>
          <w:u w:val="none"/>
        </w:rPr>
        <w:t>年</w:t>
      </w:r>
      <w:r>
        <w:rPr>
          <w:rFonts w:hint="eastAsia" w:eastAsia="仿宋_GB2312"/>
          <w:sz w:val="32"/>
          <w:szCs w:val="32"/>
          <w:u w:val="none"/>
          <w:lang w:val="en-US" w:eastAsia="zh-CN"/>
        </w:rPr>
        <w:t>6</w:t>
      </w:r>
      <w:r>
        <w:rPr>
          <w:rFonts w:hint="eastAsia" w:eastAsia="仿宋_GB2312"/>
          <w:sz w:val="32"/>
          <w:szCs w:val="32"/>
          <w:u w:val="none"/>
        </w:rPr>
        <w:t>月</w:t>
      </w:r>
      <w:r>
        <w:rPr>
          <w:rFonts w:hint="eastAsia" w:eastAsia="仿宋_GB2312"/>
          <w:sz w:val="32"/>
          <w:szCs w:val="32"/>
          <w:u w:val="none"/>
          <w:lang w:val="en-US" w:eastAsia="zh-CN"/>
        </w:rPr>
        <w:t>2</w:t>
      </w:r>
      <w:r>
        <w:rPr>
          <w:rFonts w:hint="eastAsia" w:eastAsia="仿宋_GB2312"/>
          <w:sz w:val="32"/>
          <w:szCs w:val="32"/>
          <w:u w:val="none"/>
        </w:rPr>
        <w:t>日</w:t>
      </w:r>
      <w:bookmarkStart w:id="3" w:name="_GoBack"/>
      <w:bookmarkEnd w:id="3"/>
      <w:bookmarkStart w:id="1" w:name="_Toc148265712"/>
      <w:bookmarkEnd w:id="1"/>
    </w:p>
    <w:p w14:paraId="57AC8C31">
      <w:pPr>
        <w:keepNext w:val="0"/>
        <w:keepLines w:val="0"/>
        <w:pageBreakBefore w:val="0"/>
        <w:kinsoku/>
        <w:wordWrap/>
        <w:overflowPunct/>
        <w:topLinePunct w:val="0"/>
        <w:autoSpaceDE/>
        <w:autoSpaceDN/>
        <w:bidi w:val="0"/>
        <w:spacing w:line="600" w:lineRule="exact"/>
        <w:ind w:right="0"/>
        <w:jc w:val="both"/>
        <w:textAlignment w:val="auto"/>
        <w:rPr>
          <w:rFonts w:hint="eastAsia" w:eastAsia="仿宋_GB2312"/>
          <w:sz w:val="32"/>
          <w:szCs w:val="32"/>
          <w:u w:val="none"/>
        </w:rPr>
      </w:pPr>
    </w:p>
    <w:p w14:paraId="057DA915">
      <w:pPr>
        <w:pStyle w:val="2"/>
        <w:rPr>
          <w:rFonts w:hint="eastAsia" w:eastAsia="仿宋_GB2312"/>
          <w:sz w:val="32"/>
          <w:szCs w:val="32"/>
          <w:u w:val="none"/>
        </w:rPr>
      </w:pPr>
    </w:p>
    <w:p w14:paraId="5B63EB78">
      <w:pPr>
        <w:pStyle w:val="2"/>
        <w:rPr>
          <w:rFonts w:hint="eastAsia"/>
        </w:rPr>
      </w:pPr>
    </w:p>
    <w:p w14:paraId="7D507F47">
      <w:pPr>
        <w:pStyle w:val="38"/>
        <w:ind w:firstLine="0" w:firstLineChars="0"/>
        <w:jc w:val="left"/>
        <w:outlineLvl w:val="1"/>
        <w:rPr>
          <w:rFonts w:eastAsia="黑体"/>
          <w:color w:val="000000"/>
          <w:sz w:val="28"/>
          <w:szCs w:val="44"/>
        </w:rPr>
      </w:pPr>
      <w:r>
        <w:rPr>
          <w:rFonts w:hint="eastAsia" w:eastAsia="黑体"/>
          <w:color w:val="000000"/>
          <w:sz w:val="28"/>
          <w:szCs w:val="44"/>
        </w:rPr>
        <w:t>附件一</w:t>
      </w:r>
      <w:bookmarkStart w:id="2" w:name="_Hlk524442005"/>
      <w:r>
        <w:rPr>
          <w:rFonts w:hint="eastAsia" w:eastAsia="黑体"/>
          <w:color w:val="000000"/>
          <w:sz w:val="28"/>
          <w:szCs w:val="44"/>
        </w:rPr>
        <w:t>报价函</w:t>
      </w:r>
    </w:p>
    <w:p w14:paraId="1E807230">
      <w:pPr>
        <w:jc w:val="center"/>
        <w:rPr>
          <w:rFonts w:eastAsia="华文中宋"/>
          <w:color w:val="000000"/>
          <w:sz w:val="44"/>
          <w:szCs w:val="44"/>
        </w:rPr>
      </w:pPr>
      <w:r>
        <w:rPr>
          <w:rFonts w:hint="eastAsia" w:eastAsia="华文中宋"/>
          <w:color w:val="000000"/>
          <w:sz w:val="44"/>
          <w:szCs w:val="44"/>
        </w:rPr>
        <w:t>报价函</w:t>
      </w:r>
    </w:p>
    <w:p w14:paraId="709DB436">
      <w:pPr>
        <w:keepNext w:val="0"/>
        <w:keepLines w:val="0"/>
        <w:pageBreakBefore w:val="0"/>
        <w:kinsoku/>
        <w:wordWrap/>
        <w:overflowPunct/>
        <w:topLinePunct w:val="0"/>
        <w:autoSpaceDE/>
        <w:autoSpaceDN/>
        <w:bidi w:val="0"/>
        <w:spacing w:line="600" w:lineRule="exact"/>
        <w:ind w:right="0"/>
        <w:jc w:val="both"/>
        <w:textAlignment w:val="auto"/>
        <w:rPr>
          <w:rFonts w:hint="eastAsia" w:ascii="仿宋_GB2312" w:hAnsi="仿宋_GB2312" w:eastAsia="仿宋_GB2312" w:cs="仿宋_GB2312"/>
          <w:color w:val="000000"/>
          <w:sz w:val="32"/>
          <w:szCs w:val="32"/>
          <w:u w:val="none"/>
        </w:rPr>
      </w:pPr>
    </w:p>
    <w:p w14:paraId="2C23D613">
      <w:pPr>
        <w:keepNext w:val="0"/>
        <w:keepLines w:val="0"/>
        <w:pageBreakBefore w:val="0"/>
        <w:kinsoku/>
        <w:wordWrap/>
        <w:overflowPunct/>
        <w:topLinePunct w:val="0"/>
        <w:autoSpaceDE/>
        <w:autoSpaceDN/>
        <w:bidi w:val="0"/>
        <w:spacing w:line="600" w:lineRule="exact"/>
        <w:ind w:right="0"/>
        <w:jc w:val="both"/>
        <w:textAlignment w:val="auto"/>
        <w:rPr>
          <w:rFonts w:eastAsia="仿宋_GB2312"/>
          <w:color w:val="0000FF"/>
          <w:sz w:val="32"/>
          <w:szCs w:val="32"/>
        </w:rPr>
      </w:pPr>
      <w:r>
        <w:rPr>
          <w:rFonts w:hint="eastAsia" w:ascii="仿宋_GB2312" w:hAnsi="仿宋_GB2312" w:eastAsia="仿宋_GB2312" w:cs="仿宋_GB2312"/>
          <w:color w:val="000000"/>
          <w:sz w:val="32"/>
          <w:szCs w:val="32"/>
          <w:u w:val="none"/>
        </w:rPr>
        <w:t>东莞市</w:t>
      </w:r>
      <w:r>
        <w:rPr>
          <w:rFonts w:hint="eastAsia" w:ascii="仿宋_GB2312" w:hAnsi="仿宋_GB2312" w:eastAsia="仿宋_GB2312" w:cs="仿宋_GB2312"/>
          <w:color w:val="000000"/>
          <w:sz w:val="32"/>
          <w:szCs w:val="32"/>
          <w:u w:val="none"/>
          <w:lang w:val="en-US" w:eastAsia="zh-CN"/>
        </w:rPr>
        <w:t>能源投资集团</w:t>
      </w:r>
      <w:r>
        <w:rPr>
          <w:rFonts w:hint="eastAsia" w:ascii="仿宋_GB2312" w:hAnsi="仿宋_GB2312" w:eastAsia="仿宋_GB2312" w:cs="仿宋_GB2312"/>
          <w:color w:val="000000"/>
          <w:sz w:val="32"/>
          <w:szCs w:val="32"/>
          <w:u w:val="none"/>
        </w:rPr>
        <w:t>有限公司</w:t>
      </w:r>
      <w:r>
        <w:rPr>
          <w:rFonts w:hint="eastAsia" w:eastAsia="仿宋_GB2312"/>
          <w:color w:val="0000FF"/>
          <w:sz w:val="32"/>
          <w:szCs w:val="32"/>
        </w:rPr>
        <w:t>：</w:t>
      </w:r>
    </w:p>
    <w:p w14:paraId="733663BB">
      <w:pPr>
        <w:ind w:firstLine="640" w:firstLineChars="200"/>
        <w:rPr>
          <w:rFonts w:eastAsia="仿宋_GB2312"/>
          <w:color w:val="000000"/>
          <w:sz w:val="32"/>
          <w:szCs w:val="32"/>
        </w:rPr>
      </w:pPr>
      <w:r>
        <w:rPr>
          <w:rFonts w:hint="eastAsia" w:eastAsia="仿宋_GB2312"/>
          <w:color w:val="000000"/>
          <w:sz w:val="32"/>
          <w:szCs w:val="32"/>
        </w:rPr>
        <w:t>针对贵司</w:t>
      </w:r>
      <w:r>
        <w:rPr>
          <w:rFonts w:eastAsia="仿宋_GB2312"/>
          <w:color w:val="000000"/>
          <w:sz w:val="32"/>
          <w:szCs w:val="32"/>
          <w:u w:val="single"/>
        </w:rPr>
        <w:t xml:space="preserve">               </w:t>
      </w:r>
      <w:r>
        <w:rPr>
          <w:rFonts w:hint="eastAsia" w:eastAsia="仿宋_GB2312"/>
          <w:color w:val="000000"/>
          <w:sz w:val="32"/>
          <w:szCs w:val="32"/>
        </w:rPr>
        <w:t>项目，我司愿意以含税价合计人民币</w:t>
      </w:r>
      <w:r>
        <w:rPr>
          <w:rFonts w:eastAsia="仿宋_GB2312"/>
          <w:color w:val="000000"/>
          <w:sz w:val="32"/>
          <w:szCs w:val="32"/>
          <w:u w:val="single"/>
        </w:rPr>
        <w:t>xxxx</w:t>
      </w:r>
      <w:r>
        <w:rPr>
          <w:rFonts w:hint="eastAsia" w:eastAsia="仿宋_GB2312"/>
          <w:color w:val="000000"/>
          <w:sz w:val="32"/>
          <w:szCs w:val="32"/>
          <w:u w:val="single"/>
        </w:rPr>
        <w:t>元（大写），</w:t>
      </w:r>
      <w:r>
        <w:rPr>
          <w:rFonts w:eastAsia="仿宋_GB2312"/>
          <w:color w:val="000000"/>
          <w:sz w:val="32"/>
          <w:szCs w:val="32"/>
          <w:u w:val="single"/>
        </w:rPr>
        <w:t>¥xxx.00</w:t>
      </w:r>
      <w:r>
        <w:rPr>
          <w:rFonts w:hint="eastAsia" w:eastAsia="仿宋_GB2312"/>
          <w:color w:val="000000"/>
          <w:sz w:val="32"/>
          <w:szCs w:val="32"/>
          <w:u w:val="single"/>
        </w:rPr>
        <w:t>（小写）</w:t>
      </w:r>
      <w:r>
        <w:rPr>
          <w:rFonts w:hint="eastAsia" w:eastAsia="仿宋_GB2312"/>
          <w:color w:val="000000"/>
          <w:sz w:val="32"/>
          <w:szCs w:val="32"/>
        </w:rPr>
        <w:t>承接此项目。</w:t>
      </w:r>
    </w:p>
    <w:p w14:paraId="2BC458D8">
      <w:pPr>
        <w:rPr>
          <w:rFonts w:eastAsia="仿宋_GB2312"/>
          <w:color w:val="000000"/>
          <w:sz w:val="32"/>
          <w:szCs w:val="32"/>
        </w:rPr>
      </w:pPr>
    </w:p>
    <w:p w14:paraId="64FE34E7">
      <w:pPr>
        <w:rPr>
          <w:rFonts w:eastAsia="仿宋_GB2312"/>
          <w:color w:val="000000"/>
          <w:sz w:val="32"/>
          <w:szCs w:val="32"/>
        </w:rPr>
      </w:pPr>
    </w:p>
    <w:p w14:paraId="0E1B5A18">
      <w:pPr>
        <w:rPr>
          <w:rFonts w:eastAsia="仿宋_GB2312"/>
          <w:color w:val="000000"/>
          <w:sz w:val="32"/>
          <w:szCs w:val="32"/>
        </w:rPr>
      </w:pPr>
    </w:p>
    <w:p w14:paraId="4FC0D2A2">
      <w:pPr>
        <w:jc w:val="left"/>
        <w:rPr>
          <w:rFonts w:eastAsia="仿宋_GB2312"/>
          <w:color w:val="000000"/>
          <w:sz w:val="32"/>
          <w:szCs w:val="32"/>
        </w:rPr>
      </w:pPr>
      <w:r>
        <w:rPr>
          <w:rFonts w:hint="eastAsia" w:eastAsia="仿宋_GB2312"/>
          <w:color w:val="000000"/>
          <w:sz w:val="32"/>
          <w:szCs w:val="32"/>
        </w:rPr>
        <w:t>响应人名称（加盖公章）：</w:t>
      </w:r>
    </w:p>
    <w:p w14:paraId="6413EA5E">
      <w:pPr>
        <w:jc w:val="left"/>
        <w:rPr>
          <w:rFonts w:eastAsia="仿宋_GB2312"/>
          <w:color w:val="000000"/>
          <w:sz w:val="32"/>
          <w:szCs w:val="32"/>
        </w:rPr>
      </w:pPr>
      <w:r>
        <w:rPr>
          <w:rFonts w:hint="eastAsia" w:eastAsia="仿宋_GB2312"/>
          <w:color w:val="000000"/>
          <w:sz w:val="32"/>
          <w:szCs w:val="32"/>
        </w:rPr>
        <w:t>法定代表人（签名或盖章）：</w:t>
      </w:r>
    </w:p>
    <w:p w14:paraId="74CCA781">
      <w:pPr>
        <w:jc w:val="left"/>
        <w:rPr>
          <w:rFonts w:eastAsia="仿宋_GB2312"/>
          <w:color w:val="000000"/>
          <w:sz w:val="32"/>
          <w:szCs w:val="32"/>
        </w:rPr>
      </w:pPr>
      <w:r>
        <w:rPr>
          <w:rFonts w:hint="eastAsia" w:eastAsia="仿宋_GB2312"/>
          <w:color w:val="000000"/>
          <w:sz w:val="32"/>
          <w:szCs w:val="32"/>
        </w:rPr>
        <w:t>联系人：</w:t>
      </w:r>
    </w:p>
    <w:p w14:paraId="5CA4BF8D">
      <w:pPr>
        <w:jc w:val="left"/>
        <w:rPr>
          <w:rFonts w:eastAsia="仿宋_GB2312"/>
          <w:color w:val="000000"/>
          <w:sz w:val="32"/>
          <w:szCs w:val="32"/>
        </w:rPr>
      </w:pPr>
      <w:r>
        <w:rPr>
          <w:rFonts w:hint="eastAsia" w:eastAsia="仿宋_GB2312"/>
          <w:color w:val="000000"/>
          <w:sz w:val="32"/>
          <w:szCs w:val="32"/>
        </w:rPr>
        <w:t>联系电话：</w:t>
      </w:r>
    </w:p>
    <w:p w14:paraId="62DAFBCC">
      <w:pPr>
        <w:jc w:val="left"/>
        <w:rPr>
          <w:rFonts w:eastAsia="仿宋_GB2312"/>
          <w:color w:val="000000"/>
          <w:sz w:val="32"/>
          <w:szCs w:val="32"/>
        </w:rPr>
      </w:pPr>
      <w:r>
        <w:rPr>
          <w:rFonts w:hint="eastAsia" w:eastAsia="仿宋_GB2312"/>
          <w:color w:val="000000"/>
          <w:sz w:val="32"/>
          <w:szCs w:val="32"/>
        </w:rPr>
        <w:t>日期：</w:t>
      </w:r>
    </w:p>
    <w:p w14:paraId="5F77E70B">
      <w:pPr>
        <w:jc w:val="center"/>
        <w:rPr>
          <w:rFonts w:eastAsia="仿宋_GB2312"/>
          <w:color w:val="000000"/>
          <w:sz w:val="32"/>
          <w:szCs w:val="32"/>
        </w:rPr>
      </w:pPr>
    </w:p>
    <w:p w14:paraId="1E10B0D0">
      <w:pPr>
        <w:jc w:val="center"/>
        <w:rPr>
          <w:rFonts w:eastAsia="仿宋_GB2312"/>
          <w:color w:val="000000"/>
          <w:sz w:val="32"/>
          <w:szCs w:val="32"/>
        </w:rPr>
      </w:pPr>
    </w:p>
    <w:p w14:paraId="28B13714">
      <w:pPr>
        <w:jc w:val="center"/>
        <w:rPr>
          <w:rFonts w:eastAsia="仿宋_GB2312"/>
          <w:color w:val="000000"/>
          <w:sz w:val="32"/>
          <w:szCs w:val="32"/>
        </w:rPr>
      </w:pPr>
    </w:p>
    <w:p w14:paraId="1E8FD610">
      <w:pPr>
        <w:jc w:val="center"/>
        <w:rPr>
          <w:rFonts w:eastAsia="仿宋_GB2312"/>
          <w:color w:val="000000"/>
          <w:sz w:val="32"/>
          <w:szCs w:val="32"/>
        </w:rPr>
      </w:pPr>
    </w:p>
    <w:p w14:paraId="739F43EC">
      <w:pPr>
        <w:jc w:val="both"/>
        <w:rPr>
          <w:rFonts w:eastAsia="仿宋_GB2312"/>
          <w:color w:val="000000"/>
          <w:sz w:val="32"/>
          <w:szCs w:val="32"/>
        </w:rPr>
      </w:pPr>
    </w:p>
    <w:p w14:paraId="0AD213F0">
      <w:pPr>
        <w:pStyle w:val="38"/>
        <w:ind w:firstLine="0" w:firstLineChars="0"/>
        <w:jc w:val="left"/>
        <w:outlineLvl w:val="1"/>
        <w:rPr>
          <w:rFonts w:eastAsia="黑体"/>
          <w:color w:val="000000"/>
          <w:sz w:val="28"/>
          <w:szCs w:val="44"/>
        </w:rPr>
      </w:pPr>
      <w:r>
        <w:rPr>
          <w:rFonts w:hint="eastAsia" w:eastAsia="黑体"/>
          <w:color w:val="000000"/>
          <w:sz w:val="28"/>
          <w:szCs w:val="44"/>
        </w:rPr>
        <w:t>附件</w:t>
      </w:r>
      <w:r>
        <w:rPr>
          <w:rFonts w:hint="eastAsia" w:eastAsia="黑体"/>
          <w:color w:val="000000"/>
          <w:sz w:val="28"/>
          <w:szCs w:val="44"/>
          <w:lang w:val="en-US" w:eastAsia="zh-CN"/>
        </w:rPr>
        <w:t>二</w:t>
      </w:r>
      <w:r>
        <w:rPr>
          <w:rFonts w:hint="eastAsia" w:eastAsia="黑体"/>
          <w:color w:val="000000"/>
          <w:sz w:val="28"/>
          <w:szCs w:val="44"/>
        </w:rPr>
        <w:t>法人证明</w:t>
      </w:r>
    </w:p>
    <w:p w14:paraId="32DA6C82">
      <w:pPr>
        <w:pStyle w:val="38"/>
        <w:ind w:firstLine="0" w:firstLineChars="0"/>
        <w:jc w:val="left"/>
        <w:rPr>
          <w:rFonts w:eastAsia="黑体"/>
          <w:color w:val="000000"/>
          <w:sz w:val="28"/>
          <w:szCs w:val="44"/>
        </w:rPr>
      </w:pPr>
    </w:p>
    <w:p w14:paraId="798367F7">
      <w:pPr>
        <w:jc w:val="center"/>
        <w:rPr>
          <w:rFonts w:eastAsia="仿宋_GB2312"/>
          <w:b/>
          <w:bCs/>
          <w:color w:val="000000"/>
          <w:sz w:val="32"/>
          <w:szCs w:val="32"/>
        </w:rPr>
      </w:pPr>
      <w:r>
        <w:rPr>
          <w:rFonts w:hint="eastAsia" w:eastAsia="仿宋_GB2312"/>
          <w:b/>
          <w:bCs/>
          <w:color w:val="000000"/>
          <w:sz w:val="32"/>
          <w:szCs w:val="32"/>
        </w:rPr>
        <w:t>法定代表人身份证明书及法定代表人身份证复印件</w:t>
      </w:r>
    </w:p>
    <w:p w14:paraId="7D4FC359">
      <w:pPr>
        <w:keepNext w:val="0"/>
        <w:keepLines w:val="0"/>
        <w:pageBreakBefore w:val="0"/>
        <w:kinsoku/>
        <w:wordWrap/>
        <w:overflowPunct/>
        <w:topLinePunct w:val="0"/>
        <w:autoSpaceDE/>
        <w:autoSpaceDN/>
        <w:bidi w:val="0"/>
        <w:spacing w:line="600" w:lineRule="exact"/>
        <w:ind w:right="0"/>
        <w:jc w:val="both"/>
        <w:textAlignment w:val="auto"/>
        <w:rPr>
          <w:rFonts w:hint="eastAsia" w:ascii="仿宋_GB2312" w:hAnsi="仿宋_GB2312" w:eastAsia="仿宋_GB2312" w:cs="仿宋_GB2312"/>
          <w:color w:val="000000"/>
          <w:sz w:val="32"/>
          <w:szCs w:val="32"/>
          <w:u w:val="none"/>
        </w:rPr>
      </w:pPr>
    </w:p>
    <w:p w14:paraId="0916C397">
      <w:pPr>
        <w:keepNext w:val="0"/>
        <w:keepLines w:val="0"/>
        <w:pageBreakBefore w:val="0"/>
        <w:kinsoku/>
        <w:wordWrap/>
        <w:overflowPunct/>
        <w:topLinePunct w:val="0"/>
        <w:autoSpaceDE/>
        <w:autoSpaceDN/>
        <w:bidi w:val="0"/>
        <w:spacing w:line="600" w:lineRule="exact"/>
        <w:ind w:right="0"/>
        <w:jc w:val="both"/>
        <w:textAlignment w:val="auto"/>
        <w:rPr>
          <w:rFonts w:eastAsia="仿宋_GB2312"/>
          <w:color w:val="0000FF"/>
          <w:sz w:val="32"/>
          <w:szCs w:val="32"/>
        </w:rPr>
      </w:pPr>
      <w:r>
        <w:rPr>
          <w:rFonts w:hint="eastAsia" w:ascii="仿宋_GB2312" w:hAnsi="仿宋_GB2312" w:eastAsia="仿宋_GB2312" w:cs="仿宋_GB2312"/>
          <w:color w:val="000000"/>
          <w:sz w:val="32"/>
          <w:szCs w:val="32"/>
          <w:u w:val="none"/>
        </w:rPr>
        <w:t>东莞市</w:t>
      </w:r>
      <w:r>
        <w:rPr>
          <w:rFonts w:hint="eastAsia" w:ascii="仿宋_GB2312" w:hAnsi="仿宋_GB2312" w:eastAsia="仿宋_GB2312" w:cs="仿宋_GB2312"/>
          <w:color w:val="000000"/>
          <w:sz w:val="32"/>
          <w:szCs w:val="32"/>
          <w:u w:val="none"/>
          <w:lang w:val="en-US" w:eastAsia="zh-CN"/>
        </w:rPr>
        <w:t>能源投资集团</w:t>
      </w:r>
      <w:r>
        <w:rPr>
          <w:rFonts w:hint="eastAsia" w:ascii="仿宋_GB2312" w:hAnsi="仿宋_GB2312" w:eastAsia="仿宋_GB2312" w:cs="仿宋_GB2312"/>
          <w:color w:val="000000"/>
          <w:sz w:val="32"/>
          <w:szCs w:val="32"/>
          <w:u w:val="none"/>
        </w:rPr>
        <w:t>有限公司</w:t>
      </w:r>
      <w:r>
        <w:rPr>
          <w:rFonts w:hint="eastAsia" w:eastAsia="仿宋_GB2312"/>
          <w:color w:val="0000FF"/>
          <w:sz w:val="32"/>
          <w:szCs w:val="32"/>
        </w:rPr>
        <w:t>：</w:t>
      </w:r>
    </w:p>
    <w:p w14:paraId="3C5B83EB">
      <w:pPr>
        <w:pStyle w:val="37"/>
        <w:ind w:firstLine="659"/>
        <w:rPr>
          <w:rFonts w:ascii="Times New Roman" w:hAnsi="Times New Roman"/>
          <w:color w:val="000000"/>
          <w:sz w:val="32"/>
          <w:szCs w:val="32"/>
        </w:rPr>
      </w:pPr>
      <w:r>
        <w:rPr>
          <w:rFonts w:hint="eastAsia" w:ascii="Times New Roman" w:hAnsi="Times New Roman"/>
          <w:color w:val="000000"/>
          <w:sz w:val="32"/>
          <w:szCs w:val="32"/>
        </w:rPr>
        <w:t>本证明书声明：注册于（国家名称）的</w:t>
      </w:r>
      <w:r>
        <w:rPr>
          <w:rFonts w:hint="eastAsia" w:ascii="Times New Roman" w:hAnsi="Times New Roman"/>
          <w:color w:val="000000"/>
          <w:sz w:val="32"/>
          <w:szCs w:val="32"/>
          <w:u w:val="single"/>
        </w:rPr>
        <w:t>　　</w:t>
      </w:r>
      <w:r>
        <w:rPr>
          <w:rFonts w:hint="eastAsia" w:ascii="Times New Roman" w:hAnsi="Times New Roman"/>
          <w:color w:val="000000"/>
          <w:sz w:val="32"/>
          <w:szCs w:val="32"/>
        </w:rPr>
        <w:t>（响应人名称）在下面签字的</w:t>
      </w:r>
      <w:r>
        <w:rPr>
          <w:rFonts w:hint="eastAsia" w:ascii="Times New Roman" w:hAnsi="Times New Roman"/>
          <w:color w:val="000000"/>
          <w:sz w:val="32"/>
          <w:szCs w:val="32"/>
          <w:u w:val="single"/>
        </w:rPr>
        <w:t>　　　　　</w:t>
      </w:r>
      <w:r>
        <w:rPr>
          <w:rFonts w:hint="eastAsia" w:ascii="Times New Roman" w:hAnsi="Times New Roman"/>
          <w:color w:val="000000"/>
          <w:sz w:val="32"/>
          <w:szCs w:val="32"/>
        </w:rPr>
        <w:t>（法定代表人姓名、职务）为本公司的合法代表人（</w:t>
      </w:r>
      <w:r>
        <w:rPr>
          <w:rFonts w:hint="eastAsia" w:ascii="Times New Roman" w:hAnsi="Times New Roman"/>
          <w:b/>
          <w:bCs/>
          <w:color w:val="000000"/>
          <w:sz w:val="32"/>
          <w:szCs w:val="32"/>
        </w:rPr>
        <w:t>须附法定代表人身份证复印件</w:t>
      </w:r>
      <w:r>
        <w:rPr>
          <w:rFonts w:hint="eastAsia" w:ascii="Times New Roman" w:hAnsi="Times New Roman"/>
          <w:color w:val="000000"/>
          <w:sz w:val="32"/>
          <w:szCs w:val="32"/>
        </w:rPr>
        <w:t>）。</w:t>
      </w:r>
    </w:p>
    <w:p w14:paraId="73C5E92F">
      <w:pPr>
        <w:spacing w:line="600" w:lineRule="exact"/>
        <w:ind w:firstLine="480" w:firstLineChars="150"/>
        <w:rPr>
          <w:rFonts w:eastAsia="仿宋_GB2312"/>
          <w:color w:val="000000"/>
          <w:sz w:val="32"/>
          <w:szCs w:val="32"/>
        </w:rPr>
      </w:pPr>
      <w:r>
        <w:rPr>
          <w:rFonts w:hint="eastAsia" w:eastAsia="仿宋_GB2312"/>
          <w:color w:val="000000"/>
          <w:sz w:val="32"/>
          <w:szCs w:val="32"/>
        </w:rPr>
        <w:t>特此证明</w:t>
      </w:r>
    </w:p>
    <w:p w14:paraId="1C29BFBB">
      <w:pPr>
        <w:spacing w:line="600" w:lineRule="exact"/>
        <w:rPr>
          <w:rFonts w:eastAsia="仿宋_GB2312"/>
          <w:color w:val="000000"/>
          <w:sz w:val="32"/>
          <w:szCs w:val="32"/>
        </w:rPr>
      </w:pPr>
    </w:p>
    <w:p w14:paraId="3F38003A">
      <w:pPr>
        <w:spacing w:line="600" w:lineRule="exact"/>
        <w:rPr>
          <w:rFonts w:eastAsia="仿宋_GB2312"/>
          <w:color w:val="000000"/>
          <w:sz w:val="32"/>
          <w:szCs w:val="32"/>
        </w:rPr>
      </w:pPr>
    </w:p>
    <w:p w14:paraId="5E71D266">
      <w:pPr>
        <w:spacing w:line="600" w:lineRule="exact"/>
        <w:rPr>
          <w:rFonts w:eastAsia="仿宋_GB2312"/>
          <w:color w:val="000000"/>
          <w:sz w:val="32"/>
          <w:szCs w:val="32"/>
        </w:rPr>
      </w:pPr>
    </w:p>
    <w:p w14:paraId="1BCB4F84">
      <w:pPr>
        <w:spacing w:line="600" w:lineRule="exact"/>
        <w:jc w:val="left"/>
        <w:rPr>
          <w:rFonts w:eastAsia="仿宋_GB2312"/>
          <w:color w:val="000000"/>
          <w:sz w:val="32"/>
          <w:szCs w:val="32"/>
        </w:rPr>
      </w:pPr>
      <w:r>
        <w:rPr>
          <w:rFonts w:hint="eastAsia" w:eastAsia="仿宋_GB2312"/>
          <w:color w:val="000000"/>
          <w:sz w:val="32"/>
          <w:szCs w:val="32"/>
        </w:rPr>
        <w:t>响应人名称（加盖公章）：</w:t>
      </w:r>
    </w:p>
    <w:p w14:paraId="4574026D">
      <w:pPr>
        <w:spacing w:line="600" w:lineRule="exact"/>
        <w:jc w:val="left"/>
        <w:rPr>
          <w:rFonts w:eastAsia="仿宋_GB2312"/>
          <w:color w:val="000000"/>
          <w:sz w:val="32"/>
          <w:szCs w:val="32"/>
        </w:rPr>
      </w:pPr>
      <w:r>
        <w:rPr>
          <w:rFonts w:hint="eastAsia" w:eastAsia="仿宋_GB2312"/>
          <w:color w:val="000000"/>
          <w:sz w:val="32"/>
          <w:szCs w:val="32"/>
        </w:rPr>
        <w:t>响应人地址：</w:t>
      </w:r>
    </w:p>
    <w:p w14:paraId="1458271A">
      <w:pPr>
        <w:spacing w:line="600" w:lineRule="exact"/>
        <w:jc w:val="left"/>
        <w:rPr>
          <w:rFonts w:eastAsia="仿宋_GB2312"/>
          <w:color w:val="000000"/>
          <w:sz w:val="32"/>
          <w:szCs w:val="32"/>
        </w:rPr>
      </w:pPr>
      <w:r>
        <w:rPr>
          <w:rFonts w:hint="eastAsia" w:eastAsia="仿宋_GB2312"/>
          <w:color w:val="000000"/>
          <w:sz w:val="32"/>
          <w:szCs w:val="32"/>
        </w:rPr>
        <w:t>法定代表人（签名或盖私章）：</w:t>
      </w:r>
    </w:p>
    <w:p w14:paraId="5CA09B88">
      <w:pPr>
        <w:spacing w:line="600" w:lineRule="exact"/>
        <w:jc w:val="left"/>
        <w:rPr>
          <w:rFonts w:eastAsia="仿宋_GB2312"/>
          <w:color w:val="000000"/>
          <w:sz w:val="32"/>
          <w:szCs w:val="32"/>
        </w:rPr>
      </w:pPr>
      <w:r>
        <w:rPr>
          <w:rFonts w:hint="eastAsia" w:eastAsia="仿宋_GB2312"/>
          <w:color w:val="000000"/>
          <w:sz w:val="32"/>
          <w:szCs w:val="32"/>
        </w:rPr>
        <w:t>职务：</w:t>
      </w:r>
    </w:p>
    <w:p w14:paraId="178BA8B4">
      <w:pPr>
        <w:rPr>
          <w:rFonts w:eastAsia="仿宋_GB2312"/>
          <w:color w:val="000000"/>
          <w:sz w:val="32"/>
          <w:szCs w:val="32"/>
        </w:rPr>
      </w:pPr>
    </w:p>
    <w:p w14:paraId="10F0568F">
      <w:pPr>
        <w:widowControl/>
        <w:jc w:val="center"/>
        <w:rPr>
          <w:rFonts w:eastAsia="仿宋_GB2312"/>
          <w:color w:val="000000"/>
          <w:sz w:val="32"/>
          <w:szCs w:val="32"/>
        </w:rPr>
      </w:pPr>
      <w:r>
        <w:rPr>
          <w:rFonts w:eastAsia="仿宋_GB2312"/>
          <w:color w:val="000000"/>
          <w:sz w:val="32"/>
          <w:szCs w:val="32"/>
        </w:rPr>
        <w:br w:type="page"/>
      </w:r>
    </w:p>
    <w:p w14:paraId="680AAAF9">
      <w:pPr>
        <w:pStyle w:val="38"/>
        <w:ind w:firstLine="0" w:firstLineChars="0"/>
        <w:jc w:val="left"/>
        <w:outlineLvl w:val="1"/>
        <w:rPr>
          <w:rFonts w:eastAsia="黑体"/>
          <w:color w:val="000000"/>
          <w:sz w:val="28"/>
          <w:szCs w:val="44"/>
        </w:rPr>
      </w:pPr>
      <w:r>
        <w:rPr>
          <w:rFonts w:hint="eastAsia" w:eastAsia="黑体"/>
          <w:color w:val="000000"/>
          <w:sz w:val="28"/>
          <w:szCs w:val="44"/>
        </w:rPr>
        <w:t>附件</w:t>
      </w:r>
      <w:r>
        <w:rPr>
          <w:rFonts w:hint="eastAsia" w:eastAsia="黑体"/>
          <w:color w:val="000000"/>
          <w:sz w:val="28"/>
          <w:szCs w:val="44"/>
          <w:lang w:val="en-US" w:eastAsia="zh-CN"/>
        </w:rPr>
        <w:t>三</w:t>
      </w:r>
      <w:r>
        <w:rPr>
          <w:rFonts w:hint="eastAsia" w:eastAsia="黑体"/>
          <w:color w:val="000000"/>
          <w:sz w:val="28"/>
          <w:szCs w:val="44"/>
        </w:rPr>
        <w:t>法人授权书</w:t>
      </w:r>
    </w:p>
    <w:p w14:paraId="7EE72114">
      <w:pPr>
        <w:widowControl/>
        <w:jc w:val="center"/>
        <w:rPr>
          <w:rFonts w:eastAsia="仿宋_GB2312"/>
          <w:b/>
          <w:color w:val="000000"/>
          <w:sz w:val="32"/>
          <w:szCs w:val="32"/>
        </w:rPr>
      </w:pPr>
    </w:p>
    <w:p w14:paraId="5382A884">
      <w:pPr>
        <w:widowControl/>
        <w:jc w:val="center"/>
        <w:rPr>
          <w:rFonts w:eastAsia="仿宋_GB2312"/>
          <w:color w:val="000000"/>
          <w:sz w:val="32"/>
          <w:szCs w:val="32"/>
        </w:rPr>
      </w:pPr>
      <w:r>
        <w:rPr>
          <w:rFonts w:hint="eastAsia" w:eastAsia="仿宋_GB2312"/>
          <w:b/>
          <w:color w:val="000000"/>
          <w:sz w:val="32"/>
          <w:szCs w:val="32"/>
        </w:rPr>
        <w:t>授权委托书</w:t>
      </w:r>
    </w:p>
    <w:p w14:paraId="077E5003">
      <w:pPr>
        <w:pStyle w:val="37"/>
        <w:ind w:firstLine="0" w:firstLineChars="0"/>
        <w:rPr>
          <w:rFonts w:ascii="Times New Roman" w:hAnsi="Times New Roman"/>
          <w:color w:val="000000"/>
          <w:sz w:val="32"/>
          <w:szCs w:val="32"/>
        </w:rPr>
      </w:pPr>
    </w:p>
    <w:p w14:paraId="38B2CF0B">
      <w:pPr>
        <w:keepNext w:val="0"/>
        <w:keepLines w:val="0"/>
        <w:pageBreakBefore w:val="0"/>
        <w:kinsoku/>
        <w:wordWrap/>
        <w:overflowPunct/>
        <w:topLinePunct w:val="0"/>
        <w:autoSpaceDE/>
        <w:autoSpaceDN/>
        <w:bidi w:val="0"/>
        <w:spacing w:line="600" w:lineRule="exact"/>
        <w:ind w:right="0"/>
        <w:jc w:val="both"/>
        <w:textAlignment w:val="auto"/>
        <w:rPr>
          <w:rFonts w:eastAsia="仿宋_GB2312"/>
          <w:color w:val="000000"/>
          <w:sz w:val="32"/>
          <w:szCs w:val="32"/>
        </w:rPr>
      </w:pPr>
      <w:r>
        <w:rPr>
          <w:rFonts w:hint="eastAsia" w:ascii="仿宋_GB2312" w:hAnsi="仿宋_GB2312" w:eastAsia="仿宋_GB2312" w:cs="仿宋_GB2312"/>
          <w:color w:val="000000"/>
          <w:sz w:val="32"/>
          <w:szCs w:val="32"/>
          <w:u w:val="none"/>
        </w:rPr>
        <w:t>东莞市</w:t>
      </w:r>
      <w:r>
        <w:rPr>
          <w:rFonts w:hint="eastAsia" w:ascii="仿宋_GB2312" w:hAnsi="仿宋_GB2312" w:eastAsia="仿宋_GB2312" w:cs="仿宋_GB2312"/>
          <w:color w:val="000000"/>
          <w:sz w:val="32"/>
          <w:szCs w:val="32"/>
          <w:u w:val="none"/>
          <w:lang w:val="en-US" w:eastAsia="zh-CN"/>
        </w:rPr>
        <w:t>能源投资集团</w:t>
      </w:r>
      <w:r>
        <w:rPr>
          <w:rFonts w:hint="eastAsia" w:ascii="仿宋_GB2312" w:hAnsi="仿宋_GB2312" w:eastAsia="仿宋_GB2312" w:cs="仿宋_GB2312"/>
          <w:color w:val="000000"/>
          <w:sz w:val="32"/>
          <w:szCs w:val="32"/>
          <w:u w:val="none"/>
        </w:rPr>
        <w:t>有限公司</w:t>
      </w:r>
      <w:r>
        <w:rPr>
          <w:rFonts w:hint="eastAsia" w:eastAsia="仿宋_GB2312"/>
          <w:color w:val="000000"/>
          <w:sz w:val="32"/>
          <w:szCs w:val="32"/>
        </w:rPr>
        <w:t>：</w:t>
      </w:r>
    </w:p>
    <w:p w14:paraId="00DCC487">
      <w:pPr>
        <w:pStyle w:val="37"/>
        <w:ind w:firstLine="659"/>
        <w:rPr>
          <w:rFonts w:ascii="Times New Roman" w:hAnsi="Times New Roman"/>
          <w:color w:val="000000"/>
          <w:sz w:val="32"/>
          <w:szCs w:val="32"/>
        </w:rPr>
      </w:pPr>
      <w:r>
        <w:rPr>
          <w:rFonts w:hint="eastAsia" w:ascii="Times New Roman" w:hAnsi="Times New Roman"/>
          <w:color w:val="000000"/>
          <w:sz w:val="32"/>
          <w:szCs w:val="32"/>
        </w:rPr>
        <w:t>本委托书声明：在下面签字的</w:t>
      </w:r>
      <w:r>
        <w:rPr>
          <w:rFonts w:hint="eastAsia" w:ascii="Times New Roman" w:hAnsi="Times New Roman"/>
          <w:color w:val="000000"/>
          <w:sz w:val="32"/>
          <w:szCs w:val="32"/>
          <w:u w:val="single"/>
        </w:rPr>
        <w:t>（填写法定代表人姓名、职务）</w:t>
      </w:r>
      <w:r>
        <w:rPr>
          <w:rFonts w:hint="eastAsia" w:ascii="Times New Roman" w:hAnsi="Times New Roman"/>
          <w:color w:val="000000"/>
          <w:sz w:val="32"/>
          <w:szCs w:val="32"/>
        </w:rPr>
        <w:t>代表</w:t>
      </w:r>
      <w:r>
        <w:rPr>
          <w:rFonts w:hint="eastAsia" w:ascii="Times New Roman" w:hAnsi="Times New Roman"/>
          <w:color w:val="000000"/>
          <w:sz w:val="32"/>
          <w:szCs w:val="32"/>
          <w:u w:val="single"/>
        </w:rPr>
        <w:t>（填写响应人名称）</w:t>
      </w:r>
      <w:r>
        <w:rPr>
          <w:rFonts w:hint="eastAsia" w:ascii="Times New Roman" w:hAnsi="Times New Roman"/>
          <w:color w:val="000000"/>
          <w:sz w:val="32"/>
          <w:szCs w:val="32"/>
        </w:rPr>
        <w:t>委托在下面签字的</w:t>
      </w:r>
      <w:r>
        <w:rPr>
          <w:rFonts w:hint="eastAsia" w:ascii="Times New Roman" w:hAnsi="Times New Roman"/>
          <w:color w:val="000000"/>
          <w:sz w:val="32"/>
          <w:szCs w:val="32"/>
          <w:u w:val="single"/>
        </w:rPr>
        <w:t>（填写受委托人的姓名、职务）</w:t>
      </w:r>
      <w:r>
        <w:rPr>
          <w:rFonts w:hint="eastAsia" w:ascii="Times New Roman" w:hAnsi="Times New Roman"/>
          <w:color w:val="000000"/>
          <w:sz w:val="32"/>
          <w:szCs w:val="32"/>
        </w:rPr>
        <w:t>为本公司的合法代表人，就</w:t>
      </w:r>
      <w:r>
        <w:rPr>
          <w:rFonts w:hint="eastAsia"/>
          <w:color w:val="000000"/>
          <w:sz w:val="32"/>
          <w:szCs w:val="32"/>
          <w:u w:val="single"/>
        </w:rPr>
        <w:t>（填写项目名称）</w:t>
      </w:r>
      <w:r>
        <w:rPr>
          <w:rFonts w:hint="eastAsia"/>
          <w:color w:val="000000"/>
          <w:sz w:val="32"/>
          <w:szCs w:val="32"/>
        </w:rPr>
        <w:t>项目</w:t>
      </w:r>
      <w:r>
        <w:rPr>
          <w:rFonts w:hint="eastAsia" w:ascii="Times New Roman" w:hAnsi="Times New Roman"/>
          <w:color w:val="000000"/>
          <w:sz w:val="32"/>
          <w:szCs w:val="32"/>
        </w:rPr>
        <w:t>等相关服务的谈判和合同的执行，以我方的名义处理一切与之有关的事宜（相关身份证复印件须附后）。</w:t>
      </w:r>
    </w:p>
    <w:p w14:paraId="1FABC4EE">
      <w:pPr>
        <w:pStyle w:val="37"/>
        <w:ind w:firstLine="659"/>
        <w:rPr>
          <w:rFonts w:ascii="Times New Roman" w:hAnsi="Times New Roman"/>
          <w:color w:val="000000"/>
          <w:sz w:val="32"/>
          <w:szCs w:val="32"/>
        </w:rPr>
      </w:pPr>
    </w:p>
    <w:p w14:paraId="114F5DA8">
      <w:pPr>
        <w:pStyle w:val="37"/>
        <w:ind w:firstLine="659"/>
        <w:rPr>
          <w:rFonts w:ascii="Times New Roman" w:hAnsi="Times New Roman"/>
          <w:color w:val="000000"/>
          <w:sz w:val="32"/>
          <w:szCs w:val="32"/>
        </w:rPr>
      </w:pPr>
      <w:r>
        <w:rPr>
          <w:rFonts w:hint="eastAsia" w:ascii="Times New Roman" w:hAnsi="Times New Roman"/>
          <w:color w:val="000000"/>
          <w:sz w:val="32"/>
          <w:szCs w:val="32"/>
        </w:rPr>
        <w:t>本委托书于年月日至年月日签字生效，有效期与询价有效期一致，特此声明。</w:t>
      </w:r>
    </w:p>
    <w:p w14:paraId="3B7ED794">
      <w:pPr>
        <w:pStyle w:val="37"/>
        <w:ind w:firstLine="659"/>
        <w:rPr>
          <w:rFonts w:ascii="Times New Roman" w:hAnsi="Times New Roman"/>
          <w:color w:val="000000"/>
          <w:sz w:val="32"/>
          <w:szCs w:val="32"/>
        </w:rPr>
      </w:pPr>
    </w:p>
    <w:p w14:paraId="50F1B53D">
      <w:pPr>
        <w:pStyle w:val="37"/>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69A47ADF">
      <w:pPr>
        <w:pStyle w:val="37"/>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35DE1A99">
      <w:pPr>
        <w:pStyle w:val="37"/>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77C73E93">
      <w:pPr>
        <w:pStyle w:val="37"/>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2275FBEE">
      <w:pPr>
        <w:pStyle w:val="37"/>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受委托人（签字或盖章）：</w:t>
      </w:r>
    </w:p>
    <w:p w14:paraId="20F11739">
      <w:pPr>
        <w:pStyle w:val="37"/>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r>
        <w:rPr>
          <w:rFonts w:hint="eastAsia" w:ascii="Times New Roman" w:hAnsi="Times New Roman"/>
          <w:color w:val="000000"/>
          <w:sz w:val="32"/>
          <w:szCs w:val="32"/>
          <w:lang w:val="en-US" w:eastAsia="zh-CN"/>
        </w:rPr>
        <w:t xml:space="preserve">                   </w:t>
      </w:r>
      <w:r>
        <w:rPr>
          <w:rFonts w:hint="eastAsia" w:ascii="Times New Roman" w:hAnsi="Times New Roman"/>
          <w:color w:val="000000"/>
          <w:sz w:val="32"/>
          <w:szCs w:val="32"/>
        </w:rPr>
        <w:t>日期：</w:t>
      </w:r>
    </w:p>
    <w:p w14:paraId="408BCAF8">
      <w:pPr>
        <w:pStyle w:val="38"/>
        <w:ind w:firstLine="0" w:firstLineChars="0"/>
        <w:jc w:val="left"/>
        <w:outlineLvl w:val="1"/>
        <w:rPr>
          <w:rFonts w:eastAsia="黑体"/>
          <w:color w:val="000000"/>
          <w:sz w:val="28"/>
          <w:szCs w:val="44"/>
        </w:rPr>
      </w:pPr>
      <w:r>
        <w:rPr>
          <w:color w:val="000000"/>
          <w:sz w:val="32"/>
          <w:szCs w:val="32"/>
        </w:rPr>
        <w:br w:type="page"/>
      </w:r>
      <w:r>
        <w:rPr>
          <w:rFonts w:hint="eastAsia" w:eastAsia="黑体"/>
          <w:color w:val="000000"/>
          <w:sz w:val="28"/>
          <w:szCs w:val="44"/>
        </w:rPr>
        <w:t>附件</w:t>
      </w:r>
      <w:r>
        <w:rPr>
          <w:rFonts w:hint="eastAsia" w:eastAsia="黑体"/>
          <w:color w:val="000000"/>
          <w:sz w:val="28"/>
          <w:szCs w:val="44"/>
          <w:lang w:val="en-US" w:eastAsia="zh-CN"/>
        </w:rPr>
        <w:t>四</w:t>
      </w:r>
      <w:r>
        <w:rPr>
          <w:rFonts w:hint="eastAsia" w:eastAsia="黑体"/>
          <w:color w:val="000000"/>
          <w:sz w:val="28"/>
          <w:szCs w:val="44"/>
        </w:rPr>
        <w:t>承诺函</w:t>
      </w:r>
    </w:p>
    <w:p w14:paraId="7CAB65E5">
      <w:pPr>
        <w:pStyle w:val="38"/>
        <w:ind w:firstLine="0" w:firstLineChars="0"/>
        <w:jc w:val="center"/>
        <w:rPr>
          <w:rFonts w:eastAsia="仿宋_GB2312"/>
          <w:b/>
          <w:color w:val="000000"/>
          <w:sz w:val="32"/>
          <w:szCs w:val="32"/>
        </w:rPr>
      </w:pPr>
      <w:r>
        <w:rPr>
          <w:rFonts w:hint="eastAsia" w:eastAsia="仿宋_GB2312"/>
          <w:b/>
          <w:color w:val="000000"/>
          <w:sz w:val="32"/>
          <w:szCs w:val="32"/>
        </w:rPr>
        <w:t>承诺函</w:t>
      </w:r>
    </w:p>
    <w:p w14:paraId="50B0898D">
      <w:pPr>
        <w:keepNext w:val="0"/>
        <w:keepLines w:val="0"/>
        <w:pageBreakBefore w:val="0"/>
        <w:kinsoku/>
        <w:wordWrap/>
        <w:overflowPunct/>
        <w:topLinePunct w:val="0"/>
        <w:autoSpaceDE/>
        <w:autoSpaceDN/>
        <w:bidi w:val="0"/>
        <w:spacing w:line="600" w:lineRule="exact"/>
        <w:ind w:right="0"/>
        <w:jc w:val="both"/>
        <w:textAlignment w:val="auto"/>
        <w:rPr>
          <w:rFonts w:eastAsia="仿宋_GB2312"/>
          <w:color w:val="000000"/>
          <w:sz w:val="32"/>
          <w:szCs w:val="32"/>
        </w:rPr>
      </w:pPr>
      <w:r>
        <w:rPr>
          <w:rFonts w:hint="eastAsia" w:ascii="仿宋_GB2312" w:hAnsi="仿宋_GB2312" w:eastAsia="仿宋_GB2312" w:cs="仿宋_GB2312"/>
          <w:color w:val="000000"/>
          <w:sz w:val="32"/>
          <w:szCs w:val="32"/>
          <w:u w:val="none"/>
        </w:rPr>
        <w:t>东莞市</w:t>
      </w:r>
      <w:r>
        <w:rPr>
          <w:rFonts w:hint="eastAsia" w:ascii="仿宋_GB2312" w:hAnsi="仿宋_GB2312" w:eastAsia="仿宋_GB2312" w:cs="仿宋_GB2312"/>
          <w:color w:val="000000"/>
          <w:sz w:val="32"/>
          <w:szCs w:val="32"/>
          <w:u w:val="none"/>
          <w:lang w:val="en-US" w:eastAsia="zh-CN"/>
        </w:rPr>
        <w:t>能源投资集团</w:t>
      </w:r>
      <w:r>
        <w:rPr>
          <w:rFonts w:hint="eastAsia" w:ascii="仿宋_GB2312" w:hAnsi="仿宋_GB2312" w:eastAsia="仿宋_GB2312" w:cs="仿宋_GB2312"/>
          <w:color w:val="000000"/>
          <w:sz w:val="32"/>
          <w:szCs w:val="32"/>
          <w:u w:val="none"/>
        </w:rPr>
        <w:t>有限公司</w:t>
      </w:r>
      <w:r>
        <w:rPr>
          <w:rFonts w:hint="eastAsia" w:eastAsia="仿宋_GB2312"/>
          <w:color w:val="000000"/>
          <w:sz w:val="32"/>
          <w:szCs w:val="32"/>
        </w:rPr>
        <w:t>：</w:t>
      </w:r>
    </w:p>
    <w:p w14:paraId="68D3CF0A">
      <w:pPr>
        <w:pStyle w:val="37"/>
        <w:ind w:firstLine="640" w:firstLineChars="0"/>
        <w:rPr>
          <w:rFonts w:ascii="Times New Roman" w:hAnsi="Times New Roman"/>
          <w:color w:val="000000"/>
          <w:sz w:val="32"/>
          <w:szCs w:val="32"/>
        </w:rPr>
      </w:pPr>
      <w:r>
        <w:rPr>
          <w:rFonts w:hint="eastAsia" w:ascii="Times New Roman" w:hAnsi="Times New Roman"/>
          <w:color w:val="000000"/>
          <w:sz w:val="32"/>
          <w:szCs w:val="32"/>
        </w:rPr>
        <w:t>我司就参加</w:t>
      </w:r>
      <w:r>
        <w:rPr>
          <w:color w:val="000000"/>
          <w:sz w:val="32"/>
          <w:szCs w:val="32"/>
          <w:u w:val="single"/>
        </w:rPr>
        <w:t xml:space="preserve">         </w:t>
      </w:r>
      <w:r>
        <w:rPr>
          <w:rFonts w:hint="eastAsia"/>
          <w:color w:val="000000"/>
          <w:sz w:val="32"/>
          <w:szCs w:val="32"/>
          <w:u w:val="single"/>
        </w:rPr>
        <w:t>（项目名称）</w:t>
      </w:r>
      <w:r>
        <w:rPr>
          <w:rFonts w:hint="eastAsia"/>
          <w:color w:val="000000"/>
          <w:sz w:val="32"/>
          <w:szCs w:val="32"/>
        </w:rPr>
        <w:t>项目</w:t>
      </w:r>
      <w:r>
        <w:rPr>
          <w:rFonts w:hint="eastAsia" w:ascii="Times New Roman" w:hAnsi="Times New Roman"/>
          <w:color w:val="000000"/>
          <w:sz w:val="32"/>
          <w:szCs w:val="32"/>
        </w:rPr>
        <w:t>投标工作，作出以下承诺：</w:t>
      </w:r>
    </w:p>
    <w:p w14:paraId="70AB7C3F">
      <w:pPr>
        <w:pStyle w:val="37"/>
        <w:ind w:firstLine="659"/>
        <w:rPr>
          <w:rFonts w:ascii="Times New Roman" w:hAnsi="Times New Roman"/>
          <w:color w:val="000000"/>
          <w:sz w:val="32"/>
          <w:szCs w:val="32"/>
        </w:rPr>
      </w:pPr>
      <w:r>
        <w:rPr>
          <w:rFonts w:hint="eastAsia" w:ascii="Times New Roman" w:hAnsi="Times New Roman"/>
          <w:color w:val="000000"/>
          <w:sz w:val="32"/>
          <w:szCs w:val="32"/>
        </w:rPr>
        <w:t>我公司已充分了解采购项目情况，本次报价完全响应询价文件的要求，我公司所提供的</w:t>
      </w:r>
      <w:r>
        <w:rPr>
          <w:color w:val="000000"/>
          <w:sz w:val="32"/>
          <w:szCs w:val="32"/>
          <w:u w:val="single"/>
        </w:rPr>
        <w:t xml:space="preserve">      </w:t>
      </w:r>
      <w:r>
        <w:rPr>
          <w:rFonts w:hint="eastAsia"/>
          <w:color w:val="000000"/>
          <w:sz w:val="32"/>
          <w:szCs w:val="32"/>
          <w:u w:val="single"/>
        </w:rPr>
        <w:t>（服务内容）</w:t>
      </w:r>
      <w:r>
        <w:rPr>
          <w:rFonts w:hint="eastAsia" w:ascii="Times New Roman" w:hAnsi="Times New Roman"/>
          <w:color w:val="000000"/>
          <w:sz w:val="32"/>
          <w:szCs w:val="32"/>
        </w:rPr>
        <w:t>等于或优于采购人需求，并承诺如不满足采购人需求，采购人有权取消合同并进行违约处罚。</w:t>
      </w:r>
    </w:p>
    <w:p w14:paraId="682E6B5F">
      <w:pPr>
        <w:pStyle w:val="37"/>
        <w:ind w:firstLine="659"/>
        <w:rPr>
          <w:rFonts w:ascii="Times New Roman" w:hAnsi="Times New Roman"/>
          <w:color w:val="000000"/>
          <w:sz w:val="32"/>
          <w:szCs w:val="32"/>
        </w:rPr>
      </w:pPr>
    </w:p>
    <w:p w14:paraId="7A36A7B5">
      <w:pPr>
        <w:pStyle w:val="37"/>
        <w:ind w:firstLine="0" w:firstLineChars="0"/>
        <w:jc w:val="left"/>
        <w:rPr>
          <w:rFonts w:ascii="Times New Roman" w:hAnsi="Times New Roman"/>
          <w:color w:val="000000"/>
          <w:sz w:val="32"/>
          <w:szCs w:val="32"/>
        </w:rPr>
      </w:pPr>
    </w:p>
    <w:p w14:paraId="30264458">
      <w:pPr>
        <w:jc w:val="left"/>
        <w:rPr>
          <w:rFonts w:eastAsia="仿宋"/>
          <w:color w:val="000000"/>
          <w:sz w:val="32"/>
          <w:szCs w:val="32"/>
        </w:rPr>
      </w:pPr>
    </w:p>
    <w:p w14:paraId="376237C0">
      <w:pPr>
        <w:jc w:val="left"/>
        <w:rPr>
          <w:rFonts w:eastAsia="仿宋"/>
          <w:color w:val="000000"/>
          <w:sz w:val="32"/>
          <w:szCs w:val="32"/>
        </w:rPr>
      </w:pPr>
    </w:p>
    <w:p w14:paraId="1F36D5C0">
      <w:pPr>
        <w:jc w:val="left"/>
        <w:rPr>
          <w:rFonts w:eastAsia="仿宋"/>
          <w:color w:val="000000"/>
          <w:sz w:val="32"/>
          <w:szCs w:val="32"/>
        </w:rPr>
      </w:pPr>
    </w:p>
    <w:p w14:paraId="48A0BB1A">
      <w:pPr>
        <w:pStyle w:val="37"/>
        <w:ind w:right="160"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响应人名称（加盖公章）：</w:t>
      </w:r>
    </w:p>
    <w:p w14:paraId="30E127D0">
      <w:pPr>
        <w:pStyle w:val="37"/>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响应人地址：</w:t>
      </w:r>
    </w:p>
    <w:p w14:paraId="1F4B258B">
      <w:pPr>
        <w:pStyle w:val="37"/>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法定代表人（签字或盖章）：</w:t>
      </w:r>
    </w:p>
    <w:p w14:paraId="3EBE6F3C">
      <w:pPr>
        <w:pStyle w:val="37"/>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职务：</w:t>
      </w:r>
    </w:p>
    <w:p w14:paraId="6B70525D">
      <w:pPr>
        <w:pStyle w:val="37"/>
        <w:ind w:firstLine="0" w:firstLineChars="0"/>
        <w:jc w:val="left"/>
        <w:rPr>
          <w:rFonts w:ascii="Times New Roman" w:hAnsi="Times New Roman"/>
          <w:color w:val="000000"/>
          <w:sz w:val="32"/>
          <w:szCs w:val="32"/>
        </w:rPr>
      </w:pPr>
      <w:r>
        <w:rPr>
          <w:rFonts w:hint="eastAsia" w:ascii="Times New Roman" w:hAnsi="Times New Roman"/>
          <w:color w:val="000000"/>
          <w:sz w:val="32"/>
          <w:szCs w:val="32"/>
        </w:rPr>
        <w:t>日期：</w:t>
      </w:r>
    </w:p>
    <w:bookmarkEnd w:id="2"/>
    <w:p w14:paraId="791B65C0">
      <w:pPr>
        <w:keepNext w:val="0"/>
        <w:keepLines w:val="0"/>
        <w:pageBreakBefore w:val="0"/>
        <w:kinsoku/>
        <w:wordWrap/>
        <w:overflowPunct/>
        <w:topLinePunct w:val="0"/>
        <w:autoSpaceDE/>
        <w:autoSpaceDN/>
        <w:bidi w:val="0"/>
        <w:spacing w:line="600" w:lineRule="exact"/>
        <w:ind w:right="0"/>
        <w:jc w:val="both"/>
        <w:textAlignment w:val="auto"/>
        <w:rPr>
          <w:rFonts w:hint="eastAsia" w:eastAsia="仿宋_GB2312"/>
          <w:sz w:val="32"/>
          <w:szCs w:val="32"/>
          <w:u w:val="none"/>
        </w:rPr>
      </w:pPr>
    </w:p>
    <w:sectPr>
      <w:headerReference r:id="rId3" w:type="default"/>
      <w:pgSz w:w="11907" w:h="16840"/>
      <w:pgMar w:top="2041" w:right="1531" w:bottom="2041" w:left="1531" w:header="851"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etaPlusLF">
    <w:altName w:val="Times New Roman"/>
    <w:panose1 w:val="00000000000000000000"/>
    <w:charset w:val="00"/>
    <w:family w:val="auto"/>
    <w:pitch w:val="default"/>
    <w:sig w:usb0="00000000" w:usb1="00000000" w:usb2="00000000" w:usb3="00000000" w:csb0="00000097"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4D0A0">
    <w:pPr>
      <w:pStyle w:val="14"/>
      <w:pBdr>
        <w:bottom w:val="single" w:color="auto" w:sz="4" w:space="0"/>
      </w:pBdr>
      <w:jc w:val="both"/>
    </w:pPr>
    <w:r>
      <w:drawing>
        <wp:inline distT="0" distB="0" distL="114300" distR="114300">
          <wp:extent cx="1234440" cy="467995"/>
          <wp:effectExtent l="0" t="0" r="3810" b="7620"/>
          <wp:docPr id="1" name="图片 1" descr="LOGO简写，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简写，横"/>
                  <pic:cNvPicPr>
                    <a:picLocks noChangeAspect="1"/>
                  </pic:cNvPicPr>
                </pic:nvPicPr>
                <pic:blipFill>
                  <a:blip r:embed="rId1"/>
                  <a:srcRect t="-10638" b="10638"/>
                  <a:stretch>
                    <a:fillRect/>
                  </a:stretch>
                </pic:blipFill>
                <pic:spPr>
                  <a:xfrm>
                    <a:off x="0" y="0"/>
                    <a:ext cx="1234440" cy="4679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55"/>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8B40337"/>
    <w:multiLevelType w:val="multilevel"/>
    <w:tmpl w:val="68B40337"/>
    <w:lvl w:ilvl="0" w:tentative="0">
      <w:start w:val="1"/>
      <w:numFmt w:val="japaneseCounting"/>
      <w:pStyle w:val="46"/>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kMDhhZTExNjFiYTBkZmI2NzQwMzM2MTQ2YTBhMTYifQ=="/>
  </w:docVars>
  <w:rsids>
    <w:rsidRoot w:val="00BD5ED0"/>
    <w:rsid w:val="00005B73"/>
    <w:rsid w:val="00012BFA"/>
    <w:rsid w:val="00045122"/>
    <w:rsid w:val="000503CE"/>
    <w:rsid w:val="000535B8"/>
    <w:rsid w:val="00055419"/>
    <w:rsid w:val="000616CD"/>
    <w:rsid w:val="00063F50"/>
    <w:rsid w:val="0007421E"/>
    <w:rsid w:val="000742A1"/>
    <w:rsid w:val="00074383"/>
    <w:rsid w:val="00077653"/>
    <w:rsid w:val="000930FE"/>
    <w:rsid w:val="000941B8"/>
    <w:rsid w:val="000A0257"/>
    <w:rsid w:val="000A0DFB"/>
    <w:rsid w:val="000B72CC"/>
    <w:rsid w:val="000B79D1"/>
    <w:rsid w:val="000B7FE4"/>
    <w:rsid w:val="000C0834"/>
    <w:rsid w:val="000C2B30"/>
    <w:rsid w:val="000C2D95"/>
    <w:rsid w:val="000C327D"/>
    <w:rsid w:val="000C4264"/>
    <w:rsid w:val="000D2A43"/>
    <w:rsid w:val="000D2D57"/>
    <w:rsid w:val="000D4735"/>
    <w:rsid w:val="000D6353"/>
    <w:rsid w:val="000E125A"/>
    <w:rsid w:val="000F0538"/>
    <w:rsid w:val="000F2427"/>
    <w:rsid w:val="000F2FC6"/>
    <w:rsid w:val="000F4060"/>
    <w:rsid w:val="000F575A"/>
    <w:rsid w:val="0010706E"/>
    <w:rsid w:val="00117A72"/>
    <w:rsid w:val="0012090D"/>
    <w:rsid w:val="00120942"/>
    <w:rsid w:val="001264A1"/>
    <w:rsid w:val="00127DFC"/>
    <w:rsid w:val="00131E92"/>
    <w:rsid w:val="00136549"/>
    <w:rsid w:val="00137A41"/>
    <w:rsid w:val="00143273"/>
    <w:rsid w:val="0014722B"/>
    <w:rsid w:val="0014729E"/>
    <w:rsid w:val="00152F22"/>
    <w:rsid w:val="001563D3"/>
    <w:rsid w:val="00156EF1"/>
    <w:rsid w:val="00157353"/>
    <w:rsid w:val="0016352B"/>
    <w:rsid w:val="0016665E"/>
    <w:rsid w:val="00170C97"/>
    <w:rsid w:val="0017142D"/>
    <w:rsid w:val="00175372"/>
    <w:rsid w:val="00182942"/>
    <w:rsid w:val="001844CB"/>
    <w:rsid w:val="00191009"/>
    <w:rsid w:val="001925E5"/>
    <w:rsid w:val="00193F95"/>
    <w:rsid w:val="00196FE0"/>
    <w:rsid w:val="001A222F"/>
    <w:rsid w:val="001A2C93"/>
    <w:rsid w:val="001A5AE5"/>
    <w:rsid w:val="001B09E7"/>
    <w:rsid w:val="001B6B51"/>
    <w:rsid w:val="001C22FD"/>
    <w:rsid w:val="001C279B"/>
    <w:rsid w:val="001C6622"/>
    <w:rsid w:val="001D0EAA"/>
    <w:rsid w:val="001D0FE8"/>
    <w:rsid w:val="001D23B3"/>
    <w:rsid w:val="001D3185"/>
    <w:rsid w:val="001D6AB7"/>
    <w:rsid w:val="001E5549"/>
    <w:rsid w:val="001E7603"/>
    <w:rsid w:val="001F7CAF"/>
    <w:rsid w:val="002000CE"/>
    <w:rsid w:val="002008CC"/>
    <w:rsid w:val="00204419"/>
    <w:rsid w:val="00205F12"/>
    <w:rsid w:val="00210BCF"/>
    <w:rsid w:val="00215784"/>
    <w:rsid w:val="00215DF7"/>
    <w:rsid w:val="00220762"/>
    <w:rsid w:val="0022330A"/>
    <w:rsid w:val="00227327"/>
    <w:rsid w:val="00227EAA"/>
    <w:rsid w:val="00231A8A"/>
    <w:rsid w:val="00234A4A"/>
    <w:rsid w:val="002355B4"/>
    <w:rsid w:val="00235976"/>
    <w:rsid w:val="002368CE"/>
    <w:rsid w:val="00236E54"/>
    <w:rsid w:val="00237233"/>
    <w:rsid w:val="002415A4"/>
    <w:rsid w:val="00243458"/>
    <w:rsid w:val="00244C63"/>
    <w:rsid w:val="002502B9"/>
    <w:rsid w:val="0025172C"/>
    <w:rsid w:val="00251A1B"/>
    <w:rsid w:val="00254E0E"/>
    <w:rsid w:val="002555B6"/>
    <w:rsid w:val="0026670C"/>
    <w:rsid w:val="00272C17"/>
    <w:rsid w:val="0027714D"/>
    <w:rsid w:val="002905F7"/>
    <w:rsid w:val="002A05DD"/>
    <w:rsid w:val="002A1D9A"/>
    <w:rsid w:val="002A32EA"/>
    <w:rsid w:val="002A5A03"/>
    <w:rsid w:val="002A6766"/>
    <w:rsid w:val="002B7214"/>
    <w:rsid w:val="002C357D"/>
    <w:rsid w:val="002C3587"/>
    <w:rsid w:val="002C772D"/>
    <w:rsid w:val="002E2198"/>
    <w:rsid w:val="002E2C71"/>
    <w:rsid w:val="002E59B0"/>
    <w:rsid w:val="002E6516"/>
    <w:rsid w:val="002F109A"/>
    <w:rsid w:val="002F1157"/>
    <w:rsid w:val="002F3749"/>
    <w:rsid w:val="002F3DE0"/>
    <w:rsid w:val="003039A2"/>
    <w:rsid w:val="0031424A"/>
    <w:rsid w:val="00314845"/>
    <w:rsid w:val="00327DE2"/>
    <w:rsid w:val="00327FC7"/>
    <w:rsid w:val="00331421"/>
    <w:rsid w:val="003432FF"/>
    <w:rsid w:val="003440B1"/>
    <w:rsid w:val="003467AD"/>
    <w:rsid w:val="00352F0E"/>
    <w:rsid w:val="003542F4"/>
    <w:rsid w:val="00354C22"/>
    <w:rsid w:val="00356D07"/>
    <w:rsid w:val="00361D13"/>
    <w:rsid w:val="00363811"/>
    <w:rsid w:val="003776A2"/>
    <w:rsid w:val="00393456"/>
    <w:rsid w:val="00393F27"/>
    <w:rsid w:val="00396DB6"/>
    <w:rsid w:val="003A7705"/>
    <w:rsid w:val="003B6841"/>
    <w:rsid w:val="003C05F3"/>
    <w:rsid w:val="003C2315"/>
    <w:rsid w:val="003C349E"/>
    <w:rsid w:val="003C371F"/>
    <w:rsid w:val="003C5F72"/>
    <w:rsid w:val="003E4DE6"/>
    <w:rsid w:val="003F4157"/>
    <w:rsid w:val="003F7A36"/>
    <w:rsid w:val="00404AF8"/>
    <w:rsid w:val="00407262"/>
    <w:rsid w:val="004113A9"/>
    <w:rsid w:val="00412BC5"/>
    <w:rsid w:val="0042773C"/>
    <w:rsid w:val="004321F7"/>
    <w:rsid w:val="004333CD"/>
    <w:rsid w:val="00433918"/>
    <w:rsid w:val="004407A6"/>
    <w:rsid w:val="00445796"/>
    <w:rsid w:val="00455511"/>
    <w:rsid w:val="00460621"/>
    <w:rsid w:val="00467CFA"/>
    <w:rsid w:val="0048157A"/>
    <w:rsid w:val="0048198F"/>
    <w:rsid w:val="0048474F"/>
    <w:rsid w:val="00484829"/>
    <w:rsid w:val="00484B15"/>
    <w:rsid w:val="004854C4"/>
    <w:rsid w:val="00485FBD"/>
    <w:rsid w:val="00486C6C"/>
    <w:rsid w:val="00490A12"/>
    <w:rsid w:val="00491E00"/>
    <w:rsid w:val="00496744"/>
    <w:rsid w:val="00497C31"/>
    <w:rsid w:val="004A29ED"/>
    <w:rsid w:val="004A699E"/>
    <w:rsid w:val="004B145E"/>
    <w:rsid w:val="004B5CC5"/>
    <w:rsid w:val="004B66ED"/>
    <w:rsid w:val="004B7C4E"/>
    <w:rsid w:val="004C3A44"/>
    <w:rsid w:val="004D1C1A"/>
    <w:rsid w:val="004E611C"/>
    <w:rsid w:val="004E7081"/>
    <w:rsid w:val="004F2DA5"/>
    <w:rsid w:val="004F3897"/>
    <w:rsid w:val="004F5933"/>
    <w:rsid w:val="0050381E"/>
    <w:rsid w:val="00507325"/>
    <w:rsid w:val="005132C7"/>
    <w:rsid w:val="00513E78"/>
    <w:rsid w:val="0052004C"/>
    <w:rsid w:val="00520138"/>
    <w:rsid w:val="005210A5"/>
    <w:rsid w:val="00523326"/>
    <w:rsid w:val="005371FF"/>
    <w:rsid w:val="005461F1"/>
    <w:rsid w:val="00560A5A"/>
    <w:rsid w:val="00561B95"/>
    <w:rsid w:val="00565B17"/>
    <w:rsid w:val="0058123D"/>
    <w:rsid w:val="00590112"/>
    <w:rsid w:val="005943DB"/>
    <w:rsid w:val="005968DF"/>
    <w:rsid w:val="005A4E94"/>
    <w:rsid w:val="005A74C6"/>
    <w:rsid w:val="005B3EF9"/>
    <w:rsid w:val="005B41F4"/>
    <w:rsid w:val="005B48FC"/>
    <w:rsid w:val="005B7F8E"/>
    <w:rsid w:val="005C161C"/>
    <w:rsid w:val="005C320D"/>
    <w:rsid w:val="005C6227"/>
    <w:rsid w:val="005E2D48"/>
    <w:rsid w:val="005E3228"/>
    <w:rsid w:val="005F1911"/>
    <w:rsid w:val="005F3328"/>
    <w:rsid w:val="00605737"/>
    <w:rsid w:val="0060686C"/>
    <w:rsid w:val="00610E99"/>
    <w:rsid w:val="00611986"/>
    <w:rsid w:val="006155F4"/>
    <w:rsid w:val="0063300F"/>
    <w:rsid w:val="00633DF9"/>
    <w:rsid w:val="00635B18"/>
    <w:rsid w:val="00640CD1"/>
    <w:rsid w:val="0065355D"/>
    <w:rsid w:val="006778F7"/>
    <w:rsid w:val="00677B79"/>
    <w:rsid w:val="00681EC9"/>
    <w:rsid w:val="006942F8"/>
    <w:rsid w:val="0069444D"/>
    <w:rsid w:val="006A260A"/>
    <w:rsid w:val="006A33C7"/>
    <w:rsid w:val="006A736D"/>
    <w:rsid w:val="006B507A"/>
    <w:rsid w:val="006C19C7"/>
    <w:rsid w:val="006C1DD0"/>
    <w:rsid w:val="006C65B6"/>
    <w:rsid w:val="006D2C51"/>
    <w:rsid w:val="006D2E24"/>
    <w:rsid w:val="006D3754"/>
    <w:rsid w:val="006D4357"/>
    <w:rsid w:val="006D7153"/>
    <w:rsid w:val="006E0C5E"/>
    <w:rsid w:val="006E6A3C"/>
    <w:rsid w:val="006E6C16"/>
    <w:rsid w:val="006E7E05"/>
    <w:rsid w:val="006F2FE4"/>
    <w:rsid w:val="0070054D"/>
    <w:rsid w:val="007021A2"/>
    <w:rsid w:val="00705A9F"/>
    <w:rsid w:val="00707BD7"/>
    <w:rsid w:val="00711644"/>
    <w:rsid w:val="0071376E"/>
    <w:rsid w:val="00715C2F"/>
    <w:rsid w:val="00715CF6"/>
    <w:rsid w:val="00721328"/>
    <w:rsid w:val="007214BF"/>
    <w:rsid w:val="00725404"/>
    <w:rsid w:val="00725833"/>
    <w:rsid w:val="00727DFA"/>
    <w:rsid w:val="00732A88"/>
    <w:rsid w:val="00733FC8"/>
    <w:rsid w:val="00742F97"/>
    <w:rsid w:val="00742FEB"/>
    <w:rsid w:val="00743B54"/>
    <w:rsid w:val="0074619F"/>
    <w:rsid w:val="007469CE"/>
    <w:rsid w:val="00757900"/>
    <w:rsid w:val="007579C5"/>
    <w:rsid w:val="0076054E"/>
    <w:rsid w:val="00770201"/>
    <w:rsid w:val="007722DD"/>
    <w:rsid w:val="00781472"/>
    <w:rsid w:val="00782C1C"/>
    <w:rsid w:val="00786D41"/>
    <w:rsid w:val="00792B1C"/>
    <w:rsid w:val="00794F11"/>
    <w:rsid w:val="007953EE"/>
    <w:rsid w:val="00797AC3"/>
    <w:rsid w:val="007A5BEF"/>
    <w:rsid w:val="007A6E42"/>
    <w:rsid w:val="007A6F56"/>
    <w:rsid w:val="007B3FFC"/>
    <w:rsid w:val="007C258B"/>
    <w:rsid w:val="007C518E"/>
    <w:rsid w:val="007D10A1"/>
    <w:rsid w:val="007E314C"/>
    <w:rsid w:val="007E31BF"/>
    <w:rsid w:val="007E751A"/>
    <w:rsid w:val="007E7F57"/>
    <w:rsid w:val="007F6003"/>
    <w:rsid w:val="007F6810"/>
    <w:rsid w:val="007F74D9"/>
    <w:rsid w:val="008028C3"/>
    <w:rsid w:val="00806D35"/>
    <w:rsid w:val="008107BC"/>
    <w:rsid w:val="008139B0"/>
    <w:rsid w:val="00816D3B"/>
    <w:rsid w:val="00833C18"/>
    <w:rsid w:val="0083540F"/>
    <w:rsid w:val="00837974"/>
    <w:rsid w:val="00837F4F"/>
    <w:rsid w:val="00846B12"/>
    <w:rsid w:val="00847E4A"/>
    <w:rsid w:val="00852823"/>
    <w:rsid w:val="00854E40"/>
    <w:rsid w:val="008558E9"/>
    <w:rsid w:val="0085632D"/>
    <w:rsid w:val="00864EBB"/>
    <w:rsid w:val="00865807"/>
    <w:rsid w:val="0087416D"/>
    <w:rsid w:val="00880ADA"/>
    <w:rsid w:val="00880D0D"/>
    <w:rsid w:val="0088194E"/>
    <w:rsid w:val="00883D24"/>
    <w:rsid w:val="008908B3"/>
    <w:rsid w:val="00890C1B"/>
    <w:rsid w:val="008922C7"/>
    <w:rsid w:val="008924EB"/>
    <w:rsid w:val="008A17BF"/>
    <w:rsid w:val="008A2C80"/>
    <w:rsid w:val="008A31B3"/>
    <w:rsid w:val="008A5E76"/>
    <w:rsid w:val="008B0C71"/>
    <w:rsid w:val="008B368D"/>
    <w:rsid w:val="008B59C5"/>
    <w:rsid w:val="008C16BA"/>
    <w:rsid w:val="008C2811"/>
    <w:rsid w:val="008C6743"/>
    <w:rsid w:val="008D0DC7"/>
    <w:rsid w:val="008D4710"/>
    <w:rsid w:val="008D517E"/>
    <w:rsid w:val="008D6B16"/>
    <w:rsid w:val="008E4625"/>
    <w:rsid w:val="008E718F"/>
    <w:rsid w:val="008F00D0"/>
    <w:rsid w:val="008F14C3"/>
    <w:rsid w:val="008F36EF"/>
    <w:rsid w:val="008F44F8"/>
    <w:rsid w:val="008F5E1F"/>
    <w:rsid w:val="008F63E9"/>
    <w:rsid w:val="00902E6B"/>
    <w:rsid w:val="00904635"/>
    <w:rsid w:val="00906EEE"/>
    <w:rsid w:val="0090741A"/>
    <w:rsid w:val="00911170"/>
    <w:rsid w:val="009137D0"/>
    <w:rsid w:val="009160E2"/>
    <w:rsid w:val="00916BD1"/>
    <w:rsid w:val="00921906"/>
    <w:rsid w:val="00926ED4"/>
    <w:rsid w:val="00927186"/>
    <w:rsid w:val="0093182D"/>
    <w:rsid w:val="00932531"/>
    <w:rsid w:val="00932C9F"/>
    <w:rsid w:val="00932F10"/>
    <w:rsid w:val="009437E8"/>
    <w:rsid w:val="00943A2D"/>
    <w:rsid w:val="00951AD3"/>
    <w:rsid w:val="00964A4B"/>
    <w:rsid w:val="0096611E"/>
    <w:rsid w:val="009673AF"/>
    <w:rsid w:val="009772B9"/>
    <w:rsid w:val="00984E18"/>
    <w:rsid w:val="00985E72"/>
    <w:rsid w:val="0099786D"/>
    <w:rsid w:val="009B38A1"/>
    <w:rsid w:val="009B3D46"/>
    <w:rsid w:val="009C6F7D"/>
    <w:rsid w:val="009D2A2D"/>
    <w:rsid w:val="009F03D0"/>
    <w:rsid w:val="009F05E5"/>
    <w:rsid w:val="009F34D1"/>
    <w:rsid w:val="009F67E6"/>
    <w:rsid w:val="009F7302"/>
    <w:rsid w:val="00A05F19"/>
    <w:rsid w:val="00A11CF1"/>
    <w:rsid w:val="00A16FBD"/>
    <w:rsid w:val="00A20D53"/>
    <w:rsid w:val="00A2111B"/>
    <w:rsid w:val="00A25FAB"/>
    <w:rsid w:val="00A31649"/>
    <w:rsid w:val="00A34A4A"/>
    <w:rsid w:val="00A36417"/>
    <w:rsid w:val="00A40F11"/>
    <w:rsid w:val="00A43898"/>
    <w:rsid w:val="00A450CE"/>
    <w:rsid w:val="00A46C5D"/>
    <w:rsid w:val="00A549B4"/>
    <w:rsid w:val="00A5612B"/>
    <w:rsid w:val="00A6082D"/>
    <w:rsid w:val="00A63294"/>
    <w:rsid w:val="00A71EF2"/>
    <w:rsid w:val="00A72D1C"/>
    <w:rsid w:val="00A74482"/>
    <w:rsid w:val="00A74EE0"/>
    <w:rsid w:val="00A76643"/>
    <w:rsid w:val="00A7749C"/>
    <w:rsid w:val="00A7786F"/>
    <w:rsid w:val="00A861CA"/>
    <w:rsid w:val="00A87C81"/>
    <w:rsid w:val="00A95B2F"/>
    <w:rsid w:val="00A96A59"/>
    <w:rsid w:val="00AB24A2"/>
    <w:rsid w:val="00AB4398"/>
    <w:rsid w:val="00AB7DBB"/>
    <w:rsid w:val="00AC1ADC"/>
    <w:rsid w:val="00AC2E6F"/>
    <w:rsid w:val="00AC3A72"/>
    <w:rsid w:val="00AD016B"/>
    <w:rsid w:val="00AD0A3F"/>
    <w:rsid w:val="00AD0D60"/>
    <w:rsid w:val="00AD2C6E"/>
    <w:rsid w:val="00AD445F"/>
    <w:rsid w:val="00AE6CCF"/>
    <w:rsid w:val="00AF04F6"/>
    <w:rsid w:val="00AF089C"/>
    <w:rsid w:val="00AF20AC"/>
    <w:rsid w:val="00B01550"/>
    <w:rsid w:val="00B04A3E"/>
    <w:rsid w:val="00B07B72"/>
    <w:rsid w:val="00B1049F"/>
    <w:rsid w:val="00B12A96"/>
    <w:rsid w:val="00B132E4"/>
    <w:rsid w:val="00B148F2"/>
    <w:rsid w:val="00B14C6E"/>
    <w:rsid w:val="00B16EE8"/>
    <w:rsid w:val="00B20140"/>
    <w:rsid w:val="00B218FE"/>
    <w:rsid w:val="00B21C59"/>
    <w:rsid w:val="00B3448D"/>
    <w:rsid w:val="00B3580E"/>
    <w:rsid w:val="00B41637"/>
    <w:rsid w:val="00B41A9A"/>
    <w:rsid w:val="00B43AE8"/>
    <w:rsid w:val="00B44107"/>
    <w:rsid w:val="00B44693"/>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526C"/>
    <w:rsid w:val="00BC09CD"/>
    <w:rsid w:val="00BC18B3"/>
    <w:rsid w:val="00BC1A2B"/>
    <w:rsid w:val="00BC1BB2"/>
    <w:rsid w:val="00BD5ED0"/>
    <w:rsid w:val="00BE5655"/>
    <w:rsid w:val="00BE62B0"/>
    <w:rsid w:val="00BF2792"/>
    <w:rsid w:val="00BF3167"/>
    <w:rsid w:val="00BF4097"/>
    <w:rsid w:val="00BF4AA9"/>
    <w:rsid w:val="00C11DC8"/>
    <w:rsid w:val="00C139AD"/>
    <w:rsid w:val="00C1766C"/>
    <w:rsid w:val="00C26BEC"/>
    <w:rsid w:val="00C36E31"/>
    <w:rsid w:val="00C4146E"/>
    <w:rsid w:val="00C446A4"/>
    <w:rsid w:val="00C54610"/>
    <w:rsid w:val="00C57915"/>
    <w:rsid w:val="00C607E8"/>
    <w:rsid w:val="00C60F7D"/>
    <w:rsid w:val="00C678CE"/>
    <w:rsid w:val="00C77966"/>
    <w:rsid w:val="00C81116"/>
    <w:rsid w:val="00C84880"/>
    <w:rsid w:val="00C85381"/>
    <w:rsid w:val="00C85EFB"/>
    <w:rsid w:val="00C85FDF"/>
    <w:rsid w:val="00C86EDD"/>
    <w:rsid w:val="00C87974"/>
    <w:rsid w:val="00C91C90"/>
    <w:rsid w:val="00C9344C"/>
    <w:rsid w:val="00C94273"/>
    <w:rsid w:val="00C972D6"/>
    <w:rsid w:val="00CA3ADD"/>
    <w:rsid w:val="00CB1476"/>
    <w:rsid w:val="00CB169A"/>
    <w:rsid w:val="00CC5F7C"/>
    <w:rsid w:val="00CD057C"/>
    <w:rsid w:val="00CD1128"/>
    <w:rsid w:val="00CD2C7B"/>
    <w:rsid w:val="00CE2BC2"/>
    <w:rsid w:val="00CE36C4"/>
    <w:rsid w:val="00CE533B"/>
    <w:rsid w:val="00D1361C"/>
    <w:rsid w:val="00D22FB3"/>
    <w:rsid w:val="00D2717E"/>
    <w:rsid w:val="00D320E7"/>
    <w:rsid w:val="00D3269F"/>
    <w:rsid w:val="00D36416"/>
    <w:rsid w:val="00D40845"/>
    <w:rsid w:val="00D418BC"/>
    <w:rsid w:val="00D45A27"/>
    <w:rsid w:val="00D46E62"/>
    <w:rsid w:val="00D52541"/>
    <w:rsid w:val="00D54BA0"/>
    <w:rsid w:val="00D608D9"/>
    <w:rsid w:val="00D634C8"/>
    <w:rsid w:val="00D66E24"/>
    <w:rsid w:val="00D76D4E"/>
    <w:rsid w:val="00D806A3"/>
    <w:rsid w:val="00D814B6"/>
    <w:rsid w:val="00D8399F"/>
    <w:rsid w:val="00D84FE2"/>
    <w:rsid w:val="00D95914"/>
    <w:rsid w:val="00DA1560"/>
    <w:rsid w:val="00DA5E27"/>
    <w:rsid w:val="00DA65EE"/>
    <w:rsid w:val="00DA7E5B"/>
    <w:rsid w:val="00DB0309"/>
    <w:rsid w:val="00DB5EA2"/>
    <w:rsid w:val="00DB6E4E"/>
    <w:rsid w:val="00DC5744"/>
    <w:rsid w:val="00DC619A"/>
    <w:rsid w:val="00DC7FC2"/>
    <w:rsid w:val="00DD1581"/>
    <w:rsid w:val="00DD2DB5"/>
    <w:rsid w:val="00DD2E0C"/>
    <w:rsid w:val="00DD3DB6"/>
    <w:rsid w:val="00DD4ED1"/>
    <w:rsid w:val="00DD686B"/>
    <w:rsid w:val="00DE3373"/>
    <w:rsid w:val="00DE654E"/>
    <w:rsid w:val="00DE72B9"/>
    <w:rsid w:val="00DF4ECA"/>
    <w:rsid w:val="00DF5183"/>
    <w:rsid w:val="00DF6697"/>
    <w:rsid w:val="00DF7AB5"/>
    <w:rsid w:val="00DF7F0A"/>
    <w:rsid w:val="00E21013"/>
    <w:rsid w:val="00E21941"/>
    <w:rsid w:val="00E30D18"/>
    <w:rsid w:val="00E37D03"/>
    <w:rsid w:val="00E444B2"/>
    <w:rsid w:val="00E50267"/>
    <w:rsid w:val="00E55C56"/>
    <w:rsid w:val="00E570B0"/>
    <w:rsid w:val="00E604F7"/>
    <w:rsid w:val="00E6312A"/>
    <w:rsid w:val="00E65448"/>
    <w:rsid w:val="00E678F0"/>
    <w:rsid w:val="00E71C8B"/>
    <w:rsid w:val="00E730C0"/>
    <w:rsid w:val="00E762DB"/>
    <w:rsid w:val="00E76DF9"/>
    <w:rsid w:val="00E76EA8"/>
    <w:rsid w:val="00E81B40"/>
    <w:rsid w:val="00E82677"/>
    <w:rsid w:val="00E85FE3"/>
    <w:rsid w:val="00E87D58"/>
    <w:rsid w:val="00E91BC8"/>
    <w:rsid w:val="00EA6B31"/>
    <w:rsid w:val="00EB4308"/>
    <w:rsid w:val="00EC0694"/>
    <w:rsid w:val="00EC1E4F"/>
    <w:rsid w:val="00EC5723"/>
    <w:rsid w:val="00EC5DF0"/>
    <w:rsid w:val="00ED0AF6"/>
    <w:rsid w:val="00ED43D8"/>
    <w:rsid w:val="00EE1FB9"/>
    <w:rsid w:val="00EE2A12"/>
    <w:rsid w:val="00EE5B35"/>
    <w:rsid w:val="00EE7FAE"/>
    <w:rsid w:val="00EF409F"/>
    <w:rsid w:val="00EF491C"/>
    <w:rsid w:val="00EF6DB2"/>
    <w:rsid w:val="00F06DF3"/>
    <w:rsid w:val="00F10281"/>
    <w:rsid w:val="00F12122"/>
    <w:rsid w:val="00F13805"/>
    <w:rsid w:val="00F15584"/>
    <w:rsid w:val="00F163D7"/>
    <w:rsid w:val="00F236A2"/>
    <w:rsid w:val="00F25AA0"/>
    <w:rsid w:val="00F27EC3"/>
    <w:rsid w:val="00F301A1"/>
    <w:rsid w:val="00F30F8C"/>
    <w:rsid w:val="00F35D52"/>
    <w:rsid w:val="00F363B7"/>
    <w:rsid w:val="00F37CA6"/>
    <w:rsid w:val="00F46A70"/>
    <w:rsid w:val="00F51913"/>
    <w:rsid w:val="00F55724"/>
    <w:rsid w:val="00F608BD"/>
    <w:rsid w:val="00F666EF"/>
    <w:rsid w:val="00F67143"/>
    <w:rsid w:val="00F74868"/>
    <w:rsid w:val="00F81417"/>
    <w:rsid w:val="00F854B9"/>
    <w:rsid w:val="00F877C0"/>
    <w:rsid w:val="00F938F5"/>
    <w:rsid w:val="00F94850"/>
    <w:rsid w:val="00F94EA1"/>
    <w:rsid w:val="00F97E28"/>
    <w:rsid w:val="00FA6653"/>
    <w:rsid w:val="00FB1DFB"/>
    <w:rsid w:val="00FB50A2"/>
    <w:rsid w:val="00FB74E0"/>
    <w:rsid w:val="00FC7D84"/>
    <w:rsid w:val="00FD24E2"/>
    <w:rsid w:val="00FD50D4"/>
    <w:rsid w:val="00FD6E74"/>
    <w:rsid w:val="00FE0424"/>
    <w:rsid w:val="00FF2CE6"/>
    <w:rsid w:val="00FF40A5"/>
    <w:rsid w:val="00FF64ED"/>
    <w:rsid w:val="015679D0"/>
    <w:rsid w:val="0162719E"/>
    <w:rsid w:val="01A22C15"/>
    <w:rsid w:val="01C9589C"/>
    <w:rsid w:val="01EE50F3"/>
    <w:rsid w:val="028F0228"/>
    <w:rsid w:val="02F57372"/>
    <w:rsid w:val="035D4211"/>
    <w:rsid w:val="037D5EE3"/>
    <w:rsid w:val="03A5079A"/>
    <w:rsid w:val="03DC3FEC"/>
    <w:rsid w:val="03E84E65"/>
    <w:rsid w:val="040B7CEF"/>
    <w:rsid w:val="04CF6E29"/>
    <w:rsid w:val="05111DAD"/>
    <w:rsid w:val="053F4457"/>
    <w:rsid w:val="05812B41"/>
    <w:rsid w:val="059366CF"/>
    <w:rsid w:val="05CF1AFF"/>
    <w:rsid w:val="05D00163"/>
    <w:rsid w:val="061B2F96"/>
    <w:rsid w:val="064C75F3"/>
    <w:rsid w:val="06AD6702"/>
    <w:rsid w:val="06DF2215"/>
    <w:rsid w:val="06E25862"/>
    <w:rsid w:val="06F15928"/>
    <w:rsid w:val="07715A40"/>
    <w:rsid w:val="077C34B8"/>
    <w:rsid w:val="07A209C4"/>
    <w:rsid w:val="07F92796"/>
    <w:rsid w:val="080D26DA"/>
    <w:rsid w:val="08284245"/>
    <w:rsid w:val="082A204C"/>
    <w:rsid w:val="086F1260"/>
    <w:rsid w:val="08752E31"/>
    <w:rsid w:val="0880226D"/>
    <w:rsid w:val="08966904"/>
    <w:rsid w:val="089F2BDE"/>
    <w:rsid w:val="08BB2505"/>
    <w:rsid w:val="090221EB"/>
    <w:rsid w:val="09963123"/>
    <w:rsid w:val="099A07E1"/>
    <w:rsid w:val="09CD0A4B"/>
    <w:rsid w:val="09E031A8"/>
    <w:rsid w:val="09FC7AAA"/>
    <w:rsid w:val="0A9B4FED"/>
    <w:rsid w:val="0ABC072B"/>
    <w:rsid w:val="0B0C08C5"/>
    <w:rsid w:val="0B0C0A79"/>
    <w:rsid w:val="0B451F6A"/>
    <w:rsid w:val="0B4D3BF1"/>
    <w:rsid w:val="0BA14D3A"/>
    <w:rsid w:val="0C5C3465"/>
    <w:rsid w:val="0C6F4C8D"/>
    <w:rsid w:val="0CDD71F7"/>
    <w:rsid w:val="0CE916F8"/>
    <w:rsid w:val="0D0E0EB6"/>
    <w:rsid w:val="0D5374B9"/>
    <w:rsid w:val="0DE142CB"/>
    <w:rsid w:val="0DFF319D"/>
    <w:rsid w:val="0E817478"/>
    <w:rsid w:val="0EAE0E4B"/>
    <w:rsid w:val="0EB14497"/>
    <w:rsid w:val="0F5312FE"/>
    <w:rsid w:val="0F571601"/>
    <w:rsid w:val="0F754D02"/>
    <w:rsid w:val="0FBA28D2"/>
    <w:rsid w:val="0FDC1CDC"/>
    <w:rsid w:val="100B7D38"/>
    <w:rsid w:val="100E37D4"/>
    <w:rsid w:val="101E3DAE"/>
    <w:rsid w:val="10223C48"/>
    <w:rsid w:val="106F1015"/>
    <w:rsid w:val="10A626CA"/>
    <w:rsid w:val="10C20BDE"/>
    <w:rsid w:val="113B7896"/>
    <w:rsid w:val="117C0BA4"/>
    <w:rsid w:val="11A2456B"/>
    <w:rsid w:val="11A4566F"/>
    <w:rsid w:val="121D1E44"/>
    <w:rsid w:val="12475EA9"/>
    <w:rsid w:val="133360BD"/>
    <w:rsid w:val="137D5290"/>
    <w:rsid w:val="137F7471"/>
    <w:rsid w:val="13DD4196"/>
    <w:rsid w:val="14184FB8"/>
    <w:rsid w:val="144E268D"/>
    <w:rsid w:val="146E4633"/>
    <w:rsid w:val="14724D88"/>
    <w:rsid w:val="147771C0"/>
    <w:rsid w:val="150412EA"/>
    <w:rsid w:val="1504535E"/>
    <w:rsid w:val="152C2AC9"/>
    <w:rsid w:val="152E6524"/>
    <w:rsid w:val="15664501"/>
    <w:rsid w:val="160E0421"/>
    <w:rsid w:val="161A0B74"/>
    <w:rsid w:val="161D2E4E"/>
    <w:rsid w:val="164A4D4F"/>
    <w:rsid w:val="16D57191"/>
    <w:rsid w:val="171438BA"/>
    <w:rsid w:val="17230955"/>
    <w:rsid w:val="173C4B1A"/>
    <w:rsid w:val="175E2CE2"/>
    <w:rsid w:val="178D1819"/>
    <w:rsid w:val="17B84AE8"/>
    <w:rsid w:val="180F03EA"/>
    <w:rsid w:val="180F5427"/>
    <w:rsid w:val="182770BA"/>
    <w:rsid w:val="18863017"/>
    <w:rsid w:val="18AC6D73"/>
    <w:rsid w:val="18E66CFD"/>
    <w:rsid w:val="191E6BCD"/>
    <w:rsid w:val="195C2E49"/>
    <w:rsid w:val="198115E2"/>
    <w:rsid w:val="19A76BC3"/>
    <w:rsid w:val="1A78055F"/>
    <w:rsid w:val="1A795852"/>
    <w:rsid w:val="1B4716B4"/>
    <w:rsid w:val="1B9F3FD2"/>
    <w:rsid w:val="1BEE7E74"/>
    <w:rsid w:val="1BFA2FC3"/>
    <w:rsid w:val="1C08419D"/>
    <w:rsid w:val="1CEB773B"/>
    <w:rsid w:val="1D26797C"/>
    <w:rsid w:val="1D4D5FFD"/>
    <w:rsid w:val="1DE2431D"/>
    <w:rsid w:val="1DFB19B3"/>
    <w:rsid w:val="1E366995"/>
    <w:rsid w:val="1EB43554"/>
    <w:rsid w:val="1F7A0970"/>
    <w:rsid w:val="1F896D6A"/>
    <w:rsid w:val="1F8B25E8"/>
    <w:rsid w:val="1F8E612F"/>
    <w:rsid w:val="203211B0"/>
    <w:rsid w:val="209E2C67"/>
    <w:rsid w:val="21521B0A"/>
    <w:rsid w:val="21581D11"/>
    <w:rsid w:val="216F32CA"/>
    <w:rsid w:val="21A33153"/>
    <w:rsid w:val="21A67760"/>
    <w:rsid w:val="21C95E15"/>
    <w:rsid w:val="21CB366A"/>
    <w:rsid w:val="22124112"/>
    <w:rsid w:val="223C00C4"/>
    <w:rsid w:val="2243616B"/>
    <w:rsid w:val="225C19C8"/>
    <w:rsid w:val="226D4721"/>
    <w:rsid w:val="22E74CBD"/>
    <w:rsid w:val="23227005"/>
    <w:rsid w:val="23F57352"/>
    <w:rsid w:val="249A7996"/>
    <w:rsid w:val="24BC729A"/>
    <w:rsid w:val="24EF47E3"/>
    <w:rsid w:val="24F5098C"/>
    <w:rsid w:val="252B4B4C"/>
    <w:rsid w:val="258A5566"/>
    <w:rsid w:val="259102D1"/>
    <w:rsid w:val="259C15A5"/>
    <w:rsid w:val="26101F4D"/>
    <w:rsid w:val="261C543B"/>
    <w:rsid w:val="267E2359"/>
    <w:rsid w:val="26890E05"/>
    <w:rsid w:val="26B204B9"/>
    <w:rsid w:val="26BC7CBC"/>
    <w:rsid w:val="26DF26D7"/>
    <w:rsid w:val="26FD5A55"/>
    <w:rsid w:val="27054BF3"/>
    <w:rsid w:val="27447ED5"/>
    <w:rsid w:val="2752672A"/>
    <w:rsid w:val="275F3A77"/>
    <w:rsid w:val="2765535C"/>
    <w:rsid w:val="27B54BA0"/>
    <w:rsid w:val="27C07A59"/>
    <w:rsid w:val="2820039F"/>
    <w:rsid w:val="284F0253"/>
    <w:rsid w:val="28644870"/>
    <w:rsid w:val="288A18A7"/>
    <w:rsid w:val="28EB2D30"/>
    <w:rsid w:val="290D4568"/>
    <w:rsid w:val="29492B7F"/>
    <w:rsid w:val="295C33A6"/>
    <w:rsid w:val="297776D7"/>
    <w:rsid w:val="2A891FA8"/>
    <w:rsid w:val="2AA66A22"/>
    <w:rsid w:val="2ABC0FE8"/>
    <w:rsid w:val="2AC5216B"/>
    <w:rsid w:val="2AD724C1"/>
    <w:rsid w:val="2AE949DF"/>
    <w:rsid w:val="2AF05CF5"/>
    <w:rsid w:val="2B2C3F7A"/>
    <w:rsid w:val="2B3B474B"/>
    <w:rsid w:val="2B8434F0"/>
    <w:rsid w:val="2B8D044E"/>
    <w:rsid w:val="2B8E43CA"/>
    <w:rsid w:val="2BA00A9C"/>
    <w:rsid w:val="2C016BB8"/>
    <w:rsid w:val="2C624F15"/>
    <w:rsid w:val="2CA90A4C"/>
    <w:rsid w:val="2D450027"/>
    <w:rsid w:val="2D466AB1"/>
    <w:rsid w:val="2D77461B"/>
    <w:rsid w:val="2E015014"/>
    <w:rsid w:val="2E400C5F"/>
    <w:rsid w:val="2E5209E3"/>
    <w:rsid w:val="2EB01AFE"/>
    <w:rsid w:val="2ED973C6"/>
    <w:rsid w:val="2F02606D"/>
    <w:rsid w:val="2F5016E4"/>
    <w:rsid w:val="30274161"/>
    <w:rsid w:val="3038636F"/>
    <w:rsid w:val="30592C7B"/>
    <w:rsid w:val="3062519A"/>
    <w:rsid w:val="307849BD"/>
    <w:rsid w:val="30D1119A"/>
    <w:rsid w:val="30F12F4C"/>
    <w:rsid w:val="3112402E"/>
    <w:rsid w:val="313D3E38"/>
    <w:rsid w:val="319A0963"/>
    <w:rsid w:val="319F5F79"/>
    <w:rsid w:val="31AD4B3A"/>
    <w:rsid w:val="31AF440F"/>
    <w:rsid w:val="31D8589A"/>
    <w:rsid w:val="31F7640F"/>
    <w:rsid w:val="32307074"/>
    <w:rsid w:val="32611BF0"/>
    <w:rsid w:val="32B54791"/>
    <w:rsid w:val="32E4633A"/>
    <w:rsid w:val="336F1D73"/>
    <w:rsid w:val="33A83294"/>
    <w:rsid w:val="33D05317"/>
    <w:rsid w:val="33DF4551"/>
    <w:rsid w:val="34011E26"/>
    <w:rsid w:val="341B4D23"/>
    <w:rsid w:val="345B6AD0"/>
    <w:rsid w:val="345C5D91"/>
    <w:rsid w:val="35613714"/>
    <w:rsid w:val="356B5681"/>
    <w:rsid w:val="3589541E"/>
    <w:rsid w:val="358C4411"/>
    <w:rsid w:val="359D4169"/>
    <w:rsid w:val="35E54A58"/>
    <w:rsid w:val="36421ED8"/>
    <w:rsid w:val="36A81FB2"/>
    <w:rsid w:val="36D67715"/>
    <w:rsid w:val="3722158D"/>
    <w:rsid w:val="375E09FC"/>
    <w:rsid w:val="378273EF"/>
    <w:rsid w:val="37F13960"/>
    <w:rsid w:val="3835052F"/>
    <w:rsid w:val="38525FA9"/>
    <w:rsid w:val="38BE7580"/>
    <w:rsid w:val="38EE66A7"/>
    <w:rsid w:val="39003F1D"/>
    <w:rsid w:val="39276876"/>
    <w:rsid w:val="392B2930"/>
    <w:rsid w:val="394915ED"/>
    <w:rsid w:val="39652010"/>
    <w:rsid w:val="3AB56764"/>
    <w:rsid w:val="3AC853CC"/>
    <w:rsid w:val="3ACD194D"/>
    <w:rsid w:val="3ADB28BD"/>
    <w:rsid w:val="3AE03445"/>
    <w:rsid w:val="3AE20769"/>
    <w:rsid w:val="3B66136D"/>
    <w:rsid w:val="3BBE659F"/>
    <w:rsid w:val="3C3976F6"/>
    <w:rsid w:val="3C3D6D89"/>
    <w:rsid w:val="3C511592"/>
    <w:rsid w:val="3C582CD8"/>
    <w:rsid w:val="3C5850F4"/>
    <w:rsid w:val="3D114453"/>
    <w:rsid w:val="3E094E14"/>
    <w:rsid w:val="3E2546CD"/>
    <w:rsid w:val="3E5874B7"/>
    <w:rsid w:val="3E59748F"/>
    <w:rsid w:val="3E5A3DA3"/>
    <w:rsid w:val="3E7852AE"/>
    <w:rsid w:val="3F0D63AF"/>
    <w:rsid w:val="3F135FFB"/>
    <w:rsid w:val="3F237562"/>
    <w:rsid w:val="3F9B2DCE"/>
    <w:rsid w:val="3FA62446"/>
    <w:rsid w:val="3FC91153"/>
    <w:rsid w:val="3FDF05B5"/>
    <w:rsid w:val="3FE23C01"/>
    <w:rsid w:val="3FE8335F"/>
    <w:rsid w:val="40531C58"/>
    <w:rsid w:val="407D436A"/>
    <w:rsid w:val="410A1661"/>
    <w:rsid w:val="41192D98"/>
    <w:rsid w:val="413E5CD9"/>
    <w:rsid w:val="414879D6"/>
    <w:rsid w:val="416A5368"/>
    <w:rsid w:val="417B255F"/>
    <w:rsid w:val="41F93484"/>
    <w:rsid w:val="420D1B1A"/>
    <w:rsid w:val="424C5CAA"/>
    <w:rsid w:val="425A34B8"/>
    <w:rsid w:val="431C0A83"/>
    <w:rsid w:val="43425F9D"/>
    <w:rsid w:val="43BD6E5F"/>
    <w:rsid w:val="43F465D0"/>
    <w:rsid w:val="43FA4CA2"/>
    <w:rsid w:val="442A053D"/>
    <w:rsid w:val="44440739"/>
    <w:rsid w:val="446F65B8"/>
    <w:rsid w:val="44F057A6"/>
    <w:rsid w:val="45062140"/>
    <w:rsid w:val="45A95346"/>
    <w:rsid w:val="462431C5"/>
    <w:rsid w:val="46416F41"/>
    <w:rsid w:val="467D6748"/>
    <w:rsid w:val="46C4203A"/>
    <w:rsid w:val="46FC7C9E"/>
    <w:rsid w:val="470E29AE"/>
    <w:rsid w:val="47705F96"/>
    <w:rsid w:val="48C77E38"/>
    <w:rsid w:val="49477D06"/>
    <w:rsid w:val="49867C23"/>
    <w:rsid w:val="49CB0CCD"/>
    <w:rsid w:val="4A273375"/>
    <w:rsid w:val="4A275032"/>
    <w:rsid w:val="4A5B6485"/>
    <w:rsid w:val="4AA10372"/>
    <w:rsid w:val="4AA5422C"/>
    <w:rsid w:val="4AA610D6"/>
    <w:rsid w:val="4AD618B2"/>
    <w:rsid w:val="4AEC002A"/>
    <w:rsid w:val="4AF56EDE"/>
    <w:rsid w:val="4B0836CE"/>
    <w:rsid w:val="4B0C055A"/>
    <w:rsid w:val="4B3D0885"/>
    <w:rsid w:val="4BEE392E"/>
    <w:rsid w:val="4C1B7A56"/>
    <w:rsid w:val="4C233E71"/>
    <w:rsid w:val="4C610D2E"/>
    <w:rsid w:val="4C8B4A7C"/>
    <w:rsid w:val="4CBC0289"/>
    <w:rsid w:val="4CD06D5F"/>
    <w:rsid w:val="4CFC368B"/>
    <w:rsid w:val="4D907392"/>
    <w:rsid w:val="4E7D412D"/>
    <w:rsid w:val="4E8E42F1"/>
    <w:rsid w:val="4EBE4481"/>
    <w:rsid w:val="4EDD6FA5"/>
    <w:rsid w:val="4F086AAF"/>
    <w:rsid w:val="4F0E67C1"/>
    <w:rsid w:val="4F393930"/>
    <w:rsid w:val="4F5723F8"/>
    <w:rsid w:val="4F7A20A8"/>
    <w:rsid w:val="4F824AB9"/>
    <w:rsid w:val="4FE57F5B"/>
    <w:rsid w:val="50047BC4"/>
    <w:rsid w:val="50095CFE"/>
    <w:rsid w:val="50251109"/>
    <w:rsid w:val="5069668A"/>
    <w:rsid w:val="50A83CB2"/>
    <w:rsid w:val="511B6F6E"/>
    <w:rsid w:val="51226553"/>
    <w:rsid w:val="512B42F2"/>
    <w:rsid w:val="51761058"/>
    <w:rsid w:val="51CC2326"/>
    <w:rsid w:val="51E27478"/>
    <w:rsid w:val="51FF0643"/>
    <w:rsid w:val="5247520B"/>
    <w:rsid w:val="52F2497A"/>
    <w:rsid w:val="532365B3"/>
    <w:rsid w:val="538E5DEC"/>
    <w:rsid w:val="53F1045F"/>
    <w:rsid w:val="541257C6"/>
    <w:rsid w:val="545F7ABE"/>
    <w:rsid w:val="5474356A"/>
    <w:rsid w:val="54C97159"/>
    <w:rsid w:val="55C07854"/>
    <w:rsid w:val="55E536A5"/>
    <w:rsid w:val="564F0FA5"/>
    <w:rsid w:val="56D076DF"/>
    <w:rsid w:val="56E34736"/>
    <w:rsid w:val="56FB15A3"/>
    <w:rsid w:val="572C3C94"/>
    <w:rsid w:val="577E200A"/>
    <w:rsid w:val="57806BBC"/>
    <w:rsid w:val="580953AD"/>
    <w:rsid w:val="588A148A"/>
    <w:rsid w:val="58963DA7"/>
    <w:rsid w:val="58A667B1"/>
    <w:rsid w:val="58B77139"/>
    <w:rsid w:val="58F33FFE"/>
    <w:rsid w:val="58F632BA"/>
    <w:rsid w:val="5901702C"/>
    <w:rsid w:val="591C4414"/>
    <w:rsid w:val="592C3305"/>
    <w:rsid w:val="598F535C"/>
    <w:rsid w:val="5A184A0C"/>
    <w:rsid w:val="5A2B743B"/>
    <w:rsid w:val="5A2C7551"/>
    <w:rsid w:val="5A400720"/>
    <w:rsid w:val="5AEB2B36"/>
    <w:rsid w:val="5B33669F"/>
    <w:rsid w:val="5B755F69"/>
    <w:rsid w:val="5BA83CAD"/>
    <w:rsid w:val="5BE35B9C"/>
    <w:rsid w:val="5BFB1E7B"/>
    <w:rsid w:val="5C072B21"/>
    <w:rsid w:val="5C245875"/>
    <w:rsid w:val="5C3C0FFA"/>
    <w:rsid w:val="5C671004"/>
    <w:rsid w:val="5C68663C"/>
    <w:rsid w:val="5CB52E03"/>
    <w:rsid w:val="5CDD332E"/>
    <w:rsid w:val="5CF4139A"/>
    <w:rsid w:val="5D693C9C"/>
    <w:rsid w:val="5D7C312B"/>
    <w:rsid w:val="5D9A3915"/>
    <w:rsid w:val="5D9D7735"/>
    <w:rsid w:val="5DD4413A"/>
    <w:rsid w:val="5DE973D6"/>
    <w:rsid w:val="5E261DDE"/>
    <w:rsid w:val="5E4E2251"/>
    <w:rsid w:val="5E6F40D7"/>
    <w:rsid w:val="5E8D2D21"/>
    <w:rsid w:val="5EBD1212"/>
    <w:rsid w:val="5EEA3B87"/>
    <w:rsid w:val="5EEB267A"/>
    <w:rsid w:val="5EEF7A4E"/>
    <w:rsid w:val="5EF552A7"/>
    <w:rsid w:val="5F1871E8"/>
    <w:rsid w:val="5F1D6CF6"/>
    <w:rsid w:val="5F64242D"/>
    <w:rsid w:val="5F9C3975"/>
    <w:rsid w:val="5FAD0DCB"/>
    <w:rsid w:val="60453AA2"/>
    <w:rsid w:val="60643F63"/>
    <w:rsid w:val="60C47D91"/>
    <w:rsid w:val="60C82A21"/>
    <w:rsid w:val="612B7B2D"/>
    <w:rsid w:val="612C3684"/>
    <w:rsid w:val="619C5EAE"/>
    <w:rsid w:val="623F329A"/>
    <w:rsid w:val="62695E27"/>
    <w:rsid w:val="628242DE"/>
    <w:rsid w:val="62BE7007"/>
    <w:rsid w:val="62D03690"/>
    <w:rsid w:val="630F6E8D"/>
    <w:rsid w:val="631B55B1"/>
    <w:rsid w:val="633E3DE9"/>
    <w:rsid w:val="636127C3"/>
    <w:rsid w:val="63786AEF"/>
    <w:rsid w:val="637D2246"/>
    <w:rsid w:val="6381342F"/>
    <w:rsid w:val="639428D4"/>
    <w:rsid w:val="639D1DD3"/>
    <w:rsid w:val="64803865"/>
    <w:rsid w:val="64A537E1"/>
    <w:rsid w:val="64EA02DF"/>
    <w:rsid w:val="64F61D79"/>
    <w:rsid w:val="650B601A"/>
    <w:rsid w:val="65182CDE"/>
    <w:rsid w:val="653E6994"/>
    <w:rsid w:val="6541100E"/>
    <w:rsid w:val="654C0BA8"/>
    <w:rsid w:val="656B62C3"/>
    <w:rsid w:val="65811B4F"/>
    <w:rsid w:val="65BF660F"/>
    <w:rsid w:val="664352EB"/>
    <w:rsid w:val="66644AC0"/>
    <w:rsid w:val="6690440A"/>
    <w:rsid w:val="66A15BC7"/>
    <w:rsid w:val="672079BD"/>
    <w:rsid w:val="672601DB"/>
    <w:rsid w:val="67B0620F"/>
    <w:rsid w:val="67DA14DE"/>
    <w:rsid w:val="67E20EE9"/>
    <w:rsid w:val="682802F1"/>
    <w:rsid w:val="683B20EE"/>
    <w:rsid w:val="683E7EE4"/>
    <w:rsid w:val="684061E5"/>
    <w:rsid w:val="687D3503"/>
    <w:rsid w:val="68875BC0"/>
    <w:rsid w:val="693469CC"/>
    <w:rsid w:val="696610E4"/>
    <w:rsid w:val="698B7ECE"/>
    <w:rsid w:val="6A13107A"/>
    <w:rsid w:val="6A83721D"/>
    <w:rsid w:val="6A8E6ADE"/>
    <w:rsid w:val="6AC97E26"/>
    <w:rsid w:val="6AE21101"/>
    <w:rsid w:val="6AFD72E0"/>
    <w:rsid w:val="6B4078AA"/>
    <w:rsid w:val="6B4F3B9E"/>
    <w:rsid w:val="6B59484F"/>
    <w:rsid w:val="6BD63153"/>
    <w:rsid w:val="6BFE0B4D"/>
    <w:rsid w:val="6C5B55DC"/>
    <w:rsid w:val="6CAE03DD"/>
    <w:rsid w:val="6CB04324"/>
    <w:rsid w:val="6CE56E6B"/>
    <w:rsid w:val="6D032DAA"/>
    <w:rsid w:val="6D251FB7"/>
    <w:rsid w:val="6D631F76"/>
    <w:rsid w:val="6D655CEE"/>
    <w:rsid w:val="6DC11B00"/>
    <w:rsid w:val="6DF70B9F"/>
    <w:rsid w:val="6E005A26"/>
    <w:rsid w:val="6E0B5C71"/>
    <w:rsid w:val="6E6329C5"/>
    <w:rsid w:val="6E7A1325"/>
    <w:rsid w:val="6E9E30E5"/>
    <w:rsid w:val="6EFF345A"/>
    <w:rsid w:val="6F0E41D6"/>
    <w:rsid w:val="6F4F7C8F"/>
    <w:rsid w:val="6F6B6F7F"/>
    <w:rsid w:val="6FB4540B"/>
    <w:rsid w:val="6FD154B8"/>
    <w:rsid w:val="6FFE453E"/>
    <w:rsid w:val="705558FE"/>
    <w:rsid w:val="70C73255"/>
    <w:rsid w:val="71126C39"/>
    <w:rsid w:val="715F328E"/>
    <w:rsid w:val="71610FBE"/>
    <w:rsid w:val="725008FF"/>
    <w:rsid w:val="72760778"/>
    <w:rsid w:val="727D7636"/>
    <w:rsid w:val="72D816DA"/>
    <w:rsid w:val="7310276A"/>
    <w:rsid w:val="7375187B"/>
    <w:rsid w:val="737E1D27"/>
    <w:rsid w:val="73E32D82"/>
    <w:rsid w:val="73E84F83"/>
    <w:rsid w:val="740D49E9"/>
    <w:rsid w:val="740F205D"/>
    <w:rsid w:val="743104E3"/>
    <w:rsid w:val="74320C3C"/>
    <w:rsid w:val="74513162"/>
    <w:rsid w:val="746C7962"/>
    <w:rsid w:val="74787FD2"/>
    <w:rsid w:val="74DC4846"/>
    <w:rsid w:val="74E56BBC"/>
    <w:rsid w:val="75254FC1"/>
    <w:rsid w:val="753F5076"/>
    <w:rsid w:val="75431AF8"/>
    <w:rsid w:val="755F1D09"/>
    <w:rsid w:val="757B75BC"/>
    <w:rsid w:val="758B206A"/>
    <w:rsid w:val="75A924F0"/>
    <w:rsid w:val="766D79C1"/>
    <w:rsid w:val="76A665D3"/>
    <w:rsid w:val="76D812DE"/>
    <w:rsid w:val="772A02AD"/>
    <w:rsid w:val="775C3CBE"/>
    <w:rsid w:val="77A613DD"/>
    <w:rsid w:val="786F397E"/>
    <w:rsid w:val="788A6608"/>
    <w:rsid w:val="78BD1F9D"/>
    <w:rsid w:val="78F66FE4"/>
    <w:rsid w:val="790C526F"/>
    <w:rsid w:val="79201CE1"/>
    <w:rsid w:val="79A734C0"/>
    <w:rsid w:val="79B14724"/>
    <w:rsid w:val="79B7167F"/>
    <w:rsid w:val="7AF24F99"/>
    <w:rsid w:val="7B3E0A41"/>
    <w:rsid w:val="7B520E2A"/>
    <w:rsid w:val="7C323980"/>
    <w:rsid w:val="7C4B1788"/>
    <w:rsid w:val="7CE23BAF"/>
    <w:rsid w:val="7D2206FD"/>
    <w:rsid w:val="7D7624B2"/>
    <w:rsid w:val="7DD01D09"/>
    <w:rsid w:val="7E3A3B4E"/>
    <w:rsid w:val="7E4A06B1"/>
    <w:rsid w:val="7EDB48C1"/>
    <w:rsid w:val="7F7678E7"/>
    <w:rsid w:val="7F9B18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99"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99"/>
    <w:pPr>
      <w:keepNext/>
      <w:keepLines/>
      <w:spacing w:before="260" w:after="260" w:line="416" w:lineRule="auto"/>
      <w:outlineLvl w:val="1"/>
    </w:pPr>
    <w:rPr>
      <w:rFonts w:ascii="Cambria" w:hAnsi="Cambria"/>
      <w:b/>
      <w:bCs/>
      <w:sz w:val="32"/>
      <w:szCs w:val="32"/>
    </w:rPr>
  </w:style>
  <w:style w:type="paragraph" w:styleId="5">
    <w:name w:val="heading 3"/>
    <w:basedOn w:val="1"/>
    <w:next w:val="1"/>
    <w:link w:val="27"/>
    <w:qFormat/>
    <w:uiPriority w:val="99"/>
    <w:pPr>
      <w:keepNext/>
      <w:keepLines/>
      <w:widowControl/>
      <w:spacing w:before="260" w:after="260" w:line="413" w:lineRule="auto"/>
      <w:outlineLvl w:val="2"/>
    </w:pPr>
    <w:rPr>
      <w:rFonts w:ascii="Calibri" w:hAnsi="Calibri" w:cs="宋体"/>
      <w:b/>
      <w:sz w:val="32"/>
      <w:szCs w:val="22"/>
    </w:rPr>
  </w:style>
  <w:style w:type="paragraph" w:styleId="6">
    <w:name w:val="heading 4"/>
    <w:basedOn w:val="1"/>
    <w:next w:val="1"/>
    <w:link w:val="28"/>
    <w:qFormat/>
    <w:uiPriority w:val="99"/>
    <w:pPr>
      <w:keepNext/>
      <w:keepLines/>
      <w:spacing w:before="280" w:after="290" w:line="376" w:lineRule="auto"/>
      <w:outlineLvl w:val="3"/>
    </w:pPr>
    <w:rPr>
      <w:rFonts w:ascii="Arial" w:hAnsi="Arial" w:eastAsia="黑体"/>
      <w:b/>
      <w:bCs/>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styleId="7">
    <w:name w:val="Normal Indent"/>
    <w:basedOn w:val="1"/>
    <w:link w:val="45"/>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8">
    <w:name w:val="Document Map"/>
    <w:basedOn w:val="1"/>
    <w:link w:val="29"/>
    <w:qFormat/>
    <w:uiPriority w:val="99"/>
    <w:rPr>
      <w:rFonts w:ascii="宋体"/>
      <w:sz w:val="18"/>
      <w:szCs w:val="18"/>
    </w:rPr>
  </w:style>
  <w:style w:type="paragraph" w:styleId="9">
    <w:name w:val="annotation text"/>
    <w:basedOn w:val="1"/>
    <w:link w:val="30"/>
    <w:qFormat/>
    <w:uiPriority w:val="99"/>
    <w:pPr>
      <w:jc w:val="left"/>
    </w:pPr>
  </w:style>
  <w:style w:type="paragraph" w:styleId="10">
    <w:name w:val="Body Text"/>
    <w:basedOn w:val="1"/>
    <w:link w:val="31"/>
    <w:qFormat/>
    <w:uiPriority w:val="99"/>
    <w:pPr>
      <w:spacing w:after="120"/>
    </w:pPr>
  </w:style>
  <w:style w:type="paragraph" w:styleId="11">
    <w:name w:val="Plain Text"/>
    <w:basedOn w:val="1"/>
    <w:link w:val="47"/>
    <w:qFormat/>
    <w:uiPriority w:val="99"/>
    <w:pPr>
      <w:tabs>
        <w:tab w:val="left" w:pos="-105"/>
      </w:tabs>
      <w:spacing w:line="440" w:lineRule="exact"/>
      <w:ind w:right="-147" w:rightChars="-70"/>
      <w:outlineLvl w:val="2"/>
    </w:pPr>
    <w:rPr>
      <w:rFonts w:ascii="宋体" w:hAnsi="Courier New"/>
      <w:sz w:val="24"/>
      <w:szCs w:val="21"/>
    </w:rPr>
  </w:style>
  <w:style w:type="paragraph" w:styleId="12">
    <w:name w:val="Balloon Text"/>
    <w:basedOn w:val="1"/>
    <w:link w:val="32"/>
    <w:qFormat/>
    <w:uiPriority w:val="99"/>
    <w:rPr>
      <w:sz w:val="18"/>
      <w:szCs w:val="18"/>
    </w:rPr>
  </w:style>
  <w:style w:type="paragraph" w:styleId="13">
    <w:name w:val="footer"/>
    <w:basedOn w:val="1"/>
    <w:link w:val="33"/>
    <w:qFormat/>
    <w:uiPriority w:val="99"/>
    <w:pPr>
      <w:tabs>
        <w:tab w:val="center" w:pos="4153"/>
        <w:tab w:val="right" w:pos="8306"/>
      </w:tabs>
      <w:snapToGrid w:val="0"/>
      <w:jc w:val="left"/>
    </w:pPr>
    <w:rPr>
      <w:sz w:val="18"/>
      <w:szCs w:val="18"/>
    </w:rPr>
  </w:style>
  <w:style w:type="paragraph" w:styleId="14">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7">
    <w:name w:val="annotation subject"/>
    <w:basedOn w:val="9"/>
    <w:next w:val="9"/>
    <w:link w:val="52"/>
    <w:semiHidden/>
    <w:qFormat/>
    <w:uiPriority w:val="99"/>
    <w:rPr>
      <w:b/>
      <w:bCs/>
    </w:rPr>
  </w:style>
  <w:style w:type="paragraph" w:styleId="18">
    <w:name w:val="Body Text First Indent"/>
    <w:basedOn w:val="10"/>
    <w:link w:val="35"/>
    <w:qFormat/>
    <w:uiPriority w:val="99"/>
    <w:pPr>
      <w:widowControl/>
      <w:ind w:firstLine="420" w:firstLineChars="100"/>
    </w:pPr>
    <w:rPr>
      <w:rFonts w:ascii="Calibri" w:hAnsi="Calibri" w:cs="宋体"/>
      <w:szCs w:val="22"/>
    </w:rPr>
  </w:style>
  <w:style w:type="table" w:styleId="20">
    <w:name w:val="Table Grid"/>
    <w:basedOn w:val="19"/>
    <w:qFormat/>
    <w:uiPriority w:val="99"/>
    <w:pPr>
      <w:widowControl w:val="0"/>
      <w:jc w:val="both"/>
    </w:pPr>
    <w:rPr>
      <w:rFonts w:ascii="Times New Roman" w:hAnsi="Times New Roman" w:eastAsia="宋体"/>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Emphasis"/>
    <w:basedOn w:val="21"/>
    <w:qFormat/>
    <w:locked/>
    <w:uiPriority w:val="0"/>
    <w:rPr>
      <w:i/>
    </w:rPr>
  </w:style>
  <w:style w:type="character" w:styleId="23">
    <w:name w:val="Hyperlink"/>
    <w:basedOn w:val="21"/>
    <w:qFormat/>
    <w:uiPriority w:val="99"/>
    <w:rPr>
      <w:rFonts w:cs="Times New Roman"/>
      <w:color w:val="0000FF"/>
      <w:u w:val="single"/>
    </w:rPr>
  </w:style>
  <w:style w:type="character" w:styleId="24">
    <w:name w:val="annotation reference"/>
    <w:basedOn w:val="21"/>
    <w:qFormat/>
    <w:uiPriority w:val="99"/>
    <w:rPr>
      <w:rFonts w:cs="Times New Roman"/>
      <w:sz w:val="21"/>
      <w:szCs w:val="21"/>
    </w:rPr>
  </w:style>
  <w:style w:type="character" w:customStyle="1" w:styleId="25">
    <w:name w:val="标题 1 Char"/>
    <w:basedOn w:val="21"/>
    <w:link w:val="3"/>
    <w:qFormat/>
    <w:locked/>
    <w:uiPriority w:val="99"/>
    <w:rPr>
      <w:rFonts w:ascii="Times New Roman" w:hAnsi="Times New Roman" w:eastAsia="宋体" w:cs="Times New Roman"/>
      <w:b/>
      <w:bCs/>
      <w:kern w:val="44"/>
      <w:sz w:val="44"/>
      <w:szCs w:val="44"/>
    </w:rPr>
  </w:style>
  <w:style w:type="character" w:customStyle="1" w:styleId="26">
    <w:name w:val="标题 2 Char"/>
    <w:basedOn w:val="21"/>
    <w:link w:val="4"/>
    <w:qFormat/>
    <w:locked/>
    <w:uiPriority w:val="99"/>
    <w:rPr>
      <w:rFonts w:ascii="Cambria" w:hAnsi="Cambria" w:eastAsia="宋体" w:cs="Times New Roman"/>
      <w:b/>
      <w:bCs/>
      <w:kern w:val="2"/>
      <w:sz w:val="32"/>
      <w:szCs w:val="32"/>
    </w:rPr>
  </w:style>
  <w:style w:type="character" w:customStyle="1" w:styleId="27">
    <w:name w:val="标题 3 Char"/>
    <w:basedOn w:val="21"/>
    <w:link w:val="5"/>
    <w:qFormat/>
    <w:locked/>
    <w:uiPriority w:val="99"/>
    <w:rPr>
      <w:rFonts w:eastAsia="宋体" w:cs="Times New Roman"/>
      <w:b/>
      <w:sz w:val="32"/>
    </w:rPr>
  </w:style>
  <w:style w:type="character" w:customStyle="1" w:styleId="28">
    <w:name w:val="标题 4 Char"/>
    <w:basedOn w:val="21"/>
    <w:link w:val="6"/>
    <w:qFormat/>
    <w:locked/>
    <w:uiPriority w:val="99"/>
    <w:rPr>
      <w:rFonts w:ascii="Arial" w:hAnsi="Arial" w:eastAsia="黑体" w:cs="Times New Roman"/>
      <w:b/>
      <w:bCs/>
      <w:kern w:val="2"/>
      <w:sz w:val="28"/>
      <w:szCs w:val="28"/>
    </w:rPr>
  </w:style>
  <w:style w:type="character" w:customStyle="1" w:styleId="29">
    <w:name w:val="文档结构图 Char"/>
    <w:basedOn w:val="21"/>
    <w:link w:val="8"/>
    <w:qFormat/>
    <w:locked/>
    <w:uiPriority w:val="99"/>
    <w:rPr>
      <w:rFonts w:ascii="宋体" w:hAnsi="Times New Roman" w:eastAsia="宋体" w:cs="Times New Roman"/>
      <w:kern w:val="2"/>
      <w:sz w:val="18"/>
      <w:szCs w:val="18"/>
    </w:rPr>
  </w:style>
  <w:style w:type="character" w:customStyle="1" w:styleId="30">
    <w:name w:val="批注文字 Char"/>
    <w:basedOn w:val="21"/>
    <w:link w:val="9"/>
    <w:qFormat/>
    <w:locked/>
    <w:uiPriority w:val="99"/>
    <w:rPr>
      <w:rFonts w:ascii="Times New Roman" w:hAnsi="Times New Roman" w:cs="Times New Roman"/>
      <w:kern w:val="2"/>
      <w:sz w:val="21"/>
    </w:rPr>
  </w:style>
  <w:style w:type="character" w:customStyle="1" w:styleId="31">
    <w:name w:val="正文文本 Char"/>
    <w:basedOn w:val="21"/>
    <w:link w:val="10"/>
    <w:qFormat/>
    <w:locked/>
    <w:uiPriority w:val="99"/>
    <w:rPr>
      <w:rFonts w:ascii="Times New Roman" w:hAnsi="Times New Roman" w:eastAsia="宋体" w:cs="Times New Roman"/>
      <w:sz w:val="20"/>
      <w:szCs w:val="20"/>
    </w:rPr>
  </w:style>
  <w:style w:type="character" w:customStyle="1" w:styleId="32">
    <w:name w:val="批注框文本 Char"/>
    <w:basedOn w:val="21"/>
    <w:link w:val="12"/>
    <w:qFormat/>
    <w:locked/>
    <w:uiPriority w:val="99"/>
    <w:rPr>
      <w:rFonts w:ascii="Times New Roman" w:hAnsi="Times New Roman" w:eastAsia="宋体" w:cs="Times New Roman"/>
      <w:kern w:val="2"/>
      <w:sz w:val="18"/>
      <w:szCs w:val="18"/>
    </w:rPr>
  </w:style>
  <w:style w:type="character" w:customStyle="1" w:styleId="33">
    <w:name w:val="页脚 Char"/>
    <w:basedOn w:val="21"/>
    <w:link w:val="13"/>
    <w:qFormat/>
    <w:locked/>
    <w:uiPriority w:val="99"/>
    <w:rPr>
      <w:rFonts w:ascii="Times New Roman" w:hAnsi="Times New Roman" w:eastAsia="宋体" w:cs="Times New Roman"/>
      <w:sz w:val="18"/>
      <w:szCs w:val="18"/>
    </w:rPr>
  </w:style>
  <w:style w:type="character" w:customStyle="1" w:styleId="34">
    <w:name w:val="页眉 Char"/>
    <w:basedOn w:val="21"/>
    <w:link w:val="14"/>
    <w:qFormat/>
    <w:locked/>
    <w:uiPriority w:val="99"/>
    <w:rPr>
      <w:rFonts w:ascii="Times New Roman" w:hAnsi="Times New Roman" w:eastAsia="宋体" w:cs="Times New Roman"/>
      <w:sz w:val="18"/>
      <w:szCs w:val="18"/>
    </w:rPr>
  </w:style>
  <w:style w:type="character" w:customStyle="1" w:styleId="35">
    <w:name w:val="正文首行缩进 Char"/>
    <w:basedOn w:val="31"/>
    <w:link w:val="18"/>
    <w:qFormat/>
    <w:locked/>
    <w:uiPriority w:val="99"/>
    <w:rPr>
      <w:rFonts w:ascii="Times New Roman" w:hAnsi="Times New Roman" w:eastAsia="宋体" w:cs="Times New Roman"/>
      <w:sz w:val="20"/>
      <w:szCs w:val="20"/>
    </w:rPr>
  </w:style>
  <w:style w:type="character" w:customStyle="1" w:styleId="36">
    <w:name w:val="正文缩进2格 Char"/>
    <w:link w:val="37"/>
    <w:qFormat/>
    <w:locked/>
    <w:uiPriority w:val="99"/>
    <w:rPr>
      <w:rFonts w:ascii="仿宋_GB2312" w:hAnsi="宋体" w:eastAsia="仿宋_GB2312"/>
      <w:sz w:val="31"/>
    </w:rPr>
  </w:style>
  <w:style w:type="paragraph" w:customStyle="1" w:styleId="37">
    <w:name w:val="正文缩进2格"/>
    <w:basedOn w:val="1"/>
    <w:link w:val="36"/>
    <w:qFormat/>
    <w:uiPriority w:val="99"/>
    <w:pPr>
      <w:spacing w:line="600" w:lineRule="exact"/>
      <w:ind w:firstLine="639" w:firstLineChars="206"/>
    </w:pPr>
    <w:rPr>
      <w:rFonts w:ascii="仿宋_GB2312" w:hAnsi="宋体" w:eastAsia="仿宋_GB2312"/>
      <w:kern w:val="0"/>
      <w:sz w:val="31"/>
      <w:szCs w:val="31"/>
    </w:rPr>
  </w:style>
  <w:style w:type="paragraph" w:customStyle="1" w:styleId="38">
    <w:name w:val="列出段落1"/>
    <w:basedOn w:val="1"/>
    <w:qFormat/>
    <w:uiPriority w:val="99"/>
    <w:pPr>
      <w:ind w:firstLine="420" w:firstLineChars="200"/>
    </w:pPr>
  </w:style>
  <w:style w:type="paragraph" w:customStyle="1" w:styleId="39">
    <w:name w:val="列出段落2"/>
    <w:basedOn w:val="1"/>
    <w:qFormat/>
    <w:uiPriority w:val="99"/>
    <w:pPr>
      <w:ind w:firstLine="420" w:firstLineChars="200"/>
    </w:pPr>
  </w:style>
  <w:style w:type="paragraph" w:styleId="40">
    <w:name w:val="List Paragraph"/>
    <w:basedOn w:val="1"/>
    <w:qFormat/>
    <w:uiPriority w:val="99"/>
    <w:pPr>
      <w:ind w:firstLine="420" w:firstLineChars="200"/>
    </w:pPr>
  </w:style>
  <w:style w:type="character" w:customStyle="1" w:styleId="41">
    <w:name w:val="fontstyle01"/>
    <w:basedOn w:val="21"/>
    <w:qFormat/>
    <w:uiPriority w:val="99"/>
    <w:rPr>
      <w:rFonts w:ascii="仿宋" w:hAnsi="仿宋" w:eastAsia="仿宋" w:cs="Times New Roman"/>
      <w:color w:val="000000"/>
      <w:sz w:val="28"/>
      <w:szCs w:val="28"/>
    </w:rPr>
  </w:style>
  <w:style w:type="character" w:customStyle="1" w:styleId="42">
    <w:name w:val="！正文 Char"/>
    <w:link w:val="43"/>
    <w:qFormat/>
    <w:locked/>
    <w:uiPriority w:val="99"/>
    <w:rPr>
      <w:rFonts w:ascii="Arial" w:hAnsi="Arial"/>
      <w:sz w:val="24"/>
    </w:rPr>
  </w:style>
  <w:style w:type="paragraph" w:customStyle="1" w:styleId="43">
    <w:name w:val="！正文"/>
    <w:basedOn w:val="1"/>
    <w:link w:val="42"/>
    <w:qFormat/>
    <w:uiPriority w:val="99"/>
    <w:pPr>
      <w:spacing w:line="360" w:lineRule="auto"/>
      <w:ind w:firstLine="200" w:firstLineChars="200"/>
    </w:pPr>
    <w:rPr>
      <w:rFonts w:ascii="Arial" w:hAnsi="Arial" w:eastAsia="等线"/>
      <w:kern w:val="0"/>
      <w:sz w:val="24"/>
      <w:szCs w:val="24"/>
    </w:rPr>
  </w:style>
  <w:style w:type="paragraph" w:customStyle="1" w:styleId="44">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45">
    <w:name w:val="正文缩进 Char"/>
    <w:link w:val="7"/>
    <w:qFormat/>
    <w:locked/>
    <w:uiPriority w:val="99"/>
    <w:rPr>
      <w:sz w:val="24"/>
    </w:rPr>
  </w:style>
  <w:style w:type="paragraph" w:customStyle="1" w:styleId="46">
    <w:name w:val="标准书脚_奇数页"/>
    <w:qFormat/>
    <w:uiPriority w:val="99"/>
    <w:pPr>
      <w:numPr>
        <w:ilvl w:val="0"/>
        <w:numId w:val="1"/>
      </w:numPr>
      <w:spacing w:before="120"/>
      <w:ind w:left="0" w:firstLine="0"/>
      <w:jc w:val="right"/>
    </w:pPr>
    <w:rPr>
      <w:rFonts w:ascii="Times New Roman" w:hAnsi="Times New Roman" w:eastAsia="宋体" w:cs="Times New Roman"/>
      <w:kern w:val="0"/>
      <w:sz w:val="18"/>
      <w:szCs w:val="20"/>
      <w:lang w:val="en-US" w:eastAsia="zh-CN" w:bidi="ar-SA"/>
    </w:rPr>
  </w:style>
  <w:style w:type="character" w:customStyle="1" w:styleId="47">
    <w:name w:val="纯文本 Char"/>
    <w:basedOn w:val="21"/>
    <w:link w:val="11"/>
    <w:qFormat/>
    <w:locked/>
    <w:uiPriority w:val="99"/>
    <w:rPr>
      <w:rFonts w:ascii="宋体" w:hAnsi="Courier New" w:eastAsia="宋体" w:cs="Times New Roman"/>
      <w:kern w:val="2"/>
      <w:sz w:val="21"/>
      <w:szCs w:val="21"/>
    </w:rPr>
  </w:style>
  <w:style w:type="character" w:customStyle="1" w:styleId="48">
    <w:name w:val="未处理的提及1"/>
    <w:basedOn w:val="21"/>
    <w:semiHidden/>
    <w:qFormat/>
    <w:uiPriority w:val="99"/>
    <w:rPr>
      <w:rFonts w:cs="Times New Roman"/>
      <w:color w:val="605E5C"/>
      <w:shd w:val="clear" w:color="auto" w:fill="E1DFDD"/>
    </w:rPr>
  </w:style>
  <w:style w:type="paragraph" w:customStyle="1" w:styleId="49">
    <w:name w:val="样式"/>
    <w:basedOn w:val="1"/>
    <w:next w:val="40"/>
    <w:qFormat/>
    <w:uiPriority w:val="99"/>
    <w:pPr>
      <w:ind w:firstLine="420" w:firstLineChars="200"/>
    </w:pPr>
    <w:rPr>
      <w:rFonts w:ascii="Calibri" w:hAnsi="Calibri"/>
      <w:szCs w:val="22"/>
    </w:rPr>
  </w:style>
  <w:style w:type="character" w:customStyle="1" w:styleId="50">
    <w:name w:val="Body Text Indent 2 Char Char"/>
    <w:link w:val="51"/>
    <w:qFormat/>
    <w:locked/>
    <w:uiPriority w:val="99"/>
  </w:style>
  <w:style w:type="paragraph" w:customStyle="1" w:styleId="51">
    <w:name w:val="正文文本缩进 21"/>
    <w:basedOn w:val="1"/>
    <w:link w:val="50"/>
    <w:qFormat/>
    <w:uiPriority w:val="99"/>
    <w:pPr>
      <w:adjustRightInd w:val="0"/>
      <w:spacing w:line="480" w:lineRule="auto"/>
      <w:ind w:firstLine="540"/>
    </w:pPr>
    <w:rPr>
      <w:rFonts w:ascii="Calibri" w:hAnsi="Calibri" w:eastAsia="等线"/>
      <w:kern w:val="0"/>
      <w:sz w:val="20"/>
    </w:rPr>
  </w:style>
  <w:style w:type="character" w:customStyle="1" w:styleId="52">
    <w:name w:val="批注主题 Char"/>
    <w:basedOn w:val="30"/>
    <w:link w:val="17"/>
    <w:semiHidden/>
    <w:qFormat/>
    <w:locked/>
    <w:uiPriority w:val="99"/>
    <w:rPr>
      <w:rFonts w:ascii="Times New Roman" w:hAnsi="Times New Roman" w:eastAsia="宋体" w:cs="Times New Roman"/>
      <w:b/>
      <w:bCs/>
      <w:kern w:val="2"/>
      <w:sz w:val="21"/>
    </w:rPr>
  </w:style>
  <w:style w:type="character" w:customStyle="1" w:styleId="53">
    <w:name w:val="标题 4 字符"/>
    <w:basedOn w:val="21"/>
    <w:semiHidden/>
    <w:qFormat/>
    <w:uiPriority w:val="99"/>
    <w:rPr>
      <w:rFonts w:ascii="Cambria" w:hAnsi="Cambria" w:eastAsia="宋体" w:cs="Times New Roman"/>
      <w:b/>
      <w:bCs/>
      <w:kern w:val="2"/>
      <w:sz w:val="28"/>
      <w:szCs w:val="28"/>
    </w:rPr>
  </w:style>
  <w:style w:type="paragraph" w:customStyle="1" w:styleId="54">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55">
    <w:name w:val="致远要点"/>
    <w:basedOn w:val="40"/>
    <w:link w:val="56"/>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56">
    <w:name w:val="致远要点 字符"/>
    <w:basedOn w:val="21"/>
    <w:link w:val="55"/>
    <w:qFormat/>
    <w:locked/>
    <w:uiPriority w:val="99"/>
    <w:rPr>
      <w:rFonts w:ascii="黑体" w:hAnsi="黑体" w:eastAsia="黑体" w:cs="宋体"/>
      <w:kern w:val="2"/>
      <w:sz w:val="22"/>
      <w:szCs w:val="22"/>
    </w:rPr>
  </w:style>
  <w:style w:type="paragraph" w:customStyle="1" w:styleId="57">
    <w:name w:val="SANGFOR_6_正文"/>
    <w:basedOn w:val="1"/>
    <w:qFormat/>
    <w:uiPriority w:val="99"/>
    <w:pPr>
      <w:spacing w:line="360" w:lineRule="auto"/>
    </w:pPr>
    <w:rPr>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870188c7-9a81-40ea-8c52-4f12dee7ab79</errorID>
      <errorWord>目</errorWord>
      <group>L1_Word</group>
      <groupName>字词问题</groupName>
      <ability>L2_Typo</ability>
      <abilityName>字词错误</abilityName>
      <candidateList>
        <item>目在</item>
      </candidateList>
      <explain/>
      <paraID>3D186829</paraID>
      <start>4</start>
      <end>5</end>
      <status>ignored</status>
      <modifiedWord/>
      <trackRevisions>false</trackRevisions>
    </reviewItem>
    <reviewItem>
      <errorID>51aa2bf3-a059-406d-b574-a0c6fd1573e0</errorID>
      <errorWord>法律、法规</errorWord>
      <group>L1_Word</group>
      <groupName>字词问题</groupName>
      <ability>L2_Typo</ability>
      <abilityName>字词错误</abilityName>
      <candidateList>
        <item>法律法规</item>
      </candidateList>
      <explain/>
      <paraID>3D186829</paraID>
      <start>21</start>
      <end>26</end>
      <status>ignored</status>
      <modifiedWord/>
      <trackRevisions>false</trackRevisions>
    </reviewItem>
  </reviewItems>
  <config/>
</contractReview>
</file>

<file path=customXml/itemProps1.xml><?xml version="1.0" encoding="utf-8"?>
<ds:datastoreItem xmlns:ds="http://schemas.openxmlformats.org/officeDocument/2006/customXml" ds:itemID="{5d5dd153-6067-4952-87c8-fbbf9cdc1a11}">
  <ds:schemaRefs/>
</ds:datastoreItem>
</file>

<file path=docProps/app.xml><?xml version="1.0" encoding="utf-8"?>
<Properties xmlns="http://schemas.openxmlformats.org/officeDocument/2006/extended-properties" xmlns:vt="http://schemas.openxmlformats.org/officeDocument/2006/docPropsVTypes">
  <Template>Normal.dotm</Template>
  <Company>kesin.Com</Company>
  <Pages>10</Pages>
  <Words>2870</Words>
  <Characters>3026</Characters>
  <Lines>4</Lines>
  <Paragraphs>7</Paragraphs>
  <TotalTime>6</TotalTime>
  <ScaleCrop>false</ScaleCrop>
  <LinksUpToDate>false</LinksUpToDate>
  <CharactersWithSpaces>3132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2020-08-17T04:07:00Z</dcterms:created>
  <dc:creator>DG-energy</dc:creator>
  <cp:lastModifiedBy>梅文杰</cp:lastModifiedBy>
  <cp:lastPrinted>2026-06-02T06:09:32Z</cp:lastPrinted>
  <dcterms:modified xsi:type="dcterms:W3CDTF">2026-06-02T06:09:36Z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676A6158587D4B90A2D170DF0BB59B47_13</vt:lpwstr>
  </property>
  <property fmtid="{D5CDD505-2E9C-101B-9397-08002B2CF9AE}" pid="4" name="KSOTemplateDocerSaveRecord">
    <vt:lpwstr>eyJoZGlkIjoiZDZhNmNjZDA1ZTk3ZDc3YjY2ODMzMGNkYWViZTM3MmMiLCJ1c2VySWQiOiI0NTE4NzM5MzcifQ==</vt:lpwstr>
  </property>
</Properties>
</file>