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05B5D5">
      <w:pPr>
        <w:adjustRightInd w:val="0"/>
        <w:snapToGrid w:val="0"/>
        <w:spacing w:before="120" w:after="120" w:line="276" w:lineRule="auto"/>
        <w:jc w:val="center"/>
        <w:rPr>
          <w:rFonts w:eastAsia="华文中宋"/>
          <w:color w:val="000000" w:themeColor="text1"/>
          <w:sz w:val="44"/>
          <w:szCs w:val="44"/>
          <w:highlight w:val="none"/>
          <w14:textFill>
            <w14:solidFill>
              <w14:schemeClr w14:val="tx1"/>
            </w14:solidFill>
          </w14:textFill>
        </w:rPr>
      </w:pPr>
      <w:r>
        <w:rPr>
          <w:rFonts w:hint="eastAsia" w:eastAsia="华文中宋"/>
          <w:color w:val="000000" w:themeColor="text1"/>
          <w:sz w:val="44"/>
          <w:szCs w:val="44"/>
          <w:highlight w:val="none"/>
          <w14:textFill>
            <w14:solidFill>
              <w14:schemeClr w14:val="tx1"/>
            </w14:solidFill>
          </w14:textFill>
        </w:rPr>
        <w:t>询价文件</w:t>
      </w:r>
    </w:p>
    <w:p w14:paraId="4D63FB0F">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吐鲁番开能环保能源有限公司</w:t>
      </w:r>
      <w:r>
        <w:rPr>
          <w:rFonts w:hint="eastAsia" w:eastAsia="仿宋_GB2312"/>
          <w:color w:val="000000" w:themeColor="text1"/>
          <w:sz w:val="32"/>
          <w:szCs w:val="32"/>
          <w:highlight w:val="none"/>
          <w14:textFill>
            <w14:solidFill>
              <w14:schemeClr w14:val="tx1"/>
            </w14:solidFill>
          </w14:textFill>
        </w:rPr>
        <w:t>需采购一家</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除尘器布袋</w:t>
      </w:r>
      <w:r>
        <w:rPr>
          <w:rFonts w:hint="eastAsia" w:eastAsia="仿宋_GB2312"/>
          <w:color w:val="000000" w:themeColor="text1"/>
          <w:sz w:val="32"/>
          <w:szCs w:val="32"/>
          <w:highlight w:val="none"/>
          <w:u w:val="single"/>
          <w14:textFill>
            <w14:solidFill>
              <w14:schemeClr w14:val="tx1"/>
            </w14:solidFill>
          </w14:textFill>
        </w:rPr>
        <w:t>供货</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14:textFill>
            <w14:solidFill>
              <w14:schemeClr w14:val="tx1"/>
            </w14:solidFill>
          </w14:textFill>
        </w:rPr>
        <w:t>单位，现将相关情况介绍如下：</w:t>
      </w:r>
    </w:p>
    <w:p w14:paraId="4CED112B">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一、项目名称及内容</w:t>
      </w:r>
    </w:p>
    <w:p w14:paraId="203160EE">
      <w:pPr>
        <w:adjustRightInd w:val="0"/>
        <w:snapToGrid w:val="0"/>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1</w:t>
      </w:r>
      <w:r>
        <w:rPr>
          <w:rFonts w:hint="eastAsia" w:eastAsia="仿宋_GB2312"/>
          <w:color w:val="000000" w:themeColor="text1"/>
          <w:sz w:val="32"/>
          <w:szCs w:val="32"/>
          <w:highlight w:val="none"/>
          <w14:textFill>
            <w14:solidFill>
              <w14:schemeClr w14:val="tx1"/>
            </w14:solidFill>
          </w14:textFill>
        </w:rPr>
        <w:t>、项目名称：</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eastAsia="zh-CN"/>
          <w14:textFill>
            <w14:solidFill>
              <w14:schemeClr w14:val="tx1"/>
            </w14:solidFill>
          </w14:textFill>
        </w:rPr>
        <w:t>吐鲁番开能环保能源有限公司除尘器布袋</w:t>
      </w:r>
      <w:r>
        <w:rPr>
          <w:rFonts w:hint="eastAsia" w:eastAsia="仿宋_GB2312"/>
          <w:color w:val="000000" w:themeColor="text1"/>
          <w:sz w:val="32"/>
          <w:szCs w:val="32"/>
          <w:highlight w:val="none"/>
          <w:u w:val="single"/>
          <w14:textFill>
            <w14:solidFill>
              <w14:schemeClr w14:val="tx1"/>
            </w14:solidFill>
          </w14:textFill>
        </w:rPr>
        <w:t>采购项目（项目编号：</w:t>
      </w:r>
      <w:r>
        <w:rPr>
          <w:rFonts w:hint="eastAsia" w:eastAsia="仿宋_GB2312"/>
          <w:color w:val="000000" w:themeColor="text1"/>
          <w:sz w:val="32"/>
          <w:szCs w:val="32"/>
          <w:highlight w:val="none"/>
          <w:u w:val="single"/>
          <w:lang w:val="en-US" w:eastAsia="zh-CN"/>
          <w14:textFill>
            <w14:solidFill>
              <w14:schemeClr w14:val="tx1"/>
            </w14:solidFill>
          </w14:textFill>
        </w:rPr>
        <w:t>TLF</w:t>
      </w:r>
      <w:r>
        <w:rPr>
          <w:rFonts w:hint="eastAsia" w:eastAsia="仿宋_GB2312"/>
          <w:color w:val="000000" w:themeColor="text1"/>
          <w:sz w:val="32"/>
          <w:szCs w:val="32"/>
          <w:highlight w:val="none"/>
          <w:u w:val="single"/>
          <w14:textFill>
            <w14:solidFill>
              <w14:schemeClr w14:val="tx1"/>
            </w14:solidFill>
          </w14:textFill>
        </w:rPr>
        <w:t>KN（202</w:t>
      </w:r>
      <w:r>
        <w:rPr>
          <w:rFonts w:hint="eastAsia" w:eastAsia="仿宋_GB2312"/>
          <w:color w:val="000000" w:themeColor="text1"/>
          <w:sz w:val="32"/>
          <w:szCs w:val="32"/>
          <w:highlight w:val="none"/>
          <w:u w:val="single"/>
          <w:lang w:val="en-US" w:eastAsia="zh-CN"/>
          <w14:textFill>
            <w14:solidFill>
              <w14:schemeClr w14:val="tx1"/>
            </w14:solidFill>
          </w14:textFill>
        </w:rPr>
        <w:t>6</w:t>
      </w:r>
      <w:r>
        <w:rPr>
          <w:rFonts w:hint="eastAsia" w:eastAsia="仿宋_GB2312"/>
          <w:color w:val="000000" w:themeColor="text1"/>
          <w:sz w:val="32"/>
          <w:szCs w:val="32"/>
          <w:highlight w:val="none"/>
          <w:u w:val="single"/>
          <w14:textFill>
            <w14:solidFill>
              <w14:schemeClr w14:val="tx1"/>
            </w14:solidFill>
          </w14:textFill>
        </w:rPr>
        <w:t>）-HW-00</w:t>
      </w:r>
      <w:r>
        <w:rPr>
          <w:rFonts w:hint="eastAsia" w:eastAsia="仿宋_GB2312"/>
          <w:color w:val="000000" w:themeColor="text1"/>
          <w:sz w:val="32"/>
          <w:szCs w:val="32"/>
          <w:highlight w:val="none"/>
          <w:u w:val="single"/>
          <w:lang w:val="en-US" w:eastAsia="zh-CN"/>
          <w14:textFill>
            <w14:solidFill>
              <w14:schemeClr w14:val="tx1"/>
            </w14:solidFill>
          </w14:textFill>
        </w:rPr>
        <w:t>1</w:t>
      </w:r>
      <w:r>
        <w:rPr>
          <w:rFonts w:hint="eastAsia" w:eastAsia="仿宋_GB2312"/>
          <w:color w:val="000000" w:themeColor="text1"/>
          <w:sz w:val="32"/>
          <w:szCs w:val="32"/>
          <w:highlight w:val="none"/>
          <w:u w:val="single"/>
          <w14:textFill>
            <w14:solidFill>
              <w14:schemeClr w14:val="tx1"/>
            </w14:solidFill>
          </w14:textFill>
        </w:rPr>
        <w:t>）</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14:textFill>
            <w14:solidFill>
              <w14:schemeClr w14:val="tx1"/>
            </w14:solidFill>
          </w14:textFill>
        </w:rPr>
        <w:t>；</w:t>
      </w:r>
    </w:p>
    <w:p w14:paraId="282CB3A8">
      <w:pPr>
        <w:adjustRightInd w:val="0"/>
        <w:snapToGrid w:val="0"/>
        <w:spacing w:line="600" w:lineRule="exact"/>
        <w:ind w:firstLine="640" w:firstLineChars="200"/>
        <w:rPr>
          <w:rFonts w:eastAsia="仿宋_GB2312"/>
          <w:color w:val="000000" w:themeColor="text1"/>
          <w:sz w:val="32"/>
          <w:szCs w:val="32"/>
          <w:highlight w:val="none"/>
          <w:u w:val="singl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2</w:t>
      </w:r>
      <w:r>
        <w:rPr>
          <w:rFonts w:hint="eastAsia" w:eastAsia="仿宋_GB2312"/>
          <w:color w:val="000000" w:themeColor="text1"/>
          <w:sz w:val="32"/>
          <w:szCs w:val="32"/>
          <w:highlight w:val="none"/>
          <w14:textFill>
            <w14:solidFill>
              <w14:schemeClr w14:val="tx1"/>
            </w14:solidFill>
          </w14:textFill>
        </w:rPr>
        <w:t>、采购范围：</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eastAsia="zh-CN"/>
          <w14:textFill>
            <w14:solidFill>
              <w14:schemeClr w14:val="tx1"/>
            </w14:solidFill>
          </w14:textFill>
        </w:rPr>
        <w:t>吐鲁番开能环保能源有限公司除尘器布袋</w:t>
      </w:r>
      <w:r>
        <w:rPr>
          <w:rFonts w:hint="eastAsia" w:eastAsia="仿宋_GB2312"/>
          <w:color w:val="000000" w:themeColor="text1"/>
          <w:sz w:val="32"/>
          <w:szCs w:val="32"/>
          <w:highlight w:val="none"/>
          <w:u w:val="single"/>
          <w:lang w:val="en-US" w:eastAsia="zh-CN"/>
          <w14:textFill>
            <w14:solidFill>
              <w14:schemeClr w14:val="tx1"/>
            </w14:solidFill>
          </w14:textFill>
        </w:rPr>
        <w:t>的</w:t>
      </w:r>
      <w:r>
        <w:rPr>
          <w:rFonts w:hint="eastAsia" w:eastAsia="仿宋_GB2312"/>
          <w:color w:val="000000" w:themeColor="text1"/>
          <w:sz w:val="32"/>
          <w:szCs w:val="32"/>
          <w:highlight w:val="none"/>
          <w:u w:val="single"/>
          <w14:textFill>
            <w14:solidFill>
              <w14:schemeClr w14:val="tx1"/>
            </w14:solidFill>
          </w14:textFill>
        </w:rPr>
        <w:t>供货</w:t>
      </w:r>
      <w:r>
        <w:rPr>
          <w:rFonts w:hint="eastAsia" w:eastAsia="仿宋_GB2312"/>
          <w:color w:val="000000" w:themeColor="text1"/>
          <w:sz w:val="32"/>
          <w:szCs w:val="32"/>
          <w:highlight w:val="none"/>
          <w:u w:val="single"/>
          <w:lang w:eastAsia="zh-CN"/>
          <w14:textFill>
            <w14:solidFill>
              <w14:schemeClr w14:val="tx1"/>
            </w14:solidFill>
          </w14:textFill>
        </w:rPr>
        <w:t>，</w:t>
      </w:r>
      <w:r>
        <w:rPr>
          <w:rFonts w:hint="eastAsia" w:eastAsia="仿宋_GB2312"/>
          <w:color w:val="000000" w:themeColor="text1"/>
          <w:sz w:val="32"/>
          <w:szCs w:val="32"/>
          <w:highlight w:val="none"/>
          <w:u w:val="single"/>
          <w:lang w:val="en-US" w:eastAsia="zh-CN"/>
          <w14:textFill>
            <w14:solidFill>
              <w14:schemeClr w14:val="tx1"/>
            </w14:solidFill>
          </w14:textFill>
        </w:rPr>
        <w:t>数量为500条</w:t>
      </w:r>
      <w:r>
        <w:rPr>
          <w:rFonts w:hint="eastAsia" w:eastAsia="仿宋_GB2312"/>
          <w:color w:val="000000" w:themeColor="text1"/>
          <w:sz w:val="32"/>
          <w:szCs w:val="32"/>
          <w:highlight w:val="none"/>
          <w:u w:val="single"/>
          <w14:textFill>
            <w14:solidFill>
              <w14:schemeClr w14:val="tx1"/>
            </w14:solidFill>
          </w14:textFill>
        </w:rPr>
        <w:t>；</w:t>
      </w:r>
    </w:p>
    <w:p w14:paraId="24ED4797">
      <w:pPr>
        <w:adjustRightInd w:val="0"/>
        <w:snapToGrid w:val="0"/>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、项目地点：</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14:textFill>
            <w14:solidFill>
              <w14:schemeClr w14:val="tx1"/>
            </w14:solidFill>
          </w14:textFill>
        </w:rPr>
        <w:t>新疆维吾尔族自治区吐鲁番市托克逊县阿乐惠镇圣雄电石厂区内</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14:textFill>
            <w14:solidFill>
              <w14:schemeClr w14:val="tx1"/>
            </w14:solidFill>
          </w14:textFill>
        </w:rPr>
        <w:t>；</w:t>
      </w:r>
    </w:p>
    <w:p w14:paraId="70CCE1DA">
      <w:pPr>
        <w:adjustRightInd w:val="0"/>
        <w:snapToGrid w:val="0"/>
        <w:spacing w:line="600" w:lineRule="exact"/>
        <w:ind w:firstLine="640" w:firstLineChars="200"/>
        <w:rPr>
          <w:rFonts w:eastAsia="仿宋_GB2312"/>
          <w:color w:val="000000" w:themeColor="text1"/>
          <w:sz w:val="32"/>
          <w:szCs w:val="32"/>
          <w:highlight w:val="none"/>
          <w:u w:val="singl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4</w:t>
      </w:r>
      <w:r>
        <w:rPr>
          <w:rFonts w:hint="eastAsia" w:eastAsia="仿宋_GB2312"/>
          <w:color w:val="000000" w:themeColor="text1"/>
          <w:sz w:val="32"/>
          <w:szCs w:val="32"/>
          <w:highlight w:val="none"/>
          <w14:textFill>
            <w14:solidFill>
              <w14:schemeClr w14:val="tx1"/>
            </w14:solidFill>
          </w14:textFill>
        </w:rPr>
        <w:t>、供货时间要求：</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14:textFill>
            <w14:solidFill>
              <w14:schemeClr w14:val="tx1"/>
            </w14:solidFill>
          </w14:textFill>
        </w:rPr>
        <w:t>成交人需在</w:t>
      </w:r>
      <w:r>
        <w:rPr>
          <w:rFonts w:hint="eastAsia" w:eastAsia="仿宋_GB2312"/>
          <w:color w:val="000000" w:themeColor="text1"/>
          <w:sz w:val="32"/>
          <w:szCs w:val="32"/>
          <w:highlight w:val="none"/>
          <w:u w:val="single"/>
          <w:lang w:val="en-US" w:eastAsia="zh-CN"/>
          <w14:textFill>
            <w14:solidFill>
              <w14:schemeClr w14:val="tx1"/>
            </w14:solidFill>
          </w14:textFill>
        </w:rPr>
        <w:t>合同签订后的35个日历日</w:t>
      </w:r>
      <w:r>
        <w:rPr>
          <w:rFonts w:hint="eastAsia" w:eastAsia="仿宋_GB2312"/>
          <w:color w:val="000000" w:themeColor="text1"/>
          <w:sz w:val="32"/>
          <w:szCs w:val="32"/>
          <w:highlight w:val="none"/>
          <w:u w:val="single"/>
          <w14:textFill>
            <w14:solidFill>
              <w14:schemeClr w14:val="tx1"/>
            </w14:solidFill>
          </w14:textFill>
        </w:rPr>
        <w:t>内</w:t>
      </w:r>
      <w:r>
        <w:rPr>
          <w:rFonts w:hint="eastAsia" w:eastAsia="仿宋_GB2312"/>
          <w:color w:val="000000" w:themeColor="text1"/>
          <w:sz w:val="32"/>
          <w:szCs w:val="32"/>
          <w:highlight w:val="none"/>
          <w:u w:val="single"/>
          <w:lang w:val="en-US" w:eastAsia="zh-CN"/>
          <w14:textFill>
            <w14:solidFill>
              <w14:schemeClr w14:val="tx1"/>
            </w14:solidFill>
          </w14:textFill>
        </w:rPr>
        <w:t>将所有货物交货至采购人项目指定地点</w:t>
      </w:r>
      <w:r>
        <w:rPr>
          <w:rFonts w:hint="eastAsia" w:eastAsia="仿宋_GB2312"/>
          <w:color w:val="000000" w:themeColor="text1"/>
          <w:sz w:val="32"/>
          <w:szCs w:val="32"/>
          <w:highlight w:val="none"/>
          <w:u w:val="single"/>
          <w14:textFill>
            <w14:solidFill>
              <w14:schemeClr w14:val="tx1"/>
            </w14:solidFill>
          </w14:textFill>
        </w:rPr>
        <w:t>；</w:t>
      </w:r>
    </w:p>
    <w:p w14:paraId="66B83F4C">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二、项目发布</w:t>
      </w:r>
    </w:p>
    <w:p w14:paraId="57C71610">
      <w:pPr>
        <w:adjustRightInd w:val="0"/>
        <w:snapToGrid w:val="0"/>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本采购项目信息在东莞实业投资控股集团有限公司网站-招标采购栏目（</w:t>
      </w:r>
      <w:r>
        <w:rPr>
          <w:rFonts w:eastAsia="仿宋_GB2312"/>
          <w:color w:val="000000" w:themeColor="text1"/>
          <w:sz w:val="32"/>
          <w:szCs w:val="32"/>
          <w:highlight w:val="none"/>
          <w14:textFill>
            <w14:solidFill>
              <w14:schemeClr w14:val="tx1"/>
            </w14:solidFill>
          </w14:textFill>
        </w:rPr>
        <w:t>http://www.dgsy.com.cn/</w:t>
      </w:r>
      <w:r>
        <w:rPr>
          <w:rFonts w:hint="eastAsia" w:eastAsia="仿宋_GB2312"/>
          <w:color w:val="000000" w:themeColor="text1"/>
          <w:sz w:val="32"/>
          <w:szCs w:val="32"/>
          <w:highlight w:val="none"/>
          <w14:textFill>
            <w14:solidFill>
              <w14:schemeClr w14:val="tx1"/>
            </w14:solidFill>
          </w14:textFill>
        </w:rPr>
        <w:t>）发布。</w:t>
      </w:r>
    </w:p>
    <w:p w14:paraId="30F99483">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eastAsia="黑体"/>
          <w:color w:val="000000" w:themeColor="text1"/>
          <w:sz w:val="32"/>
          <w:szCs w:val="32"/>
          <w:highlight w:val="none"/>
          <w14:textFill>
            <w14:solidFill>
              <w14:schemeClr w14:val="tx1"/>
            </w14:solidFill>
          </w14:textFill>
        </w:rPr>
        <w:sym w:font="Wingdings" w:char="F0AB"/>
      </w:r>
      <w:r>
        <w:rPr>
          <w:rFonts w:hint="eastAsia" w:eastAsia="黑体"/>
          <w:color w:val="000000" w:themeColor="text1"/>
          <w:sz w:val="32"/>
          <w:szCs w:val="32"/>
          <w:highlight w:val="none"/>
          <w14:textFill>
            <w14:solidFill>
              <w14:schemeClr w14:val="tx1"/>
            </w14:solidFill>
          </w14:textFill>
        </w:rPr>
        <w:t>三、响应人资格要求</w:t>
      </w:r>
    </w:p>
    <w:p w14:paraId="55E364CF">
      <w:pPr>
        <w:spacing w:line="400" w:lineRule="exact"/>
        <w:ind w:firstLine="640" w:firstLineChars="200"/>
        <w:rPr>
          <w:rFonts w:ascii="仿宋" w:hAnsi="仿宋" w:eastAsia="仿宋"/>
          <w:color w:val="000000" w:themeColor="text1"/>
          <w:sz w:val="32"/>
          <w:szCs w:val="32"/>
          <w:highlight w:val="none"/>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C154523">
      <w:pPr>
        <w:spacing w:line="400" w:lineRule="exact"/>
        <w:ind w:firstLine="640" w:firstLineChars="200"/>
        <w:rPr>
          <w:rFonts w:ascii="仿宋" w:hAnsi="仿宋" w:eastAsia="仿宋"/>
          <w:color w:val="000000" w:themeColor="text1"/>
          <w:sz w:val="32"/>
          <w:szCs w:val="32"/>
          <w:highlight w:val="none"/>
          <w14:textFill>
            <w14:solidFill>
              <w14:schemeClr w14:val="tx1"/>
            </w14:solidFill>
          </w14:textFill>
        </w:rPr>
      </w:pPr>
      <w:r>
        <w:rPr>
          <w:rFonts w:hint="eastAsia" w:ascii="仿宋" w:hAnsi="仿宋" w:eastAsia="仿宋"/>
          <w:color w:val="000000" w:themeColor="text1"/>
          <w:sz w:val="32"/>
          <w:szCs w:val="32"/>
          <w:highlight w:val="none"/>
          <w14:textFill>
            <w14:solidFill>
              <w14:schemeClr w14:val="tx1"/>
            </w14:solidFill>
          </w14:textFill>
        </w:rPr>
        <w:t>2、业绩要求：具备</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lang w:val="en-US" w:eastAsia="zh-CN"/>
          <w14:textFill>
            <w14:solidFill>
              <w14:schemeClr w14:val="tx1"/>
            </w14:solidFill>
          </w14:textFill>
        </w:rPr>
        <w:t>锅炉除尘器布袋</w:t>
      </w:r>
      <w:r>
        <w:rPr>
          <w:rFonts w:hint="eastAsia" w:ascii="仿宋" w:hAnsi="仿宋" w:eastAsia="仿宋"/>
          <w:color w:val="000000" w:themeColor="text1"/>
          <w:sz w:val="32"/>
          <w:szCs w:val="32"/>
          <w:highlight w:val="none"/>
          <w:u w:val="single"/>
          <w14:textFill>
            <w14:solidFill>
              <w14:schemeClr w14:val="tx1"/>
            </w14:solidFill>
          </w14:textFill>
        </w:rPr>
        <w:t>供货</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项目经验，要求</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14:textFill>
            <w14:solidFill>
              <w14:schemeClr w14:val="tx1"/>
            </w14:solidFill>
          </w14:textFill>
        </w:rPr>
        <w:t>202</w:t>
      </w:r>
      <w:r>
        <w:rPr>
          <w:rFonts w:hint="eastAsia" w:ascii="仿宋" w:hAnsi="仿宋" w:eastAsia="仿宋"/>
          <w:color w:val="000000" w:themeColor="text1"/>
          <w:sz w:val="32"/>
          <w:szCs w:val="32"/>
          <w:highlight w:val="none"/>
          <w:u w:val="single"/>
          <w:lang w:val="en-US" w:eastAsia="zh-CN"/>
          <w14:textFill>
            <w14:solidFill>
              <w14:schemeClr w14:val="tx1"/>
            </w14:solidFill>
          </w14:textFill>
        </w:rPr>
        <w:t>1</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年</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14:textFill>
            <w14:solidFill>
              <w14:schemeClr w14:val="tx1"/>
            </w14:solidFill>
          </w14:textFill>
        </w:rPr>
        <w:t>1</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月</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14:textFill>
            <w14:solidFill>
              <w14:schemeClr w14:val="tx1"/>
            </w14:solidFill>
          </w14:textFill>
        </w:rPr>
        <w:t>1</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日起至</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14:textFill>
            <w14:solidFill>
              <w14:schemeClr w14:val="tx1"/>
            </w14:solidFill>
          </w14:textFill>
        </w:rPr>
        <w:t>202</w:t>
      </w:r>
      <w:r>
        <w:rPr>
          <w:rFonts w:hint="eastAsia" w:ascii="仿宋" w:hAnsi="仿宋" w:eastAsia="仿宋"/>
          <w:color w:val="000000" w:themeColor="text1"/>
          <w:sz w:val="32"/>
          <w:szCs w:val="32"/>
          <w:highlight w:val="none"/>
          <w:u w:val="single"/>
          <w:lang w:val="en-US" w:eastAsia="zh-CN"/>
          <w14:textFill>
            <w14:solidFill>
              <w14:schemeClr w14:val="tx1"/>
            </w14:solidFill>
          </w14:textFill>
        </w:rPr>
        <w:t>5</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年</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lang w:val="en-US" w:eastAsia="zh-CN"/>
          <w14:textFill>
            <w14:solidFill>
              <w14:schemeClr w14:val="tx1"/>
            </w14:solidFill>
          </w14:textFill>
        </w:rPr>
        <w:t>12</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月</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14:textFill>
            <w14:solidFill>
              <w14:schemeClr w14:val="tx1"/>
            </w14:solidFill>
          </w14:textFill>
        </w:rPr>
        <w:t>3</w:t>
      </w:r>
      <w:r>
        <w:rPr>
          <w:rFonts w:hint="eastAsia" w:ascii="仿宋" w:hAnsi="仿宋" w:eastAsia="仿宋"/>
          <w:color w:val="000000" w:themeColor="text1"/>
          <w:sz w:val="32"/>
          <w:szCs w:val="32"/>
          <w:highlight w:val="none"/>
          <w:u w:val="single"/>
          <w:lang w:val="en-US" w:eastAsia="zh-CN"/>
          <w14:textFill>
            <w14:solidFill>
              <w14:schemeClr w14:val="tx1"/>
            </w14:solidFill>
          </w14:textFill>
        </w:rPr>
        <w:t>1</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日，完成至少2个</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u w:val="single"/>
          <w:lang w:eastAsia="zh-CN"/>
          <w14:textFill>
            <w14:solidFill>
              <w14:schemeClr w14:val="tx1"/>
            </w14:solidFill>
          </w14:textFill>
        </w:rPr>
        <w:t>锅炉除</w:t>
      </w:r>
      <w:r>
        <w:rPr>
          <w:rFonts w:hint="eastAsia" w:ascii="仿宋" w:hAnsi="仿宋" w:eastAsia="仿宋"/>
          <w:color w:val="000000" w:themeColor="text1"/>
          <w:sz w:val="32"/>
          <w:szCs w:val="32"/>
          <w:highlight w:val="none"/>
          <w:u w:val="single"/>
          <w:lang w:val="en-US" w:eastAsia="zh-CN"/>
          <w14:textFill>
            <w14:solidFill>
              <w14:schemeClr w14:val="tx1"/>
            </w14:solidFill>
          </w14:textFill>
        </w:rPr>
        <w:t>尘器布袋供货</w:t>
      </w:r>
      <w:r>
        <w:rPr>
          <w:rFonts w:ascii="仿宋" w:hAnsi="仿宋" w:eastAsia="仿宋"/>
          <w:color w:val="000000" w:themeColor="text1"/>
          <w:sz w:val="32"/>
          <w:szCs w:val="32"/>
          <w:highlight w:val="none"/>
          <w:u w:val="single"/>
          <w14:textFill>
            <w14:solidFill>
              <w14:schemeClr w14:val="tx1"/>
            </w14:solidFill>
          </w14:textFill>
        </w:rPr>
        <w:t xml:space="preserve">  </w:t>
      </w:r>
      <w:r>
        <w:rPr>
          <w:rFonts w:hint="eastAsia" w:ascii="仿宋" w:hAnsi="仿宋" w:eastAsia="仿宋"/>
          <w:color w:val="000000" w:themeColor="text1"/>
          <w:sz w:val="32"/>
          <w:szCs w:val="32"/>
          <w:highlight w:val="none"/>
          <w14:textFill>
            <w14:solidFill>
              <w14:schemeClr w14:val="tx1"/>
            </w14:solidFill>
          </w14:textFill>
        </w:rPr>
        <w:t>业绩。【按合同签订时间为准，须提供合同关键页复印件（包含但不限于合同首页、合同金额页、合同签字页等）、该合同期内任意一期发票复印件，并加盖投标人公章。】</w:t>
      </w:r>
    </w:p>
    <w:p w14:paraId="52E37620">
      <w:pPr>
        <w:adjustRightInd w:val="0"/>
        <w:snapToGrid w:val="0"/>
        <w:spacing w:line="600" w:lineRule="exact"/>
        <w:ind w:firstLine="640" w:firstLineChars="200"/>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3、</w:t>
      </w:r>
      <w:r>
        <w:rPr>
          <w:rFonts w:hint="eastAsia" w:ascii="仿宋" w:hAnsi="仿宋" w:eastAsia="仿宋" w:cs="仿宋"/>
          <w:color w:val="000000" w:themeColor="text1"/>
          <w:sz w:val="32"/>
          <w:szCs w:val="32"/>
          <w:highlight w:val="none"/>
          <w14:textFill>
            <w14:solidFill>
              <w14:schemeClr w14:val="tx1"/>
            </w14:solidFill>
          </w14:textFill>
        </w:rPr>
        <w:t>未被列入东实集团及下属企业相关领域黑名单</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14:paraId="1884AEA7">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四、采购内容及要求</w:t>
      </w:r>
    </w:p>
    <w:p w14:paraId="39148EE5">
      <w:pPr>
        <w:pStyle w:val="21"/>
        <w:keepNext w:val="0"/>
        <w:keepLines w:val="0"/>
        <w:widowControl/>
        <w:suppressLineNumbers w:val="0"/>
        <w:spacing w:before="0" w:beforeAutospacing="0" w:after="0" w:afterAutospacing="0"/>
        <w:ind w:left="0" w:right="0" w:firstLine="640" w:firstLineChars="200"/>
        <w:rPr>
          <w:rFonts w:hint="eastAsia" w:ascii="仿宋" w:hAnsi="仿宋" w:eastAsia="仿宋" w:cs="仿宋"/>
          <w:color w:val="000000" w:themeColor="text1"/>
          <w:sz w:val="32"/>
          <w:szCs w:val="32"/>
          <w:highlight w:val="none"/>
          <w:u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 xml:space="preserve"> 吐鲁番开能环保能源有限公司除尘器布袋的供货。数量为500条</w:t>
      </w:r>
      <w:r>
        <w:rPr>
          <w:rFonts w:hint="eastAsia" w:ascii="仿宋" w:hAnsi="仿宋" w:eastAsia="仿宋" w:cs="仿宋"/>
          <w:color w:val="000000" w:themeColor="text1"/>
          <w:sz w:val="32"/>
          <w:szCs w:val="32"/>
          <w:highlight w:val="none"/>
          <w:u w:val="none"/>
          <w14:textFill>
            <w14:solidFill>
              <w14:schemeClr w14:val="tx1"/>
            </w14:solidFill>
          </w14:textFill>
        </w:rPr>
        <w:t>；</w:t>
      </w:r>
    </w:p>
    <w:p w14:paraId="586C6D5E">
      <w:pPr>
        <w:pStyle w:val="10"/>
        <w:ind w:firstLine="64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响应所有货物必须为合法销售、原厂原装、全新合格正品，带有出厂合格凭证，其质量、材质、规格参数、技术特征、外观样式等符合本文件要求、国家或行业有关标准。若有品牌要求，报价人须保证所供货物为品牌正品；若无具体品牌要求，在满足规格型号的条件下，可选择优质品牌。</w:t>
      </w:r>
      <w:r>
        <w:rPr>
          <w:rFonts w:hint="eastAsia" w:ascii="仿宋" w:hAnsi="仿宋" w:eastAsia="仿宋" w:cs="仿宋"/>
          <w:b/>
          <w:bCs/>
          <w:color w:val="000000" w:themeColor="text1"/>
          <w:sz w:val="32"/>
          <w:szCs w:val="32"/>
          <w:highlight w:val="none"/>
          <w14:textFill>
            <w14:solidFill>
              <w14:schemeClr w14:val="tx1"/>
            </w14:solidFill>
          </w14:textFill>
        </w:rPr>
        <w:t>报价人供货前或供货时，采购人有权要求报价人出具品牌授权或原厂供货、售后服务承诺等证明材料</w:t>
      </w:r>
      <w:r>
        <w:rPr>
          <w:rFonts w:hint="eastAsia" w:ascii="仿宋" w:hAnsi="仿宋" w:eastAsia="仿宋" w:cs="仿宋"/>
          <w:color w:val="000000" w:themeColor="text1"/>
          <w:sz w:val="32"/>
          <w:szCs w:val="32"/>
          <w:highlight w:val="none"/>
          <w14:textFill>
            <w14:solidFill>
              <w14:schemeClr w14:val="tx1"/>
            </w14:solidFill>
          </w14:textFill>
        </w:rPr>
        <w:t>，如未在采购人要求时间内提供前述相关材料，采购人有权取消其成交资格。</w:t>
      </w:r>
    </w:p>
    <w:p w14:paraId="22DA1F21">
      <w:pPr>
        <w:pStyle w:val="11"/>
        <w:ind w:firstLine="640" w:firstLineChars="200"/>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14:textFill>
            <w14:solidFill>
              <w14:schemeClr w14:val="tx1"/>
            </w14:solidFill>
          </w14:textFill>
        </w:rPr>
        <w:t>、货物包装均应有良好的防湿、防锈、防潮、防雨、防腐及防碰撞的措施。凡由于包装不良造成的损失和由此产生的费用均由成交人承担；外包装物要求贴有供应商名称、货物名称等基本信息；送货单随货送</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14:paraId="7601E668">
      <w:pPr>
        <w:pStyle w:val="10"/>
        <w:ind w:firstLine="64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w:t>
      </w:r>
      <w:r>
        <w:rPr>
          <w:rFonts w:hint="eastAsia" w:ascii="仿宋" w:hAnsi="仿宋" w:eastAsia="仿宋" w:cs="仿宋"/>
          <w:color w:val="000000" w:themeColor="text1"/>
          <w:sz w:val="32"/>
          <w:szCs w:val="32"/>
          <w:highlight w:val="none"/>
          <w14:textFill>
            <w14:solidFill>
              <w14:schemeClr w14:val="tx1"/>
            </w14:solidFill>
          </w14:textFill>
        </w:rPr>
        <w:t>、货物按本文件及附件、国家标准或行业标准进行验收，如前述标准不一致的，以较高标准为准；所有随货物的附件必须齐全；验收时成交人有义务配合采购人进行货品真伪验证。</w:t>
      </w:r>
    </w:p>
    <w:p w14:paraId="1B0DD623">
      <w:pPr>
        <w:pStyle w:val="10"/>
        <w:ind w:firstLine="64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w:t>
      </w:r>
      <w:r>
        <w:rPr>
          <w:rFonts w:hint="eastAsia" w:ascii="仿宋" w:hAnsi="仿宋" w:eastAsia="仿宋" w:cs="仿宋"/>
          <w:color w:val="000000" w:themeColor="text1"/>
          <w:sz w:val="32"/>
          <w:szCs w:val="32"/>
          <w:highlight w:val="none"/>
          <w14:textFill>
            <w14:solidFill>
              <w14:schemeClr w14:val="tx1"/>
            </w14:solidFill>
          </w14:textFill>
        </w:rPr>
        <w:t>、成交人负责将货物运输到采购人指定位置，运输过程中所产生运输、装卸、搬运费用由成交人负责。</w:t>
      </w:r>
    </w:p>
    <w:p w14:paraId="16E17800">
      <w:pPr>
        <w:pStyle w:val="11"/>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w:t>
      </w:r>
      <w:r>
        <w:rPr>
          <w:rFonts w:hint="eastAsia" w:ascii="仿宋" w:hAnsi="仿宋" w:eastAsia="仿宋" w:cs="仿宋"/>
          <w:color w:val="000000" w:themeColor="text1"/>
          <w:sz w:val="32"/>
          <w:szCs w:val="32"/>
          <w:highlight w:val="none"/>
          <w14:textFill>
            <w14:solidFill>
              <w14:schemeClr w14:val="tx1"/>
            </w14:solidFill>
          </w14:textFill>
        </w:rPr>
        <w:t>、</w:t>
      </w:r>
      <w:r>
        <w:rPr>
          <w:rFonts w:hint="eastAsia" w:ascii="仿宋" w:hAnsi="仿宋" w:eastAsia="仿宋" w:cs="仿宋"/>
          <w:b/>
          <w:bCs/>
          <w:color w:val="000000" w:themeColor="text1"/>
          <w:sz w:val="32"/>
          <w:szCs w:val="32"/>
          <w:highlight w:val="none"/>
          <w14:textFill>
            <w14:solidFill>
              <w14:schemeClr w14:val="tx1"/>
            </w14:solidFill>
          </w14:textFill>
        </w:rPr>
        <w:t>质保期：</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本次采购项目的货物</w:t>
      </w:r>
      <w:r>
        <w:rPr>
          <w:rFonts w:hint="eastAsia" w:ascii="仿宋" w:hAnsi="仿宋" w:eastAsia="仿宋" w:cs="仿宋"/>
          <w:b/>
          <w:bCs/>
          <w:color w:val="000000" w:themeColor="text1"/>
          <w:sz w:val="32"/>
          <w:szCs w:val="32"/>
          <w:highlight w:val="none"/>
          <w:lang w:eastAsia="zh-CN"/>
          <w14:textFill>
            <w14:solidFill>
              <w14:schemeClr w14:val="tx1"/>
            </w14:solidFill>
          </w14:textFill>
        </w:rPr>
        <w:t>质保期为</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到货验收合格后满36个月</w:t>
      </w:r>
      <w:r>
        <w:rPr>
          <w:rFonts w:hint="eastAsia" w:ascii="仿宋" w:hAnsi="仿宋" w:eastAsia="仿宋" w:cs="仿宋"/>
          <w:b/>
          <w:bCs/>
          <w:color w:val="000000" w:themeColor="text1"/>
          <w:sz w:val="32"/>
          <w:szCs w:val="32"/>
          <w:highlight w:val="none"/>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质保期内成交人应在收到采购人售后服务通知后1小时内响应，并在采购人指定时间内予以修理或更换。如货物本身有质保期或保修期的、附件有特别说明质保要求的，和本采购文件约定的质保期出现冲突时，以时间长的期限为最终约定。</w:t>
      </w:r>
    </w:p>
    <w:p w14:paraId="0F623758">
      <w:pPr>
        <w:pStyle w:val="10"/>
        <w:ind w:firstLine="64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w:t>
      </w:r>
      <w:r>
        <w:rPr>
          <w:rFonts w:hint="eastAsia" w:ascii="仿宋" w:hAnsi="仿宋" w:eastAsia="仿宋" w:cs="仿宋"/>
          <w:color w:val="000000" w:themeColor="text1"/>
          <w:sz w:val="32"/>
          <w:szCs w:val="32"/>
          <w:highlight w:val="none"/>
          <w14:textFill>
            <w14:solidFill>
              <w14:schemeClr w14:val="tx1"/>
            </w14:solidFill>
          </w14:textFill>
        </w:rPr>
        <w:t>、如采购人所要求货物品牌对应型号已停产或已更换型号编号，报价人可提供同等档次或更优品牌，并备注说明情况。采购人有权要求成交人提供前述相关佐证资料，如经采购人核实成交人所报货物不符合前述要求的，采购人有权取消成交人中标资格。</w:t>
      </w:r>
    </w:p>
    <w:p w14:paraId="4F609BA0">
      <w:pPr>
        <w:pStyle w:val="10"/>
        <w:ind w:firstLine="64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8</w:t>
      </w:r>
      <w:r>
        <w:rPr>
          <w:rFonts w:hint="eastAsia" w:ascii="仿宋" w:hAnsi="仿宋" w:eastAsia="仿宋" w:cs="仿宋"/>
          <w:color w:val="000000" w:themeColor="text1"/>
          <w:sz w:val="32"/>
          <w:szCs w:val="32"/>
          <w:highlight w:val="none"/>
          <w:u w:val="none"/>
          <w14:textFill>
            <w14:solidFill>
              <w14:schemeClr w14:val="tx1"/>
            </w14:solidFill>
          </w14:textFill>
        </w:rPr>
        <w:t>、具体</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货物</w:t>
      </w:r>
      <w:r>
        <w:rPr>
          <w:rFonts w:hint="eastAsia" w:ascii="仿宋" w:hAnsi="仿宋" w:eastAsia="仿宋" w:cs="仿宋"/>
          <w:color w:val="000000" w:themeColor="text1"/>
          <w:sz w:val="32"/>
          <w:szCs w:val="32"/>
          <w:highlight w:val="none"/>
          <w:u w:val="none"/>
          <w14:textFill>
            <w14:solidFill>
              <w14:schemeClr w14:val="tx1"/>
            </w14:solidFill>
          </w14:textFill>
        </w:rPr>
        <w:t>要求详见</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下列要求:</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3561"/>
        <w:gridCol w:w="1758"/>
        <w:gridCol w:w="2026"/>
      </w:tblGrid>
      <w:tr w14:paraId="548B2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177" w:type="dxa"/>
          </w:tcPr>
          <w:p w14:paraId="36B18EEE">
            <w:pPr>
              <w:spacing w:line="360" w:lineRule="auto"/>
              <w:jc w:val="cente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t>名称</w:t>
            </w:r>
          </w:p>
        </w:tc>
        <w:tc>
          <w:tcPr>
            <w:tcW w:w="3561" w:type="dxa"/>
          </w:tcPr>
          <w:p w14:paraId="598C8D96">
            <w:pPr>
              <w:spacing w:line="360" w:lineRule="auto"/>
              <w:jc w:val="cente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t>规格</w:t>
            </w:r>
          </w:p>
        </w:tc>
        <w:tc>
          <w:tcPr>
            <w:tcW w:w="1758" w:type="dxa"/>
          </w:tcPr>
          <w:p w14:paraId="0C7D9878">
            <w:pPr>
              <w:spacing w:line="360" w:lineRule="auto"/>
              <w:jc w:val="cente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t>数量</w:t>
            </w:r>
          </w:p>
        </w:tc>
        <w:tc>
          <w:tcPr>
            <w:tcW w:w="2026" w:type="dxa"/>
          </w:tcPr>
          <w:p w14:paraId="40B1482E">
            <w:pPr>
              <w:spacing w:line="360" w:lineRule="auto"/>
              <w:jc w:val="center"/>
              <w:rPr>
                <w:rFonts w:hint="default"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t>推荐报价品牌</w:t>
            </w:r>
          </w:p>
        </w:tc>
      </w:tr>
      <w:tr w14:paraId="3A72B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177" w:type="dxa"/>
            <w:vAlign w:val="center"/>
          </w:tcPr>
          <w:p w14:paraId="2A369458">
            <w:pPr>
              <w:spacing w:line="360" w:lineRule="auto"/>
              <w:jc w:val="cente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除尘器布袋</w:t>
            </w:r>
          </w:p>
        </w:tc>
        <w:tc>
          <w:tcPr>
            <w:tcW w:w="3561" w:type="dxa"/>
            <w:vAlign w:val="center"/>
          </w:tcPr>
          <w:p w14:paraId="6EFD6EBF">
            <w:pPr>
              <w:spacing w:line="360" w:lineRule="auto"/>
              <w:jc w:val="cente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t>长度Φ127x8000mm 针孔密闭；袋口+加固+袋身(花板:椭圆形78mm×168mm，厚度6mm) 材质：PPS/PTFE 624 MPS glaze CS31</w:t>
            </w:r>
          </w:p>
        </w:tc>
        <w:tc>
          <w:tcPr>
            <w:tcW w:w="1758" w:type="dxa"/>
            <w:vAlign w:val="center"/>
          </w:tcPr>
          <w:p w14:paraId="1977DD7D">
            <w:pPr>
              <w:spacing w:line="360" w:lineRule="auto"/>
              <w:jc w:val="cente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t>500条（成交人实际供货数量不得低于此数量）</w:t>
            </w:r>
          </w:p>
        </w:tc>
        <w:tc>
          <w:tcPr>
            <w:tcW w:w="2026" w:type="dxa"/>
            <w:vAlign w:val="center"/>
          </w:tcPr>
          <w:p w14:paraId="224EBEE8">
            <w:pPr>
              <w:spacing w:line="360" w:lineRule="auto"/>
              <w:jc w:val="cente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8"/>
                <w:szCs w:val="28"/>
                <w:highlight w:val="none"/>
                <w:vertAlign w:val="baseline"/>
                <w:lang w:val="en-US" w:eastAsia="zh-CN"/>
                <w14:textFill>
                  <w14:solidFill>
                    <w14:schemeClr w14:val="tx1"/>
                  </w14:solidFill>
                </w14:textFill>
              </w:rPr>
              <w:t>必达福（BWF）或同等进口品牌、更优品牌产品（质保三年）</w:t>
            </w:r>
          </w:p>
        </w:tc>
      </w:tr>
    </w:tbl>
    <w:p w14:paraId="0F86939F">
      <w:pPr>
        <w:pStyle w:val="11"/>
        <w:rPr>
          <w:rFonts w:hint="eastAsia" w:ascii="仿宋" w:hAnsi="仿宋" w:eastAsia="仿宋" w:cs="仿宋"/>
          <w:color w:val="000000" w:themeColor="text1"/>
          <w:highlight w:val="none"/>
          <w:lang w:val="en-US"/>
          <w14:textFill>
            <w14:solidFill>
              <w14:schemeClr w14:val="tx1"/>
            </w14:solidFill>
          </w14:textFill>
        </w:rPr>
      </w:pPr>
    </w:p>
    <w:p w14:paraId="0F05317C">
      <w:pPr>
        <w:pStyle w:val="2"/>
        <w:keepNext/>
        <w:keepLines/>
        <w:pageBreakBefore w:val="0"/>
        <w:widowControl w:val="0"/>
        <w:kinsoku/>
        <w:wordWrap/>
        <w:overflowPunct/>
        <w:topLinePunct w:val="0"/>
        <w:autoSpaceDE/>
        <w:autoSpaceDN/>
        <w:bidi w:val="0"/>
        <w:adjustRightInd/>
        <w:snapToGrid/>
        <w:spacing w:before="0" w:after="0" w:line="360" w:lineRule="auto"/>
        <w:jc w:val="lef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响应人须仔细</w:t>
      </w:r>
      <w:r>
        <w:rPr>
          <w:rFonts w:hint="eastAsia" w:ascii="仿宋" w:hAnsi="仿宋" w:eastAsia="仿宋" w:cs="仿宋"/>
          <w:color w:val="000000" w:themeColor="text1"/>
          <w:sz w:val="32"/>
          <w:szCs w:val="32"/>
          <w:highlight w:val="none"/>
          <w:lang w:val="en-US" w:eastAsia="zh-CN"/>
          <w14:textFill>
            <w14:solidFill>
              <w14:schemeClr w14:val="tx1"/>
            </w14:solidFill>
          </w14:textFill>
        </w:rPr>
        <w:t>阅读上述需求表及附件十一《吐鲁番开能环保能源有限公司除尘器布袋采购项目技术规范书》，</w:t>
      </w:r>
      <w:r>
        <w:rPr>
          <w:rFonts w:hint="eastAsia" w:ascii="仿宋" w:hAnsi="仿宋" w:eastAsia="仿宋" w:cs="仿宋"/>
          <w:color w:val="000000" w:themeColor="text1"/>
          <w:sz w:val="32"/>
          <w:szCs w:val="32"/>
          <w:highlight w:val="none"/>
          <w14:textFill>
            <w14:solidFill>
              <w14:schemeClr w14:val="tx1"/>
            </w14:solidFill>
          </w14:textFill>
        </w:rPr>
        <w:t>因未详细</w:t>
      </w:r>
      <w:r>
        <w:rPr>
          <w:rFonts w:hint="eastAsia" w:ascii="仿宋" w:hAnsi="仿宋" w:eastAsia="仿宋" w:cs="仿宋"/>
          <w:color w:val="000000" w:themeColor="text1"/>
          <w:sz w:val="32"/>
          <w:szCs w:val="32"/>
          <w:highlight w:val="none"/>
          <w:lang w:val="en-US" w:eastAsia="zh-CN"/>
          <w14:textFill>
            <w14:solidFill>
              <w14:schemeClr w14:val="tx1"/>
            </w14:solidFill>
          </w14:textFill>
        </w:rPr>
        <w:t>了解</w:t>
      </w:r>
      <w:r>
        <w:rPr>
          <w:rFonts w:hint="eastAsia" w:ascii="仿宋" w:hAnsi="仿宋" w:eastAsia="仿宋" w:cs="仿宋"/>
          <w:color w:val="000000" w:themeColor="text1"/>
          <w:sz w:val="32"/>
          <w:szCs w:val="32"/>
          <w:highlight w:val="none"/>
          <w14:textFill>
            <w14:solidFill>
              <w14:schemeClr w14:val="tx1"/>
            </w14:solidFill>
          </w14:textFill>
        </w:rPr>
        <w:t>造成报价项目遗漏，由响应人自行负责</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响应人应根据需求表要求选择符合询价文件推荐品牌的对应型号产品，如响应文件中的品牌和技术规范不符合询价文件要求的，采购人有权否决其投标。</w:t>
      </w:r>
    </w:p>
    <w:p w14:paraId="1249AFCB">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五、完成时间</w:t>
      </w:r>
    </w:p>
    <w:p w14:paraId="0A8DE129">
      <w:pPr>
        <w:spacing w:line="600" w:lineRule="exact"/>
        <w:ind w:firstLine="640" w:firstLineChars="200"/>
        <w:rPr>
          <w:rFonts w:eastAsia="仿宋_GB2312"/>
          <w:color w:val="000000" w:themeColor="text1"/>
          <w:sz w:val="32"/>
          <w:szCs w:val="32"/>
          <w:highlight w:val="none"/>
          <w:u w:val="single"/>
          <w14:textFill>
            <w14:solidFill>
              <w14:schemeClr w14:val="tx1"/>
            </w14:solidFill>
          </w14:textFill>
        </w:rPr>
      </w:pPr>
      <w:bookmarkStart w:id="0" w:name="_Hlk38897553"/>
      <w:r>
        <w:rPr>
          <w:rFonts w:hint="eastAsia" w:ascii="仿宋" w:hAnsi="仿宋" w:eastAsia="仿宋" w:cs="仿宋"/>
          <w:color w:val="000000" w:themeColor="text1"/>
          <w:sz w:val="32"/>
          <w:szCs w:val="32"/>
          <w:highlight w:val="none"/>
          <w14:textFill>
            <w14:solidFill>
              <w14:schemeClr w14:val="tx1"/>
            </w14:solidFill>
          </w14:textFill>
        </w:rPr>
        <w:t xml:space="preserve">供货时间要求： </w:t>
      </w:r>
      <w:r>
        <w:rPr>
          <w:rFonts w:hint="eastAsia" w:ascii="仿宋" w:hAnsi="仿宋" w:eastAsia="仿宋" w:cs="仿宋"/>
          <w:color w:val="000000" w:themeColor="text1"/>
          <w:sz w:val="32"/>
          <w:szCs w:val="32"/>
          <w:highlight w:val="none"/>
          <w:u w:val="single"/>
          <w14:textFill>
            <w14:solidFill>
              <w14:schemeClr w14:val="tx1"/>
            </w14:solidFill>
          </w14:textFill>
        </w:rPr>
        <w:t>成交人需在合同签订后的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5个日历</w:t>
      </w:r>
      <w:r>
        <w:rPr>
          <w:rFonts w:hint="eastAsia" w:ascii="仿宋" w:hAnsi="仿宋" w:eastAsia="仿宋" w:cs="仿宋"/>
          <w:color w:val="000000" w:themeColor="text1"/>
          <w:sz w:val="32"/>
          <w:szCs w:val="32"/>
          <w:highlight w:val="none"/>
          <w:u w:val="single"/>
          <w14:textFill>
            <w14:solidFill>
              <w14:schemeClr w14:val="tx1"/>
            </w14:solidFill>
          </w14:textFill>
        </w:rPr>
        <w:t>内将所有货物交货至采购人项目指定地点</w:t>
      </w:r>
      <w:r>
        <w:rPr>
          <w:rFonts w:hint="eastAsia" w:eastAsia="仿宋_GB2312"/>
          <w:color w:val="000000" w:themeColor="text1"/>
          <w:sz w:val="32"/>
          <w:szCs w:val="32"/>
          <w:highlight w:val="none"/>
          <w:u w:val="single"/>
          <w14:textFill>
            <w14:solidFill>
              <w14:schemeClr w14:val="tx1"/>
            </w14:solidFill>
          </w14:textFill>
        </w:rPr>
        <w:t>。</w:t>
      </w:r>
      <w:bookmarkEnd w:id="0"/>
    </w:p>
    <w:p w14:paraId="6A656F0C">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六、支付方式</w:t>
      </w:r>
    </w:p>
    <w:p w14:paraId="472B0AE6">
      <w:pPr>
        <w:adjustRightInd w:val="0"/>
        <w:snapToGrid w:val="0"/>
        <w:spacing w:line="600" w:lineRule="exact"/>
        <w:ind w:firstLine="640" w:firstLineChars="200"/>
        <w:outlineLvl w:val="1"/>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合同签订后，采购人在10个工作日内向成交人支付合同总价的20%的款项作为预付款。</w:t>
      </w:r>
    </w:p>
    <w:p w14:paraId="1CFD83AF">
      <w:pPr>
        <w:adjustRightInd w:val="0"/>
        <w:snapToGrid w:val="0"/>
        <w:spacing w:line="600" w:lineRule="exact"/>
        <w:ind w:firstLine="640" w:firstLineChars="200"/>
        <w:outlineLvl w:val="1"/>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2、合同项下全部货物运抵现场并经采购人送检合格后，采购人在十五个工作日内向成交人支付至合同总价金额95%的款项作为到货验收款，保留合同金额的5%作为质保金，质保金于到货验收期满一年后支付。</w:t>
      </w:r>
    </w:p>
    <w:p w14:paraId="37F7BF02">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七、报价</w:t>
      </w:r>
    </w:p>
    <w:p w14:paraId="220B72F6">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采购限价：</w:t>
      </w:r>
      <w:r>
        <w:rPr>
          <w:rFonts w:hint="eastAsia" w:ascii="仿宋" w:hAnsi="仿宋" w:eastAsia="仿宋" w:cs="仿宋"/>
          <w:color w:val="000000" w:themeColor="text1"/>
          <w:sz w:val="32"/>
          <w:szCs w:val="32"/>
          <w:highlight w:val="none"/>
          <w:lang w:val="en-US" w:eastAsia="zh-CN"/>
          <w14:textFill>
            <w14:solidFill>
              <w14:schemeClr w14:val="tx1"/>
            </w14:solidFill>
          </w14:textFill>
        </w:rPr>
        <w:t>暂定总价限价</w:t>
      </w:r>
      <w:r>
        <w:rPr>
          <w:rFonts w:hint="eastAsia" w:ascii="仿宋" w:hAnsi="仿宋" w:eastAsia="仿宋" w:cs="仿宋"/>
          <w:color w:val="000000" w:themeColor="text1"/>
          <w:sz w:val="32"/>
          <w:szCs w:val="32"/>
          <w:highlight w:val="none"/>
          <w14:textFill>
            <w14:solidFill>
              <w14:schemeClr w14:val="tx1"/>
            </w14:solidFill>
          </w14:textFill>
        </w:rPr>
        <w:t>¥</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190000</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元（大写：人民币</w:t>
      </w:r>
      <w:r>
        <w:rPr>
          <w:rFonts w:hint="eastAsia" w:ascii="仿宋" w:hAnsi="仿宋" w:eastAsia="仿宋" w:cs="仿宋"/>
          <w:color w:val="000000" w:themeColor="text1"/>
          <w:sz w:val="32"/>
          <w:szCs w:val="32"/>
          <w:highlight w:val="none"/>
          <w:lang w:eastAsia="zh-CN"/>
          <w14:textFill>
            <w14:solidFill>
              <w14:schemeClr w14:val="tx1"/>
            </w14:solidFill>
          </w14:textFill>
        </w:rPr>
        <w:t>壹拾</w:t>
      </w:r>
      <w:r>
        <w:rPr>
          <w:rFonts w:hint="eastAsia" w:ascii="仿宋" w:hAnsi="仿宋" w:eastAsia="仿宋" w:cs="仿宋"/>
          <w:color w:val="000000" w:themeColor="text1"/>
          <w:sz w:val="32"/>
          <w:szCs w:val="32"/>
          <w:highlight w:val="none"/>
          <w:lang w:val="en-US" w:eastAsia="zh-CN"/>
          <w14:textFill>
            <w14:solidFill>
              <w14:schemeClr w14:val="tx1"/>
            </w14:solidFill>
          </w14:textFill>
        </w:rPr>
        <w:t>玖万</w:t>
      </w:r>
      <w:r>
        <w:rPr>
          <w:rFonts w:hint="eastAsia" w:ascii="仿宋" w:hAnsi="仿宋" w:eastAsia="仿宋" w:cs="仿宋"/>
          <w:color w:val="000000" w:themeColor="text1"/>
          <w:sz w:val="32"/>
          <w:szCs w:val="32"/>
          <w:highlight w:val="none"/>
          <w14:textFill>
            <w14:solidFill>
              <w14:schemeClr w14:val="tx1"/>
            </w14:solidFill>
          </w14:textFill>
        </w:rPr>
        <w:t>元整）</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含税</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单价限价为380元/条</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超过采购限价则作为无效报价</w:t>
      </w:r>
      <w:r>
        <w:rPr>
          <w:rFonts w:hint="eastAsia" w:ascii="仿宋" w:hAnsi="仿宋" w:eastAsia="仿宋" w:cs="仿宋"/>
          <w:color w:val="000000" w:themeColor="text1"/>
          <w:sz w:val="32"/>
          <w:szCs w:val="32"/>
          <w:highlight w:val="none"/>
          <w14:textFill>
            <w14:solidFill>
              <w14:schemeClr w14:val="tx1"/>
            </w14:solidFill>
          </w14:textFill>
        </w:rPr>
        <w:t>。</w:t>
      </w:r>
    </w:p>
    <w:p w14:paraId="601EDB73">
      <w:pPr>
        <w:spacing w:line="360" w:lineRule="auto"/>
        <w:ind w:firstLine="640" w:firstLineChars="200"/>
        <w:outlineLvl w:val="1"/>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本项目发包方式为</w:t>
      </w:r>
      <w:r>
        <w:rPr>
          <w:rFonts w:hint="eastAsia" w:ascii="仿宋" w:hAnsi="仿宋" w:eastAsia="仿宋" w:cs="仿宋"/>
          <w:color w:val="000000" w:themeColor="text1"/>
          <w:sz w:val="32"/>
          <w:szCs w:val="32"/>
          <w:highlight w:val="none"/>
          <w:lang w:val="en-US" w:eastAsia="zh-CN"/>
          <w14:textFill>
            <w14:solidFill>
              <w14:schemeClr w14:val="tx1"/>
            </w14:solidFill>
          </w14:textFill>
        </w:rPr>
        <w:t>固定单价，暂定总价的模式</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报价包含货物、税费、人工费、材料费、辅材费、装卸费、机械费、运输费、措施费、保险费、</w:t>
      </w:r>
      <w:r>
        <w:rPr>
          <w:rFonts w:hint="eastAsia" w:ascii="仿宋" w:hAnsi="仿宋" w:eastAsia="仿宋" w:cs="仿宋"/>
          <w:color w:val="000000" w:themeColor="text1"/>
          <w:sz w:val="32"/>
          <w:szCs w:val="32"/>
          <w:highlight w:val="none"/>
          <w:lang w:val="en-US" w:eastAsia="zh-CN"/>
          <w14:textFill>
            <w14:solidFill>
              <w14:schemeClr w14:val="tx1"/>
            </w14:solidFill>
          </w14:textFill>
        </w:rPr>
        <w:t>指导</w:t>
      </w:r>
      <w:r>
        <w:rPr>
          <w:rFonts w:hint="eastAsia" w:ascii="仿宋" w:hAnsi="仿宋" w:eastAsia="仿宋" w:cs="仿宋"/>
          <w:color w:val="000000" w:themeColor="text1"/>
          <w:sz w:val="32"/>
          <w:szCs w:val="32"/>
          <w:highlight w:val="none"/>
          <w14:textFill>
            <w14:solidFill>
              <w14:schemeClr w14:val="tx1"/>
            </w14:solidFill>
          </w14:textFill>
        </w:rPr>
        <w:t>安装调试服务费等一切为满足项目实施可能产生的费用。</w:t>
      </w:r>
    </w:p>
    <w:p w14:paraId="6DF2D5AD">
      <w:pPr>
        <w:adjustRightInd w:val="0"/>
        <w:snapToGrid w:val="0"/>
        <w:spacing w:line="600" w:lineRule="exact"/>
        <w:ind w:firstLine="640" w:firstLineChars="200"/>
        <w:outlineLvl w:val="1"/>
        <w:rPr>
          <w:rFonts w:hint="eastAsia"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八、定标</w:t>
      </w:r>
    </w:p>
    <w:p w14:paraId="77DD486F">
      <w:pPr>
        <w:spacing w:line="600" w:lineRule="exact"/>
        <w:ind w:firstLine="640" w:firstLineChars="200"/>
        <w:rPr>
          <w:rFonts w:hint="eastAsia" w:ascii="仿宋" w:hAnsi="仿宋" w:eastAsia="仿宋" w:cs="仿宋"/>
          <w:color w:val="000000" w:themeColor="text1"/>
          <w:sz w:val="32"/>
          <w:szCs w:val="32"/>
          <w:highlight w:val="none"/>
          <w:u w:val="none"/>
          <w14:textFill>
            <w14:solidFill>
              <w14:schemeClr w14:val="tx1"/>
            </w14:solidFill>
          </w14:textFill>
        </w:rPr>
      </w:pPr>
      <w:r>
        <w:rPr>
          <w:rFonts w:hint="eastAsia" w:ascii="仿宋" w:hAnsi="仿宋" w:eastAsia="仿宋" w:cs="仿宋"/>
          <w:color w:val="000000" w:themeColor="text1"/>
          <w:sz w:val="32"/>
          <w:szCs w:val="32"/>
          <w:highlight w:val="none"/>
          <w:u w:val="none"/>
          <w14:textFill>
            <w14:solidFill>
              <w14:schemeClr w14:val="tx1"/>
            </w14:solidFill>
          </w14:textFill>
        </w:rPr>
        <w:t>本次项目采用询价方式进行采购，询价小组对各供应商响应文件进行审核，并根据满足采购文件实质性响应要求且</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不</w:t>
      </w:r>
      <w:r>
        <w:rPr>
          <w:rFonts w:hint="eastAsia" w:ascii="仿宋" w:hAnsi="仿宋" w:eastAsia="仿宋" w:cs="仿宋"/>
          <w:color w:val="000000" w:themeColor="text1"/>
          <w:sz w:val="32"/>
          <w:szCs w:val="32"/>
          <w:highlight w:val="none"/>
          <w:u w:val="none"/>
          <w14:textFill>
            <w14:solidFill>
              <w14:schemeClr w14:val="tx1"/>
            </w14:solidFill>
          </w14:textFill>
        </w:rPr>
        <w:t>含税总价最低的原则，推荐成交候选人。</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如最低报价相同，则给与最低报价相同的响应人二次报价的机会；如二次报价还相同，则采用现场随机抽签方式确定。</w:t>
      </w:r>
    </w:p>
    <w:p w14:paraId="219F5612">
      <w:pPr>
        <w:spacing w:line="600" w:lineRule="exact"/>
        <w:ind w:firstLine="640" w:firstLineChars="200"/>
        <w:rPr>
          <w:rFonts w:hint="eastAsia" w:ascii="仿宋" w:hAnsi="仿宋" w:eastAsia="仿宋" w:cs="仿宋"/>
          <w:color w:val="000000" w:themeColor="text1"/>
          <w:sz w:val="32"/>
          <w:szCs w:val="32"/>
          <w:highlight w:val="none"/>
          <w:u w:val="none"/>
          <w14:textFill>
            <w14:solidFill>
              <w14:schemeClr w14:val="tx1"/>
            </w14:solidFill>
          </w14:textFill>
        </w:rPr>
      </w:pPr>
      <w:r>
        <w:rPr>
          <w:rFonts w:hint="eastAsia" w:ascii="仿宋" w:hAnsi="仿宋" w:eastAsia="仿宋" w:cs="仿宋"/>
          <w:color w:val="000000" w:themeColor="text1"/>
          <w:sz w:val="32"/>
          <w:szCs w:val="32"/>
          <w:highlight w:val="none"/>
          <w:u w:val="none"/>
          <w14:textFill>
            <w14:solidFill>
              <w14:schemeClr w14:val="tx1"/>
            </w14:solidFill>
          </w14:textFill>
        </w:rPr>
        <w:t>询价结束后，招标采购工作小组将相关询价情况按程序审批并确定成交人。</w:t>
      </w:r>
    </w:p>
    <w:p w14:paraId="74E8534A">
      <w:pPr>
        <w:adjustRightInd w:val="0"/>
        <w:snapToGrid w:val="0"/>
        <w:spacing w:line="600" w:lineRule="exact"/>
        <w:ind w:firstLine="640" w:firstLineChars="200"/>
        <w:outlineLvl w:val="1"/>
        <w:rPr>
          <w:rFonts w:hint="eastAsia"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九、采取的合同文本</w:t>
      </w:r>
    </w:p>
    <w:p w14:paraId="6D56EB19">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合同签订的依据为询价函、响应文件及补充说明等。确定成交单位后，成交单位在</w:t>
      </w:r>
      <w:r>
        <w:rPr>
          <w:rFonts w:hint="eastAsia" w:ascii="仿宋" w:hAnsi="仿宋" w:eastAsia="仿宋" w:cs="仿宋"/>
          <w:color w:val="000000" w:themeColor="text1"/>
          <w:sz w:val="32"/>
          <w:szCs w:val="32"/>
          <w:highlight w:val="none"/>
          <w:u w:val="single"/>
          <w14:textFill>
            <w14:solidFill>
              <w14:schemeClr w14:val="tx1"/>
            </w14:solidFill>
          </w14:textFill>
        </w:rPr>
        <w:t>10</w:t>
      </w:r>
      <w:r>
        <w:rPr>
          <w:rFonts w:hint="eastAsia" w:ascii="仿宋" w:hAnsi="仿宋" w:eastAsia="仿宋" w:cs="仿宋"/>
          <w:color w:val="000000" w:themeColor="text1"/>
          <w:sz w:val="32"/>
          <w:szCs w:val="32"/>
          <w:highlight w:val="none"/>
          <w14:textFill>
            <w14:solidFill>
              <w14:schemeClr w14:val="tx1"/>
            </w14:solidFill>
          </w14:textFill>
        </w:rPr>
        <w:t>天内与采购人签订合同。</w:t>
      </w:r>
    </w:p>
    <w:p w14:paraId="52991AE0">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响应人收款前需向采购人提供请款材料和开具合法有效等额的增值税专用发票，否则采购人有权拒绝付款。</w:t>
      </w:r>
    </w:p>
    <w:p w14:paraId="11781827">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eastAsia="黑体"/>
          <w:color w:val="000000" w:themeColor="text1"/>
          <w:sz w:val="32"/>
          <w:szCs w:val="32"/>
          <w:highlight w:val="none"/>
          <w14:textFill>
            <w14:solidFill>
              <w14:schemeClr w14:val="tx1"/>
            </w14:solidFill>
          </w14:textFill>
        </w:rPr>
        <w:sym w:font="Wingdings" w:char="F0AB"/>
      </w:r>
      <w:r>
        <w:rPr>
          <w:rFonts w:hint="eastAsia" w:eastAsia="黑体"/>
          <w:color w:val="000000" w:themeColor="text1"/>
          <w:sz w:val="32"/>
          <w:szCs w:val="32"/>
          <w:highlight w:val="none"/>
          <w14:textFill>
            <w14:solidFill>
              <w14:schemeClr w14:val="tx1"/>
            </w14:solidFill>
          </w14:textFill>
        </w:rPr>
        <w:t>十、响应文件的组成部分（响应文件本项资料如有不全，则作无效报价处理）</w:t>
      </w:r>
    </w:p>
    <w:p w14:paraId="365A55CF">
      <w:pPr>
        <w:numPr>
          <w:ilvl w:val="0"/>
          <w:numId w:val="3"/>
        </w:num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报价函（模板）及报价清单；</w:t>
      </w:r>
    </w:p>
    <w:p w14:paraId="19F2C5A8">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2、法定代表人身份证明（模板）以及法定代表人身份证复印件；</w:t>
      </w:r>
    </w:p>
    <w:p w14:paraId="649F2FB1">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3、法人授权书（模板）及被委托人身份证复印件；</w:t>
      </w:r>
    </w:p>
    <w:p w14:paraId="58BFF53A">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4、承诺函（模板）；</w:t>
      </w:r>
    </w:p>
    <w:p w14:paraId="72EB3598">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5、</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投标人未到场证明（如需）</w:t>
      </w:r>
      <w:r>
        <w:rPr>
          <w:rFonts w:hint="eastAsia" w:ascii="仿宋" w:hAnsi="仿宋" w:eastAsia="仿宋" w:cs="仿宋"/>
          <w:color w:val="000000" w:themeColor="text1"/>
          <w:sz w:val="32"/>
          <w:szCs w:val="32"/>
          <w:highlight w:val="none"/>
          <w14:textFill>
            <w14:solidFill>
              <w14:schemeClr w14:val="tx1"/>
            </w14:solidFill>
          </w14:textFill>
        </w:rPr>
        <w:t>；</w:t>
      </w:r>
    </w:p>
    <w:p w14:paraId="3607B377">
      <w:pPr>
        <w:pStyle w:val="6"/>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xml:space="preserve"> 6、商务技术偏离表（模板）</w:t>
      </w:r>
    </w:p>
    <w:p w14:paraId="0E6D3C84">
      <w:pPr>
        <w:pStyle w:val="10"/>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7、符合“响应人资格要求”对应的证明资料；</w:t>
      </w:r>
    </w:p>
    <w:p w14:paraId="5FC8C94A">
      <w:pPr>
        <w:pStyle w:val="10"/>
        <w:ind w:firstLine="640" w:firstLineChars="200"/>
        <w:rPr>
          <w:rFonts w:hint="eastAsia" w:ascii="仿宋" w:hAnsi="仿宋" w:eastAsia="仿宋" w:cs="仿宋"/>
          <w:b/>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8、响应人认为需要提供的其他资料。</w:t>
      </w:r>
    </w:p>
    <w:p w14:paraId="46DEF9A4">
      <w:pPr>
        <w:spacing w:line="60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响应人须严格按照采购人提供的表单格式报价，响应文件必须装订完整，于骑缝处加盖投标单位企业公章。</w:t>
      </w:r>
      <w:r>
        <w:rPr>
          <w:rFonts w:hint="eastAsia" w:ascii="仿宋" w:hAnsi="仿宋" w:eastAsia="仿宋" w:cs="仿宋"/>
          <w:b/>
          <w:bCs/>
          <w:color w:val="000000" w:themeColor="text1"/>
          <w:sz w:val="32"/>
          <w:szCs w:val="32"/>
          <w:highlight w:val="none"/>
          <w14:textFill>
            <w14:solidFill>
              <w14:schemeClr w14:val="tx1"/>
            </w14:solidFill>
          </w14:textFill>
        </w:rPr>
        <w:t>装有响应文件的文件袋须贴有密封条，于骑缝处加盖企业公章</w:t>
      </w:r>
      <w:r>
        <w:rPr>
          <w:rFonts w:hint="eastAsia" w:ascii="仿宋" w:hAnsi="仿宋" w:eastAsia="仿宋" w:cs="仿宋"/>
          <w:color w:val="000000" w:themeColor="text1"/>
          <w:sz w:val="32"/>
          <w:szCs w:val="32"/>
          <w:highlight w:val="none"/>
          <w14:textFill>
            <w14:solidFill>
              <w14:schemeClr w14:val="tx1"/>
            </w14:solidFill>
          </w14:textFill>
        </w:rPr>
        <w:t>。</w:t>
      </w:r>
    </w:p>
    <w:p w14:paraId="5C1A7F90">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十一、响应文件份数</w:t>
      </w:r>
    </w:p>
    <w:p w14:paraId="1FC7F893">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正本一份副本一份，并提供响应文件扫描件电子版（U盘）。</w:t>
      </w:r>
    </w:p>
    <w:p w14:paraId="70B18E42">
      <w:pPr>
        <w:adjustRightInd w:val="0"/>
        <w:snapToGrid w:val="0"/>
        <w:spacing w:line="600" w:lineRule="exact"/>
        <w:ind w:firstLine="640" w:firstLineChars="200"/>
        <w:outlineLvl w:val="1"/>
        <w:rPr>
          <w:rFonts w:eastAsia="仿宋_GB2312"/>
          <w:b/>
          <w:bCs/>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十二、保证金金额及缴纳方式</w:t>
      </w:r>
    </w:p>
    <w:p w14:paraId="59C90A86">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1、开标前，响应人应在项目开标前缴纳人民币</w:t>
      </w:r>
      <w:r>
        <w:rPr>
          <w:rFonts w:hint="eastAsia" w:eastAsia="仿宋_GB2312"/>
          <w:color w:val="000000" w:themeColor="text1"/>
          <w:sz w:val="32"/>
          <w:szCs w:val="32"/>
          <w:highlight w:val="none"/>
          <w:lang w:val="en-US" w:eastAsia="zh-CN"/>
          <w14:textFill>
            <w14:solidFill>
              <w14:schemeClr w14:val="tx1"/>
            </w14:solidFill>
          </w14:textFill>
        </w:rPr>
        <w:t>叁仟捌佰</w:t>
      </w:r>
      <w:r>
        <w:rPr>
          <w:rFonts w:hint="eastAsia" w:eastAsia="仿宋_GB2312"/>
          <w:color w:val="000000" w:themeColor="text1"/>
          <w:sz w:val="32"/>
          <w:szCs w:val="32"/>
          <w:highlight w:val="none"/>
          <w14:textFill>
            <w14:solidFill>
              <w14:schemeClr w14:val="tx1"/>
            </w14:solidFill>
          </w14:textFill>
        </w:rPr>
        <w:t>元整（小写￥</w:t>
      </w:r>
      <w:r>
        <w:rPr>
          <w:rFonts w:hint="eastAsia" w:eastAsia="仿宋_GB2312"/>
          <w:color w:val="000000" w:themeColor="text1"/>
          <w:sz w:val="32"/>
          <w:szCs w:val="32"/>
          <w:highlight w:val="none"/>
          <w:lang w:val="en-US" w:eastAsia="zh-CN"/>
          <w14:textFill>
            <w14:solidFill>
              <w14:schemeClr w14:val="tx1"/>
            </w14:solidFill>
          </w14:textFill>
        </w:rPr>
        <w:t>38</w:t>
      </w:r>
      <w:r>
        <w:rPr>
          <w:rFonts w:hint="eastAsia" w:eastAsia="仿宋_GB2312"/>
          <w:color w:val="000000" w:themeColor="text1"/>
          <w:sz w:val="32"/>
          <w:szCs w:val="32"/>
          <w:highlight w:val="none"/>
          <w14:textFill>
            <w14:solidFill>
              <w14:schemeClr w14:val="tx1"/>
            </w14:solidFill>
          </w14:textFill>
        </w:rPr>
        <w:t>00.00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A1A567D">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报价保证金收款账户信息：</w:t>
      </w:r>
    </w:p>
    <w:p w14:paraId="47BA2F8A">
      <w:pPr>
        <w:spacing w:line="600" w:lineRule="exact"/>
        <w:ind w:firstLine="640" w:firstLineChars="200"/>
        <w:rPr>
          <w:rFonts w:hint="default" w:eastAsia="仿宋_GB2312"/>
          <w:color w:val="000000" w:themeColor="text1"/>
          <w:sz w:val="32"/>
          <w:szCs w:val="32"/>
          <w:highlight w:val="none"/>
          <w:u w:val="single"/>
          <w:lang w:val="en-US"/>
          <w14:textFill>
            <w14:solidFill>
              <w14:schemeClr w14:val="tx1"/>
            </w14:solidFill>
          </w14:textFill>
        </w:rPr>
      </w:pPr>
      <w:r>
        <w:rPr>
          <w:rFonts w:hint="eastAsia" w:eastAsia="仿宋_GB2312"/>
          <w:color w:val="000000" w:themeColor="text1"/>
          <w:sz w:val="32"/>
          <w:szCs w:val="32"/>
          <w:highlight w:val="none"/>
          <w:u w:val="single"/>
          <w14:textFill>
            <w14:solidFill>
              <w14:schemeClr w14:val="tx1"/>
            </w14:solidFill>
          </w14:textFill>
        </w:rPr>
        <w:t>帐户名称：</w:t>
      </w:r>
      <w:r>
        <w:rPr>
          <w:rFonts w:hint="eastAsia" w:eastAsia="仿宋_GB2312"/>
          <w:color w:val="000000" w:themeColor="text1"/>
          <w:sz w:val="32"/>
          <w:szCs w:val="32"/>
          <w:highlight w:val="none"/>
          <w:u w:val="single"/>
          <w:lang w:eastAsia="zh-CN"/>
          <w14:textFill>
            <w14:solidFill>
              <w14:schemeClr w14:val="tx1"/>
            </w14:solidFill>
          </w14:textFill>
        </w:rPr>
        <w:t>吐鲁番开能环保能源有限公司</w:t>
      </w:r>
      <w:r>
        <w:rPr>
          <w:rFonts w:hint="eastAsia" w:eastAsia="仿宋_GB2312"/>
          <w:color w:val="000000" w:themeColor="text1"/>
          <w:sz w:val="32"/>
          <w:szCs w:val="32"/>
          <w:highlight w:val="none"/>
          <w:u w:val="single"/>
          <w:lang w:val="en-US" w:eastAsia="zh-CN"/>
          <w14:textFill>
            <w14:solidFill>
              <w14:schemeClr w14:val="tx1"/>
            </w14:solidFill>
          </w14:textFill>
        </w:rPr>
        <w:t xml:space="preserve"> </w:t>
      </w:r>
    </w:p>
    <w:p w14:paraId="0D08C7B7">
      <w:pPr>
        <w:spacing w:line="600" w:lineRule="exact"/>
        <w:ind w:firstLine="640" w:firstLineChars="200"/>
        <w:rPr>
          <w:rFonts w:eastAsia="仿宋_GB2312"/>
          <w:color w:val="000000" w:themeColor="text1"/>
          <w:sz w:val="32"/>
          <w:szCs w:val="32"/>
          <w:highlight w:val="none"/>
          <w:u w:val="single"/>
          <w14:textFill>
            <w14:solidFill>
              <w14:schemeClr w14:val="tx1"/>
            </w14:solidFill>
          </w14:textFill>
        </w:rPr>
      </w:pPr>
      <w:r>
        <w:rPr>
          <w:rFonts w:hint="eastAsia" w:eastAsia="仿宋_GB2312"/>
          <w:color w:val="000000" w:themeColor="text1"/>
          <w:sz w:val="32"/>
          <w:szCs w:val="32"/>
          <w:highlight w:val="none"/>
          <w:u w:val="single"/>
          <w14:textFill>
            <w14:solidFill>
              <w14:schemeClr w14:val="tx1"/>
            </w14:solidFill>
          </w14:textFill>
        </w:rPr>
        <w:t>开户银行：中国工商银行股份有限公司托克逊支行</w:t>
      </w:r>
      <w:r>
        <w:rPr>
          <w:rFonts w:hint="eastAsia" w:eastAsia="仿宋_GB2312"/>
          <w:color w:val="000000" w:themeColor="text1"/>
          <w:sz w:val="32"/>
          <w:szCs w:val="32"/>
          <w:highlight w:val="none"/>
          <w:u w:val="single"/>
          <w:lang w:val="en-US" w:eastAsia="zh-CN"/>
          <w14:textFill>
            <w14:solidFill>
              <w14:schemeClr w14:val="tx1"/>
            </w14:solidFill>
          </w14:textFill>
        </w:rPr>
        <w:t xml:space="preserve"> </w:t>
      </w:r>
    </w:p>
    <w:p w14:paraId="4BDE8359">
      <w:pPr>
        <w:spacing w:line="600" w:lineRule="exact"/>
        <w:ind w:firstLine="640" w:firstLineChars="200"/>
        <w:rPr>
          <w:rFonts w:hint="eastAsia" w:eastAsia="仿宋_GB2312"/>
          <w:color w:val="000000" w:themeColor="text1"/>
          <w:sz w:val="32"/>
          <w:szCs w:val="32"/>
          <w:highlight w:val="none"/>
          <w:u w:val="single"/>
          <w:lang w:val="en-US" w:eastAsia="zh-CN"/>
          <w14:textFill>
            <w14:solidFill>
              <w14:schemeClr w14:val="tx1"/>
            </w14:solidFill>
          </w14:textFill>
        </w:rPr>
      </w:pPr>
      <w:r>
        <w:rPr>
          <w:rFonts w:hint="eastAsia" w:eastAsia="仿宋_GB2312"/>
          <w:color w:val="000000" w:themeColor="text1"/>
          <w:sz w:val="32"/>
          <w:szCs w:val="32"/>
          <w:highlight w:val="none"/>
          <w:u w:val="single"/>
          <w14:textFill>
            <w14:solidFill>
              <w14:schemeClr w14:val="tx1"/>
            </w14:solidFill>
          </w14:textFill>
        </w:rPr>
        <w:t>银行帐号：</w:t>
      </w:r>
      <w:r>
        <w:rPr>
          <w:rFonts w:eastAsia="仿宋_GB2312"/>
          <w:color w:val="000000" w:themeColor="text1"/>
          <w:sz w:val="32"/>
          <w:szCs w:val="32"/>
          <w:highlight w:val="none"/>
          <w:u w:val="single"/>
          <w14:textFill>
            <w14:solidFill>
              <w14:schemeClr w14:val="tx1"/>
            </w14:solidFill>
          </w14:textFill>
        </w:rPr>
        <w:t>3005</w:t>
      </w:r>
      <w:r>
        <w:rPr>
          <w:rFonts w:hint="eastAsia" w:eastAsia="仿宋_GB2312"/>
          <w:color w:val="000000" w:themeColor="text1"/>
          <w:sz w:val="32"/>
          <w:szCs w:val="32"/>
          <w:highlight w:val="none"/>
          <w:u w:val="single"/>
          <w14:textFill>
            <w14:solidFill>
              <w14:schemeClr w14:val="tx1"/>
            </w14:solidFill>
          </w14:textFill>
        </w:rPr>
        <w:t xml:space="preserve"> </w:t>
      </w:r>
      <w:r>
        <w:rPr>
          <w:rFonts w:eastAsia="仿宋_GB2312"/>
          <w:color w:val="000000" w:themeColor="text1"/>
          <w:sz w:val="32"/>
          <w:szCs w:val="32"/>
          <w:highlight w:val="none"/>
          <w:u w:val="single"/>
          <w14:textFill>
            <w14:solidFill>
              <w14:schemeClr w14:val="tx1"/>
            </w14:solidFill>
          </w14:textFill>
        </w:rPr>
        <w:t>2931</w:t>
      </w:r>
      <w:r>
        <w:rPr>
          <w:rFonts w:hint="eastAsia" w:eastAsia="仿宋_GB2312"/>
          <w:color w:val="000000" w:themeColor="text1"/>
          <w:sz w:val="32"/>
          <w:szCs w:val="32"/>
          <w:highlight w:val="none"/>
          <w:u w:val="single"/>
          <w14:textFill>
            <w14:solidFill>
              <w14:schemeClr w14:val="tx1"/>
            </w14:solidFill>
          </w14:textFill>
        </w:rPr>
        <w:t xml:space="preserve"> </w:t>
      </w:r>
      <w:r>
        <w:rPr>
          <w:rFonts w:eastAsia="仿宋_GB2312"/>
          <w:color w:val="000000" w:themeColor="text1"/>
          <w:sz w:val="32"/>
          <w:szCs w:val="32"/>
          <w:highlight w:val="none"/>
          <w:u w:val="single"/>
          <w14:textFill>
            <w14:solidFill>
              <w14:schemeClr w14:val="tx1"/>
            </w14:solidFill>
          </w14:textFill>
        </w:rPr>
        <w:t>0920</w:t>
      </w:r>
      <w:r>
        <w:rPr>
          <w:rFonts w:hint="eastAsia" w:eastAsia="仿宋_GB2312"/>
          <w:color w:val="000000" w:themeColor="text1"/>
          <w:sz w:val="32"/>
          <w:szCs w:val="32"/>
          <w:highlight w:val="none"/>
          <w:u w:val="single"/>
          <w14:textFill>
            <w14:solidFill>
              <w14:schemeClr w14:val="tx1"/>
            </w14:solidFill>
          </w14:textFill>
        </w:rPr>
        <w:t xml:space="preserve"> </w:t>
      </w:r>
      <w:r>
        <w:rPr>
          <w:rFonts w:eastAsia="仿宋_GB2312"/>
          <w:color w:val="000000" w:themeColor="text1"/>
          <w:sz w:val="32"/>
          <w:szCs w:val="32"/>
          <w:highlight w:val="none"/>
          <w:u w:val="single"/>
          <w14:textFill>
            <w14:solidFill>
              <w14:schemeClr w14:val="tx1"/>
            </w14:solidFill>
          </w14:textFill>
        </w:rPr>
        <w:t>0127</w:t>
      </w:r>
      <w:r>
        <w:rPr>
          <w:rFonts w:hint="eastAsia" w:eastAsia="仿宋_GB2312"/>
          <w:color w:val="000000" w:themeColor="text1"/>
          <w:sz w:val="32"/>
          <w:szCs w:val="32"/>
          <w:highlight w:val="none"/>
          <w:u w:val="single"/>
          <w14:textFill>
            <w14:solidFill>
              <w14:schemeClr w14:val="tx1"/>
            </w14:solidFill>
          </w14:textFill>
        </w:rPr>
        <w:t xml:space="preserve"> </w:t>
      </w:r>
      <w:r>
        <w:rPr>
          <w:rFonts w:eastAsia="仿宋_GB2312"/>
          <w:color w:val="000000" w:themeColor="text1"/>
          <w:sz w:val="32"/>
          <w:szCs w:val="32"/>
          <w:highlight w:val="none"/>
          <w:u w:val="single"/>
          <w14:textFill>
            <w14:solidFill>
              <w14:schemeClr w14:val="tx1"/>
            </w14:solidFill>
          </w14:textFill>
        </w:rPr>
        <w:t>655</w:t>
      </w:r>
      <w:r>
        <w:rPr>
          <w:rFonts w:hint="eastAsia" w:eastAsia="仿宋_GB2312"/>
          <w:color w:val="000000" w:themeColor="text1"/>
          <w:sz w:val="32"/>
          <w:szCs w:val="32"/>
          <w:highlight w:val="none"/>
          <w:u w:val="single"/>
          <w:lang w:val="en-US" w:eastAsia="zh-CN"/>
          <w14:textFill>
            <w14:solidFill>
              <w14:schemeClr w14:val="tx1"/>
            </w14:solidFill>
          </w14:textFill>
        </w:rPr>
        <w:t xml:space="preserve"> </w:t>
      </w:r>
    </w:p>
    <w:p w14:paraId="1019ACFF">
      <w:pPr>
        <w:numPr>
          <w:ilvl w:val="255"/>
          <w:numId w:val="0"/>
        </w:numPr>
        <w:spacing w:line="360" w:lineRule="auto"/>
        <w:ind w:firstLine="640" w:firstLineChars="200"/>
        <w:outlineLvl w:val="1"/>
        <w:rPr>
          <w:color w:val="000000" w:themeColor="text1"/>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2、成交人的报价保证金在本项目合同签订后自动转为履约保证金，</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作为成交人在履约过程中违约金或罚款的扣罚来源之一，履约保证金申请返还时间为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成交人完成所有货物交货并经采购人</w:t>
      </w:r>
      <w:r>
        <w:rPr>
          <w:rFonts w:hint="eastAsia" w:ascii="仿宋_GB2312" w:hAnsi="仿宋_GB2312" w:eastAsia="仿宋_GB2312" w:cs="仿宋_GB2312"/>
          <w:color w:val="000000" w:themeColor="text1"/>
          <w:sz w:val="32"/>
          <w:szCs w:val="32"/>
          <w:highlight w:val="none"/>
          <w14:textFill>
            <w14:solidFill>
              <w14:schemeClr w14:val="tx1"/>
            </w14:solidFill>
          </w14:textFill>
        </w:rPr>
        <w:t>验收合格后，成交</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人</w:t>
      </w:r>
      <w:r>
        <w:rPr>
          <w:rFonts w:hint="eastAsia" w:ascii="仿宋_GB2312" w:hAnsi="仿宋_GB2312" w:eastAsia="仿宋_GB2312" w:cs="仿宋_GB2312"/>
          <w:color w:val="000000" w:themeColor="text1"/>
          <w:sz w:val="32"/>
          <w:szCs w:val="32"/>
          <w:highlight w:val="none"/>
          <w14:textFill>
            <w14:solidFill>
              <w14:schemeClr w14:val="tx1"/>
            </w14:solidFill>
          </w14:textFill>
        </w:rPr>
        <w:t>没有任何违约的情况下由成交人提交退款申请，收到成交人申请后30个日历日内，采购人一次性无息退回。</w:t>
      </w:r>
    </w:p>
    <w:p w14:paraId="551022F8">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十三、开标时间及地址</w:t>
      </w:r>
    </w:p>
    <w:p w14:paraId="5B215811">
      <w:pPr>
        <w:spacing w:line="600" w:lineRule="exact"/>
        <w:ind w:firstLine="643" w:firstLineChars="200"/>
        <w:rPr>
          <w:rFonts w:eastAsia="仿宋_GB2312"/>
          <w:b/>
          <w:color w:val="000000" w:themeColor="text1"/>
          <w:sz w:val="32"/>
          <w:szCs w:val="32"/>
          <w:highlight w:val="none"/>
          <w14:textFill>
            <w14:solidFill>
              <w14:schemeClr w14:val="tx1"/>
            </w14:solidFill>
          </w14:textFill>
        </w:rPr>
      </w:pPr>
      <w:r>
        <w:rPr>
          <w:rFonts w:eastAsia="仿宋_GB2312"/>
          <w:b/>
          <w:color w:val="000000" w:themeColor="text1"/>
          <w:sz w:val="32"/>
          <w:szCs w:val="32"/>
          <w:highlight w:val="none"/>
          <w14:textFill>
            <w14:solidFill>
              <w14:schemeClr w14:val="tx1"/>
            </w14:solidFill>
          </w14:textFill>
        </w:rPr>
        <w:t>1</w:t>
      </w:r>
      <w:r>
        <w:rPr>
          <w:rFonts w:hint="eastAsia" w:eastAsia="仿宋_GB2312"/>
          <w:b/>
          <w:color w:val="000000" w:themeColor="text1"/>
          <w:sz w:val="32"/>
          <w:szCs w:val="32"/>
          <w:highlight w:val="none"/>
          <w14:textFill>
            <w14:solidFill>
              <w14:schemeClr w14:val="tx1"/>
            </w14:solidFill>
          </w14:textFill>
        </w:rPr>
        <w:t>、接收响应文件截止及开标时间：</w:t>
      </w:r>
      <w:r>
        <w:rPr>
          <w:rFonts w:eastAsia="仿宋_GB2312"/>
          <w:b/>
          <w:color w:val="000000" w:themeColor="text1"/>
          <w:sz w:val="32"/>
          <w:szCs w:val="32"/>
          <w:highlight w:val="none"/>
          <w:u w:val="single"/>
          <w14:textFill>
            <w14:solidFill>
              <w14:schemeClr w14:val="tx1"/>
            </w14:solidFill>
          </w14:textFill>
        </w:rPr>
        <w:t>20</w:t>
      </w:r>
      <w:r>
        <w:rPr>
          <w:rFonts w:hint="eastAsia" w:eastAsia="仿宋_GB2312"/>
          <w:b/>
          <w:color w:val="000000" w:themeColor="text1"/>
          <w:sz w:val="32"/>
          <w:szCs w:val="32"/>
          <w:highlight w:val="none"/>
          <w:u w:val="single"/>
          <w14:textFill>
            <w14:solidFill>
              <w14:schemeClr w14:val="tx1"/>
            </w14:solidFill>
          </w14:textFill>
        </w:rPr>
        <w:t>2</w:t>
      </w:r>
      <w:r>
        <w:rPr>
          <w:rFonts w:hint="eastAsia" w:eastAsia="仿宋_GB2312"/>
          <w:b/>
          <w:color w:val="000000" w:themeColor="text1"/>
          <w:sz w:val="32"/>
          <w:szCs w:val="32"/>
          <w:highlight w:val="none"/>
          <w:u w:val="single"/>
          <w:lang w:val="en-US" w:eastAsia="zh-CN"/>
          <w14:textFill>
            <w14:solidFill>
              <w14:schemeClr w14:val="tx1"/>
            </w14:solidFill>
          </w14:textFill>
        </w:rPr>
        <w:t>6</w:t>
      </w:r>
      <w:r>
        <w:rPr>
          <w:rFonts w:eastAsia="仿宋_GB2312"/>
          <w:b/>
          <w:color w:val="000000" w:themeColor="text1"/>
          <w:sz w:val="32"/>
          <w:szCs w:val="32"/>
          <w:highlight w:val="none"/>
          <w:u w:val="single"/>
          <w14:textFill>
            <w14:solidFill>
              <w14:schemeClr w14:val="tx1"/>
            </w14:solidFill>
          </w14:textFill>
        </w:rPr>
        <w:t xml:space="preserve">  </w:t>
      </w:r>
      <w:r>
        <w:rPr>
          <w:rFonts w:hint="eastAsia" w:eastAsia="仿宋_GB2312"/>
          <w:b/>
          <w:color w:val="000000" w:themeColor="text1"/>
          <w:sz w:val="32"/>
          <w:szCs w:val="32"/>
          <w:highlight w:val="none"/>
          <w14:textFill>
            <w14:solidFill>
              <w14:schemeClr w14:val="tx1"/>
            </w14:solidFill>
          </w14:textFill>
        </w:rPr>
        <w:t>年</w:t>
      </w:r>
      <w:r>
        <w:rPr>
          <w:rFonts w:eastAsia="仿宋_GB2312"/>
          <w:b/>
          <w:color w:val="000000" w:themeColor="text1"/>
          <w:sz w:val="32"/>
          <w:szCs w:val="32"/>
          <w:highlight w:val="none"/>
          <w:u w:val="single"/>
          <w14:textFill>
            <w14:solidFill>
              <w14:schemeClr w14:val="tx1"/>
            </w14:solidFill>
          </w14:textFill>
        </w:rPr>
        <w:t xml:space="preserve"> </w:t>
      </w:r>
      <w:r>
        <w:rPr>
          <w:rFonts w:hint="eastAsia" w:eastAsia="仿宋_GB2312"/>
          <w:b/>
          <w:color w:val="000000" w:themeColor="text1"/>
          <w:sz w:val="32"/>
          <w:szCs w:val="32"/>
          <w:highlight w:val="none"/>
          <w:u w:val="single"/>
          <w:lang w:val="en-US" w:eastAsia="zh-CN"/>
          <w14:textFill>
            <w14:solidFill>
              <w14:schemeClr w14:val="tx1"/>
            </w14:solidFill>
          </w14:textFill>
        </w:rPr>
        <w:t>3</w:t>
      </w:r>
      <w:r>
        <w:rPr>
          <w:rFonts w:eastAsia="仿宋_GB2312"/>
          <w:b/>
          <w:color w:val="000000" w:themeColor="text1"/>
          <w:sz w:val="32"/>
          <w:szCs w:val="32"/>
          <w:highlight w:val="none"/>
          <w:u w:val="single"/>
          <w14:textFill>
            <w14:solidFill>
              <w14:schemeClr w14:val="tx1"/>
            </w14:solidFill>
          </w14:textFill>
        </w:rPr>
        <w:t xml:space="preserve"> </w:t>
      </w:r>
      <w:r>
        <w:rPr>
          <w:rFonts w:hint="eastAsia" w:eastAsia="仿宋_GB2312"/>
          <w:b/>
          <w:color w:val="000000" w:themeColor="text1"/>
          <w:sz w:val="32"/>
          <w:szCs w:val="32"/>
          <w:highlight w:val="none"/>
          <w14:textFill>
            <w14:solidFill>
              <w14:schemeClr w14:val="tx1"/>
            </w14:solidFill>
          </w14:textFill>
        </w:rPr>
        <w:t>月</w:t>
      </w:r>
      <w:r>
        <w:rPr>
          <w:rFonts w:hint="eastAsia" w:eastAsia="仿宋_GB2312"/>
          <w:b/>
          <w:color w:val="000000" w:themeColor="text1"/>
          <w:sz w:val="32"/>
          <w:szCs w:val="32"/>
          <w:highlight w:val="none"/>
          <w:u w:val="single"/>
          <w:lang w:val="en-US" w:eastAsia="zh-CN"/>
          <w14:textFill>
            <w14:solidFill>
              <w14:schemeClr w14:val="tx1"/>
            </w14:solidFill>
          </w14:textFill>
        </w:rPr>
        <w:t>26</w:t>
      </w:r>
      <w:r>
        <w:rPr>
          <w:rFonts w:eastAsia="仿宋_GB2312"/>
          <w:b/>
          <w:color w:val="000000" w:themeColor="text1"/>
          <w:sz w:val="32"/>
          <w:szCs w:val="32"/>
          <w:highlight w:val="none"/>
          <w:u w:val="single"/>
          <w14:textFill>
            <w14:solidFill>
              <w14:schemeClr w14:val="tx1"/>
            </w14:solidFill>
          </w14:textFill>
        </w:rPr>
        <w:t xml:space="preserve">  </w:t>
      </w:r>
      <w:r>
        <w:rPr>
          <w:rFonts w:hint="eastAsia" w:eastAsia="仿宋_GB2312"/>
          <w:b/>
          <w:color w:val="000000" w:themeColor="text1"/>
          <w:sz w:val="32"/>
          <w:szCs w:val="32"/>
          <w:highlight w:val="none"/>
          <w14:textFill>
            <w14:solidFill>
              <w14:schemeClr w14:val="tx1"/>
            </w14:solidFill>
          </w14:textFill>
        </w:rPr>
        <w:t>日（星期</w:t>
      </w:r>
      <w:r>
        <w:rPr>
          <w:rFonts w:eastAsia="仿宋_GB2312"/>
          <w:b/>
          <w:color w:val="000000" w:themeColor="text1"/>
          <w:sz w:val="32"/>
          <w:szCs w:val="32"/>
          <w:highlight w:val="none"/>
          <w:u w:val="single"/>
          <w14:textFill>
            <w14:solidFill>
              <w14:schemeClr w14:val="tx1"/>
            </w14:solidFill>
          </w14:textFill>
        </w:rPr>
        <w:t xml:space="preserve"> </w:t>
      </w:r>
      <w:r>
        <w:rPr>
          <w:rFonts w:hint="eastAsia" w:eastAsia="仿宋_GB2312"/>
          <w:b/>
          <w:color w:val="000000" w:themeColor="text1"/>
          <w:sz w:val="32"/>
          <w:szCs w:val="32"/>
          <w:highlight w:val="none"/>
          <w:u w:val="single"/>
          <w:lang w:eastAsia="zh-CN"/>
          <w14:textFill>
            <w14:solidFill>
              <w14:schemeClr w14:val="tx1"/>
            </w14:solidFill>
          </w14:textFill>
        </w:rPr>
        <w:t>四</w:t>
      </w:r>
      <w:r>
        <w:rPr>
          <w:rFonts w:hint="eastAsia" w:eastAsia="仿宋_GB2312"/>
          <w:b/>
          <w:color w:val="000000" w:themeColor="text1"/>
          <w:sz w:val="32"/>
          <w:szCs w:val="32"/>
          <w:highlight w:val="none"/>
          <w14:textFill>
            <w14:solidFill>
              <w14:schemeClr w14:val="tx1"/>
            </w14:solidFill>
          </w14:textFill>
        </w:rPr>
        <w:t>）下午</w:t>
      </w:r>
      <w:r>
        <w:rPr>
          <w:rFonts w:hint="eastAsia" w:eastAsia="仿宋_GB2312"/>
          <w:b/>
          <w:color w:val="000000" w:themeColor="text1"/>
          <w:sz w:val="32"/>
          <w:szCs w:val="32"/>
          <w:highlight w:val="none"/>
          <w:u w:val="single"/>
          <w14:textFill>
            <w14:solidFill>
              <w14:schemeClr w14:val="tx1"/>
            </w14:solidFill>
          </w14:textFill>
        </w:rPr>
        <w:t>1</w:t>
      </w:r>
      <w:r>
        <w:rPr>
          <w:rFonts w:hint="eastAsia" w:eastAsia="仿宋_GB2312"/>
          <w:b/>
          <w:color w:val="000000" w:themeColor="text1"/>
          <w:sz w:val="32"/>
          <w:szCs w:val="32"/>
          <w:highlight w:val="none"/>
          <w:u w:val="single"/>
          <w:lang w:val="en-US" w:eastAsia="zh-CN"/>
          <w14:textFill>
            <w14:solidFill>
              <w14:schemeClr w14:val="tx1"/>
            </w14:solidFill>
          </w14:textFill>
        </w:rPr>
        <w:t>6</w:t>
      </w:r>
      <w:r>
        <w:rPr>
          <w:rFonts w:eastAsia="仿宋_GB2312"/>
          <w:b/>
          <w:color w:val="000000" w:themeColor="text1"/>
          <w:sz w:val="32"/>
          <w:szCs w:val="32"/>
          <w:highlight w:val="none"/>
          <w:u w:val="single"/>
          <w14:textFill>
            <w14:solidFill>
              <w14:schemeClr w14:val="tx1"/>
            </w14:solidFill>
          </w14:textFill>
        </w:rPr>
        <w:t>:</w:t>
      </w:r>
      <w:r>
        <w:rPr>
          <w:rFonts w:hint="eastAsia" w:eastAsia="仿宋_GB2312"/>
          <w:b/>
          <w:color w:val="000000" w:themeColor="text1"/>
          <w:sz w:val="32"/>
          <w:szCs w:val="32"/>
          <w:highlight w:val="none"/>
          <w:u w:val="single"/>
          <w14:textFill>
            <w14:solidFill>
              <w14:schemeClr w14:val="tx1"/>
            </w14:solidFill>
          </w14:textFill>
        </w:rPr>
        <w:t>0</w:t>
      </w:r>
      <w:r>
        <w:rPr>
          <w:rFonts w:eastAsia="仿宋_GB2312"/>
          <w:b/>
          <w:color w:val="000000" w:themeColor="text1"/>
          <w:sz w:val="32"/>
          <w:szCs w:val="32"/>
          <w:highlight w:val="none"/>
          <w:u w:val="single"/>
          <w14:textFill>
            <w14:solidFill>
              <w14:schemeClr w14:val="tx1"/>
            </w14:solidFill>
          </w14:textFill>
        </w:rPr>
        <w:t>0</w:t>
      </w:r>
      <w:r>
        <w:rPr>
          <w:rFonts w:hint="eastAsia" w:eastAsia="仿宋_GB2312"/>
          <w:b/>
          <w:color w:val="000000" w:themeColor="text1"/>
          <w:sz w:val="32"/>
          <w:szCs w:val="32"/>
          <w:highlight w:val="none"/>
          <w14:textFill>
            <w14:solidFill>
              <w14:schemeClr w14:val="tx1"/>
            </w14:solidFill>
          </w14:textFill>
        </w:rPr>
        <w:t>。</w:t>
      </w:r>
    </w:p>
    <w:p w14:paraId="6E0BE68C">
      <w:pPr>
        <w:spacing w:line="600" w:lineRule="exact"/>
        <w:ind w:firstLine="643" w:firstLineChars="200"/>
        <w:rPr>
          <w:rFonts w:hint="eastAsia" w:eastAsia="仿宋_GB2312"/>
          <w:b/>
          <w:color w:val="000000" w:themeColor="text1"/>
          <w:sz w:val="32"/>
          <w:szCs w:val="32"/>
          <w:highlight w:val="none"/>
          <w14:textFill>
            <w14:solidFill>
              <w14:schemeClr w14:val="tx1"/>
            </w14:solidFill>
          </w14:textFill>
        </w:rPr>
      </w:pPr>
      <w:r>
        <w:rPr>
          <w:rFonts w:eastAsia="仿宋_GB2312"/>
          <w:b/>
          <w:color w:val="000000" w:themeColor="text1"/>
          <w:sz w:val="32"/>
          <w:szCs w:val="32"/>
          <w:highlight w:val="none"/>
          <w14:textFill>
            <w14:solidFill>
              <w14:schemeClr w14:val="tx1"/>
            </w14:solidFill>
          </w14:textFill>
        </w:rPr>
        <w:t>2</w:t>
      </w:r>
      <w:r>
        <w:rPr>
          <w:rFonts w:hint="eastAsia" w:eastAsia="仿宋_GB2312"/>
          <w:b/>
          <w:color w:val="000000" w:themeColor="text1"/>
          <w:sz w:val="32"/>
          <w:szCs w:val="32"/>
          <w:highlight w:val="none"/>
          <w14:textFill>
            <w14:solidFill>
              <w14:schemeClr w14:val="tx1"/>
            </w14:solidFill>
          </w14:textFill>
        </w:rPr>
        <w:t>、本项目原则上需要现场递交报价文件，如报价人因自身原因无法到现场开标，可选择邮寄递交报价文件。</w:t>
      </w:r>
    </w:p>
    <w:p w14:paraId="16F42628">
      <w:pPr>
        <w:spacing w:line="600" w:lineRule="exact"/>
        <w:ind w:firstLine="640" w:firstLineChars="200"/>
        <w:rPr>
          <w:rFonts w:hint="eastAsia" w:eastAsia="仿宋_GB2312"/>
          <w:b w:val="0"/>
          <w:bCs/>
          <w:color w:val="000000" w:themeColor="text1"/>
          <w:sz w:val="32"/>
          <w:szCs w:val="32"/>
          <w:highlight w:val="none"/>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（1）现场递交报价文件</w:t>
      </w:r>
    </w:p>
    <w:p w14:paraId="54E88CD2">
      <w:pPr>
        <w:spacing w:line="600" w:lineRule="exact"/>
        <w:ind w:firstLine="640" w:firstLineChars="200"/>
        <w:rPr>
          <w:rFonts w:hint="eastAsia" w:eastAsia="仿宋_GB2312"/>
          <w:b w:val="0"/>
          <w:bCs/>
          <w:color w:val="000000" w:themeColor="text1"/>
          <w:sz w:val="32"/>
          <w:szCs w:val="32"/>
          <w:highlight w:val="none"/>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报价人须委派法定代表人或授权委托人按时到开标地址提交报价文件并参加开标会议，开标时间后到达的拒收报价文件。</w:t>
      </w:r>
    </w:p>
    <w:p w14:paraId="53CF9A5C">
      <w:pPr>
        <w:spacing w:line="600" w:lineRule="exact"/>
        <w:ind w:firstLine="640" w:firstLineChars="200"/>
        <w:rPr>
          <w:rFonts w:hint="eastAsia" w:eastAsia="仿宋_GB2312"/>
          <w:b w:val="0"/>
          <w:bCs/>
          <w:color w:val="000000" w:themeColor="text1"/>
          <w:sz w:val="32"/>
          <w:szCs w:val="32"/>
          <w:highlight w:val="none"/>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报价人现场递交报价文件地址：广东省东莞市东城街道八一路1号机关二号大院九号楼102会议室，逾期无效。</w:t>
      </w:r>
    </w:p>
    <w:p w14:paraId="53BFBD6F">
      <w:pPr>
        <w:spacing w:line="600" w:lineRule="exact"/>
        <w:ind w:firstLine="640" w:firstLineChars="200"/>
        <w:rPr>
          <w:rFonts w:hint="eastAsia" w:eastAsia="仿宋_GB2312"/>
          <w:b w:val="0"/>
          <w:bCs/>
          <w:color w:val="000000" w:themeColor="text1"/>
          <w:sz w:val="32"/>
          <w:szCs w:val="32"/>
          <w:highlight w:val="none"/>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（2）邮寄递交报价文件</w:t>
      </w:r>
    </w:p>
    <w:p w14:paraId="7787A007">
      <w:pPr>
        <w:spacing w:line="600" w:lineRule="exact"/>
        <w:ind w:firstLine="640" w:firstLineChars="200"/>
        <w:rPr>
          <w:rFonts w:hint="eastAsia" w:eastAsia="仿宋_GB2312"/>
          <w:b w:val="0"/>
          <w:bCs/>
          <w:color w:val="000000" w:themeColor="text1"/>
          <w:sz w:val="32"/>
          <w:szCs w:val="32"/>
          <w:highlight w:val="none"/>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40FFC46B">
      <w:pPr>
        <w:spacing w:line="600" w:lineRule="exact"/>
        <w:ind w:firstLine="640" w:firstLineChars="200"/>
        <w:rPr>
          <w:rFonts w:hint="eastAsia" w:eastAsia="仿宋_GB2312"/>
          <w:b w:val="0"/>
          <w:bCs/>
          <w:color w:val="000000" w:themeColor="text1"/>
          <w:sz w:val="32"/>
          <w:szCs w:val="32"/>
          <w:highlight w:val="none"/>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邮寄递交报价收件信息：</w:t>
      </w:r>
    </w:p>
    <w:p w14:paraId="506BE022">
      <w:pPr>
        <w:spacing w:line="600" w:lineRule="exact"/>
        <w:ind w:firstLine="640" w:firstLineChars="200"/>
        <w:rPr>
          <w:rFonts w:hint="eastAsia" w:eastAsia="仿宋_GB2312"/>
          <w:bCs/>
          <w:color w:val="000000" w:themeColor="text1"/>
          <w:sz w:val="32"/>
          <w:szCs w:val="32"/>
          <w:highlight w:val="none"/>
          <w:lang w:eastAsia="zh-CN"/>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收件地址：广东省东莞市东城街道八一路1号机关二号大院九号楼102会议室</w:t>
      </w:r>
      <w:r>
        <w:rPr>
          <w:rFonts w:hint="eastAsia" w:eastAsia="仿宋_GB2312"/>
          <w:bCs/>
          <w:color w:val="000000" w:themeColor="text1"/>
          <w:sz w:val="32"/>
          <w:szCs w:val="32"/>
          <w:highlight w:val="none"/>
          <w:lang w:eastAsia="zh-CN"/>
          <w14:textFill>
            <w14:solidFill>
              <w14:schemeClr w14:val="tx1"/>
            </w14:solidFill>
          </w14:textFill>
        </w:rPr>
        <w:t>。</w:t>
      </w:r>
    </w:p>
    <w:p w14:paraId="03DF59FC">
      <w:pPr>
        <w:spacing w:line="600" w:lineRule="exact"/>
        <w:ind w:firstLine="640" w:firstLineChars="200"/>
        <w:rPr>
          <w:rFonts w:hint="default" w:eastAsia="仿宋_GB2312"/>
          <w:b w:val="0"/>
          <w:bCs/>
          <w:color w:val="000000" w:themeColor="text1"/>
          <w:sz w:val="32"/>
          <w:szCs w:val="32"/>
          <w:highlight w:val="none"/>
          <w:lang w:val="en-US" w:eastAsia="zh-CN"/>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联系人：</w:t>
      </w:r>
      <w:r>
        <w:rPr>
          <w:rFonts w:hint="eastAsia" w:eastAsia="仿宋_GB2312"/>
          <w:b w:val="0"/>
          <w:bCs/>
          <w:color w:val="000000" w:themeColor="text1"/>
          <w:sz w:val="32"/>
          <w:szCs w:val="32"/>
          <w:highlight w:val="none"/>
          <w:lang w:val="en-US" w:eastAsia="zh-CN"/>
          <w14:textFill>
            <w14:solidFill>
              <w14:schemeClr w14:val="tx1"/>
            </w14:solidFill>
          </w14:textFill>
        </w:rPr>
        <w:t>黄小姐</w:t>
      </w:r>
    </w:p>
    <w:p w14:paraId="5A9B6BD3">
      <w:pPr>
        <w:spacing w:line="600" w:lineRule="exact"/>
        <w:ind w:firstLine="640" w:firstLineChars="200"/>
        <w:rPr>
          <w:rFonts w:hint="default" w:eastAsia="仿宋_GB2312"/>
          <w:b/>
          <w:color w:val="000000" w:themeColor="text1"/>
          <w:sz w:val="32"/>
          <w:szCs w:val="32"/>
          <w:highlight w:val="none"/>
          <w:lang w:val="en-US" w:eastAsia="zh-CN"/>
          <w14:textFill>
            <w14:solidFill>
              <w14:schemeClr w14:val="tx1"/>
            </w14:solidFill>
          </w14:textFill>
        </w:rPr>
      </w:pPr>
      <w:r>
        <w:rPr>
          <w:rFonts w:hint="eastAsia" w:eastAsia="仿宋_GB2312"/>
          <w:b w:val="0"/>
          <w:bCs/>
          <w:color w:val="000000" w:themeColor="text1"/>
          <w:sz w:val="32"/>
          <w:szCs w:val="32"/>
          <w:highlight w:val="none"/>
          <w14:textFill>
            <w14:solidFill>
              <w14:schemeClr w14:val="tx1"/>
            </w14:solidFill>
          </w14:textFill>
        </w:rPr>
        <w:t>联系电话：</w:t>
      </w:r>
      <w:r>
        <w:rPr>
          <w:rFonts w:hint="eastAsia" w:eastAsia="仿宋_GB2312"/>
          <w:b w:val="0"/>
          <w:bCs/>
          <w:color w:val="000000" w:themeColor="text1"/>
          <w:sz w:val="32"/>
          <w:szCs w:val="32"/>
          <w:highlight w:val="none"/>
          <w:lang w:val="en-US" w:eastAsia="zh-CN"/>
          <w14:textFill>
            <w14:solidFill>
              <w14:schemeClr w14:val="tx1"/>
            </w14:solidFill>
          </w14:textFill>
        </w:rPr>
        <w:t>13723587138</w:t>
      </w:r>
    </w:p>
    <w:p w14:paraId="331A8CDB">
      <w:pPr>
        <w:adjustRightInd w:val="0"/>
        <w:snapToGrid w:val="0"/>
        <w:spacing w:line="600" w:lineRule="exact"/>
        <w:ind w:firstLine="640" w:firstLineChars="200"/>
        <w:outlineLvl w:val="1"/>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十四、注意事项</w:t>
      </w:r>
    </w:p>
    <w:p w14:paraId="77584D11">
      <w:pPr>
        <w:spacing w:line="600" w:lineRule="exact"/>
        <w:ind w:firstLine="640" w:firstLineChars="200"/>
        <w:rPr>
          <w:rFonts w:eastAsia="仿宋_GB2312"/>
          <w:color w:val="000000" w:themeColor="text1"/>
          <w:sz w:val="32"/>
          <w:szCs w:val="32"/>
          <w:highlight w:val="none"/>
          <w14:textFill>
            <w14:solidFill>
              <w14:schemeClr w14:val="tx1"/>
            </w14:solidFill>
          </w14:textFill>
        </w:rPr>
      </w:pPr>
      <w:bookmarkStart w:id="1" w:name="_Hlk517879660"/>
      <w:r>
        <w:rPr>
          <w:rFonts w:eastAsia="仿宋_GB2312"/>
          <w:color w:val="000000" w:themeColor="text1"/>
          <w:sz w:val="32"/>
          <w:szCs w:val="32"/>
          <w:highlight w:val="none"/>
          <w14:textFill>
            <w14:solidFill>
              <w14:schemeClr w14:val="tx1"/>
            </w14:solidFill>
          </w14:textFill>
        </w:rPr>
        <w:t>1</w:t>
      </w:r>
      <w:r>
        <w:rPr>
          <w:rFonts w:hint="eastAsia" w:eastAsia="仿宋_GB2312"/>
          <w:color w:val="000000" w:themeColor="text1"/>
          <w:sz w:val="32"/>
          <w:szCs w:val="32"/>
          <w:highlight w:val="none"/>
          <w14:textFill>
            <w14:solidFill>
              <w14:schemeClr w14:val="tx1"/>
            </w14:solidFill>
          </w14:textFill>
        </w:rPr>
        <w:t>、若响应人未按规定时间将文件送达现场，视为放弃投标资格。</w:t>
      </w:r>
    </w:p>
    <w:p w14:paraId="4F8D29D9">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2</w:t>
      </w:r>
      <w:r>
        <w:rPr>
          <w:rFonts w:hint="eastAsia" w:eastAsia="仿宋_GB2312"/>
          <w:color w:val="000000" w:themeColor="text1"/>
          <w:sz w:val="32"/>
          <w:szCs w:val="32"/>
          <w:highlight w:val="none"/>
          <w14:textFill>
            <w14:solidFill>
              <w14:schemeClr w14:val="tx1"/>
            </w14:solidFill>
          </w14:textFill>
        </w:rPr>
        <w:t>、采购人向响应人提供的有关资料和数据，是采购人现有的能使响应人利用的资料，采购人对响应人由此而做出的推论、理解和结论概不负责。</w:t>
      </w:r>
    </w:p>
    <w:p w14:paraId="29B33B59">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、本项目执行过程中将遵循国家、省、市有关法律、法规、标准、技术规范和规范性文件的最新规定。</w:t>
      </w:r>
      <w:bookmarkEnd w:id="1"/>
    </w:p>
    <w:p w14:paraId="0471761B">
      <w:pPr>
        <w:widowControl/>
        <w:spacing w:line="600" w:lineRule="exact"/>
        <w:ind w:firstLine="640" w:firstLineChars="200"/>
        <w:jc w:val="lef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4</w:t>
      </w:r>
      <w:r>
        <w:rPr>
          <w:rFonts w:hint="eastAsia" w:eastAsia="仿宋_GB2312"/>
          <w:color w:val="000000" w:themeColor="text1"/>
          <w:sz w:val="32"/>
          <w:szCs w:val="32"/>
          <w:highlight w:val="none"/>
          <w14:textFill>
            <w14:solidFill>
              <w14:schemeClr w14:val="tx1"/>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27529B71">
      <w:pPr>
        <w:pStyle w:val="21"/>
        <w:spacing w:before="45" w:beforeAutospacing="0" w:after="45" w:afterAutospacing="0" w:line="525" w:lineRule="atLeast"/>
        <w:ind w:left="45" w:right="45" w:firstLine="645"/>
        <w:rPr>
          <w:rFonts w:ascii="Times New Roman" w:hAnsi="Times New Roman" w:eastAsia="仿宋_GB2312" w:cs="Times New Roman"/>
          <w:color w:val="000000" w:themeColor="text1"/>
          <w:kern w:val="2"/>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5、</w:t>
      </w:r>
      <w:r>
        <w:rPr>
          <w:rFonts w:hint="eastAsia" w:ascii="Times New Roman" w:hAnsi="Times New Roman" w:eastAsia="仿宋_GB2312" w:cs="Times New Roman"/>
          <w:color w:val="000000" w:themeColor="text1"/>
          <w:kern w:val="2"/>
          <w:sz w:val="32"/>
          <w:szCs w:val="32"/>
          <w:highlight w:val="none"/>
          <w14:textFill>
            <w14:solidFill>
              <w14:schemeClr w14:val="tx1"/>
            </w14:solidFill>
          </w14:textFill>
        </w:rPr>
        <w:t>本项目仅可提交一个报价方案，提交两个或以上报价方案的响应人视为无效报价。</w:t>
      </w:r>
    </w:p>
    <w:p w14:paraId="087ED504">
      <w:pPr>
        <w:pStyle w:val="21"/>
        <w:spacing w:before="45" w:beforeAutospacing="0" w:after="45" w:afterAutospacing="0" w:line="525" w:lineRule="atLeast"/>
        <w:ind w:left="45" w:right="45" w:firstLine="645"/>
        <w:rPr>
          <w:rFonts w:ascii="Times New Roman" w:hAnsi="Times New Roman" w:eastAsia="仿宋_GB2312" w:cs="Times New Roman"/>
          <w:color w:val="000000" w:themeColor="text1"/>
          <w:kern w:val="2"/>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14:textFill>
            <w14:solidFill>
              <w14:schemeClr w14:val="tx1"/>
            </w14:solidFill>
          </w14:textFill>
        </w:rPr>
        <w:t>6、本项目不接受响应人其他附加条件。</w:t>
      </w:r>
    </w:p>
    <w:p w14:paraId="54EE4AAC">
      <w:pPr>
        <w:pStyle w:val="21"/>
        <w:spacing w:before="45" w:beforeAutospacing="0" w:after="45" w:afterAutospacing="0" w:line="525" w:lineRule="atLeast"/>
        <w:ind w:left="45" w:right="45" w:firstLine="645"/>
        <w:rPr>
          <w:rFonts w:ascii="Times New Roman" w:hAnsi="Times New Roman" w:eastAsia="仿宋_GB2312" w:cs="Times New Roman"/>
          <w:color w:val="000000" w:themeColor="text1"/>
          <w:kern w:val="2"/>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14:textFill>
            <w14:solidFill>
              <w14:schemeClr w14:val="tx1"/>
            </w14:solidFill>
          </w14:textFill>
        </w:rPr>
        <w:t>7、有下列情形之一的，报价保证金将被没收，并纳入采购人供应商黑名单：</w:t>
      </w:r>
    </w:p>
    <w:p w14:paraId="6C0413E5">
      <w:pPr>
        <w:pStyle w:val="21"/>
        <w:spacing w:before="45" w:beforeAutospacing="0" w:after="45" w:afterAutospacing="0" w:line="525" w:lineRule="atLeast"/>
        <w:ind w:left="45" w:right="45" w:firstLine="645"/>
        <w:rPr>
          <w:rFonts w:ascii="Times New Roman" w:hAnsi="Times New Roman" w:eastAsia="仿宋_GB2312" w:cs="Times New Roman"/>
          <w:color w:val="000000" w:themeColor="text1"/>
          <w:kern w:val="2"/>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14:textFill>
            <w14:solidFill>
              <w14:schemeClr w14:val="tx1"/>
            </w14:solidFill>
          </w14:textFill>
        </w:rPr>
        <w:t>（1）中标后无正当理由放弃中标或不与采购人签订合同。</w:t>
      </w:r>
    </w:p>
    <w:p w14:paraId="703321E4">
      <w:pPr>
        <w:pStyle w:val="21"/>
        <w:spacing w:before="45" w:beforeAutospacing="0" w:after="45" w:afterAutospacing="0" w:line="525" w:lineRule="atLeast"/>
        <w:ind w:left="45" w:right="45" w:firstLine="645"/>
        <w:rPr>
          <w:rFonts w:ascii="Times New Roman" w:hAnsi="Times New Roman" w:eastAsia="仿宋_GB2312" w:cs="Times New Roman"/>
          <w:color w:val="000000" w:themeColor="text1"/>
          <w:kern w:val="2"/>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14:textFill>
            <w14:solidFill>
              <w14:schemeClr w14:val="tx1"/>
            </w14:solidFill>
          </w14:textFill>
        </w:rPr>
        <w:t>（2）成交人将本项目转让给他人，或者在报价文件中未说明，且未经采购人同意，将中标项目分包给他人，采购人可没收其报价保证金。</w:t>
      </w:r>
    </w:p>
    <w:p w14:paraId="4688848C">
      <w:pPr>
        <w:widowControl/>
        <w:spacing w:line="600" w:lineRule="exact"/>
        <w:ind w:firstLine="640" w:firstLineChars="200"/>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lang w:val="en-US" w:eastAsia="zh-CN"/>
          <w14:textFill>
            <w14:solidFill>
              <w14:schemeClr w14:val="tx1"/>
            </w14:solidFill>
          </w14:textFill>
        </w:rPr>
        <w:t>响应</w:t>
      </w:r>
      <w:r>
        <w:rPr>
          <w:rFonts w:hint="eastAsia" w:eastAsia="仿宋_GB2312"/>
          <w:color w:val="000000" w:themeColor="text1"/>
          <w:sz w:val="32"/>
          <w:szCs w:val="32"/>
          <w:highlight w:val="none"/>
          <w14:textFill>
            <w14:solidFill>
              <w14:schemeClr w14:val="tx1"/>
            </w14:solidFill>
          </w14:textFill>
        </w:rPr>
        <w:t>人提供虚假报价文件或虚假补充文件。</w:t>
      </w:r>
    </w:p>
    <w:p w14:paraId="76EA3C5F">
      <w:pPr>
        <w:widowControl/>
        <w:spacing w:line="600" w:lineRule="exact"/>
        <w:jc w:val="left"/>
        <w:rPr>
          <w:rFonts w:eastAsia="仿宋_GB2312"/>
          <w:color w:val="000000" w:themeColor="text1"/>
          <w:sz w:val="32"/>
          <w:szCs w:val="32"/>
          <w:highlight w:val="none"/>
          <w14:textFill>
            <w14:solidFill>
              <w14:schemeClr w14:val="tx1"/>
            </w14:solidFill>
          </w14:textFill>
        </w:rPr>
      </w:pPr>
    </w:p>
    <w:p w14:paraId="462FB330">
      <w:pPr>
        <w:spacing w:line="600" w:lineRule="exact"/>
        <w:ind w:firstLine="640" w:firstLineChars="200"/>
        <w:jc w:val="righ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吐鲁番</w:t>
      </w:r>
      <w:r>
        <w:rPr>
          <w:rFonts w:hint="eastAsia" w:eastAsia="仿宋_GB2312"/>
          <w:color w:val="000000" w:themeColor="text1"/>
          <w:sz w:val="32"/>
          <w:szCs w:val="32"/>
          <w:highlight w:val="none"/>
          <w:u w:val="single"/>
          <w14:textFill>
            <w14:solidFill>
              <w14:schemeClr w14:val="tx1"/>
            </w14:solidFill>
          </w14:textFill>
        </w:rPr>
        <w:t>开能环保能源有限</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14:textFill>
            <w14:solidFill>
              <w14:schemeClr w14:val="tx1"/>
            </w14:solidFill>
          </w14:textFill>
        </w:rPr>
        <w:t>公司（采购人）</w:t>
      </w:r>
    </w:p>
    <w:p w14:paraId="71D2721B">
      <w:pPr>
        <w:spacing w:line="600" w:lineRule="exact"/>
        <w:ind w:firstLine="640" w:firstLineChars="200"/>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 xml:space="preserve">   </w:t>
      </w:r>
      <w:r>
        <w:rPr>
          <w:rFonts w:hint="eastAsia" w:eastAsia="仿宋_GB2312"/>
          <w:color w:val="000000" w:themeColor="text1"/>
          <w:sz w:val="32"/>
          <w:szCs w:val="32"/>
          <w:highlight w:val="none"/>
          <w:u w:val="single"/>
          <w14:textFill>
            <w14:solidFill>
              <w14:schemeClr w14:val="tx1"/>
            </w14:solidFill>
          </w14:textFill>
        </w:rPr>
        <w:t xml:space="preserve"> </w:t>
      </w:r>
      <w:r>
        <w:rPr>
          <w:rFonts w:eastAsia="仿宋_GB2312"/>
          <w:color w:val="000000" w:themeColor="text1"/>
          <w:sz w:val="32"/>
          <w:szCs w:val="32"/>
          <w:highlight w:val="none"/>
          <w:u w:val="single"/>
          <w14:textFill>
            <w14:solidFill>
              <w14:schemeClr w14:val="tx1"/>
            </w14:solidFill>
          </w14:textFill>
        </w:rPr>
        <w:t>20</w:t>
      </w:r>
      <w:r>
        <w:rPr>
          <w:rFonts w:hint="eastAsia" w:eastAsia="仿宋_GB2312"/>
          <w:color w:val="000000" w:themeColor="text1"/>
          <w:sz w:val="32"/>
          <w:szCs w:val="32"/>
          <w:highlight w:val="none"/>
          <w:u w:val="single"/>
          <w14:textFill>
            <w14:solidFill>
              <w14:schemeClr w14:val="tx1"/>
            </w14:solidFill>
          </w14:textFill>
        </w:rPr>
        <w:t>2</w:t>
      </w:r>
      <w:r>
        <w:rPr>
          <w:rFonts w:hint="eastAsia" w:eastAsia="仿宋_GB2312"/>
          <w:color w:val="000000" w:themeColor="text1"/>
          <w:sz w:val="32"/>
          <w:szCs w:val="32"/>
          <w:highlight w:val="none"/>
          <w:u w:val="single"/>
          <w:lang w:val="en-US" w:eastAsia="zh-CN"/>
          <w14:textFill>
            <w14:solidFill>
              <w14:schemeClr w14:val="tx1"/>
            </w14:solidFill>
          </w14:textFill>
        </w:rPr>
        <w:t>6</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14:textFill>
            <w14:solidFill>
              <w14:schemeClr w14:val="tx1"/>
            </w14:solidFill>
          </w14:textFill>
        </w:rPr>
        <w:t>年</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3</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14:textFill>
            <w14:solidFill>
              <w14:schemeClr w14:val="tx1"/>
            </w14:solidFill>
          </w14:textFill>
        </w:rPr>
        <w:t>月</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20</w:t>
      </w:r>
      <w:bookmarkStart w:id="21" w:name="_GoBack"/>
      <w:bookmarkEnd w:id="21"/>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14:textFill>
            <w14:solidFill>
              <w14:schemeClr w14:val="tx1"/>
            </w14:solidFill>
          </w14:textFill>
        </w:rPr>
        <w:t>日</w:t>
      </w:r>
    </w:p>
    <w:p w14:paraId="71159499">
      <w:pPr>
        <w:widowControl/>
        <w:spacing w:line="600" w:lineRule="exact"/>
        <w:ind w:firstLine="640" w:firstLineChars="200"/>
        <w:jc w:val="left"/>
        <w:rPr>
          <w:rFonts w:eastAsia="仿宋_GB2312"/>
          <w:color w:val="000000" w:themeColor="text1"/>
          <w:sz w:val="32"/>
          <w:szCs w:val="32"/>
          <w:highlight w:val="none"/>
          <w14:textFill>
            <w14:solidFill>
              <w14:schemeClr w14:val="tx1"/>
            </w14:solidFill>
          </w14:textFill>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6363AD9D">
      <w:pPr>
        <w:pStyle w:val="45"/>
        <w:ind w:firstLine="0" w:firstLineChars="0"/>
        <w:jc w:val="left"/>
        <w:outlineLvl w:val="1"/>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附件一 响应须知</w:t>
      </w:r>
    </w:p>
    <w:p w14:paraId="02B87636">
      <w:pPr>
        <w:jc w:val="center"/>
        <w:rPr>
          <w:rFonts w:eastAsia="华文中宋"/>
          <w:color w:val="000000" w:themeColor="text1"/>
          <w:sz w:val="44"/>
          <w:szCs w:val="44"/>
          <w:highlight w:val="none"/>
          <w14:textFill>
            <w14:solidFill>
              <w14:schemeClr w14:val="tx1"/>
            </w14:solidFill>
          </w14:textFill>
        </w:rPr>
      </w:pPr>
      <w:r>
        <w:rPr>
          <w:rFonts w:hint="eastAsia" w:eastAsia="华文中宋"/>
          <w:color w:val="000000" w:themeColor="text1"/>
          <w:sz w:val="44"/>
          <w:szCs w:val="44"/>
          <w:highlight w:val="none"/>
          <w14:textFill>
            <w14:solidFill>
              <w14:schemeClr w14:val="tx1"/>
            </w14:solidFill>
          </w14:textFill>
        </w:rPr>
        <w:t>响应须知</w:t>
      </w:r>
    </w:p>
    <w:tbl>
      <w:tblPr>
        <w:tblStyle w:val="2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7C1A4D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7034C4C">
            <w:pPr>
              <w:pStyle w:val="11"/>
              <w:spacing w:after="0" w:line="360" w:lineRule="auto"/>
              <w:ind w:firstLine="0" w:firstLineChars="0"/>
              <w:jc w:val="center"/>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项号</w:t>
            </w:r>
          </w:p>
        </w:tc>
        <w:tc>
          <w:tcPr>
            <w:tcW w:w="2275" w:type="dxa"/>
            <w:tcBorders>
              <w:top w:val="double" w:color="auto" w:sz="4" w:space="0"/>
            </w:tcBorders>
            <w:vAlign w:val="center"/>
          </w:tcPr>
          <w:p w14:paraId="0A2B7642">
            <w:pPr>
              <w:pStyle w:val="11"/>
              <w:spacing w:after="0" w:line="360" w:lineRule="auto"/>
              <w:ind w:firstLine="320"/>
              <w:jc w:val="center"/>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内容</w:t>
            </w:r>
          </w:p>
        </w:tc>
        <w:tc>
          <w:tcPr>
            <w:tcW w:w="5942" w:type="dxa"/>
            <w:tcBorders>
              <w:top w:val="double" w:color="auto" w:sz="4" w:space="0"/>
            </w:tcBorders>
            <w:vAlign w:val="center"/>
          </w:tcPr>
          <w:p w14:paraId="4E0D0584">
            <w:pPr>
              <w:pStyle w:val="11"/>
              <w:spacing w:after="0" w:line="360" w:lineRule="auto"/>
              <w:ind w:firstLine="320"/>
              <w:jc w:val="center"/>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说明与要求</w:t>
            </w:r>
          </w:p>
        </w:tc>
      </w:tr>
      <w:tr w14:paraId="53D818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0B918A6">
            <w:pPr>
              <w:spacing w:line="360" w:lineRule="auto"/>
              <w:jc w:val="cente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1</w:t>
            </w:r>
          </w:p>
        </w:tc>
        <w:tc>
          <w:tcPr>
            <w:tcW w:w="2275" w:type="dxa"/>
            <w:vAlign w:val="center"/>
          </w:tcPr>
          <w:p w14:paraId="24970BB7">
            <w:pPr>
              <w:spacing w:line="360" w:lineRule="auto"/>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项目名称</w:t>
            </w:r>
          </w:p>
        </w:tc>
        <w:tc>
          <w:tcPr>
            <w:tcW w:w="5942" w:type="dxa"/>
            <w:vAlign w:val="center"/>
          </w:tcPr>
          <w:p w14:paraId="516B783F">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 xml:space="preserve"> </w:t>
            </w:r>
            <w:r>
              <w:rPr>
                <w:rFonts w:hint="eastAsia" w:eastAsia="仿宋_GB2312"/>
                <w:color w:val="000000" w:themeColor="text1"/>
                <w:sz w:val="32"/>
                <w:szCs w:val="32"/>
                <w:highlight w:val="none"/>
                <w:lang w:eastAsia="zh-CN"/>
                <w14:textFill>
                  <w14:solidFill>
                    <w14:schemeClr w14:val="tx1"/>
                  </w14:solidFill>
                </w14:textFill>
              </w:rPr>
              <w:t>吐鲁番开能环保能源有限公司除尘器布袋</w:t>
            </w:r>
            <w:r>
              <w:rPr>
                <w:rFonts w:hint="eastAsia" w:eastAsia="仿宋_GB2312"/>
                <w:color w:val="000000" w:themeColor="text1"/>
                <w:sz w:val="32"/>
                <w:szCs w:val="32"/>
                <w:highlight w:val="none"/>
                <w14:textFill>
                  <w14:solidFill>
                    <w14:schemeClr w14:val="tx1"/>
                  </w14:solidFill>
                </w14:textFill>
              </w:rPr>
              <w:t>采购项目</w:t>
            </w:r>
          </w:p>
        </w:tc>
      </w:tr>
      <w:tr w14:paraId="24F877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201B73">
            <w:pPr>
              <w:spacing w:line="360" w:lineRule="auto"/>
              <w:jc w:val="cente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2</w:t>
            </w:r>
          </w:p>
        </w:tc>
        <w:tc>
          <w:tcPr>
            <w:tcW w:w="2275" w:type="dxa"/>
            <w:vAlign w:val="center"/>
          </w:tcPr>
          <w:p w14:paraId="28E9593E">
            <w:pPr>
              <w:spacing w:line="360" w:lineRule="auto"/>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建设地点</w:t>
            </w:r>
          </w:p>
        </w:tc>
        <w:tc>
          <w:tcPr>
            <w:tcW w:w="5942" w:type="dxa"/>
            <w:vAlign w:val="center"/>
          </w:tcPr>
          <w:p w14:paraId="207F13C2">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 xml:space="preserve"> 新疆维吾尔族自治区吐鲁番市托克逊县阿乐惠镇圣雄电石厂区内</w:t>
            </w:r>
          </w:p>
        </w:tc>
      </w:tr>
      <w:tr w14:paraId="46B455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CC2674A">
            <w:pPr>
              <w:spacing w:line="360" w:lineRule="auto"/>
              <w:jc w:val="cente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4</w:t>
            </w:r>
          </w:p>
        </w:tc>
        <w:tc>
          <w:tcPr>
            <w:tcW w:w="2275" w:type="dxa"/>
            <w:vAlign w:val="center"/>
          </w:tcPr>
          <w:p w14:paraId="5B01E81F">
            <w:pPr>
              <w:spacing w:line="360" w:lineRule="auto"/>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发包要求</w:t>
            </w:r>
          </w:p>
        </w:tc>
        <w:tc>
          <w:tcPr>
            <w:tcW w:w="5942" w:type="dxa"/>
            <w:vAlign w:val="center"/>
          </w:tcPr>
          <w:p w14:paraId="477F767B">
            <w:pPr>
              <w:spacing w:line="360" w:lineRule="auto"/>
              <w:rPr>
                <w:rFonts w:hint="default" w:eastAsia="仿宋_GB2312"/>
                <w:color w:val="000000" w:themeColor="text1"/>
                <w:sz w:val="32"/>
                <w:szCs w:val="32"/>
                <w:highlight w:val="none"/>
                <w:lang w:val="en-US" w:eastAsia="zh-CN"/>
                <w14:textFill>
                  <w14:solidFill>
                    <w14:schemeClr w14:val="tx1"/>
                  </w14:solidFill>
                </w14:textFill>
              </w:rPr>
            </w:pPr>
            <w:r>
              <w:rPr>
                <w:rFonts w:hint="eastAsia" w:eastAsia="仿宋_GB2312"/>
                <w:color w:val="000000" w:themeColor="text1"/>
                <w:sz w:val="32"/>
                <w:szCs w:val="32"/>
                <w:highlight w:val="none"/>
                <w:lang w:val="en-US" w:eastAsia="zh-CN"/>
                <w14:textFill>
                  <w14:solidFill>
                    <w14:schemeClr w14:val="tx1"/>
                  </w14:solidFill>
                </w14:textFill>
              </w:rPr>
              <w:t>固定单价，暂定总价</w:t>
            </w:r>
          </w:p>
        </w:tc>
      </w:tr>
      <w:tr w14:paraId="599439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7D46BB9">
            <w:pPr>
              <w:spacing w:line="360" w:lineRule="auto"/>
              <w:jc w:val="cente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6</w:t>
            </w:r>
          </w:p>
        </w:tc>
        <w:tc>
          <w:tcPr>
            <w:tcW w:w="2275" w:type="dxa"/>
            <w:vAlign w:val="center"/>
          </w:tcPr>
          <w:p w14:paraId="686A5DEF">
            <w:pPr>
              <w:spacing w:line="360" w:lineRule="auto"/>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货期要求</w:t>
            </w:r>
          </w:p>
        </w:tc>
        <w:tc>
          <w:tcPr>
            <w:tcW w:w="5942" w:type="dxa"/>
            <w:vAlign w:val="center"/>
          </w:tcPr>
          <w:p w14:paraId="5A0BC929">
            <w:pPr>
              <w:spacing w:line="500" w:lineRule="exact"/>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成交人需在合同签订支付后的</w:t>
            </w:r>
            <w:r>
              <w:rPr>
                <w:rFonts w:hint="eastAsia" w:eastAsia="仿宋_GB2312"/>
                <w:color w:val="000000" w:themeColor="text1"/>
                <w:sz w:val="32"/>
                <w:szCs w:val="32"/>
                <w:highlight w:val="none"/>
                <w:lang w:eastAsia="zh-CN"/>
                <w14:textFill>
                  <w14:solidFill>
                    <w14:schemeClr w14:val="tx1"/>
                  </w14:solidFill>
                </w14:textFill>
              </w:rPr>
              <w:t>35个日历日</w:t>
            </w:r>
            <w:r>
              <w:rPr>
                <w:rFonts w:hint="eastAsia" w:eastAsia="仿宋_GB2312"/>
                <w:color w:val="000000" w:themeColor="text1"/>
                <w:sz w:val="32"/>
                <w:szCs w:val="32"/>
                <w:highlight w:val="none"/>
                <w14:textFill>
                  <w14:solidFill>
                    <w14:schemeClr w14:val="tx1"/>
                  </w14:solidFill>
                </w14:textFill>
              </w:rPr>
              <w:t>内将所有货物交货至采购人项目指定地点</w:t>
            </w:r>
          </w:p>
        </w:tc>
      </w:tr>
      <w:tr w14:paraId="683C4A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5E58EB1">
            <w:pPr>
              <w:spacing w:line="360" w:lineRule="auto"/>
              <w:jc w:val="cente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8</w:t>
            </w:r>
          </w:p>
        </w:tc>
        <w:tc>
          <w:tcPr>
            <w:tcW w:w="2275" w:type="dxa"/>
          </w:tcPr>
          <w:p w14:paraId="0BFE7379">
            <w:pPr>
              <w:spacing w:line="360" w:lineRule="auto"/>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询价保证金金额及缴纳方式</w:t>
            </w:r>
          </w:p>
        </w:tc>
        <w:tc>
          <w:tcPr>
            <w:tcW w:w="5942" w:type="dxa"/>
            <w:vAlign w:val="center"/>
          </w:tcPr>
          <w:p w14:paraId="5366A5C8">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1、开标前，响应人应在项目开标前缴纳人民币</w:t>
            </w:r>
            <w:r>
              <w:rPr>
                <w:rFonts w:hint="eastAsia" w:eastAsia="仿宋_GB2312"/>
                <w:color w:val="000000" w:themeColor="text1"/>
                <w:sz w:val="32"/>
                <w:szCs w:val="32"/>
                <w:highlight w:val="none"/>
                <w:lang w:val="en-US" w:eastAsia="zh-CN"/>
                <w14:textFill>
                  <w14:solidFill>
                    <w14:schemeClr w14:val="tx1"/>
                  </w14:solidFill>
                </w14:textFill>
              </w:rPr>
              <w:t>叁仟捌佰</w:t>
            </w:r>
            <w:r>
              <w:rPr>
                <w:rFonts w:hint="eastAsia" w:eastAsia="仿宋_GB2312"/>
                <w:color w:val="000000" w:themeColor="text1"/>
                <w:sz w:val="32"/>
                <w:szCs w:val="32"/>
                <w:highlight w:val="none"/>
                <w14:textFill>
                  <w14:solidFill>
                    <w14:schemeClr w14:val="tx1"/>
                  </w14:solidFill>
                </w14:textFill>
              </w:rPr>
              <w:t>元整（小写￥</w:t>
            </w:r>
            <w:r>
              <w:rPr>
                <w:rFonts w:hint="eastAsia" w:eastAsia="仿宋_GB2312"/>
                <w:color w:val="000000" w:themeColor="text1"/>
                <w:sz w:val="32"/>
                <w:szCs w:val="32"/>
                <w:highlight w:val="none"/>
                <w:lang w:val="en-US" w:eastAsia="zh-CN"/>
                <w14:textFill>
                  <w14:solidFill>
                    <w14:schemeClr w14:val="tx1"/>
                  </w14:solidFill>
                </w14:textFill>
              </w:rPr>
              <w:t>38</w:t>
            </w:r>
            <w:r>
              <w:rPr>
                <w:rFonts w:hint="eastAsia" w:eastAsia="仿宋_GB2312"/>
                <w:color w:val="000000" w:themeColor="text1"/>
                <w:sz w:val="32"/>
                <w:szCs w:val="32"/>
                <w:highlight w:val="none"/>
                <w14:textFill>
                  <w14:solidFill>
                    <w14:schemeClr w14:val="tx1"/>
                  </w14:solidFill>
                </w14:textFill>
              </w:rPr>
              <w:t>00.00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F055705">
            <w:pPr>
              <w:spacing w:line="600" w:lineRule="exact"/>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报价保证金收款账户信息：</w:t>
            </w:r>
          </w:p>
          <w:p w14:paraId="23A2B79F">
            <w:pPr>
              <w:spacing w:line="600" w:lineRule="exact"/>
              <w:rPr>
                <w:rFonts w:eastAsia="仿宋_GB2312"/>
                <w:color w:val="000000" w:themeColor="text1"/>
                <w:sz w:val="32"/>
                <w:szCs w:val="32"/>
                <w:highlight w:val="none"/>
                <w:u w:val="single"/>
                <w14:textFill>
                  <w14:solidFill>
                    <w14:schemeClr w14:val="tx1"/>
                  </w14:solidFill>
                </w14:textFill>
              </w:rPr>
            </w:pPr>
            <w:r>
              <w:rPr>
                <w:rFonts w:hint="eastAsia" w:eastAsia="仿宋_GB2312"/>
                <w:color w:val="000000" w:themeColor="text1"/>
                <w:sz w:val="32"/>
                <w:szCs w:val="32"/>
                <w:highlight w:val="none"/>
                <w:u w:val="single"/>
                <w14:textFill>
                  <w14:solidFill>
                    <w14:schemeClr w14:val="tx1"/>
                  </w14:solidFill>
                </w14:textFill>
              </w:rPr>
              <w:t>帐户名称：</w:t>
            </w:r>
            <w:r>
              <w:rPr>
                <w:rFonts w:hint="eastAsia" w:eastAsia="仿宋_GB2312"/>
                <w:color w:val="000000" w:themeColor="text1"/>
                <w:sz w:val="32"/>
                <w:szCs w:val="32"/>
                <w:highlight w:val="none"/>
                <w:u w:val="single"/>
                <w:lang w:val="en-US" w:eastAsia="zh-CN"/>
                <w14:textFill>
                  <w14:solidFill>
                    <w14:schemeClr w14:val="tx1"/>
                  </w14:solidFill>
                </w14:textFill>
              </w:rPr>
              <w:t>吐鲁番开能环保能源有限公司</w:t>
            </w:r>
          </w:p>
          <w:p w14:paraId="0F5575A8">
            <w:pPr>
              <w:adjustRightInd w:val="0"/>
              <w:snapToGrid w:val="0"/>
              <w:spacing w:line="560" w:lineRule="exact"/>
              <w:rPr>
                <w:rFonts w:hint="eastAsia"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u w:val="single"/>
                <w14:textFill>
                  <w14:solidFill>
                    <w14:schemeClr w14:val="tx1"/>
                  </w14:solidFill>
                </w14:textFill>
              </w:rPr>
              <w:t>开户银行：</w:t>
            </w:r>
            <w:r>
              <w:rPr>
                <w:rFonts w:hint="eastAsia" w:eastAsia="仿宋_GB2312"/>
                <w:color w:val="000000" w:themeColor="text1"/>
                <w:sz w:val="32"/>
                <w:szCs w:val="32"/>
                <w:highlight w:val="none"/>
                <w14:textFill>
                  <w14:solidFill>
                    <w14:schemeClr w14:val="tx1"/>
                  </w14:solidFill>
                </w14:textFill>
              </w:rPr>
              <w:t xml:space="preserve">中国工商银行股份有限公司托克逊支行    </w:t>
            </w:r>
          </w:p>
          <w:p w14:paraId="7AE5AA9A">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 xml:space="preserve">银行帐号：3005 2931 0920 0127 655 </w:t>
            </w:r>
          </w:p>
        </w:tc>
      </w:tr>
      <w:tr w14:paraId="579650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1A4BEF2">
            <w:pPr>
              <w:spacing w:line="360" w:lineRule="auto"/>
              <w:jc w:val="cente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9</w:t>
            </w:r>
          </w:p>
        </w:tc>
        <w:tc>
          <w:tcPr>
            <w:tcW w:w="2275" w:type="dxa"/>
          </w:tcPr>
          <w:p w14:paraId="0A3B8813">
            <w:pPr>
              <w:spacing w:line="360" w:lineRule="auto"/>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询价有效期</w:t>
            </w:r>
          </w:p>
        </w:tc>
        <w:tc>
          <w:tcPr>
            <w:tcW w:w="5942" w:type="dxa"/>
            <w:vAlign w:val="center"/>
          </w:tcPr>
          <w:p w14:paraId="3756DAD6">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90</w:t>
            </w:r>
            <w:r>
              <w:rPr>
                <w:rFonts w:hint="eastAsia" w:eastAsia="仿宋_GB2312"/>
                <w:color w:val="000000" w:themeColor="text1"/>
                <w:sz w:val="32"/>
                <w:szCs w:val="32"/>
                <w:highlight w:val="none"/>
                <w14:textFill>
                  <w14:solidFill>
                    <w14:schemeClr w14:val="tx1"/>
                  </w14:solidFill>
                </w14:textFill>
              </w:rPr>
              <w:t>天</w:t>
            </w:r>
          </w:p>
        </w:tc>
      </w:tr>
      <w:tr w14:paraId="077431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93A6BEA">
            <w:pPr>
              <w:spacing w:line="360" w:lineRule="auto"/>
              <w:jc w:val="center"/>
              <w:rPr>
                <w:rFonts w:eastAsia="仿宋_GB2312"/>
                <w:color w:val="000000" w:themeColor="text1"/>
                <w:sz w:val="32"/>
                <w:szCs w:val="32"/>
                <w:highlight w:val="none"/>
                <w14:textFill>
                  <w14:solidFill>
                    <w14:schemeClr w14:val="tx1"/>
                  </w14:solidFill>
                </w14:textFill>
              </w:rPr>
            </w:pPr>
          </w:p>
        </w:tc>
        <w:tc>
          <w:tcPr>
            <w:tcW w:w="2275" w:type="dxa"/>
            <w:vAlign w:val="center"/>
          </w:tcPr>
          <w:p w14:paraId="7C13F2E5">
            <w:pPr>
              <w:spacing w:line="360" w:lineRule="auto"/>
              <w:jc w:val="cente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响应人不得存在的情形</w:t>
            </w:r>
          </w:p>
        </w:tc>
        <w:tc>
          <w:tcPr>
            <w:tcW w:w="5942" w:type="dxa"/>
            <w:vAlign w:val="center"/>
          </w:tcPr>
          <w:p w14:paraId="71C8FE61">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1</w:t>
            </w:r>
            <w:r>
              <w:rPr>
                <w:rFonts w:hint="eastAsia" w:eastAsia="仿宋_GB2312"/>
                <w:color w:val="000000" w:themeColor="text1"/>
                <w:sz w:val="32"/>
                <w:szCs w:val="32"/>
                <w:highlight w:val="none"/>
                <w14:textFill>
                  <w14:solidFill>
                    <w14:schemeClr w14:val="tx1"/>
                  </w14:solidFill>
                </w14:textFill>
              </w:rPr>
              <w:t>、响应人不得存在下列情形之一，否则采购人有权取消其参与响应资格或成交资格：</w:t>
            </w:r>
          </w:p>
          <w:p w14:paraId="08B853C7">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1</w:t>
            </w:r>
            <w:r>
              <w:rPr>
                <w:rFonts w:hint="eastAsia" w:eastAsia="仿宋_GB2312"/>
                <w:color w:val="000000" w:themeColor="text1"/>
                <w:sz w:val="32"/>
                <w:szCs w:val="32"/>
                <w:highlight w:val="none"/>
                <w14:textFill>
                  <w14:solidFill>
                    <w14:schemeClr w14:val="tx1"/>
                  </w14:solidFill>
                </w14:textFill>
              </w:rPr>
              <w:t>）为采购人不具有独立法人资格的附属机构（单位）；</w:t>
            </w:r>
          </w:p>
          <w:p w14:paraId="4E34EE51">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2</w:t>
            </w:r>
            <w:r>
              <w:rPr>
                <w:rFonts w:hint="eastAsia" w:eastAsia="仿宋_GB2312"/>
                <w:color w:val="000000" w:themeColor="text1"/>
                <w:sz w:val="32"/>
                <w:szCs w:val="32"/>
                <w:highlight w:val="none"/>
                <w14:textFill>
                  <w14:solidFill>
                    <w14:schemeClr w14:val="tx1"/>
                  </w14:solidFill>
                </w14:textFill>
              </w:rPr>
              <w:t>）被责令停业的；</w:t>
            </w:r>
            <w:r>
              <w:rPr>
                <w:rFonts w:eastAsia="仿宋_GB2312"/>
                <w:color w:val="000000" w:themeColor="text1"/>
                <w:sz w:val="32"/>
                <w:szCs w:val="32"/>
                <w:highlight w:val="none"/>
                <w14:textFill>
                  <w14:solidFill>
                    <w14:schemeClr w14:val="tx1"/>
                  </w14:solidFill>
                </w14:textFill>
              </w:rPr>
              <w:t xml:space="preserve"> </w:t>
            </w:r>
          </w:p>
          <w:p w14:paraId="4C10898F">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）被暂停或取消投标资格的；</w:t>
            </w:r>
            <w:r>
              <w:rPr>
                <w:rFonts w:eastAsia="仿宋_GB2312"/>
                <w:color w:val="000000" w:themeColor="text1"/>
                <w:sz w:val="32"/>
                <w:szCs w:val="32"/>
                <w:highlight w:val="none"/>
                <w14:textFill>
                  <w14:solidFill>
                    <w14:schemeClr w14:val="tx1"/>
                  </w14:solidFill>
                </w14:textFill>
              </w:rPr>
              <w:t xml:space="preserve"> </w:t>
            </w:r>
          </w:p>
          <w:p w14:paraId="252F3793">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4</w:t>
            </w:r>
            <w:r>
              <w:rPr>
                <w:rFonts w:hint="eastAsia" w:eastAsia="仿宋_GB2312"/>
                <w:color w:val="000000" w:themeColor="text1"/>
                <w:sz w:val="32"/>
                <w:szCs w:val="32"/>
                <w:highlight w:val="none"/>
                <w14:textFill>
                  <w14:solidFill>
                    <w14:schemeClr w14:val="tx1"/>
                  </w14:solidFill>
                </w14:textFill>
              </w:rPr>
              <w:t>）财产被接管或冻结的；</w:t>
            </w:r>
          </w:p>
          <w:p w14:paraId="7AC6E796">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5</w:t>
            </w:r>
            <w:r>
              <w:rPr>
                <w:rFonts w:hint="eastAsia" w:eastAsia="仿宋_GB2312"/>
                <w:color w:val="000000" w:themeColor="text1"/>
                <w:sz w:val="32"/>
                <w:szCs w:val="32"/>
                <w:highlight w:val="none"/>
                <w14:textFill>
                  <w14:solidFill>
                    <w14:schemeClr w14:val="tx1"/>
                  </w14:solidFill>
                </w14:textFill>
              </w:rPr>
              <w:t>）在最近三年内有骗取中标、严重违约、重大质量或安全问题的；</w:t>
            </w:r>
          </w:p>
          <w:p w14:paraId="5CEBFE22">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6</w:t>
            </w:r>
            <w:r>
              <w:rPr>
                <w:rFonts w:hint="eastAsia" w:eastAsia="仿宋_GB2312"/>
                <w:color w:val="000000" w:themeColor="text1"/>
                <w:sz w:val="32"/>
                <w:szCs w:val="32"/>
                <w:highlight w:val="none"/>
                <w14:textFill>
                  <w14:solidFill>
                    <w14:schemeClr w14:val="tx1"/>
                  </w14:solidFill>
                </w14:textFill>
              </w:rPr>
              <w:t>）法律法规规定的其他情形；</w:t>
            </w:r>
          </w:p>
          <w:p w14:paraId="1458B253">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7</w:t>
            </w:r>
            <w:r>
              <w:rPr>
                <w:rFonts w:hint="eastAsia" w:eastAsia="仿宋_GB2312"/>
                <w:color w:val="000000" w:themeColor="text1"/>
                <w:sz w:val="32"/>
                <w:szCs w:val="32"/>
                <w:highlight w:val="none"/>
                <w14:textFill>
                  <w14:solidFill>
                    <w14:schemeClr w14:val="tx1"/>
                  </w14:solidFill>
                </w14:textFill>
              </w:rPr>
              <w:t>）询价文件规定的其他情形：见询价公告或询价响应须知前附表。</w:t>
            </w:r>
          </w:p>
          <w:p w14:paraId="21E89040">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2</w:t>
            </w:r>
            <w:r>
              <w:rPr>
                <w:rFonts w:hint="eastAsia" w:eastAsia="仿宋_GB2312"/>
                <w:color w:val="000000" w:themeColor="text1"/>
                <w:sz w:val="32"/>
                <w:szCs w:val="32"/>
                <w:highlight w:val="none"/>
                <w14:textFill>
                  <w14:solidFill>
                    <w14:schemeClr w14:val="tx1"/>
                  </w14:solidFill>
                </w14:textFill>
              </w:rPr>
              <w:t>、响应人在询价活动中有下列行为之一的，应视情节轻重，暂停或取消其参与采购人及东实集团旗下采购项目的资格：</w:t>
            </w:r>
          </w:p>
          <w:p w14:paraId="72102B27">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1</w:t>
            </w:r>
            <w:r>
              <w:rPr>
                <w:rFonts w:hint="eastAsia" w:eastAsia="仿宋_GB2312"/>
                <w:color w:val="000000" w:themeColor="text1"/>
                <w:sz w:val="32"/>
                <w:szCs w:val="32"/>
                <w:highlight w:val="none"/>
                <w14:textFill>
                  <w14:solidFill>
                    <w14:schemeClr w14:val="tx1"/>
                  </w14:solidFill>
                </w14:textFill>
              </w:rPr>
              <w:t>）响应人之间相互串通、或与采购人、代理机构、评审委员会成员串通询价，损害采购人或者其他响应人的合法权益的；</w:t>
            </w:r>
            <w:r>
              <w:rPr>
                <w:rFonts w:eastAsia="仿宋_GB2312"/>
                <w:color w:val="000000" w:themeColor="text1"/>
                <w:sz w:val="32"/>
                <w:szCs w:val="32"/>
                <w:highlight w:val="none"/>
                <w14:textFill>
                  <w14:solidFill>
                    <w14:schemeClr w14:val="tx1"/>
                  </w14:solidFill>
                </w14:textFill>
              </w:rPr>
              <w:t xml:space="preserve"> </w:t>
            </w:r>
          </w:p>
          <w:p w14:paraId="2EC59184">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2</w:t>
            </w:r>
            <w:r>
              <w:rPr>
                <w:rFonts w:hint="eastAsia" w:eastAsia="仿宋_GB2312"/>
                <w:color w:val="000000" w:themeColor="text1"/>
                <w:sz w:val="32"/>
                <w:szCs w:val="32"/>
                <w:highlight w:val="none"/>
                <w14:textFill>
                  <w14:solidFill>
                    <w14:schemeClr w14:val="tx1"/>
                  </w14:solidFill>
                </w14:textFill>
              </w:rPr>
              <w:t>）向采购人、代理机构、评审委会成员或其他相关工作人员行贿的；</w:t>
            </w:r>
            <w:r>
              <w:rPr>
                <w:rFonts w:eastAsia="仿宋_GB2312"/>
                <w:color w:val="000000" w:themeColor="text1"/>
                <w:sz w:val="32"/>
                <w:szCs w:val="32"/>
                <w:highlight w:val="none"/>
                <w14:textFill>
                  <w14:solidFill>
                    <w14:schemeClr w14:val="tx1"/>
                  </w14:solidFill>
                </w14:textFill>
              </w:rPr>
              <w:t xml:space="preserve"> </w:t>
            </w:r>
          </w:p>
          <w:p w14:paraId="499644BB">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）以他人名义询价或以其他方式弄虚作假，骗取成交的；</w:t>
            </w:r>
            <w:r>
              <w:rPr>
                <w:rFonts w:eastAsia="仿宋_GB2312"/>
                <w:color w:val="000000" w:themeColor="text1"/>
                <w:sz w:val="32"/>
                <w:szCs w:val="32"/>
                <w:highlight w:val="none"/>
                <w14:textFill>
                  <w14:solidFill>
                    <w14:schemeClr w14:val="tx1"/>
                  </w14:solidFill>
                </w14:textFill>
              </w:rPr>
              <w:t xml:space="preserve"> </w:t>
            </w:r>
          </w:p>
          <w:p w14:paraId="600AFB31">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4</w:t>
            </w:r>
            <w:r>
              <w:rPr>
                <w:rFonts w:hint="eastAsia" w:eastAsia="仿宋_GB2312"/>
                <w:color w:val="000000" w:themeColor="text1"/>
                <w:sz w:val="32"/>
                <w:szCs w:val="32"/>
                <w:highlight w:val="none"/>
                <w14:textFill>
                  <w14:solidFill>
                    <w14:schemeClr w14:val="tx1"/>
                  </w14:solidFill>
                </w14:textFill>
              </w:rPr>
              <w:t>）成交人私自将成交项目转让给他人的，将成交项目肢解后分别转让给他人的；</w:t>
            </w:r>
            <w:r>
              <w:rPr>
                <w:rFonts w:eastAsia="仿宋_GB2312"/>
                <w:color w:val="000000" w:themeColor="text1"/>
                <w:sz w:val="32"/>
                <w:szCs w:val="32"/>
                <w:highlight w:val="none"/>
                <w14:textFill>
                  <w14:solidFill>
                    <w14:schemeClr w14:val="tx1"/>
                  </w14:solidFill>
                </w14:textFill>
              </w:rPr>
              <w:t xml:space="preserve"> </w:t>
            </w:r>
          </w:p>
          <w:p w14:paraId="3A456AC7">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5</w:t>
            </w:r>
            <w:r>
              <w:rPr>
                <w:rFonts w:hint="eastAsia" w:eastAsia="仿宋_GB2312"/>
                <w:color w:val="000000" w:themeColor="text1"/>
                <w:sz w:val="32"/>
                <w:szCs w:val="32"/>
                <w:highlight w:val="none"/>
                <w14:textFill>
                  <w14:solidFill>
                    <w14:schemeClr w14:val="tx1"/>
                  </w14:solidFill>
                </w14:textFill>
              </w:rPr>
              <w:t>）成交人无正当理由不与采购人订立合同，在签订合同时向采购人提出附加条件，或者不按照询价文件要求提交履约担保的；</w:t>
            </w:r>
          </w:p>
          <w:p w14:paraId="5D3C4EA9">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6</w:t>
            </w:r>
            <w:r>
              <w:rPr>
                <w:rFonts w:hint="eastAsia" w:eastAsia="仿宋_GB2312"/>
                <w:color w:val="000000" w:themeColor="text1"/>
                <w:sz w:val="32"/>
                <w:szCs w:val="32"/>
                <w:highlight w:val="none"/>
                <w14:textFill>
                  <w14:solidFill>
                    <w14:schemeClr w14:val="tx1"/>
                  </w14:solidFill>
                </w14:textFill>
              </w:rPr>
              <w:t>）响应人捏造事实、伪造材料或者以非法手段取得证明材料进行投诉，给他人造成损失的；</w:t>
            </w:r>
            <w:r>
              <w:rPr>
                <w:rFonts w:eastAsia="仿宋_GB2312"/>
                <w:color w:val="000000" w:themeColor="text1"/>
                <w:sz w:val="32"/>
                <w:szCs w:val="32"/>
                <w:highlight w:val="none"/>
                <w14:textFill>
                  <w14:solidFill>
                    <w14:schemeClr w14:val="tx1"/>
                  </w14:solidFill>
                </w14:textFill>
              </w:rPr>
              <w:t xml:space="preserve"> </w:t>
            </w:r>
          </w:p>
          <w:p w14:paraId="628D467E">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7</w:t>
            </w:r>
            <w:r>
              <w:rPr>
                <w:rFonts w:hint="eastAsia" w:eastAsia="仿宋_GB2312"/>
                <w:color w:val="000000" w:themeColor="text1"/>
                <w:sz w:val="32"/>
                <w:szCs w:val="32"/>
                <w:highlight w:val="none"/>
                <w14:textFill>
                  <w14:solidFill>
                    <w14:schemeClr w14:val="tx1"/>
                  </w14:solidFill>
                </w14:textFill>
              </w:rPr>
              <w:t>）相关工作人员应当回避而不回避的；</w:t>
            </w:r>
            <w:r>
              <w:rPr>
                <w:rFonts w:eastAsia="仿宋_GB2312"/>
                <w:color w:val="000000" w:themeColor="text1"/>
                <w:sz w:val="32"/>
                <w:szCs w:val="32"/>
                <w:highlight w:val="none"/>
                <w14:textFill>
                  <w14:solidFill>
                    <w14:schemeClr w14:val="tx1"/>
                  </w14:solidFill>
                </w14:textFill>
              </w:rPr>
              <w:t xml:space="preserve"> </w:t>
            </w:r>
          </w:p>
          <w:p w14:paraId="1CD7D5A0">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8</w:t>
            </w:r>
            <w:r>
              <w:rPr>
                <w:rFonts w:hint="eastAsia" w:eastAsia="仿宋_GB2312"/>
                <w:color w:val="000000" w:themeColor="text1"/>
                <w:sz w:val="32"/>
                <w:szCs w:val="32"/>
                <w:highlight w:val="none"/>
                <w14:textFill>
                  <w14:solidFill>
                    <w14:schemeClr w14:val="tx1"/>
                  </w14:solidFill>
                </w14:textFill>
              </w:rPr>
              <w:t>）其他违法违规的行为。</w:t>
            </w:r>
          </w:p>
          <w:p w14:paraId="62B09C58">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、有下列情形之一的，视为响应人串通询价，其响应无效：</w:t>
            </w:r>
          </w:p>
          <w:p w14:paraId="6BA23C73">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1</w:t>
            </w:r>
            <w:r>
              <w:rPr>
                <w:rFonts w:hint="eastAsia" w:eastAsia="仿宋_GB2312"/>
                <w:color w:val="000000" w:themeColor="text1"/>
                <w:sz w:val="32"/>
                <w:szCs w:val="32"/>
                <w:highlight w:val="none"/>
                <w14:textFill>
                  <w14:solidFill>
                    <w14:schemeClr w14:val="tx1"/>
                  </w14:solidFill>
                </w14:textFill>
              </w:rPr>
              <w:t>）不同响应人的响应文件由同一单位或者个人编制；</w:t>
            </w:r>
          </w:p>
          <w:p w14:paraId="0E9F6954">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2</w:t>
            </w:r>
            <w:r>
              <w:rPr>
                <w:rFonts w:hint="eastAsia" w:eastAsia="仿宋_GB2312"/>
                <w:color w:val="000000" w:themeColor="text1"/>
                <w:sz w:val="32"/>
                <w:szCs w:val="32"/>
                <w:highlight w:val="none"/>
                <w14:textFill>
                  <w14:solidFill>
                    <w14:schemeClr w14:val="tx1"/>
                  </w14:solidFill>
                </w14:textFill>
              </w:rPr>
              <w:t>）不同响应人委托同一单位或者个人办理响应事宜；</w:t>
            </w:r>
          </w:p>
          <w:p w14:paraId="55471FC7">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）不同响应人的响应文件载明的项目管理成员或者联系人员为同一人；</w:t>
            </w:r>
          </w:p>
          <w:p w14:paraId="5C80E14F">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4</w:t>
            </w:r>
            <w:r>
              <w:rPr>
                <w:rFonts w:hint="eastAsia" w:eastAsia="仿宋_GB2312"/>
                <w:color w:val="000000" w:themeColor="text1"/>
                <w:sz w:val="32"/>
                <w:szCs w:val="32"/>
                <w:highlight w:val="none"/>
                <w14:textFill>
                  <w14:solidFill>
                    <w14:schemeClr w14:val="tx1"/>
                  </w14:solidFill>
                </w14:textFill>
              </w:rPr>
              <w:t>）不同响应人的响应文件异常一致或者响应报价呈规律性差异；</w:t>
            </w:r>
          </w:p>
          <w:p w14:paraId="706CB379">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5</w:t>
            </w:r>
            <w:r>
              <w:rPr>
                <w:rFonts w:hint="eastAsia" w:eastAsia="仿宋_GB2312"/>
                <w:color w:val="000000" w:themeColor="text1"/>
                <w:sz w:val="32"/>
                <w:szCs w:val="32"/>
                <w:highlight w:val="none"/>
                <w14:textFill>
                  <w14:solidFill>
                    <w14:schemeClr w14:val="tx1"/>
                  </w14:solidFill>
                </w14:textFill>
              </w:rPr>
              <w:t>）不同响应人的响应文件相互混装；</w:t>
            </w:r>
          </w:p>
          <w:p w14:paraId="6B54B3A1">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6</w:t>
            </w:r>
            <w:r>
              <w:rPr>
                <w:rFonts w:hint="eastAsia" w:eastAsia="仿宋_GB2312"/>
                <w:color w:val="000000" w:themeColor="text1"/>
                <w:sz w:val="32"/>
                <w:szCs w:val="32"/>
                <w:highlight w:val="none"/>
                <w14:textFill>
                  <w14:solidFill>
                    <w14:schemeClr w14:val="tx1"/>
                  </w14:solidFill>
                </w14:textFill>
              </w:rPr>
              <w:t>）不同响应人的响应保证金从同一单位或者个人的账户转出。</w:t>
            </w:r>
          </w:p>
          <w:p w14:paraId="56A95FFB">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4</w:t>
            </w:r>
            <w:r>
              <w:rPr>
                <w:rFonts w:hint="eastAsia" w:eastAsia="仿宋_GB2312"/>
                <w:color w:val="000000" w:themeColor="text1"/>
                <w:sz w:val="32"/>
                <w:szCs w:val="32"/>
                <w:highlight w:val="none"/>
                <w14:textFill>
                  <w14:solidFill>
                    <w14:schemeClr w14:val="tx1"/>
                  </w14:solidFill>
                </w14:textFill>
              </w:rPr>
              <w:t>、使用通过受让或者租借等方式获取的资格、资质证书响应的，属于以他人名义询价，其响应无效：</w:t>
            </w:r>
          </w:p>
          <w:p w14:paraId="01A6DAD0">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5</w:t>
            </w:r>
            <w:r>
              <w:rPr>
                <w:rFonts w:hint="eastAsia" w:eastAsia="仿宋_GB2312"/>
                <w:color w:val="000000" w:themeColor="text1"/>
                <w:sz w:val="32"/>
                <w:szCs w:val="32"/>
                <w:highlight w:val="none"/>
                <w14:textFill>
                  <w14:solidFill>
                    <w14:schemeClr w14:val="tx1"/>
                  </w14:solidFill>
                </w14:textFill>
              </w:rPr>
              <w:t>、有下列情形之一的，属于以其他方式弄虚作假的行为，其响应无效：</w:t>
            </w:r>
          </w:p>
          <w:p w14:paraId="53C01E5D">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1</w:t>
            </w:r>
            <w:r>
              <w:rPr>
                <w:rFonts w:hint="eastAsia" w:eastAsia="仿宋_GB2312"/>
                <w:color w:val="000000" w:themeColor="text1"/>
                <w:sz w:val="32"/>
                <w:szCs w:val="32"/>
                <w:highlight w:val="none"/>
                <w14:textFill>
                  <w14:solidFill>
                    <w14:schemeClr w14:val="tx1"/>
                  </w14:solidFill>
                </w14:textFill>
              </w:rPr>
              <w:t>）使用伪造、变造的许可证件；</w:t>
            </w:r>
          </w:p>
          <w:p w14:paraId="6095C6DA">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2</w:t>
            </w:r>
            <w:r>
              <w:rPr>
                <w:rFonts w:hint="eastAsia" w:eastAsia="仿宋_GB2312"/>
                <w:color w:val="000000" w:themeColor="text1"/>
                <w:sz w:val="32"/>
                <w:szCs w:val="32"/>
                <w:highlight w:val="none"/>
                <w14:textFill>
                  <w14:solidFill>
                    <w14:schemeClr w14:val="tx1"/>
                  </w14:solidFill>
                </w14:textFill>
              </w:rPr>
              <w:t>）提供虚假的财务状况或者业绩；</w:t>
            </w:r>
            <w:r>
              <w:rPr>
                <w:rFonts w:eastAsia="仿宋_GB2312"/>
                <w:color w:val="000000" w:themeColor="text1"/>
                <w:sz w:val="32"/>
                <w:szCs w:val="32"/>
                <w:highlight w:val="none"/>
                <w14:textFill>
                  <w14:solidFill>
                    <w14:schemeClr w14:val="tx1"/>
                  </w14:solidFill>
                </w14:textFill>
              </w:rPr>
              <w:t xml:space="preserve"> </w:t>
            </w:r>
          </w:p>
          <w:p w14:paraId="12B09AA7">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）提供虚假的项目负责人或者主要技术人员简历、劳动关系证明；</w:t>
            </w:r>
            <w:r>
              <w:rPr>
                <w:rFonts w:eastAsia="仿宋_GB2312"/>
                <w:color w:val="000000" w:themeColor="text1"/>
                <w:sz w:val="32"/>
                <w:szCs w:val="32"/>
                <w:highlight w:val="none"/>
                <w14:textFill>
                  <w14:solidFill>
                    <w14:schemeClr w14:val="tx1"/>
                  </w14:solidFill>
                </w14:textFill>
              </w:rPr>
              <w:t xml:space="preserve"> </w:t>
            </w:r>
          </w:p>
          <w:p w14:paraId="07843970">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4</w:t>
            </w:r>
            <w:r>
              <w:rPr>
                <w:rFonts w:hint="eastAsia" w:eastAsia="仿宋_GB2312"/>
                <w:color w:val="000000" w:themeColor="text1"/>
                <w:sz w:val="32"/>
                <w:szCs w:val="32"/>
                <w:highlight w:val="none"/>
                <w14:textFill>
                  <w14:solidFill>
                    <w14:schemeClr w14:val="tx1"/>
                  </w14:solidFill>
                </w14:textFill>
              </w:rPr>
              <w:t>）提供虚假的信用状况；</w:t>
            </w:r>
          </w:p>
          <w:p w14:paraId="24E5BFF3">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w:t>
            </w:r>
            <w:r>
              <w:rPr>
                <w:rFonts w:eastAsia="仿宋_GB2312"/>
                <w:color w:val="000000" w:themeColor="text1"/>
                <w:sz w:val="32"/>
                <w:szCs w:val="32"/>
                <w:highlight w:val="none"/>
                <w14:textFill>
                  <w14:solidFill>
                    <w14:schemeClr w14:val="tx1"/>
                  </w14:solidFill>
                </w14:textFill>
              </w:rPr>
              <w:t>5</w:t>
            </w:r>
            <w:r>
              <w:rPr>
                <w:rFonts w:hint="eastAsia" w:eastAsia="仿宋_GB2312"/>
                <w:color w:val="000000" w:themeColor="text1"/>
                <w:sz w:val="32"/>
                <w:szCs w:val="32"/>
                <w:highlight w:val="none"/>
                <w14:textFill>
                  <w14:solidFill>
                    <w14:schemeClr w14:val="tx1"/>
                  </w14:solidFill>
                </w14:textFill>
              </w:rPr>
              <w:t>）其他弄虚作假的行为。</w:t>
            </w:r>
          </w:p>
          <w:p w14:paraId="14752DC2">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14:textFill>
                  <w14:solidFill>
                    <w14:schemeClr w14:val="tx1"/>
                  </w14:solidFill>
                </w14:textFill>
              </w:rPr>
              <w:t>6</w:t>
            </w:r>
            <w:r>
              <w:rPr>
                <w:rFonts w:hint="eastAsia" w:eastAsia="仿宋_GB2312"/>
                <w:color w:val="000000" w:themeColor="text1"/>
                <w:sz w:val="32"/>
                <w:szCs w:val="32"/>
                <w:highlight w:val="none"/>
                <w14:textFill>
                  <w14:solidFill>
                    <w14:schemeClr w14:val="tx1"/>
                  </w14:solidFill>
                </w14:textFill>
              </w:rPr>
              <w:t>、响应人相关工作人员与采购人或采购代理机构有以下利害关系之一的，应当回避：</w:t>
            </w:r>
            <w:r>
              <w:rPr>
                <w:rFonts w:eastAsia="仿宋_GB2312"/>
                <w:color w:val="000000" w:themeColor="text1"/>
                <w:sz w:val="32"/>
                <w:szCs w:val="32"/>
                <w:highlight w:val="none"/>
                <w14:textFill>
                  <w14:solidFill>
                    <w14:schemeClr w14:val="tx1"/>
                  </w14:solidFill>
                </w14:textFill>
              </w:rPr>
              <w:t xml:space="preserve"> </w:t>
            </w:r>
          </w:p>
          <w:p w14:paraId="0A154D9C">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（一）是其主要负责人的近亲属的；</w:t>
            </w:r>
          </w:p>
          <w:p w14:paraId="789A6193">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（二）询价活动前</w:t>
            </w:r>
            <w:r>
              <w:rPr>
                <w:rFonts w:eastAsia="仿宋_GB2312"/>
                <w:color w:val="000000" w:themeColor="text1"/>
                <w:sz w:val="32"/>
                <w:szCs w:val="32"/>
                <w:highlight w:val="none"/>
                <w14:textFill>
                  <w14:solidFill>
                    <w14:schemeClr w14:val="tx1"/>
                  </w14:solidFill>
                </w14:textFill>
              </w:rPr>
              <w:t>3</w:t>
            </w:r>
            <w:r>
              <w:rPr>
                <w:rFonts w:hint="eastAsia" w:eastAsia="仿宋_GB2312"/>
                <w:color w:val="000000" w:themeColor="text1"/>
                <w:sz w:val="32"/>
                <w:szCs w:val="32"/>
                <w:highlight w:val="none"/>
                <w14:textFill>
                  <w14:solidFill>
                    <w14:schemeClr w14:val="tx1"/>
                  </w14:solidFill>
                </w14:textFill>
              </w:rPr>
              <w:t>年内与其存在劳动关系，担任其董事、监事，是其控股股东或实际控制人，或存在其他经济利益关系，可能影响询价活动公平公正的；</w:t>
            </w:r>
          </w:p>
          <w:p w14:paraId="1BC40D4D">
            <w:pPr>
              <w:adjustRightInd w:val="0"/>
              <w:snapToGrid w:val="0"/>
              <w:spacing w:line="560" w:lineRule="exac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（三）其他可能影响询价活动公平、公正进行的关系。</w:t>
            </w:r>
          </w:p>
        </w:tc>
      </w:tr>
    </w:tbl>
    <w:p w14:paraId="6AD9CC1E">
      <w:pPr>
        <w:rPr>
          <w:rFonts w:eastAsia="仿宋_GB2312"/>
          <w:color w:val="000000" w:themeColor="text1"/>
          <w:sz w:val="32"/>
          <w:szCs w:val="32"/>
          <w:highlight w:val="none"/>
          <w14:textFill>
            <w14:solidFill>
              <w14:schemeClr w14:val="tx1"/>
            </w14:solidFill>
          </w14:textFill>
        </w:rPr>
      </w:pPr>
    </w:p>
    <w:p w14:paraId="14B48FAF">
      <w:pPr>
        <w:rPr>
          <w:rFonts w:eastAsia="仿宋_GB2312"/>
          <w:color w:val="000000" w:themeColor="text1"/>
          <w:sz w:val="32"/>
          <w:szCs w:val="32"/>
          <w:highlight w:val="none"/>
          <w14:textFill>
            <w14:solidFill>
              <w14:schemeClr w14:val="tx1"/>
            </w14:solidFill>
          </w14:textFill>
        </w:rPr>
      </w:pPr>
    </w:p>
    <w:p w14:paraId="4604AE67">
      <w:pPr>
        <w:rPr>
          <w:rFonts w:eastAsia="仿宋_GB2312"/>
          <w:color w:val="000000" w:themeColor="text1"/>
          <w:sz w:val="32"/>
          <w:szCs w:val="32"/>
          <w:highlight w:val="none"/>
          <w14:textFill>
            <w14:solidFill>
              <w14:schemeClr w14:val="tx1"/>
            </w14:solidFill>
          </w14:textFill>
        </w:rPr>
      </w:pPr>
    </w:p>
    <w:p w14:paraId="6086B428">
      <w:pPr>
        <w:rPr>
          <w:rFonts w:eastAsia="仿宋_GB2312"/>
          <w:color w:val="000000" w:themeColor="text1"/>
          <w:sz w:val="32"/>
          <w:szCs w:val="32"/>
          <w:highlight w:val="none"/>
          <w14:textFill>
            <w14:solidFill>
              <w14:schemeClr w14:val="tx1"/>
            </w14:solidFill>
          </w14:textFill>
        </w:rPr>
      </w:pPr>
    </w:p>
    <w:p w14:paraId="40A67CE0">
      <w:pPr>
        <w:rPr>
          <w:rFonts w:eastAsia="仿宋_GB2312"/>
          <w:color w:val="000000" w:themeColor="text1"/>
          <w:sz w:val="32"/>
          <w:szCs w:val="32"/>
          <w:highlight w:val="none"/>
          <w14:textFill>
            <w14:solidFill>
              <w14:schemeClr w14:val="tx1"/>
            </w14:solidFill>
          </w14:textFill>
        </w:rPr>
      </w:pPr>
    </w:p>
    <w:p w14:paraId="7D27875E">
      <w:pPr>
        <w:rPr>
          <w:rFonts w:eastAsia="仿宋_GB2312"/>
          <w:color w:val="000000" w:themeColor="text1"/>
          <w:sz w:val="32"/>
          <w:szCs w:val="32"/>
          <w:highlight w:val="none"/>
          <w14:textFill>
            <w14:solidFill>
              <w14:schemeClr w14:val="tx1"/>
            </w14:solidFill>
          </w14:textFill>
        </w:rPr>
      </w:pPr>
    </w:p>
    <w:p w14:paraId="5021116F">
      <w:pPr>
        <w:rPr>
          <w:rFonts w:eastAsia="仿宋_GB2312"/>
          <w:color w:val="000000" w:themeColor="text1"/>
          <w:sz w:val="32"/>
          <w:szCs w:val="32"/>
          <w:highlight w:val="none"/>
          <w14:textFill>
            <w14:solidFill>
              <w14:schemeClr w14:val="tx1"/>
            </w14:solidFill>
          </w14:textFill>
        </w:rPr>
      </w:pPr>
    </w:p>
    <w:p w14:paraId="39C186F3">
      <w:pPr>
        <w:pStyle w:val="10"/>
        <w:rPr>
          <w:rFonts w:eastAsia="仿宋_GB2312"/>
          <w:color w:val="000000" w:themeColor="text1"/>
          <w:sz w:val="32"/>
          <w:szCs w:val="32"/>
          <w:highlight w:val="none"/>
          <w14:textFill>
            <w14:solidFill>
              <w14:schemeClr w14:val="tx1"/>
            </w14:solidFill>
          </w14:textFill>
        </w:rPr>
      </w:pPr>
    </w:p>
    <w:p w14:paraId="100AB652">
      <w:pPr>
        <w:pStyle w:val="11"/>
        <w:ind w:firstLine="320"/>
        <w:rPr>
          <w:rFonts w:eastAsia="仿宋_GB2312"/>
          <w:color w:val="000000" w:themeColor="text1"/>
          <w:sz w:val="32"/>
          <w:szCs w:val="32"/>
          <w:highlight w:val="none"/>
          <w14:textFill>
            <w14:solidFill>
              <w14:schemeClr w14:val="tx1"/>
            </w14:solidFill>
          </w14:textFill>
        </w:rPr>
      </w:pPr>
    </w:p>
    <w:p w14:paraId="3CC6DE88">
      <w:pPr>
        <w:pStyle w:val="12"/>
        <w:ind w:firstLine="640"/>
        <w:rPr>
          <w:rFonts w:eastAsia="仿宋_GB2312"/>
          <w:color w:val="000000" w:themeColor="text1"/>
          <w:sz w:val="32"/>
          <w:szCs w:val="32"/>
          <w:highlight w:val="none"/>
          <w14:textFill>
            <w14:solidFill>
              <w14:schemeClr w14:val="tx1"/>
            </w14:solidFill>
          </w14:textFill>
        </w:rPr>
      </w:pPr>
    </w:p>
    <w:p w14:paraId="464CEFBE">
      <w:pPr>
        <w:rPr>
          <w:rFonts w:eastAsia="仿宋_GB2312"/>
          <w:color w:val="000000" w:themeColor="text1"/>
          <w:sz w:val="32"/>
          <w:szCs w:val="32"/>
          <w:highlight w:val="none"/>
          <w14:textFill>
            <w14:solidFill>
              <w14:schemeClr w14:val="tx1"/>
            </w14:solidFill>
          </w14:textFill>
        </w:rPr>
      </w:pPr>
    </w:p>
    <w:p w14:paraId="7BBD0224">
      <w:pPr>
        <w:pStyle w:val="10"/>
        <w:rPr>
          <w:rFonts w:eastAsia="仿宋_GB2312"/>
          <w:color w:val="000000" w:themeColor="text1"/>
          <w:sz w:val="32"/>
          <w:szCs w:val="32"/>
          <w:highlight w:val="none"/>
          <w14:textFill>
            <w14:solidFill>
              <w14:schemeClr w14:val="tx1"/>
            </w14:solidFill>
          </w14:textFill>
        </w:rPr>
      </w:pPr>
    </w:p>
    <w:p w14:paraId="1A623D64">
      <w:pPr>
        <w:pStyle w:val="11"/>
        <w:ind w:firstLine="320"/>
        <w:rPr>
          <w:rFonts w:eastAsia="仿宋_GB2312"/>
          <w:color w:val="000000" w:themeColor="text1"/>
          <w:sz w:val="32"/>
          <w:szCs w:val="32"/>
          <w:highlight w:val="none"/>
          <w14:textFill>
            <w14:solidFill>
              <w14:schemeClr w14:val="tx1"/>
            </w14:solidFill>
          </w14:textFill>
        </w:rPr>
      </w:pPr>
    </w:p>
    <w:p w14:paraId="63595642">
      <w:pPr>
        <w:pStyle w:val="12"/>
        <w:ind w:firstLine="640"/>
        <w:rPr>
          <w:rFonts w:eastAsia="仿宋_GB2312"/>
          <w:color w:val="000000" w:themeColor="text1"/>
          <w:sz w:val="32"/>
          <w:szCs w:val="32"/>
          <w:highlight w:val="none"/>
          <w14:textFill>
            <w14:solidFill>
              <w14:schemeClr w14:val="tx1"/>
            </w14:solidFill>
          </w14:textFill>
        </w:rPr>
      </w:pPr>
    </w:p>
    <w:p w14:paraId="3D3BFFB0">
      <w:pPr>
        <w:rPr>
          <w:rFonts w:eastAsia="仿宋_GB2312"/>
          <w:color w:val="000000" w:themeColor="text1"/>
          <w:sz w:val="32"/>
          <w:szCs w:val="32"/>
          <w:highlight w:val="none"/>
          <w14:textFill>
            <w14:solidFill>
              <w14:schemeClr w14:val="tx1"/>
            </w14:solidFill>
          </w14:textFill>
        </w:rPr>
      </w:pPr>
    </w:p>
    <w:p w14:paraId="174A117A">
      <w:pPr>
        <w:pStyle w:val="11"/>
        <w:ind w:left="0" w:leftChars="0" w:firstLine="0" w:firstLineChars="0"/>
        <w:rPr>
          <w:color w:val="000000" w:themeColor="text1"/>
          <w:highlight w:val="none"/>
          <w14:textFill>
            <w14:solidFill>
              <w14:schemeClr w14:val="tx1"/>
            </w14:solidFill>
          </w14:textFill>
        </w:rPr>
      </w:pPr>
    </w:p>
    <w:p w14:paraId="1033B932">
      <w:pPr>
        <w:pStyle w:val="12"/>
        <w:rPr>
          <w:color w:val="000000" w:themeColor="text1"/>
          <w:highlight w:val="none"/>
          <w14:textFill>
            <w14:solidFill>
              <w14:schemeClr w14:val="tx1"/>
            </w14:solidFill>
          </w14:textFill>
        </w:rPr>
      </w:pPr>
    </w:p>
    <w:p w14:paraId="1F9C9F22">
      <w:pPr>
        <w:rPr>
          <w:color w:val="000000" w:themeColor="text1"/>
          <w:highlight w:val="none"/>
          <w14:textFill>
            <w14:solidFill>
              <w14:schemeClr w14:val="tx1"/>
            </w14:solidFill>
          </w14:textFill>
        </w:rPr>
      </w:pPr>
    </w:p>
    <w:p w14:paraId="2CE0FCBA">
      <w:pPr>
        <w:pStyle w:val="45"/>
        <w:ind w:firstLine="0" w:firstLineChars="0"/>
        <w:jc w:val="left"/>
        <w:outlineLvl w:val="1"/>
        <w:rPr>
          <w:rFonts w:eastAsia="黑体"/>
          <w:color w:val="000000" w:themeColor="text1"/>
          <w:sz w:val="28"/>
          <w:szCs w:val="44"/>
          <w:highlight w:val="none"/>
          <w14:textFill>
            <w14:solidFill>
              <w14:schemeClr w14:val="tx1"/>
            </w14:solidFill>
          </w14:textFill>
        </w:rPr>
      </w:pPr>
      <w:bookmarkStart w:id="2" w:name="_Hlk524442005"/>
      <w:r>
        <w:rPr>
          <w:rFonts w:hint="eastAsia" w:eastAsia="黑体"/>
          <w:color w:val="000000" w:themeColor="text1"/>
          <w:sz w:val="28"/>
          <w:szCs w:val="44"/>
          <w:highlight w:val="none"/>
          <w14:textFill>
            <w14:solidFill>
              <w14:schemeClr w14:val="tx1"/>
            </w14:solidFill>
          </w14:textFill>
        </w:rPr>
        <w:t>附件二报价函</w:t>
      </w:r>
    </w:p>
    <w:p w14:paraId="7C0B02B5">
      <w:pPr>
        <w:jc w:val="center"/>
        <w:rPr>
          <w:rFonts w:eastAsia="华文中宋"/>
          <w:color w:val="000000" w:themeColor="text1"/>
          <w:sz w:val="44"/>
          <w:szCs w:val="44"/>
          <w:highlight w:val="none"/>
          <w14:textFill>
            <w14:solidFill>
              <w14:schemeClr w14:val="tx1"/>
            </w14:solidFill>
          </w14:textFill>
        </w:rPr>
      </w:pPr>
      <w:r>
        <w:rPr>
          <w:rFonts w:hint="eastAsia" w:eastAsia="华文中宋"/>
          <w:color w:val="000000" w:themeColor="text1"/>
          <w:sz w:val="44"/>
          <w:szCs w:val="44"/>
          <w:highlight w:val="none"/>
          <w14:textFill>
            <w14:solidFill>
              <w14:schemeClr w14:val="tx1"/>
            </w14:solidFill>
          </w14:textFill>
        </w:rPr>
        <w:t>报价函</w:t>
      </w:r>
    </w:p>
    <w:p w14:paraId="2DDACBD3">
      <w:pPr>
        <w:ind w:firstLine="560"/>
        <w:jc w:val="center"/>
        <w:rPr>
          <w:rFonts w:eastAsia="仿宋_GB2312"/>
          <w:color w:val="000000" w:themeColor="text1"/>
          <w:sz w:val="32"/>
          <w:szCs w:val="32"/>
          <w:highlight w:val="none"/>
          <w14:textFill>
            <w14:solidFill>
              <w14:schemeClr w14:val="tx1"/>
            </w14:solidFill>
          </w14:textFill>
        </w:rPr>
      </w:pPr>
    </w:p>
    <w:p w14:paraId="4717DFAE">
      <w:pP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吐鲁番开能环保能源有限公司</w:t>
      </w:r>
      <w:r>
        <w:rPr>
          <w:rFonts w:hint="eastAsia" w:eastAsia="仿宋_GB2312"/>
          <w:color w:val="000000" w:themeColor="text1"/>
          <w:sz w:val="32"/>
          <w:szCs w:val="32"/>
          <w:highlight w:val="none"/>
          <w14:textFill>
            <w14:solidFill>
              <w14:schemeClr w14:val="tx1"/>
            </w14:solidFill>
          </w14:textFill>
        </w:rPr>
        <w:t>：</w:t>
      </w:r>
    </w:p>
    <w:p w14:paraId="3DC5539C">
      <w:pPr>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针对贵司</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eastAsia="zh-CN"/>
          <w14:textFill>
            <w14:solidFill>
              <w14:schemeClr w14:val="tx1"/>
            </w14:solidFill>
          </w14:textFill>
        </w:rPr>
        <w:t>吐鲁番开能环保能源有限公司除尘器布袋采购</w:t>
      </w: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14:textFill>
            <w14:solidFill>
              <w14:schemeClr w14:val="tx1"/>
            </w14:solidFill>
          </w14:textFill>
        </w:rPr>
        <w:t>项目，我司愿意以含税价合计人民币</w:t>
      </w:r>
      <w:r>
        <w:rPr>
          <w:rFonts w:eastAsia="仿宋_GB2312"/>
          <w:color w:val="000000" w:themeColor="text1"/>
          <w:sz w:val="32"/>
          <w:szCs w:val="32"/>
          <w:highlight w:val="none"/>
          <w:u w:val="single"/>
          <w14:textFill>
            <w14:solidFill>
              <w14:schemeClr w14:val="tx1"/>
            </w14:solidFill>
          </w14:textFill>
        </w:rPr>
        <w:t>xxxx</w:t>
      </w:r>
      <w:r>
        <w:rPr>
          <w:rFonts w:hint="eastAsia" w:eastAsia="仿宋_GB2312"/>
          <w:color w:val="000000" w:themeColor="text1"/>
          <w:sz w:val="32"/>
          <w:szCs w:val="32"/>
          <w:highlight w:val="none"/>
          <w:u w:val="single"/>
          <w14:textFill>
            <w14:solidFill>
              <w14:schemeClr w14:val="tx1"/>
            </w14:solidFill>
          </w14:textFill>
        </w:rPr>
        <w:t>元（大写），</w:t>
      </w:r>
      <w:r>
        <w:rPr>
          <w:rFonts w:eastAsia="仿宋_GB2312"/>
          <w:color w:val="000000" w:themeColor="text1"/>
          <w:sz w:val="32"/>
          <w:szCs w:val="32"/>
          <w:highlight w:val="none"/>
          <w:u w:val="single"/>
          <w14:textFill>
            <w14:solidFill>
              <w14:schemeClr w14:val="tx1"/>
            </w14:solidFill>
          </w14:textFill>
        </w:rPr>
        <w:t>¥xxx.00</w:t>
      </w:r>
      <w:r>
        <w:rPr>
          <w:rFonts w:hint="eastAsia" w:eastAsia="仿宋_GB2312"/>
          <w:color w:val="000000" w:themeColor="text1"/>
          <w:sz w:val="32"/>
          <w:szCs w:val="32"/>
          <w:highlight w:val="none"/>
          <w:u w:val="single"/>
          <w14:textFill>
            <w14:solidFill>
              <w14:schemeClr w14:val="tx1"/>
            </w14:solidFill>
          </w14:textFill>
        </w:rPr>
        <w:t>（小写）（含</w:t>
      </w:r>
      <w:r>
        <w:rPr>
          <w:rFonts w:hint="eastAsia" w:eastAsia="仿宋_GB2312"/>
          <w:color w:val="000000" w:themeColor="text1"/>
          <w:sz w:val="32"/>
          <w:szCs w:val="32"/>
          <w:highlight w:val="none"/>
          <w:u w:val="single"/>
          <w:lang w:val="en-US" w:eastAsia="zh-CN"/>
          <w14:textFill>
            <w14:solidFill>
              <w14:schemeClr w14:val="tx1"/>
            </w14:solidFill>
          </w14:textFill>
        </w:rPr>
        <w:t>xx</w:t>
      </w:r>
      <w:r>
        <w:rPr>
          <w:rFonts w:hint="eastAsia" w:eastAsia="仿宋_GB2312"/>
          <w:color w:val="000000" w:themeColor="text1"/>
          <w:sz w:val="32"/>
          <w:szCs w:val="32"/>
          <w:highlight w:val="none"/>
          <w:u w:val="single"/>
          <w14:textFill>
            <w14:solidFill>
              <w14:schemeClr w14:val="tx1"/>
            </w14:solidFill>
          </w14:textFill>
        </w:rPr>
        <w:t>%增值税专用发票）</w:t>
      </w:r>
      <w:r>
        <w:rPr>
          <w:rFonts w:hint="eastAsia" w:eastAsia="仿宋_GB2312"/>
          <w:color w:val="000000" w:themeColor="text1"/>
          <w:sz w:val="32"/>
          <w:szCs w:val="32"/>
          <w:highlight w:val="none"/>
          <w14:textFill>
            <w14:solidFill>
              <w14:schemeClr w14:val="tx1"/>
            </w14:solidFill>
          </w14:textFill>
        </w:rPr>
        <w:t>承接此项目。</w:t>
      </w:r>
    </w:p>
    <w:p w14:paraId="11FEAAAB">
      <w:pPr>
        <w:rPr>
          <w:rFonts w:eastAsia="仿宋_GB2312"/>
          <w:color w:val="000000" w:themeColor="text1"/>
          <w:sz w:val="32"/>
          <w:szCs w:val="32"/>
          <w:highlight w:val="none"/>
          <w14:textFill>
            <w14:solidFill>
              <w14:schemeClr w14:val="tx1"/>
            </w14:solidFill>
          </w14:textFill>
        </w:rPr>
      </w:pPr>
    </w:p>
    <w:p w14:paraId="7D0B55A7">
      <w:pPr>
        <w:rPr>
          <w:rFonts w:eastAsia="仿宋_GB2312"/>
          <w:color w:val="000000" w:themeColor="text1"/>
          <w:sz w:val="32"/>
          <w:szCs w:val="32"/>
          <w:highlight w:val="none"/>
          <w14:textFill>
            <w14:solidFill>
              <w14:schemeClr w14:val="tx1"/>
            </w14:solidFill>
          </w14:textFill>
        </w:rPr>
      </w:pPr>
    </w:p>
    <w:p w14:paraId="71C0267B">
      <w:pPr>
        <w:rPr>
          <w:rFonts w:eastAsia="仿宋_GB2312"/>
          <w:color w:val="000000" w:themeColor="text1"/>
          <w:sz w:val="32"/>
          <w:szCs w:val="32"/>
          <w:highlight w:val="none"/>
          <w14:textFill>
            <w14:solidFill>
              <w14:schemeClr w14:val="tx1"/>
            </w14:solidFill>
          </w14:textFill>
        </w:rPr>
      </w:pPr>
    </w:p>
    <w:p w14:paraId="617B1E2F">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响应人名称（加盖公章）：</w:t>
      </w:r>
    </w:p>
    <w:p w14:paraId="23169E02">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法定代表人（签名或盖章）：</w:t>
      </w:r>
    </w:p>
    <w:p w14:paraId="0D92C9B3">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联系人：</w:t>
      </w:r>
    </w:p>
    <w:p w14:paraId="47AE93D9">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联系电话：</w:t>
      </w:r>
    </w:p>
    <w:p w14:paraId="06F72F12">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日期：</w:t>
      </w:r>
    </w:p>
    <w:p w14:paraId="6F6D160C">
      <w:pPr>
        <w:jc w:val="center"/>
        <w:rPr>
          <w:rFonts w:eastAsia="仿宋_GB2312"/>
          <w:color w:val="000000" w:themeColor="text1"/>
          <w:sz w:val="32"/>
          <w:szCs w:val="32"/>
          <w:highlight w:val="none"/>
          <w14:textFill>
            <w14:solidFill>
              <w14:schemeClr w14:val="tx1"/>
            </w14:solidFill>
          </w14:textFill>
        </w:rPr>
      </w:pPr>
    </w:p>
    <w:p w14:paraId="7EABB9C7">
      <w:pPr>
        <w:jc w:val="center"/>
        <w:rPr>
          <w:rFonts w:eastAsia="仿宋_GB2312"/>
          <w:color w:val="000000" w:themeColor="text1"/>
          <w:sz w:val="32"/>
          <w:szCs w:val="32"/>
          <w:highlight w:val="none"/>
          <w14:textFill>
            <w14:solidFill>
              <w14:schemeClr w14:val="tx1"/>
            </w14:solidFill>
          </w14:textFill>
        </w:rPr>
      </w:pPr>
    </w:p>
    <w:p w14:paraId="0F2D2630">
      <w:pPr>
        <w:pStyle w:val="2"/>
        <w:rPr>
          <w:color w:val="000000" w:themeColor="text1"/>
          <w:highlight w:val="none"/>
          <w14:textFill>
            <w14:solidFill>
              <w14:schemeClr w14:val="tx1"/>
            </w14:solidFill>
          </w14:textFill>
        </w:rPr>
      </w:pPr>
    </w:p>
    <w:p w14:paraId="7ECF7A10">
      <w:pPr>
        <w:rPr>
          <w:color w:val="000000" w:themeColor="text1"/>
          <w:highlight w:val="none"/>
          <w14:textFill>
            <w14:solidFill>
              <w14:schemeClr w14:val="tx1"/>
            </w14:solidFill>
          </w14:textFill>
        </w:rPr>
      </w:pPr>
    </w:p>
    <w:p w14:paraId="0E477420">
      <w:pPr>
        <w:pStyle w:val="45"/>
        <w:ind w:firstLine="0" w:firstLineChars="0"/>
        <w:jc w:val="left"/>
        <w:outlineLvl w:val="1"/>
        <w:rPr>
          <w:rFonts w:hint="eastAsia" w:eastAsia="黑体"/>
          <w:color w:val="000000" w:themeColor="text1"/>
          <w:sz w:val="28"/>
          <w:szCs w:val="44"/>
          <w:highlight w:val="none"/>
          <w14:textFill>
            <w14:solidFill>
              <w14:schemeClr w14:val="tx1"/>
            </w14:solidFill>
          </w14:textFill>
        </w:rPr>
      </w:pPr>
    </w:p>
    <w:p w14:paraId="40B9C257">
      <w:pPr>
        <w:pStyle w:val="45"/>
        <w:ind w:firstLine="0" w:firstLineChars="0"/>
        <w:jc w:val="left"/>
        <w:outlineLvl w:val="1"/>
        <w:rPr>
          <w:rFonts w:hint="eastAsia"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附件三报价清单</w:t>
      </w:r>
    </w:p>
    <w:p w14:paraId="06867D33">
      <w:pPr>
        <w:jc w:val="center"/>
        <w:rPr>
          <w:rFonts w:eastAsia="仿宋_GB2312"/>
          <w:color w:val="000000" w:themeColor="text1"/>
          <w:sz w:val="32"/>
          <w:szCs w:val="32"/>
          <w:highlight w:val="none"/>
          <w14:textFill>
            <w14:solidFill>
              <w14:schemeClr w14:val="tx1"/>
            </w14:solidFill>
          </w14:textFill>
        </w:rPr>
      </w:pPr>
      <w:r>
        <w:rPr>
          <w:rFonts w:hint="eastAsia" w:eastAsia="华文中宋"/>
          <w:color w:val="000000" w:themeColor="text1"/>
          <w:sz w:val="44"/>
          <w:szCs w:val="44"/>
          <w:highlight w:val="none"/>
          <w14:textFill>
            <w14:solidFill>
              <w14:schemeClr w14:val="tx1"/>
            </w14:solidFill>
          </w14:textFill>
        </w:rPr>
        <w:t>报价清单</w:t>
      </w:r>
    </w:p>
    <w:p w14:paraId="7B957682">
      <w:pPr>
        <w:pStyle w:val="45"/>
        <w:ind w:firstLine="0" w:firstLineChars="0"/>
        <w:jc w:val="left"/>
        <w:outlineLvl w:val="1"/>
        <w:rPr>
          <w:rFonts w:hint="eastAsia" w:eastAsia="黑体"/>
          <w:color w:val="000000" w:themeColor="text1"/>
          <w:sz w:val="28"/>
          <w:szCs w:val="44"/>
          <w:highlight w:val="none"/>
          <w14:textFill>
            <w14:solidFill>
              <w14:schemeClr w14:val="tx1"/>
            </w14:solidFill>
          </w14:textFill>
        </w:rPr>
      </w:pPr>
    </w:p>
    <w:tbl>
      <w:tblPr>
        <w:tblStyle w:val="24"/>
        <w:tblW w:w="995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6"/>
        <w:gridCol w:w="837"/>
        <w:gridCol w:w="1646"/>
        <w:gridCol w:w="1518"/>
        <w:gridCol w:w="837"/>
        <w:gridCol w:w="852"/>
        <w:gridCol w:w="928"/>
        <w:gridCol w:w="1474"/>
        <w:gridCol w:w="1238"/>
      </w:tblGrid>
      <w:tr w14:paraId="2D0F8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9" w:hRule="atLeast"/>
        </w:trPr>
        <w:tc>
          <w:tcPr>
            <w:tcW w:w="62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65E0035">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序号</w:t>
            </w:r>
          </w:p>
        </w:tc>
        <w:tc>
          <w:tcPr>
            <w:tcW w:w="837" w:type="dxa"/>
            <w:tcBorders>
              <w:top w:val="single" w:color="000000" w:sz="8" w:space="0"/>
              <w:left w:val="nil"/>
              <w:bottom w:val="single" w:color="000000" w:sz="8" w:space="0"/>
              <w:right w:val="single" w:color="000000" w:sz="8" w:space="0"/>
            </w:tcBorders>
            <w:shd w:val="clear" w:color="auto" w:fill="auto"/>
            <w:vAlign w:val="center"/>
          </w:tcPr>
          <w:p w14:paraId="0E23E120">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货物名称</w:t>
            </w:r>
          </w:p>
        </w:tc>
        <w:tc>
          <w:tcPr>
            <w:tcW w:w="1646" w:type="dxa"/>
            <w:tcBorders>
              <w:top w:val="single" w:color="000000" w:sz="8" w:space="0"/>
              <w:left w:val="nil"/>
              <w:bottom w:val="single" w:color="000000" w:sz="8" w:space="0"/>
              <w:right w:val="nil"/>
            </w:tcBorders>
            <w:shd w:val="clear" w:color="auto" w:fill="auto"/>
            <w:vAlign w:val="center"/>
          </w:tcPr>
          <w:p w14:paraId="6CA26CE6">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cs="宋体"/>
                <w:i w:val="0"/>
                <w:iCs w:val="0"/>
                <w:color w:val="000000" w:themeColor="text1"/>
                <w:kern w:val="0"/>
                <w:sz w:val="24"/>
                <w:szCs w:val="24"/>
                <w:highlight w:val="none"/>
                <w:u w:val="none"/>
                <w:lang w:val="en-US" w:eastAsia="zh-CN" w:bidi="ar"/>
                <w14:textFill>
                  <w14:solidFill>
                    <w14:schemeClr w14:val="tx1"/>
                  </w14:solidFill>
                </w14:textFill>
              </w:rPr>
              <w:t>规格</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931A">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报价品牌及型号（由报价人填写）</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2FA4E">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单位</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79D5">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数量</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AD65">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报价单价</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C73B">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包干总价（元）</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BB20A">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备注</w:t>
            </w:r>
          </w:p>
        </w:tc>
      </w:tr>
      <w:tr w14:paraId="4A9F5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5" w:hRule="atLeast"/>
        </w:trPr>
        <w:tc>
          <w:tcPr>
            <w:tcW w:w="626" w:type="dxa"/>
            <w:tcBorders>
              <w:top w:val="nil"/>
              <w:left w:val="single" w:color="000000" w:sz="8" w:space="0"/>
              <w:bottom w:val="single" w:color="000000" w:sz="8" w:space="0"/>
              <w:right w:val="single" w:color="000000" w:sz="8" w:space="0"/>
            </w:tcBorders>
            <w:shd w:val="clear" w:color="auto" w:fill="auto"/>
            <w:vAlign w:val="center"/>
          </w:tcPr>
          <w:p w14:paraId="09B04057">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837" w:type="dxa"/>
            <w:tcBorders>
              <w:top w:val="nil"/>
              <w:left w:val="nil"/>
              <w:bottom w:val="single" w:color="000000" w:sz="8" w:space="0"/>
              <w:right w:val="single" w:color="000000" w:sz="8" w:space="0"/>
            </w:tcBorders>
            <w:shd w:val="clear" w:color="auto" w:fill="auto"/>
            <w:vAlign w:val="center"/>
          </w:tcPr>
          <w:p w14:paraId="1F7582F3">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cs="宋体"/>
                <w:i w:val="0"/>
                <w:iCs w:val="0"/>
                <w:color w:val="000000" w:themeColor="text1"/>
                <w:kern w:val="0"/>
                <w:sz w:val="22"/>
                <w:szCs w:val="22"/>
                <w:highlight w:val="none"/>
                <w:u w:val="none"/>
                <w:lang w:val="en-US" w:eastAsia="zh-CN" w:bidi="ar"/>
                <w14:textFill>
                  <w14:solidFill>
                    <w14:schemeClr w14:val="tx1"/>
                  </w14:solidFill>
                </w14:textFill>
              </w:rPr>
              <w:t>除尘器布袋</w:t>
            </w:r>
          </w:p>
        </w:tc>
        <w:tc>
          <w:tcPr>
            <w:tcW w:w="1646" w:type="dxa"/>
            <w:tcBorders>
              <w:top w:val="nil"/>
              <w:left w:val="nil"/>
              <w:bottom w:val="single" w:color="000000" w:sz="8" w:space="0"/>
              <w:right w:val="nil"/>
            </w:tcBorders>
            <w:shd w:val="clear" w:color="auto" w:fill="auto"/>
            <w:vAlign w:val="center"/>
          </w:tcPr>
          <w:p w14:paraId="48B99FB0">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长度Φ127x8000mm 针孔密闭；袋口+加固+袋身(花板:椭圆形78mm×168mm，厚度6mm) 材质：PPS/PTFE 624 MPS glaze CS31</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5FB4">
            <w:pPr>
              <w:jc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4EF82">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cs="宋体"/>
                <w:i w:val="0"/>
                <w:iCs w:val="0"/>
                <w:color w:val="000000" w:themeColor="text1"/>
                <w:kern w:val="0"/>
                <w:sz w:val="22"/>
                <w:szCs w:val="22"/>
                <w:highlight w:val="none"/>
                <w:u w:val="none"/>
                <w:lang w:val="en-US" w:eastAsia="zh-CN" w:bidi="ar"/>
                <w14:textFill>
                  <w14:solidFill>
                    <w14:schemeClr w14:val="tx1"/>
                  </w14:solidFill>
                </w14:textFill>
              </w:rPr>
              <w:t>条</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7C08">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cs="宋体"/>
                <w:i w:val="0"/>
                <w:iCs w:val="0"/>
                <w:color w:val="000000" w:themeColor="text1"/>
                <w:kern w:val="0"/>
                <w:sz w:val="22"/>
                <w:szCs w:val="22"/>
                <w:highlight w:val="none"/>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00</w:t>
            </w:r>
          </w:p>
        </w:tc>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4C38">
            <w:pPr>
              <w:jc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97735">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7EF2">
            <w:pPr>
              <w:keepNext w:val="0"/>
              <w:keepLines w:val="0"/>
              <w:widowControl/>
              <w:numPr>
                <w:ilvl w:val="0"/>
                <w:numId w:val="4"/>
              </w:numPr>
              <w:suppressLineNumbers w:val="0"/>
              <w:jc w:val="center"/>
              <w:textAlignment w:val="center"/>
              <w:rPr>
                <w:rFonts w:hint="eastAsia"/>
                <w:color w:val="000000" w:themeColor="text1"/>
                <w:highlight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袋口处理</w:t>
            </w:r>
            <w:r>
              <w:rPr>
                <w:rFonts w:hint="default"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：袋口须采用加固工艺，确保与花板孔紧密配合、密封严实，防止粉尘泄漏</w:t>
            </w:r>
          </w:p>
        </w:tc>
      </w:tr>
    </w:tbl>
    <w:p w14:paraId="7D3677A9">
      <w:pPr>
        <w:pStyle w:val="10"/>
        <w:rPr>
          <w:rFonts w:eastAsia="仿宋_GB2312"/>
          <w:color w:val="000000" w:themeColor="text1"/>
          <w:sz w:val="32"/>
          <w:szCs w:val="32"/>
          <w:highlight w:val="none"/>
          <w14:textFill>
            <w14:solidFill>
              <w14:schemeClr w14:val="tx1"/>
            </w14:solidFill>
          </w14:textFill>
        </w:rPr>
      </w:pPr>
    </w:p>
    <w:p w14:paraId="42244C1E">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响应人名称（加盖公章）：</w:t>
      </w:r>
    </w:p>
    <w:p w14:paraId="3F503D9E">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法定代表人（签名或盖章）：</w:t>
      </w:r>
    </w:p>
    <w:p w14:paraId="19411432">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联系人：</w:t>
      </w:r>
    </w:p>
    <w:p w14:paraId="37F97EBE">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联系电话：</w:t>
      </w:r>
    </w:p>
    <w:p w14:paraId="5C049931">
      <w:pPr>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日期：</w:t>
      </w:r>
    </w:p>
    <w:p w14:paraId="7AF9C97C">
      <w:pPr>
        <w:pStyle w:val="11"/>
        <w:ind w:firstLine="320"/>
        <w:rPr>
          <w:rFonts w:eastAsia="仿宋_GB2312"/>
          <w:color w:val="000000" w:themeColor="text1"/>
          <w:sz w:val="32"/>
          <w:szCs w:val="32"/>
          <w:highlight w:val="none"/>
          <w14:textFill>
            <w14:solidFill>
              <w14:schemeClr w14:val="tx1"/>
            </w14:solidFill>
          </w14:textFill>
        </w:rPr>
      </w:pPr>
    </w:p>
    <w:p w14:paraId="0CC10C7D">
      <w:pPr>
        <w:pStyle w:val="23"/>
        <w:ind w:left="0" w:leftChars="0" w:firstLine="0" w:firstLineChars="0"/>
        <w:rPr>
          <w:rFonts w:eastAsia="仿宋_GB2312"/>
          <w:color w:val="000000" w:themeColor="text1"/>
          <w:sz w:val="32"/>
          <w:szCs w:val="32"/>
          <w:highlight w:val="none"/>
          <w14:textFill>
            <w14:solidFill>
              <w14:schemeClr w14:val="tx1"/>
            </w14:solidFill>
          </w14:textFill>
        </w:rPr>
      </w:pPr>
    </w:p>
    <w:p w14:paraId="46B336BB">
      <w:pPr>
        <w:pStyle w:val="23"/>
        <w:ind w:left="0" w:leftChars="0" w:firstLine="0" w:firstLineChars="0"/>
        <w:rPr>
          <w:rFonts w:eastAsia="仿宋_GB2312"/>
          <w:color w:val="000000" w:themeColor="text1"/>
          <w:sz w:val="32"/>
          <w:szCs w:val="32"/>
          <w:highlight w:val="none"/>
          <w14:textFill>
            <w14:solidFill>
              <w14:schemeClr w14:val="tx1"/>
            </w14:solidFill>
          </w14:textFill>
        </w:rPr>
      </w:pPr>
    </w:p>
    <w:p w14:paraId="259E1135">
      <w:pPr>
        <w:pStyle w:val="23"/>
        <w:ind w:left="0" w:leftChars="0" w:firstLine="0" w:firstLineChars="0"/>
        <w:rPr>
          <w:rFonts w:eastAsia="仿宋_GB2312"/>
          <w:color w:val="000000" w:themeColor="text1"/>
          <w:sz w:val="32"/>
          <w:szCs w:val="32"/>
          <w:highlight w:val="none"/>
          <w14:textFill>
            <w14:solidFill>
              <w14:schemeClr w14:val="tx1"/>
            </w14:solidFill>
          </w14:textFill>
        </w:rPr>
      </w:pPr>
    </w:p>
    <w:p w14:paraId="3361120C">
      <w:pPr>
        <w:pStyle w:val="23"/>
        <w:ind w:left="0" w:leftChars="0" w:firstLine="0" w:firstLineChars="0"/>
        <w:rPr>
          <w:rFonts w:eastAsia="仿宋_GB2312"/>
          <w:color w:val="000000" w:themeColor="text1"/>
          <w:sz w:val="32"/>
          <w:szCs w:val="32"/>
          <w:highlight w:val="none"/>
          <w14:textFill>
            <w14:solidFill>
              <w14:schemeClr w14:val="tx1"/>
            </w14:solidFill>
          </w14:textFill>
        </w:rPr>
      </w:pPr>
    </w:p>
    <w:p w14:paraId="58933499">
      <w:pPr>
        <w:pStyle w:val="45"/>
        <w:ind w:firstLine="0" w:firstLineChars="0"/>
        <w:jc w:val="left"/>
        <w:outlineLvl w:val="1"/>
        <w:rPr>
          <w:rFonts w:hint="eastAsia" w:eastAsia="黑体"/>
          <w:color w:val="000000" w:themeColor="text1"/>
          <w:sz w:val="28"/>
          <w:szCs w:val="44"/>
          <w:highlight w:val="none"/>
          <w14:textFill>
            <w14:solidFill>
              <w14:schemeClr w14:val="tx1"/>
            </w14:solidFill>
          </w14:textFill>
        </w:rPr>
      </w:pPr>
    </w:p>
    <w:p w14:paraId="26D17433">
      <w:pPr>
        <w:pStyle w:val="45"/>
        <w:ind w:firstLine="0" w:firstLineChars="0"/>
        <w:jc w:val="left"/>
        <w:outlineLvl w:val="1"/>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附件四法人证明</w:t>
      </w:r>
    </w:p>
    <w:p w14:paraId="59063879">
      <w:pPr>
        <w:pStyle w:val="45"/>
        <w:ind w:firstLine="0" w:firstLineChars="0"/>
        <w:jc w:val="left"/>
        <w:rPr>
          <w:rFonts w:eastAsia="黑体"/>
          <w:color w:val="000000" w:themeColor="text1"/>
          <w:sz w:val="28"/>
          <w:szCs w:val="44"/>
          <w:highlight w:val="none"/>
          <w14:textFill>
            <w14:solidFill>
              <w14:schemeClr w14:val="tx1"/>
            </w14:solidFill>
          </w14:textFill>
        </w:rPr>
      </w:pPr>
    </w:p>
    <w:p w14:paraId="52921A72">
      <w:pPr>
        <w:jc w:val="center"/>
        <w:rPr>
          <w:rFonts w:eastAsia="仿宋_GB2312"/>
          <w:b/>
          <w:bCs/>
          <w:color w:val="000000" w:themeColor="text1"/>
          <w:sz w:val="32"/>
          <w:szCs w:val="32"/>
          <w:highlight w:val="none"/>
          <w14:textFill>
            <w14:solidFill>
              <w14:schemeClr w14:val="tx1"/>
            </w14:solidFill>
          </w14:textFill>
        </w:rPr>
      </w:pPr>
      <w:r>
        <w:rPr>
          <w:rFonts w:hint="eastAsia" w:eastAsia="仿宋_GB2312"/>
          <w:b/>
          <w:bCs/>
          <w:color w:val="000000" w:themeColor="text1"/>
          <w:sz w:val="32"/>
          <w:szCs w:val="32"/>
          <w:highlight w:val="none"/>
          <w14:textFill>
            <w14:solidFill>
              <w14:schemeClr w14:val="tx1"/>
            </w14:solidFill>
          </w14:textFill>
        </w:rPr>
        <w:t>法定代表人身份证明书及法定代表人身份证复印件</w:t>
      </w:r>
    </w:p>
    <w:p w14:paraId="20C59C79">
      <w:pPr>
        <w:rPr>
          <w:rFonts w:eastAsia="仿宋_GB2312"/>
          <w:color w:val="000000" w:themeColor="text1"/>
          <w:sz w:val="32"/>
          <w:szCs w:val="32"/>
          <w:highlight w:val="none"/>
          <w14:textFill>
            <w14:solidFill>
              <w14:schemeClr w14:val="tx1"/>
            </w14:solidFill>
          </w14:textFill>
        </w:rPr>
      </w:pPr>
    </w:p>
    <w:p w14:paraId="40C62463">
      <w:pP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吐鲁番开能环保能源有限公司</w:t>
      </w:r>
      <w:r>
        <w:rPr>
          <w:rFonts w:hint="eastAsia" w:eastAsia="仿宋_GB2312"/>
          <w:color w:val="000000" w:themeColor="text1"/>
          <w:sz w:val="32"/>
          <w:szCs w:val="32"/>
          <w:highlight w:val="none"/>
          <w14:textFill>
            <w14:solidFill>
              <w14:schemeClr w14:val="tx1"/>
            </w14:solidFill>
          </w14:textFill>
        </w:rPr>
        <w:t>：</w:t>
      </w:r>
    </w:p>
    <w:p w14:paraId="5E815327">
      <w:pPr>
        <w:pStyle w:val="44"/>
        <w:ind w:firstLine="659"/>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本证明书声明：注册于（国家名称）的</w:t>
      </w:r>
      <w:r>
        <w:rPr>
          <w:rFonts w:hint="eastAsia" w:ascii="Times New Roman" w:hAnsi="Times New Roman"/>
          <w:color w:val="000000" w:themeColor="text1"/>
          <w:sz w:val="32"/>
          <w:szCs w:val="32"/>
          <w:highlight w:val="none"/>
          <w:u w:val="single"/>
          <w14:textFill>
            <w14:solidFill>
              <w14:schemeClr w14:val="tx1"/>
            </w14:solidFill>
          </w14:textFill>
        </w:rPr>
        <w:t>　　</w:t>
      </w:r>
      <w:r>
        <w:rPr>
          <w:rFonts w:hint="eastAsia" w:ascii="Times New Roman" w:hAnsi="Times New Roman"/>
          <w:color w:val="000000" w:themeColor="text1"/>
          <w:sz w:val="32"/>
          <w:szCs w:val="32"/>
          <w:highlight w:val="none"/>
          <w14:textFill>
            <w14:solidFill>
              <w14:schemeClr w14:val="tx1"/>
            </w14:solidFill>
          </w14:textFill>
        </w:rPr>
        <w:t>（响应人名称）在下面签字的</w:t>
      </w:r>
      <w:r>
        <w:rPr>
          <w:rFonts w:hint="eastAsia" w:ascii="Times New Roman" w:hAnsi="Times New Roman"/>
          <w:color w:val="000000" w:themeColor="text1"/>
          <w:sz w:val="32"/>
          <w:szCs w:val="32"/>
          <w:highlight w:val="none"/>
          <w:u w:val="single"/>
          <w14:textFill>
            <w14:solidFill>
              <w14:schemeClr w14:val="tx1"/>
            </w14:solidFill>
          </w14:textFill>
        </w:rPr>
        <w:t>　　　　　</w:t>
      </w:r>
      <w:r>
        <w:rPr>
          <w:rFonts w:hint="eastAsia" w:ascii="Times New Roman" w:hAnsi="Times New Roman"/>
          <w:color w:val="000000" w:themeColor="text1"/>
          <w:sz w:val="32"/>
          <w:szCs w:val="32"/>
          <w:highlight w:val="none"/>
          <w14:textFill>
            <w14:solidFill>
              <w14:schemeClr w14:val="tx1"/>
            </w14:solidFill>
          </w14:textFill>
        </w:rPr>
        <w:t>（法定代表人姓名、职务）为本公司的合法代表人（</w:t>
      </w:r>
      <w:r>
        <w:rPr>
          <w:rFonts w:hint="eastAsia" w:ascii="Times New Roman" w:hAnsi="Times New Roman"/>
          <w:b/>
          <w:bCs/>
          <w:color w:val="000000" w:themeColor="text1"/>
          <w:sz w:val="32"/>
          <w:szCs w:val="32"/>
          <w:highlight w:val="none"/>
          <w14:textFill>
            <w14:solidFill>
              <w14:schemeClr w14:val="tx1"/>
            </w14:solidFill>
          </w14:textFill>
        </w:rPr>
        <w:t>须附法定代表人身份证复印件</w:t>
      </w:r>
      <w:r>
        <w:rPr>
          <w:rFonts w:hint="eastAsia" w:ascii="Times New Roman" w:hAnsi="Times New Roman"/>
          <w:color w:val="000000" w:themeColor="text1"/>
          <w:sz w:val="32"/>
          <w:szCs w:val="32"/>
          <w:highlight w:val="none"/>
          <w14:textFill>
            <w14:solidFill>
              <w14:schemeClr w14:val="tx1"/>
            </w14:solidFill>
          </w14:textFill>
        </w:rPr>
        <w:t>）。</w:t>
      </w:r>
    </w:p>
    <w:p w14:paraId="57D3B578">
      <w:pPr>
        <w:spacing w:line="600" w:lineRule="exact"/>
        <w:ind w:firstLine="480" w:firstLineChars="15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特此证明</w:t>
      </w:r>
    </w:p>
    <w:p w14:paraId="30DE81A9">
      <w:pPr>
        <w:spacing w:line="600" w:lineRule="exact"/>
        <w:rPr>
          <w:rFonts w:eastAsia="仿宋_GB2312"/>
          <w:color w:val="000000" w:themeColor="text1"/>
          <w:sz w:val="32"/>
          <w:szCs w:val="32"/>
          <w:highlight w:val="none"/>
          <w14:textFill>
            <w14:solidFill>
              <w14:schemeClr w14:val="tx1"/>
            </w14:solidFill>
          </w14:textFill>
        </w:rPr>
      </w:pPr>
    </w:p>
    <w:p w14:paraId="7C75CD1B">
      <w:pPr>
        <w:spacing w:line="600" w:lineRule="exact"/>
        <w:rPr>
          <w:rFonts w:eastAsia="仿宋_GB2312"/>
          <w:color w:val="000000" w:themeColor="text1"/>
          <w:sz w:val="32"/>
          <w:szCs w:val="32"/>
          <w:highlight w:val="none"/>
          <w14:textFill>
            <w14:solidFill>
              <w14:schemeClr w14:val="tx1"/>
            </w14:solidFill>
          </w14:textFill>
        </w:rPr>
      </w:pPr>
    </w:p>
    <w:p w14:paraId="7A5F18E8">
      <w:pPr>
        <w:spacing w:line="600" w:lineRule="exact"/>
        <w:rPr>
          <w:rFonts w:eastAsia="仿宋_GB2312"/>
          <w:color w:val="000000" w:themeColor="text1"/>
          <w:sz w:val="32"/>
          <w:szCs w:val="32"/>
          <w:highlight w:val="none"/>
          <w14:textFill>
            <w14:solidFill>
              <w14:schemeClr w14:val="tx1"/>
            </w14:solidFill>
          </w14:textFill>
        </w:rPr>
      </w:pPr>
    </w:p>
    <w:p w14:paraId="4DA84EB5">
      <w:pPr>
        <w:spacing w:line="600" w:lineRule="exact"/>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响应人名称（加盖公章）：</w:t>
      </w:r>
    </w:p>
    <w:p w14:paraId="45791F9D">
      <w:pPr>
        <w:spacing w:line="600" w:lineRule="exact"/>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响应人地址：</w:t>
      </w:r>
    </w:p>
    <w:p w14:paraId="39641485">
      <w:pPr>
        <w:spacing w:line="600" w:lineRule="exact"/>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法定代表人（签名或盖私章）：</w:t>
      </w:r>
    </w:p>
    <w:p w14:paraId="43B33100">
      <w:pPr>
        <w:spacing w:line="600" w:lineRule="exact"/>
        <w:jc w:val="left"/>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职务：</w:t>
      </w:r>
    </w:p>
    <w:p w14:paraId="693448DA">
      <w:pPr>
        <w:widowControl/>
        <w:rPr>
          <w:rFonts w:eastAsia="仿宋_GB2312"/>
          <w:color w:val="000000" w:themeColor="text1"/>
          <w:sz w:val="32"/>
          <w:szCs w:val="32"/>
          <w:highlight w:val="none"/>
          <w14:textFill>
            <w14:solidFill>
              <w14:schemeClr w14:val="tx1"/>
            </w14:solidFill>
          </w14:textFill>
        </w:rPr>
      </w:pPr>
      <w:bookmarkStart w:id="3" w:name="_Toc384752807"/>
    </w:p>
    <w:p w14:paraId="511A0210">
      <w:pPr>
        <w:pStyle w:val="10"/>
        <w:rPr>
          <w:rFonts w:eastAsia="仿宋_GB2312"/>
          <w:color w:val="000000" w:themeColor="text1"/>
          <w:sz w:val="32"/>
          <w:szCs w:val="32"/>
          <w:highlight w:val="none"/>
          <w14:textFill>
            <w14:solidFill>
              <w14:schemeClr w14:val="tx1"/>
            </w14:solidFill>
          </w14:textFill>
        </w:rPr>
      </w:pPr>
    </w:p>
    <w:p w14:paraId="68DAE60F">
      <w:pPr>
        <w:pStyle w:val="11"/>
        <w:rPr>
          <w:rFonts w:eastAsia="仿宋_GB2312"/>
          <w:color w:val="000000" w:themeColor="text1"/>
          <w:sz w:val="32"/>
          <w:szCs w:val="32"/>
          <w:highlight w:val="none"/>
          <w14:textFill>
            <w14:solidFill>
              <w14:schemeClr w14:val="tx1"/>
            </w14:solidFill>
          </w14:textFill>
        </w:rPr>
      </w:pPr>
    </w:p>
    <w:p w14:paraId="1D4332E0">
      <w:pPr>
        <w:pStyle w:val="12"/>
        <w:rPr>
          <w:rFonts w:eastAsia="仿宋_GB2312"/>
          <w:color w:val="000000" w:themeColor="text1"/>
          <w:sz w:val="32"/>
          <w:szCs w:val="32"/>
          <w:highlight w:val="none"/>
          <w14:textFill>
            <w14:solidFill>
              <w14:schemeClr w14:val="tx1"/>
            </w14:solidFill>
          </w14:textFill>
        </w:rPr>
      </w:pPr>
    </w:p>
    <w:p w14:paraId="3101E355">
      <w:pPr>
        <w:rPr>
          <w:color w:val="000000" w:themeColor="text1"/>
          <w:highlight w:val="none"/>
          <w14:textFill>
            <w14:solidFill>
              <w14:schemeClr w14:val="tx1"/>
            </w14:solidFill>
          </w14:textFill>
        </w:rPr>
      </w:pPr>
    </w:p>
    <w:p w14:paraId="22157C0C">
      <w:pPr>
        <w:pStyle w:val="23"/>
        <w:ind w:left="0" w:leftChars="0" w:firstLine="0" w:firstLineChars="0"/>
        <w:rPr>
          <w:rFonts w:hint="eastAsia" w:eastAsia="宋体"/>
          <w:color w:val="000000" w:themeColor="text1"/>
          <w:highlight w:val="none"/>
          <w:lang w:eastAsia="zh-CN"/>
          <w14:textFill>
            <w14:solidFill>
              <w14:schemeClr w14:val="tx1"/>
            </w14:solidFill>
          </w14:textFill>
        </w:rPr>
      </w:pPr>
    </w:p>
    <w:p w14:paraId="0EDA250A">
      <w:pPr>
        <w:pStyle w:val="45"/>
        <w:widowControl/>
        <w:jc w:val="left"/>
        <w:outlineLvl w:val="1"/>
        <w:rPr>
          <w:rFonts w:hint="eastAsia" w:eastAsia="黑体"/>
          <w:b/>
          <w:color w:val="000000" w:themeColor="text1"/>
          <w:sz w:val="32"/>
          <w:szCs w:val="32"/>
          <w:highlight w:val="none"/>
          <w:lang w:val="en-US" w:eastAsia="zh-CN"/>
          <w14:textFill>
            <w14:solidFill>
              <w14:schemeClr w14:val="tx1"/>
            </w14:solidFill>
          </w14:textFill>
        </w:rPr>
      </w:pPr>
      <w:bookmarkStart w:id="4" w:name="_Hlk40704362"/>
      <w:r>
        <w:rPr>
          <w:rFonts w:hint="eastAsia" w:eastAsia="黑体"/>
          <w:color w:val="000000" w:themeColor="text1"/>
          <w:sz w:val="28"/>
          <w:szCs w:val="44"/>
          <w:highlight w:val="none"/>
          <w14:textFill>
            <w14:solidFill>
              <w14:schemeClr w14:val="tx1"/>
            </w14:solidFill>
          </w14:textFill>
        </w:rPr>
        <w:t>附件五法人授权</w:t>
      </w:r>
      <w:r>
        <w:rPr>
          <w:rFonts w:hint="eastAsia" w:eastAsia="黑体"/>
          <w:color w:val="000000" w:themeColor="text1"/>
          <w:sz w:val="28"/>
          <w:szCs w:val="44"/>
          <w:highlight w:val="none"/>
          <w:lang w:val="en-US" w:eastAsia="zh-CN"/>
          <w14:textFill>
            <w14:solidFill>
              <w14:schemeClr w14:val="tx1"/>
            </w14:solidFill>
          </w14:textFill>
        </w:rPr>
        <w:t>书</w:t>
      </w:r>
    </w:p>
    <w:p w14:paraId="60C8DF34">
      <w:pPr>
        <w:widowControl/>
        <w:jc w:val="center"/>
        <w:rPr>
          <w:rFonts w:eastAsia="仿宋_GB2312"/>
          <w:color w:val="000000" w:themeColor="text1"/>
          <w:sz w:val="32"/>
          <w:szCs w:val="32"/>
          <w:highlight w:val="none"/>
          <w14:textFill>
            <w14:solidFill>
              <w14:schemeClr w14:val="tx1"/>
            </w14:solidFill>
          </w14:textFill>
        </w:rPr>
      </w:pPr>
      <w:r>
        <w:rPr>
          <w:rFonts w:hint="eastAsia" w:eastAsia="仿宋_GB2312"/>
          <w:b/>
          <w:color w:val="000000" w:themeColor="text1"/>
          <w:sz w:val="32"/>
          <w:szCs w:val="32"/>
          <w:highlight w:val="none"/>
          <w14:textFill>
            <w14:solidFill>
              <w14:schemeClr w14:val="tx1"/>
            </w14:solidFill>
          </w14:textFill>
        </w:rPr>
        <w:t>授权委托书</w:t>
      </w:r>
      <w:bookmarkEnd w:id="3"/>
    </w:p>
    <w:p w14:paraId="1C2487BD">
      <w:pPr>
        <w:pStyle w:val="44"/>
        <w:ind w:firstLine="0" w:firstLineChars="0"/>
        <w:rPr>
          <w:rFonts w:ascii="Times New Roman" w:hAnsi="Times New Roman"/>
          <w:color w:val="000000" w:themeColor="text1"/>
          <w:sz w:val="32"/>
          <w:szCs w:val="32"/>
          <w:highlight w:val="none"/>
          <w14:textFill>
            <w14:solidFill>
              <w14:schemeClr w14:val="tx1"/>
            </w14:solidFill>
          </w14:textFill>
        </w:rPr>
      </w:pPr>
    </w:p>
    <w:p w14:paraId="106E6D7B">
      <w:pPr>
        <w:rPr>
          <w:rFonts w:eastAsia="仿宋_GB2312"/>
          <w:color w:val="000000" w:themeColor="text1"/>
          <w:sz w:val="32"/>
          <w:szCs w:val="32"/>
          <w:highlight w:val="none"/>
          <w14:textFill>
            <w14:solidFill>
              <w14:schemeClr w14:val="tx1"/>
            </w14:solidFill>
          </w14:textFill>
        </w:rPr>
      </w:pPr>
      <w:r>
        <w:rPr>
          <w:rFonts w:eastAsia="仿宋_GB2312"/>
          <w:color w:val="000000" w:themeColor="text1"/>
          <w:sz w:val="32"/>
          <w:szCs w:val="32"/>
          <w:highlight w:val="none"/>
          <w:u w:val="single"/>
          <w14:textFill>
            <w14:solidFill>
              <w14:schemeClr w14:val="tx1"/>
            </w14:solidFill>
          </w14:textFill>
        </w:rPr>
        <w:t xml:space="preserve">    </w:t>
      </w:r>
      <w:r>
        <w:rPr>
          <w:rFonts w:hint="eastAsia" w:eastAsia="仿宋_GB2312"/>
          <w:color w:val="000000" w:themeColor="text1"/>
          <w:sz w:val="32"/>
          <w:szCs w:val="32"/>
          <w:highlight w:val="none"/>
          <w:u w:val="single"/>
          <w:lang w:val="en-US" w:eastAsia="zh-CN"/>
          <w14:textFill>
            <w14:solidFill>
              <w14:schemeClr w14:val="tx1"/>
            </w14:solidFill>
          </w14:textFill>
        </w:rPr>
        <w:t>吐鲁番开能环保能源有限公司</w:t>
      </w:r>
      <w:r>
        <w:rPr>
          <w:rFonts w:hint="eastAsia" w:eastAsia="仿宋_GB2312"/>
          <w:color w:val="000000" w:themeColor="text1"/>
          <w:sz w:val="32"/>
          <w:szCs w:val="32"/>
          <w:highlight w:val="none"/>
          <w14:textFill>
            <w14:solidFill>
              <w14:schemeClr w14:val="tx1"/>
            </w14:solidFill>
          </w14:textFill>
        </w:rPr>
        <w:t>：</w:t>
      </w:r>
    </w:p>
    <w:p w14:paraId="42757CFD">
      <w:pPr>
        <w:pStyle w:val="44"/>
        <w:ind w:firstLine="659"/>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本委托书声明：在下面签字的</w:t>
      </w:r>
      <w:r>
        <w:rPr>
          <w:rFonts w:hint="eastAsia" w:ascii="Times New Roman" w:hAnsi="Times New Roman"/>
          <w:color w:val="000000" w:themeColor="text1"/>
          <w:sz w:val="32"/>
          <w:szCs w:val="32"/>
          <w:highlight w:val="none"/>
          <w:u w:val="single"/>
          <w14:textFill>
            <w14:solidFill>
              <w14:schemeClr w14:val="tx1"/>
            </w14:solidFill>
          </w14:textFill>
        </w:rPr>
        <w:t>（填写法定代表人姓名、职务）</w:t>
      </w:r>
      <w:r>
        <w:rPr>
          <w:rFonts w:hint="eastAsia" w:ascii="Times New Roman" w:hAnsi="Times New Roman"/>
          <w:color w:val="000000" w:themeColor="text1"/>
          <w:sz w:val="32"/>
          <w:szCs w:val="32"/>
          <w:highlight w:val="none"/>
          <w14:textFill>
            <w14:solidFill>
              <w14:schemeClr w14:val="tx1"/>
            </w14:solidFill>
          </w14:textFill>
        </w:rPr>
        <w:t>代表</w:t>
      </w:r>
      <w:r>
        <w:rPr>
          <w:rFonts w:hint="eastAsia" w:ascii="Times New Roman" w:hAnsi="Times New Roman"/>
          <w:color w:val="000000" w:themeColor="text1"/>
          <w:sz w:val="32"/>
          <w:szCs w:val="32"/>
          <w:highlight w:val="none"/>
          <w:u w:val="single"/>
          <w14:textFill>
            <w14:solidFill>
              <w14:schemeClr w14:val="tx1"/>
            </w14:solidFill>
          </w14:textFill>
        </w:rPr>
        <w:t>（填写响应人名称）</w:t>
      </w:r>
      <w:r>
        <w:rPr>
          <w:rFonts w:hint="eastAsia" w:ascii="Times New Roman" w:hAnsi="Times New Roman"/>
          <w:color w:val="000000" w:themeColor="text1"/>
          <w:sz w:val="32"/>
          <w:szCs w:val="32"/>
          <w:highlight w:val="none"/>
          <w14:textFill>
            <w14:solidFill>
              <w14:schemeClr w14:val="tx1"/>
            </w14:solidFill>
          </w14:textFill>
        </w:rPr>
        <w:t>委托在下面签字的</w:t>
      </w:r>
      <w:r>
        <w:rPr>
          <w:rFonts w:hint="eastAsia" w:ascii="Times New Roman" w:hAnsi="Times New Roman"/>
          <w:color w:val="000000" w:themeColor="text1"/>
          <w:sz w:val="32"/>
          <w:szCs w:val="32"/>
          <w:highlight w:val="none"/>
          <w:u w:val="single"/>
          <w14:textFill>
            <w14:solidFill>
              <w14:schemeClr w14:val="tx1"/>
            </w14:solidFill>
          </w14:textFill>
        </w:rPr>
        <w:t>（填写受委托人的姓名、职务）</w:t>
      </w:r>
      <w:r>
        <w:rPr>
          <w:rFonts w:hint="eastAsia" w:ascii="Times New Roman" w:hAnsi="Times New Roman"/>
          <w:color w:val="000000" w:themeColor="text1"/>
          <w:sz w:val="32"/>
          <w:szCs w:val="32"/>
          <w:highlight w:val="none"/>
          <w14:textFill>
            <w14:solidFill>
              <w14:schemeClr w14:val="tx1"/>
            </w14:solidFill>
          </w14:textFill>
        </w:rPr>
        <w:t>为本公司的合法代表人，就</w:t>
      </w:r>
      <w:r>
        <w:rPr>
          <w:rFonts w:hint="eastAsia" w:ascii="Times New Roman" w:hAnsi="Times New Roman"/>
          <w:color w:val="000000" w:themeColor="text1"/>
          <w:sz w:val="32"/>
          <w:szCs w:val="32"/>
          <w:highlight w:val="none"/>
          <w:u w:val="single"/>
          <w:lang w:eastAsia="zh-CN"/>
          <w14:textFill>
            <w14:solidFill>
              <w14:schemeClr w14:val="tx1"/>
            </w14:solidFill>
          </w14:textFill>
        </w:rPr>
        <w:t>吐鲁番开能环保能源有限公司除尘器布袋采购</w:t>
      </w:r>
      <w:r>
        <w:rPr>
          <w:rFonts w:hint="eastAsia"/>
          <w:color w:val="000000" w:themeColor="text1"/>
          <w:sz w:val="32"/>
          <w:szCs w:val="32"/>
          <w:highlight w:val="none"/>
          <w14:textFill>
            <w14:solidFill>
              <w14:schemeClr w14:val="tx1"/>
            </w14:solidFill>
          </w14:textFill>
        </w:rPr>
        <w:t>项目</w:t>
      </w:r>
      <w:r>
        <w:rPr>
          <w:rFonts w:hint="eastAsia" w:ascii="Times New Roman" w:hAnsi="Times New Roman"/>
          <w:color w:val="000000" w:themeColor="text1"/>
          <w:sz w:val="32"/>
          <w:szCs w:val="32"/>
          <w:highlight w:val="none"/>
          <w14:textFill>
            <w14:solidFill>
              <w14:schemeClr w14:val="tx1"/>
            </w14:solidFill>
          </w14:textFill>
        </w:rPr>
        <w:t>等相关服务的谈判和合同的执行，以我方的名义处理一切与之有关的事宜（相关身份证复印件须附后）。</w:t>
      </w:r>
    </w:p>
    <w:p w14:paraId="41621342">
      <w:pPr>
        <w:pStyle w:val="44"/>
        <w:ind w:firstLine="659"/>
        <w:rPr>
          <w:rFonts w:ascii="Times New Roman" w:hAnsi="Times New Roman"/>
          <w:color w:val="000000" w:themeColor="text1"/>
          <w:sz w:val="32"/>
          <w:szCs w:val="32"/>
          <w:highlight w:val="none"/>
          <w14:textFill>
            <w14:solidFill>
              <w14:schemeClr w14:val="tx1"/>
            </w14:solidFill>
          </w14:textFill>
        </w:rPr>
      </w:pPr>
    </w:p>
    <w:p w14:paraId="287E8E20">
      <w:pPr>
        <w:pStyle w:val="44"/>
        <w:ind w:firstLine="659"/>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本委托书于</w:t>
      </w:r>
      <w:r>
        <w:rPr>
          <w:rFonts w:hint="eastAsia" w:ascii="Times New Roman" w:hAnsi="Times New Roman"/>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color w:val="000000" w:themeColor="text1"/>
          <w:sz w:val="32"/>
          <w:szCs w:val="32"/>
          <w:highlight w:val="none"/>
          <w14:textFill>
            <w14:solidFill>
              <w14:schemeClr w14:val="tx1"/>
            </w14:solidFill>
          </w14:textFill>
        </w:rPr>
        <w:t>年</w:t>
      </w:r>
      <w:r>
        <w:rPr>
          <w:rFonts w:hint="eastAsia" w:ascii="Times New Roman" w:hAnsi="Times New Roman"/>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color w:val="000000" w:themeColor="text1"/>
          <w:sz w:val="32"/>
          <w:szCs w:val="32"/>
          <w:highlight w:val="none"/>
          <w14:textFill>
            <w14:solidFill>
              <w14:schemeClr w14:val="tx1"/>
            </w14:solidFill>
          </w14:textFill>
        </w:rPr>
        <w:t>月</w:t>
      </w:r>
      <w:r>
        <w:rPr>
          <w:rFonts w:hint="eastAsia" w:ascii="Times New Roman" w:hAnsi="Times New Roman"/>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color w:val="000000" w:themeColor="text1"/>
          <w:sz w:val="32"/>
          <w:szCs w:val="32"/>
          <w:highlight w:val="none"/>
          <w14:textFill>
            <w14:solidFill>
              <w14:schemeClr w14:val="tx1"/>
            </w14:solidFill>
          </w14:textFill>
        </w:rPr>
        <w:t>日至</w:t>
      </w:r>
      <w:r>
        <w:rPr>
          <w:rFonts w:hint="eastAsia" w:ascii="Times New Roman" w:hAnsi="Times New Roman"/>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color w:val="000000" w:themeColor="text1"/>
          <w:sz w:val="32"/>
          <w:szCs w:val="32"/>
          <w:highlight w:val="none"/>
          <w14:textFill>
            <w14:solidFill>
              <w14:schemeClr w14:val="tx1"/>
            </w14:solidFill>
          </w14:textFill>
        </w:rPr>
        <w:t>年</w:t>
      </w:r>
      <w:r>
        <w:rPr>
          <w:rFonts w:hint="eastAsia" w:ascii="Times New Roman" w:hAnsi="Times New Roman"/>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color w:val="000000" w:themeColor="text1"/>
          <w:sz w:val="32"/>
          <w:szCs w:val="32"/>
          <w:highlight w:val="none"/>
          <w14:textFill>
            <w14:solidFill>
              <w14:schemeClr w14:val="tx1"/>
            </w14:solidFill>
          </w14:textFill>
        </w:rPr>
        <w:t>月</w:t>
      </w:r>
      <w:r>
        <w:rPr>
          <w:rFonts w:hint="eastAsia" w:ascii="Times New Roman" w:hAnsi="Times New Roman"/>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color w:val="000000" w:themeColor="text1"/>
          <w:sz w:val="32"/>
          <w:szCs w:val="32"/>
          <w:highlight w:val="none"/>
          <w14:textFill>
            <w14:solidFill>
              <w14:schemeClr w14:val="tx1"/>
            </w14:solidFill>
          </w14:textFill>
        </w:rPr>
        <w:t>日签字生效，有效期与询价有效期一致，特此声明。</w:t>
      </w:r>
    </w:p>
    <w:p w14:paraId="6289729D">
      <w:pPr>
        <w:pStyle w:val="44"/>
        <w:ind w:firstLine="659"/>
        <w:rPr>
          <w:rFonts w:ascii="Times New Roman" w:hAnsi="Times New Roman"/>
          <w:color w:val="000000" w:themeColor="text1"/>
          <w:sz w:val="32"/>
          <w:szCs w:val="32"/>
          <w:highlight w:val="none"/>
          <w14:textFill>
            <w14:solidFill>
              <w14:schemeClr w14:val="tx1"/>
            </w14:solidFill>
          </w14:textFill>
        </w:rPr>
      </w:pPr>
    </w:p>
    <w:p w14:paraId="2B56CE27">
      <w:pPr>
        <w:pStyle w:val="44"/>
        <w:ind w:right="160"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响应人名称（加盖公章）：</w:t>
      </w:r>
    </w:p>
    <w:p w14:paraId="41771E8F">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响应人地址：</w:t>
      </w:r>
    </w:p>
    <w:p w14:paraId="770F7ABD">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法定代表人（签字或盖章）：</w:t>
      </w:r>
    </w:p>
    <w:p w14:paraId="67F077B5">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职务：</w:t>
      </w:r>
    </w:p>
    <w:p w14:paraId="3B2BCA17">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受委托人（签字或盖章）：</w:t>
      </w:r>
    </w:p>
    <w:p w14:paraId="70F2F254">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职务：</w:t>
      </w:r>
    </w:p>
    <w:p w14:paraId="06327F5E">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日期：</w:t>
      </w:r>
    </w:p>
    <w:bookmarkEnd w:id="4"/>
    <w:p w14:paraId="0F2C3919">
      <w:pPr>
        <w:pStyle w:val="45"/>
        <w:ind w:firstLine="0" w:firstLineChars="0"/>
        <w:jc w:val="left"/>
        <w:outlineLvl w:val="1"/>
        <w:rPr>
          <w:rFonts w:eastAsia="黑体"/>
          <w:color w:val="000000" w:themeColor="text1"/>
          <w:sz w:val="28"/>
          <w:szCs w:val="44"/>
          <w:highlight w:val="none"/>
          <w14:textFill>
            <w14:solidFill>
              <w14:schemeClr w14:val="tx1"/>
            </w14:solidFill>
          </w14:textFill>
        </w:rPr>
      </w:pPr>
      <w:r>
        <w:rPr>
          <w:color w:val="000000" w:themeColor="text1"/>
          <w:sz w:val="32"/>
          <w:szCs w:val="32"/>
          <w:highlight w:val="none"/>
          <w14:textFill>
            <w14:solidFill>
              <w14:schemeClr w14:val="tx1"/>
            </w14:solidFill>
          </w14:textFill>
        </w:rPr>
        <w:br w:type="page"/>
      </w:r>
      <w:r>
        <w:rPr>
          <w:rFonts w:hint="eastAsia" w:eastAsia="黑体"/>
          <w:color w:val="000000" w:themeColor="text1"/>
          <w:sz w:val="28"/>
          <w:szCs w:val="44"/>
          <w:highlight w:val="none"/>
          <w14:textFill>
            <w14:solidFill>
              <w14:schemeClr w14:val="tx1"/>
            </w14:solidFill>
          </w14:textFill>
        </w:rPr>
        <w:t>附件六承诺函</w:t>
      </w:r>
    </w:p>
    <w:p w14:paraId="71884D67">
      <w:pPr>
        <w:pStyle w:val="45"/>
        <w:ind w:firstLine="0" w:firstLineChars="0"/>
        <w:jc w:val="center"/>
        <w:rPr>
          <w:rFonts w:eastAsia="仿宋_GB2312"/>
          <w:b/>
          <w:color w:val="000000" w:themeColor="text1"/>
          <w:sz w:val="32"/>
          <w:szCs w:val="32"/>
          <w:highlight w:val="none"/>
          <w14:textFill>
            <w14:solidFill>
              <w14:schemeClr w14:val="tx1"/>
            </w14:solidFill>
          </w14:textFill>
        </w:rPr>
      </w:pPr>
      <w:r>
        <w:rPr>
          <w:rFonts w:hint="eastAsia" w:eastAsia="仿宋_GB2312"/>
          <w:b/>
          <w:color w:val="000000" w:themeColor="text1"/>
          <w:sz w:val="32"/>
          <w:szCs w:val="32"/>
          <w:highlight w:val="none"/>
          <w14:textFill>
            <w14:solidFill>
              <w14:schemeClr w14:val="tx1"/>
            </w14:solidFill>
          </w14:textFill>
        </w:rPr>
        <w:t>承诺函</w:t>
      </w:r>
    </w:p>
    <w:p w14:paraId="58ABCDCD">
      <w:pP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u w:val="single"/>
          <w:lang w:val="en-US" w:eastAsia="zh-CN"/>
          <w14:textFill>
            <w14:solidFill>
              <w14:schemeClr w14:val="tx1"/>
            </w14:solidFill>
          </w14:textFill>
        </w:rPr>
        <w:t>吐鲁番开能环保能源有限公司</w:t>
      </w:r>
      <w:r>
        <w:rPr>
          <w:rFonts w:hint="eastAsia" w:eastAsia="仿宋_GB2312"/>
          <w:color w:val="000000" w:themeColor="text1"/>
          <w:sz w:val="32"/>
          <w:szCs w:val="32"/>
          <w:highlight w:val="none"/>
          <w14:textFill>
            <w14:solidFill>
              <w14:schemeClr w14:val="tx1"/>
            </w14:solidFill>
          </w14:textFill>
        </w:rPr>
        <w:t>：</w:t>
      </w:r>
    </w:p>
    <w:p w14:paraId="1738DBB0">
      <w:pPr>
        <w:pStyle w:val="44"/>
        <w:ind w:firstLine="640" w:firstLineChars="0"/>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我司就参加</w:t>
      </w:r>
      <w:r>
        <w:rPr>
          <w:color w:val="000000" w:themeColor="text1"/>
          <w:sz w:val="32"/>
          <w:szCs w:val="32"/>
          <w:highlight w:val="none"/>
          <w:u w:val="single"/>
          <w14:textFill>
            <w14:solidFill>
              <w14:schemeClr w14:val="tx1"/>
            </w14:solidFill>
          </w14:textFill>
        </w:rPr>
        <w:t xml:space="preserve"> </w:t>
      </w:r>
      <w:r>
        <w:rPr>
          <w:rFonts w:hint="eastAsia"/>
          <w:color w:val="000000" w:themeColor="text1"/>
          <w:sz w:val="32"/>
          <w:szCs w:val="32"/>
          <w:highlight w:val="none"/>
          <w:u w:val="single"/>
          <w:lang w:eastAsia="zh-CN"/>
          <w14:textFill>
            <w14:solidFill>
              <w14:schemeClr w14:val="tx1"/>
            </w14:solidFill>
          </w14:textFill>
        </w:rPr>
        <w:t>吐鲁番开能环保能源有限公司除尘器布袋采购</w:t>
      </w:r>
      <w:r>
        <w:rPr>
          <w:rFonts w:hint="eastAsia"/>
          <w:color w:val="000000" w:themeColor="text1"/>
          <w:sz w:val="32"/>
          <w:szCs w:val="32"/>
          <w:highlight w:val="none"/>
          <w14:textFill>
            <w14:solidFill>
              <w14:schemeClr w14:val="tx1"/>
            </w14:solidFill>
          </w14:textFill>
        </w:rPr>
        <w:t>项目</w:t>
      </w:r>
      <w:r>
        <w:rPr>
          <w:rFonts w:hint="eastAsia" w:ascii="Times New Roman" w:hAnsi="Times New Roman"/>
          <w:color w:val="000000" w:themeColor="text1"/>
          <w:sz w:val="32"/>
          <w:szCs w:val="32"/>
          <w:highlight w:val="none"/>
          <w14:textFill>
            <w14:solidFill>
              <w14:schemeClr w14:val="tx1"/>
            </w14:solidFill>
          </w14:textFill>
        </w:rPr>
        <w:t>投标工作，作出以下承诺：</w:t>
      </w:r>
    </w:p>
    <w:p w14:paraId="7FFADEE8">
      <w:pPr>
        <w:pStyle w:val="44"/>
        <w:ind w:firstLine="659"/>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我公司已充分了解采购项目情况，本次报价完全响应询价文件的要求，我公司所提供的</w:t>
      </w:r>
      <w:r>
        <w:rPr>
          <w:color w:val="000000" w:themeColor="text1"/>
          <w:sz w:val="32"/>
          <w:szCs w:val="32"/>
          <w:highlight w:val="none"/>
          <w:u w:val="single"/>
          <w14:textFill>
            <w14:solidFill>
              <w14:schemeClr w14:val="tx1"/>
            </w14:solidFill>
          </w14:textFill>
        </w:rPr>
        <w:t xml:space="preserve">   </w:t>
      </w:r>
      <w:r>
        <w:rPr>
          <w:rFonts w:hint="eastAsia"/>
          <w:color w:val="000000" w:themeColor="text1"/>
          <w:sz w:val="32"/>
          <w:szCs w:val="32"/>
          <w:highlight w:val="none"/>
          <w:u w:val="single"/>
          <w:lang w:val="en-US" w:eastAsia="zh-CN"/>
          <w14:textFill>
            <w14:solidFill>
              <w14:schemeClr w14:val="tx1"/>
            </w14:solidFill>
          </w14:textFill>
        </w:rPr>
        <w:t>货物</w:t>
      </w:r>
      <w:r>
        <w:rPr>
          <w:color w:val="000000" w:themeColor="text1"/>
          <w:sz w:val="32"/>
          <w:szCs w:val="32"/>
          <w:highlight w:val="none"/>
          <w:u w:val="single"/>
          <w14:textFill>
            <w14:solidFill>
              <w14:schemeClr w14:val="tx1"/>
            </w14:solidFill>
          </w14:textFill>
        </w:rPr>
        <w:t xml:space="preserve">  </w:t>
      </w:r>
      <w:r>
        <w:rPr>
          <w:rFonts w:hint="eastAsia" w:ascii="Times New Roman" w:hAnsi="Times New Roman"/>
          <w:color w:val="000000" w:themeColor="text1"/>
          <w:sz w:val="32"/>
          <w:szCs w:val="32"/>
          <w:highlight w:val="none"/>
          <w14:textFill>
            <w14:solidFill>
              <w14:schemeClr w14:val="tx1"/>
            </w14:solidFill>
          </w14:textFill>
        </w:rPr>
        <w:t>等于或优于采购人需求，并承诺如不满足采购人需求，采购人有权取消合同并进行违约处罚。</w:t>
      </w:r>
    </w:p>
    <w:p w14:paraId="0326D108">
      <w:pPr>
        <w:pStyle w:val="44"/>
        <w:ind w:firstLine="659"/>
        <w:rPr>
          <w:rFonts w:ascii="Times New Roman" w:hAnsi="Times New Roman"/>
          <w:color w:val="000000" w:themeColor="text1"/>
          <w:sz w:val="32"/>
          <w:szCs w:val="32"/>
          <w:highlight w:val="none"/>
          <w14:textFill>
            <w14:solidFill>
              <w14:schemeClr w14:val="tx1"/>
            </w14:solidFill>
          </w14:textFill>
        </w:rPr>
      </w:pPr>
    </w:p>
    <w:p w14:paraId="2C3A9C39">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p>
    <w:p w14:paraId="749BAEC7">
      <w:pPr>
        <w:jc w:val="left"/>
        <w:rPr>
          <w:rFonts w:eastAsia="仿宋"/>
          <w:color w:val="000000" w:themeColor="text1"/>
          <w:sz w:val="32"/>
          <w:szCs w:val="32"/>
          <w:highlight w:val="none"/>
          <w14:textFill>
            <w14:solidFill>
              <w14:schemeClr w14:val="tx1"/>
            </w14:solidFill>
          </w14:textFill>
        </w:rPr>
      </w:pPr>
    </w:p>
    <w:p w14:paraId="663C6AE7">
      <w:pPr>
        <w:jc w:val="left"/>
        <w:rPr>
          <w:rFonts w:eastAsia="仿宋"/>
          <w:color w:val="000000" w:themeColor="text1"/>
          <w:sz w:val="32"/>
          <w:szCs w:val="32"/>
          <w:highlight w:val="none"/>
          <w14:textFill>
            <w14:solidFill>
              <w14:schemeClr w14:val="tx1"/>
            </w14:solidFill>
          </w14:textFill>
        </w:rPr>
      </w:pPr>
    </w:p>
    <w:p w14:paraId="1C2C87D6">
      <w:pPr>
        <w:jc w:val="left"/>
        <w:rPr>
          <w:rFonts w:eastAsia="仿宋"/>
          <w:color w:val="000000" w:themeColor="text1"/>
          <w:sz w:val="32"/>
          <w:szCs w:val="32"/>
          <w:highlight w:val="none"/>
          <w14:textFill>
            <w14:solidFill>
              <w14:schemeClr w14:val="tx1"/>
            </w14:solidFill>
          </w14:textFill>
        </w:rPr>
      </w:pPr>
    </w:p>
    <w:p w14:paraId="55E94BCD">
      <w:pPr>
        <w:pStyle w:val="44"/>
        <w:ind w:right="160"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响应人名称（加盖公章）：</w:t>
      </w:r>
    </w:p>
    <w:p w14:paraId="230DF0B6">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响应人地址：</w:t>
      </w:r>
    </w:p>
    <w:p w14:paraId="7B8C7C28">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法定代表人（签字或盖章）：</w:t>
      </w:r>
    </w:p>
    <w:p w14:paraId="35ED343C">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职务：</w:t>
      </w:r>
    </w:p>
    <w:p w14:paraId="7B9E6AB1">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日期：</w:t>
      </w:r>
    </w:p>
    <w:p w14:paraId="2743EC84">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p>
    <w:p w14:paraId="0F363D33">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p>
    <w:p w14:paraId="6413DB84">
      <w:pPr>
        <w:rPr>
          <w:color w:val="000000" w:themeColor="text1"/>
          <w:highlight w:val="none"/>
          <w14:textFill>
            <w14:solidFill>
              <w14:schemeClr w14:val="tx1"/>
            </w14:solidFill>
          </w14:textFill>
        </w:rPr>
      </w:pPr>
    </w:p>
    <w:p w14:paraId="5761B886">
      <w:pPr>
        <w:widowControl/>
        <w:jc w:val="left"/>
        <w:rPr>
          <w:rFonts w:eastAsia="黑体"/>
          <w:color w:val="000000" w:themeColor="text1"/>
          <w:sz w:val="28"/>
          <w:szCs w:val="44"/>
          <w:highlight w:val="none"/>
          <w14:textFill>
            <w14:solidFill>
              <w14:schemeClr w14:val="tx1"/>
            </w14:solidFill>
          </w14:textFill>
        </w:rPr>
      </w:pPr>
    </w:p>
    <w:p w14:paraId="47CAED44">
      <w:pPr>
        <w:widowControl/>
        <w:jc w:val="left"/>
        <w:rPr>
          <w:rFonts w:eastAsia="黑体"/>
          <w:color w:val="000000" w:themeColor="text1"/>
          <w:sz w:val="28"/>
          <w:szCs w:val="44"/>
          <w:highlight w:val="none"/>
          <w14:textFill>
            <w14:solidFill>
              <w14:schemeClr w14:val="tx1"/>
            </w14:solidFill>
          </w14:textFill>
        </w:rPr>
      </w:pPr>
    </w:p>
    <w:p w14:paraId="5C1A3C07">
      <w:pPr>
        <w:pStyle w:val="45"/>
        <w:ind w:firstLine="0" w:firstLineChars="0"/>
        <w:jc w:val="left"/>
        <w:outlineLvl w:val="1"/>
        <w:rPr>
          <w:rFonts w:hint="eastAsia" w:eastAsia="黑体"/>
          <w:color w:val="000000" w:themeColor="text1"/>
          <w:sz w:val="28"/>
          <w:szCs w:val="44"/>
          <w:highlight w:val="none"/>
          <w:lang w:eastAsia="zh-CN"/>
          <w14:textFill>
            <w14:solidFill>
              <w14:schemeClr w14:val="tx1"/>
            </w14:solidFill>
          </w14:textFill>
        </w:rPr>
      </w:pPr>
      <w:bookmarkStart w:id="5" w:name="_Hlk40704598"/>
      <w:r>
        <w:rPr>
          <w:rFonts w:hint="eastAsia" w:eastAsia="黑体"/>
          <w:color w:val="000000" w:themeColor="text1"/>
          <w:sz w:val="28"/>
          <w:szCs w:val="44"/>
          <w:highlight w:val="none"/>
          <w14:textFill>
            <w14:solidFill>
              <w14:schemeClr w14:val="tx1"/>
            </w14:solidFill>
          </w14:textFill>
        </w:rPr>
        <w:t>附件七 投标人未到场声明</w:t>
      </w:r>
      <w:r>
        <w:rPr>
          <w:rFonts w:hint="eastAsia" w:eastAsia="黑体"/>
          <w:color w:val="000000" w:themeColor="text1"/>
          <w:sz w:val="28"/>
          <w:szCs w:val="44"/>
          <w:highlight w:val="none"/>
          <w:lang w:eastAsia="zh-CN"/>
          <w14:textFill>
            <w14:solidFill>
              <w14:schemeClr w14:val="tx1"/>
            </w14:solidFill>
          </w14:textFill>
        </w:rPr>
        <w:t>（</w:t>
      </w:r>
      <w:r>
        <w:rPr>
          <w:rFonts w:hint="eastAsia" w:eastAsia="黑体"/>
          <w:color w:val="000000" w:themeColor="text1"/>
          <w:sz w:val="28"/>
          <w:szCs w:val="44"/>
          <w:highlight w:val="none"/>
          <w:lang w:val="en-US" w:eastAsia="zh-CN"/>
          <w14:textFill>
            <w14:solidFill>
              <w14:schemeClr w14:val="tx1"/>
            </w14:solidFill>
          </w14:textFill>
        </w:rPr>
        <w:t>由寄送报价文件方式的响应人填写提交</w:t>
      </w:r>
      <w:r>
        <w:rPr>
          <w:rFonts w:hint="eastAsia" w:eastAsia="黑体"/>
          <w:color w:val="000000" w:themeColor="text1"/>
          <w:sz w:val="28"/>
          <w:szCs w:val="44"/>
          <w:highlight w:val="none"/>
          <w:lang w:eastAsia="zh-CN"/>
          <w14:textFill>
            <w14:solidFill>
              <w14:schemeClr w14:val="tx1"/>
            </w14:solidFill>
          </w14:textFill>
        </w:rPr>
        <w:t>）</w:t>
      </w:r>
    </w:p>
    <w:p w14:paraId="27C8EF90">
      <w:pP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u w:val="none"/>
          <w:lang w:val="en-US" w:eastAsia="zh-CN"/>
          <w14:textFill>
            <w14:solidFill>
              <w14:schemeClr w14:val="tx1"/>
            </w14:solidFill>
          </w14:textFill>
        </w:rPr>
        <w:t>吐鲁番开能环保能源有限公司</w:t>
      </w:r>
      <w:r>
        <w:rPr>
          <w:rFonts w:hint="eastAsia" w:eastAsia="仿宋_GB2312"/>
          <w:color w:val="000000" w:themeColor="text1"/>
          <w:sz w:val="32"/>
          <w:szCs w:val="32"/>
          <w:highlight w:val="none"/>
          <w14:textFill>
            <w14:solidFill>
              <w14:schemeClr w14:val="tx1"/>
            </w14:solidFill>
          </w14:textFill>
        </w:rPr>
        <w:t>：</w:t>
      </w:r>
    </w:p>
    <w:p w14:paraId="7E8F97A2">
      <w:pPr>
        <w:pStyle w:val="44"/>
        <w:ind w:firstLine="659"/>
        <w:rPr>
          <w:rFonts w:hint="eastAsia"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我司就参加</w:t>
      </w:r>
      <w:r>
        <w:rPr>
          <w:rFonts w:hint="eastAsia" w:ascii="Times New Roman" w:hAnsi="Times New Roman"/>
          <w:color w:val="000000" w:themeColor="text1"/>
          <w:sz w:val="32"/>
          <w:szCs w:val="32"/>
          <w:highlight w:val="none"/>
          <w:u w:val="single"/>
          <w:lang w:eastAsia="zh-CN"/>
          <w14:textFill>
            <w14:solidFill>
              <w14:schemeClr w14:val="tx1"/>
            </w14:solidFill>
          </w14:textFill>
        </w:rPr>
        <w:t>吐鲁番开能环保能源有限公司除尘器布袋采购</w:t>
      </w:r>
      <w:r>
        <w:rPr>
          <w:rFonts w:hint="eastAsia" w:ascii="Times New Roman" w:hAnsi="Times New Roman"/>
          <w:color w:val="000000" w:themeColor="text1"/>
          <w:sz w:val="32"/>
          <w:szCs w:val="32"/>
          <w:highlight w:val="none"/>
          <w:u w:val="single"/>
          <w14:textFill>
            <w14:solidFill>
              <w14:schemeClr w14:val="tx1"/>
            </w14:solidFill>
          </w14:textFill>
        </w:rPr>
        <w:t>项目</w:t>
      </w:r>
      <w:r>
        <w:rPr>
          <w:rFonts w:hint="eastAsia" w:ascii="Times New Roman" w:hAnsi="Times New Roman"/>
          <w:color w:val="000000" w:themeColor="text1"/>
          <w:sz w:val="32"/>
          <w:szCs w:val="32"/>
          <w:highlight w:val="none"/>
          <w14:textFill>
            <w14:solidFill>
              <w14:schemeClr w14:val="tx1"/>
            </w14:solidFill>
          </w14:textFill>
        </w:rPr>
        <w:t>，作出郑重说明：</w:t>
      </w:r>
    </w:p>
    <w:p w14:paraId="39FB9882">
      <w:pPr>
        <w:pStyle w:val="44"/>
        <w:ind w:firstLine="659"/>
        <w:rPr>
          <w:rFonts w:hint="eastAsia"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我司保证投标资格审查材料及其后提供的一切材料都是真实的；</w:t>
      </w:r>
    </w:p>
    <w:p w14:paraId="6C19CCED">
      <w:pPr>
        <w:pStyle w:val="44"/>
        <w:ind w:firstLine="659"/>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我司承诺未能参加开标工作皆我司原因导致，我司对开标结果不存在任何异议。</w:t>
      </w:r>
    </w:p>
    <w:p w14:paraId="4F3FE707">
      <w:pPr>
        <w:pStyle w:val="44"/>
        <w:ind w:firstLine="0" w:firstLineChars="0"/>
        <w:jc w:val="left"/>
        <w:rPr>
          <w:rFonts w:ascii="Times New Roman" w:hAnsi="Times New Roman"/>
          <w:color w:val="000000" w:themeColor="text1"/>
          <w:sz w:val="32"/>
          <w:szCs w:val="32"/>
          <w:highlight w:val="none"/>
          <w14:textFill>
            <w14:solidFill>
              <w14:schemeClr w14:val="tx1"/>
            </w14:solidFill>
          </w14:textFill>
        </w:rPr>
      </w:pPr>
    </w:p>
    <w:p w14:paraId="3C53998E">
      <w:pPr>
        <w:jc w:val="left"/>
        <w:rPr>
          <w:rFonts w:eastAsia="仿宋"/>
          <w:color w:val="000000" w:themeColor="text1"/>
          <w:sz w:val="32"/>
          <w:szCs w:val="32"/>
          <w:highlight w:val="none"/>
          <w14:textFill>
            <w14:solidFill>
              <w14:schemeClr w14:val="tx1"/>
            </w14:solidFill>
          </w14:textFill>
        </w:rPr>
      </w:pPr>
    </w:p>
    <w:p w14:paraId="1FBDC978">
      <w:pPr>
        <w:spacing w:line="360" w:lineRule="auto"/>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lang w:val="en-US" w:eastAsia="zh-CN"/>
          <w14:textFill>
            <w14:solidFill>
              <w14:schemeClr w14:val="tx1"/>
            </w14:solidFill>
          </w14:textFill>
        </w:rPr>
        <w:t>响应人</w:t>
      </w:r>
      <w:r>
        <w:rPr>
          <w:rFonts w:hint="eastAsia" w:eastAsia="仿宋_GB2312"/>
          <w:color w:val="000000" w:themeColor="text1"/>
          <w:sz w:val="32"/>
          <w:szCs w:val="32"/>
          <w:highlight w:val="none"/>
          <w14:textFill>
            <w14:solidFill>
              <w14:schemeClr w14:val="tx1"/>
            </w14:solidFill>
          </w14:textFill>
        </w:rPr>
        <w:t>名称（加盖公章）：</w:t>
      </w:r>
    </w:p>
    <w:p w14:paraId="6EA69F70">
      <w:pPr>
        <w:spacing w:line="360" w:lineRule="auto"/>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法定代表人（签字或盖章）：</w:t>
      </w:r>
    </w:p>
    <w:p w14:paraId="7E018B2F">
      <w:pPr>
        <w:spacing w:line="360" w:lineRule="auto"/>
        <w:ind w:firstLine="640" w:firstLineChars="200"/>
        <w:rPr>
          <w:rFonts w:hint="eastAsia"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日期：</w:t>
      </w:r>
    </w:p>
    <w:p w14:paraId="4581ADA2">
      <w:pPr>
        <w:spacing w:line="360" w:lineRule="auto"/>
        <w:rPr>
          <w:rFonts w:eastAsia="仿宋_GB2312"/>
          <w:color w:val="000000" w:themeColor="text1"/>
          <w:sz w:val="32"/>
          <w:szCs w:val="32"/>
          <w:highlight w:val="none"/>
          <w14:textFill>
            <w14:solidFill>
              <w14:schemeClr w14:val="tx1"/>
            </w14:solidFill>
          </w14:textFill>
        </w:rPr>
      </w:pPr>
    </w:p>
    <w:bookmarkEnd w:id="2"/>
    <w:bookmarkEnd w:id="5"/>
    <w:p w14:paraId="4F2EDD33">
      <w:pPr>
        <w:spacing w:line="360" w:lineRule="auto"/>
        <w:jc w:val="center"/>
        <w:rPr>
          <w:rFonts w:eastAsia="仿宋_GB2312"/>
          <w:color w:val="000000" w:themeColor="text1"/>
          <w:sz w:val="32"/>
          <w:szCs w:val="32"/>
          <w:highlight w:val="none"/>
          <w14:textFill>
            <w14:solidFill>
              <w14:schemeClr w14:val="tx1"/>
            </w14:solidFill>
          </w14:textFill>
        </w:rPr>
      </w:pPr>
      <w:bookmarkStart w:id="6" w:name="_Toc148265712"/>
      <w:bookmarkEnd w:id="6"/>
    </w:p>
    <w:p w14:paraId="3CC6C789">
      <w:pPr>
        <w:pStyle w:val="23"/>
        <w:rPr>
          <w:rFonts w:eastAsia="仿宋_GB2312"/>
          <w:color w:val="000000" w:themeColor="text1"/>
          <w:sz w:val="32"/>
          <w:szCs w:val="32"/>
          <w:highlight w:val="none"/>
          <w14:textFill>
            <w14:solidFill>
              <w14:schemeClr w14:val="tx1"/>
            </w14:solidFill>
          </w14:textFill>
        </w:rPr>
      </w:pPr>
    </w:p>
    <w:p w14:paraId="39C0D7B1">
      <w:pPr>
        <w:pStyle w:val="23"/>
        <w:rPr>
          <w:rFonts w:eastAsia="仿宋_GB2312"/>
          <w:color w:val="000000" w:themeColor="text1"/>
          <w:sz w:val="32"/>
          <w:szCs w:val="32"/>
          <w:highlight w:val="none"/>
          <w14:textFill>
            <w14:solidFill>
              <w14:schemeClr w14:val="tx1"/>
            </w14:solidFill>
          </w14:textFill>
        </w:rPr>
      </w:pPr>
    </w:p>
    <w:p w14:paraId="27005DFB">
      <w:pPr>
        <w:pStyle w:val="23"/>
        <w:rPr>
          <w:rFonts w:eastAsia="仿宋_GB2312"/>
          <w:color w:val="000000" w:themeColor="text1"/>
          <w:sz w:val="32"/>
          <w:szCs w:val="32"/>
          <w:highlight w:val="none"/>
          <w14:textFill>
            <w14:solidFill>
              <w14:schemeClr w14:val="tx1"/>
            </w14:solidFill>
          </w14:textFill>
        </w:rPr>
      </w:pPr>
    </w:p>
    <w:p w14:paraId="7ECF190F">
      <w:pPr>
        <w:pStyle w:val="23"/>
        <w:rPr>
          <w:rFonts w:eastAsia="仿宋_GB2312"/>
          <w:color w:val="000000" w:themeColor="text1"/>
          <w:sz w:val="32"/>
          <w:szCs w:val="32"/>
          <w:highlight w:val="none"/>
          <w14:textFill>
            <w14:solidFill>
              <w14:schemeClr w14:val="tx1"/>
            </w14:solidFill>
          </w14:textFill>
        </w:rPr>
      </w:pPr>
    </w:p>
    <w:p w14:paraId="47000543">
      <w:pPr>
        <w:pStyle w:val="23"/>
        <w:rPr>
          <w:rFonts w:eastAsia="仿宋_GB2312"/>
          <w:color w:val="000000" w:themeColor="text1"/>
          <w:sz w:val="32"/>
          <w:szCs w:val="32"/>
          <w:highlight w:val="none"/>
          <w14:textFill>
            <w14:solidFill>
              <w14:schemeClr w14:val="tx1"/>
            </w14:solidFill>
          </w14:textFill>
        </w:rPr>
      </w:pPr>
    </w:p>
    <w:p w14:paraId="39A20AB6">
      <w:pPr>
        <w:pStyle w:val="23"/>
        <w:rPr>
          <w:rFonts w:eastAsia="仿宋_GB2312"/>
          <w:color w:val="000000" w:themeColor="text1"/>
          <w:sz w:val="32"/>
          <w:szCs w:val="32"/>
          <w:highlight w:val="none"/>
          <w14:textFill>
            <w14:solidFill>
              <w14:schemeClr w14:val="tx1"/>
            </w14:solidFill>
          </w14:textFill>
        </w:rPr>
      </w:pPr>
    </w:p>
    <w:p w14:paraId="474AE24C">
      <w:pPr>
        <w:pStyle w:val="23"/>
        <w:rPr>
          <w:rFonts w:eastAsia="仿宋_GB2312"/>
          <w:color w:val="000000" w:themeColor="text1"/>
          <w:sz w:val="32"/>
          <w:szCs w:val="32"/>
          <w:highlight w:val="none"/>
          <w14:textFill>
            <w14:solidFill>
              <w14:schemeClr w14:val="tx1"/>
            </w14:solidFill>
          </w14:textFill>
        </w:rPr>
      </w:pPr>
    </w:p>
    <w:p w14:paraId="17D8021E">
      <w:pPr>
        <w:pStyle w:val="23"/>
        <w:rPr>
          <w:rFonts w:eastAsia="仿宋_GB2312"/>
          <w:color w:val="000000" w:themeColor="text1"/>
          <w:sz w:val="32"/>
          <w:szCs w:val="32"/>
          <w:highlight w:val="none"/>
          <w14:textFill>
            <w14:solidFill>
              <w14:schemeClr w14:val="tx1"/>
            </w14:solidFill>
          </w14:textFill>
        </w:rPr>
      </w:pPr>
    </w:p>
    <w:p w14:paraId="56179927">
      <w:pPr>
        <w:pStyle w:val="45"/>
        <w:spacing w:line="360" w:lineRule="auto"/>
        <w:ind w:firstLine="0" w:firstLineChars="0"/>
        <w:jc w:val="left"/>
        <w:outlineLvl w:val="1"/>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附件八 报价保证金汇入情况说明</w:t>
      </w:r>
    </w:p>
    <w:p w14:paraId="5EEDB7D4">
      <w:pPr>
        <w:widowControl/>
        <w:spacing w:line="360" w:lineRule="auto"/>
        <w:jc w:val="center"/>
        <w:rPr>
          <w:rFonts w:ascii="仿宋" w:hAnsi="仿宋" w:eastAsia="仿宋" w:cs="仿宋"/>
          <w:b/>
          <w:bCs/>
          <w:color w:val="000000" w:themeColor="text1"/>
          <w:sz w:val="32"/>
          <w:szCs w:val="32"/>
          <w:highlight w:val="none"/>
          <w14:textFill>
            <w14:solidFill>
              <w14:schemeClr w14:val="tx1"/>
            </w14:solidFill>
          </w14:textFill>
        </w:rPr>
      </w:pPr>
      <w:bookmarkStart w:id="7" w:name="_Toc30323"/>
      <w:bookmarkStart w:id="8" w:name="_Toc3118"/>
      <w:bookmarkStart w:id="9" w:name="_Toc5428"/>
      <w:bookmarkStart w:id="10" w:name="_Toc32088"/>
      <w:bookmarkStart w:id="11" w:name="_Toc12220"/>
      <w:bookmarkStart w:id="12" w:name="_Toc1367"/>
      <w:bookmarkStart w:id="13" w:name="_Toc3217"/>
      <w:bookmarkStart w:id="14" w:name="_Toc30346"/>
      <w:bookmarkStart w:id="15" w:name="_Toc10037"/>
      <w:bookmarkStart w:id="16" w:name="_Toc28801"/>
      <w:r>
        <w:rPr>
          <w:rFonts w:hint="eastAsia" w:ascii="仿宋" w:hAnsi="仿宋" w:eastAsia="仿宋" w:cs="仿宋"/>
          <w:b/>
          <w:bCs/>
          <w:color w:val="000000" w:themeColor="text1"/>
          <w:sz w:val="32"/>
          <w:szCs w:val="32"/>
          <w:highlight w:val="none"/>
          <w14:textFill>
            <w14:solidFill>
              <w14:schemeClr w14:val="tx1"/>
            </w14:solidFill>
          </w14:textFill>
        </w:rPr>
        <w:t>报价保证金汇入情况说明</w:t>
      </w:r>
      <w:bookmarkEnd w:id="7"/>
      <w:bookmarkEnd w:id="8"/>
      <w:bookmarkEnd w:id="9"/>
      <w:bookmarkEnd w:id="10"/>
      <w:bookmarkEnd w:id="11"/>
      <w:bookmarkEnd w:id="12"/>
      <w:bookmarkEnd w:id="13"/>
      <w:bookmarkEnd w:id="14"/>
      <w:bookmarkEnd w:id="15"/>
      <w:bookmarkEnd w:id="16"/>
    </w:p>
    <w:p w14:paraId="0A7B7BB3">
      <w:pPr>
        <w:spacing w:line="360" w:lineRule="auto"/>
        <w:ind w:firstLine="420" w:firstLineChars="200"/>
        <w:rPr>
          <w:rFonts w:ascii="仿宋" w:hAnsi="仿宋" w:eastAsia="仿宋" w:cs="仿宋"/>
          <w:b/>
          <w:color w:val="000000" w:themeColor="text1"/>
          <w:szCs w:val="21"/>
          <w:highlight w:val="none"/>
          <w14:textFill>
            <w14:solidFill>
              <w14:schemeClr w14:val="tx1"/>
            </w14:solidFill>
          </w14:textFill>
        </w:rPr>
      </w:pPr>
      <w:r>
        <w:rPr>
          <w:rFonts w:hint="eastAsia" w:ascii="仿宋" w:hAnsi="仿宋" w:eastAsia="仿宋" w:cs="仿宋"/>
          <w:b/>
          <w:color w:val="000000" w:themeColor="text1"/>
          <w:szCs w:val="21"/>
          <w:highlight w:val="none"/>
          <w14:textFill>
            <w14:solidFill>
              <w14:schemeClr w14:val="tx1"/>
            </w14:solidFill>
          </w14:textFill>
        </w:rPr>
        <w:t>致：</w:t>
      </w:r>
      <w:r>
        <w:rPr>
          <w:rFonts w:hint="eastAsia" w:ascii="仿宋" w:hAnsi="仿宋" w:eastAsia="仿宋" w:cs="仿宋"/>
          <w:b/>
          <w:color w:val="000000" w:themeColor="text1"/>
          <w:szCs w:val="21"/>
          <w:highlight w:val="none"/>
          <w:lang w:val="en-US" w:eastAsia="zh-CN"/>
          <w14:textFill>
            <w14:solidFill>
              <w14:schemeClr w14:val="tx1"/>
            </w14:solidFill>
          </w14:textFill>
        </w:rPr>
        <w:t>吐鲁番开能环保能源有限公司</w:t>
      </w:r>
    </w:p>
    <w:p w14:paraId="52F61F74">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本单位已按</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u w:val="single"/>
          <w:lang w:val="zh-CN"/>
          <w14:textFill>
            <w14:solidFill>
              <w14:schemeClr w14:val="tx1"/>
            </w14:solidFill>
          </w14:textFill>
        </w:rPr>
        <w:t>项目名称）</w:t>
      </w:r>
      <w:r>
        <w:rPr>
          <w:rFonts w:hint="eastAsia" w:ascii="仿宋" w:hAnsi="仿宋" w:eastAsia="仿宋" w:cs="仿宋"/>
          <w:color w:val="000000" w:themeColor="text1"/>
          <w:szCs w:val="21"/>
          <w:highlight w:val="none"/>
          <w14:textFill>
            <w14:solidFill>
              <w14:schemeClr w14:val="tx1"/>
            </w14:solidFill>
          </w14:textFill>
        </w:rPr>
        <w:t>的采购文件要求，于</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年</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月</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日前以</w:t>
      </w:r>
      <w:r>
        <w:rPr>
          <w:rFonts w:hint="eastAsia" w:ascii="仿宋" w:hAnsi="仿宋" w:eastAsia="仿宋" w:cs="仿宋"/>
          <w:color w:val="000000" w:themeColor="text1"/>
          <w:szCs w:val="21"/>
          <w:highlight w:val="none"/>
          <w:u w:val="single"/>
          <w14:textFill>
            <w14:solidFill>
              <w14:schemeClr w14:val="tx1"/>
            </w14:solidFill>
          </w14:textFill>
        </w:rPr>
        <w:t xml:space="preserve">    （付款形式）  </w:t>
      </w:r>
      <w:r>
        <w:rPr>
          <w:rFonts w:hint="eastAsia" w:ascii="仿宋" w:hAnsi="仿宋" w:eastAsia="仿宋" w:cs="仿宋"/>
          <w:color w:val="000000" w:themeColor="text1"/>
          <w:szCs w:val="21"/>
          <w:highlight w:val="none"/>
          <w14:textFill>
            <w14:solidFill>
              <w14:schemeClr w14:val="tx1"/>
            </w14:solidFill>
          </w14:textFill>
        </w:rPr>
        <w:t>方式汇入指定帐户（帐户名称：</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 xml:space="preserve">，帐号 </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 xml:space="preserve"> ,开户银行：</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w:t>
      </w:r>
    </w:p>
    <w:p w14:paraId="5085FD38">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本单位报价保证金的汇款情况：（详见附件－报价保证金进帐单）</w:t>
      </w:r>
    </w:p>
    <w:p w14:paraId="74451AAF">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汇出时间：</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年</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月</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日</w:t>
      </w:r>
    </w:p>
    <w:p w14:paraId="2D218956">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汇款金额：（大写）人民币</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元（小写：￥</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元）</w:t>
      </w:r>
    </w:p>
    <w:p w14:paraId="57BE407B">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汇款帐户名称：</w:t>
      </w:r>
      <w:r>
        <w:rPr>
          <w:rFonts w:hint="eastAsia" w:ascii="仿宋" w:hAnsi="仿宋" w:eastAsia="仿宋" w:cs="仿宋"/>
          <w:color w:val="000000" w:themeColor="text1"/>
          <w:szCs w:val="21"/>
          <w:highlight w:val="none"/>
          <w:u w:val="single"/>
          <w14:textFill>
            <w14:solidFill>
              <w14:schemeClr w14:val="tx1"/>
            </w14:solidFill>
          </w14:textFill>
        </w:rPr>
        <w:t xml:space="preserve">  （必须是报价时使用的帐户名）   </w:t>
      </w:r>
    </w:p>
    <w:p w14:paraId="73C931B6">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帐    号：</w:t>
      </w:r>
      <w:r>
        <w:rPr>
          <w:rFonts w:hint="eastAsia" w:ascii="仿宋" w:hAnsi="仿宋" w:eastAsia="仿宋" w:cs="仿宋"/>
          <w:color w:val="000000" w:themeColor="text1"/>
          <w:szCs w:val="21"/>
          <w:highlight w:val="none"/>
          <w:u w:val="single"/>
          <w14:textFill>
            <w14:solidFill>
              <w14:schemeClr w14:val="tx1"/>
            </w14:solidFill>
          </w14:textFill>
        </w:rPr>
        <w:t xml:space="preserve">      （必须是报价时使用的帐号）     </w:t>
      </w:r>
    </w:p>
    <w:p w14:paraId="0E0101CF">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开户银行：</w:t>
      </w:r>
      <w:r>
        <w:rPr>
          <w:rFonts w:hint="eastAsia" w:ascii="仿宋" w:hAnsi="仿宋" w:eastAsia="仿宋" w:cs="仿宋"/>
          <w:color w:val="000000" w:themeColor="text1"/>
          <w:szCs w:val="21"/>
          <w:highlight w:val="none"/>
          <w:u w:val="single"/>
          <w14:textFill>
            <w14:solidFill>
              <w14:schemeClr w14:val="tx1"/>
            </w14:solidFill>
          </w14:textFill>
        </w:rPr>
        <w:t xml:space="preserve">         省    市                    </w:t>
      </w:r>
    </w:p>
    <w:p w14:paraId="6742B086">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本单位谨承诺上述资料是正确、真实的，如因上述证明与事实不符导致的一切损失，本单位保证承担赔偿等一切法律责任。</w:t>
      </w:r>
    </w:p>
    <w:p w14:paraId="557340D3">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报价保证金退回时，请按上述资料退回。</w:t>
      </w:r>
    </w:p>
    <w:p w14:paraId="14497A3B">
      <w:pPr>
        <w:spacing w:line="360" w:lineRule="auto"/>
        <w:ind w:right="844" w:rightChars="402" w:firstLine="420" w:firstLineChars="200"/>
        <w:jc w:val="right"/>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（单位公章）</w:t>
      </w:r>
    </w:p>
    <w:p w14:paraId="4D6F0E98">
      <w:pPr>
        <w:spacing w:line="360" w:lineRule="auto"/>
        <w:ind w:right="627" w:rightChars="299" w:firstLine="420" w:firstLineChars="200"/>
        <w:jc w:val="right"/>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年  月  日</w:t>
      </w:r>
    </w:p>
    <w:p w14:paraId="00D6AC83">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单位名称：</w:t>
      </w:r>
      <w:r>
        <w:rPr>
          <w:rFonts w:hint="eastAsia" w:ascii="仿宋" w:hAnsi="仿宋" w:eastAsia="仿宋" w:cs="仿宋"/>
          <w:color w:val="000000" w:themeColor="text1"/>
          <w:szCs w:val="21"/>
          <w:highlight w:val="none"/>
          <w:u w:val="single"/>
          <w14:textFill>
            <w14:solidFill>
              <w14:schemeClr w14:val="tx1"/>
            </w14:solidFill>
          </w14:textFill>
        </w:rPr>
        <w:t xml:space="preserve">                   </w:t>
      </w:r>
    </w:p>
    <w:p w14:paraId="04361ACC">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联系人：</w:t>
      </w:r>
      <w:r>
        <w:rPr>
          <w:rFonts w:hint="eastAsia" w:ascii="仿宋" w:hAnsi="仿宋" w:eastAsia="仿宋" w:cs="仿宋"/>
          <w:color w:val="000000" w:themeColor="text1"/>
          <w:szCs w:val="21"/>
          <w:highlight w:val="none"/>
          <w:u w:val="single"/>
          <w14:textFill>
            <w14:solidFill>
              <w14:schemeClr w14:val="tx1"/>
            </w14:solidFill>
          </w14:textFill>
        </w:rPr>
        <w:t xml:space="preserve">                     </w:t>
      </w:r>
    </w:p>
    <w:p w14:paraId="6F4F2AE0">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单位电话：</w:t>
      </w:r>
      <w:r>
        <w:rPr>
          <w:rFonts w:hint="eastAsia" w:ascii="仿宋" w:hAnsi="仿宋" w:eastAsia="仿宋" w:cs="仿宋"/>
          <w:color w:val="000000" w:themeColor="text1"/>
          <w:szCs w:val="21"/>
          <w:highlight w:val="none"/>
          <w:u w:val="single"/>
          <w14:textFill>
            <w14:solidFill>
              <w14:schemeClr w14:val="tx1"/>
            </w14:solidFill>
          </w14:textFill>
        </w:rPr>
        <w:t xml:space="preserve">                  </w:t>
      </w:r>
      <w:r>
        <w:rPr>
          <w:rFonts w:hint="eastAsia" w:ascii="仿宋" w:hAnsi="仿宋" w:eastAsia="仿宋" w:cs="仿宋"/>
          <w:color w:val="000000" w:themeColor="text1"/>
          <w:szCs w:val="21"/>
          <w:highlight w:val="none"/>
          <w14:textFill>
            <w14:solidFill>
              <w14:schemeClr w14:val="tx1"/>
            </w14:solidFill>
          </w14:textFill>
        </w:rPr>
        <w:t xml:space="preserve"> </w:t>
      </w:r>
    </w:p>
    <w:p w14:paraId="01D8C261">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联系人手机：</w:t>
      </w:r>
      <w:r>
        <w:rPr>
          <w:rFonts w:hint="eastAsia" w:ascii="仿宋" w:hAnsi="仿宋" w:eastAsia="仿宋" w:cs="仿宋"/>
          <w:color w:val="000000" w:themeColor="text1"/>
          <w:szCs w:val="21"/>
          <w:highlight w:val="none"/>
          <w:u w:val="single"/>
          <w14:textFill>
            <w14:solidFill>
              <w14:schemeClr w14:val="tx1"/>
            </w14:solidFill>
          </w14:textFill>
        </w:rPr>
        <w:t xml:space="preserve">                </w:t>
      </w:r>
    </w:p>
    <w:p w14:paraId="36EB917D">
      <w:pPr>
        <w:spacing w:line="360" w:lineRule="auto"/>
        <w:ind w:firstLine="420" w:firstLineChars="200"/>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附：我方报价保证金汇款凭证</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4C65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60EC7B0A">
            <w:pPr>
              <w:tabs>
                <w:tab w:val="left" w:pos="3885"/>
              </w:tabs>
              <w:spacing w:line="360" w:lineRule="auto"/>
              <w:ind w:firstLine="420" w:firstLineChars="200"/>
              <w:jc w:val="center"/>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（粘贴汇款单或转账凭证复印件，并在骑缝上加盖公章，或是直接把转账凭证复印到此张纸上）</w:t>
            </w:r>
          </w:p>
        </w:tc>
      </w:tr>
    </w:tbl>
    <w:p w14:paraId="0DA372C4">
      <w:pPr>
        <w:pStyle w:val="45"/>
        <w:numPr>
          <w:ilvl w:val="255"/>
          <w:numId w:val="0"/>
        </w:numPr>
        <w:spacing w:line="360" w:lineRule="auto"/>
        <w:jc w:val="left"/>
        <w:outlineLvl w:val="1"/>
        <w:rPr>
          <w:rFonts w:eastAsia="黑体"/>
          <w:color w:val="000000" w:themeColor="text1"/>
          <w:sz w:val="28"/>
          <w:szCs w:val="44"/>
          <w:highlight w:val="none"/>
          <w14:textFill>
            <w14:solidFill>
              <w14:schemeClr w14:val="tx1"/>
            </w14:solidFill>
          </w14:textFill>
        </w:rPr>
      </w:pPr>
    </w:p>
    <w:p w14:paraId="50947BBE">
      <w:pPr>
        <w:pStyle w:val="45"/>
        <w:numPr>
          <w:ilvl w:val="255"/>
          <w:numId w:val="0"/>
        </w:numPr>
        <w:spacing w:line="360" w:lineRule="auto"/>
        <w:jc w:val="left"/>
        <w:outlineLvl w:val="1"/>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附件九 营业执照复印件（加盖公章）</w:t>
      </w:r>
    </w:p>
    <w:p w14:paraId="0C23E2C7">
      <w:pPr>
        <w:pStyle w:val="12"/>
        <w:ind w:firstLine="640"/>
        <w:rPr>
          <w:rFonts w:eastAsia="仿宋_GB2312"/>
          <w:color w:val="000000" w:themeColor="text1"/>
          <w:sz w:val="32"/>
          <w:szCs w:val="32"/>
          <w:highlight w:val="none"/>
          <w14:textFill>
            <w14:solidFill>
              <w14:schemeClr w14:val="tx1"/>
            </w14:solidFill>
          </w14:textFill>
        </w:rPr>
      </w:pPr>
    </w:p>
    <w:p w14:paraId="6E16CFD1">
      <w:pPr>
        <w:rPr>
          <w:color w:val="000000" w:themeColor="text1"/>
          <w:highlight w:val="none"/>
          <w14:textFill>
            <w14:solidFill>
              <w14:schemeClr w14:val="tx1"/>
            </w14:solidFill>
          </w14:textFill>
        </w:rPr>
      </w:pPr>
    </w:p>
    <w:p w14:paraId="7DE945FB">
      <w:pPr>
        <w:pStyle w:val="10"/>
        <w:rPr>
          <w:color w:val="000000" w:themeColor="text1"/>
          <w:highlight w:val="none"/>
          <w14:textFill>
            <w14:solidFill>
              <w14:schemeClr w14:val="tx1"/>
            </w14:solidFill>
          </w14:textFill>
        </w:rPr>
      </w:pPr>
    </w:p>
    <w:p w14:paraId="312E54B1">
      <w:pPr>
        <w:pStyle w:val="11"/>
        <w:ind w:firstLine="210"/>
        <w:rPr>
          <w:color w:val="000000" w:themeColor="text1"/>
          <w:highlight w:val="none"/>
          <w14:textFill>
            <w14:solidFill>
              <w14:schemeClr w14:val="tx1"/>
            </w14:solidFill>
          </w14:textFill>
        </w:rPr>
      </w:pPr>
    </w:p>
    <w:p w14:paraId="1A18156A">
      <w:pPr>
        <w:pStyle w:val="12"/>
        <w:ind w:firstLine="420"/>
        <w:rPr>
          <w:color w:val="000000" w:themeColor="text1"/>
          <w:highlight w:val="none"/>
          <w14:textFill>
            <w14:solidFill>
              <w14:schemeClr w14:val="tx1"/>
            </w14:solidFill>
          </w14:textFill>
        </w:rPr>
      </w:pPr>
    </w:p>
    <w:p w14:paraId="3EEDFF43">
      <w:pPr>
        <w:rPr>
          <w:color w:val="000000" w:themeColor="text1"/>
          <w:highlight w:val="none"/>
          <w14:textFill>
            <w14:solidFill>
              <w14:schemeClr w14:val="tx1"/>
            </w14:solidFill>
          </w14:textFill>
        </w:rPr>
      </w:pPr>
    </w:p>
    <w:p w14:paraId="4F388EDA">
      <w:pPr>
        <w:pStyle w:val="10"/>
        <w:rPr>
          <w:color w:val="000000" w:themeColor="text1"/>
          <w:highlight w:val="none"/>
          <w14:textFill>
            <w14:solidFill>
              <w14:schemeClr w14:val="tx1"/>
            </w14:solidFill>
          </w14:textFill>
        </w:rPr>
      </w:pPr>
    </w:p>
    <w:p w14:paraId="18E6CDE9">
      <w:pPr>
        <w:pStyle w:val="11"/>
        <w:ind w:firstLine="210"/>
        <w:rPr>
          <w:color w:val="000000" w:themeColor="text1"/>
          <w:highlight w:val="none"/>
          <w14:textFill>
            <w14:solidFill>
              <w14:schemeClr w14:val="tx1"/>
            </w14:solidFill>
          </w14:textFill>
        </w:rPr>
      </w:pPr>
    </w:p>
    <w:p w14:paraId="7995A455">
      <w:pPr>
        <w:pStyle w:val="12"/>
        <w:ind w:firstLine="420"/>
        <w:rPr>
          <w:color w:val="000000" w:themeColor="text1"/>
          <w:highlight w:val="none"/>
          <w14:textFill>
            <w14:solidFill>
              <w14:schemeClr w14:val="tx1"/>
            </w14:solidFill>
          </w14:textFill>
        </w:rPr>
      </w:pPr>
    </w:p>
    <w:p w14:paraId="4F07F2F0">
      <w:pPr>
        <w:rPr>
          <w:color w:val="000000" w:themeColor="text1"/>
          <w:highlight w:val="none"/>
          <w14:textFill>
            <w14:solidFill>
              <w14:schemeClr w14:val="tx1"/>
            </w14:solidFill>
          </w14:textFill>
        </w:rPr>
      </w:pPr>
    </w:p>
    <w:p w14:paraId="147E092D">
      <w:pPr>
        <w:pStyle w:val="10"/>
        <w:rPr>
          <w:color w:val="000000" w:themeColor="text1"/>
          <w:highlight w:val="none"/>
          <w14:textFill>
            <w14:solidFill>
              <w14:schemeClr w14:val="tx1"/>
            </w14:solidFill>
          </w14:textFill>
        </w:rPr>
      </w:pPr>
    </w:p>
    <w:p w14:paraId="19844CB5">
      <w:pPr>
        <w:pStyle w:val="11"/>
        <w:ind w:firstLine="210"/>
        <w:rPr>
          <w:color w:val="000000" w:themeColor="text1"/>
          <w:highlight w:val="none"/>
          <w14:textFill>
            <w14:solidFill>
              <w14:schemeClr w14:val="tx1"/>
            </w14:solidFill>
          </w14:textFill>
        </w:rPr>
      </w:pPr>
    </w:p>
    <w:p w14:paraId="504306E8">
      <w:pPr>
        <w:pStyle w:val="12"/>
        <w:ind w:firstLine="420"/>
        <w:rPr>
          <w:color w:val="000000" w:themeColor="text1"/>
          <w:highlight w:val="none"/>
          <w14:textFill>
            <w14:solidFill>
              <w14:schemeClr w14:val="tx1"/>
            </w14:solidFill>
          </w14:textFill>
        </w:rPr>
      </w:pPr>
    </w:p>
    <w:p w14:paraId="1F2BC045">
      <w:pPr>
        <w:rPr>
          <w:color w:val="000000" w:themeColor="text1"/>
          <w:highlight w:val="none"/>
          <w14:textFill>
            <w14:solidFill>
              <w14:schemeClr w14:val="tx1"/>
            </w14:solidFill>
          </w14:textFill>
        </w:rPr>
      </w:pPr>
    </w:p>
    <w:p w14:paraId="38BE9E82">
      <w:pPr>
        <w:pStyle w:val="10"/>
        <w:rPr>
          <w:color w:val="000000" w:themeColor="text1"/>
          <w:highlight w:val="none"/>
          <w14:textFill>
            <w14:solidFill>
              <w14:schemeClr w14:val="tx1"/>
            </w14:solidFill>
          </w14:textFill>
        </w:rPr>
      </w:pPr>
    </w:p>
    <w:p w14:paraId="101979B6">
      <w:pPr>
        <w:pStyle w:val="11"/>
        <w:ind w:firstLine="210"/>
        <w:rPr>
          <w:color w:val="000000" w:themeColor="text1"/>
          <w:highlight w:val="none"/>
          <w14:textFill>
            <w14:solidFill>
              <w14:schemeClr w14:val="tx1"/>
            </w14:solidFill>
          </w14:textFill>
        </w:rPr>
      </w:pPr>
    </w:p>
    <w:p w14:paraId="7CC5A720">
      <w:pPr>
        <w:pStyle w:val="12"/>
        <w:ind w:firstLine="420"/>
        <w:rPr>
          <w:color w:val="000000" w:themeColor="text1"/>
          <w:highlight w:val="none"/>
          <w14:textFill>
            <w14:solidFill>
              <w14:schemeClr w14:val="tx1"/>
            </w14:solidFill>
          </w14:textFill>
        </w:rPr>
      </w:pPr>
    </w:p>
    <w:p w14:paraId="10931B94">
      <w:pPr>
        <w:rPr>
          <w:color w:val="000000" w:themeColor="text1"/>
          <w:highlight w:val="none"/>
          <w14:textFill>
            <w14:solidFill>
              <w14:schemeClr w14:val="tx1"/>
            </w14:solidFill>
          </w14:textFill>
        </w:rPr>
      </w:pPr>
    </w:p>
    <w:p w14:paraId="707BA093">
      <w:pPr>
        <w:pStyle w:val="10"/>
        <w:rPr>
          <w:color w:val="000000" w:themeColor="text1"/>
          <w:highlight w:val="none"/>
          <w14:textFill>
            <w14:solidFill>
              <w14:schemeClr w14:val="tx1"/>
            </w14:solidFill>
          </w14:textFill>
        </w:rPr>
      </w:pPr>
    </w:p>
    <w:p w14:paraId="4241A14A">
      <w:pPr>
        <w:pStyle w:val="11"/>
        <w:ind w:firstLine="210"/>
        <w:rPr>
          <w:color w:val="000000" w:themeColor="text1"/>
          <w:highlight w:val="none"/>
          <w14:textFill>
            <w14:solidFill>
              <w14:schemeClr w14:val="tx1"/>
            </w14:solidFill>
          </w14:textFill>
        </w:rPr>
      </w:pPr>
    </w:p>
    <w:p w14:paraId="4F83AC83">
      <w:pPr>
        <w:pStyle w:val="12"/>
        <w:ind w:firstLine="420"/>
        <w:rPr>
          <w:color w:val="000000" w:themeColor="text1"/>
          <w:highlight w:val="none"/>
          <w14:textFill>
            <w14:solidFill>
              <w14:schemeClr w14:val="tx1"/>
            </w14:solidFill>
          </w14:textFill>
        </w:rPr>
      </w:pPr>
    </w:p>
    <w:p w14:paraId="538B8D6D">
      <w:pPr>
        <w:rPr>
          <w:color w:val="000000" w:themeColor="text1"/>
          <w:highlight w:val="none"/>
          <w14:textFill>
            <w14:solidFill>
              <w14:schemeClr w14:val="tx1"/>
            </w14:solidFill>
          </w14:textFill>
        </w:rPr>
      </w:pPr>
    </w:p>
    <w:p w14:paraId="557ECF98">
      <w:pPr>
        <w:pStyle w:val="10"/>
        <w:rPr>
          <w:color w:val="000000" w:themeColor="text1"/>
          <w:highlight w:val="none"/>
          <w14:textFill>
            <w14:solidFill>
              <w14:schemeClr w14:val="tx1"/>
            </w14:solidFill>
          </w14:textFill>
        </w:rPr>
      </w:pPr>
    </w:p>
    <w:p w14:paraId="520B3550">
      <w:pPr>
        <w:pStyle w:val="11"/>
        <w:ind w:firstLine="210"/>
        <w:rPr>
          <w:color w:val="000000" w:themeColor="text1"/>
          <w:highlight w:val="none"/>
          <w14:textFill>
            <w14:solidFill>
              <w14:schemeClr w14:val="tx1"/>
            </w14:solidFill>
          </w14:textFill>
        </w:rPr>
      </w:pPr>
    </w:p>
    <w:p w14:paraId="2CC80BD2">
      <w:pPr>
        <w:pStyle w:val="12"/>
        <w:ind w:firstLine="420"/>
        <w:rPr>
          <w:color w:val="000000" w:themeColor="text1"/>
          <w:highlight w:val="none"/>
          <w14:textFill>
            <w14:solidFill>
              <w14:schemeClr w14:val="tx1"/>
            </w14:solidFill>
          </w14:textFill>
        </w:rPr>
      </w:pPr>
    </w:p>
    <w:p w14:paraId="2F0948E1">
      <w:pPr>
        <w:rPr>
          <w:color w:val="000000" w:themeColor="text1"/>
          <w:highlight w:val="none"/>
          <w14:textFill>
            <w14:solidFill>
              <w14:schemeClr w14:val="tx1"/>
            </w14:solidFill>
          </w14:textFill>
        </w:rPr>
      </w:pPr>
    </w:p>
    <w:p w14:paraId="6E60BF77">
      <w:pPr>
        <w:pStyle w:val="10"/>
        <w:rPr>
          <w:color w:val="000000" w:themeColor="text1"/>
          <w:highlight w:val="none"/>
          <w14:textFill>
            <w14:solidFill>
              <w14:schemeClr w14:val="tx1"/>
            </w14:solidFill>
          </w14:textFill>
        </w:rPr>
      </w:pPr>
    </w:p>
    <w:p w14:paraId="126007D0">
      <w:pPr>
        <w:pStyle w:val="11"/>
        <w:ind w:firstLine="210"/>
        <w:rPr>
          <w:color w:val="000000" w:themeColor="text1"/>
          <w:highlight w:val="none"/>
          <w14:textFill>
            <w14:solidFill>
              <w14:schemeClr w14:val="tx1"/>
            </w14:solidFill>
          </w14:textFill>
        </w:rPr>
      </w:pPr>
    </w:p>
    <w:p w14:paraId="13A60F15">
      <w:pPr>
        <w:pStyle w:val="12"/>
        <w:ind w:firstLine="420"/>
        <w:rPr>
          <w:color w:val="000000" w:themeColor="text1"/>
          <w:highlight w:val="none"/>
          <w14:textFill>
            <w14:solidFill>
              <w14:schemeClr w14:val="tx1"/>
            </w14:solidFill>
          </w14:textFill>
        </w:rPr>
      </w:pPr>
    </w:p>
    <w:p w14:paraId="29E53958">
      <w:pPr>
        <w:rPr>
          <w:color w:val="000000" w:themeColor="text1"/>
          <w:highlight w:val="none"/>
          <w14:textFill>
            <w14:solidFill>
              <w14:schemeClr w14:val="tx1"/>
            </w14:solidFill>
          </w14:textFill>
        </w:rPr>
      </w:pPr>
    </w:p>
    <w:p w14:paraId="400639E6">
      <w:pPr>
        <w:pStyle w:val="10"/>
        <w:rPr>
          <w:color w:val="000000" w:themeColor="text1"/>
          <w:highlight w:val="none"/>
          <w14:textFill>
            <w14:solidFill>
              <w14:schemeClr w14:val="tx1"/>
            </w14:solidFill>
          </w14:textFill>
        </w:rPr>
      </w:pPr>
    </w:p>
    <w:p w14:paraId="2AB6962F">
      <w:pPr>
        <w:pStyle w:val="11"/>
        <w:ind w:firstLine="210"/>
        <w:rPr>
          <w:color w:val="000000" w:themeColor="text1"/>
          <w:highlight w:val="none"/>
          <w14:textFill>
            <w14:solidFill>
              <w14:schemeClr w14:val="tx1"/>
            </w14:solidFill>
          </w14:textFill>
        </w:rPr>
      </w:pPr>
    </w:p>
    <w:p w14:paraId="678554FD">
      <w:pPr>
        <w:pStyle w:val="12"/>
        <w:ind w:firstLine="420"/>
        <w:rPr>
          <w:color w:val="000000" w:themeColor="text1"/>
          <w:highlight w:val="none"/>
          <w14:textFill>
            <w14:solidFill>
              <w14:schemeClr w14:val="tx1"/>
            </w14:solidFill>
          </w14:textFill>
        </w:rPr>
      </w:pPr>
    </w:p>
    <w:p w14:paraId="25AFC1FA">
      <w:pPr>
        <w:pStyle w:val="45"/>
        <w:numPr>
          <w:ilvl w:val="255"/>
          <w:numId w:val="0"/>
        </w:numPr>
        <w:spacing w:line="360" w:lineRule="auto"/>
        <w:jc w:val="left"/>
        <w:outlineLvl w:val="1"/>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附件十 同类项目业绩合同（加盖公章）</w:t>
      </w:r>
    </w:p>
    <w:p w14:paraId="380BDDC3">
      <w:pPr>
        <w:pStyle w:val="45"/>
        <w:spacing w:line="360" w:lineRule="auto"/>
        <w:ind w:firstLine="0" w:firstLineChars="0"/>
        <w:jc w:val="left"/>
        <w:outlineLvl w:val="1"/>
        <w:rPr>
          <w:rFonts w:eastAsia="黑体"/>
          <w:color w:val="000000" w:themeColor="text1"/>
          <w:sz w:val="28"/>
          <w:szCs w:val="44"/>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提供过往业绩合同主要页复印件（包含但不限于合同首页、合同金额页、合同盖章签字页等）及该项目任意一期已开具的发票复印件（加盖公章）】；</w:t>
      </w:r>
    </w:p>
    <w:p w14:paraId="4CE87B00">
      <w:pPr>
        <w:rPr>
          <w:color w:val="000000" w:themeColor="text1"/>
          <w:highlight w:val="none"/>
          <w14:textFill>
            <w14:solidFill>
              <w14:schemeClr w14:val="tx1"/>
            </w14:solidFill>
          </w14:textFill>
        </w:rPr>
      </w:pPr>
    </w:p>
    <w:p w14:paraId="2FED7B6C">
      <w:pPr>
        <w:pStyle w:val="10"/>
        <w:rPr>
          <w:color w:val="000000" w:themeColor="text1"/>
          <w:highlight w:val="none"/>
          <w14:textFill>
            <w14:solidFill>
              <w14:schemeClr w14:val="tx1"/>
            </w14:solidFill>
          </w14:textFill>
        </w:rPr>
      </w:pPr>
    </w:p>
    <w:p w14:paraId="18B9B376">
      <w:pPr>
        <w:pStyle w:val="11"/>
        <w:ind w:firstLine="210"/>
        <w:rPr>
          <w:color w:val="000000" w:themeColor="text1"/>
          <w:highlight w:val="none"/>
          <w14:textFill>
            <w14:solidFill>
              <w14:schemeClr w14:val="tx1"/>
            </w14:solidFill>
          </w14:textFill>
        </w:rPr>
      </w:pPr>
    </w:p>
    <w:p w14:paraId="3B1AC0F1">
      <w:pPr>
        <w:pStyle w:val="12"/>
        <w:ind w:firstLine="420"/>
        <w:rPr>
          <w:color w:val="000000" w:themeColor="text1"/>
          <w:highlight w:val="none"/>
          <w14:textFill>
            <w14:solidFill>
              <w14:schemeClr w14:val="tx1"/>
            </w14:solidFill>
          </w14:textFill>
        </w:rPr>
      </w:pPr>
    </w:p>
    <w:p w14:paraId="010B577E">
      <w:pPr>
        <w:rPr>
          <w:color w:val="000000" w:themeColor="text1"/>
          <w:highlight w:val="none"/>
          <w14:textFill>
            <w14:solidFill>
              <w14:schemeClr w14:val="tx1"/>
            </w14:solidFill>
          </w14:textFill>
        </w:rPr>
      </w:pPr>
    </w:p>
    <w:p w14:paraId="0CE81E24">
      <w:pPr>
        <w:pStyle w:val="10"/>
        <w:rPr>
          <w:color w:val="000000" w:themeColor="text1"/>
          <w:highlight w:val="none"/>
          <w14:textFill>
            <w14:solidFill>
              <w14:schemeClr w14:val="tx1"/>
            </w14:solidFill>
          </w14:textFill>
        </w:rPr>
      </w:pPr>
    </w:p>
    <w:p w14:paraId="00E404CE">
      <w:pPr>
        <w:pStyle w:val="11"/>
        <w:ind w:firstLine="210"/>
        <w:rPr>
          <w:color w:val="000000" w:themeColor="text1"/>
          <w:highlight w:val="none"/>
          <w14:textFill>
            <w14:solidFill>
              <w14:schemeClr w14:val="tx1"/>
            </w14:solidFill>
          </w14:textFill>
        </w:rPr>
      </w:pPr>
    </w:p>
    <w:p w14:paraId="631D9C23">
      <w:pPr>
        <w:pStyle w:val="12"/>
        <w:ind w:firstLine="420"/>
        <w:rPr>
          <w:color w:val="000000" w:themeColor="text1"/>
          <w:highlight w:val="none"/>
          <w14:textFill>
            <w14:solidFill>
              <w14:schemeClr w14:val="tx1"/>
            </w14:solidFill>
          </w14:textFill>
        </w:rPr>
      </w:pPr>
    </w:p>
    <w:p w14:paraId="0AF8894A">
      <w:pPr>
        <w:rPr>
          <w:color w:val="000000" w:themeColor="text1"/>
          <w:highlight w:val="none"/>
          <w14:textFill>
            <w14:solidFill>
              <w14:schemeClr w14:val="tx1"/>
            </w14:solidFill>
          </w14:textFill>
        </w:rPr>
      </w:pPr>
    </w:p>
    <w:p w14:paraId="25D39286">
      <w:pPr>
        <w:pStyle w:val="10"/>
        <w:rPr>
          <w:color w:val="000000" w:themeColor="text1"/>
          <w:highlight w:val="none"/>
          <w14:textFill>
            <w14:solidFill>
              <w14:schemeClr w14:val="tx1"/>
            </w14:solidFill>
          </w14:textFill>
        </w:rPr>
      </w:pPr>
    </w:p>
    <w:p w14:paraId="785D86A6">
      <w:pPr>
        <w:pStyle w:val="11"/>
        <w:ind w:firstLine="210"/>
        <w:rPr>
          <w:color w:val="000000" w:themeColor="text1"/>
          <w:highlight w:val="none"/>
          <w14:textFill>
            <w14:solidFill>
              <w14:schemeClr w14:val="tx1"/>
            </w14:solidFill>
          </w14:textFill>
        </w:rPr>
      </w:pPr>
    </w:p>
    <w:p w14:paraId="51BFEFBB">
      <w:pPr>
        <w:pStyle w:val="12"/>
        <w:ind w:firstLine="420"/>
        <w:rPr>
          <w:color w:val="000000" w:themeColor="text1"/>
          <w:highlight w:val="none"/>
          <w14:textFill>
            <w14:solidFill>
              <w14:schemeClr w14:val="tx1"/>
            </w14:solidFill>
          </w14:textFill>
        </w:rPr>
      </w:pPr>
    </w:p>
    <w:p w14:paraId="36FABCA1">
      <w:pPr>
        <w:rPr>
          <w:color w:val="000000" w:themeColor="text1"/>
          <w:highlight w:val="none"/>
          <w14:textFill>
            <w14:solidFill>
              <w14:schemeClr w14:val="tx1"/>
            </w14:solidFill>
          </w14:textFill>
        </w:rPr>
      </w:pPr>
    </w:p>
    <w:p w14:paraId="168370A2">
      <w:pPr>
        <w:pStyle w:val="10"/>
        <w:rPr>
          <w:color w:val="000000" w:themeColor="text1"/>
          <w:highlight w:val="none"/>
          <w14:textFill>
            <w14:solidFill>
              <w14:schemeClr w14:val="tx1"/>
            </w14:solidFill>
          </w14:textFill>
        </w:rPr>
      </w:pPr>
    </w:p>
    <w:p w14:paraId="3528D9D6">
      <w:pPr>
        <w:pStyle w:val="11"/>
        <w:ind w:firstLine="210"/>
        <w:rPr>
          <w:color w:val="000000" w:themeColor="text1"/>
          <w:highlight w:val="none"/>
          <w14:textFill>
            <w14:solidFill>
              <w14:schemeClr w14:val="tx1"/>
            </w14:solidFill>
          </w14:textFill>
        </w:rPr>
      </w:pPr>
    </w:p>
    <w:p w14:paraId="005F2644">
      <w:pPr>
        <w:pStyle w:val="12"/>
        <w:ind w:firstLine="420"/>
        <w:rPr>
          <w:color w:val="000000" w:themeColor="text1"/>
          <w:highlight w:val="none"/>
          <w14:textFill>
            <w14:solidFill>
              <w14:schemeClr w14:val="tx1"/>
            </w14:solidFill>
          </w14:textFill>
        </w:rPr>
      </w:pPr>
    </w:p>
    <w:p w14:paraId="2D81CAAC">
      <w:pPr>
        <w:rPr>
          <w:color w:val="000000" w:themeColor="text1"/>
          <w:highlight w:val="none"/>
          <w14:textFill>
            <w14:solidFill>
              <w14:schemeClr w14:val="tx1"/>
            </w14:solidFill>
          </w14:textFill>
        </w:rPr>
      </w:pPr>
    </w:p>
    <w:p w14:paraId="160FA803">
      <w:pPr>
        <w:pStyle w:val="10"/>
        <w:rPr>
          <w:color w:val="000000" w:themeColor="text1"/>
          <w:highlight w:val="none"/>
          <w14:textFill>
            <w14:solidFill>
              <w14:schemeClr w14:val="tx1"/>
            </w14:solidFill>
          </w14:textFill>
        </w:rPr>
      </w:pPr>
    </w:p>
    <w:p w14:paraId="37479743">
      <w:pPr>
        <w:pStyle w:val="11"/>
        <w:ind w:firstLine="210"/>
        <w:rPr>
          <w:color w:val="000000" w:themeColor="text1"/>
          <w:highlight w:val="none"/>
          <w14:textFill>
            <w14:solidFill>
              <w14:schemeClr w14:val="tx1"/>
            </w14:solidFill>
          </w14:textFill>
        </w:rPr>
      </w:pPr>
    </w:p>
    <w:p w14:paraId="359CD982">
      <w:pPr>
        <w:pStyle w:val="12"/>
        <w:ind w:firstLine="420"/>
        <w:rPr>
          <w:color w:val="000000" w:themeColor="text1"/>
          <w:highlight w:val="none"/>
          <w14:textFill>
            <w14:solidFill>
              <w14:schemeClr w14:val="tx1"/>
            </w14:solidFill>
          </w14:textFill>
        </w:rPr>
      </w:pPr>
    </w:p>
    <w:p w14:paraId="2055400D">
      <w:pPr>
        <w:rPr>
          <w:color w:val="000000" w:themeColor="text1"/>
          <w:highlight w:val="none"/>
          <w14:textFill>
            <w14:solidFill>
              <w14:schemeClr w14:val="tx1"/>
            </w14:solidFill>
          </w14:textFill>
        </w:rPr>
      </w:pPr>
    </w:p>
    <w:p w14:paraId="793828CD">
      <w:pPr>
        <w:pStyle w:val="10"/>
        <w:rPr>
          <w:color w:val="000000" w:themeColor="text1"/>
          <w:highlight w:val="none"/>
          <w14:textFill>
            <w14:solidFill>
              <w14:schemeClr w14:val="tx1"/>
            </w14:solidFill>
          </w14:textFill>
        </w:rPr>
      </w:pPr>
    </w:p>
    <w:p w14:paraId="1C589339">
      <w:pPr>
        <w:pStyle w:val="11"/>
        <w:ind w:firstLine="210"/>
        <w:rPr>
          <w:color w:val="000000" w:themeColor="text1"/>
          <w:highlight w:val="none"/>
          <w14:textFill>
            <w14:solidFill>
              <w14:schemeClr w14:val="tx1"/>
            </w14:solidFill>
          </w14:textFill>
        </w:rPr>
      </w:pPr>
    </w:p>
    <w:p w14:paraId="1EEB4040">
      <w:pPr>
        <w:pStyle w:val="12"/>
        <w:ind w:firstLine="420"/>
        <w:rPr>
          <w:color w:val="000000" w:themeColor="text1"/>
          <w:highlight w:val="none"/>
          <w14:textFill>
            <w14:solidFill>
              <w14:schemeClr w14:val="tx1"/>
            </w14:solidFill>
          </w14:textFill>
        </w:rPr>
      </w:pPr>
    </w:p>
    <w:p w14:paraId="61A1BBFD">
      <w:pPr>
        <w:rPr>
          <w:color w:val="000000" w:themeColor="text1"/>
          <w:highlight w:val="none"/>
          <w14:textFill>
            <w14:solidFill>
              <w14:schemeClr w14:val="tx1"/>
            </w14:solidFill>
          </w14:textFill>
        </w:rPr>
      </w:pPr>
    </w:p>
    <w:p w14:paraId="3C750716">
      <w:pPr>
        <w:pStyle w:val="10"/>
        <w:rPr>
          <w:color w:val="000000" w:themeColor="text1"/>
          <w:highlight w:val="none"/>
          <w14:textFill>
            <w14:solidFill>
              <w14:schemeClr w14:val="tx1"/>
            </w14:solidFill>
          </w14:textFill>
        </w:rPr>
      </w:pPr>
    </w:p>
    <w:p w14:paraId="32AF84F0">
      <w:pPr>
        <w:pStyle w:val="11"/>
        <w:ind w:firstLine="210"/>
        <w:rPr>
          <w:color w:val="000000" w:themeColor="text1"/>
          <w:highlight w:val="none"/>
          <w14:textFill>
            <w14:solidFill>
              <w14:schemeClr w14:val="tx1"/>
            </w14:solidFill>
          </w14:textFill>
        </w:rPr>
      </w:pPr>
    </w:p>
    <w:p w14:paraId="5FBEC95B">
      <w:pPr>
        <w:spacing w:before="332" w:beforeLines="100" w:after="332" w:afterLines="100"/>
        <w:outlineLvl w:val="1"/>
        <w:rPr>
          <w:rFonts w:hint="default" w:ascii="宋体" w:hAnsi="宋体" w:eastAsia="黑体" w:cs="宋体"/>
          <w:b/>
          <w:bCs/>
          <w:color w:val="000000" w:themeColor="text1"/>
          <w:sz w:val="44"/>
          <w:szCs w:val="44"/>
          <w:highlight w:val="none"/>
          <w:lang w:val="en-US" w:eastAsia="zh-CN"/>
          <w14:textFill>
            <w14:solidFill>
              <w14:schemeClr w14:val="tx1"/>
            </w14:solidFill>
          </w14:textFill>
        </w:rPr>
      </w:pPr>
      <w:r>
        <w:rPr>
          <w:rFonts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14:textFill>
            <w14:solidFill>
              <w14:schemeClr w14:val="tx1"/>
            </w14:solidFill>
          </w14:textFill>
        </w:rPr>
        <w:t>十一</w:t>
      </w:r>
      <w:r>
        <w:rPr>
          <w:rFonts w:hint="eastAsia" w:eastAsia="黑体"/>
          <w:color w:val="000000" w:themeColor="text1"/>
          <w:sz w:val="28"/>
          <w:szCs w:val="44"/>
          <w:highlight w:val="none"/>
          <w:lang w:val="en-US" w:eastAsia="zh-CN"/>
          <w14:textFill>
            <w14:solidFill>
              <w14:schemeClr w14:val="tx1"/>
            </w14:solidFill>
          </w14:textFill>
        </w:rPr>
        <w:t xml:space="preserve"> 技术规范书</w:t>
      </w:r>
    </w:p>
    <w:p w14:paraId="7040B9AA">
      <w:pPr>
        <w:pStyle w:val="2"/>
        <w:keepNext/>
        <w:keepLines/>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b w:val="0"/>
          <w:bCs w:val="0"/>
          <w:color w:val="000000" w:themeColor="text1"/>
          <w:sz w:val="36"/>
          <w:szCs w:val="36"/>
          <w:highlight w:val="none"/>
          <w:lang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highlight w:val="none"/>
          <w:lang w:eastAsia="zh-CN"/>
          <w14:textFill>
            <w14:solidFill>
              <w14:schemeClr w14:val="tx1"/>
            </w14:solidFill>
          </w14:textFill>
        </w:rPr>
        <w:t>吐鲁番开能环保能源有限公司</w:t>
      </w:r>
    </w:p>
    <w:p w14:paraId="41B2E351">
      <w:pPr>
        <w:pStyle w:val="2"/>
        <w:keepNext/>
        <w:keepLines/>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方正小标宋简体" w:hAnsi="方正小标宋简体" w:eastAsia="方正小标宋简体" w:cs="方正小标宋简体"/>
          <w:b w:val="0"/>
          <w:bCs w:val="0"/>
          <w:color w:val="000000" w:themeColor="text1"/>
          <w:sz w:val="36"/>
          <w:szCs w:val="36"/>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highlight w:val="none"/>
          <w:lang w:eastAsia="zh-CN"/>
          <w14:textFill>
            <w14:solidFill>
              <w14:schemeClr w14:val="tx1"/>
            </w14:solidFill>
          </w14:textFill>
        </w:rPr>
        <w:t>除尘器布袋采购</w:t>
      </w:r>
      <w:r>
        <w:rPr>
          <w:rFonts w:hint="eastAsia" w:ascii="方正小标宋简体" w:hAnsi="方正小标宋简体" w:eastAsia="方正小标宋简体" w:cs="方正小标宋简体"/>
          <w:b w:val="0"/>
          <w:bCs w:val="0"/>
          <w:color w:val="000000" w:themeColor="text1"/>
          <w:sz w:val="36"/>
          <w:szCs w:val="36"/>
          <w:highlight w:val="none"/>
          <w:lang w:val="en-US" w:eastAsia="zh-CN"/>
          <w14:textFill>
            <w14:solidFill>
              <w14:schemeClr w14:val="tx1"/>
            </w14:solidFill>
          </w14:textFill>
        </w:rPr>
        <w:t>项目</w:t>
      </w:r>
      <w:r>
        <w:rPr>
          <w:rFonts w:hint="eastAsia" w:ascii="方正小标宋简体" w:hAnsi="方正小标宋简体" w:eastAsia="方正小标宋简体" w:cs="方正小标宋简体"/>
          <w:b w:val="0"/>
          <w:bCs w:val="0"/>
          <w:color w:val="000000" w:themeColor="text1"/>
          <w:sz w:val="36"/>
          <w:szCs w:val="36"/>
          <w:highlight w:val="none"/>
          <w14:textFill>
            <w14:solidFill>
              <w14:schemeClr w14:val="tx1"/>
            </w14:solidFill>
          </w14:textFill>
        </w:rPr>
        <w:t>技术规范书</w:t>
      </w:r>
    </w:p>
    <w:p w14:paraId="25DEB51C">
      <w:pPr>
        <w:pStyle w:val="3"/>
        <w:pageBreakBefore w:val="0"/>
        <w:kinsoku/>
        <w:wordWrap/>
        <w:overflowPunct/>
        <w:topLinePunct w:val="0"/>
        <w:autoSpaceDE/>
        <w:autoSpaceDN/>
        <w:bidi w:val="0"/>
        <w:adjustRightInd/>
        <w:snapToGrid/>
        <w:spacing w:before="0" w:after="0" w:line="600" w:lineRule="exact"/>
        <w:ind w:firstLine="600" w:firstLineChars="200"/>
        <w:textAlignment w:val="auto"/>
        <w:rPr>
          <w:rFonts w:hint="eastAsia" w:ascii="黑体" w:hAnsi="黑体" w:eastAsia="黑体" w:cs="黑体"/>
          <w:b w:val="0"/>
          <w:bCs w:val="0"/>
          <w:color w:val="000000" w:themeColor="text1"/>
          <w:sz w:val="30"/>
          <w:szCs w:val="30"/>
          <w:highlight w:val="none"/>
          <w:lang w:val="en-US" w:eastAsia="zh-CN"/>
          <w14:textFill>
            <w14:solidFill>
              <w14:schemeClr w14:val="tx1"/>
            </w14:solidFill>
          </w14:textFill>
        </w:rPr>
      </w:pPr>
      <w:bookmarkStart w:id="17" w:name="_Toc30247"/>
      <w:r>
        <w:rPr>
          <w:rFonts w:hint="eastAsia" w:ascii="黑体" w:hAnsi="黑体" w:eastAsia="黑体" w:cs="黑体"/>
          <w:b w:val="0"/>
          <w:bCs w:val="0"/>
          <w:color w:val="000000" w:themeColor="text1"/>
          <w:sz w:val="30"/>
          <w:szCs w:val="30"/>
          <w:highlight w:val="none"/>
          <w14:textFill>
            <w14:solidFill>
              <w14:schemeClr w14:val="tx1"/>
            </w14:solidFill>
          </w14:textFill>
        </w:rPr>
        <w:t>一、项目概况</w:t>
      </w:r>
      <w:bookmarkEnd w:id="17"/>
    </w:p>
    <w:p w14:paraId="7AA75E5A">
      <w:pPr>
        <w:pageBreakBefore w:val="0"/>
        <w:kinsoku/>
        <w:wordWrap/>
        <w:overflowPunct/>
        <w:topLinePunct w:val="0"/>
        <w:autoSpaceDE/>
        <w:autoSpaceDN/>
        <w:bidi w:val="0"/>
        <w:adjustRightInd/>
        <w:snapToGrid/>
        <w:spacing w:line="600" w:lineRule="exact"/>
        <w:ind w:firstLine="600" w:firstLineChars="200"/>
        <w:jc w:val="both"/>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1.1项目名称</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w:t>
      </w:r>
      <w:r>
        <w:rPr>
          <w:rFonts w:hint="default" w:ascii="Times New Roman" w:hAnsi="Times New Roman" w:eastAsia="仿宋_GB2312" w:cs="Times New Roman"/>
          <w:color w:val="000000" w:themeColor="text1"/>
          <w:sz w:val="30"/>
          <w:szCs w:val="30"/>
          <w:highlight w:val="none"/>
          <w:lang w:eastAsia="zh-CN"/>
          <w14:textFill>
            <w14:solidFill>
              <w14:schemeClr w14:val="tx1"/>
            </w14:solidFill>
          </w14:textFill>
        </w:rPr>
        <w:t>吐鲁番开能环保能源有限公司除尘器布袋</w:t>
      </w: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采购项目</w:t>
      </w:r>
    </w:p>
    <w:p w14:paraId="1896B728">
      <w:pPr>
        <w:pageBreakBefore w:val="0"/>
        <w:kinsoku/>
        <w:wordWrap/>
        <w:overflowPunct/>
        <w:topLinePunct w:val="0"/>
        <w:autoSpaceDE/>
        <w:autoSpaceDN/>
        <w:bidi w:val="0"/>
        <w:adjustRightInd/>
        <w:snapToGrid/>
        <w:spacing w:line="600" w:lineRule="exact"/>
        <w:ind w:firstLine="600" w:firstLineChars="200"/>
        <w:jc w:val="both"/>
        <w:textAlignment w:val="auto"/>
        <w:rPr>
          <w:rFonts w:hint="default" w:ascii="Times New Roman" w:hAnsi="Times New Roman" w:eastAsia="仿宋_GB2312" w:cs="Times New Roman"/>
          <w:color w:val="000000" w:themeColor="text1"/>
          <w:sz w:val="30"/>
          <w:szCs w:val="30"/>
          <w:highlight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1.2项目地点：</w:t>
      </w:r>
      <w:r>
        <w:rPr>
          <w:rFonts w:hint="default" w:ascii="Times New Roman" w:hAnsi="Times New Roman" w:eastAsia="仿宋_GB2312" w:cs="Times New Roman"/>
          <w:color w:val="000000" w:themeColor="text1"/>
          <w:sz w:val="30"/>
          <w:szCs w:val="30"/>
          <w:highlight w:val="none"/>
          <w:lang w:eastAsia="zh-CN"/>
          <w14:textFill>
            <w14:solidFill>
              <w14:schemeClr w14:val="tx1"/>
            </w14:solidFill>
          </w14:textFill>
        </w:rPr>
        <w:t>新疆维吾尔族自治区吐鲁番市托克逊县阿乐惠镇圣雄电石厂区内</w:t>
      </w:r>
    </w:p>
    <w:p w14:paraId="3734A406">
      <w:pPr>
        <w:pStyle w:val="3"/>
        <w:keepNext/>
        <w:keepLines/>
        <w:pageBreakBefore w:val="0"/>
        <w:widowControl w:val="0"/>
        <w:numPr>
          <w:ilvl w:val="0"/>
          <w:numId w:val="5"/>
        </w:numPr>
        <w:kinsoku/>
        <w:wordWrap/>
        <w:overflowPunct/>
        <w:topLinePunct w:val="0"/>
        <w:autoSpaceDE/>
        <w:autoSpaceDN/>
        <w:bidi w:val="0"/>
        <w:adjustRightInd/>
        <w:snapToGrid/>
        <w:spacing w:before="0" w:after="0" w:line="600" w:lineRule="exact"/>
        <w:ind w:firstLine="600" w:firstLineChars="200"/>
        <w:textAlignment w:val="auto"/>
        <w:rPr>
          <w:rFonts w:hint="eastAsia" w:ascii="黑体" w:hAnsi="黑体" w:eastAsia="黑体" w:cs="黑体"/>
          <w:b w:val="0"/>
          <w:bCs w:val="0"/>
          <w:color w:val="000000" w:themeColor="text1"/>
          <w:sz w:val="30"/>
          <w:szCs w:val="30"/>
          <w:highlight w:val="none"/>
          <w:vertAlign w:val="baseline"/>
          <w:lang w:val="en-US" w:eastAsia="zh-CN"/>
          <w14:textFill>
            <w14:solidFill>
              <w14:schemeClr w14:val="tx1"/>
            </w14:solidFill>
          </w14:textFill>
        </w:rPr>
      </w:pPr>
      <w:r>
        <w:rPr>
          <w:rFonts w:hint="eastAsia" w:ascii="黑体" w:hAnsi="黑体" w:eastAsia="黑体" w:cs="黑体"/>
          <w:b w:val="0"/>
          <w:bCs w:val="0"/>
          <w:color w:val="000000" w:themeColor="text1"/>
          <w:sz w:val="30"/>
          <w:szCs w:val="30"/>
          <w:highlight w:val="none"/>
          <w:lang w:val="en-US" w:eastAsia="zh-CN"/>
          <w14:textFill>
            <w14:solidFill>
              <w14:schemeClr w14:val="tx1"/>
            </w14:solidFill>
          </w14:textFill>
        </w:rPr>
        <w:t>采购内容</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4182"/>
        <w:gridCol w:w="1193"/>
        <w:gridCol w:w="2500"/>
      </w:tblGrid>
      <w:tr w14:paraId="440D8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42" w:type="dxa"/>
            <w:vAlign w:val="center"/>
          </w:tcPr>
          <w:p w14:paraId="60D74402">
            <w:pPr>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t>名称</w:t>
            </w:r>
          </w:p>
        </w:tc>
        <w:tc>
          <w:tcPr>
            <w:tcW w:w="4182" w:type="dxa"/>
            <w:vAlign w:val="center"/>
          </w:tcPr>
          <w:p w14:paraId="23497339">
            <w:pPr>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t>规格</w:t>
            </w:r>
          </w:p>
        </w:tc>
        <w:tc>
          <w:tcPr>
            <w:tcW w:w="1193" w:type="dxa"/>
            <w:vAlign w:val="center"/>
          </w:tcPr>
          <w:p w14:paraId="5650F207">
            <w:pPr>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t>数量</w:t>
            </w:r>
          </w:p>
        </w:tc>
        <w:tc>
          <w:tcPr>
            <w:tcW w:w="2500" w:type="dxa"/>
            <w:vAlign w:val="center"/>
          </w:tcPr>
          <w:p w14:paraId="107AF5B1">
            <w:pPr>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30"/>
                <w:szCs w:val="30"/>
                <w:highlight w:val="none"/>
                <w:vertAlign w:val="baseline"/>
                <w:lang w:val="en-US" w:eastAsia="zh-CN"/>
                <w14:textFill>
                  <w14:solidFill>
                    <w14:schemeClr w14:val="tx1"/>
                  </w14:solidFill>
                </w14:textFill>
              </w:rPr>
              <w:t>备注</w:t>
            </w:r>
          </w:p>
        </w:tc>
      </w:tr>
      <w:tr w14:paraId="4B944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trPr>
        <w:tc>
          <w:tcPr>
            <w:tcW w:w="1242" w:type="dxa"/>
            <w:vAlign w:val="center"/>
          </w:tcPr>
          <w:p w14:paraId="16B7062D">
            <w:pPr>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000000" w:themeColor="text1"/>
                <w:sz w:val="28"/>
                <w:szCs w:val="28"/>
                <w:highlight w:val="none"/>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除尘器布袋</w:t>
            </w:r>
          </w:p>
        </w:tc>
        <w:tc>
          <w:tcPr>
            <w:tcW w:w="4182" w:type="dxa"/>
            <w:vAlign w:val="center"/>
          </w:tcPr>
          <w:p w14:paraId="34D10ED7">
            <w:pPr>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val="0"/>
                <w:bCs w:val="0"/>
                <w:color w:val="000000" w:themeColor="text1"/>
                <w:sz w:val="28"/>
                <w:szCs w:val="28"/>
                <w:highlight w:val="none"/>
                <w:vertAlign w:val="baseli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28"/>
                <w:szCs w:val="28"/>
                <w:highlight w:val="none"/>
                <w:lang w:val="en-US" w:eastAsia="zh-CN"/>
                <w14:textFill>
                  <w14:solidFill>
                    <w14:schemeClr w14:val="tx1"/>
                  </w14:solidFill>
                </w14:textFill>
              </w:rPr>
              <w:t>长度Φ127x8000mm 针孔密闭；袋口+加固+袋身(花板:椭圆形78mm×168mm，厚度6mm) 材质：</w:t>
            </w:r>
            <w:r>
              <w:rPr>
                <w:rFonts w:hint="default" w:ascii="Times New Roman" w:hAnsi="Times New Roman" w:eastAsia="仿宋_GB2312" w:cs="Times New Roman"/>
                <w:b w:val="0"/>
                <w:bCs w:val="0"/>
                <w:color w:val="000000" w:themeColor="text1"/>
                <w:sz w:val="28"/>
                <w:szCs w:val="28"/>
                <w:highlight w:val="none"/>
                <w14:textFill>
                  <w14:solidFill>
                    <w14:schemeClr w14:val="tx1"/>
                  </w14:solidFill>
                </w14:textFill>
              </w:rPr>
              <w:t>PPS/PTFE 6</w:t>
            </w:r>
            <w:r>
              <w:rPr>
                <w:rFonts w:hint="default" w:ascii="Times New Roman" w:hAnsi="Times New Roman" w:eastAsia="仿宋_GB2312" w:cs="Times New Roman"/>
                <w:b w:val="0"/>
                <w:bCs w:val="0"/>
                <w:color w:val="000000" w:themeColor="text1"/>
                <w:sz w:val="28"/>
                <w:szCs w:val="28"/>
                <w:highlight w:val="none"/>
                <w:lang w:val="en-US" w:eastAsia="zh-CN"/>
                <w14:textFill>
                  <w14:solidFill>
                    <w14:schemeClr w14:val="tx1"/>
                  </w14:solidFill>
                </w14:textFill>
              </w:rPr>
              <w:t>2</w:t>
            </w:r>
            <w:r>
              <w:rPr>
                <w:rFonts w:hint="default" w:ascii="Times New Roman" w:hAnsi="Times New Roman" w:eastAsia="仿宋_GB2312" w:cs="Times New Roman"/>
                <w:b w:val="0"/>
                <w:bCs w:val="0"/>
                <w:color w:val="000000" w:themeColor="text1"/>
                <w:sz w:val="28"/>
                <w:szCs w:val="28"/>
                <w:highlight w:val="none"/>
                <w14:textFill>
                  <w14:solidFill>
                    <w14:schemeClr w14:val="tx1"/>
                  </w14:solidFill>
                </w14:textFill>
              </w:rPr>
              <w:t>4</w:t>
            </w:r>
            <w:r>
              <w:rPr>
                <w:rFonts w:hint="default" w:ascii="Times New Roman" w:hAnsi="Times New Roman" w:eastAsia="仿宋_GB2312" w:cs="Times New Roman"/>
                <w:b w:val="0"/>
                <w:bCs w:val="0"/>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仿宋_GB2312" w:cs="Times New Roman"/>
                <w:b w:val="0"/>
                <w:bCs w:val="0"/>
                <w:color w:val="000000" w:themeColor="text1"/>
                <w:sz w:val="28"/>
                <w:szCs w:val="28"/>
                <w:highlight w:val="none"/>
                <w14:textFill>
                  <w14:solidFill>
                    <w14:schemeClr w14:val="tx1"/>
                  </w14:solidFill>
                </w14:textFill>
              </w:rPr>
              <w:t>MPS glaze CS31</w:t>
            </w:r>
          </w:p>
        </w:tc>
        <w:tc>
          <w:tcPr>
            <w:tcW w:w="1193" w:type="dxa"/>
            <w:vAlign w:val="center"/>
          </w:tcPr>
          <w:p w14:paraId="0C232BB2">
            <w:pPr>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val="0"/>
                <w:bCs w:val="0"/>
                <w:color w:val="000000" w:themeColor="text1"/>
                <w:sz w:val="28"/>
                <w:szCs w:val="28"/>
                <w:highlight w:val="none"/>
                <w:vertAlign w:val="baseli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28"/>
                <w:szCs w:val="28"/>
                <w:highlight w:val="none"/>
                <w:vertAlign w:val="baseline"/>
                <w:lang w:val="en-US" w:eastAsia="zh-CN"/>
                <w14:textFill>
                  <w14:solidFill>
                    <w14:schemeClr w14:val="tx1"/>
                  </w14:solidFill>
                </w14:textFill>
              </w:rPr>
              <w:t>500条</w:t>
            </w:r>
          </w:p>
        </w:tc>
        <w:tc>
          <w:tcPr>
            <w:tcW w:w="2500" w:type="dxa"/>
            <w:vAlign w:val="center"/>
          </w:tcPr>
          <w:p w14:paraId="6F37246E">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default" w:ascii="Times New Roman" w:hAnsi="Times New Roman" w:eastAsia="仿宋_GB2312" w:cs="Times New Roman"/>
                <w:b w:val="0"/>
                <w:bCs w:val="0"/>
                <w:color w:val="000000" w:themeColor="text1"/>
                <w:sz w:val="28"/>
                <w:szCs w:val="28"/>
                <w:highlight w:val="none"/>
                <w:vertAlign w:val="baseline"/>
                <w:lang w:val="en-US" w:eastAsia="zh-CN"/>
                <w14:textFill>
                  <w14:solidFill>
                    <w14:schemeClr w14:val="tx1"/>
                  </w14:solidFill>
                </w14:textFill>
              </w:rPr>
            </w:pPr>
            <w:r>
              <w:rPr>
                <w:rStyle w:val="27"/>
                <w:rFonts w:hint="default" w:ascii="Times New Roman" w:hAnsi="Times New Roman" w:eastAsia="仿宋_GB2312" w:cs="Times New Roman"/>
                <w:b w:val="0"/>
                <w:bCs w:val="0"/>
                <w:i w:val="0"/>
                <w:iCs w:val="0"/>
                <w:caps w:val="0"/>
                <w:color w:val="000000" w:themeColor="text1"/>
                <w:spacing w:val="0"/>
                <w:sz w:val="28"/>
                <w:szCs w:val="28"/>
                <w:highlight w:val="none"/>
                <w:shd w:val="clear" w:fill="FFFFFF"/>
                <w14:textFill>
                  <w14:solidFill>
                    <w14:schemeClr w14:val="tx1"/>
                  </w14:solidFill>
                </w14:textFill>
              </w:rPr>
              <w:t>袋口处理</w:t>
            </w:r>
            <w:r>
              <w:rPr>
                <w:rFonts w:hint="default" w:ascii="Times New Roman" w:hAnsi="Times New Roman" w:eastAsia="仿宋_GB2312" w:cs="Times New Roman"/>
                <w:b w:val="0"/>
                <w:bCs w:val="0"/>
                <w:i w:val="0"/>
                <w:iCs w:val="0"/>
                <w:caps w:val="0"/>
                <w:color w:val="000000" w:themeColor="text1"/>
                <w:spacing w:val="0"/>
                <w:sz w:val="28"/>
                <w:szCs w:val="28"/>
                <w:highlight w:val="none"/>
                <w:shd w:val="clear" w:fill="FFFFFF"/>
                <w14:textFill>
                  <w14:solidFill>
                    <w14:schemeClr w14:val="tx1"/>
                  </w14:solidFill>
                </w14:textFill>
              </w:rPr>
              <w:t>：袋口须采用加固工艺，确保与花板孔紧密配合、密封严实，防止粉尘泄漏。</w:t>
            </w:r>
          </w:p>
        </w:tc>
      </w:tr>
    </w:tbl>
    <w:p w14:paraId="232C87B1">
      <w:pPr>
        <w:pStyle w:val="3"/>
        <w:keepNext/>
        <w:keepLines/>
        <w:pageBreakBefore w:val="0"/>
        <w:widowControl w:val="0"/>
        <w:numPr>
          <w:ilvl w:val="0"/>
          <w:numId w:val="5"/>
        </w:numPr>
        <w:kinsoku/>
        <w:wordWrap/>
        <w:overflowPunct/>
        <w:topLinePunct w:val="0"/>
        <w:autoSpaceDE/>
        <w:autoSpaceDN/>
        <w:bidi w:val="0"/>
        <w:adjustRightInd/>
        <w:snapToGrid/>
        <w:spacing w:before="0" w:after="0" w:line="600" w:lineRule="exact"/>
        <w:ind w:firstLine="600" w:firstLineChars="200"/>
        <w:textAlignment w:val="auto"/>
        <w:rPr>
          <w:rFonts w:hint="eastAsia" w:ascii="微软雅黑" w:hAnsi="微软雅黑" w:eastAsia="微软雅黑" w:cs="微软雅黑"/>
          <w:b w:val="0"/>
          <w:bCs w:val="0"/>
          <w:color w:val="000000" w:themeColor="text1"/>
          <w:sz w:val="30"/>
          <w:szCs w:val="30"/>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30"/>
          <w:szCs w:val="30"/>
          <w:highlight w:val="none"/>
          <w14:textFill>
            <w14:solidFill>
              <w14:schemeClr w14:val="tx1"/>
            </w14:solidFill>
          </w14:textFill>
        </w:rPr>
        <w:t>技术要求</w:t>
      </w:r>
    </w:p>
    <w:p w14:paraId="0C969D1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3.1材质与滤料性能</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w:t>
      </w:r>
    </w:p>
    <w:p w14:paraId="0915429E">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3.1.1</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基材为PPS/PTFE 复合，表面 glazed 处理，型号 624 MPS glaze CS31，满足高温、耐酸碱、抗氧化工况要求。​</w:t>
      </w:r>
    </w:p>
    <w:p w14:paraId="0FA950E9">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3.1.2</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滤料克重、厚度、断裂强力、热收缩率、透气量、耐温等级等关键指标满足 GB/T 6719</w:t>
      </w: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-2023</w:t>
      </w:r>
      <w:r>
        <w:rPr>
          <w:rFonts w:hint="default" w:ascii="Times New Roman" w:hAnsi="Times New Roman" w:eastAsia="仿宋_GB2312" w:cs="Times New Roman"/>
          <w:color w:val="000000" w:themeColor="text1"/>
          <w:sz w:val="30"/>
          <w:szCs w:val="30"/>
          <w:highlight w:val="none"/>
          <w:lang w:eastAsia="zh-CN"/>
          <w14:textFill>
            <w14:solidFill>
              <w14:schemeClr w14:val="tx1"/>
            </w14:solidFill>
          </w14:textFill>
        </w:rPr>
        <w:t>《袋式除尘器技术要求》</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对应条款。​</w:t>
      </w:r>
    </w:p>
    <w:p w14:paraId="7F8B2D82">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3.1.3</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滤袋整体无跳线、无破损、无疵点，表面均匀平整。</w:t>
      </w:r>
    </w:p>
    <w:p w14:paraId="6D91C63F">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eastAsia" w:eastAsia="仿宋_GB2312" w:cs="Times New Roman"/>
          <w:color w:val="000000" w:themeColor="text1"/>
          <w:sz w:val="30"/>
          <w:szCs w:val="30"/>
          <w:highlight w:val="none"/>
          <w:lang w:val="en-US" w:eastAsia="zh-CN"/>
          <w14:textFill>
            <w14:solidFill>
              <w14:schemeClr w14:val="tx1"/>
            </w14:solidFill>
          </w14:textFill>
        </w:rPr>
        <w:t>3.1.4布袋</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长期耐温：160℃-190℃，瞬时耐温：200℃-210℃</w:t>
      </w:r>
      <w:r>
        <w:rPr>
          <w:rFonts w:hint="eastAsia" w:eastAsia="仿宋_GB2312" w:cs="Times New Roman"/>
          <w:color w:val="000000" w:themeColor="text1"/>
          <w:sz w:val="30"/>
          <w:szCs w:val="30"/>
          <w:highlight w:val="none"/>
          <w:lang w:eastAsia="zh-CN"/>
          <w14:textFill>
            <w14:solidFill>
              <w14:schemeClr w14:val="tx1"/>
            </w14:solidFill>
          </w14:textFill>
        </w:rPr>
        <w:t>。</w:t>
      </w:r>
    </w:p>
    <w:p w14:paraId="0C6F434B">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3.2 结构与加工工艺</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w:t>
      </w:r>
    </w:p>
    <w:p w14:paraId="23755702">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3.2.1</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尺寸：外径 Φ127mm，长度 8000mm，公差符合标准要求。</w:t>
      </w:r>
    </w:p>
    <w:p w14:paraId="6797BB7F">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3.2.2</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针孔密闭：所有缝合针孔做密封处理，杜绝透尘。​</w:t>
      </w:r>
    </w:p>
    <w:p w14:paraId="4300D3D3">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3.2.3</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袋口加固：采用多层加固 + 弹性 / 密封结构，与花板孔贴合紧密、回弹可靠，长期运行不松脱、不泄漏。​</w:t>
      </w:r>
    </w:p>
    <w:p w14:paraId="11CB139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3.2.4</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袋身缝制：缝线采用耐温耐腐线，针码均匀、缝合牢固，搭接宽度满足标准，纵向强度满足长袋悬挂要求。​</w:t>
      </w:r>
    </w:p>
    <w:p w14:paraId="36BAEB02">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3.2.5</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适配花板：椭圆形 78mm×168mm、板厚 6mm，袋口与花板配合间隙均匀、密封严实。​</w:t>
      </w:r>
    </w:p>
    <w:p w14:paraId="3BD68830">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3.3 安装适配要求（供方技术承诺）</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w:t>
      </w:r>
    </w:p>
    <w:p w14:paraId="303378D3">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3.3.1</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滤袋出厂前完成尺寸与密封适配性检验，确保现场可顺利安装。​</w:t>
      </w:r>
    </w:p>
    <w:p w14:paraId="41AEF2E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3.3.2</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轻装轻放、不刮伤、不扭曲；袋口完全卡入花板；安装后垂直无歪斜、底部无碰撞。​</w:t>
      </w:r>
    </w:p>
    <w:p w14:paraId="6FA9168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黑体" w:hAnsi="黑体" w:eastAsia="黑体" w:cs="黑体"/>
          <w:b w:val="0"/>
          <w:bCs w:val="0"/>
          <w:color w:val="000000" w:themeColor="text1"/>
          <w:sz w:val="30"/>
          <w:szCs w:val="30"/>
          <w:highlight w:val="none"/>
          <w14:textFill>
            <w14:solidFill>
              <w14:schemeClr w14:val="tx1"/>
            </w14:solidFill>
          </w14:textFill>
        </w:rPr>
      </w:pPr>
      <w:r>
        <w:rPr>
          <w:rFonts w:hint="eastAsia" w:ascii="黑体" w:hAnsi="黑体" w:eastAsia="黑体" w:cs="黑体"/>
          <w:b w:val="0"/>
          <w:bCs w:val="0"/>
          <w:color w:val="000000" w:themeColor="text1"/>
          <w:sz w:val="30"/>
          <w:szCs w:val="30"/>
          <w:highlight w:val="none"/>
          <w:lang w:eastAsia="zh-CN"/>
          <w14:textFill>
            <w14:solidFill>
              <w14:schemeClr w14:val="tx1"/>
            </w14:solidFill>
          </w14:textFill>
        </w:rPr>
        <w:t>四、</w:t>
      </w:r>
      <w:r>
        <w:rPr>
          <w:rFonts w:hint="eastAsia" w:ascii="黑体" w:hAnsi="黑体" w:eastAsia="黑体" w:cs="黑体"/>
          <w:b w:val="0"/>
          <w:bCs w:val="0"/>
          <w:color w:val="000000" w:themeColor="text1"/>
          <w:sz w:val="30"/>
          <w:szCs w:val="30"/>
          <w:highlight w:val="none"/>
          <w14:textFill>
            <w14:solidFill>
              <w14:schemeClr w14:val="tx1"/>
            </w14:solidFill>
          </w14:textFill>
        </w:rPr>
        <w:t>验收要求​</w:t>
      </w:r>
    </w:p>
    <w:p w14:paraId="44D222FE">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4.1 到货验收（外观 / 尺寸 / 数量）</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w:t>
      </w:r>
    </w:p>
    <w:p w14:paraId="2B29CCCE">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4.1.1</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外观：无破损、无污渍、无开线、无针孔漏点；袋口加固完整无缺陷。每条布袋应有清晰标识，批次、规格、材质可追溯。</w:t>
      </w:r>
    </w:p>
    <w:p w14:paraId="16F259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4.1.2</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尺寸：Φ127mm、长度 8000mm，抽检合格；椭圆口与 78mm×168mm 花板匹配。​</w:t>
      </w:r>
    </w:p>
    <w:p w14:paraId="6C7547DA">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4.1.3</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数量：按 500 条清点，缺件、错件无条件补齐。​</w:t>
      </w:r>
    </w:p>
    <w:p w14:paraId="07B7D7A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Times New Roman" w:hAnsi="Times New Roman" w:eastAsia="仿宋_GB2312" w:cs="Times New Roman"/>
          <w:b/>
          <w:bCs/>
          <w:color w:val="000000" w:themeColor="text1"/>
          <w:sz w:val="30"/>
          <w:szCs w:val="30"/>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lang w:val="en-US" w:eastAsia="zh-CN"/>
          <w14:textFill>
            <w14:solidFill>
              <w14:schemeClr w14:val="tx1"/>
            </w14:solidFill>
          </w14:textFill>
        </w:rPr>
        <w:t>4.2</w:t>
      </w:r>
      <w:r>
        <w:rPr>
          <w:rFonts w:hint="eastAsia" w:ascii="Times New Roman" w:hAnsi="Times New Roman" w:eastAsia="仿宋_GB2312" w:cs="Times New Roman"/>
          <w:b/>
          <w:bCs/>
          <w:color w:val="000000" w:themeColor="text1"/>
          <w:sz w:val="30"/>
          <w:szCs w:val="30"/>
          <w:highlight w:val="none"/>
          <w:lang w:val="en-US" w:eastAsia="zh-CN"/>
          <w14:textFill>
            <w14:solidFill>
              <w14:schemeClr w14:val="tx1"/>
            </w14:solidFill>
          </w14:textFill>
        </w:rPr>
        <w:t>材质与性能验收</w:t>
      </w:r>
    </w:p>
    <w:p w14:paraId="765332DE">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14:textFill>
            <w14:solidFill>
              <w14:schemeClr w14:val="tx1"/>
            </w14:solidFill>
          </w14:textFill>
        </w:rPr>
        <w:t>供方提供第三方检测报告，证明材质为 PPS/PTFE 624 MPS glaze CS31，关键性能符合 GB/T 6719</w:t>
      </w: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-2023</w:t>
      </w:r>
      <w:r>
        <w:rPr>
          <w:rFonts w:hint="default" w:ascii="Times New Roman" w:hAnsi="Times New Roman" w:eastAsia="仿宋_GB2312" w:cs="Times New Roman"/>
          <w:color w:val="000000" w:themeColor="text1"/>
          <w:sz w:val="30"/>
          <w:szCs w:val="30"/>
          <w:highlight w:val="none"/>
          <w:lang w:eastAsia="zh-CN"/>
          <w14:textFill>
            <w14:solidFill>
              <w14:schemeClr w14:val="tx1"/>
            </w14:solidFill>
          </w14:textFill>
        </w:rPr>
        <w:t>《袋式除尘器技术要求》</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。​必要时现场取样送检，检测不合格整批退货并承担损失。​</w:t>
      </w:r>
    </w:p>
    <w:p w14:paraId="70D36CAD">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4.3 安装与密封验收（按</w:t>
      </w:r>
      <w:bookmarkStart w:id="18" w:name="OLE_LINK2"/>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DL/T 1175</w:t>
      </w:r>
      <w:bookmarkEnd w:id="18"/>
      <w:r>
        <w:rPr>
          <w:rFonts w:hint="default" w:ascii="Times New Roman" w:hAnsi="Times New Roman" w:eastAsia="仿宋_GB2312" w:cs="Times New Roman"/>
          <w:b/>
          <w:bCs/>
          <w:color w:val="000000" w:themeColor="text1"/>
          <w:sz w:val="30"/>
          <w:szCs w:val="30"/>
          <w:highlight w:val="none"/>
          <w:lang w:val="en-US" w:eastAsia="zh-CN"/>
          <w14:textFill>
            <w14:solidFill>
              <w14:schemeClr w14:val="tx1"/>
            </w14:solidFill>
          </w14:textFill>
        </w:rPr>
        <w:t>-2021《火力发电厂锅炉烟气袋式除尘器滤料滤袋技术条件》</w:t>
      </w: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w:t>
      </w:r>
    </w:p>
    <w:p w14:paraId="79FD16C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4.3.1</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袋口与花板密封：逐袋检查，无透光、无间隙、无松动。</w:t>
      </w:r>
    </w:p>
    <w:p w14:paraId="7D5F4906">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4.3.2</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完整性：滤袋无划伤、无变形、无针孔泄漏。​</w:t>
      </w:r>
    </w:p>
    <w:p w14:paraId="4B8153B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4.3.3</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密封性验证：可采用荧光粉检漏 / 灯光检查，净气侧无漏灰、无透尘。​</w:t>
      </w:r>
    </w:p>
    <w:p w14:paraId="3B75093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lang w:val="en-US" w:eastAsia="zh-CN"/>
          <w14:textFill>
            <w14:solidFill>
              <w14:schemeClr w14:val="tx1"/>
            </w14:solidFill>
          </w14:textFill>
        </w:rPr>
        <w:t>4.3.4</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垂直度与间距：袋身垂直，底部间距合理，不碰擦、不晃动。</w:t>
      </w:r>
    </w:p>
    <w:p w14:paraId="79755E3A">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b/>
          <w:bCs/>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4.4 最终验收判定</w:t>
      </w:r>
    </w:p>
    <w:p w14:paraId="7933DF4D">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14:textFill>
            <w14:solidFill>
              <w14:schemeClr w14:val="tx1"/>
            </w14:solidFill>
          </w14:textFill>
        </w:rPr>
        <w:t>满足到货检验、材质性能、安装密封全部合格，视为通过验收。​不符合项限期整改，整改仍不合格按违约处理。​</w:t>
      </w:r>
    </w:p>
    <w:p w14:paraId="560A97AA">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黑体" w:hAnsi="黑体" w:eastAsia="黑体" w:cs="黑体"/>
          <w:b w:val="0"/>
          <w:bCs w:val="0"/>
          <w:color w:val="000000" w:themeColor="text1"/>
          <w:sz w:val="30"/>
          <w:szCs w:val="30"/>
          <w:highlight w:val="none"/>
          <w14:textFill>
            <w14:solidFill>
              <w14:schemeClr w14:val="tx1"/>
            </w14:solidFill>
          </w14:textFill>
        </w:rPr>
      </w:pPr>
      <w:r>
        <w:rPr>
          <w:rFonts w:hint="eastAsia" w:ascii="黑体" w:hAnsi="黑体" w:eastAsia="黑体" w:cs="黑体"/>
          <w:b w:val="0"/>
          <w:bCs w:val="0"/>
          <w:color w:val="000000" w:themeColor="text1"/>
          <w:sz w:val="30"/>
          <w:szCs w:val="30"/>
          <w:highlight w:val="none"/>
          <w:lang w:eastAsia="zh-CN"/>
          <w14:textFill>
            <w14:solidFill>
              <w14:schemeClr w14:val="tx1"/>
            </w14:solidFill>
          </w14:textFill>
        </w:rPr>
        <w:t>五、</w:t>
      </w:r>
      <w:r>
        <w:rPr>
          <w:rFonts w:hint="eastAsia" w:ascii="黑体" w:hAnsi="黑体" w:eastAsia="黑体" w:cs="黑体"/>
          <w:b w:val="0"/>
          <w:bCs w:val="0"/>
          <w:color w:val="000000" w:themeColor="text1"/>
          <w:sz w:val="30"/>
          <w:szCs w:val="30"/>
          <w:highlight w:val="none"/>
          <w14:textFill>
            <w14:solidFill>
              <w14:schemeClr w14:val="tx1"/>
            </w14:solidFill>
          </w14:textFill>
        </w:rPr>
        <w:t>质量与服务承诺​</w:t>
      </w:r>
    </w:p>
    <w:p w14:paraId="220785AA">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lang w:val="en-US" w:eastAsia="zh-CN"/>
          <w14:textFill>
            <w14:solidFill>
              <w14:schemeClr w14:val="tx1"/>
            </w14:solidFill>
          </w14:textFill>
        </w:rPr>
        <w:t>5.1</w:t>
      </w: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供</w:t>
      </w:r>
      <w:r>
        <w:rPr>
          <w:rFonts w:hint="default" w:ascii="Times New Roman" w:hAnsi="Times New Roman" w:eastAsia="仿宋_GB2312" w:cs="Times New Roman"/>
          <w:b/>
          <w:bCs/>
          <w:color w:val="000000" w:themeColor="text1"/>
          <w:sz w:val="30"/>
          <w:szCs w:val="30"/>
          <w:highlight w:val="none"/>
          <w:lang w:eastAsia="zh-CN"/>
          <w14:textFill>
            <w14:solidFill>
              <w14:schemeClr w14:val="tx1"/>
            </w14:solidFill>
          </w14:textFill>
        </w:rPr>
        <w:t>货</w:t>
      </w: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方承诺</w:t>
      </w:r>
      <w:r>
        <w:rPr>
          <w:rFonts w:hint="eastAsia" w:ascii="Times New Roman" w:hAnsi="Times New Roman" w:eastAsia="仿宋_GB2312" w:cs="Times New Roman"/>
          <w:b w:val="0"/>
          <w:bCs w:val="0"/>
          <w:color w:val="000000" w:themeColor="text1"/>
          <w:sz w:val="30"/>
          <w:szCs w:val="30"/>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其提供的滤袋在正常工况条件下，能够达到双方约定的使用寿命（质保期为三年）。</w:t>
      </w:r>
    </w:p>
    <w:p w14:paraId="6F6936FC">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default" w:ascii="Times New Roman" w:hAnsi="Times New Roman" w:eastAsia="仿宋_GB2312" w:cs="Times New Roman"/>
          <w:b/>
          <w:bCs/>
          <w:color w:val="000000" w:themeColor="text1"/>
          <w:sz w:val="30"/>
          <w:szCs w:val="30"/>
          <w:highlight w:val="none"/>
          <w:lang w:val="en-US" w:eastAsia="zh-CN"/>
          <w14:textFill>
            <w14:solidFill>
              <w14:schemeClr w14:val="tx1"/>
            </w14:solidFill>
          </w14:textFill>
        </w:rPr>
        <w:t>5.2</w:t>
      </w:r>
      <w:r>
        <w:rPr>
          <w:rFonts w:hint="default" w:ascii="Times New Roman" w:hAnsi="Times New Roman" w:eastAsia="仿宋_GB2312" w:cs="Times New Roman"/>
          <w:b/>
          <w:bCs/>
          <w:color w:val="000000" w:themeColor="text1"/>
          <w:sz w:val="30"/>
          <w:szCs w:val="30"/>
          <w:highlight w:val="none"/>
          <w14:textFill>
            <w14:solidFill>
              <w14:schemeClr w14:val="tx1"/>
            </w14:solidFill>
          </w14:textFill>
        </w:rPr>
        <w:t>在质保期内</w:t>
      </w:r>
      <w:r>
        <w:rPr>
          <w:rFonts w:hint="default" w:ascii="Times New Roman" w:hAnsi="Times New Roman" w:eastAsia="仿宋_GB2312" w:cs="Times New Roman"/>
          <w:b w:val="0"/>
          <w:bCs w:val="0"/>
          <w:color w:val="000000" w:themeColor="text1"/>
          <w:sz w:val="30"/>
          <w:szCs w:val="30"/>
          <w:highlight w:val="none"/>
          <w14:textFill>
            <w14:solidFill>
              <w14:schemeClr w14:val="tx1"/>
            </w14:solidFill>
          </w14:textFill>
        </w:rPr>
        <w:t>，</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若滤袋因材料自身缺陷或制造工艺问题导致早期失效，供方应负责免费更换全新滤袋，并承担因更换产生的一切费用</w:t>
      </w:r>
      <w:r>
        <w:rPr>
          <w:rFonts w:hint="default" w:ascii="Times New Roman" w:hAnsi="Times New Roman" w:eastAsia="仿宋_GB2312" w:cs="Times New Roman"/>
          <w:color w:val="000000" w:themeColor="text1"/>
          <w:sz w:val="30"/>
          <w:szCs w:val="30"/>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0"/>
          <w:szCs w:val="30"/>
          <w:highlight w:val="none"/>
          <w14:textFill>
            <w14:solidFill>
              <w14:schemeClr w14:val="tx1"/>
            </w14:solidFill>
          </w14:textFill>
        </w:rPr>
        <w:t>​</w:t>
      </w:r>
    </w:p>
    <w:p w14:paraId="6670F021">
      <w:pPr>
        <w:spacing w:before="332" w:beforeLines="100" w:after="332" w:afterLines="100"/>
        <w:outlineLvl w:val="1"/>
        <w:rPr>
          <w:rFonts w:eastAsia="黑体"/>
          <w:color w:val="000000" w:themeColor="text1"/>
          <w:sz w:val="28"/>
          <w:szCs w:val="44"/>
          <w:highlight w:val="none"/>
          <w14:textFill>
            <w14:solidFill>
              <w14:schemeClr w14:val="tx1"/>
            </w14:solidFill>
          </w14:textFill>
        </w:rPr>
      </w:pPr>
    </w:p>
    <w:p w14:paraId="4BC20727">
      <w:pPr>
        <w:spacing w:before="332" w:beforeLines="100" w:after="332" w:afterLines="100"/>
        <w:outlineLvl w:val="1"/>
        <w:rPr>
          <w:rFonts w:eastAsia="黑体"/>
          <w:color w:val="000000" w:themeColor="text1"/>
          <w:sz w:val="28"/>
          <w:szCs w:val="44"/>
          <w:highlight w:val="none"/>
          <w14:textFill>
            <w14:solidFill>
              <w14:schemeClr w14:val="tx1"/>
            </w14:solidFill>
          </w14:textFill>
        </w:rPr>
      </w:pPr>
    </w:p>
    <w:p w14:paraId="6FDE6754">
      <w:pPr>
        <w:spacing w:before="332" w:beforeLines="100" w:after="332" w:afterLines="100"/>
        <w:outlineLvl w:val="1"/>
        <w:rPr>
          <w:rFonts w:ascii="宋体" w:hAnsi="宋体" w:eastAsia="黑体" w:cs="宋体"/>
          <w:b/>
          <w:bCs/>
          <w:color w:val="000000" w:themeColor="text1"/>
          <w:sz w:val="44"/>
          <w:szCs w:val="44"/>
          <w:highlight w:val="none"/>
          <w14:textFill>
            <w14:solidFill>
              <w14:schemeClr w14:val="tx1"/>
            </w14:solidFill>
          </w14:textFill>
        </w:rPr>
      </w:pPr>
      <w:r>
        <w:rPr>
          <w:rFonts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14:textFill>
            <w14:solidFill>
              <w14:schemeClr w14:val="tx1"/>
            </w14:solidFill>
          </w14:textFill>
        </w:rPr>
        <w:t>十</w:t>
      </w:r>
      <w:r>
        <w:rPr>
          <w:rFonts w:hint="eastAsia" w:eastAsia="黑体"/>
          <w:color w:val="000000" w:themeColor="text1"/>
          <w:sz w:val="28"/>
          <w:szCs w:val="44"/>
          <w:highlight w:val="none"/>
          <w:lang w:val="en-US" w:eastAsia="zh-CN"/>
          <w14:textFill>
            <w14:solidFill>
              <w14:schemeClr w14:val="tx1"/>
            </w14:solidFill>
          </w14:textFill>
        </w:rPr>
        <w:t>二</w:t>
      </w:r>
      <w:r>
        <w:rPr>
          <w:rFonts w:hint="eastAsia" w:eastAsia="黑体"/>
          <w:color w:val="000000" w:themeColor="text1"/>
          <w:sz w:val="28"/>
          <w:szCs w:val="44"/>
          <w:highlight w:val="none"/>
          <w14:textFill>
            <w14:solidFill>
              <w14:schemeClr w14:val="tx1"/>
            </w14:solidFill>
          </w14:textFill>
        </w:rPr>
        <w:t>商务偏离表</w:t>
      </w:r>
    </w:p>
    <w:p w14:paraId="5BE0724F">
      <w:pPr>
        <w:spacing w:before="332" w:beforeLines="100" w:after="332" w:afterLines="100"/>
        <w:jc w:val="center"/>
        <w:outlineLvl w:val="1"/>
        <w:rPr>
          <w:rFonts w:ascii="宋体" w:hAnsi="宋体" w:cs="宋体"/>
          <w:b/>
          <w:bCs/>
          <w:color w:val="000000" w:themeColor="text1"/>
          <w:sz w:val="44"/>
          <w:szCs w:val="44"/>
          <w:highlight w:val="none"/>
          <w14:textFill>
            <w14:solidFill>
              <w14:schemeClr w14:val="tx1"/>
            </w14:solidFill>
          </w14:textFill>
        </w:rPr>
      </w:pPr>
      <w:r>
        <w:rPr>
          <w:rFonts w:hint="eastAsia" w:ascii="宋体" w:hAnsi="宋体" w:cs="宋体"/>
          <w:b/>
          <w:bCs/>
          <w:color w:val="000000" w:themeColor="text1"/>
          <w:sz w:val="44"/>
          <w:szCs w:val="44"/>
          <w:highlight w:val="none"/>
          <w14:textFill>
            <w14:solidFill>
              <w14:schemeClr w14:val="tx1"/>
            </w14:solidFill>
          </w14:textFill>
        </w:rPr>
        <w:t>商务/技术条款偏离表</w:t>
      </w:r>
    </w:p>
    <w:p w14:paraId="31A92B0E">
      <w:pPr>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项目名称：</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采购编号：</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8C1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12D1A19">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序号</w:t>
            </w:r>
          </w:p>
        </w:tc>
        <w:tc>
          <w:tcPr>
            <w:tcW w:w="2120" w:type="dxa"/>
            <w:vAlign w:val="center"/>
          </w:tcPr>
          <w:p w14:paraId="3EFF881B">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项目名称</w:t>
            </w:r>
          </w:p>
        </w:tc>
        <w:tc>
          <w:tcPr>
            <w:tcW w:w="1958" w:type="dxa"/>
            <w:vAlign w:val="center"/>
          </w:tcPr>
          <w:p w14:paraId="666BF617">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询价文件商务/技术条款</w:t>
            </w:r>
          </w:p>
        </w:tc>
        <w:tc>
          <w:tcPr>
            <w:tcW w:w="1955" w:type="dxa"/>
            <w:vAlign w:val="center"/>
          </w:tcPr>
          <w:p w14:paraId="1C95F95D">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报价文件商务/技术条款</w:t>
            </w:r>
          </w:p>
        </w:tc>
        <w:tc>
          <w:tcPr>
            <w:tcW w:w="832" w:type="dxa"/>
            <w:vAlign w:val="center"/>
          </w:tcPr>
          <w:p w14:paraId="0D9E5215">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偏离</w:t>
            </w:r>
          </w:p>
        </w:tc>
        <w:tc>
          <w:tcPr>
            <w:tcW w:w="831" w:type="dxa"/>
            <w:vAlign w:val="center"/>
          </w:tcPr>
          <w:p w14:paraId="793BBB15">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说明</w:t>
            </w:r>
          </w:p>
        </w:tc>
      </w:tr>
      <w:tr w14:paraId="396C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73757FE">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3D25471F">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63E95C83">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72C783ED">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1BD1D54A">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2FFF7743">
            <w:pPr>
              <w:jc w:val="center"/>
              <w:rPr>
                <w:rFonts w:ascii="宋体" w:hAnsi="宋体" w:cs="宋体"/>
                <w:color w:val="000000" w:themeColor="text1"/>
                <w:sz w:val="24"/>
                <w:highlight w:val="none"/>
                <w14:textFill>
                  <w14:solidFill>
                    <w14:schemeClr w14:val="tx1"/>
                  </w14:solidFill>
                </w14:textFill>
              </w:rPr>
            </w:pPr>
          </w:p>
        </w:tc>
      </w:tr>
      <w:tr w14:paraId="3F3B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0ECA83">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3D6C63CA">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048CDCBE">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10987E0B">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156DBE6C">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7650FBEA">
            <w:pPr>
              <w:jc w:val="center"/>
              <w:rPr>
                <w:rFonts w:ascii="宋体" w:hAnsi="宋体" w:cs="宋体"/>
                <w:color w:val="000000" w:themeColor="text1"/>
                <w:sz w:val="24"/>
                <w:highlight w:val="none"/>
                <w14:textFill>
                  <w14:solidFill>
                    <w14:schemeClr w14:val="tx1"/>
                  </w14:solidFill>
                </w14:textFill>
              </w:rPr>
            </w:pPr>
          </w:p>
        </w:tc>
      </w:tr>
      <w:tr w14:paraId="4DCA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0A79822">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39E177FD">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2BEF29AF">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77B6598E">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255F3154">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7911C8BB">
            <w:pPr>
              <w:jc w:val="center"/>
              <w:rPr>
                <w:rFonts w:ascii="宋体" w:hAnsi="宋体" w:cs="宋体"/>
                <w:color w:val="000000" w:themeColor="text1"/>
                <w:sz w:val="24"/>
                <w:highlight w:val="none"/>
                <w14:textFill>
                  <w14:solidFill>
                    <w14:schemeClr w14:val="tx1"/>
                  </w14:solidFill>
                </w14:textFill>
              </w:rPr>
            </w:pPr>
          </w:p>
        </w:tc>
      </w:tr>
      <w:tr w14:paraId="0D42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2360BC">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59692892">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2649EA07">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409EEA2F">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6726D748">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7FADF31A">
            <w:pPr>
              <w:jc w:val="center"/>
              <w:rPr>
                <w:rFonts w:ascii="宋体" w:hAnsi="宋体" w:cs="宋体"/>
                <w:color w:val="000000" w:themeColor="text1"/>
                <w:sz w:val="24"/>
                <w:highlight w:val="none"/>
                <w14:textFill>
                  <w14:solidFill>
                    <w14:schemeClr w14:val="tx1"/>
                  </w14:solidFill>
                </w14:textFill>
              </w:rPr>
            </w:pPr>
          </w:p>
        </w:tc>
      </w:tr>
      <w:tr w14:paraId="5D3E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E75C5C">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1BC7FD1C">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48860CB3">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6AA5C68D">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2FDA5F23">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6228B2FE">
            <w:pPr>
              <w:jc w:val="center"/>
              <w:rPr>
                <w:rFonts w:ascii="宋体" w:hAnsi="宋体" w:cs="宋体"/>
                <w:color w:val="000000" w:themeColor="text1"/>
                <w:sz w:val="24"/>
                <w:highlight w:val="none"/>
                <w14:textFill>
                  <w14:solidFill>
                    <w14:schemeClr w14:val="tx1"/>
                  </w14:solidFill>
                </w14:textFill>
              </w:rPr>
            </w:pPr>
          </w:p>
        </w:tc>
      </w:tr>
      <w:tr w14:paraId="630F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10B353">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6A44805F">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6C93BE65">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0AAED95E">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7CC2BA01">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30CB6804">
            <w:pPr>
              <w:jc w:val="center"/>
              <w:rPr>
                <w:rFonts w:ascii="宋体" w:hAnsi="宋体" w:cs="宋体"/>
                <w:color w:val="000000" w:themeColor="text1"/>
                <w:sz w:val="24"/>
                <w:highlight w:val="none"/>
                <w14:textFill>
                  <w14:solidFill>
                    <w14:schemeClr w14:val="tx1"/>
                  </w14:solidFill>
                </w14:textFill>
              </w:rPr>
            </w:pPr>
          </w:p>
        </w:tc>
      </w:tr>
      <w:tr w14:paraId="41E6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B69888C">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779717E7">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5B27FE28">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1F52A048">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1EC8508B">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11707C25">
            <w:pPr>
              <w:jc w:val="center"/>
              <w:rPr>
                <w:rFonts w:ascii="宋体" w:hAnsi="宋体" w:cs="宋体"/>
                <w:color w:val="000000" w:themeColor="text1"/>
                <w:sz w:val="24"/>
                <w:highlight w:val="none"/>
                <w14:textFill>
                  <w14:solidFill>
                    <w14:schemeClr w14:val="tx1"/>
                  </w14:solidFill>
                </w14:textFill>
              </w:rPr>
            </w:pPr>
          </w:p>
        </w:tc>
      </w:tr>
      <w:tr w14:paraId="55FE8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5B92CB6">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28606FC4">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57C00E87">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4A754989">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57D995D3">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18F4A124">
            <w:pPr>
              <w:jc w:val="center"/>
              <w:rPr>
                <w:rFonts w:ascii="宋体" w:hAnsi="宋体" w:cs="宋体"/>
                <w:color w:val="000000" w:themeColor="text1"/>
                <w:sz w:val="24"/>
                <w:highlight w:val="none"/>
                <w14:textFill>
                  <w14:solidFill>
                    <w14:schemeClr w14:val="tx1"/>
                  </w14:solidFill>
                </w14:textFill>
              </w:rPr>
            </w:pPr>
          </w:p>
        </w:tc>
      </w:tr>
      <w:tr w14:paraId="1E9B3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7EBBB">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2F327BC0">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5C28036B">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52880C68">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4235FBF5">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7A8E9C0A">
            <w:pPr>
              <w:jc w:val="center"/>
              <w:rPr>
                <w:rFonts w:ascii="宋体" w:hAnsi="宋体" w:cs="宋体"/>
                <w:color w:val="000000" w:themeColor="text1"/>
                <w:sz w:val="24"/>
                <w:highlight w:val="none"/>
                <w14:textFill>
                  <w14:solidFill>
                    <w14:schemeClr w14:val="tx1"/>
                  </w14:solidFill>
                </w14:textFill>
              </w:rPr>
            </w:pPr>
          </w:p>
        </w:tc>
      </w:tr>
    </w:tbl>
    <w:p w14:paraId="40DCB27A">
      <w:pPr>
        <w:ind w:firstLine="480" w:firstLineChars="200"/>
        <w:jc w:val="left"/>
        <w:rPr>
          <w:rFonts w:ascii="宋体" w:hAnsi="宋体" w:cs="宋体"/>
          <w:color w:val="000000" w:themeColor="text1"/>
          <w:sz w:val="24"/>
          <w:highlight w:val="none"/>
          <w14:textFill>
            <w14:solidFill>
              <w14:schemeClr w14:val="tx1"/>
            </w14:solidFill>
          </w14:textFill>
        </w:rPr>
      </w:pPr>
    </w:p>
    <w:p w14:paraId="64467266">
      <w:pPr>
        <w:spacing w:line="360" w:lineRule="exact"/>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注：</w:t>
      </w:r>
    </w:p>
    <w:p w14:paraId="331E08CD">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1、响应人应对照询价文件商务要求，在“偏离”项中填写“正”、“负”或“无”，逐条说明已对询价文件的商务内容做出了实质性的报价，并申明与询价文件的偏差和例外。</w:t>
      </w:r>
    </w:p>
    <w:p w14:paraId="47A6D0FD">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2、商务条款包括但不限于合格供应商条件、</w:t>
      </w:r>
      <w:r>
        <w:rPr>
          <w:rFonts w:hint="eastAsia" w:ascii="宋体" w:hAnsi="宋体" w:cs="宋体"/>
          <w:color w:val="000000" w:themeColor="text1"/>
          <w:sz w:val="24"/>
          <w:highlight w:val="none"/>
          <w:lang w:val="en-US" w:eastAsia="zh-CN"/>
          <w14:textFill>
            <w14:solidFill>
              <w14:schemeClr w14:val="tx1"/>
            </w14:solidFill>
          </w14:textFill>
        </w:rPr>
        <w:t>供货时间</w:t>
      </w:r>
      <w:r>
        <w:rPr>
          <w:rFonts w:hint="eastAsia" w:ascii="宋体" w:hAnsi="宋体" w:cs="宋体"/>
          <w:color w:val="000000" w:themeColor="text1"/>
          <w:sz w:val="24"/>
          <w:highlight w:val="none"/>
          <w14:textFill>
            <w14:solidFill>
              <w14:schemeClr w14:val="tx1"/>
            </w14:solidFill>
          </w14:textFill>
        </w:rPr>
        <w:t>、付款方式、品牌等要求。</w:t>
      </w:r>
    </w:p>
    <w:p w14:paraId="0D38C025">
      <w:pPr>
        <w:pStyle w:val="1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3、技术条款包括但不限于</w:t>
      </w:r>
      <w:r>
        <w:rPr>
          <w:rFonts w:hint="eastAsia" w:ascii="宋体" w:hAnsi="宋体" w:cs="宋体"/>
          <w:color w:val="000000" w:themeColor="text1"/>
          <w:sz w:val="24"/>
          <w:highlight w:val="none"/>
          <w:lang w:val="en-US" w:eastAsia="zh-CN"/>
          <w14:textFill>
            <w14:solidFill>
              <w14:schemeClr w14:val="tx1"/>
            </w14:solidFill>
          </w14:textFill>
        </w:rPr>
        <w:t>询价文件中技术规范书</w:t>
      </w:r>
      <w:r>
        <w:rPr>
          <w:rFonts w:hint="eastAsia" w:ascii="宋体" w:hAnsi="宋体" w:cs="宋体"/>
          <w:color w:val="000000" w:themeColor="text1"/>
          <w:sz w:val="24"/>
          <w:highlight w:val="none"/>
          <w14:textFill>
            <w14:solidFill>
              <w14:schemeClr w14:val="tx1"/>
            </w14:solidFill>
          </w14:textFill>
        </w:rPr>
        <w:t>要求。</w:t>
      </w:r>
    </w:p>
    <w:p w14:paraId="19C23F08">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p>
    <w:p w14:paraId="5FA17E84">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p>
    <w:p w14:paraId="04059775">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p>
    <w:p w14:paraId="3BE96AB0">
      <w:pPr>
        <w:pStyle w:val="10"/>
        <w:spacing w:after="0" w:line="360" w:lineRule="exact"/>
        <w:ind w:firstLine="480" w:firstLineChars="200"/>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响应人名称（加盖公章）：</w:t>
      </w:r>
    </w:p>
    <w:p w14:paraId="195C113B">
      <w:pPr>
        <w:pStyle w:val="10"/>
        <w:spacing w:after="0" w:line="360" w:lineRule="exact"/>
        <w:ind w:firstLine="480" w:firstLineChars="200"/>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响应人法定代表人或受委托人（签名或盖私章）：</w:t>
      </w:r>
    </w:p>
    <w:p w14:paraId="1C788F7F">
      <w:pPr>
        <w:spacing w:line="360" w:lineRule="exact"/>
        <w:ind w:firstLine="480" w:firstLineChars="200"/>
        <w:rPr>
          <w:rFonts w:hint="eastAsia" w:eastAsia="黑体"/>
          <w:color w:val="000000" w:themeColor="text1"/>
          <w:sz w:val="28"/>
          <w:szCs w:val="4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日      期：</w:t>
      </w:r>
    </w:p>
    <w:p w14:paraId="23D5BC57">
      <w:pPr>
        <w:pStyle w:val="45"/>
        <w:spacing w:line="360" w:lineRule="auto"/>
        <w:ind w:firstLine="0" w:firstLineChars="0"/>
        <w:jc w:val="left"/>
        <w:outlineLvl w:val="1"/>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附件十</w:t>
      </w:r>
      <w:r>
        <w:rPr>
          <w:rFonts w:hint="eastAsia" w:eastAsia="黑体"/>
          <w:color w:val="000000" w:themeColor="text1"/>
          <w:sz w:val="28"/>
          <w:szCs w:val="44"/>
          <w:highlight w:val="none"/>
          <w:lang w:val="en-US" w:eastAsia="zh-CN"/>
          <w14:textFill>
            <w14:solidFill>
              <w14:schemeClr w14:val="tx1"/>
            </w14:solidFill>
          </w14:textFill>
        </w:rPr>
        <w:t>三</w:t>
      </w:r>
      <w:r>
        <w:rPr>
          <w:rFonts w:hint="eastAsia" w:eastAsia="黑体"/>
          <w:color w:val="000000" w:themeColor="text1"/>
          <w:sz w:val="28"/>
          <w:szCs w:val="44"/>
          <w:highlight w:val="none"/>
          <w14:textFill>
            <w14:solidFill>
              <w14:schemeClr w14:val="tx1"/>
            </w14:solidFill>
          </w14:textFill>
        </w:rPr>
        <w:t xml:space="preserve"> </w:t>
      </w:r>
      <w:r>
        <w:rPr>
          <w:rFonts w:eastAsia="黑体"/>
          <w:color w:val="000000" w:themeColor="text1"/>
          <w:sz w:val="28"/>
          <w:szCs w:val="44"/>
          <w:highlight w:val="none"/>
          <w14:textFill>
            <w14:solidFill>
              <w14:schemeClr w14:val="tx1"/>
            </w14:solidFill>
          </w14:textFill>
        </w:rPr>
        <w:t xml:space="preserve"> </w:t>
      </w:r>
      <w:r>
        <w:rPr>
          <w:rFonts w:hint="eastAsia" w:eastAsia="黑体"/>
          <w:color w:val="000000" w:themeColor="text1"/>
          <w:sz w:val="28"/>
          <w:szCs w:val="44"/>
          <w:highlight w:val="none"/>
          <w14:textFill>
            <w14:solidFill>
              <w14:schemeClr w14:val="tx1"/>
            </w14:solidFill>
          </w14:textFill>
        </w:rPr>
        <w:t>合同模板</w:t>
      </w:r>
    </w:p>
    <w:p w14:paraId="1E5786C7">
      <w:pPr>
        <w:pStyle w:val="45"/>
        <w:spacing w:line="360" w:lineRule="auto"/>
        <w:ind w:firstLine="0" w:firstLineChars="0"/>
        <w:jc w:val="left"/>
        <w:outlineLvl w:val="1"/>
        <w:rPr>
          <w:rFonts w:eastAsia="黑体"/>
          <w:color w:val="000000" w:themeColor="text1"/>
          <w:sz w:val="28"/>
          <w:szCs w:val="44"/>
          <w:highlight w:val="none"/>
          <w14:textFill>
            <w14:solidFill>
              <w14:schemeClr w14:val="tx1"/>
            </w14:solidFill>
          </w14:textFill>
        </w:rPr>
      </w:pPr>
    </w:p>
    <w:p w14:paraId="593E1EAC">
      <w:pPr>
        <w:spacing w:line="360" w:lineRule="auto"/>
        <w:jc w:val="center"/>
        <w:rPr>
          <w:rFonts w:ascii="宋体" w:hAnsi="宋体"/>
          <w:color w:val="000000" w:themeColor="text1"/>
          <w:szCs w:val="21"/>
          <w:highlight w:val="none"/>
          <w14:textFill>
            <w14:solidFill>
              <w14:schemeClr w14:val="tx1"/>
            </w14:solidFill>
          </w14:textFill>
        </w:rPr>
      </w:pPr>
      <w:r>
        <w:rPr>
          <w:rFonts w:asciiTheme="majorEastAsia" w:hAnsiTheme="majorEastAsia" w:eastAsiaTheme="majorEastAsia"/>
          <w:b/>
          <w:color w:val="000000" w:themeColor="text1"/>
          <w:sz w:val="32"/>
          <w:szCs w:val="32"/>
          <w:highlight w:val="none"/>
          <w14:textFill>
            <w14:solidFill>
              <w14:schemeClr w14:val="tx1"/>
            </w14:solidFill>
          </w14:textFill>
        </w:rPr>
        <w:t>XXX</w:t>
      </w:r>
      <w:r>
        <w:rPr>
          <w:rFonts w:hint="eastAsia" w:asciiTheme="majorEastAsia" w:hAnsiTheme="majorEastAsia" w:eastAsiaTheme="majorEastAsia"/>
          <w:b/>
          <w:color w:val="000000" w:themeColor="text1"/>
          <w:sz w:val="32"/>
          <w:szCs w:val="32"/>
          <w:highlight w:val="none"/>
          <w14:textFill>
            <w14:solidFill>
              <w14:schemeClr w14:val="tx1"/>
            </w14:solidFill>
          </w14:textFill>
        </w:rPr>
        <w:t>采购项目合同</w:t>
      </w:r>
      <w:r>
        <w:rPr>
          <w:rFonts w:ascii="宋体" w:hAnsi="宋体"/>
          <w:b/>
          <w:color w:val="000000" w:themeColor="text1"/>
          <w:sz w:val="24"/>
          <w:szCs w:val="24"/>
          <w:highlight w:val="none"/>
          <w14:textFill>
            <w14:solidFill>
              <w14:schemeClr w14:val="tx1"/>
            </w14:solidFill>
          </w14:textFill>
        </w:rPr>
        <w:br w:type="textWrapping"/>
      </w:r>
    </w:p>
    <w:p w14:paraId="4551E424">
      <w:pPr>
        <w:spacing w:line="360" w:lineRule="auto"/>
        <w:jc w:val="center"/>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 xml:space="preserve">                                                             </w:t>
      </w:r>
    </w:p>
    <w:p w14:paraId="45E7EA03">
      <w:pPr>
        <w:spacing w:line="360" w:lineRule="auto"/>
        <w:ind w:firstLine="480" w:firstLineChars="200"/>
        <w:rPr>
          <w:rFonts w:ascii="宋体" w:hAnsi="宋体"/>
          <w:bCs/>
          <w:color w:val="000000" w:themeColor="text1"/>
          <w:kern w:val="0"/>
          <w:sz w:val="24"/>
          <w:szCs w:val="24"/>
          <w:highlight w:val="none"/>
          <w14:textFill>
            <w14:solidFill>
              <w14:schemeClr w14:val="tx1"/>
            </w14:solidFill>
          </w14:textFill>
        </w:rPr>
      </w:pPr>
      <w:r>
        <w:rPr>
          <w:rFonts w:hint="eastAsia" w:ascii="宋体" w:hAnsi="宋体"/>
          <w:bCs/>
          <w:color w:val="000000" w:themeColor="text1"/>
          <w:kern w:val="0"/>
          <w:sz w:val="24"/>
          <w:szCs w:val="24"/>
          <w:highlight w:val="none"/>
          <w14:textFill>
            <w14:solidFill>
              <w14:schemeClr w14:val="tx1"/>
            </w14:solidFill>
          </w14:textFill>
        </w:rPr>
        <w:t>甲方：</w:t>
      </w:r>
      <w:r>
        <w:rPr>
          <w:rFonts w:ascii="宋体" w:hAnsi="宋体" w:cs="仿宋_GB2312"/>
          <w:bCs/>
          <w:color w:val="000000" w:themeColor="text1"/>
          <w:kern w:val="0"/>
          <w:sz w:val="24"/>
          <w:szCs w:val="24"/>
          <w:highlight w:val="none"/>
          <w14:textFill>
            <w14:solidFill>
              <w14:schemeClr w14:val="tx1"/>
            </w14:solidFill>
          </w14:textFill>
        </w:rPr>
        <w:t>XXX</w:t>
      </w:r>
      <w:r>
        <w:rPr>
          <w:rFonts w:hint="eastAsia" w:ascii="宋体" w:hAnsi="宋体"/>
          <w:bCs/>
          <w:color w:val="000000" w:themeColor="text1"/>
          <w:kern w:val="0"/>
          <w:sz w:val="24"/>
          <w:szCs w:val="24"/>
          <w:highlight w:val="none"/>
          <w14:textFill>
            <w14:solidFill>
              <w14:schemeClr w14:val="tx1"/>
            </w14:solidFill>
          </w14:textFill>
        </w:rPr>
        <w:t>有限公司</w:t>
      </w:r>
    </w:p>
    <w:p w14:paraId="456CAC17">
      <w:pPr>
        <w:spacing w:line="360" w:lineRule="auto"/>
        <w:ind w:firstLine="480" w:firstLineChars="200"/>
        <w:rPr>
          <w:rFonts w:ascii="宋体" w:hAnsi="宋体"/>
          <w:bCs/>
          <w:color w:val="000000" w:themeColor="text1"/>
          <w:kern w:val="0"/>
          <w:sz w:val="24"/>
          <w:szCs w:val="24"/>
          <w:highlight w:val="none"/>
          <w14:textFill>
            <w14:solidFill>
              <w14:schemeClr w14:val="tx1"/>
            </w14:solidFill>
          </w14:textFill>
        </w:rPr>
      </w:pPr>
      <w:r>
        <w:rPr>
          <w:rFonts w:hint="eastAsia" w:ascii="宋体" w:hAnsi="宋体"/>
          <w:bCs/>
          <w:color w:val="000000" w:themeColor="text1"/>
          <w:kern w:val="0"/>
          <w:sz w:val="24"/>
          <w:szCs w:val="24"/>
          <w:highlight w:val="none"/>
          <w14:textFill>
            <w14:solidFill>
              <w14:schemeClr w14:val="tx1"/>
            </w14:solidFill>
          </w14:textFill>
        </w:rPr>
        <w:t>统一社会信用代码：</w:t>
      </w:r>
    </w:p>
    <w:p w14:paraId="25106428">
      <w:pPr>
        <w:spacing w:line="360" w:lineRule="auto"/>
        <w:ind w:firstLine="480" w:firstLineChars="200"/>
        <w:rPr>
          <w:rFonts w:ascii="宋体" w:hAnsi="宋体"/>
          <w:bCs/>
          <w:color w:val="000000" w:themeColor="text1"/>
          <w:kern w:val="0"/>
          <w:sz w:val="24"/>
          <w:szCs w:val="24"/>
          <w:highlight w:val="none"/>
          <w14:textFill>
            <w14:solidFill>
              <w14:schemeClr w14:val="tx1"/>
            </w14:solidFill>
          </w14:textFill>
        </w:rPr>
      </w:pPr>
    </w:p>
    <w:p w14:paraId="7D37685D">
      <w:pPr>
        <w:spacing w:line="360" w:lineRule="auto"/>
        <w:ind w:firstLine="480" w:firstLineChars="200"/>
        <w:rPr>
          <w:rFonts w:ascii="宋体" w:hAnsi="宋体"/>
          <w:bCs/>
          <w:color w:val="000000" w:themeColor="text1"/>
          <w:kern w:val="0"/>
          <w:sz w:val="24"/>
          <w:szCs w:val="24"/>
          <w:highlight w:val="none"/>
          <w14:textFill>
            <w14:solidFill>
              <w14:schemeClr w14:val="tx1"/>
            </w14:solidFill>
          </w14:textFill>
        </w:rPr>
      </w:pPr>
      <w:r>
        <w:rPr>
          <w:rFonts w:hint="eastAsia" w:ascii="宋体" w:hAnsi="宋体"/>
          <w:bCs/>
          <w:color w:val="000000" w:themeColor="text1"/>
          <w:kern w:val="0"/>
          <w:sz w:val="24"/>
          <w:szCs w:val="24"/>
          <w:highlight w:val="none"/>
          <w14:textFill>
            <w14:solidFill>
              <w14:schemeClr w14:val="tx1"/>
            </w14:solidFill>
          </w14:textFill>
        </w:rPr>
        <w:t>乙方：</w:t>
      </w:r>
      <w:r>
        <w:rPr>
          <w:rFonts w:ascii="宋体" w:hAnsi="宋体" w:cs="仿宋_GB2312"/>
          <w:bCs/>
          <w:color w:val="000000" w:themeColor="text1"/>
          <w:kern w:val="0"/>
          <w:sz w:val="24"/>
          <w:szCs w:val="24"/>
          <w:highlight w:val="none"/>
          <w14:textFill>
            <w14:solidFill>
              <w14:schemeClr w14:val="tx1"/>
            </w14:solidFill>
          </w14:textFill>
        </w:rPr>
        <w:t>XXX</w:t>
      </w:r>
      <w:r>
        <w:rPr>
          <w:rFonts w:hint="eastAsia" w:ascii="宋体" w:hAnsi="宋体"/>
          <w:bCs/>
          <w:color w:val="000000" w:themeColor="text1"/>
          <w:kern w:val="0"/>
          <w:sz w:val="24"/>
          <w:szCs w:val="24"/>
          <w:highlight w:val="none"/>
          <w14:textFill>
            <w14:solidFill>
              <w14:schemeClr w14:val="tx1"/>
            </w14:solidFill>
          </w14:textFill>
        </w:rPr>
        <w:t>有限公司</w:t>
      </w:r>
    </w:p>
    <w:p w14:paraId="13B59207">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统一社会信用代码：</w:t>
      </w:r>
    </w:p>
    <w:p w14:paraId="685094A8">
      <w:pPr>
        <w:spacing w:line="360" w:lineRule="auto"/>
        <w:ind w:firstLine="480" w:firstLineChars="200"/>
        <w:rPr>
          <w:rFonts w:ascii="宋体" w:hAnsi="宋体"/>
          <w:color w:val="000000" w:themeColor="text1"/>
          <w:sz w:val="24"/>
          <w:szCs w:val="24"/>
          <w:highlight w:val="none"/>
          <w14:textFill>
            <w14:solidFill>
              <w14:schemeClr w14:val="tx1"/>
            </w14:solidFill>
          </w14:textFill>
        </w:rPr>
      </w:pPr>
    </w:p>
    <w:p w14:paraId="6D0CEF3C">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甲、乙双方根据《中华人民共和国民法典》及其他有关法律、法规，遵循平等、自愿、公平和诚实信用的原则，就</w:t>
      </w:r>
      <w:r>
        <w:rPr>
          <w:rFonts w:ascii="宋体" w:hAnsi="宋体"/>
          <w:color w:val="000000" w:themeColor="text1"/>
          <w:sz w:val="24"/>
          <w:szCs w:val="24"/>
          <w:highlight w:val="none"/>
          <w:u w:val="single"/>
          <w14:textFill>
            <w14:solidFill>
              <w14:schemeClr w14:val="tx1"/>
            </w14:solidFill>
          </w14:textFill>
        </w:rPr>
        <w:t>XXX</w:t>
      </w:r>
      <w:r>
        <w:rPr>
          <w:rFonts w:hint="eastAsia" w:ascii="宋体" w:hAnsi="宋体"/>
          <w:color w:val="000000" w:themeColor="text1"/>
          <w:sz w:val="24"/>
          <w:szCs w:val="24"/>
          <w:highlight w:val="none"/>
          <w:u w:val="single"/>
          <w14:textFill>
            <w14:solidFill>
              <w14:schemeClr w14:val="tx1"/>
            </w14:solidFill>
          </w14:textFill>
        </w:rPr>
        <w:t>采购项目</w:t>
      </w:r>
      <w:r>
        <w:rPr>
          <w:rFonts w:hint="eastAsia" w:ascii="宋体" w:hAnsi="宋体"/>
          <w:color w:val="000000" w:themeColor="text1"/>
          <w:sz w:val="24"/>
          <w:szCs w:val="24"/>
          <w:highlight w:val="none"/>
          <w14:textFill>
            <w14:solidFill>
              <w14:schemeClr w14:val="tx1"/>
            </w14:solidFill>
          </w14:textFill>
        </w:rPr>
        <w:t>的相关供货事宜协商一致，特订立本合同，以资共同遵守：</w:t>
      </w:r>
    </w:p>
    <w:p w14:paraId="583FAFE9">
      <w:pPr>
        <w:spacing w:line="360" w:lineRule="auto"/>
        <w:ind w:firstLine="480" w:firstLineChars="200"/>
        <w:rPr>
          <w:rFonts w:ascii="宋体" w:hAnsi="宋体"/>
          <w:color w:val="000000" w:themeColor="text1"/>
          <w:sz w:val="24"/>
          <w:szCs w:val="24"/>
          <w:highlight w:val="none"/>
          <w14:textFill>
            <w14:solidFill>
              <w14:schemeClr w14:val="tx1"/>
            </w14:solidFill>
          </w14:textFill>
        </w:rPr>
      </w:pPr>
    </w:p>
    <w:p w14:paraId="5C6DD238">
      <w:pPr>
        <w:spacing w:line="360" w:lineRule="auto"/>
        <w:ind w:firstLine="480" w:firstLineChars="200"/>
        <w:rPr>
          <w:rFonts w:ascii="宋体" w:hAnsi="宋体"/>
          <w:b/>
          <w:bCs/>
          <w:color w:val="000000" w:themeColor="text1"/>
          <w:sz w:val="24"/>
          <w:szCs w:val="24"/>
          <w:highlight w:val="none"/>
          <w14:textFill>
            <w14:solidFill>
              <w14:schemeClr w14:val="tx1"/>
            </w14:solidFill>
          </w14:textFill>
        </w:rPr>
      </w:pPr>
      <w:r>
        <w:rPr>
          <w:rFonts w:hint="eastAsia" w:ascii="宋体" w:hAnsi="宋体"/>
          <w:b/>
          <w:bCs/>
          <w:color w:val="000000" w:themeColor="text1"/>
          <w:sz w:val="24"/>
          <w:szCs w:val="24"/>
          <w:highlight w:val="none"/>
          <w14:textFill>
            <w14:solidFill>
              <w14:schemeClr w14:val="tx1"/>
            </w14:solidFill>
          </w14:textFill>
        </w:rPr>
        <w:t>一、货物及合同价款</w:t>
      </w:r>
    </w:p>
    <w:p w14:paraId="76A5C27E">
      <w:pPr>
        <w:widowControl/>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本合同</w:t>
      </w:r>
      <w:r>
        <w:rPr>
          <w:rFonts w:hint="eastAsia" w:ascii="宋体" w:hAnsi="宋体"/>
          <w:color w:val="000000" w:themeColor="text1"/>
          <w:sz w:val="24"/>
          <w:szCs w:val="24"/>
          <w:highlight w:val="none"/>
          <w:lang w:val="en-US" w:eastAsia="zh-CN"/>
          <w14:textFill>
            <w14:solidFill>
              <w14:schemeClr w14:val="tx1"/>
            </w14:solidFill>
          </w14:textFill>
        </w:rPr>
        <w:t>包干</w:t>
      </w:r>
      <w:r>
        <w:rPr>
          <w:rFonts w:hint="eastAsia" w:ascii="宋体" w:hAnsi="宋体"/>
          <w:color w:val="000000" w:themeColor="text1"/>
          <w:sz w:val="24"/>
          <w:szCs w:val="24"/>
          <w:highlight w:val="none"/>
          <w14:textFill>
            <w14:solidFill>
              <w14:schemeClr w14:val="tx1"/>
            </w14:solidFill>
          </w14:textFill>
        </w:rPr>
        <w:t>总价为</w:t>
      </w:r>
      <w:r>
        <w:rPr>
          <w:rFonts w:hint="eastAsia" w:ascii="宋体" w:hAnsi="宋体"/>
          <w:color w:val="000000" w:themeColor="text1"/>
          <w:sz w:val="24"/>
          <w:szCs w:val="24"/>
          <w:highlight w:val="none"/>
          <w:u w:val="single"/>
          <w14:textFill>
            <w14:solidFill>
              <w14:schemeClr w14:val="tx1"/>
            </w14:solidFill>
          </w14:textFill>
        </w:rPr>
        <w:t>人民币大写</w:t>
      </w:r>
      <w:r>
        <w:rPr>
          <w:rFonts w:ascii="宋体" w:hAnsi="宋体"/>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u w:val="single"/>
          <w14:textFill>
            <w14:solidFill>
              <w14:schemeClr w14:val="tx1"/>
            </w14:solidFill>
          </w14:textFill>
        </w:rPr>
        <w:t>（小写：¥</w:t>
      </w:r>
      <w:r>
        <w:rPr>
          <w:rFonts w:ascii="宋体" w:hAnsi="宋体"/>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u w:val="single"/>
          <w14:textFill>
            <w14:solidFill>
              <w14:schemeClr w14:val="tx1"/>
            </w14:solidFill>
          </w14:textFill>
        </w:rPr>
        <w:t>元）</w:t>
      </w:r>
      <w:r>
        <w:rPr>
          <w:rFonts w:hint="eastAsia" w:ascii="宋体" w:hAnsi="宋体"/>
          <w:color w:val="000000" w:themeColor="text1"/>
          <w:sz w:val="24"/>
          <w:szCs w:val="24"/>
          <w:highlight w:val="none"/>
          <w14:textFill>
            <w14:solidFill>
              <w14:schemeClr w14:val="tx1"/>
            </w14:solidFill>
          </w14:textFill>
        </w:rPr>
        <w:t>，其中：增值税税率为</w:t>
      </w:r>
      <w:r>
        <w:rPr>
          <w:rFonts w:ascii="宋体" w:hAnsi="宋体"/>
          <w:color w:val="000000" w:themeColor="text1"/>
          <w:sz w:val="24"/>
          <w:szCs w:val="24"/>
          <w:highlight w:val="none"/>
          <w:u w:val="single"/>
          <w14:textFill>
            <w14:solidFill>
              <w14:schemeClr w14:val="tx1"/>
            </w14:solidFill>
          </w14:textFill>
        </w:rPr>
        <w:t xml:space="preserve">     </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，税金</w:t>
      </w:r>
      <w:r>
        <w:rPr>
          <w:rFonts w:hint="eastAsia" w:ascii="宋体" w:hAnsi="宋体"/>
          <w:color w:val="000000" w:themeColor="text1"/>
          <w:sz w:val="24"/>
          <w:szCs w:val="24"/>
          <w:highlight w:val="none"/>
          <w:u w:val="single"/>
          <w14:textFill>
            <w14:solidFill>
              <w14:schemeClr w14:val="tx1"/>
            </w14:solidFill>
          </w14:textFill>
        </w:rPr>
        <w:t>¥</w:t>
      </w:r>
      <w:r>
        <w:rPr>
          <w:rFonts w:ascii="宋体" w:hAnsi="宋体"/>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元，不含税</w:t>
      </w:r>
      <w:r>
        <w:rPr>
          <w:rFonts w:hint="eastAsia" w:ascii="宋体" w:hAnsi="宋体"/>
          <w:color w:val="000000" w:themeColor="text1"/>
          <w:sz w:val="24"/>
          <w:szCs w:val="24"/>
          <w:highlight w:val="none"/>
          <w:lang w:val="en-US" w:eastAsia="zh-CN"/>
          <w14:textFill>
            <w14:solidFill>
              <w14:schemeClr w14:val="tx1"/>
            </w14:solidFill>
          </w14:textFill>
        </w:rPr>
        <w:t>包干</w:t>
      </w:r>
      <w:r>
        <w:rPr>
          <w:rFonts w:hint="eastAsia" w:ascii="宋体" w:hAnsi="宋体"/>
          <w:color w:val="000000" w:themeColor="text1"/>
          <w:sz w:val="24"/>
          <w:szCs w:val="24"/>
          <w:highlight w:val="none"/>
          <w14:textFill>
            <w14:solidFill>
              <w14:schemeClr w14:val="tx1"/>
            </w14:solidFill>
          </w14:textFill>
        </w:rPr>
        <w:t>总价款为</w:t>
      </w:r>
      <w:r>
        <w:rPr>
          <w:rFonts w:hint="eastAsia" w:ascii="宋体" w:hAnsi="宋体"/>
          <w:color w:val="000000" w:themeColor="text1"/>
          <w:sz w:val="24"/>
          <w:szCs w:val="24"/>
          <w:highlight w:val="none"/>
          <w:u w:val="single"/>
          <w14:textFill>
            <w14:solidFill>
              <w14:schemeClr w14:val="tx1"/>
            </w14:solidFill>
          </w14:textFill>
        </w:rPr>
        <w:t>¥</w:t>
      </w:r>
      <w:r>
        <w:rPr>
          <w:rFonts w:ascii="宋体" w:hAnsi="宋体"/>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元。合同价格包含货款、包装费（含防护）、装卸费、税费、人工费、材料费、辅材费、机械费、运输费、措施费、保险费等一切为满足项目实施可能产生的费用，结算时</w:t>
      </w:r>
      <w:r>
        <w:rPr>
          <w:rFonts w:hint="eastAsia" w:ascii="宋体" w:hAnsi="宋体"/>
          <w:color w:val="000000" w:themeColor="text1"/>
          <w:sz w:val="24"/>
          <w:szCs w:val="24"/>
          <w:highlight w:val="none"/>
          <w:lang w:val="en-US" w:eastAsia="zh-CN"/>
          <w14:textFill>
            <w14:solidFill>
              <w14:schemeClr w14:val="tx1"/>
            </w14:solidFill>
          </w14:textFill>
        </w:rPr>
        <w:t>按照</w:t>
      </w:r>
      <w:r>
        <w:rPr>
          <w:rFonts w:hint="eastAsia" w:ascii="宋体" w:hAnsi="宋体"/>
          <w:color w:val="000000" w:themeColor="text1"/>
          <w:sz w:val="24"/>
          <w:szCs w:val="24"/>
          <w:highlight w:val="none"/>
          <w14:textFill>
            <w14:solidFill>
              <w14:schemeClr w14:val="tx1"/>
            </w14:solidFill>
          </w14:textFill>
        </w:rPr>
        <w:t>合同附件</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《报价清单》</w:t>
      </w:r>
      <w:r>
        <w:rPr>
          <w:rFonts w:hint="eastAsia" w:ascii="宋体" w:hAnsi="宋体"/>
          <w:color w:val="000000" w:themeColor="text1"/>
          <w:sz w:val="24"/>
          <w:szCs w:val="24"/>
          <w:highlight w:val="none"/>
          <w:lang w:val="en-US" w:eastAsia="zh-CN"/>
          <w14:textFill>
            <w14:solidFill>
              <w14:schemeClr w14:val="tx1"/>
            </w14:solidFill>
          </w14:textFill>
        </w:rPr>
        <w:t>单价以及实际供货数量进行结算</w:t>
      </w:r>
      <w:r>
        <w:rPr>
          <w:rFonts w:hint="eastAsia" w:ascii="宋体" w:hAnsi="宋体"/>
          <w:color w:val="000000" w:themeColor="text1"/>
          <w:sz w:val="24"/>
          <w:szCs w:val="24"/>
          <w:highlight w:val="none"/>
          <w14:textFill>
            <w14:solidFill>
              <w14:schemeClr w14:val="tx1"/>
            </w14:solidFill>
          </w14:textFill>
        </w:rPr>
        <w:t>。如遇国家调整税率，不含税合同款不予调整，税金按调整后税率及相关细则执行。</w:t>
      </w:r>
    </w:p>
    <w:p w14:paraId="3B9A4C18">
      <w:pPr>
        <w:widowControl/>
        <w:spacing w:line="360" w:lineRule="auto"/>
        <w:ind w:firstLine="480"/>
        <w:jc w:val="left"/>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1.2</w:t>
      </w:r>
      <w:r>
        <w:rPr>
          <w:rFonts w:hint="eastAsia" w:ascii="宋体" w:hAnsi="宋体"/>
          <w:color w:val="000000" w:themeColor="text1"/>
          <w:sz w:val="24"/>
          <w:szCs w:val="24"/>
          <w:highlight w:val="none"/>
          <w14:textFill>
            <w14:solidFill>
              <w14:schemeClr w14:val="tx1"/>
            </w14:solidFill>
          </w14:textFill>
        </w:rPr>
        <w:t>货物具体要求详见合同附件</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《报价清单》</w:t>
      </w:r>
      <w:r>
        <w:rPr>
          <w:rFonts w:hint="eastAsia" w:ascii="宋体" w:hAnsi="宋体"/>
          <w:color w:val="000000" w:themeColor="text1"/>
          <w:sz w:val="24"/>
          <w:szCs w:val="24"/>
          <w:highlight w:val="none"/>
          <w:lang w:val="en-US" w:eastAsia="zh-CN"/>
          <w14:textFill>
            <w14:solidFill>
              <w14:schemeClr w14:val="tx1"/>
            </w14:solidFill>
          </w14:textFill>
        </w:rPr>
        <w:t>附件3《技术规范书》</w:t>
      </w:r>
      <w:r>
        <w:rPr>
          <w:rFonts w:hint="eastAsia" w:ascii="宋体" w:hAnsi="宋体"/>
          <w:color w:val="000000" w:themeColor="text1"/>
          <w:sz w:val="24"/>
          <w:szCs w:val="24"/>
          <w:highlight w:val="none"/>
          <w14:textFill>
            <w14:solidFill>
              <w14:schemeClr w14:val="tx1"/>
            </w14:solidFill>
          </w14:textFill>
        </w:rPr>
        <w:t>。</w:t>
      </w:r>
    </w:p>
    <w:p w14:paraId="3AB93663">
      <w:pPr>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r>
        <w:rPr>
          <w:rFonts w:ascii="宋体" w:hAnsi="宋体" w:cs="宋体"/>
          <w:color w:val="000000" w:themeColor="text1"/>
          <w:kern w:val="0"/>
          <w:sz w:val="24"/>
          <w:szCs w:val="24"/>
          <w:highlight w:val="none"/>
          <w14:textFill>
            <w14:solidFill>
              <w14:schemeClr w14:val="tx1"/>
            </w14:solidFill>
          </w14:textFill>
        </w:rPr>
        <w:t>1.3</w:t>
      </w:r>
      <w:r>
        <w:rPr>
          <w:rFonts w:hint="eastAsia" w:ascii="宋体" w:hAnsi="宋体" w:cs="宋体"/>
          <w:color w:val="000000" w:themeColor="text1"/>
          <w:kern w:val="0"/>
          <w:sz w:val="24"/>
          <w:szCs w:val="24"/>
          <w:highlight w:val="none"/>
          <w14:textFill>
            <w14:solidFill>
              <w14:schemeClr w14:val="tx1"/>
            </w14:solidFill>
          </w14:textFill>
        </w:rPr>
        <w:t>合同价款形式（请在选择的括号中打“√”，</w:t>
      </w:r>
      <w:bookmarkStart w:id="19" w:name="_Hlk79676021"/>
      <w:r>
        <w:rPr>
          <w:rFonts w:hint="eastAsia" w:ascii="宋体" w:hAnsi="宋体" w:cs="宋体"/>
          <w:color w:val="000000" w:themeColor="text1"/>
          <w:kern w:val="0"/>
          <w:sz w:val="24"/>
          <w:szCs w:val="24"/>
          <w:highlight w:val="none"/>
          <w14:textFill>
            <w14:solidFill>
              <w14:schemeClr w14:val="tx1"/>
            </w14:solidFill>
          </w14:textFill>
        </w:rPr>
        <w:t>不选择的括号中打“×”</w:t>
      </w:r>
      <w:bookmarkEnd w:id="19"/>
      <w:r>
        <w:rPr>
          <w:rFonts w:hint="eastAsia" w:ascii="宋体" w:hAnsi="宋体" w:cs="宋体"/>
          <w:color w:val="000000" w:themeColor="text1"/>
          <w:kern w:val="0"/>
          <w:sz w:val="24"/>
          <w:szCs w:val="24"/>
          <w:highlight w:val="none"/>
          <w14:textFill>
            <w14:solidFill>
              <w14:schemeClr w14:val="tx1"/>
            </w14:solidFill>
          </w14:textFill>
        </w:rPr>
        <w:t>）：</w:t>
      </w:r>
    </w:p>
    <w:p w14:paraId="1DD9E104">
      <w:pPr>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以甲方验收单证为准；</w:t>
      </w:r>
    </w:p>
    <w:p w14:paraId="01ABBBE8">
      <w:pPr>
        <w:widowControl/>
        <w:spacing w:line="360" w:lineRule="auto"/>
        <w:ind w:firstLine="720" w:firstLineChars="300"/>
        <w:jc w:val="left"/>
        <w:rPr>
          <w:rFonts w:ascii="宋体" w:hAnsi="宋体" w:cs="宋体"/>
          <w:color w:val="000000" w:themeColor="text1"/>
          <w:kern w:val="0"/>
          <w:sz w:val="24"/>
          <w:szCs w:val="24"/>
          <w:highlight w:val="none"/>
          <w14:textFill>
            <w14:solidFill>
              <w14:schemeClr w14:val="tx1"/>
            </w14:solidFill>
          </w14:textFill>
        </w:rPr>
      </w:pPr>
      <w:r>
        <w:rPr>
          <w:rFonts w:ascii="宋体" w:hAnsi="宋体" w:cs="宋体"/>
          <w:color w:val="000000" w:themeColor="text1"/>
          <w:kern w:val="0"/>
          <w:sz w:val="24"/>
          <w:szCs w:val="24"/>
          <w:highlight w:val="none"/>
          <w14:textFill>
            <w14:solidFill>
              <w14:schemeClr w14:val="tx1"/>
            </w14:solidFill>
          </w14:textFill>
        </w:rPr>
        <w:t xml:space="preserve">( </w:t>
      </w:r>
      <w:r>
        <w:rPr>
          <w:rFonts w:hint="eastAsia" w:ascii="宋体" w:hAnsi="宋体" w:cs="宋体"/>
          <w:color w:val="000000" w:themeColor="text1"/>
          <w:kern w:val="0"/>
          <w:sz w:val="24"/>
          <w:szCs w:val="24"/>
          <w:highlight w:val="none"/>
          <w14:textFill>
            <w14:solidFill>
              <w14:schemeClr w14:val="tx1"/>
            </w14:solidFill>
          </w14:textFill>
        </w:rPr>
        <w:t>√</w:t>
      </w:r>
      <w:r>
        <w:rPr>
          <w:rFonts w:ascii="宋体" w:hAnsi="宋体" w:cs="宋体"/>
          <w:color w:val="000000" w:themeColor="text1"/>
          <w:kern w:val="0"/>
          <w:sz w:val="24"/>
          <w:szCs w:val="24"/>
          <w:highlight w:val="none"/>
          <w14:textFill>
            <w14:solidFill>
              <w14:schemeClr w14:val="tx1"/>
            </w14:solidFill>
          </w14:textFill>
        </w:rPr>
        <w:t xml:space="preserve">  )暂定总价，以单价结算，按合同</w:t>
      </w:r>
      <w:r>
        <w:rPr>
          <w:rFonts w:hint="eastAsia" w:ascii="宋体" w:hAnsi="宋体" w:cs="宋体"/>
          <w:color w:val="000000" w:themeColor="text1"/>
          <w:kern w:val="0"/>
          <w:sz w:val="24"/>
          <w:szCs w:val="24"/>
          <w:highlight w:val="none"/>
          <w14:textFill>
            <w14:solidFill>
              <w14:schemeClr w14:val="tx1"/>
            </w14:solidFill>
          </w14:textFill>
        </w:rPr>
        <w:t>综合单价和签证数量结算。</w:t>
      </w:r>
    </w:p>
    <w:p w14:paraId="03AC3625">
      <w:pPr>
        <w:spacing w:line="360" w:lineRule="auto"/>
        <w:ind w:firstLine="720" w:firstLineChars="300"/>
        <w:rPr>
          <w:rFonts w:ascii="宋体" w:hAnsi="宋体" w:cs="宋体"/>
          <w:color w:val="000000" w:themeColor="text1"/>
          <w:kern w:val="0"/>
          <w:sz w:val="24"/>
          <w:szCs w:val="24"/>
          <w:highlight w:val="none"/>
          <w14:textFill>
            <w14:solidFill>
              <w14:schemeClr w14:val="tx1"/>
            </w14:solidFill>
          </w14:textFill>
        </w:rPr>
      </w:pPr>
      <w:r>
        <w:rPr>
          <w:rFonts w:ascii="宋体" w:hAnsi="宋体" w:cs="宋体"/>
          <w:color w:val="000000" w:themeColor="text1"/>
          <w:kern w:val="0"/>
          <w:sz w:val="24"/>
          <w:szCs w:val="24"/>
          <w:highlight w:val="none"/>
          <w14:textFill>
            <w14:solidFill>
              <w14:schemeClr w14:val="tx1"/>
            </w14:solidFill>
          </w14:textFill>
        </w:rPr>
        <w:t xml:space="preserve">( </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ascii="宋体" w:hAnsi="宋体" w:cs="宋体"/>
          <w:color w:val="000000" w:themeColor="text1"/>
          <w:kern w:val="0"/>
          <w:sz w:val="24"/>
          <w:szCs w:val="24"/>
          <w:highlight w:val="none"/>
          <w14:textFill>
            <w14:solidFill>
              <w14:schemeClr w14:val="tx1"/>
            </w14:solidFill>
          </w14:textFill>
        </w:rPr>
        <w:t>)以固定总价包干，</w:t>
      </w:r>
      <w:r>
        <w:rPr>
          <w:rFonts w:hint="eastAsia" w:ascii="宋体" w:hAnsi="宋体" w:cs="宋体"/>
          <w:color w:val="000000" w:themeColor="text1"/>
          <w:kern w:val="0"/>
          <w:sz w:val="24"/>
          <w:szCs w:val="24"/>
          <w:highlight w:val="none"/>
          <w14:textFill>
            <w14:solidFill>
              <w14:schemeClr w14:val="tx1"/>
            </w14:solidFill>
          </w14:textFill>
        </w:rPr>
        <w:t>合同履行期间不调整价格。</w:t>
      </w:r>
    </w:p>
    <w:p w14:paraId="4753ED29">
      <w:pPr>
        <w:spacing w:line="360" w:lineRule="auto"/>
        <w:ind w:firstLine="480" w:firstLineChars="200"/>
        <w:rPr>
          <w:rFonts w:ascii="宋体" w:hAnsi="宋体" w:cs="宋体"/>
          <w:b/>
          <w:bCs/>
          <w:color w:val="000000" w:themeColor="text1"/>
          <w:kern w:val="0"/>
          <w:sz w:val="24"/>
          <w:szCs w:val="24"/>
          <w:highlight w:val="none"/>
          <w14:textFill>
            <w14:solidFill>
              <w14:schemeClr w14:val="tx1"/>
            </w14:solidFill>
          </w14:textFill>
        </w:rPr>
      </w:pPr>
      <w:r>
        <w:rPr>
          <w:rFonts w:hint="eastAsia" w:ascii="宋体" w:hAnsi="宋体" w:cs="宋体"/>
          <w:b/>
          <w:bCs/>
          <w:color w:val="000000" w:themeColor="text1"/>
          <w:kern w:val="0"/>
          <w:sz w:val="24"/>
          <w:szCs w:val="24"/>
          <w:highlight w:val="none"/>
          <w14:textFill>
            <w14:solidFill>
              <w14:schemeClr w14:val="tx1"/>
            </w14:solidFill>
          </w14:textFill>
        </w:rPr>
        <w:t>二、供货时间、地点</w:t>
      </w:r>
    </w:p>
    <w:p w14:paraId="17A0D2F3">
      <w:pPr>
        <w:spacing w:line="360" w:lineRule="auto"/>
        <w:ind w:firstLine="480" w:firstLineChars="200"/>
        <w:rPr>
          <w:rFonts w:hint="eastAsia" w:ascii="宋体" w:hAnsi="宋体" w:eastAsia="宋体" w:cs="宋体"/>
          <w:color w:val="000000" w:themeColor="text1"/>
          <w:kern w:val="0"/>
          <w:sz w:val="24"/>
          <w:szCs w:val="24"/>
          <w:highlight w:val="none"/>
          <w:lang w:eastAsia="zh-CN"/>
          <w14:textFill>
            <w14:solidFill>
              <w14:schemeClr w14:val="tx1"/>
            </w14:solidFill>
          </w14:textFill>
        </w:rPr>
      </w:pPr>
      <w:r>
        <w:rPr>
          <w:rFonts w:ascii="宋体" w:hAnsi="宋体" w:cs="宋体"/>
          <w:color w:val="000000" w:themeColor="text1"/>
          <w:kern w:val="0"/>
          <w:sz w:val="24"/>
          <w:szCs w:val="24"/>
          <w:highlight w:val="none"/>
          <w14:textFill>
            <w14:solidFill>
              <w14:schemeClr w14:val="tx1"/>
            </w14:solidFill>
          </w14:textFill>
        </w:rPr>
        <w:t>2.1</w:t>
      </w:r>
      <w:r>
        <w:rPr>
          <w:rFonts w:hint="eastAsia" w:ascii="宋体" w:hAnsi="宋体" w:cs="宋体"/>
          <w:color w:val="000000" w:themeColor="text1"/>
          <w:kern w:val="0"/>
          <w:sz w:val="24"/>
          <w:szCs w:val="24"/>
          <w:highlight w:val="none"/>
          <w:lang w:val="en-US" w:eastAsia="zh-CN"/>
          <w14:textFill>
            <w14:solidFill>
              <w14:schemeClr w14:val="tx1"/>
            </w14:solidFill>
          </w14:textFill>
        </w:rPr>
        <w:t>乙方</w:t>
      </w:r>
      <w:r>
        <w:rPr>
          <w:rFonts w:hint="eastAsia" w:ascii="宋体" w:hAnsi="宋体" w:cs="宋体"/>
          <w:color w:val="000000" w:themeColor="text1"/>
          <w:kern w:val="0"/>
          <w:sz w:val="24"/>
          <w:szCs w:val="24"/>
          <w:highlight w:val="none"/>
          <w14:textFill>
            <w14:solidFill>
              <w14:schemeClr w14:val="tx1"/>
            </w14:solidFill>
          </w14:textFill>
        </w:rPr>
        <w:t>需在合同签订后的</w:t>
      </w:r>
      <w:r>
        <w:rPr>
          <w:rFonts w:hint="eastAsia" w:ascii="宋体" w:hAnsi="宋体" w:cs="宋体"/>
          <w:color w:val="000000" w:themeColor="text1"/>
          <w:kern w:val="0"/>
          <w:sz w:val="24"/>
          <w:szCs w:val="24"/>
          <w:highlight w:val="none"/>
          <w:lang w:eastAsia="zh-CN"/>
          <w14:textFill>
            <w14:solidFill>
              <w14:schemeClr w14:val="tx1"/>
            </w14:solidFill>
          </w14:textFill>
        </w:rPr>
        <w:t>35个日历日</w:t>
      </w:r>
      <w:r>
        <w:rPr>
          <w:rFonts w:hint="eastAsia" w:ascii="宋体" w:hAnsi="宋体" w:cs="宋体"/>
          <w:color w:val="000000" w:themeColor="text1"/>
          <w:kern w:val="0"/>
          <w:sz w:val="24"/>
          <w:szCs w:val="24"/>
          <w:highlight w:val="none"/>
          <w14:textFill>
            <w14:solidFill>
              <w14:schemeClr w14:val="tx1"/>
            </w14:solidFill>
          </w14:textFill>
        </w:rPr>
        <w:t>内将所有货物交货至</w:t>
      </w:r>
      <w:r>
        <w:rPr>
          <w:rFonts w:hint="eastAsia" w:ascii="宋体" w:hAnsi="宋体" w:cs="宋体"/>
          <w:color w:val="000000" w:themeColor="text1"/>
          <w:kern w:val="0"/>
          <w:sz w:val="24"/>
          <w:szCs w:val="24"/>
          <w:highlight w:val="none"/>
          <w:lang w:val="en-US" w:eastAsia="zh-CN"/>
          <w14:textFill>
            <w14:solidFill>
              <w14:schemeClr w14:val="tx1"/>
            </w14:solidFill>
          </w14:textFill>
        </w:rPr>
        <w:t>甲方</w:t>
      </w:r>
      <w:r>
        <w:rPr>
          <w:rFonts w:hint="eastAsia" w:ascii="宋体" w:hAnsi="宋体" w:cs="宋体"/>
          <w:color w:val="000000" w:themeColor="text1"/>
          <w:kern w:val="0"/>
          <w:sz w:val="24"/>
          <w:szCs w:val="24"/>
          <w:highlight w:val="none"/>
          <w14:textFill>
            <w14:solidFill>
              <w14:schemeClr w14:val="tx1"/>
            </w14:solidFill>
          </w14:textFill>
        </w:rPr>
        <w:t>项目指定地点</w:t>
      </w:r>
      <w:r>
        <w:rPr>
          <w:rFonts w:hint="eastAsia" w:ascii="宋体" w:hAnsi="宋体" w:cs="宋体"/>
          <w:color w:val="000000" w:themeColor="text1"/>
          <w:kern w:val="0"/>
          <w:sz w:val="24"/>
          <w:szCs w:val="24"/>
          <w:highlight w:val="none"/>
          <w:lang w:eastAsia="zh-CN"/>
          <w14:textFill>
            <w14:solidFill>
              <w14:schemeClr w14:val="tx1"/>
            </w14:solidFill>
          </w14:textFill>
        </w:rPr>
        <w:t>。</w:t>
      </w:r>
    </w:p>
    <w:p w14:paraId="52D7A20D">
      <w:pPr>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如果甲方根据实际情况需要提前或延迟供货的，甲方应在合同规定供货期前</w:t>
      </w:r>
      <w:r>
        <w:rPr>
          <w:rFonts w:ascii="宋体" w:hAnsi="宋体" w:cs="宋体"/>
          <w:color w:val="000000" w:themeColor="text1"/>
          <w:kern w:val="0"/>
          <w:sz w:val="24"/>
          <w:szCs w:val="24"/>
          <w:highlight w:val="none"/>
          <w14:textFill>
            <w14:solidFill>
              <w14:schemeClr w14:val="tx1"/>
            </w14:solidFill>
          </w14:textFill>
        </w:rPr>
        <w:t>1</w:t>
      </w:r>
      <w:r>
        <w:rPr>
          <w:rFonts w:hint="eastAsia" w:ascii="宋体" w:hAnsi="宋体" w:cs="宋体"/>
          <w:color w:val="000000" w:themeColor="text1"/>
          <w:kern w:val="0"/>
          <w:sz w:val="24"/>
          <w:szCs w:val="24"/>
          <w:highlight w:val="none"/>
          <w14:textFill>
            <w14:solidFill>
              <w14:schemeClr w14:val="tx1"/>
            </w14:solidFill>
          </w14:textFill>
        </w:rPr>
        <w:t>个日历天内通知乙方，乙方不得因此增加费用。乙方需提前交货或延迟供货的，须经甲方书面同意。</w:t>
      </w:r>
    </w:p>
    <w:p w14:paraId="7B4434D7">
      <w:pPr>
        <w:autoSpaceDE/>
        <w:autoSpaceDN/>
        <w:adjustRightInd/>
        <w:spacing w:line="360" w:lineRule="auto"/>
        <w:ind w:firstLine="480" w:firstLineChars="200"/>
        <w:jc w:val="both"/>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2</w:t>
      </w:r>
      <w:r>
        <w:rPr>
          <w:rFonts w:ascii="宋体" w:hAnsi="宋体" w:cs="宋体"/>
          <w:color w:val="000000" w:themeColor="text1"/>
          <w:kern w:val="0"/>
          <w:sz w:val="24"/>
          <w:szCs w:val="24"/>
          <w:highlight w:val="none"/>
          <w14:textFill>
            <w14:solidFill>
              <w14:schemeClr w14:val="tx1"/>
            </w14:solidFill>
          </w14:textFill>
        </w:rPr>
        <w:t>.2</w:t>
      </w:r>
      <w:r>
        <w:rPr>
          <w:rFonts w:hint="eastAsia" w:ascii="宋体" w:hAnsi="宋体" w:cs="宋体"/>
          <w:color w:val="000000" w:themeColor="text1"/>
          <w:kern w:val="0"/>
          <w:sz w:val="24"/>
          <w:szCs w:val="24"/>
          <w:highlight w:val="none"/>
          <w:lang w:val="en-US" w:eastAsia="zh-CN"/>
          <w14:textFill>
            <w14:solidFill>
              <w14:schemeClr w14:val="tx1"/>
            </w14:solidFill>
          </w14:textFill>
        </w:rPr>
        <w:t>甲方项目交货地点：新疆维吾尔族自治区吐鲁番市托克逊县阿乐惠镇圣雄电石厂区内</w:t>
      </w:r>
      <w:r>
        <w:rPr>
          <w:rFonts w:hint="eastAsia" w:ascii="宋体" w:hAnsi="宋体" w:cs="宋体"/>
          <w:color w:val="000000" w:themeColor="text1"/>
          <w:kern w:val="0"/>
          <w:sz w:val="24"/>
          <w:szCs w:val="24"/>
          <w:highlight w:val="none"/>
          <w14:textFill>
            <w14:solidFill>
              <w14:schemeClr w14:val="tx1"/>
            </w14:solidFill>
          </w14:textFill>
        </w:rPr>
        <w:t>。</w:t>
      </w:r>
    </w:p>
    <w:p w14:paraId="209D3855">
      <w:pPr>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r>
        <w:rPr>
          <w:rFonts w:ascii="宋体" w:hAnsi="宋体" w:cs="宋体"/>
          <w:color w:val="000000" w:themeColor="text1"/>
          <w:kern w:val="0"/>
          <w:sz w:val="24"/>
          <w:szCs w:val="24"/>
          <w:highlight w:val="none"/>
          <w14:textFill>
            <w14:solidFill>
              <w14:schemeClr w14:val="tx1"/>
            </w14:solidFill>
          </w14:textFill>
        </w:rPr>
        <w:t>2.</w:t>
      </w:r>
      <w:bookmarkStart w:id="20" w:name="_Hlk79677037"/>
      <w:r>
        <w:rPr>
          <w:rFonts w:hint="eastAsia" w:ascii="宋体" w:hAnsi="宋体" w:cs="宋体"/>
          <w:color w:val="000000" w:themeColor="text1"/>
          <w:kern w:val="0"/>
          <w:sz w:val="24"/>
          <w:szCs w:val="24"/>
          <w:highlight w:val="none"/>
          <w14:textFill>
            <w14:solidFill>
              <w14:schemeClr w14:val="tx1"/>
            </w14:solidFill>
          </w14:textFill>
        </w:rPr>
        <w:t>3如货物随附装箱清单、产品合格证明书、产品质量鉴定书原件、图纸资料、技术文件等文件资料的，乙方应于交货时一并交付，并确保资料包封完好。如为进口货物的，乙方须向甲方提交货物原产地证明、原厂质量合格证书、进口海关关单及税票之复印件（同时须提供正本由甲方查实后交还乙方）、商检局颁发的商检合格证书、完整的原厂资料、中文资料及图纸（所有翻译由乙方负责）等。</w:t>
      </w:r>
      <w:bookmarkEnd w:id="20"/>
    </w:p>
    <w:p w14:paraId="5AB98B9A">
      <w:pPr>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r>
        <w:rPr>
          <w:rFonts w:ascii="宋体" w:hAnsi="宋体" w:cs="宋体"/>
          <w:color w:val="000000" w:themeColor="text1"/>
          <w:kern w:val="0"/>
          <w:sz w:val="24"/>
          <w:szCs w:val="24"/>
          <w:highlight w:val="none"/>
          <w14:textFill>
            <w14:solidFill>
              <w14:schemeClr w14:val="tx1"/>
            </w14:solidFill>
          </w14:textFill>
        </w:rPr>
        <w:t>2.</w:t>
      </w:r>
      <w:r>
        <w:rPr>
          <w:rFonts w:hint="eastAsia" w:ascii="宋体" w:hAnsi="宋体" w:cs="宋体"/>
          <w:color w:val="000000" w:themeColor="text1"/>
          <w:kern w:val="0"/>
          <w:sz w:val="24"/>
          <w:szCs w:val="24"/>
          <w:highlight w:val="none"/>
          <w14:textFill>
            <w14:solidFill>
              <w14:schemeClr w14:val="tx1"/>
            </w14:solidFill>
          </w14:textFill>
        </w:rPr>
        <w:t>4乙方的货物包装应有乙方名称（或标志），乙方必须采取防潮、防雨、防锈、防震、防腐蚀等保护措施以保证满足货物质量、数量、性能的要求。</w:t>
      </w:r>
    </w:p>
    <w:p w14:paraId="43BE34A6">
      <w:pPr>
        <w:numPr>
          <w:ilvl w:val="0"/>
          <w:numId w:val="6"/>
        </w:num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合同付款方式</w:t>
      </w:r>
      <w:r>
        <w:rPr>
          <w:rFonts w:hint="eastAsia" w:ascii="宋体" w:hAnsi="宋体"/>
          <w:color w:val="000000" w:themeColor="text1"/>
          <w:sz w:val="24"/>
          <w:szCs w:val="24"/>
          <w:highlight w:val="none"/>
          <w14:textFill>
            <w14:solidFill>
              <w14:schemeClr w14:val="tx1"/>
            </w14:solidFill>
          </w14:textFill>
        </w:rPr>
        <w:t>：</w:t>
      </w:r>
    </w:p>
    <w:p w14:paraId="72A7DFF1">
      <w:pPr>
        <w:spacing w:line="360" w:lineRule="auto"/>
        <w:ind w:firstLine="420" w:firstLineChars="200"/>
        <w:rPr>
          <w:rFonts w:ascii="宋体" w:hAnsi="宋体"/>
          <w:color w:val="000000" w:themeColor="text1"/>
          <w:sz w:val="21"/>
          <w:szCs w:val="21"/>
          <w:highlight w:val="none"/>
          <w14:textFill>
            <w14:solidFill>
              <w14:schemeClr w14:val="tx1"/>
            </w14:solidFill>
          </w14:textFill>
        </w:rPr>
      </w:pPr>
      <w:r>
        <w:rPr>
          <w:rFonts w:ascii="宋体" w:hAnsi="宋体"/>
          <w:color w:val="000000" w:themeColor="text1"/>
          <w:sz w:val="21"/>
          <w:szCs w:val="21"/>
          <w:highlight w:val="none"/>
          <w14:textFill>
            <w14:solidFill>
              <w14:schemeClr w14:val="tx1"/>
            </w14:solidFill>
          </w14:textFill>
        </w:rPr>
        <w:t>3.1</w:t>
      </w:r>
      <w:r>
        <w:rPr>
          <w:rFonts w:hint="eastAsia" w:ascii="宋体" w:hAnsi="宋体" w:cs="宋体"/>
          <w:color w:val="000000" w:themeColor="text1"/>
          <w:kern w:val="0"/>
          <w:sz w:val="24"/>
          <w:szCs w:val="24"/>
          <w:highlight w:val="none"/>
          <w14:textFill>
            <w14:solidFill>
              <w14:schemeClr w14:val="tx1"/>
            </w14:solidFill>
          </w14:textFill>
        </w:rPr>
        <w:t>合同签订后，</w:t>
      </w:r>
      <w:r>
        <w:rPr>
          <w:rFonts w:hint="eastAsia" w:ascii="宋体" w:hAnsi="宋体" w:cs="宋体"/>
          <w:color w:val="000000" w:themeColor="text1"/>
          <w:kern w:val="0"/>
          <w:sz w:val="24"/>
          <w:szCs w:val="24"/>
          <w:highlight w:val="none"/>
          <w:lang w:val="en-US" w:eastAsia="zh-CN"/>
          <w14:textFill>
            <w14:solidFill>
              <w14:schemeClr w14:val="tx1"/>
            </w14:solidFill>
          </w14:textFill>
        </w:rPr>
        <w:t>甲方</w:t>
      </w:r>
      <w:r>
        <w:rPr>
          <w:rFonts w:hint="eastAsia" w:ascii="宋体" w:hAnsi="宋体" w:cs="宋体"/>
          <w:color w:val="000000" w:themeColor="text1"/>
          <w:kern w:val="0"/>
          <w:sz w:val="24"/>
          <w:szCs w:val="24"/>
          <w:highlight w:val="none"/>
          <w14:textFill>
            <w14:solidFill>
              <w14:schemeClr w14:val="tx1"/>
            </w14:solidFill>
          </w14:textFill>
        </w:rPr>
        <w:t>在10个工作日内向</w:t>
      </w:r>
      <w:r>
        <w:rPr>
          <w:rFonts w:hint="eastAsia" w:ascii="宋体" w:hAnsi="宋体" w:cs="宋体"/>
          <w:color w:val="000000" w:themeColor="text1"/>
          <w:kern w:val="0"/>
          <w:sz w:val="24"/>
          <w:szCs w:val="24"/>
          <w:highlight w:val="none"/>
          <w:lang w:val="en-US" w:eastAsia="zh-CN"/>
          <w14:textFill>
            <w14:solidFill>
              <w14:schemeClr w14:val="tx1"/>
            </w14:solidFill>
          </w14:textFill>
        </w:rPr>
        <w:t>乙方</w:t>
      </w:r>
      <w:r>
        <w:rPr>
          <w:rFonts w:hint="eastAsia" w:ascii="宋体" w:hAnsi="宋体" w:cs="宋体"/>
          <w:color w:val="000000" w:themeColor="text1"/>
          <w:kern w:val="0"/>
          <w:sz w:val="24"/>
          <w:szCs w:val="24"/>
          <w:highlight w:val="none"/>
          <w14:textFill>
            <w14:solidFill>
              <w14:schemeClr w14:val="tx1"/>
            </w14:solidFill>
          </w14:textFill>
        </w:rPr>
        <w:t>支付合同总价的20%的款项作为预付款。</w:t>
      </w:r>
    </w:p>
    <w:p w14:paraId="634C7D8D">
      <w:pPr>
        <w:spacing w:line="360" w:lineRule="auto"/>
        <w:ind w:firstLine="420" w:firstLineChars="200"/>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3.</w:t>
      </w:r>
      <w:r>
        <w:rPr>
          <w:rFonts w:hint="eastAsia" w:ascii="宋体" w:hAnsi="宋体"/>
          <w:color w:val="000000" w:themeColor="text1"/>
          <w:sz w:val="21"/>
          <w:szCs w:val="21"/>
          <w:highlight w:val="none"/>
          <w:lang w:val="en-US" w:eastAsia="zh-CN"/>
          <w14:textFill>
            <w14:solidFill>
              <w14:schemeClr w14:val="tx1"/>
            </w14:solidFill>
          </w14:textFill>
        </w:rPr>
        <w:t>2</w:t>
      </w:r>
      <w:r>
        <w:rPr>
          <w:rFonts w:hint="eastAsia" w:ascii="宋体" w:hAnsi="宋体" w:cs="宋体"/>
          <w:color w:val="000000" w:themeColor="text1"/>
          <w:kern w:val="0"/>
          <w:sz w:val="24"/>
          <w:szCs w:val="24"/>
          <w:highlight w:val="none"/>
          <w14:textFill>
            <w14:solidFill>
              <w14:schemeClr w14:val="tx1"/>
            </w14:solidFill>
          </w14:textFill>
        </w:rPr>
        <w:t>合同项下全部货物运抵现场并经</w:t>
      </w:r>
      <w:r>
        <w:rPr>
          <w:rFonts w:hint="eastAsia" w:ascii="宋体" w:hAnsi="宋体" w:cs="宋体"/>
          <w:color w:val="000000" w:themeColor="text1"/>
          <w:kern w:val="0"/>
          <w:sz w:val="24"/>
          <w:szCs w:val="24"/>
          <w:highlight w:val="none"/>
          <w:lang w:val="en-US" w:eastAsia="zh-CN"/>
          <w14:textFill>
            <w14:solidFill>
              <w14:schemeClr w14:val="tx1"/>
            </w14:solidFill>
          </w14:textFill>
        </w:rPr>
        <w:t>甲方</w:t>
      </w:r>
      <w:r>
        <w:rPr>
          <w:rFonts w:hint="eastAsia" w:ascii="宋体" w:hAnsi="宋体" w:cs="宋体"/>
          <w:color w:val="000000" w:themeColor="text1"/>
          <w:kern w:val="0"/>
          <w:sz w:val="24"/>
          <w:szCs w:val="24"/>
          <w:highlight w:val="none"/>
          <w14:textFill>
            <w14:solidFill>
              <w14:schemeClr w14:val="tx1"/>
            </w14:solidFill>
          </w14:textFill>
        </w:rPr>
        <w:t>送检合格后，</w:t>
      </w:r>
      <w:r>
        <w:rPr>
          <w:rFonts w:hint="eastAsia" w:ascii="宋体" w:hAnsi="宋体" w:cs="宋体"/>
          <w:color w:val="000000" w:themeColor="text1"/>
          <w:kern w:val="0"/>
          <w:sz w:val="24"/>
          <w:szCs w:val="24"/>
          <w:highlight w:val="none"/>
          <w:lang w:val="en-US" w:eastAsia="zh-CN"/>
          <w14:textFill>
            <w14:solidFill>
              <w14:schemeClr w14:val="tx1"/>
            </w14:solidFill>
          </w14:textFill>
        </w:rPr>
        <w:t>甲方</w:t>
      </w:r>
      <w:r>
        <w:rPr>
          <w:rFonts w:hint="eastAsia" w:ascii="宋体" w:hAnsi="宋体" w:cs="宋体"/>
          <w:color w:val="000000" w:themeColor="text1"/>
          <w:kern w:val="0"/>
          <w:sz w:val="24"/>
          <w:szCs w:val="24"/>
          <w:highlight w:val="none"/>
          <w14:textFill>
            <w14:solidFill>
              <w14:schemeClr w14:val="tx1"/>
            </w14:solidFill>
          </w14:textFill>
        </w:rPr>
        <w:t>在十五个工作日内向</w:t>
      </w:r>
      <w:r>
        <w:rPr>
          <w:rFonts w:hint="eastAsia" w:ascii="宋体" w:hAnsi="宋体" w:cs="宋体"/>
          <w:color w:val="000000" w:themeColor="text1"/>
          <w:kern w:val="0"/>
          <w:sz w:val="24"/>
          <w:szCs w:val="24"/>
          <w:highlight w:val="none"/>
          <w:lang w:val="en-US" w:eastAsia="zh-CN"/>
          <w14:textFill>
            <w14:solidFill>
              <w14:schemeClr w14:val="tx1"/>
            </w14:solidFill>
          </w14:textFill>
        </w:rPr>
        <w:t>乙方</w:t>
      </w:r>
      <w:r>
        <w:rPr>
          <w:rFonts w:hint="eastAsia" w:ascii="宋体" w:hAnsi="宋体" w:cs="宋体"/>
          <w:color w:val="000000" w:themeColor="text1"/>
          <w:kern w:val="0"/>
          <w:sz w:val="24"/>
          <w:szCs w:val="24"/>
          <w:highlight w:val="none"/>
          <w14:textFill>
            <w14:solidFill>
              <w14:schemeClr w14:val="tx1"/>
            </w14:solidFill>
          </w14:textFill>
        </w:rPr>
        <w:t>支付</w:t>
      </w:r>
      <w:r>
        <w:rPr>
          <w:rFonts w:hint="eastAsia" w:ascii="宋体" w:hAnsi="宋体" w:cs="宋体"/>
          <w:color w:val="000000" w:themeColor="text1"/>
          <w:kern w:val="0"/>
          <w:sz w:val="24"/>
          <w:szCs w:val="24"/>
          <w:highlight w:val="none"/>
          <w:lang w:eastAsia="zh-CN"/>
          <w14:textFill>
            <w14:solidFill>
              <w14:schemeClr w14:val="tx1"/>
            </w14:solidFill>
          </w14:textFill>
        </w:rPr>
        <w:t>至</w:t>
      </w:r>
      <w:r>
        <w:rPr>
          <w:rFonts w:hint="eastAsia" w:ascii="宋体" w:hAnsi="宋体" w:cs="宋体"/>
          <w:color w:val="000000" w:themeColor="text1"/>
          <w:kern w:val="0"/>
          <w:sz w:val="24"/>
          <w:szCs w:val="24"/>
          <w:highlight w:val="none"/>
          <w14:textFill>
            <w14:solidFill>
              <w14:schemeClr w14:val="tx1"/>
            </w14:solidFill>
          </w14:textFill>
        </w:rPr>
        <w:t>合同总价金额</w:t>
      </w:r>
      <w:r>
        <w:rPr>
          <w:rFonts w:hint="eastAsia" w:ascii="宋体" w:hAnsi="宋体" w:cs="宋体"/>
          <w:color w:val="000000" w:themeColor="text1"/>
          <w:kern w:val="0"/>
          <w:sz w:val="24"/>
          <w:szCs w:val="24"/>
          <w:highlight w:val="none"/>
          <w:lang w:val="en-US" w:eastAsia="zh-CN"/>
          <w14:textFill>
            <w14:solidFill>
              <w14:schemeClr w14:val="tx1"/>
            </w14:solidFill>
          </w14:textFill>
        </w:rPr>
        <w:t>95%的款项作为到货验收款。保留合同金额的5%作为质保金，质保金于到货验收期满一年后支付。</w:t>
      </w:r>
    </w:p>
    <w:p w14:paraId="5E910445">
      <w:pPr>
        <w:spacing w:line="360" w:lineRule="auto"/>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 xml:space="preserve">    3.</w:t>
      </w:r>
      <w:r>
        <w:rPr>
          <w:rFonts w:hint="eastAsia" w:ascii="宋体" w:hAnsi="宋体"/>
          <w:color w:val="000000" w:themeColor="text1"/>
          <w:sz w:val="24"/>
          <w:szCs w:val="24"/>
          <w:highlight w:val="none"/>
          <w:lang w:val="en-US" w:eastAsia="zh-CN"/>
          <w14:textFill>
            <w14:solidFill>
              <w14:schemeClr w14:val="tx1"/>
            </w14:solidFill>
          </w14:textFill>
        </w:rPr>
        <w:t>3</w:t>
      </w:r>
      <w:r>
        <w:rPr>
          <w:rFonts w:hint="eastAsia" w:ascii="宋体" w:hAnsi="宋体"/>
          <w:color w:val="000000" w:themeColor="text1"/>
          <w:sz w:val="24"/>
          <w:szCs w:val="24"/>
          <w:highlight w:val="none"/>
          <w14:textFill>
            <w14:solidFill>
              <w14:schemeClr w14:val="tx1"/>
            </w14:solidFill>
          </w14:textFill>
        </w:rPr>
        <w:t>乙方的收款账户如下：</w:t>
      </w:r>
    </w:p>
    <w:p w14:paraId="16B32CA9">
      <w:pPr>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 xml:space="preserve">开户银行：          </w:t>
      </w:r>
    </w:p>
    <w:p w14:paraId="7D2A446E">
      <w:pPr>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 xml:space="preserve">收款单位账号： </w:t>
      </w:r>
    </w:p>
    <w:p w14:paraId="70CD190F">
      <w:pPr>
        <w:spacing w:line="360" w:lineRule="auto"/>
        <w:ind w:firstLine="480" w:firstLineChars="200"/>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 xml:space="preserve">收款单位名称：  </w:t>
      </w:r>
    </w:p>
    <w:p w14:paraId="24D748DB">
      <w:pPr>
        <w:spacing w:line="360" w:lineRule="auto"/>
        <w:ind w:firstLine="480" w:firstLineChars="200"/>
        <w:rPr>
          <w:rFonts w:asciiTheme="minorEastAsia" w:hAnsiTheme="minorEastAsia" w:eastAsiaTheme="minorEastAsia"/>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因乙方提供的收</w:t>
      </w:r>
      <w:r>
        <w:rPr>
          <w:rFonts w:hint="eastAsia" w:asciiTheme="minorEastAsia" w:hAnsiTheme="minorEastAsia" w:eastAsiaTheme="minorEastAsia"/>
          <w:color w:val="000000" w:themeColor="text1"/>
          <w:sz w:val="24"/>
          <w:szCs w:val="24"/>
          <w:highlight w:val="none"/>
          <w14:textFill>
            <w14:solidFill>
              <w14:schemeClr w14:val="tx1"/>
            </w14:solidFill>
          </w14:textFill>
        </w:rPr>
        <w:t>款账户信息错误或乙方擅自变更收款账户信息而未及时书面通知甲方，导致甲方付款迟延的，甲方无需承担迟延付款责任。</w:t>
      </w:r>
    </w:p>
    <w:p w14:paraId="5749532B">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 xml:space="preserve"> </w:t>
      </w:r>
      <w:r>
        <w:rPr>
          <w:rFonts w:hint="eastAsia" w:ascii="宋体" w:hAnsi="宋体"/>
          <w:bCs/>
          <w:color w:val="000000" w:themeColor="text1"/>
          <w:sz w:val="24"/>
          <w:szCs w:val="24"/>
          <w:highlight w:val="none"/>
          <w14:textFill>
            <w14:solidFill>
              <w14:schemeClr w14:val="tx1"/>
            </w14:solidFill>
          </w14:textFill>
        </w:rPr>
        <w:t>本合同的履约担保金额为人民币￥</w:t>
      </w:r>
      <w:r>
        <w:rPr>
          <w:rFonts w:hint="eastAsia" w:ascii="宋体" w:hAnsi="宋体"/>
          <w:bCs/>
          <w:color w:val="000000" w:themeColor="text1"/>
          <w:sz w:val="24"/>
          <w:szCs w:val="24"/>
          <w:highlight w:val="none"/>
          <w:lang w:val="en-US" w:eastAsia="zh-CN"/>
          <w14:textFill>
            <w14:solidFill>
              <w14:schemeClr w14:val="tx1"/>
            </w14:solidFill>
          </w14:textFill>
        </w:rPr>
        <w:t>38</w:t>
      </w:r>
      <w:r>
        <w:rPr>
          <w:rFonts w:hint="eastAsia" w:ascii="宋体" w:hAnsi="宋体"/>
          <w:bCs/>
          <w:color w:val="000000" w:themeColor="text1"/>
          <w:sz w:val="24"/>
          <w:szCs w:val="24"/>
          <w:highlight w:val="none"/>
          <w14:textFill>
            <w14:solidFill>
              <w14:schemeClr w14:val="tx1"/>
            </w14:solidFill>
          </w14:textFill>
        </w:rPr>
        <w:t>00.00元 （大写：</w:t>
      </w:r>
      <w:r>
        <w:rPr>
          <w:rFonts w:hint="eastAsia" w:ascii="宋体" w:hAnsi="宋体"/>
          <w:bCs/>
          <w:color w:val="000000" w:themeColor="text1"/>
          <w:sz w:val="24"/>
          <w:szCs w:val="24"/>
          <w:highlight w:val="none"/>
          <w:lang w:val="en-US" w:eastAsia="zh-CN"/>
          <w14:textFill>
            <w14:solidFill>
              <w14:schemeClr w14:val="tx1"/>
            </w14:solidFill>
          </w14:textFill>
        </w:rPr>
        <w:t>叁仟捌佰</w:t>
      </w:r>
      <w:r>
        <w:rPr>
          <w:rFonts w:hint="eastAsia" w:ascii="宋体" w:hAnsi="宋体"/>
          <w:bCs/>
          <w:color w:val="000000" w:themeColor="text1"/>
          <w:sz w:val="24"/>
          <w:szCs w:val="24"/>
          <w:highlight w:val="none"/>
          <w14:textFill>
            <w14:solidFill>
              <w14:schemeClr w14:val="tx1"/>
            </w14:solidFill>
          </w14:textFill>
        </w:rPr>
        <w:t>元整），由乙方所缴纳的投标保证金转化。履约担保期限</w:t>
      </w:r>
      <w:r>
        <w:rPr>
          <w:rFonts w:hint="eastAsia" w:ascii="宋体" w:hAnsi="宋体"/>
          <w:bCs/>
          <w:color w:val="000000" w:themeColor="text1"/>
          <w:sz w:val="24"/>
          <w:szCs w:val="24"/>
          <w:highlight w:val="none"/>
          <w:lang w:val="en-US" w:eastAsia="zh-CN"/>
          <w14:textFill>
            <w14:solidFill>
              <w14:schemeClr w14:val="tx1"/>
            </w14:solidFill>
          </w14:textFill>
        </w:rPr>
        <w:t>为乙方完成供货并经甲方送检验收合格。</w:t>
      </w:r>
      <w:r>
        <w:rPr>
          <w:rFonts w:hint="eastAsia" w:ascii="宋体" w:hAnsi="宋体"/>
          <w:bCs/>
          <w:color w:val="000000" w:themeColor="text1"/>
          <w:sz w:val="24"/>
          <w:szCs w:val="24"/>
          <w:highlight w:val="none"/>
          <w14:textFill>
            <w14:solidFill>
              <w14:schemeClr w14:val="tx1"/>
            </w14:solidFill>
          </w14:textFill>
        </w:rPr>
        <w:t>履约担保期限满，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p>
    <w:p w14:paraId="0D93ADDF">
      <w:pPr>
        <w:spacing w:line="360" w:lineRule="auto"/>
        <w:ind w:firstLine="480" w:firstLineChars="200"/>
        <w:rPr>
          <w:rFonts w:ascii="宋体" w:hAnsi="宋体"/>
          <w:color w:val="000000" w:themeColor="text1"/>
          <w:sz w:val="24"/>
          <w:szCs w:val="24"/>
          <w:highlight w:val="none"/>
          <w14:textFill>
            <w14:solidFill>
              <w14:schemeClr w14:val="tx1"/>
            </w14:solidFill>
          </w14:textFill>
        </w:rPr>
      </w:pPr>
    </w:p>
    <w:p w14:paraId="2E3B4FE7">
      <w:pPr>
        <w:spacing w:line="360" w:lineRule="auto"/>
        <w:ind w:firstLine="48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四、双方权利义务</w:t>
      </w:r>
    </w:p>
    <w:p w14:paraId="7A15CA7D">
      <w:pPr>
        <w:spacing w:line="360" w:lineRule="auto"/>
        <w:ind w:firstLine="48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4</w:t>
      </w:r>
      <w:r>
        <w:rPr>
          <w:rFonts w:ascii="宋体" w:hAnsi="宋体"/>
          <w:b/>
          <w:color w:val="000000" w:themeColor="text1"/>
          <w:sz w:val="24"/>
          <w:szCs w:val="24"/>
          <w:highlight w:val="none"/>
          <w14:textFill>
            <w14:solidFill>
              <w14:schemeClr w14:val="tx1"/>
            </w14:solidFill>
          </w14:textFill>
        </w:rPr>
        <w:t>.1</w:t>
      </w:r>
      <w:r>
        <w:rPr>
          <w:rFonts w:hint="eastAsia" w:ascii="宋体" w:hAnsi="宋体"/>
          <w:b/>
          <w:color w:val="000000" w:themeColor="text1"/>
          <w:sz w:val="24"/>
          <w:szCs w:val="24"/>
          <w:highlight w:val="none"/>
          <w14:textFill>
            <w14:solidFill>
              <w14:schemeClr w14:val="tx1"/>
            </w14:solidFill>
          </w14:textFill>
        </w:rPr>
        <w:t>甲方权利义务</w:t>
      </w:r>
    </w:p>
    <w:p w14:paraId="38B3D696">
      <w:pPr>
        <w:spacing w:line="360" w:lineRule="auto"/>
        <w:ind w:firstLine="48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4.1.1</w:t>
      </w:r>
      <w:r>
        <w:rPr>
          <w:rFonts w:hint="eastAsia" w:ascii="宋体" w:hAnsi="宋体"/>
          <w:color w:val="000000" w:themeColor="text1"/>
          <w:sz w:val="24"/>
          <w:szCs w:val="24"/>
          <w:highlight w:val="none"/>
          <w14:textFill>
            <w14:solidFill>
              <w14:schemeClr w14:val="tx1"/>
            </w14:solidFill>
          </w14:textFill>
        </w:rPr>
        <w:t xml:space="preserve"> 按合同规定日期向乙方支付合同款；</w:t>
      </w:r>
    </w:p>
    <w:p w14:paraId="53F9C928">
      <w:pPr>
        <w:spacing w:line="360" w:lineRule="auto"/>
        <w:ind w:firstLine="48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4.1.2</w:t>
      </w:r>
      <w:r>
        <w:rPr>
          <w:rFonts w:hint="eastAsia" w:ascii="宋体" w:hAnsi="宋体"/>
          <w:color w:val="000000" w:themeColor="text1"/>
          <w:sz w:val="24"/>
          <w:szCs w:val="24"/>
          <w:highlight w:val="none"/>
          <w14:textFill>
            <w14:solidFill>
              <w14:schemeClr w14:val="tx1"/>
            </w14:solidFill>
          </w14:textFill>
        </w:rPr>
        <w:t xml:space="preserve"> 依据本协议约定对货物进行验收及试验，验收及试验单位为甲方或甲方委托的第三方单位</w:t>
      </w:r>
      <w:r>
        <w:rPr>
          <w:rFonts w:ascii="宋体" w:hAnsi="宋体"/>
          <w:color w:val="000000" w:themeColor="text1"/>
          <w:sz w:val="24"/>
          <w:szCs w:val="24"/>
          <w:highlight w:val="none"/>
          <w14:textFill>
            <w14:solidFill>
              <w14:schemeClr w14:val="tx1"/>
            </w14:solidFill>
          </w14:textFill>
        </w:rPr>
        <w:t>；</w:t>
      </w:r>
    </w:p>
    <w:p w14:paraId="59AFB0E2">
      <w:pPr>
        <w:widowControl/>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4.1.3</w:t>
      </w: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kern w:val="0"/>
          <w:sz w:val="24"/>
          <w:szCs w:val="24"/>
          <w:highlight w:val="none"/>
          <w14:textFill>
            <w14:solidFill>
              <w14:schemeClr w14:val="tx1"/>
            </w14:solidFill>
          </w14:textFill>
        </w:rPr>
        <w:t>乙方按合同或甲方供货通知要求的时间将货物运到指定地点，货物运抵前</w:t>
      </w:r>
      <w:r>
        <w:rPr>
          <w:rFonts w:ascii="宋体" w:hAnsi="宋体"/>
          <w:color w:val="000000" w:themeColor="text1"/>
          <w:kern w:val="0"/>
          <w:sz w:val="24"/>
          <w:szCs w:val="24"/>
          <w:highlight w:val="none"/>
          <w14:textFill>
            <w14:solidFill>
              <w14:schemeClr w14:val="tx1"/>
            </w14:solidFill>
          </w14:textFill>
        </w:rPr>
        <w:t>3</w:t>
      </w:r>
      <w:r>
        <w:rPr>
          <w:rFonts w:hint="eastAsia" w:ascii="宋体" w:hAnsi="宋体" w:cs="宋体"/>
          <w:color w:val="000000" w:themeColor="text1"/>
          <w:kern w:val="0"/>
          <w:sz w:val="24"/>
          <w:szCs w:val="24"/>
          <w:highlight w:val="none"/>
          <w14:textFill>
            <w14:solidFill>
              <w14:schemeClr w14:val="tx1"/>
            </w14:solidFill>
          </w14:textFill>
        </w:rPr>
        <w:t>小时通知甲方准备接收；货物到交货点后，甲方应在合理时间内清点和检查验收；乙方应同时提供产地证明、装箱单、产品出厂合格证、质量保证书等交甲方确认，甲方按本合同约定对产品的外观、数量、型号进行初验</w:t>
      </w:r>
      <w:r>
        <w:rPr>
          <w:rFonts w:ascii="宋体" w:hAnsi="宋体"/>
          <w:color w:val="000000" w:themeColor="text1"/>
          <w:kern w:val="0"/>
          <w:sz w:val="24"/>
          <w:szCs w:val="24"/>
          <w:highlight w:val="none"/>
          <w14:textFill>
            <w14:solidFill>
              <w14:schemeClr w14:val="tx1"/>
            </w14:solidFill>
          </w14:textFill>
        </w:rPr>
        <w:t>,</w:t>
      </w:r>
      <w:r>
        <w:rPr>
          <w:rFonts w:hint="eastAsia" w:ascii="宋体" w:hAnsi="宋体" w:cs="宋体"/>
          <w:color w:val="000000" w:themeColor="text1"/>
          <w:kern w:val="0"/>
          <w:sz w:val="24"/>
          <w:szCs w:val="24"/>
          <w:highlight w:val="none"/>
          <w14:textFill>
            <w14:solidFill>
              <w14:schemeClr w14:val="tx1"/>
            </w14:solidFill>
          </w14:textFill>
        </w:rPr>
        <w:t>并予以签收确认，但甲方的初验结果不免除乙方因货物质量问题应承担的责任；</w:t>
      </w:r>
    </w:p>
    <w:p w14:paraId="22FEC397">
      <w:pPr>
        <w:spacing w:line="360" w:lineRule="auto"/>
        <w:ind w:firstLine="482"/>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4.1.4</w:t>
      </w:r>
      <w:r>
        <w:rPr>
          <w:rFonts w:hint="eastAsia" w:ascii="宋体" w:hAnsi="宋体"/>
          <w:color w:val="000000" w:themeColor="text1"/>
          <w:sz w:val="24"/>
          <w:szCs w:val="24"/>
          <w:highlight w:val="none"/>
          <w14:textFill>
            <w14:solidFill>
              <w14:schemeClr w14:val="tx1"/>
            </w14:solidFill>
          </w14:textFill>
        </w:rPr>
        <w:t xml:space="preserve"> 对乙方提请确认的内容，甲方应在</w:t>
      </w:r>
      <w:r>
        <w:rPr>
          <w:rFonts w:ascii="宋体" w:hAnsi="宋体"/>
          <w:color w:val="000000" w:themeColor="text1"/>
          <w:sz w:val="24"/>
          <w:szCs w:val="24"/>
          <w:highlight w:val="none"/>
          <w14:textFill>
            <w14:solidFill>
              <w14:schemeClr w14:val="tx1"/>
            </w14:solidFill>
          </w14:textFill>
        </w:rPr>
        <w:t>48</w:t>
      </w:r>
      <w:r>
        <w:rPr>
          <w:rFonts w:hint="eastAsia" w:ascii="宋体" w:hAnsi="宋体"/>
          <w:color w:val="000000" w:themeColor="text1"/>
          <w:sz w:val="24"/>
          <w:szCs w:val="24"/>
          <w:highlight w:val="none"/>
          <w14:textFill>
            <w14:solidFill>
              <w14:schemeClr w14:val="tx1"/>
            </w14:solidFill>
          </w14:textFill>
        </w:rPr>
        <w:t>小时内给以确认或提出修改意见。如在</w:t>
      </w:r>
      <w:r>
        <w:rPr>
          <w:rFonts w:ascii="宋体" w:hAnsi="宋体"/>
          <w:color w:val="000000" w:themeColor="text1"/>
          <w:sz w:val="24"/>
          <w:szCs w:val="24"/>
          <w:highlight w:val="none"/>
          <w14:textFill>
            <w14:solidFill>
              <w14:schemeClr w14:val="tx1"/>
            </w14:solidFill>
          </w14:textFill>
        </w:rPr>
        <w:t>48</w:t>
      </w:r>
      <w:r>
        <w:rPr>
          <w:rFonts w:hint="eastAsia" w:ascii="宋体" w:hAnsi="宋体"/>
          <w:color w:val="000000" w:themeColor="text1"/>
          <w:sz w:val="24"/>
          <w:szCs w:val="24"/>
          <w:highlight w:val="none"/>
          <w14:textFill>
            <w14:solidFill>
              <w14:schemeClr w14:val="tx1"/>
            </w14:solidFill>
          </w14:textFill>
        </w:rPr>
        <w:t>小时内不能确认，供货时间得以顺延。</w:t>
      </w:r>
    </w:p>
    <w:p w14:paraId="6F86364D">
      <w:pPr>
        <w:spacing w:line="360" w:lineRule="auto"/>
        <w:ind w:firstLine="48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4</w:t>
      </w:r>
      <w:r>
        <w:rPr>
          <w:rFonts w:ascii="宋体" w:hAnsi="宋体"/>
          <w:b/>
          <w:color w:val="000000" w:themeColor="text1"/>
          <w:sz w:val="24"/>
          <w:szCs w:val="24"/>
          <w:highlight w:val="none"/>
          <w14:textFill>
            <w14:solidFill>
              <w14:schemeClr w14:val="tx1"/>
            </w14:solidFill>
          </w14:textFill>
        </w:rPr>
        <w:t>.2</w:t>
      </w:r>
      <w:r>
        <w:rPr>
          <w:rFonts w:hint="eastAsia" w:ascii="宋体" w:hAnsi="宋体"/>
          <w:b/>
          <w:color w:val="000000" w:themeColor="text1"/>
          <w:sz w:val="24"/>
          <w:szCs w:val="24"/>
          <w:highlight w:val="none"/>
          <w14:textFill>
            <w14:solidFill>
              <w14:schemeClr w14:val="tx1"/>
            </w14:solidFill>
          </w14:textFill>
        </w:rPr>
        <w:t xml:space="preserve"> 乙方权利义务</w:t>
      </w:r>
    </w:p>
    <w:p w14:paraId="52DBB428">
      <w:pPr>
        <w:spacing w:line="360" w:lineRule="auto"/>
        <w:ind w:firstLine="48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4.2.1</w:t>
      </w:r>
      <w:r>
        <w:rPr>
          <w:rFonts w:hint="eastAsia" w:ascii="宋体" w:hAnsi="宋体"/>
          <w:color w:val="000000" w:themeColor="text1"/>
          <w:sz w:val="24"/>
          <w:szCs w:val="24"/>
          <w:highlight w:val="none"/>
          <w14:textFill>
            <w14:solidFill>
              <w14:schemeClr w14:val="tx1"/>
            </w14:solidFill>
          </w14:textFill>
        </w:rPr>
        <w:t xml:space="preserve"> 乙方应按本合同的约定时间及标准完成供货及保修服务；</w:t>
      </w:r>
    </w:p>
    <w:p w14:paraId="74C47CEB">
      <w:pPr>
        <w:spacing w:line="360" w:lineRule="auto"/>
        <w:ind w:firstLine="48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4.2.2</w:t>
      </w:r>
      <w:r>
        <w:rPr>
          <w:rFonts w:hint="eastAsia" w:ascii="宋体" w:hAnsi="宋体"/>
          <w:color w:val="000000" w:themeColor="text1"/>
          <w:sz w:val="24"/>
          <w:szCs w:val="24"/>
          <w:highlight w:val="none"/>
          <w14:textFill>
            <w14:solidFill>
              <w14:schemeClr w14:val="tx1"/>
            </w14:solidFill>
          </w14:textFill>
        </w:rPr>
        <w:t xml:space="preserve"> 乙方应确保货物的包装在正常情况下能够保证</w:t>
      </w:r>
      <w:r>
        <w:rPr>
          <w:rFonts w:hint="eastAsia" w:ascii="宋体" w:hAnsi="宋体"/>
          <w:color w:val="000000" w:themeColor="text1"/>
          <w:sz w:val="24"/>
          <w:szCs w:val="24"/>
          <w:highlight w:val="none"/>
          <w:lang w:val="en-US" w:eastAsia="zh-CN"/>
          <w14:textFill>
            <w14:solidFill>
              <w14:schemeClr w14:val="tx1"/>
            </w14:solidFill>
          </w14:textFill>
        </w:rPr>
        <w:t>货物</w:t>
      </w:r>
      <w:r>
        <w:rPr>
          <w:rFonts w:hint="eastAsia" w:ascii="宋体" w:hAnsi="宋体"/>
          <w:color w:val="000000" w:themeColor="text1"/>
          <w:sz w:val="24"/>
          <w:szCs w:val="24"/>
          <w:highlight w:val="none"/>
          <w14:textFill>
            <w14:solidFill>
              <w14:schemeClr w14:val="tx1"/>
            </w14:solidFill>
          </w14:textFill>
        </w:rPr>
        <w:t>的完好。凡由于包装不良造成的损失和由此产生的费用均由乙方承担；</w:t>
      </w:r>
    </w:p>
    <w:p w14:paraId="1C2195FD">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4.2.3</w:t>
      </w:r>
      <w:r>
        <w:rPr>
          <w:rFonts w:hint="eastAsia" w:ascii="宋体" w:hAnsi="宋体"/>
          <w:color w:val="000000" w:themeColor="text1"/>
          <w:sz w:val="24"/>
          <w:szCs w:val="24"/>
          <w:highlight w:val="none"/>
          <w14:textFill>
            <w14:solidFill>
              <w14:schemeClr w14:val="tx1"/>
            </w14:solidFill>
          </w14:textFill>
        </w:rPr>
        <w:t xml:space="preserve"> 乙方应确保货物的质量符合国家及地方有关的规定、规范、行业标准，符合甲方需求以及本合同相关约定（如前述标准不一致的，以较高标准为准），且乙方保证所提供的产品是全新的、未使用过的、且为产品生产厂家原厂生产。</w:t>
      </w:r>
    </w:p>
    <w:p w14:paraId="224EF655">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如甲、乙双方对</w:t>
      </w:r>
      <w:r>
        <w:rPr>
          <w:rFonts w:hint="eastAsia" w:ascii="宋体" w:hAnsi="宋体"/>
          <w:color w:val="000000" w:themeColor="text1"/>
          <w:sz w:val="24"/>
          <w:szCs w:val="24"/>
          <w:highlight w:val="none"/>
          <w:lang w:val="en-US" w:eastAsia="zh-CN"/>
          <w14:textFill>
            <w14:solidFill>
              <w14:schemeClr w14:val="tx1"/>
            </w14:solidFill>
          </w14:textFill>
        </w:rPr>
        <w:t>货物</w:t>
      </w:r>
      <w:r>
        <w:rPr>
          <w:rFonts w:hint="eastAsia" w:ascii="宋体" w:hAnsi="宋体"/>
          <w:color w:val="000000" w:themeColor="text1"/>
          <w:sz w:val="24"/>
          <w:szCs w:val="24"/>
          <w:highlight w:val="none"/>
          <w14:textFill>
            <w14:solidFill>
              <w14:schemeClr w14:val="tx1"/>
            </w14:solidFill>
          </w14:textFill>
        </w:rPr>
        <w:t>是否存在质量问题无法达成一致的，甲方有权聘请第三方机构进行检测，如检测结果为</w:t>
      </w:r>
      <w:r>
        <w:rPr>
          <w:rFonts w:hint="eastAsia" w:ascii="宋体" w:hAnsi="宋体"/>
          <w:color w:val="000000" w:themeColor="text1"/>
          <w:sz w:val="24"/>
          <w:szCs w:val="24"/>
          <w:highlight w:val="none"/>
          <w:lang w:val="en-US" w:eastAsia="zh-CN"/>
          <w14:textFill>
            <w14:solidFill>
              <w14:schemeClr w14:val="tx1"/>
            </w14:solidFill>
          </w14:textFill>
        </w:rPr>
        <w:t>货物</w:t>
      </w:r>
      <w:r>
        <w:rPr>
          <w:rFonts w:hint="eastAsia" w:ascii="宋体" w:hAnsi="宋体"/>
          <w:color w:val="000000" w:themeColor="text1"/>
          <w:sz w:val="24"/>
          <w:szCs w:val="24"/>
          <w:highlight w:val="none"/>
          <w14:textFill>
            <w14:solidFill>
              <w14:schemeClr w14:val="tx1"/>
            </w14:solidFill>
          </w14:textFill>
        </w:rPr>
        <w:t>存在质量问题，则检测费用由乙方承担。</w:t>
      </w:r>
    </w:p>
    <w:p w14:paraId="4A52B648">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4</w:t>
      </w:r>
      <w:r>
        <w:rPr>
          <w:rFonts w:hint="eastAsia" w:ascii="宋体" w:hAnsi="宋体"/>
          <w:color w:val="000000" w:themeColor="text1"/>
          <w:sz w:val="24"/>
          <w:szCs w:val="24"/>
          <w:highlight w:val="none"/>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t>2.4</w:t>
      </w:r>
      <w:r>
        <w:rPr>
          <w:rFonts w:hint="eastAsia" w:ascii="宋体" w:hAnsi="宋体"/>
          <w:color w:val="000000" w:themeColor="text1"/>
          <w:sz w:val="24"/>
          <w:szCs w:val="24"/>
          <w:highlight w:val="none"/>
          <w14:textFill>
            <w14:solidFill>
              <w14:schemeClr w14:val="tx1"/>
            </w14:solidFill>
          </w14:textFill>
        </w:rPr>
        <w:t xml:space="preserve"> 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w:t>
      </w:r>
      <w:r>
        <w:rPr>
          <w:rFonts w:hint="eastAsia" w:ascii="宋体" w:hAnsi="宋体" w:cs="宋体"/>
          <w:color w:val="000000" w:themeColor="text1"/>
          <w:kern w:val="0"/>
          <w:sz w:val="24"/>
          <w:szCs w:val="24"/>
          <w:highlight w:val="none"/>
          <w14:textFill>
            <w14:solidFill>
              <w14:schemeClr w14:val="tx1"/>
            </w14:solidFill>
          </w14:textFill>
        </w:rPr>
        <w:t>本条款为独立条款，不受合同效力的限制。</w:t>
      </w:r>
    </w:p>
    <w:p w14:paraId="4CF3680D">
      <w:pPr>
        <w:widowControl/>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ascii="宋体" w:hAnsi="宋体" w:cs="宋体"/>
          <w:color w:val="000000" w:themeColor="text1"/>
          <w:kern w:val="0"/>
          <w:sz w:val="24"/>
          <w:szCs w:val="24"/>
          <w:highlight w:val="none"/>
          <w14:textFill>
            <w14:solidFill>
              <w14:schemeClr w14:val="tx1"/>
            </w14:solidFill>
          </w14:textFill>
        </w:rPr>
        <w:t>4.2.5</w:t>
      </w:r>
      <w:r>
        <w:rPr>
          <w:rFonts w:hint="eastAsia" w:ascii="宋体" w:hAnsi="宋体"/>
          <w:color w:val="000000" w:themeColor="text1"/>
          <w:sz w:val="24"/>
          <w:szCs w:val="24"/>
          <w:highlight w:val="none"/>
          <w14:textFill>
            <w14:solidFill>
              <w14:schemeClr w14:val="tx1"/>
            </w14:solidFill>
          </w14:textFill>
        </w:rPr>
        <w:t>乙方保证在合同执行过程中，甲方可以根据实际情况对合同采购清单中的</w:t>
      </w:r>
      <w:r>
        <w:rPr>
          <w:rFonts w:hint="eastAsia" w:ascii="宋体" w:hAnsi="宋体" w:cs="宋体"/>
          <w:color w:val="000000" w:themeColor="text1"/>
          <w:kern w:val="0"/>
          <w:sz w:val="24"/>
          <w:szCs w:val="24"/>
          <w:highlight w:val="none"/>
          <w14:textFill>
            <w14:solidFill>
              <w14:schemeClr w14:val="tx1"/>
            </w14:solidFill>
          </w14:textFill>
        </w:rPr>
        <w:t>货物进行调整（包括采购货物项目、采购数量增加或减少）；如果甲方对相关项目进行调整的，合同最终价格将根据调整后的情况按实际供货项目及数量结算。</w:t>
      </w:r>
    </w:p>
    <w:p w14:paraId="358FEBC5">
      <w:pPr>
        <w:spacing w:line="360" w:lineRule="auto"/>
        <w:ind w:firstLine="48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五、货物质保</w:t>
      </w:r>
    </w:p>
    <w:p w14:paraId="53412841">
      <w:pPr>
        <w:spacing w:line="360" w:lineRule="auto"/>
        <w:ind w:firstLine="48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5</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 xml:space="preserve"> 质保期：</w:t>
      </w:r>
      <w:r>
        <w:rPr>
          <w:rFonts w:hint="eastAsia" w:ascii="宋体" w:hAnsi="宋体"/>
          <w:color w:val="000000" w:themeColor="text1"/>
          <w:sz w:val="24"/>
          <w:szCs w:val="24"/>
          <w:highlight w:val="none"/>
          <w:lang w:val="en-US" w:eastAsia="zh-CN"/>
          <w14:textFill>
            <w14:solidFill>
              <w14:schemeClr w14:val="tx1"/>
            </w14:solidFill>
          </w14:textFill>
        </w:rPr>
        <w:t>货物质保期为到货验收合格后满36个月</w:t>
      </w:r>
      <w:r>
        <w:rPr>
          <w:rFonts w:hint="eastAsia" w:ascii="宋体" w:hAnsi="宋体"/>
          <w:color w:val="000000" w:themeColor="text1"/>
          <w:sz w:val="24"/>
          <w:szCs w:val="24"/>
          <w:highlight w:val="none"/>
          <w14:textFill>
            <w14:solidFill>
              <w14:schemeClr w14:val="tx1"/>
            </w14:solidFill>
          </w14:textFill>
        </w:rPr>
        <w:t>。</w:t>
      </w:r>
    </w:p>
    <w:p w14:paraId="0FD81D23">
      <w:pPr>
        <w:spacing w:line="360" w:lineRule="auto"/>
        <w:ind w:firstLine="48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5.2</w:t>
      </w:r>
      <w:r>
        <w:rPr>
          <w:rFonts w:hint="eastAsia" w:ascii="宋体" w:hAnsi="宋体"/>
          <w:color w:val="000000" w:themeColor="text1"/>
          <w:sz w:val="24"/>
          <w:szCs w:val="24"/>
          <w:highlight w:val="none"/>
          <w14:textFill>
            <w14:solidFill>
              <w14:schemeClr w14:val="tx1"/>
            </w14:solidFill>
          </w14:textFill>
        </w:rPr>
        <w:t xml:space="preserve"> 质保期内，如货物出现质量问题的，乙方应在收到甲方售后服务通知后</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小时内响应，并在甲方指定时间内予以更换。否则，更换的费用由乙方承担，且甲方有权按</w:t>
      </w:r>
      <w:r>
        <w:rPr>
          <w:rFonts w:ascii="宋体" w:hAnsi="宋体"/>
          <w:color w:val="000000" w:themeColor="text1"/>
          <w:sz w:val="24"/>
          <w:szCs w:val="24"/>
          <w:highlight w:val="none"/>
          <w:u w:val="single"/>
          <w14:textFill>
            <w14:solidFill>
              <w14:schemeClr w14:val="tx1"/>
            </w14:solidFill>
          </w14:textFill>
        </w:rPr>
        <w:t>2000</w:t>
      </w:r>
      <w:r>
        <w:rPr>
          <w:rFonts w:hint="eastAsia" w:ascii="宋体" w:hAnsi="宋体"/>
          <w:color w:val="000000" w:themeColor="text1"/>
          <w:sz w:val="24"/>
          <w:szCs w:val="24"/>
          <w:highlight w:val="none"/>
          <w:u w:val="single"/>
          <w14:textFill>
            <w14:solidFill>
              <w14:schemeClr w14:val="tx1"/>
            </w14:solidFill>
          </w14:textFill>
        </w:rPr>
        <w:t>元</w:t>
      </w:r>
      <w:r>
        <w:rPr>
          <w:rFonts w:ascii="宋体" w:hAnsi="宋体"/>
          <w:color w:val="000000" w:themeColor="text1"/>
          <w:sz w:val="24"/>
          <w:szCs w:val="24"/>
          <w:highlight w:val="none"/>
          <w:u w:val="single"/>
          <w14:textFill>
            <w14:solidFill>
              <w14:schemeClr w14:val="tx1"/>
            </w14:solidFill>
          </w14:textFill>
        </w:rPr>
        <w:t>/</w:t>
      </w:r>
      <w:r>
        <w:rPr>
          <w:rFonts w:hint="eastAsia" w:ascii="宋体" w:hAnsi="宋体"/>
          <w:color w:val="000000" w:themeColor="text1"/>
          <w:sz w:val="24"/>
          <w:szCs w:val="24"/>
          <w:highlight w:val="none"/>
          <w:u w:val="single"/>
          <w14:textFill>
            <w14:solidFill>
              <w14:schemeClr w14:val="tx1"/>
            </w14:solidFill>
          </w14:textFill>
        </w:rPr>
        <w:t>次</w:t>
      </w:r>
      <w:r>
        <w:rPr>
          <w:rFonts w:hint="eastAsia" w:ascii="宋体" w:hAnsi="宋体"/>
          <w:color w:val="000000" w:themeColor="text1"/>
          <w:sz w:val="24"/>
          <w:szCs w:val="24"/>
          <w:highlight w:val="none"/>
          <w14:textFill>
            <w14:solidFill>
              <w14:schemeClr w14:val="tx1"/>
            </w14:solidFill>
          </w14:textFill>
        </w:rPr>
        <w:t>要求乙方支付违约金。</w:t>
      </w:r>
    </w:p>
    <w:p w14:paraId="15B37305">
      <w:pPr>
        <w:spacing w:line="360" w:lineRule="auto"/>
        <w:ind w:firstLine="48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5.3</w:t>
      </w:r>
      <w:r>
        <w:rPr>
          <w:rFonts w:hint="eastAsia" w:ascii="宋体" w:hAnsi="宋体"/>
          <w:color w:val="000000" w:themeColor="text1"/>
          <w:sz w:val="24"/>
          <w:szCs w:val="24"/>
          <w:highlight w:val="none"/>
          <w14:textFill>
            <w14:solidFill>
              <w14:schemeClr w14:val="tx1"/>
            </w14:solidFill>
          </w14:textFill>
        </w:rPr>
        <w:t xml:space="preserve"> 质保期内，如乙方未按要求提供质保服务或拖延提供质保服务达五个工作日的，甲方有权委托第三方处理并从质保金或履约保证金中直接扣除相应费用。</w:t>
      </w:r>
    </w:p>
    <w:p w14:paraId="22EA67F0">
      <w:pPr>
        <w:spacing w:line="360" w:lineRule="auto"/>
        <w:ind w:right="210" w:rightChars="100" w:firstLine="480" w:firstLineChars="20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六、违约责任</w:t>
      </w:r>
    </w:p>
    <w:p w14:paraId="6BC4B1F1">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乙方未按时供货（包括相关的技术资料）的违约责任：</w:t>
      </w:r>
    </w:p>
    <w:p w14:paraId="56DDBB22">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（1）逾期1~5日历日，每延误一日按合同总价的0.4%/日计算违约金；</w:t>
      </w:r>
    </w:p>
    <w:p w14:paraId="6E42B657">
      <w:pPr>
        <w:spacing w:line="360" w:lineRule="auto"/>
        <w:ind w:left="420" w:leftChars="200" w:right="210" w:rightChars="1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（2）逾期6~10日历日，每延误一日按合同总价的0.</w:t>
      </w:r>
      <w:r>
        <w:rPr>
          <w:rFonts w:ascii="宋体" w:hAnsi="宋体"/>
          <w:color w:val="000000" w:themeColor="text1"/>
          <w:sz w:val="24"/>
          <w:szCs w:val="24"/>
          <w:highlight w:val="none"/>
          <w14:textFill>
            <w14:solidFill>
              <w14:schemeClr w14:val="tx1"/>
            </w14:solidFill>
          </w14:textFill>
        </w:rPr>
        <w:t>7</w:t>
      </w:r>
      <w:r>
        <w:rPr>
          <w:rFonts w:hint="eastAsia" w:ascii="宋体" w:hAnsi="宋体"/>
          <w:color w:val="000000" w:themeColor="text1"/>
          <w:sz w:val="24"/>
          <w:szCs w:val="24"/>
          <w:highlight w:val="none"/>
          <w14:textFill>
            <w14:solidFill>
              <w14:schemeClr w14:val="tx1"/>
            </w14:solidFill>
          </w14:textFill>
        </w:rPr>
        <w:t>%/日计算违约金；</w:t>
      </w:r>
      <w:r>
        <w:rPr>
          <w:rFonts w:ascii="宋体" w:hAnsi="宋体"/>
          <w:color w:val="000000" w:themeColor="text1"/>
          <w:sz w:val="24"/>
          <w:szCs w:val="24"/>
          <w:highlight w:val="none"/>
          <w14:textFill>
            <w14:solidFill>
              <w14:schemeClr w14:val="tx1"/>
            </w14:solidFill>
          </w14:textFill>
        </w:rPr>
        <w:t xml:space="preserve"> </w:t>
      </w:r>
    </w:p>
    <w:p w14:paraId="4FFC5929">
      <w:pPr>
        <w:spacing w:line="360" w:lineRule="auto"/>
        <w:ind w:left="420" w:leftChars="200" w:right="210" w:rightChars="1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（3）逾期11~15日历日，每延误一日按合同总价的0.</w:t>
      </w:r>
      <w:r>
        <w:rPr>
          <w:rFonts w:ascii="宋体" w:hAnsi="宋体"/>
          <w:color w:val="000000" w:themeColor="text1"/>
          <w:sz w:val="24"/>
          <w:szCs w:val="24"/>
          <w:highlight w:val="none"/>
          <w14:textFill>
            <w14:solidFill>
              <w14:schemeClr w14:val="tx1"/>
            </w14:solidFill>
          </w14:textFill>
        </w:rPr>
        <w:t>9</w:t>
      </w:r>
      <w:r>
        <w:rPr>
          <w:rFonts w:hint="eastAsia" w:ascii="宋体" w:hAnsi="宋体"/>
          <w:color w:val="000000" w:themeColor="text1"/>
          <w:sz w:val="24"/>
          <w:szCs w:val="24"/>
          <w:highlight w:val="none"/>
          <w14:textFill>
            <w14:solidFill>
              <w14:schemeClr w14:val="tx1"/>
            </w14:solidFill>
          </w14:textFill>
        </w:rPr>
        <w:t>%/日计算违约金。</w:t>
      </w:r>
      <w:r>
        <w:rPr>
          <w:rFonts w:ascii="宋体" w:hAnsi="宋体"/>
          <w:color w:val="000000" w:themeColor="text1"/>
          <w:sz w:val="24"/>
          <w:szCs w:val="24"/>
          <w:highlight w:val="none"/>
          <w14:textFill>
            <w14:solidFill>
              <w14:schemeClr w14:val="tx1"/>
            </w14:solidFill>
          </w14:textFill>
        </w:rPr>
        <w:t xml:space="preserve"> </w:t>
      </w:r>
    </w:p>
    <w:p w14:paraId="29ADF933">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注：以上违约金分段累计。</w:t>
      </w:r>
    </w:p>
    <w:p w14:paraId="1E623D82">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违约金不足以弥补因此给甲方造成的损失的，乙方还应补足；</w:t>
      </w:r>
    </w:p>
    <w:p w14:paraId="1AC55529">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乙方支付违约金，并不解除乙方按照合同继续交货的义务；</w:t>
      </w:r>
    </w:p>
    <w:p w14:paraId="55F2C31D">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若延误累计超出15日历日的，甲方有权没收合同履约保证金（如有），且单方面解除合同。同时，造成甲方损失（包括但不限于经济损失等），均由乙方承担。</w:t>
      </w:r>
    </w:p>
    <w:p w14:paraId="223E0183">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如果经甲方同意给予了延长期，那么，根据本款应缴纳的违约金从延期后的工期到期日开始计算。</w:t>
      </w:r>
    </w:p>
    <w:p w14:paraId="1917F06A">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w:t>
      </w:r>
      <w:r>
        <w:rPr>
          <w:rFonts w:ascii="宋体" w:hAnsi="宋体"/>
          <w:color w:val="000000" w:themeColor="text1"/>
          <w:sz w:val="24"/>
          <w:szCs w:val="24"/>
          <w:highlight w:val="none"/>
          <w14:textFill>
            <w14:solidFill>
              <w14:schemeClr w14:val="tx1"/>
            </w14:solidFill>
          </w14:textFill>
        </w:rPr>
        <w:t>.2</w:t>
      </w:r>
      <w:r>
        <w:rPr>
          <w:rFonts w:hint="eastAsia" w:ascii="宋体" w:hAnsi="宋体"/>
          <w:color w:val="000000" w:themeColor="text1"/>
          <w:sz w:val="24"/>
          <w:szCs w:val="24"/>
          <w:highlight w:val="none"/>
          <w14:textFill>
            <w14:solidFill>
              <w14:schemeClr w14:val="tx1"/>
            </w14:solidFill>
          </w14:textFill>
        </w:rPr>
        <w:t>乙方提供的货物不满足本合同约定的质量要求导致甲方退货的，甲方有权另行委托第三方完成供货。甲方无须向乙方支付相应货款，如甲方已付相应货款的，乙方应予以退还。同时，乙方应支付甲方合同总金额</w:t>
      </w:r>
      <w:r>
        <w:rPr>
          <w:rFonts w:ascii="宋体" w:hAnsi="宋体"/>
          <w:color w:val="000000" w:themeColor="text1"/>
          <w:sz w:val="24"/>
          <w:szCs w:val="24"/>
          <w:highlight w:val="none"/>
          <w:u w:val="single"/>
          <w14:textFill>
            <w14:solidFill>
              <w14:schemeClr w14:val="tx1"/>
            </w14:solidFill>
          </w14:textFill>
        </w:rPr>
        <w:t>20%</w:t>
      </w:r>
      <w:r>
        <w:rPr>
          <w:rFonts w:hint="eastAsia" w:ascii="宋体" w:hAnsi="宋体"/>
          <w:color w:val="000000" w:themeColor="text1"/>
          <w:sz w:val="24"/>
          <w:szCs w:val="24"/>
          <w:highlight w:val="none"/>
          <w14:textFill>
            <w14:solidFill>
              <w14:schemeClr w14:val="tx1"/>
            </w14:solidFill>
          </w14:textFill>
        </w:rPr>
        <w:t>的违约金，违约金不足以赔偿因此给甲方造成的损失的，乙方应补足。</w:t>
      </w:r>
    </w:p>
    <w:p w14:paraId="6B6195D6">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w:t>
      </w:r>
      <w:r>
        <w:rPr>
          <w:rFonts w:ascii="宋体" w:hAnsi="宋体"/>
          <w:color w:val="000000" w:themeColor="text1"/>
          <w:sz w:val="24"/>
          <w:szCs w:val="24"/>
          <w:highlight w:val="none"/>
          <w14:textFill>
            <w14:solidFill>
              <w14:schemeClr w14:val="tx1"/>
            </w14:solidFill>
          </w14:textFill>
        </w:rPr>
        <w:t>.3</w:t>
      </w:r>
      <w:r>
        <w:rPr>
          <w:rFonts w:hint="eastAsia" w:ascii="宋体" w:hAnsi="宋体"/>
          <w:color w:val="000000" w:themeColor="text1"/>
          <w:sz w:val="24"/>
          <w:szCs w:val="24"/>
          <w:highlight w:val="none"/>
          <w14:textFill>
            <w14:solidFill>
              <w14:schemeClr w14:val="tx1"/>
            </w14:solidFill>
          </w14:textFill>
        </w:rPr>
        <w:t>甲方未按时付款的，应按合同总金额的</w:t>
      </w:r>
      <w:r>
        <w:rPr>
          <w:rFonts w:ascii="宋体" w:hAnsi="宋体"/>
          <w:color w:val="000000" w:themeColor="text1"/>
          <w:sz w:val="24"/>
          <w:szCs w:val="24"/>
          <w:highlight w:val="none"/>
          <w:u w:val="single"/>
          <w14:textFill>
            <w14:solidFill>
              <w14:schemeClr w14:val="tx1"/>
            </w14:solidFill>
          </w14:textFill>
        </w:rPr>
        <w:t>3</w:t>
      </w:r>
      <w:r>
        <w:rPr>
          <w:rFonts w:hint="eastAsia" w:ascii="宋体" w:hAnsi="宋体"/>
          <w:color w:val="000000" w:themeColor="text1"/>
          <w:sz w:val="24"/>
          <w:szCs w:val="24"/>
          <w:highlight w:val="none"/>
          <w:u w:val="single"/>
          <w14:textFill>
            <w14:solidFill>
              <w14:schemeClr w14:val="tx1"/>
            </w14:solidFill>
          </w14:textFill>
        </w:rPr>
        <w:t>‰</w:t>
      </w:r>
      <w:r>
        <w:rPr>
          <w:rFonts w:ascii="宋体" w:hAnsi="宋体"/>
          <w:color w:val="000000" w:themeColor="text1"/>
          <w:sz w:val="24"/>
          <w:szCs w:val="24"/>
          <w:highlight w:val="none"/>
          <w:u w:val="singl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日支付乙方违约金。逾期达</w:t>
      </w:r>
      <w:r>
        <w:rPr>
          <w:rFonts w:ascii="宋体" w:hAnsi="宋体"/>
          <w:color w:val="000000" w:themeColor="text1"/>
          <w:sz w:val="24"/>
          <w:szCs w:val="24"/>
          <w:highlight w:val="none"/>
          <w14:textFill>
            <w14:solidFill>
              <w14:schemeClr w14:val="tx1"/>
            </w14:solidFill>
          </w14:textFill>
        </w:rPr>
        <w:t>20</w:t>
      </w:r>
      <w:r>
        <w:rPr>
          <w:rFonts w:hint="eastAsia" w:ascii="宋体" w:hAnsi="宋体"/>
          <w:color w:val="000000" w:themeColor="text1"/>
          <w:sz w:val="24"/>
          <w:szCs w:val="24"/>
          <w:highlight w:val="none"/>
          <w14:textFill>
            <w14:solidFill>
              <w14:schemeClr w14:val="tx1"/>
            </w14:solidFill>
          </w14:textFill>
        </w:rPr>
        <w:t>个日历日的，乙方有权单方终止合同并要求甲方赔偿一切损失。</w:t>
      </w:r>
    </w:p>
    <w:p w14:paraId="66E26FF1">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w:t>
      </w:r>
      <w:r>
        <w:rPr>
          <w:rFonts w:ascii="宋体" w:hAnsi="宋体"/>
          <w:color w:val="000000" w:themeColor="text1"/>
          <w:sz w:val="24"/>
          <w:szCs w:val="24"/>
          <w:highlight w:val="none"/>
          <w14:textFill>
            <w14:solidFill>
              <w14:schemeClr w14:val="tx1"/>
            </w14:solidFill>
          </w14:textFill>
        </w:rPr>
        <w:t>.4</w:t>
      </w:r>
      <w:r>
        <w:rPr>
          <w:rFonts w:hint="eastAsia" w:ascii="宋体" w:hAnsi="宋体"/>
          <w:color w:val="000000" w:themeColor="text1"/>
          <w:sz w:val="24"/>
          <w:szCs w:val="24"/>
          <w:highlight w:val="none"/>
          <w14:textFill>
            <w14:solidFill>
              <w14:schemeClr w14:val="tx1"/>
            </w14:solidFill>
          </w14:textFill>
        </w:rPr>
        <w:t>乙方在履约过程中因违约应承担违约金、罚款或甲方损失的，甲方有权直接从履约保证金中扣除相应金额。如履约保证金不足以扣除的，乙方应当补足，甲方有权另行追偿。</w:t>
      </w:r>
    </w:p>
    <w:p w14:paraId="1A497F13">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w:t>
      </w:r>
      <w:r>
        <w:rPr>
          <w:rFonts w:ascii="宋体" w:hAnsi="宋体"/>
          <w:color w:val="000000" w:themeColor="text1"/>
          <w:sz w:val="24"/>
          <w:szCs w:val="24"/>
          <w:highlight w:val="none"/>
          <w14:textFill>
            <w14:solidFill>
              <w14:schemeClr w14:val="tx1"/>
            </w14:solidFill>
          </w14:textFill>
        </w:rPr>
        <w:t>.5</w:t>
      </w:r>
      <w:r>
        <w:rPr>
          <w:rFonts w:hint="eastAsia" w:ascii="宋体" w:hAnsi="宋体"/>
          <w:color w:val="000000" w:themeColor="text1"/>
          <w:sz w:val="24"/>
          <w:szCs w:val="24"/>
          <w:highlight w:val="none"/>
          <w14:textFill>
            <w14:solidFill>
              <w14:schemeClr w14:val="tx1"/>
            </w14:solidFill>
          </w14:textFill>
        </w:rPr>
        <w:t xml:space="preserve"> 因一方或双方遇不可抗力不能继续履行合同时，双方互免承担违约责任，可在结清已发生费用后解除合同。</w:t>
      </w:r>
    </w:p>
    <w:p w14:paraId="4C1B36DC">
      <w:pPr>
        <w:widowControl/>
        <w:spacing w:line="360" w:lineRule="auto"/>
        <w:ind w:firstLine="480" w:firstLineChars="200"/>
        <w:jc w:val="left"/>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6</w:t>
      </w:r>
      <w:r>
        <w:rPr>
          <w:rFonts w:ascii="宋体" w:hAnsi="宋体"/>
          <w:color w:val="000000" w:themeColor="text1"/>
          <w:sz w:val="24"/>
          <w:szCs w:val="24"/>
          <w:highlight w:val="none"/>
          <w14:textFill>
            <w14:solidFill>
              <w14:schemeClr w14:val="tx1"/>
            </w14:solidFill>
          </w14:textFill>
        </w:rPr>
        <w:t>.6</w:t>
      </w:r>
      <w:r>
        <w:rPr>
          <w:rFonts w:hint="eastAsia" w:ascii="宋体" w:hAnsi="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kern w:val="0"/>
          <w:sz w:val="24"/>
          <w:szCs w:val="24"/>
          <w:highlight w:val="none"/>
          <w14:textFill>
            <w14:solidFill>
              <w14:schemeClr w14:val="tx1"/>
            </w14:solidFill>
          </w14:textFill>
        </w:rPr>
        <w:t>在甲方场所，乙方履行合同应当遵守甲方对于场所的各项管理规定，造成甲方或第三方人身安全或财产经济损失的，由乙方负责全额赔偿（甲方可直接在甲方应付款中扣除）。</w:t>
      </w:r>
    </w:p>
    <w:p w14:paraId="27DFE589">
      <w:pPr>
        <w:widowControl/>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6</w:t>
      </w:r>
      <w:r>
        <w:rPr>
          <w:rFonts w:ascii="宋体" w:hAnsi="宋体" w:cs="宋体"/>
          <w:color w:val="000000" w:themeColor="text1"/>
          <w:kern w:val="0"/>
          <w:sz w:val="24"/>
          <w:szCs w:val="24"/>
          <w:highlight w:val="none"/>
          <w14:textFill>
            <w14:solidFill>
              <w14:schemeClr w14:val="tx1"/>
            </w14:solidFill>
          </w14:textFill>
        </w:rPr>
        <w:t>.</w:t>
      </w:r>
      <w:r>
        <w:rPr>
          <w:rFonts w:hint="eastAsia" w:ascii="宋体" w:hAnsi="宋体" w:cs="宋体"/>
          <w:color w:val="000000" w:themeColor="text1"/>
          <w:kern w:val="0"/>
          <w:sz w:val="24"/>
          <w:szCs w:val="24"/>
          <w:highlight w:val="none"/>
          <w14:textFill>
            <w14:solidFill>
              <w14:schemeClr w14:val="tx1"/>
            </w14:solidFill>
          </w14:textFill>
        </w:rPr>
        <w:t>7 乙方无正当理由拒不履行本合同约定，经甲方书面通知后，仍未在限期内整改的，甲方有权解除合同，乙方应向甲方退回所有已收取款项，且应按合同总付款的2</w:t>
      </w:r>
      <w:r>
        <w:rPr>
          <w:rFonts w:ascii="宋体" w:hAnsi="宋体" w:cs="宋体"/>
          <w:color w:val="000000" w:themeColor="text1"/>
          <w:kern w:val="0"/>
          <w:sz w:val="24"/>
          <w:szCs w:val="24"/>
          <w:highlight w:val="none"/>
          <w14:textFill>
            <w14:solidFill>
              <w14:schemeClr w14:val="tx1"/>
            </w14:solidFill>
          </w14:textFill>
        </w:rPr>
        <w:t>0%</w:t>
      </w:r>
      <w:r>
        <w:rPr>
          <w:rFonts w:hint="eastAsia" w:ascii="宋体" w:hAnsi="宋体" w:cs="宋体"/>
          <w:color w:val="000000" w:themeColor="text1"/>
          <w:kern w:val="0"/>
          <w:sz w:val="24"/>
          <w:szCs w:val="24"/>
          <w:highlight w:val="none"/>
          <w14:textFill>
            <w14:solidFill>
              <w14:schemeClr w14:val="tx1"/>
            </w14:solidFill>
          </w14:textFill>
        </w:rPr>
        <w:t>向甲方支付违约金。</w:t>
      </w:r>
    </w:p>
    <w:p w14:paraId="3D4998A9">
      <w:pPr>
        <w:widowControl/>
        <w:spacing w:line="360" w:lineRule="auto"/>
        <w:ind w:firstLine="480" w:firstLineChars="200"/>
        <w:jc w:val="left"/>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6</w:t>
      </w:r>
      <w:r>
        <w:rPr>
          <w:rFonts w:ascii="宋体" w:hAnsi="宋体" w:cs="宋体"/>
          <w:color w:val="000000" w:themeColor="text1"/>
          <w:kern w:val="0"/>
          <w:sz w:val="24"/>
          <w:szCs w:val="24"/>
          <w:highlight w:val="none"/>
          <w14:textFill>
            <w14:solidFill>
              <w14:schemeClr w14:val="tx1"/>
            </w14:solidFill>
          </w14:textFill>
        </w:rPr>
        <w:t>.8</w:t>
      </w:r>
      <w:r>
        <w:rPr>
          <w:rFonts w:hint="eastAsia" w:ascii="宋体" w:hAnsi="宋体" w:cs="宋体"/>
          <w:color w:val="000000" w:themeColor="text1"/>
          <w:kern w:val="0"/>
          <w:sz w:val="24"/>
          <w:szCs w:val="24"/>
          <w:highlight w:val="none"/>
          <w14:textFill>
            <w14:solidFill>
              <w14:schemeClr w14:val="tx1"/>
            </w14:solidFill>
          </w14:textFill>
        </w:rPr>
        <w:t xml:space="preserve"> 甲方依法律相关规定或本合同约定解除合同的，乙方所有人员、产品必须在甲方解除合同书面通知送达之日起3个工作日内撤离，逾期未撤离的，乙方应向甲方支付场地占用</w:t>
      </w:r>
      <w:r>
        <w:rPr>
          <w:rFonts w:hint="eastAsia" w:ascii="宋体" w:hAnsi="宋体" w:cs="宋体"/>
          <w:color w:val="000000" w:themeColor="text1"/>
          <w:kern w:val="0"/>
          <w:sz w:val="24"/>
          <w:szCs w:val="24"/>
          <w:highlight w:val="none"/>
          <w:u w:val="single"/>
          <w14:textFill>
            <w14:solidFill>
              <w14:schemeClr w14:val="tx1"/>
            </w14:solidFill>
          </w14:textFill>
        </w:rPr>
        <w:t>费</w:t>
      </w:r>
      <w:r>
        <w:rPr>
          <w:rFonts w:ascii="宋体" w:hAnsi="宋体" w:cs="宋体"/>
          <w:color w:val="000000" w:themeColor="text1"/>
          <w:kern w:val="0"/>
          <w:sz w:val="24"/>
          <w:szCs w:val="24"/>
          <w:highlight w:val="none"/>
          <w:u w:val="single"/>
          <w14:textFill>
            <w14:solidFill>
              <w14:schemeClr w14:val="tx1"/>
            </w14:solidFill>
          </w14:textFill>
        </w:rPr>
        <w:t>500</w:t>
      </w:r>
      <w:r>
        <w:rPr>
          <w:rFonts w:hint="eastAsia" w:ascii="宋体" w:hAnsi="宋体" w:cs="宋体"/>
          <w:color w:val="000000" w:themeColor="text1"/>
          <w:kern w:val="0"/>
          <w:sz w:val="24"/>
          <w:szCs w:val="24"/>
          <w:highlight w:val="none"/>
          <w:u w:val="single"/>
          <w14:textFill>
            <w14:solidFill>
              <w14:schemeClr w14:val="tx1"/>
            </w14:solidFill>
          </w14:textFill>
        </w:rPr>
        <w:t>元/日</w:t>
      </w:r>
      <w:r>
        <w:rPr>
          <w:rFonts w:hint="eastAsia" w:ascii="宋体" w:hAnsi="宋体" w:cs="宋体"/>
          <w:color w:val="000000" w:themeColor="text1"/>
          <w:kern w:val="0"/>
          <w:sz w:val="24"/>
          <w:szCs w:val="24"/>
          <w:highlight w:val="none"/>
          <w14:textFill>
            <w14:solidFill>
              <w14:schemeClr w14:val="tx1"/>
            </w14:solidFill>
          </w14:textFill>
        </w:rPr>
        <w:t>。解除合同书面通知送达之日起，甲方无须对乙方的产品负保管义务和责任，若相关产品损坏或损毁，均由乙方自行承担损失。</w:t>
      </w:r>
    </w:p>
    <w:p w14:paraId="4A81B45D">
      <w:pPr>
        <w:widowControl/>
        <w:spacing w:line="360" w:lineRule="auto"/>
        <w:ind w:firstLine="480" w:firstLineChars="200"/>
        <w:jc w:val="left"/>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6.9因乙方违约而甲方主张权利产生的包括但不限于律师费、诉讼费、保全费、保全担保费等一切费用，均由乙方承担。</w:t>
      </w:r>
    </w:p>
    <w:p w14:paraId="1F4B6E69">
      <w:pPr>
        <w:spacing w:line="360" w:lineRule="auto"/>
        <w:ind w:right="210" w:rightChars="100" w:firstLine="480" w:firstLineChars="200"/>
        <w:rPr>
          <w:rFonts w:ascii="宋体" w:hAnsi="宋体"/>
          <w:b/>
          <w:bCs/>
          <w:color w:val="000000" w:themeColor="text1"/>
          <w:sz w:val="24"/>
          <w:szCs w:val="24"/>
          <w:highlight w:val="none"/>
          <w14:textFill>
            <w14:solidFill>
              <w14:schemeClr w14:val="tx1"/>
            </w14:solidFill>
          </w14:textFill>
        </w:rPr>
      </w:pPr>
      <w:r>
        <w:rPr>
          <w:rFonts w:hint="eastAsia" w:ascii="宋体" w:hAnsi="宋体"/>
          <w:b/>
          <w:bCs/>
          <w:color w:val="000000" w:themeColor="text1"/>
          <w:sz w:val="24"/>
          <w:szCs w:val="24"/>
          <w:highlight w:val="none"/>
          <w14:textFill>
            <w14:solidFill>
              <w14:schemeClr w14:val="tx1"/>
            </w14:solidFill>
          </w14:textFill>
        </w:rPr>
        <w:t>七、不可抗力</w:t>
      </w:r>
    </w:p>
    <w:p w14:paraId="7A2D9A6B">
      <w:pPr>
        <w:spacing w:line="360" w:lineRule="auto"/>
        <w:ind w:right="210" w:rightChars="10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甲乙双方中任何一方由于不可抗力影响合同执行时，发生不可抗力一方应在</w:t>
      </w:r>
      <w:r>
        <w:rPr>
          <w:rFonts w:ascii="宋体" w:hAnsi="宋体"/>
          <w:color w:val="000000" w:themeColor="text1"/>
          <w:sz w:val="24"/>
          <w:szCs w:val="24"/>
          <w:highlight w:val="none"/>
          <w14:textFill>
            <w14:solidFill>
              <w14:schemeClr w14:val="tx1"/>
            </w14:solidFill>
          </w14:textFill>
        </w:rPr>
        <w:t>24</w:t>
      </w:r>
      <w:r>
        <w:rPr>
          <w:rFonts w:hint="eastAsia" w:ascii="宋体" w:hAnsi="宋体"/>
          <w:color w:val="000000" w:themeColor="text1"/>
          <w:sz w:val="24"/>
          <w:szCs w:val="24"/>
          <w:highlight w:val="none"/>
          <w14:textFill>
            <w14:solidFill>
              <w14:schemeClr w14:val="tx1"/>
            </w14:solidFill>
          </w14:textFill>
        </w:rPr>
        <w:t>小时内通知另一方。在此情况下，乙方仍然有责任采取必要的措施加速供货，双方应通过友好协商尽快解决本合同的执行问题。</w:t>
      </w:r>
    </w:p>
    <w:p w14:paraId="64153087">
      <w:pPr>
        <w:spacing w:line="360" w:lineRule="auto"/>
        <w:ind w:firstLine="480" w:firstLineChars="20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八、争议的解决</w:t>
      </w:r>
    </w:p>
    <w:p w14:paraId="67F085A1">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因履行本合同发生的任何争议，双方本着友好互利的原则协商解决。协商不成时应向甲方所在地人民法院提起诉讼。除有争议的部分外，双方应继续履行本合同所约定的义务。</w:t>
      </w:r>
    </w:p>
    <w:p w14:paraId="76640414">
      <w:pPr>
        <w:spacing w:line="360" w:lineRule="auto"/>
        <w:ind w:firstLine="480" w:firstLineChars="200"/>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九、其它约定</w:t>
      </w:r>
    </w:p>
    <w:p w14:paraId="291AFBCD">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9</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本合同任何内容的修改，须由双方进行协商，并另行签订补充协议或书面文件。合同中未尽事项，由双方协商另行签订补充协议。</w:t>
      </w:r>
    </w:p>
    <w:p w14:paraId="3CCAF69F">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9</w:t>
      </w:r>
      <w:r>
        <w:rPr>
          <w:rFonts w:ascii="宋体" w:hAnsi="宋体"/>
          <w:color w:val="000000" w:themeColor="text1"/>
          <w:sz w:val="24"/>
          <w:szCs w:val="24"/>
          <w:highlight w:val="none"/>
          <w14:textFill>
            <w14:solidFill>
              <w14:schemeClr w14:val="tx1"/>
            </w14:solidFill>
          </w14:textFill>
        </w:rPr>
        <w:t>.2</w:t>
      </w:r>
      <w:r>
        <w:rPr>
          <w:rFonts w:hint="eastAsia" w:ascii="宋体" w:hAnsi="宋体"/>
          <w:color w:val="000000" w:themeColor="text1"/>
          <w:sz w:val="24"/>
          <w:szCs w:val="24"/>
          <w:highlight w:val="none"/>
          <w14:textFill>
            <w14:solidFill>
              <w14:schemeClr w14:val="tx1"/>
            </w14:solidFill>
          </w14:textFill>
        </w:rPr>
        <w:t>任何一方未经另一方的书面同意，均不得将本合同的权利、义务转让给第三方。</w:t>
      </w:r>
    </w:p>
    <w:p w14:paraId="5A297D14">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9.3</w:t>
      </w:r>
      <w:r>
        <w:rPr>
          <w:rFonts w:hint="eastAsia" w:ascii="宋体" w:hAnsi="宋体"/>
          <w:color w:val="000000" w:themeColor="text1"/>
          <w:sz w:val="24"/>
          <w:szCs w:val="24"/>
          <w:highlight w:val="none"/>
          <w14:textFill>
            <w14:solidFill>
              <w14:schemeClr w14:val="tx1"/>
            </w14:solidFill>
          </w14:textFill>
        </w:rPr>
        <w:t>本合同一式陆份，甲方执肆份、乙方执贰份。本合同自双方法定代表人或委托代理人签字并加合同章（或公章）后生效，合同履行完毕后自行失效。</w:t>
      </w:r>
    </w:p>
    <w:p w14:paraId="1FD76C75">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9</w:t>
      </w:r>
      <w:r>
        <w:rPr>
          <w:rFonts w:ascii="宋体" w:hAnsi="宋体"/>
          <w:color w:val="000000" w:themeColor="text1"/>
          <w:sz w:val="24"/>
          <w:szCs w:val="24"/>
          <w:highlight w:val="none"/>
          <w14:textFill>
            <w14:solidFill>
              <w14:schemeClr w14:val="tx1"/>
            </w14:solidFill>
          </w14:textFill>
        </w:rPr>
        <w:t>.4</w:t>
      </w:r>
      <w:r>
        <w:rPr>
          <w:rFonts w:hint="eastAsia" w:ascii="宋体" w:hAnsi="宋体"/>
          <w:color w:val="000000" w:themeColor="text1"/>
          <w:sz w:val="24"/>
          <w:szCs w:val="24"/>
          <w:highlight w:val="none"/>
          <w14:textFill>
            <w14:solidFill>
              <w14:schemeClr w14:val="tx1"/>
            </w14:solidFill>
          </w14:textFill>
        </w:rPr>
        <w:t>本合同附件：</w:t>
      </w:r>
    </w:p>
    <w:p w14:paraId="3D6D85BB">
      <w:pPr>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附件</w:t>
      </w:r>
      <w:r>
        <w:rPr>
          <w:rFonts w:ascii="宋体" w:hAnsi="宋体"/>
          <w:color w:val="000000" w:themeColor="text1"/>
          <w:sz w:val="24"/>
          <w:szCs w:val="24"/>
          <w:highlight w:val="none"/>
          <w14:textFill>
            <w14:solidFill>
              <w14:schemeClr w14:val="tx1"/>
            </w14:solidFill>
          </w14:textFill>
        </w:rPr>
        <w:t>1</w:t>
      </w:r>
      <w:r>
        <w:rPr>
          <w:rFonts w:hint="eastAsia" w:ascii="宋体" w:hAnsi="宋体"/>
          <w:color w:val="000000" w:themeColor="text1"/>
          <w:sz w:val="24"/>
          <w:szCs w:val="24"/>
          <w:highlight w:val="none"/>
          <w14:textFill>
            <w14:solidFill>
              <w14:schemeClr w14:val="tx1"/>
            </w14:solidFill>
          </w14:textFill>
        </w:rPr>
        <w:t>：《报价清单》</w:t>
      </w:r>
    </w:p>
    <w:p w14:paraId="4BF0B1CF">
      <w:pPr>
        <w:spacing w:line="360" w:lineRule="auto"/>
        <w:ind w:firstLine="480" w:firstLineChars="200"/>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附件</w:t>
      </w:r>
      <w:r>
        <w:rPr>
          <w:rFonts w:hint="eastAsia" w:ascii="宋体" w:hAnsi="宋体"/>
          <w:color w:val="000000" w:themeColor="text1"/>
          <w:sz w:val="24"/>
          <w:szCs w:val="24"/>
          <w:highlight w:val="none"/>
          <w:lang w:val="en-US" w:eastAsia="zh-CN"/>
          <w14:textFill>
            <w14:solidFill>
              <w14:schemeClr w14:val="tx1"/>
            </w14:solidFill>
          </w14:textFill>
        </w:rPr>
        <w:t>2</w:t>
      </w:r>
      <w:r>
        <w:rPr>
          <w:rFonts w:hint="eastAsia" w:ascii="宋体" w:hAnsi="宋体"/>
          <w:color w:val="000000" w:themeColor="text1"/>
          <w:sz w:val="24"/>
          <w:szCs w:val="24"/>
          <w:highlight w:val="none"/>
          <w14:textFill>
            <w14:solidFill>
              <w14:schemeClr w14:val="tx1"/>
            </w14:solidFill>
          </w14:textFill>
        </w:rPr>
        <w:t>：《阳光合作协议》</w:t>
      </w:r>
    </w:p>
    <w:p w14:paraId="22446887">
      <w:pPr>
        <w:spacing w:line="360" w:lineRule="auto"/>
        <w:ind w:firstLine="480" w:firstLineChars="200"/>
        <w:rPr>
          <w:color w:val="000000" w:themeColor="text1"/>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附件</w:t>
      </w:r>
      <w:r>
        <w:rPr>
          <w:rFonts w:hint="eastAsia" w:ascii="宋体" w:hAnsi="宋体"/>
          <w:color w:val="000000" w:themeColor="text1"/>
          <w:sz w:val="24"/>
          <w:szCs w:val="24"/>
          <w:highlight w:val="none"/>
          <w:lang w:val="en-US" w:eastAsia="zh-CN"/>
          <w14:textFill>
            <w14:solidFill>
              <w14:schemeClr w14:val="tx1"/>
            </w14:solidFill>
          </w14:textFill>
        </w:rPr>
        <w:t>3</w:t>
      </w:r>
      <w:r>
        <w:rPr>
          <w:rFonts w:hint="eastAsia"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lang w:val="en-US" w:eastAsia="zh-CN"/>
          <w14:textFill>
            <w14:solidFill>
              <w14:schemeClr w14:val="tx1"/>
            </w14:solidFill>
          </w14:textFill>
        </w:rPr>
        <w:t>技术规范书</w:t>
      </w:r>
      <w:r>
        <w:rPr>
          <w:rFonts w:hint="eastAsia" w:ascii="宋体" w:hAnsi="宋体"/>
          <w:color w:val="000000" w:themeColor="text1"/>
          <w:sz w:val="24"/>
          <w:szCs w:val="24"/>
          <w:highlight w:val="none"/>
          <w14:textFill>
            <w14:solidFill>
              <w14:schemeClr w14:val="tx1"/>
            </w14:solidFill>
          </w14:textFill>
        </w:rPr>
        <w:t>》</w:t>
      </w:r>
    </w:p>
    <w:p w14:paraId="1631BF9F">
      <w:pPr>
        <w:spacing w:line="360" w:lineRule="auto"/>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（以下无正文）</w:t>
      </w:r>
    </w:p>
    <w:p w14:paraId="1E40824E">
      <w:pPr>
        <w:spacing w:line="360" w:lineRule="auto"/>
        <w:ind w:firstLine="480" w:firstLineChars="200"/>
        <w:rPr>
          <w:rFonts w:ascii="宋体" w:hAnsi="宋体"/>
          <w:color w:val="000000" w:themeColor="text1"/>
          <w:sz w:val="24"/>
          <w:szCs w:val="24"/>
          <w:highlight w:val="none"/>
          <w14:textFill>
            <w14:solidFill>
              <w14:schemeClr w14:val="tx1"/>
            </w14:solidFill>
          </w14:textFill>
        </w:rPr>
      </w:pPr>
    </w:p>
    <w:p w14:paraId="7E6DAC87">
      <w:pPr>
        <w:spacing w:line="360" w:lineRule="auto"/>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甲方（盖章）：</w:t>
      </w:r>
      <w:r>
        <w:rPr>
          <w:rFonts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乙方（盖章）：</w:t>
      </w:r>
    </w:p>
    <w:p w14:paraId="34DD71B3">
      <w:pPr>
        <w:spacing w:line="360" w:lineRule="auto"/>
        <w:ind w:firstLine="240" w:firstLineChars="100"/>
        <w:rPr>
          <w:rFonts w:ascii="宋体" w:hAnsi="宋体"/>
          <w:color w:val="000000" w:themeColor="text1"/>
          <w:sz w:val="24"/>
          <w:szCs w:val="24"/>
          <w:highlight w:val="none"/>
          <w14:textFill>
            <w14:solidFill>
              <w14:schemeClr w14:val="tx1"/>
            </w14:solidFill>
          </w14:textFill>
        </w:rPr>
      </w:pPr>
    </w:p>
    <w:p w14:paraId="2D08F137">
      <w:pPr>
        <w:spacing w:line="360" w:lineRule="auto"/>
        <w:ind w:firstLine="240" w:firstLineChars="1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法定代表人（签章）：</w:t>
      </w:r>
      <w:r>
        <w:rPr>
          <w:rFonts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法定代表人（签章）：</w:t>
      </w:r>
    </w:p>
    <w:p w14:paraId="0EC901DE">
      <w:pPr>
        <w:spacing w:line="360" w:lineRule="auto"/>
        <w:ind w:firstLine="240" w:firstLineChars="100"/>
        <w:rPr>
          <w:rFonts w:ascii="宋体" w:hAnsi="宋体"/>
          <w:color w:val="000000" w:themeColor="text1"/>
          <w:sz w:val="24"/>
          <w:szCs w:val="24"/>
          <w:highlight w:val="none"/>
          <w14:textFill>
            <w14:solidFill>
              <w14:schemeClr w14:val="tx1"/>
            </w14:solidFill>
          </w14:textFill>
        </w:rPr>
      </w:pPr>
    </w:p>
    <w:p w14:paraId="79823D22">
      <w:pPr>
        <w:spacing w:line="360" w:lineRule="auto"/>
        <w:ind w:firstLine="240" w:firstLineChars="1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或授权代表人（签字）：</w:t>
      </w:r>
      <w:r>
        <w:rPr>
          <w:rFonts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14:textFill>
            <w14:solidFill>
              <w14:schemeClr w14:val="tx1"/>
            </w14:solidFill>
          </w14:textFill>
        </w:rPr>
        <w:t>或授权代表人（签字）：</w:t>
      </w:r>
    </w:p>
    <w:p w14:paraId="2C8AC38D">
      <w:pPr>
        <w:spacing w:line="360" w:lineRule="auto"/>
        <w:ind w:left="4290" w:leftChars="100" w:hanging="4080" w:hangingChars="17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 xml:space="preserve">                                  </w:t>
      </w:r>
    </w:p>
    <w:p w14:paraId="33510E8A">
      <w:pPr>
        <w:spacing w:line="360" w:lineRule="auto"/>
        <w:ind w:firstLine="240" w:firstLineChars="100"/>
        <w:rPr>
          <w:rFonts w:ascii="宋体" w:hAnsi="宋体"/>
          <w:color w:val="000000" w:themeColor="text1"/>
          <w:sz w:val="24"/>
          <w:szCs w:val="24"/>
          <w:highlight w:val="none"/>
          <w14:textFill>
            <w14:solidFill>
              <w14:schemeClr w14:val="tx1"/>
            </w14:solidFill>
          </w14:textFill>
        </w:rPr>
      </w:pPr>
    </w:p>
    <w:p w14:paraId="49C53CD9">
      <w:pPr>
        <w:spacing w:line="360" w:lineRule="auto"/>
        <w:ind w:right="240" w:firstLine="240" w:firstLineChars="100"/>
        <w:jc w:val="righ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签约地点：东莞市</w:t>
      </w:r>
    </w:p>
    <w:p w14:paraId="20A9988B">
      <w:pPr>
        <w:spacing w:line="360" w:lineRule="auto"/>
        <w:ind w:right="960" w:firstLine="240" w:firstLineChars="100"/>
        <w:jc w:val="righ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签订时间：</w:t>
      </w:r>
    </w:p>
    <w:p w14:paraId="17738CB7">
      <w:pPr>
        <w:widowControl/>
        <w:spacing w:line="360" w:lineRule="auto"/>
        <w:jc w:val="left"/>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br w:type="page"/>
      </w:r>
    </w:p>
    <w:p w14:paraId="261C95A1">
      <w:pPr>
        <w:adjustRightInd w:val="0"/>
        <w:snapToGrid w:val="0"/>
        <w:spacing w:line="360" w:lineRule="auto"/>
        <w:rPr>
          <w:rFonts w:hint="eastAsia" w:ascii="宋体" w:hAnsi="宋体" w:eastAsia="宋体"/>
          <w:b/>
          <w:color w:val="000000" w:themeColor="text1"/>
          <w:sz w:val="24"/>
          <w:szCs w:val="24"/>
          <w:highlight w:val="none"/>
          <w:lang w:eastAsia="zh-CN"/>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附件</w:t>
      </w:r>
      <w:r>
        <w:rPr>
          <w:rFonts w:ascii="宋体" w:hAnsi="宋体"/>
          <w:b/>
          <w:color w:val="000000" w:themeColor="text1"/>
          <w:sz w:val="24"/>
          <w:szCs w:val="24"/>
          <w:highlight w:val="none"/>
          <w14:textFill>
            <w14:solidFill>
              <w14:schemeClr w14:val="tx1"/>
            </w14:solidFill>
          </w14:textFill>
        </w:rPr>
        <w:t>1</w:t>
      </w:r>
      <w:r>
        <w:rPr>
          <w:rFonts w:hint="eastAsia" w:ascii="宋体" w:hAnsi="宋体"/>
          <w:b/>
          <w:color w:val="000000" w:themeColor="text1"/>
          <w:sz w:val="24"/>
          <w:szCs w:val="24"/>
          <w:highlight w:val="none"/>
          <w14:textFill>
            <w14:solidFill>
              <w14:schemeClr w14:val="tx1"/>
            </w14:solidFill>
          </w14:textFill>
        </w:rPr>
        <w:t>：报价清单</w:t>
      </w:r>
      <w:r>
        <w:rPr>
          <w:rFonts w:hint="eastAsia" w:ascii="宋体" w:hAnsi="宋体"/>
          <w:b/>
          <w:color w:val="000000" w:themeColor="text1"/>
          <w:sz w:val="24"/>
          <w:szCs w:val="24"/>
          <w:highlight w:val="none"/>
          <w:lang w:eastAsia="zh-CN"/>
          <w14:textFill>
            <w14:solidFill>
              <w14:schemeClr w14:val="tx1"/>
            </w14:solidFill>
          </w14:textFill>
        </w:rPr>
        <w:t>（</w:t>
      </w:r>
      <w:r>
        <w:rPr>
          <w:rFonts w:hint="eastAsia" w:ascii="宋体" w:hAnsi="宋体"/>
          <w:b/>
          <w:color w:val="000000" w:themeColor="text1"/>
          <w:sz w:val="24"/>
          <w:szCs w:val="24"/>
          <w:highlight w:val="none"/>
          <w:lang w:val="en-US" w:eastAsia="zh-CN"/>
          <w14:textFill>
            <w14:solidFill>
              <w14:schemeClr w14:val="tx1"/>
            </w14:solidFill>
          </w14:textFill>
        </w:rPr>
        <w:t>跟询价文件附件三保持一致</w:t>
      </w:r>
      <w:r>
        <w:rPr>
          <w:rFonts w:hint="eastAsia" w:ascii="宋体" w:hAnsi="宋体"/>
          <w:b/>
          <w:color w:val="000000" w:themeColor="text1"/>
          <w:sz w:val="24"/>
          <w:szCs w:val="24"/>
          <w:highlight w:val="none"/>
          <w:lang w:eastAsia="zh-CN"/>
          <w14:textFill>
            <w14:solidFill>
              <w14:schemeClr w14:val="tx1"/>
            </w14:solidFill>
          </w14:textFill>
        </w:rPr>
        <w:t>）</w:t>
      </w:r>
    </w:p>
    <w:p w14:paraId="307BE95B">
      <w:pPr>
        <w:adjustRightInd w:val="0"/>
        <w:snapToGrid w:val="0"/>
        <w:spacing w:line="360" w:lineRule="auto"/>
        <w:rPr>
          <w:rFonts w:ascii="宋体" w:hAnsi="宋体"/>
          <w:b/>
          <w:color w:val="000000" w:themeColor="text1"/>
          <w:sz w:val="24"/>
          <w:szCs w:val="24"/>
          <w:highlight w:val="none"/>
          <w14:textFill>
            <w14:solidFill>
              <w14:schemeClr w14:val="tx1"/>
            </w14:solidFill>
          </w14:textFill>
        </w:rPr>
      </w:pPr>
    </w:p>
    <w:p w14:paraId="2B51EA34">
      <w:pPr>
        <w:adjustRightInd w:val="0"/>
        <w:snapToGrid w:val="0"/>
        <w:spacing w:line="360" w:lineRule="auto"/>
        <w:rPr>
          <w:rFonts w:ascii="宋体" w:hAnsi="宋体"/>
          <w:b/>
          <w:color w:val="000000" w:themeColor="text1"/>
          <w:sz w:val="24"/>
          <w:szCs w:val="24"/>
          <w:highlight w:val="none"/>
          <w14:textFill>
            <w14:solidFill>
              <w14:schemeClr w14:val="tx1"/>
            </w14:solidFill>
          </w14:textFill>
        </w:rPr>
      </w:pPr>
    </w:p>
    <w:p w14:paraId="2853B7B3">
      <w:pPr>
        <w:pStyle w:val="10"/>
        <w:rPr>
          <w:color w:val="000000" w:themeColor="text1"/>
          <w:highlight w:val="none"/>
          <w14:textFill>
            <w14:solidFill>
              <w14:schemeClr w14:val="tx1"/>
            </w14:solidFill>
          </w14:textFill>
        </w:rPr>
      </w:pPr>
    </w:p>
    <w:p w14:paraId="1007454D">
      <w:pPr>
        <w:pStyle w:val="45"/>
        <w:spacing w:line="360" w:lineRule="auto"/>
        <w:ind w:firstLine="0" w:firstLineChars="0"/>
        <w:rPr>
          <w:b/>
          <w:bCs/>
          <w:color w:val="000000" w:themeColor="text1"/>
          <w:sz w:val="24"/>
          <w:szCs w:val="24"/>
          <w:highlight w:val="none"/>
          <w14:textFill>
            <w14:solidFill>
              <w14:schemeClr w14:val="tx1"/>
            </w14:solidFill>
          </w14:textFill>
        </w:rPr>
      </w:pPr>
      <w:r>
        <w:rPr>
          <w:b/>
          <w:bCs/>
          <w:color w:val="000000" w:themeColor="text1"/>
          <w:sz w:val="24"/>
          <w:szCs w:val="24"/>
          <w:highlight w:val="none"/>
          <w14:textFill>
            <w14:solidFill>
              <w14:schemeClr w14:val="tx1"/>
            </w14:solidFill>
          </w14:textFill>
        </w:rPr>
        <w:t>附件</w:t>
      </w:r>
      <w:r>
        <w:rPr>
          <w:rFonts w:hint="eastAsia"/>
          <w:b/>
          <w:bCs/>
          <w:color w:val="000000" w:themeColor="text1"/>
          <w:sz w:val="24"/>
          <w:szCs w:val="24"/>
          <w:highlight w:val="none"/>
          <w:lang w:val="en-US" w:eastAsia="zh-CN"/>
          <w14:textFill>
            <w14:solidFill>
              <w14:schemeClr w14:val="tx1"/>
            </w14:solidFill>
          </w14:textFill>
        </w:rPr>
        <w:t>2</w:t>
      </w:r>
      <w:r>
        <w:rPr>
          <w:b/>
          <w:bCs/>
          <w:color w:val="000000" w:themeColor="text1"/>
          <w:sz w:val="24"/>
          <w:szCs w:val="24"/>
          <w:highlight w:val="none"/>
          <w14:textFill>
            <w14:solidFill>
              <w14:schemeClr w14:val="tx1"/>
            </w14:solidFill>
          </w14:textFill>
        </w:rPr>
        <w:t>：</w:t>
      </w:r>
    </w:p>
    <w:p w14:paraId="465F3ADC">
      <w:pPr>
        <w:spacing w:line="360" w:lineRule="auto"/>
        <w:ind w:firstLine="482"/>
        <w:jc w:val="center"/>
        <w:rPr>
          <w:rFonts w:ascii="宋体"/>
          <w:b/>
          <w:color w:val="000000" w:themeColor="text1"/>
          <w:sz w:val="28"/>
          <w:szCs w:val="28"/>
          <w:highlight w:val="none"/>
          <w14:textFill>
            <w14:solidFill>
              <w14:schemeClr w14:val="tx1"/>
            </w14:solidFill>
          </w14:textFill>
        </w:rPr>
      </w:pPr>
      <w:r>
        <w:rPr>
          <w:b/>
          <w:color w:val="000000" w:themeColor="text1"/>
          <w:sz w:val="28"/>
          <w:szCs w:val="28"/>
          <w:highlight w:val="none"/>
          <w14:textFill>
            <w14:solidFill>
              <w14:schemeClr w14:val="tx1"/>
            </w14:solidFill>
          </w14:textFill>
        </w:rPr>
        <w:t>阳光合作协议</w:t>
      </w:r>
    </w:p>
    <w:p w14:paraId="1E9E558E">
      <w:pPr>
        <w:spacing w:line="600" w:lineRule="exact"/>
        <w:ind w:firstLine="400" w:firstLineChars="200"/>
        <w:contextualSpacing/>
        <w:rPr>
          <w:color w:val="000000" w:themeColor="text1"/>
          <w:sz w:val="20"/>
          <w:highlight w:val="none"/>
          <w:u w:val="single"/>
          <w14:textFill>
            <w14:solidFill>
              <w14:schemeClr w14:val="tx1"/>
            </w14:solidFill>
          </w14:textFill>
        </w:rPr>
      </w:pPr>
      <w:r>
        <w:rPr>
          <w:color w:val="000000" w:themeColor="text1"/>
          <w:sz w:val="20"/>
          <w:highlight w:val="none"/>
          <w14:textFill>
            <w14:solidFill>
              <w14:schemeClr w14:val="tx1"/>
            </w14:solidFill>
          </w14:textFill>
        </w:rPr>
        <w:t>甲方：</w:t>
      </w:r>
      <w:r>
        <w:rPr>
          <w:color w:val="000000" w:themeColor="text1"/>
          <w:sz w:val="20"/>
          <w:highlight w:val="none"/>
          <w:u w:val="single"/>
          <w14:textFill>
            <w14:solidFill>
              <w14:schemeClr w14:val="tx1"/>
            </w14:solidFill>
          </w14:textFill>
        </w:rPr>
        <w:t xml:space="preserve"> </w:t>
      </w:r>
      <w:r>
        <w:rPr>
          <w:rFonts w:hint="eastAsia"/>
          <w:color w:val="000000" w:themeColor="text1"/>
          <w:sz w:val="20"/>
          <w:highlight w:val="none"/>
          <w:u w:val="single"/>
          <w14:textFill>
            <w14:solidFill>
              <w14:schemeClr w14:val="tx1"/>
            </w14:solidFill>
          </w14:textFill>
        </w:rPr>
        <w:t xml:space="preserve">                             </w:t>
      </w:r>
      <w:r>
        <w:rPr>
          <w:color w:val="000000" w:themeColor="text1"/>
          <w:sz w:val="20"/>
          <w:highlight w:val="none"/>
          <w:u w:val="single"/>
          <w14:textFill>
            <w14:solidFill>
              <w14:schemeClr w14:val="tx1"/>
            </w14:solidFill>
          </w14:textFill>
        </w:rPr>
        <w:t xml:space="preserve">   </w:t>
      </w:r>
    </w:p>
    <w:p w14:paraId="460ED959">
      <w:pPr>
        <w:spacing w:line="600" w:lineRule="exact"/>
        <w:ind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乙方：</w:t>
      </w:r>
      <w:r>
        <w:rPr>
          <w:color w:val="000000" w:themeColor="text1"/>
          <w:sz w:val="20"/>
          <w:highlight w:val="none"/>
          <w:u w:val="single"/>
          <w14:textFill>
            <w14:solidFill>
              <w14:schemeClr w14:val="tx1"/>
            </w14:solidFill>
          </w14:textFill>
        </w:rPr>
        <w:t xml:space="preserve">                                 </w:t>
      </w:r>
    </w:p>
    <w:p w14:paraId="3A2B5B2D">
      <w:pPr>
        <w:spacing w:before="166" w:beforeLines="50" w:after="166" w:afterLines="50" w:line="520" w:lineRule="exact"/>
        <w:ind w:firstLine="400" w:firstLineChars="200"/>
        <w:contextualSpacing/>
        <w:rPr>
          <w:color w:val="000000" w:themeColor="text1"/>
          <w:sz w:val="20"/>
          <w:highlight w:val="none"/>
          <w14:textFill>
            <w14:solidFill>
              <w14:schemeClr w14:val="tx1"/>
            </w14:solidFill>
          </w14:textFill>
        </w:rPr>
      </w:pPr>
      <w:r>
        <w:rPr>
          <w:rFonts w:hint="eastAsia" w:ascii="宋体" w:hAnsi="宋体" w:cs="宋体"/>
          <w:color w:val="000000" w:themeColor="text1"/>
          <w:sz w:val="20"/>
          <w:highlight w:val="none"/>
          <w14:textFill>
            <w14:solidFill>
              <w14:schemeClr w14:val="tx1"/>
            </w14:solidFill>
          </w14:textFill>
        </w:rPr>
        <w:t>甲乙双方于</w:t>
      </w:r>
      <w:r>
        <w:rPr>
          <w:color w:val="000000" w:themeColor="text1"/>
          <w:sz w:val="20"/>
          <w:highlight w:val="none"/>
          <w:u w:val="single"/>
          <w14:textFill>
            <w14:solidFill>
              <w14:schemeClr w14:val="tx1"/>
            </w14:solidFill>
          </w14:textFill>
        </w:rPr>
        <w:t>202</w:t>
      </w:r>
      <w:r>
        <w:rPr>
          <w:rFonts w:hint="eastAsia"/>
          <w:color w:val="000000" w:themeColor="text1"/>
          <w:sz w:val="20"/>
          <w:highlight w:val="none"/>
          <w:u w:val="single"/>
          <w:lang w:val="en-US" w:eastAsia="zh-CN"/>
          <w14:textFill>
            <w14:solidFill>
              <w14:schemeClr w14:val="tx1"/>
            </w14:solidFill>
          </w14:textFill>
        </w:rPr>
        <w:t xml:space="preserve">6 </w:t>
      </w:r>
      <w:r>
        <w:rPr>
          <w:color w:val="000000" w:themeColor="text1"/>
          <w:sz w:val="20"/>
          <w:highlight w:val="none"/>
          <w14:textFill>
            <w14:solidFill>
              <w14:schemeClr w14:val="tx1"/>
            </w14:solidFill>
          </w14:textFill>
        </w:rPr>
        <w:t>年</w:t>
      </w:r>
      <w:r>
        <w:rPr>
          <w:color w:val="000000" w:themeColor="text1"/>
          <w:sz w:val="20"/>
          <w:highlight w:val="none"/>
          <w:u w:val="single"/>
          <w14:textFill>
            <w14:solidFill>
              <w14:schemeClr w14:val="tx1"/>
            </w14:solidFill>
          </w14:textFill>
        </w:rPr>
        <w:t xml:space="preserve">      </w:t>
      </w:r>
      <w:r>
        <w:rPr>
          <w:color w:val="000000" w:themeColor="text1"/>
          <w:sz w:val="20"/>
          <w:highlight w:val="none"/>
          <w14:textFill>
            <w14:solidFill>
              <w14:schemeClr w14:val="tx1"/>
            </w14:solidFill>
          </w14:textFill>
        </w:rPr>
        <w:t>月</w:t>
      </w:r>
      <w:r>
        <w:rPr>
          <w:color w:val="000000" w:themeColor="text1"/>
          <w:sz w:val="20"/>
          <w:highlight w:val="none"/>
          <w:u w:val="single"/>
          <w14:textFill>
            <w14:solidFill>
              <w14:schemeClr w14:val="tx1"/>
            </w14:solidFill>
          </w14:textFill>
        </w:rPr>
        <w:t xml:space="preserve">      </w:t>
      </w:r>
      <w:r>
        <w:rPr>
          <w:color w:val="000000" w:themeColor="text1"/>
          <w:sz w:val="20"/>
          <w:highlight w:val="none"/>
          <w14:textFill>
            <w14:solidFill>
              <w14:schemeClr w14:val="tx1"/>
            </w14:solidFill>
          </w14:textFill>
        </w:rPr>
        <w:t>日签署了《</w:t>
      </w:r>
      <w:r>
        <w:rPr>
          <w:rFonts w:hint="eastAsia"/>
          <w:color w:val="000000" w:themeColor="text1"/>
          <w:sz w:val="20"/>
          <w:highlight w:val="none"/>
          <w14:textFill>
            <w14:solidFill>
              <w14:schemeClr w14:val="tx1"/>
            </w14:solidFill>
          </w14:textFill>
        </w:rPr>
        <w:t xml:space="preserve">    项目</w:t>
      </w:r>
      <w:r>
        <w:rPr>
          <w:color w:val="000000" w:themeColor="text1"/>
          <w:sz w:val="20"/>
          <w:highlight w:val="none"/>
          <w14:textFill>
            <w14:solidFill>
              <w14:schemeClr w14:val="tx1"/>
            </w14:solidFill>
          </w14:textFill>
        </w:rPr>
        <w:t>合同》（以下简称原合同），为加强双方阳光合作，保证职员职业安全，甲乙双方经协商签订本协议并作为双方共同遵守的阳光合作行为准则。</w:t>
      </w:r>
    </w:p>
    <w:p w14:paraId="552042CA">
      <w:pPr>
        <w:widowControl/>
        <w:spacing w:before="166" w:beforeLines="50" w:after="166" w:afterLines="50" w:line="520" w:lineRule="exact"/>
        <w:ind w:left="420" w:leftChars="200"/>
        <w:contextualSpacing/>
        <w:jc w:val="left"/>
        <w:rPr>
          <w:b/>
          <w:color w:val="000000" w:themeColor="text1"/>
          <w:sz w:val="20"/>
          <w:highlight w:val="none"/>
          <w14:textFill>
            <w14:solidFill>
              <w14:schemeClr w14:val="tx1"/>
            </w14:solidFill>
          </w14:textFill>
        </w:rPr>
      </w:pPr>
      <w:r>
        <w:rPr>
          <w:b/>
          <w:color w:val="000000" w:themeColor="text1"/>
          <w:sz w:val="20"/>
          <w:highlight w:val="none"/>
          <w14:textFill>
            <w14:solidFill>
              <w14:schemeClr w14:val="tx1"/>
            </w14:solidFill>
          </w14:textFill>
        </w:rPr>
        <w:t>一、甲方责任</w:t>
      </w:r>
    </w:p>
    <w:p w14:paraId="0141058F">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1.甲方有责任向乙方介绍本单位有关采购管理通用原则和本协议的规定。</w:t>
      </w:r>
    </w:p>
    <w:p w14:paraId="63FA768E">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2.甲方有责任对本单位相关人员进行阳光合作教育。</w:t>
      </w:r>
    </w:p>
    <w:p w14:paraId="58CB1F11">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1C3DBB5">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4.甲方人员如违反阳光合作管理制度及本协议规定，甲方视情节轻重、影响大小给予行政及经济处罚。</w:t>
      </w:r>
    </w:p>
    <w:p w14:paraId="6CC20403">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5．对于乙方举报甲方人员违反阳光合作规定的情况，甲方应及时进行调查，根据调查情况进行处理，并将调查结果向乙方反馈。</w:t>
      </w:r>
    </w:p>
    <w:p w14:paraId="25180CD2">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6.接受举报的一方应为举报方保密，不得对举报方进行报复，对举报属实和严格遵守《阳光合作协议》的合作方，在同等条件下给予后续合作的优先权。</w:t>
      </w:r>
    </w:p>
    <w:p w14:paraId="3983B696">
      <w:pPr>
        <w:widowControl/>
        <w:spacing w:before="166" w:beforeLines="50" w:after="166" w:afterLines="50" w:line="520" w:lineRule="exact"/>
        <w:ind w:left="420" w:leftChars="200"/>
        <w:contextualSpacing/>
        <w:jc w:val="left"/>
        <w:rPr>
          <w:b/>
          <w:color w:val="000000" w:themeColor="text1"/>
          <w:sz w:val="20"/>
          <w:highlight w:val="none"/>
          <w14:textFill>
            <w14:solidFill>
              <w14:schemeClr w14:val="tx1"/>
            </w14:solidFill>
          </w14:textFill>
        </w:rPr>
      </w:pPr>
      <w:r>
        <w:rPr>
          <w:b/>
          <w:color w:val="000000" w:themeColor="text1"/>
          <w:sz w:val="20"/>
          <w:highlight w:val="none"/>
          <w14:textFill>
            <w14:solidFill>
              <w14:schemeClr w14:val="tx1"/>
            </w14:solidFill>
          </w14:textFill>
        </w:rPr>
        <w:t>二、乙方责任</w:t>
      </w:r>
    </w:p>
    <w:p w14:paraId="3C25625E">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1.乙方应保证乙方人员了解甲方有关采购管理通用原则和及本协议的规定，并遵照执行。</w:t>
      </w:r>
    </w:p>
    <w:p w14:paraId="38CAA6E0">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2.乙方不得以任何形式给予甲方人员回扣、赠送实物、现金、有价证券、礼券等有价物品或提供旅游等其他可能影响职务行为公正履行的活动（以下统称“财物”）。</w:t>
      </w:r>
    </w:p>
    <w:p w14:paraId="68632ED1">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3.乙方有责任接受甲方对乙方在合作期间阳光合作管理执行情况的监督，并对甲方相关调查工作主动配合。</w:t>
      </w:r>
    </w:p>
    <w:p w14:paraId="64B9135B">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4.乙方有义务就甲方人员任何形式的索取或收受财物行为及时向甲方（直接联系人为东莞实业投资控股集团有限公司</w:t>
      </w:r>
      <w:r>
        <w:rPr>
          <w:rFonts w:hint="eastAsia"/>
          <w:color w:val="000000" w:themeColor="text1"/>
          <w:sz w:val="20"/>
          <w:highlight w:val="none"/>
          <w:lang w:val="en-US" w:eastAsia="zh-CN"/>
          <w14:textFill>
            <w14:solidFill>
              <w14:schemeClr w14:val="tx1"/>
            </w14:solidFill>
          </w14:textFill>
        </w:rPr>
        <w:t>风控法务</w:t>
      </w:r>
      <w:r>
        <w:rPr>
          <w:color w:val="000000" w:themeColor="text1"/>
          <w:sz w:val="20"/>
          <w:highlight w:val="none"/>
          <w14:textFill>
            <w14:solidFill>
              <w14:schemeClr w14:val="tx1"/>
            </w14:solidFill>
          </w14:textFill>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3CBD71A">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 xml:space="preserve">5．甲方接受乙方实名或匿名举报，保证为举报者的信息保密，常设举报部门及电话： </w:t>
      </w:r>
    </w:p>
    <w:p w14:paraId="50ABBEC4">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举报受理部门：东莞实业投资控股集团有限公司</w:t>
      </w:r>
      <w:r>
        <w:rPr>
          <w:rFonts w:hint="eastAsia"/>
          <w:color w:val="000000" w:themeColor="text1"/>
          <w:sz w:val="20"/>
          <w:highlight w:val="none"/>
          <w:lang w:val="en-US" w:eastAsia="zh-CN"/>
          <w14:textFill>
            <w14:solidFill>
              <w14:schemeClr w14:val="tx1"/>
            </w14:solidFill>
          </w14:textFill>
        </w:rPr>
        <w:t>风控法务</w:t>
      </w:r>
      <w:r>
        <w:rPr>
          <w:color w:val="000000" w:themeColor="text1"/>
          <w:sz w:val="20"/>
          <w:highlight w:val="none"/>
          <w14:textFill>
            <w14:solidFill>
              <w14:schemeClr w14:val="tx1"/>
            </w14:solidFill>
          </w14:textFill>
        </w:rPr>
        <w:t>部</w:t>
      </w:r>
    </w:p>
    <w:p w14:paraId="0DD264FD">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东实集团举报邮箱：dgsyxf@163.com</w:t>
      </w:r>
    </w:p>
    <w:p w14:paraId="6668FCF2">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东实集团举报电话：0769-28820703（周一至周五9:00-12:00和14:00-18:00）</w:t>
      </w:r>
    </w:p>
    <w:p w14:paraId="29FB9CDD">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邮寄地址：东莞市东城区八一路1号机关二号大院9号楼，东莞实业投资控股集团有限公司</w:t>
      </w:r>
      <w:r>
        <w:rPr>
          <w:rFonts w:hint="eastAsia"/>
          <w:color w:val="000000" w:themeColor="text1"/>
          <w:sz w:val="20"/>
          <w:highlight w:val="none"/>
          <w:lang w:val="en-US" w:eastAsia="zh-CN"/>
          <w14:textFill>
            <w14:solidFill>
              <w14:schemeClr w14:val="tx1"/>
            </w14:solidFill>
          </w14:textFill>
        </w:rPr>
        <w:t>风控法务</w:t>
      </w:r>
      <w:r>
        <w:rPr>
          <w:color w:val="000000" w:themeColor="text1"/>
          <w:sz w:val="20"/>
          <w:highlight w:val="none"/>
          <w14:textFill>
            <w14:solidFill>
              <w14:schemeClr w14:val="tx1"/>
            </w14:solidFill>
          </w14:textFill>
        </w:rPr>
        <w:t>部收，邮编523000。</w:t>
      </w:r>
    </w:p>
    <w:p w14:paraId="2F596C55">
      <w:pPr>
        <w:widowControl/>
        <w:spacing w:before="166" w:beforeLines="50" w:after="166" w:afterLines="50" w:line="520" w:lineRule="exact"/>
        <w:ind w:left="420" w:leftChars="200"/>
        <w:contextualSpacing/>
        <w:jc w:val="left"/>
        <w:rPr>
          <w:b/>
          <w:color w:val="000000" w:themeColor="text1"/>
          <w:sz w:val="20"/>
          <w:highlight w:val="none"/>
          <w14:textFill>
            <w14:solidFill>
              <w14:schemeClr w14:val="tx1"/>
            </w14:solidFill>
          </w14:textFill>
        </w:rPr>
      </w:pPr>
      <w:r>
        <w:rPr>
          <w:b/>
          <w:color w:val="000000" w:themeColor="text1"/>
          <w:sz w:val="20"/>
          <w:highlight w:val="none"/>
          <w14:textFill>
            <w14:solidFill>
              <w14:schemeClr w14:val="tx1"/>
            </w14:solidFill>
          </w14:textFill>
        </w:rPr>
        <w:t>三、其他</w:t>
      </w:r>
    </w:p>
    <w:p w14:paraId="46A81200">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1.本协议是原合同的补充协议，与原合同有同等法律效力。</w:t>
      </w:r>
    </w:p>
    <w:p w14:paraId="63028DA0">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2.本协议一式</w:t>
      </w:r>
      <w:r>
        <w:rPr>
          <w:rFonts w:hint="eastAsia"/>
          <w:color w:val="000000" w:themeColor="text1"/>
          <w:sz w:val="20"/>
          <w:highlight w:val="none"/>
          <w14:textFill>
            <w14:solidFill>
              <w14:schemeClr w14:val="tx1"/>
            </w14:solidFill>
          </w14:textFill>
        </w:rPr>
        <w:t>陆</w:t>
      </w:r>
      <w:r>
        <w:rPr>
          <w:color w:val="000000" w:themeColor="text1"/>
          <w:sz w:val="20"/>
          <w:highlight w:val="none"/>
          <w14:textFill>
            <w14:solidFill>
              <w14:schemeClr w14:val="tx1"/>
            </w14:solidFill>
          </w14:textFill>
        </w:rPr>
        <w:t>份，甲方执</w:t>
      </w:r>
      <w:r>
        <w:rPr>
          <w:rFonts w:hint="eastAsia"/>
          <w:color w:val="000000" w:themeColor="text1"/>
          <w:sz w:val="20"/>
          <w:highlight w:val="none"/>
          <w14:textFill>
            <w14:solidFill>
              <w14:schemeClr w14:val="tx1"/>
            </w14:solidFill>
          </w14:textFill>
        </w:rPr>
        <w:t>肆</w:t>
      </w:r>
      <w:r>
        <w:rPr>
          <w:color w:val="000000" w:themeColor="text1"/>
          <w:sz w:val="20"/>
          <w:highlight w:val="none"/>
          <w14:textFill>
            <w14:solidFill>
              <w14:schemeClr w14:val="tx1"/>
            </w14:solidFill>
          </w14:textFill>
        </w:rPr>
        <w:t>份，乙方执</w:t>
      </w:r>
      <w:r>
        <w:rPr>
          <w:rFonts w:hint="eastAsia"/>
          <w:color w:val="000000" w:themeColor="text1"/>
          <w:sz w:val="20"/>
          <w:highlight w:val="none"/>
          <w14:textFill>
            <w14:solidFill>
              <w14:schemeClr w14:val="tx1"/>
            </w14:solidFill>
          </w14:textFill>
        </w:rPr>
        <w:t>贰</w:t>
      </w:r>
      <w:r>
        <w:rPr>
          <w:color w:val="000000" w:themeColor="text1"/>
          <w:sz w:val="20"/>
          <w:highlight w:val="none"/>
          <w14:textFill>
            <w14:solidFill>
              <w14:schemeClr w14:val="tx1"/>
            </w14:solidFill>
          </w14:textFill>
        </w:rPr>
        <w:t>份</w:t>
      </w:r>
      <w:r>
        <w:rPr>
          <w:rFonts w:hint="eastAsia"/>
          <w:color w:val="000000" w:themeColor="text1"/>
          <w:sz w:val="20"/>
          <w:highlight w:val="none"/>
          <w14:textFill>
            <w14:solidFill>
              <w14:schemeClr w14:val="tx1"/>
            </w14:solidFill>
          </w14:textFill>
        </w:rPr>
        <w:t>，</w:t>
      </w:r>
      <w:r>
        <w:rPr>
          <w:color w:val="000000" w:themeColor="text1"/>
          <w:sz w:val="20"/>
          <w:highlight w:val="none"/>
          <w14:textFill>
            <w14:solidFill>
              <w14:schemeClr w14:val="tx1"/>
            </w14:solidFill>
          </w14:textFill>
        </w:rPr>
        <w:t>具有同等法律效力。</w:t>
      </w:r>
    </w:p>
    <w:p w14:paraId="442317AD">
      <w:pPr>
        <w:spacing w:before="166" w:beforeLines="50" w:after="166" w:afterLines="50" w:line="520" w:lineRule="exact"/>
        <w:ind w:left="105" w:leftChars="50"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3.本协议经双方签署后生效。</w:t>
      </w:r>
    </w:p>
    <w:p w14:paraId="38D5107F">
      <w:pPr>
        <w:spacing w:before="166" w:beforeLines="50" w:after="166" w:afterLines="50" w:line="520" w:lineRule="exact"/>
        <w:ind w:firstLine="400" w:firstLineChars="200"/>
        <w:contextualSpacing/>
        <w:rPr>
          <w:color w:val="000000" w:themeColor="text1"/>
          <w:sz w:val="20"/>
          <w:highlight w:val="none"/>
          <w14:textFill>
            <w14:solidFill>
              <w14:schemeClr w14:val="tx1"/>
            </w14:solidFill>
          </w14:textFill>
        </w:rPr>
      </w:pPr>
    </w:p>
    <w:p w14:paraId="79C0E8CB">
      <w:pPr>
        <w:spacing w:before="166" w:beforeLines="50" w:after="166" w:afterLines="50" w:line="520" w:lineRule="exact"/>
        <w:ind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 xml:space="preserve">甲方（盖章）：                      乙方（盖章）： </w:t>
      </w:r>
    </w:p>
    <w:p w14:paraId="22A5E97B">
      <w:pPr>
        <w:spacing w:before="166" w:beforeLines="50" w:after="166" w:afterLines="50" w:line="520" w:lineRule="exact"/>
        <w:ind w:firstLine="400" w:firstLineChars="200"/>
        <w:contextualSpacing/>
        <w:rPr>
          <w:color w:val="000000" w:themeColor="text1"/>
          <w:sz w:val="20"/>
          <w:highlight w:val="none"/>
          <w14:textFill>
            <w14:solidFill>
              <w14:schemeClr w14:val="tx1"/>
            </w14:solidFill>
          </w14:textFill>
        </w:rPr>
      </w:pPr>
    </w:p>
    <w:p w14:paraId="433EE594">
      <w:pPr>
        <w:spacing w:before="166" w:beforeLines="50" w:after="166" w:afterLines="50" w:line="520" w:lineRule="exact"/>
        <w:ind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法定代表人（授权代表）：</w:t>
      </w:r>
      <w:r>
        <w:rPr>
          <w:color w:val="000000" w:themeColor="text1"/>
          <w:sz w:val="20"/>
          <w:highlight w:val="none"/>
          <w14:textFill>
            <w14:solidFill>
              <w14:schemeClr w14:val="tx1"/>
            </w14:solidFill>
          </w14:textFill>
        </w:rPr>
        <w:tab/>
      </w:r>
      <w:r>
        <w:rPr>
          <w:color w:val="000000" w:themeColor="text1"/>
          <w:sz w:val="20"/>
          <w:highlight w:val="none"/>
          <w14:textFill>
            <w14:solidFill>
              <w14:schemeClr w14:val="tx1"/>
            </w14:solidFill>
          </w14:textFill>
        </w:rPr>
        <w:tab/>
      </w:r>
      <w:r>
        <w:rPr>
          <w:color w:val="000000" w:themeColor="text1"/>
          <w:sz w:val="20"/>
          <w:highlight w:val="none"/>
          <w14:textFill>
            <w14:solidFill>
              <w14:schemeClr w14:val="tx1"/>
            </w14:solidFill>
          </w14:textFill>
        </w:rPr>
        <w:t xml:space="preserve">  </w:t>
      </w:r>
      <w:r>
        <w:rPr>
          <w:color w:val="000000" w:themeColor="text1"/>
          <w:sz w:val="20"/>
          <w:highlight w:val="none"/>
          <w14:textFill>
            <w14:solidFill>
              <w14:schemeClr w14:val="tx1"/>
            </w14:solidFill>
          </w14:textFill>
        </w:rPr>
        <w:tab/>
      </w:r>
      <w:r>
        <w:rPr>
          <w:color w:val="000000" w:themeColor="text1"/>
          <w:sz w:val="20"/>
          <w:highlight w:val="none"/>
          <w14:textFill>
            <w14:solidFill>
              <w14:schemeClr w14:val="tx1"/>
            </w14:solidFill>
          </w14:textFill>
        </w:rPr>
        <w:t xml:space="preserve">   法定代表人（授权代表）：</w:t>
      </w:r>
    </w:p>
    <w:p w14:paraId="6848B84E">
      <w:pPr>
        <w:spacing w:before="166" w:beforeLines="50" w:after="166" w:afterLines="50" w:line="520" w:lineRule="exact"/>
        <w:ind w:firstLine="400" w:firstLineChars="200"/>
        <w:contextualSpacing/>
        <w:rPr>
          <w:color w:val="000000" w:themeColor="text1"/>
          <w:sz w:val="20"/>
          <w:highlight w:val="none"/>
          <w14:textFill>
            <w14:solidFill>
              <w14:schemeClr w14:val="tx1"/>
            </w14:solidFill>
          </w14:textFill>
        </w:rPr>
      </w:pPr>
    </w:p>
    <w:p w14:paraId="31E27734">
      <w:pPr>
        <w:spacing w:before="166" w:beforeLines="50" w:after="166" w:afterLines="50" w:line="520" w:lineRule="exact"/>
        <w:ind w:firstLine="400" w:firstLineChars="200"/>
        <w:contextualSpacing/>
        <w:rPr>
          <w:color w:val="000000" w:themeColor="text1"/>
          <w:sz w:val="20"/>
          <w:highlight w:val="none"/>
          <w14:textFill>
            <w14:solidFill>
              <w14:schemeClr w14:val="tx1"/>
            </w14:solidFill>
          </w14:textFill>
        </w:rPr>
      </w:pPr>
      <w:r>
        <w:rPr>
          <w:color w:val="000000" w:themeColor="text1"/>
          <w:sz w:val="20"/>
          <w:highlight w:val="none"/>
          <w14:textFill>
            <w14:solidFill>
              <w14:schemeClr w14:val="tx1"/>
            </w14:solidFill>
          </w14:textFill>
        </w:rPr>
        <w:t>签约日期：202</w:t>
      </w:r>
      <w:r>
        <w:rPr>
          <w:rFonts w:hint="eastAsia"/>
          <w:color w:val="000000" w:themeColor="text1"/>
          <w:sz w:val="20"/>
          <w:highlight w:val="none"/>
          <w:lang w:val="en-US" w:eastAsia="zh-CN"/>
          <w14:textFill>
            <w14:solidFill>
              <w14:schemeClr w14:val="tx1"/>
            </w14:solidFill>
          </w14:textFill>
        </w:rPr>
        <w:t>6</w:t>
      </w:r>
      <w:r>
        <w:rPr>
          <w:color w:val="000000" w:themeColor="text1"/>
          <w:sz w:val="20"/>
          <w:highlight w:val="none"/>
          <w14:textFill>
            <w14:solidFill>
              <w14:schemeClr w14:val="tx1"/>
            </w14:solidFill>
          </w14:textFill>
        </w:rPr>
        <w:t>年   月   日</w:t>
      </w:r>
      <w:r>
        <w:rPr>
          <w:color w:val="000000" w:themeColor="text1"/>
          <w:sz w:val="20"/>
          <w:highlight w:val="none"/>
          <w14:textFill>
            <w14:solidFill>
              <w14:schemeClr w14:val="tx1"/>
            </w14:solidFill>
          </w14:textFill>
        </w:rPr>
        <w:tab/>
      </w:r>
      <w:r>
        <w:rPr>
          <w:color w:val="000000" w:themeColor="text1"/>
          <w:sz w:val="20"/>
          <w:highlight w:val="none"/>
          <w14:textFill>
            <w14:solidFill>
              <w14:schemeClr w14:val="tx1"/>
            </w14:solidFill>
          </w14:textFill>
        </w:rPr>
        <w:t xml:space="preserve">       签约日期：202</w:t>
      </w:r>
      <w:r>
        <w:rPr>
          <w:rFonts w:hint="eastAsia"/>
          <w:color w:val="000000" w:themeColor="text1"/>
          <w:sz w:val="20"/>
          <w:highlight w:val="none"/>
          <w:lang w:val="en-US" w:eastAsia="zh-CN"/>
          <w14:textFill>
            <w14:solidFill>
              <w14:schemeClr w14:val="tx1"/>
            </w14:solidFill>
          </w14:textFill>
        </w:rPr>
        <w:t>6</w:t>
      </w:r>
      <w:r>
        <w:rPr>
          <w:color w:val="000000" w:themeColor="text1"/>
          <w:sz w:val="20"/>
          <w:highlight w:val="none"/>
          <w14:textFill>
            <w14:solidFill>
              <w14:schemeClr w14:val="tx1"/>
            </w14:solidFill>
          </w14:textFill>
        </w:rPr>
        <w:t>年   月   日</w:t>
      </w:r>
    </w:p>
    <w:p w14:paraId="6779D6AE">
      <w:pPr>
        <w:rPr>
          <w:color w:val="000000" w:themeColor="text1"/>
          <w:highlight w:val="none"/>
          <w14:textFill>
            <w14:solidFill>
              <w14:schemeClr w14:val="tx1"/>
            </w14:solidFill>
          </w14:textFill>
        </w:rPr>
      </w:pPr>
    </w:p>
    <w:p w14:paraId="62408131">
      <w:pPr>
        <w:pStyle w:val="10"/>
        <w:rPr>
          <w:color w:val="000000" w:themeColor="text1"/>
          <w:highlight w:val="none"/>
          <w14:textFill>
            <w14:solidFill>
              <w14:schemeClr w14:val="tx1"/>
            </w14:solidFill>
          </w14:textFill>
        </w:rPr>
      </w:pPr>
    </w:p>
    <w:p w14:paraId="5D9AC127">
      <w:pPr>
        <w:adjustRightInd w:val="0"/>
        <w:snapToGrid w:val="0"/>
        <w:spacing w:line="360" w:lineRule="auto"/>
        <w:rPr>
          <w:rFonts w:hint="eastAsia" w:ascii="宋体" w:hAnsi="宋体" w:eastAsia="宋体"/>
          <w:b/>
          <w:color w:val="000000" w:themeColor="text1"/>
          <w:sz w:val="24"/>
          <w:szCs w:val="24"/>
          <w:highlight w:val="none"/>
          <w:lang w:eastAsia="zh-CN"/>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附件</w:t>
      </w:r>
      <w:r>
        <w:rPr>
          <w:rFonts w:hint="eastAsia" w:ascii="宋体" w:hAnsi="宋体"/>
          <w:b/>
          <w:color w:val="000000" w:themeColor="text1"/>
          <w:sz w:val="24"/>
          <w:szCs w:val="24"/>
          <w:highlight w:val="none"/>
          <w:lang w:val="en-US" w:eastAsia="zh-CN"/>
          <w14:textFill>
            <w14:solidFill>
              <w14:schemeClr w14:val="tx1"/>
            </w14:solidFill>
          </w14:textFill>
        </w:rPr>
        <w:t>3</w:t>
      </w:r>
      <w:r>
        <w:rPr>
          <w:rFonts w:hint="eastAsia" w:ascii="宋体" w:hAnsi="宋体"/>
          <w:b/>
          <w:color w:val="000000" w:themeColor="text1"/>
          <w:sz w:val="24"/>
          <w:szCs w:val="24"/>
          <w:highlight w:val="none"/>
          <w14:textFill>
            <w14:solidFill>
              <w14:schemeClr w14:val="tx1"/>
            </w14:solidFill>
          </w14:textFill>
        </w:rPr>
        <w:t>：</w:t>
      </w:r>
      <w:r>
        <w:rPr>
          <w:rFonts w:hint="eastAsia" w:ascii="宋体" w:hAnsi="宋体"/>
          <w:b/>
          <w:color w:val="000000" w:themeColor="text1"/>
          <w:sz w:val="24"/>
          <w:szCs w:val="24"/>
          <w:highlight w:val="none"/>
          <w:lang w:val="en-US" w:eastAsia="zh-CN"/>
          <w14:textFill>
            <w14:solidFill>
              <w14:schemeClr w14:val="tx1"/>
            </w14:solidFill>
          </w14:textFill>
        </w:rPr>
        <w:t>技术规范书</w:t>
      </w:r>
      <w:r>
        <w:rPr>
          <w:rFonts w:hint="eastAsia" w:ascii="宋体" w:hAnsi="宋体"/>
          <w:b/>
          <w:color w:val="000000" w:themeColor="text1"/>
          <w:sz w:val="24"/>
          <w:szCs w:val="24"/>
          <w:highlight w:val="none"/>
          <w:lang w:eastAsia="zh-CN"/>
          <w14:textFill>
            <w14:solidFill>
              <w14:schemeClr w14:val="tx1"/>
            </w14:solidFill>
          </w14:textFill>
        </w:rPr>
        <w:t>（</w:t>
      </w:r>
      <w:r>
        <w:rPr>
          <w:rFonts w:hint="eastAsia" w:ascii="宋体" w:hAnsi="宋体"/>
          <w:b/>
          <w:color w:val="000000" w:themeColor="text1"/>
          <w:sz w:val="24"/>
          <w:szCs w:val="24"/>
          <w:highlight w:val="none"/>
          <w:lang w:val="en-US" w:eastAsia="zh-CN"/>
          <w14:textFill>
            <w14:solidFill>
              <w14:schemeClr w14:val="tx1"/>
            </w14:solidFill>
          </w14:textFill>
        </w:rPr>
        <w:t>跟询价文件附件十一保持一致</w:t>
      </w:r>
      <w:r>
        <w:rPr>
          <w:rFonts w:hint="eastAsia" w:ascii="宋体" w:hAnsi="宋体"/>
          <w:b/>
          <w:color w:val="000000" w:themeColor="text1"/>
          <w:sz w:val="24"/>
          <w:szCs w:val="24"/>
          <w:highlight w:val="none"/>
          <w:lang w:eastAsia="zh-CN"/>
          <w14:textFill>
            <w14:solidFill>
              <w14:schemeClr w14:val="tx1"/>
            </w14:solidFill>
          </w14:textFill>
        </w:rPr>
        <w:t>）</w:t>
      </w:r>
    </w:p>
    <w:p w14:paraId="145F260B">
      <w:pPr>
        <w:pStyle w:val="11"/>
        <w:ind w:firstLine="210"/>
        <w:rPr>
          <w:color w:val="000000" w:themeColor="text1"/>
          <w:highlight w:val="none"/>
          <w14:textFill>
            <w14:solidFill>
              <w14:schemeClr w14:val="tx1"/>
            </w14:solidFill>
          </w14:textFill>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CDC34">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2232B668">
                          <w:pPr>
                            <w:pStyle w:val="1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PlfknQAAAAAwEAAA8AAAAAAAAAAQAgAAAAIgAAAGRycy9kb3ducmV2LnhtbFBLAQIUABQA&#10;AAAIAIdO4kA6zH7A+AEAAAEEAAAOAAAAAAAAAAEAIAAAAB8BAABkcnMvZTJvRG9jLnhtbFBLBQYA&#10;AAAABgAGAFkBAACJBQAAAAA=&#10;">
              <v:fill on="f" focussize="0,0"/>
              <v:stroke on="f"/>
              <v:imagedata o:title=""/>
              <o:lock v:ext="edit" aspectratio="f"/>
              <v:textbox inset="0mm,0mm,0mm,0mm" style="mso-fit-shape-to-text:t;">
                <w:txbxContent>
                  <w:p w14:paraId="2232B668">
                    <w:pPr>
                      <w:pStyle w:val="1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09B81">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DDE37B"/>
    <w:multiLevelType w:val="singleLevel"/>
    <w:tmpl w:val="CBDDE37B"/>
    <w:lvl w:ilvl="0" w:tentative="0">
      <w:start w:val="3"/>
      <w:numFmt w:val="chineseCounting"/>
      <w:suff w:val="nothing"/>
      <w:lvlText w:val="%1、"/>
      <w:lvlJc w:val="left"/>
      <w:rPr>
        <w:rFonts w:hint="eastAsia"/>
      </w:rPr>
    </w:lvl>
  </w:abstractNum>
  <w:abstractNum w:abstractNumId="1">
    <w:nsid w:val="DAB0B87F"/>
    <w:multiLevelType w:val="singleLevel"/>
    <w:tmpl w:val="DAB0B87F"/>
    <w:lvl w:ilvl="0" w:tentative="0">
      <w:start w:val="1"/>
      <w:numFmt w:val="decimal"/>
      <w:suff w:val="nothing"/>
      <w:lvlText w:val="%1、"/>
      <w:lvlJc w:val="left"/>
    </w:lvl>
  </w:abstractNum>
  <w:abstractNum w:abstractNumId="2">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15E6424F"/>
    <w:multiLevelType w:val="singleLevel"/>
    <w:tmpl w:val="15E6424F"/>
    <w:lvl w:ilvl="0" w:tentative="0">
      <w:start w:val="2"/>
      <w:numFmt w:val="chineseCounting"/>
      <w:suff w:val="nothing"/>
      <w:lvlText w:val="%1、"/>
      <w:lvlJc w:val="left"/>
      <w:rPr>
        <w:rFonts w:hint="eastAsia" w:ascii="黑体" w:hAnsi="黑体" w:eastAsia="黑体" w:cs="黑体"/>
        <w:b w:val="0"/>
        <w:bCs w:val="0"/>
      </w:rPr>
    </w:lvl>
  </w:abstractNum>
  <w:abstractNum w:abstractNumId="4">
    <w:nsid w:val="6099A159"/>
    <w:multiLevelType w:val="singleLevel"/>
    <w:tmpl w:val="6099A159"/>
    <w:lvl w:ilvl="0" w:tentative="0">
      <w:start w:val="1"/>
      <w:numFmt w:val="decimal"/>
      <w:suff w:val="nothing"/>
      <w:lvlText w:val="%1、"/>
      <w:lvlJc w:val="left"/>
      <w:rPr>
        <w:rFonts w:cs="Times New Roman"/>
      </w:rPr>
    </w:lvl>
  </w:abstractNum>
  <w:abstractNum w:abstractNumId="5">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5"/>
  </w:num>
  <w:num w:numId="2">
    <w:abstractNumId w:val="2"/>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NiNTM0Mjk3Nzk4YWY0OGVhMjUyNDM2Y2U4ZDA1ZTYifQ=="/>
  </w:docVars>
  <w:rsids>
    <w:rsidRoot w:val="00BD5ED0"/>
    <w:rsid w:val="00005B73"/>
    <w:rsid w:val="00012BFA"/>
    <w:rsid w:val="00027E14"/>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36A1"/>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3249"/>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E5EE8"/>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470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74840"/>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1206"/>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27E97"/>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17AC"/>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1E20"/>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3E4699D"/>
    <w:rsid w:val="04CF6E29"/>
    <w:rsid w:val="05111DAD"/>
    <w:rsid w:val="059366CF"/>
    <w:rsid w:val="05D00163"/>
    <w:rsid w:val="060550C3"/>
    <w:rsid w:val="067F2958"/>
    <w:rsid w:val="06F15928"/>
    <w:rsid w:val="073A37D2"/>
    <w:rsid w:val="077C34B8"/>
    <w:rsid w:val="07A209C4"/>
    <w:rsid w:val="07B618C1"/>
    <w:rsid w:val="07E6703F"/>
    <w:rsid w:val="080D26DA"/>
    <w:rsid w:val="08284245"/>
    <w:rsid w:val="083D0B68"/>
    <w:rsid w:val="086F1260"/>
    <w:rsid w:val="0880226D"/>
    <w:rsid w:val="089F2BDE"/>
    <w:rsid w:val="08BB2505"/>
    <w:rsid w:val="091E6E95"/>
    <w:rsid w:val="09525C31"/>
    <w:rsid w:val="097E3E34"/>
    <w:rsid w:val="099A07E1"/>
    <w:rsid w:val="09B47989"/>
    <w:rsid w:val="0A9B4FED"/>
    <w:rsid w:val="0B0C0A79"/>
    <w:rsid w:val="0B451F6A"/>
    <w:rsid w:val="0BA14D3A"/>
    <w:rsid w:val="0C6F4C8D"/>
    <w:rsid w:val="0D0E0EB6"/>
    <w:rsid w:val="0DE142CB"/>
    <w:rsid w:val="0E2435A4"/>
    <w:rsid w:val="0EAF7A7A"/>
    <w:rsid w:val="0FDC1CDC"/>
    <w:rsid w:val="10223C48"/>
    <w:rsid w:val="11C641A4"/>
    <w:rsid w:val="12475EA9"/>
    <w:rsid w:val="133360BD"/>
    <w:rsid w:val="137F7471"/>
    <w:rsid w:val="146E4633"/>
    <w:rsid w:val="150412EA"/>
    <w:rsid w:val="153911C9"/>
    <w:rsid w:val="15F54A3D"/>
    <w:rsid w:val="1615231F"/>
    <w:rsid w:val="171438BA"/>
    <w:rsid w:val="17230955"/>
    <w:rsid w:val="180F5427"/>
    <w:rsid w:val="182770BA"/>
    <w:rsid w:val="1830347A"/>
    <w:rsid w:val="18863017"/>
    <w:rsid w:val="18AC6D73"/>
    <w:rsid w:val="19BA5298"/>
    <w:rsid w:val="1AC3491F"/>
    <w:rsid w:val="1B0E68E6"/>
    <w:rsid w:val="1B4716B4"/>
    <w:rsid w:val="1BEE7E74"/>
    <w:rsid w:val="1C08419D"/>
    <w:rsid w:val="1C4C17D0"/>
    <w:rsid w:val="1D4D5FFD"/>
    <w:rsid w:val="1DCA4770"/>
    <w:rsid w:val="1DF27476"/>
    <w:rsid w:val="1E182115"/>
    <w:rsid w:val="1E522E75"/>
    <w:rsid w:val="1EB43554"/>
    <w:rsid w:val="1F7A0970"/>
    <w:rsid w:val="209E2C67"/>
    <w:rsid w:val="20B44A08"/>
    <w:rsid w:val="21581D11"/>
    <w:rsid w:val="216C5FB9"/>
    <w:rsid w:val="216F32CA"/>
    <w:rsid w:val="21E957E7"/>
    <w:rsid w:val="22124112"/>
    <w:rsid w:val="225C19C8"/>
    <w:rsid w:val="23C72600"/>
    <w:rsid w:val="23F57352"/>
    <w:rsid w:val="24285113"/>
    <w:rsid w:val="249A7996"/>
    <w:rsid w:val="252C2672"/>
    <w:rsid w:val="261C543B"/>
    <w:rsid w:val="267E2359"/>
    <w:rsid w:val="26BC7CBC"/>
    <w:rsid w:val="27103651"/>
    <w:rsid w:val="271C28F5"/>
    <w:rsid w:val="27447ED5"/>
    <w:rsid w:val="275F3A77"/>
    <w:rsid w:val="284F0253"/>
    <w:rsid w:val="28644870"/>
    <w:rsid w:val="2AC5216B"/>
    <w:rsid w:val="2AE949DF"/>
    <w:rsid w:val="2B2C3F7A"/>
    <w:rsid w:val="2B3B474B"/>
    <w:rsid w:val="2B8D044E"/>
    <w:rsid w:val="2B8E43CA"/>
    <w:rsid w:val="2C016BB8"/>
    <w:rsid w:val="2D77461B"/>
    <w:rsid w:val="2D794C9C"/>
    <w:rsid w:val="2DCD1174"/>
    <w:rsid w:val="2E015014"/>
    <w:rsid w:val="2E400C5F"/>
    <w:rsid w:val="2E5209E3"/>
    <w:rsid w:val="2EA74B17"/>
    <w:rsid w:val="2EB01AFE"/>
    <w:rsid w:val="2EF93AFD"/>
    <w:rsid w:val="2F02606D"/>
    <w:rsid w:val="30592C7B"/>
    <w:rsid w:val="30D1119A"/>
    <w:rsid w:val="30F12F4C"/>
    <w:rsid w:val="3112402E"/>
    <w:rsid w:val="313D3E38"/>
    <w:rsid w:val="31953064"/>
    <w:rsid w:val="31C32DEF"/>
    <w:rsid w:val="31DB2A37"/>
    <w:rsid w:val="32611BF0"/>
    <w:rsid w:val="330A1254"/>
    <w:rsid w:val="33A83294"/>
    <w:rsid w:val="33F22DCF"/>
    <w:rsid w:val="34011E26"/>
    <w:rsid w:val="341B4D23"/>
    <w:rsid w:val="345C5D91"/>
    <w:rsid w:val="347C5B47"/>
    <w:rsid w:val="35613714"/>
    <w:rsid w:val="358C4411"/>
    <w:rsid w:val="35E9189D"/>
    <w:rsid w:val="36A81FB2"/>
    <w:rsid w:val="3722158D"/>
    <w:rsid w:val="373448E7"/>
    <w:rsid w:val="375E09FC"/>
    <w:rsid w:val="37B3773B"/>
    <w:rsid w:val="38525FA9"/>
    <w:rsid w:val="38DF26E9"/>
    <w:rsid w:val="39003F1D"/>
    <w:rsid w:val="39276876"/>
    <w:rsid w:val="392B2930"/>
    <w:rsid w:val="3AB56764"/>
    <w:rsid w:val="3AC853CC"/>
    <w:rsid w:val="3B243668"/>
    <w:rsid w:val="3B66136D"/>
    <w:rsid w:val="3BD41941"/>
    <w:rsid w:val="3C582CD8"/>
    <w:rsid w:val="3C872D5D"/>
    <w:rsid w:val="3D7E64B6"/>
    <w:rsid w:val="3E094E14"/>
    <w:rsid w:val="3E2546CD"/>
    <w:rsid w:val="3E5874B7"/>
    <w:rsid w:val="3E775D28"/>
    <w:rsid w:val="3E7D36E2"/>
    <w:rsid w:val="3EF126BD"/>
    <w:rsid w:val="3F96176D"/>
    <w:rsid w:val="40531C58"/>
    <w:rsid w:val="41192D98"/>
    <w:rsid w:val="413E5CD9"/>
    <w:rsid w:val="42955D06"/>
    <w:rsid w:val="43425F9D"/>
    <w:rsid w:val="435A3EC5"/>
    <w:rsid w:val="43E504F8"/>
    <w:rsid w:val="43F465D0"/>
    <w:rsid w:val="442A053D"/>
    <w:rsid w:val="44440739"/>
    <w:rsid w:val="446F65B8"/>
    <w:rsid w:val="44B57B36"/>
    <w:rsid w:val="44EF3AB0"/>
    <w:rsid w:val="44F057A6"/>
    <w:rsid w:val="45176B8D"/>
    <w:rsid w:val="45A95346"/>
    <w:rsid w:val="45AD54CB"/>
    <w:rsid w:val="46416F41"/>
    <w:rsid w:val="467D6748"/>
    <w:rsid w:val="46BB2DA5"/>
    <w:rsid w:val="46C4203A"/>
    <w:rsid w:val="470E29AE"/>
    <w:rsid w:val="49471390"/>
    <w:rsid w:val="49B045C5"/>
    <w:rsid w:val="49CB0CCD"/>
    <w:rsid w:val="4AA610D6"/>
    <w:rsid w:val="4AD618B2"/>
    <w:rsid w:val="4B0C055A"/>
    <w:rsid w:val="4B2F393B"/>
    <w:rsid w:val="4C1B7A56"/>
    <w:rsid w:val="4C610D2E"/>
    <w:rsid w:val="4C6F4A6E"/>
    <w:rsid w:val="4C8B4A7C"/>
    <w:rsid w:val="4CFC368B"/>
    <w:rsid w:val="4CFC6887"/>
    <w:rsid w:val="4E7D412D"/>
    <w:rsid w:val="4EBE4481"/>
    <w:rsid w:val="4F086AAF"/>
    <w:rsid w:val="4F2325CB"/>
    <w:rsid w:val="4FA6061A"/>
    <w:rsid w:val="4FF45BA9"/>
    <w:rsid w:val="5069668A"/>
    <w:rsid w:val="50A83CB2"/>
    <w:rsid w:val="512B42F2"/>
    <w:rsid w:val="51FC2798"/>
    <w:rsid w:val="5247520B"/>
    <w:rsid w:val="526F7DFF"/>
    <w:rsid w:val="52AE4505"/>
    <w:rsid w:val="53784D8A"/>
    <w:rsid w:val="538E5DEC"/>
    <w:rsid w:val="53A45945"/>
    <w:rsid w:val="555B3486"/>
    <w:rsid w:val="56D076DF"/>
    <w:rsid w:val="56E34736"/>
    <w:rsid w:val="56FB15A3"/>
    <w:rsid w:val="572C3C94"/>
    <w:rsid w:val="5770074C"/>
    <w:rsid w:val="577962B5"/>
    <w:rsid w:val="57806BBC"/>
    <w:rsid w:val="57A75FEF"/>
    <w:rsid w:val="58963DA7"/>
    <w:rsid w:val="592C3305"/>
    <w:rsid w:val="5A2C7551"/>
    <w:rsid w:val="5A400720"/>
    <w:rsid w:val="5A432DA3"/>
    <w:rsid w:val="5A441936"/>
    <w:rsid w:val="5B33669F"/>
    <w:rsid w:val="5BDA28F3"/>
    <w:rsid w:val="5C072B21"/>
    <w:rsid w:val="5C101108"/>
    <w:rsid w:val="5CF4139A"/>
    <w:rsid w:val="5D693C9C"/>
    <w:rsid w:val="5D9D7735"/>
    <w:rsid w:val="5DE973D6"/>
    <w:rsid w:val="5E8D2D21"/>
    <w:rsid w:val="5EBD1212"/>
    <w:rsid w:val="5EED3D99"/>
    <w:rsid w:val="5F1D6CF6"/>
    <w:rsid w:val="5F555D46"/>
    <w:rsid w:val="5FAD0DCB"/>
    <w:rsid w:val="603E3D6F"/>
    <w:rsid w:val="609410DE"/>
    <w:rsid w:val="60A63018"/>
    <w:rsid w:val="60C82A21"/>
    <w:rsid w:val="61180F7A"/>
    <w:rsid w:val="61EE7FB7"/>
    <w:rsid w:val="623F329A"/>
    <w:rsid w:val="62695E27"/>
    <w:rsid w:val="628242DE"/>
    <w:rsid w:val="628C478B"/>
    <w:rsid w:val="62BE7007"/>
    <w:rsid w:val="63040417"/>
    <w:rsid w:val="636127C3"/>
    <w:rsid w:val="6381342F"/>
    <w:rsid w:val="63A3719E"/>
    <w:rsid w:val="650B601A"/>
    <w:rsid w:val="6541100E"/>
    <w:rsid w:val="654C0BA8"/>
    <w:rsid w:val="662F4228"/>
    <w:rsid w:val="664352EB"/>
    <w:rsid w:val="670B475A"/>
    <w:rsid w:val="672079BD"/>
    <w:rsid w:val="683E7EE4"/>
    <w:rsid w:val="68A473A1"/>
    <w:rsid w:val="6964222E"/>
    <w:rsid w:val="696610E4"/>
    <w:rsid w:val="69E71C90"/>
    <w:rsid w:val="6A83721D"/>
    <w:rsid w:val="6AE21101"/>
    <w:rsid w:val="6B2746EE"/>
    <w:rsid w:val="6B4F3B9E"/>
    <w:rsid w:val="6B59484F"/>
    <w:rsid w:val="6B901C87"/>
    <w:rsid w:val="6B946861"/>
    <w:rsid w:val="6BD63153"/>
    <w:rsid w:val="6BE3206B"/>
    <w:rsid w:val="6BFE0B4D"/>
    <w:rsid w:val="6C5B55DC"/>
    <w:rsid w:val="6CAE03DD"/>
    <w:rsid w:val="6CBA393C"/>
    <w:rsid w:val="6CE56E6B"/>
    <w:rsid w:val="6D032DAA"/>
    <w:rsid w:val="6D57606A"/>
    <w:rsid w:val="6E005A26"/>
    <w:rsid w:val="6E1F68FA"/>
    <w:rsid w:val="6E377E41"/>
    <w:rsid w:val="6E6329C5"/>
    <w:rsid w:val="6EFF345A"/>
    <w:rsid w:val="6F0B3B85"/>
    <w:rsid w:val="6F0E41D6"/>
    <w:rsid w:val="6F4F7C8F"/>
    <w:rsid w:val="6F7B7D61"/>
    <w:rsid w:val="6FB4540B"/>
    <w:rsid w:val="6FFA4A72"/>
    <w:rsid w:val="70C73255"/>
    <w:rsid w:val="71126C39"/>
    <w:rsid w:val="715B1488"/>
    <w:rsid w:val="715F328E"/>
    <w:rsid w:val="71610FBE"/>
    <w:rsid w:val="71904620"/>
    <w:rsid w:val="71F14170"/>
    <w:rsid w:val="725008FF"/>
    <w:rsid w:val="72760778"/>
    <w:rsid w:val="72C906E9"/>
    <w:rsid w:val="743104E3"/>
    <w:rsid w:val="74320C3C"/>
    <w:rsid w:val="744F1920"/>
    <w:rsid w:val="74513162"/>
    <w:rsid w:val="74713EB8"/>
    <w:rsid w:val="75431AF8"/>
    <w:rsid w:val="757B75BC"/>
    <w:rsid w:val="76317FAD"/>
    <w:rsid w:val="76A665D3"/>
    <w:rsid w:val="770E6978"/>
    <w:rsid w:val="77314AD0"/>
    <w:rsid w:val="78BD1F9D"/>
    <w:rsid w:val="79201CE1"/>
    <w:rsid w:val="79B14724"/>
    <w:rsid w:val="7AFA68C9"/>
    <w:rsid w:val="7B3E0A41"/>
    <w:rsid w:val="7BD93031"/>
    <w:rsid w:val="7C1E091A"/>
    <w:rsid w:val="7C323980"/>
    <w:rsid w:val="7D571E97"/>
    <w:rsid w:val="7E907255"/>
    <w:rsid w:val="7EDB48C1"/>
    <w:rsid w:val="7F7A531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0"/>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3"/>
    <w:basedOn w:val="1"/>
    <w:qFormat/>
    <w:uiPriority w:val="0"/>
    <w:pPr>
      <w:ind w:right="-26"/>
      <w:jc w:val="center"/>
    </w:pPr>
    <w:rPr>
      <w:b/>
      <w:bCs/>
      <w:color w:val="3366FF"/>
      <w:kern w:val="2"/>
      <w:sz w:val="52"/>
      <w:szCs w:val="52"/>
      <w:lang w:val="zh-CN"/>
    </w:rPr>
  </w:style>
  <w:style w:type="paragraph" w:styleId="10">
    <w:name w:val="Body Text"/>
    <w:basedOn w:val="1"/>
    <w:next w:val="11"/>
    <w:link w:val="38"/>
    <w:qFormat/>
    <w:uiPriority w:val="99"/>
    <w:pPr>
      <w:spacing w:after="120"/>
    </w:pPr>
  </w:style>
  <w:style w:type="paragraph" w:styleId="11">
    <w:name w:val="Body Text First Indent"/>
    <w:basedOn w:val="10"/>
    <w:next w:val="12"/>
    <w:link w:val="42"/>
    <w:qFormat/>
    <w:uiPriority w:val="99"/>
    <w:pPr>
      <w:widowControl/>
      <w:ind w:firstLine="420" w:firstLineChars="100"/>
    </w:pPr>
    <w:rPr>
      <w:rFonts w:ascii="Calibri" w:hAnsi="Calibri" w:cs="宋体"/>
      <w:szCs w:val="22"/>
    </w:rPr>
  </w:style>
  <w:style w:type="paragraph" w:customStyle="1" w:styleId="12">
    <w:name w:val="样式 正文首行缩进 + 首行缩进:  1 字符"/>
    <w:basedOn w:val="1"/>
    <w:next w:val="1"/>
    <w:qFormat/>
    <w:uiPriority w:val="0"/>
    <w:pPr>
      <w:ind w:firstLine="200" w:firstLineChars="200"/>
    </w:pPr>
    <w:rPr>
      <w:rFonts w:cs="宋体"/>
    </w:rPr>
  </w:style>
  <w:style w:type="paragraph" w:styleId="13">
    <w:name w:val="Body Text Indent"/>
    <w:basedOn w:val="1"/>
    <w:next w:val="14"/>
    <w:qFormat/>
    <w:uiPriority w:val="0"/>
    <w:pPr>
      <w:snapToGrid w:val="0"/>
      <w:spacing w:line="480" w:lineRule="atLeast"/>
      <w:ind w:firstLine="598" w:firstLineChars="230"/>
    </w:pPr>
    <w:rPr>
      <w:rFonts w:ascii="宋体" w:hAnsi="宋体"/>
      <w:bCs/>
      <w:spacing w:val="10"/>
    </w:rPr>
  </w:style>
  <w:style w:type="paragraph" w:styleId="14">
    <w:name w:val="envelope return"/>
    <w:basedOn w:val="1"/>
    <w:unhideWhenUsed/>
    <w:qFormat/>
    <w:uiPriority w:val="99"/>
    <w:rPr>
      <w:rFonts w:hint="eastAsia" w:ascii="Arial" w:hAnsi="Arial"/>
    </w:rPr>
  </w:style>
  <w:style w:type="paragraph" w:styleId="15">
    <w:name w:val="Plain Text"/>
    <w:basedOn w:val="1"/>
    <w:link w:val="54"/>
    <w:qFormat/>
    <w:uiPriority w:val="99"/>
    <w:pPr>
      <w:tabs>
        <w:tab w:val="left" w:pos="-105"/>
      </w:tabs>
      <w:spacing w:line="440" w:lineRule="exact"/>
      <w:ind w:right="-147" w:rightChars="-70"/>
      <w:outlineLvl w:val="2"/>
    </w:pPr>
    <w:rPr>
      <w:rFonts w:ascii="宋体" w:hAnsi="Courier New"/>
      <w:sz w:val="24"/>
      <w:szCs w:val="21"/>
    </w:rPr>
  </w:style>
  <w:style w:type="paragraph" w:styleId="16">
    <w:name w:val="Date"/>
    <w:basedOn w:val="1"/>
    <w:next w:val="1"/>
    <w:link w:val="65"/>
    <w:semiHidden/>
    <w:unhideWhenUsed/>
    <w:qFormat/>
    <w:uiPriority w:val="99"/>
    <w:pPr>
      <w:ind w:left="100" w:leftChars="2500"/>
    </w:pPr>
  </w:style>
  <w:style w:type="paragraph" w:styleId="17">
    <w:name w:val="Balloon Text"/>
    <w:basedOn w:val="1"/>
    <w:link w:val="39"/>
    <w:qFormat/>
    <w:uiPriority w:val="99"/>
    <w:rPr>
      <w:sz w:val="18"/>
      <w:szCs w:val="18"/>
    </w:rPr>
  </w:style>
  <w:style w:type="paragraph" w:styleId="18">
    <w:name w:val="footer"/>
    <w:basedOn w:val="1"/>
    <w:link w:val="40"/>
    <w:qFormat/>
    <w:uiPriority w:val="99"/>
    <w:pPr>
      <w:tabs>
        <w:tab w:val="center" w:pos="4153"/>
        <w:tab w:val="right" w:pos="8306"/>
      </w:tabs>
      <w:snapToGrid w:val="0"/>
      <w:jc w:val="left"/>
    </w:pPr>
    <w:rPr>
      <w:sz w:val="18"/>
      <w:szCs w:val="18"/>
    </w:rPr>
  </w:style>
  <w:style w:type="paragraph" w:styleId="19">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8"/>
    <w:next w:val="8"/>
    <w:link w:val="59"/>
    <w:semiHidden/>
    <w:qFormat/>
    <w:uiPriority w:val="99"/>
    <w:rPr>
      <w:b/>
      <w:bCs/>
    </w:rPr>
  </w:style>
  <w:style w:type="paragraph" w:styleId="23">
    <w:name w:val="Body Text First Indent 2"/>
    <w:basedOn w:val="13"/>
    <w:qFormat/>
    <w:uiPriority w:val="0"/>
    <w:pPr>
      <w:ind w:firstLine="420" w:firstLineChars="200"/>
    </w:pPr>
    <w:rPr>
      <w:color w:val="000000"/>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locked/>
    <w:uiPriority w:val="0"/>
    <w:rPr>
      <w:b/>
    </w:rPr>
  </w:style>
  <w:style w:type="character" w:styleId="28">
    <w:name w:val="page number"/>
    <w:basedOn w:val="26"/>
    <w:qFormat/>
    <w:uiPriority w:val="0"/>
  </w:style>
  <w:style w:type="character" w:styleId="29">
    <w:name w:val="Hyperlink"/>
    <w:basedOn w:val="26"/>
    <w:qFormat/>
    <w:uiPriority w:val="99"/>
    <w:rPr>
      <w:rFonts w:cs="Times New Roman"/>
      <w:color w:val="0000FF"/>
      <w:u w:val="single"/>
    </w:rPr>
  </w:style>
  <w:style w:type="character" w:styleId="30">
    <w:name w:val="annotation reference"/>
    <w:basedOn w:val="26"/>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2">
    <w:name w:val="标题 1 字符"/>
    <w:basedOn w:val="26"/>
    <w:link w:val="2"/>
    <w:qFormat/>
    <w:locked/>
    <w:uiPriority w:val="99"/>
    <w:rPr>
      <w:rFonts w:ascii="Times New Roman" w:hAnsi="Times New Roman" w:eastAsia="宋体" w:cs="Times New Roman"/>
      <w:b/>
      <w:bCs/>
      <w:kern w:val="44"/>
      <w:sz w:val="44"/>
      <w:szCs w:val="44"/>
    </w:rPr>
  </w:style>
  <w:style w:type="character" w:customStyle="1" w:styleId="33">
    <w:name w:val="标题 2 字符"/>
    <w:basedOn w:val="26"/>
    <w:link w:val="3"/>
    <w:qFormat/>
    <w:locked/>
    <w:uiPriority w:val="99"/>
    <w:rPr>
      <w:rFonts w:ascii="Cambria" w:hAnsi="Cambria" w:eastAsia="宋体" w:cs="Times New Roman"/>
      <w:b/>
      <w:bCs/>
      <w:kern w:val="2"/>
      <w:sz w:val="32"/>
      <w:szCs w:val="32"/>
    </w:rPr>
  </w:style>
  <w:style w:type="character" w:customStyle="1" w:styleId="34">
    <w:name w:val="标题 3 字符"/>
    <w:basedOn w:val="26"/>
    <w:link w:val="4"/>
    <w:qFormat/>
    <w:locked/>
    <w:uiPriority w:val="99"/>
    <w:rPr>
      <w:rFonts w:eastAsia="宋体" w:cs="Times New Roman"/>
      <w:b/>
      <w:sz w:val="32"/>
    </w:rPr>
  </w:style>
  <w:style w:type="character" w:customStyle="1" w:styleId="35">
    <w:name w:val="标题 4 字符1"/>
    <w:basedOn w:val="26"/>
    <w:link w:val="5"/>
    <w:qFormat/>
    <w:locked/>
    <w:uiPriority w:val="99"/>
    <w:rPr>
      <w:rFonts w:ascii="Arial" w:hAnsi="Arial" w:eastAsia="黑体" w:cs="Times New Roman"/>
      <w:b/>
      <w:bCs/>
      <w:kern w:val="2"/>
      <w:sz w:val="28"/>
      <w:szCs w:val="28"/>
    </w:rPr>
  </w:style>
  <w:style w:type="character" w:customStyle="1" w:styleId="36">
    <w:name w:val="文档结构图 字符"/>
    <w:basedOn w:val="26"/>
    <w:link w:val="7"/>
    <w:qFormat/>
    <w:locked/>
    <w:uiPriority w:val="99"/>
    <w:rPr>
      <w:rFonts w:ascii="宋体" w:hAnsi="Times New Roman" w:eastAsia="宋体" w:cs="Times New Roman"/>
      <w:kern w:val="2"/>
      <w:sz w:val="18"/>
      <w:szCs w:val="18"/>
    </w:rPr>
  </w:style>
  <w:style w:type="character" w:customStyle="1" w:styleId="37">
    <w:name w:val="批注文字 字符"/>
    <w:basedOn w:val="26"/>
    <w:link w:val="8"/>
    <w:qFormat/>
    <w:locked/>
    <w:uiPriority w:val="99"/>
    <w:rPr>
      <w:rFonts w:ascii="Times New Roman" w:hAnsi="Times New Roman" w:cs="Times New Roman"/>
      <w:kern w:val="2"/>
      <w:sz w:val="21"/>
    </w:rPr>
  </w:style>
  <w:style w:type="character" w:customStyle="1" w:styleId="38">
    <w:name w:val="正文文本 字符"/>
    <w:basedOn w:val="26"/>
    <w:link w:val="10"/>
    <w:qFormat/>
    <w:locked/>
    <w:uiPriority w:val="99"/>
    <w:rPr>
      <w:rFonts w:ascii="Times New Roman" w:hAnsi="Times New Roman" w:eastAsia="宋体" w:cs="Times New Roman"/>
      <w:sz w:val="20"/>
      <w:szCs w:val="20"/>
    </w:rPr>
  </w:style>
  <w:style w:type="character" w:customStyle="1" w:styleId="39">
    <w:name w:val="批注框文本 字符"/>
    <w:basedOn w:val="26"/>
    <w:link w:val="17"/>
    <w:qFormat/>
    <w:locked/>
    <w:uiPriority w:val="99"/>
    <w:rPr>
      <w:rFonts w:ascii="Times New Roman" w:hAnsi="Times New Roman" w:eastAsia="宋体" w:cs="Times New Roman"/>
      <w:kern w:val="2"/>
      <w:sz w:val="18"/>
      <w:szCs w:val="18"/>
    </w:rPr>
  </w:style>
  <w:style w:type="character" w:customStyle="1" w:styleId="40">
    <w:name w:val="页脚 字符"/>
    <w:basedOn w:val="26"/>
    <w:link w:val="18"/>
    <w:qFormat/>
    <w:locked/>
    <w:uiPriority w:val="99"/>
    <w:rPr>
      <w:rFonts w:ascii="Times New Roman" w:hAnsi="Times New Roman" w:eastAsia="宋体" w:cs="Times New Roman"/>
      <w:sz w:val="18"/>
      <w:szCs w:val="18"/>
    </w:rPr>
  </w:style>
  <w:style w:type="character" w:customStyle="1" w:styleId="41">
    <w:name w:val="页眉 字符"/>
    <w:basedOn w:val="26"/>
    <w:link w:val="19"/>
    <w:qFormat/>
    <w:locked/>
    <w:uiPriority w:val="99"/>
    <w:rPr>
      <w:rFonts w:ascii="Times New Roman" w:hAnsi="Times New Roman" w:eastAsia="宋体" w:cs="Times New Roman"/>
      <w:sz w:val="18"/>
      <w:szCs w:val="18"/>
    </w:rPr>
  </w:style>
  <w:style w:type="character" w:customStyle="1" w:styleId="42">
    <w:name w:val="正文首行缩进 字符"/>
    <w:basedOn w:val="38"/>
    <w:link w:val="11"/>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next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basedOn w:val="26"/>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6"/>
    <w:link w:val="15"/>
    <w:qFormat/>
    <w:locked/>
    <w:uiPriority w:val="99"/>
    <w:rPr>
      <w:rFonts w:ascii="宋体" w:hAnsi="Courier New" w:eastAsia="宋体" w:cs="Times New Roman"/>
      <w:kern w:val="2"/>
      <w:sz w:val="21"/>
      <w:szCs w:val="21"/>
    </w:rPr>
  </w:style>
  <w:style w:type="character" w:customStyle="1" w:styleId="55">
    <w:name w:val="未处理的提及1"/>
    <w:basedOn w:val="26"/>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22"/>
    <w:semiHidden/>
    <w:qFormat/>
    <w:locked/>
    <w:uiPriority w:val="99"/>
    <w:rPr>
      <w:rFonts w:ascii="Times New Roman" w:hAnsi="Times New Roman" w:eastAsia="宋体" w:cs="Times New Roman"/>
      <w:b/>
      <w:bCs/>
      <w:kern w:val="2"/>
      <w:sz w:val="21"/>
    </w:rPr>
  </w:style>
  <w:style w:type="character" w:customStyle="1" w:styleId="60">
    <w:name w:val="标题 4 字符"/>
    <w:basedOn w:val="26"/>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6"/>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6"/>
    <w:link w:val="16"/>
    <w:semiHidden/>
    <w:qFormat/>
    <w:uiPriority w:val="99"/>
    <w:rPr>
      <w:kern w:val="2"/>
      <w:sz w:val="21"/>
    </w:rPr>
  </w:style>
  <w:style w:type="character" w:customStyle="1" w:styleId="66">
    <w:name w:val="font11"/>
    <w:basedOn w:val="26"/>
    <w:qFormat/>
    <w:uiPriority w:val="0"/>
    <w:rPr>
      <w:rFonts w:hint="eastAsia" w:ascii="微软雅黑" w:hAnsi="微软雅黑" w:eastAsia="微软雅黑" w:cs="微软雅黑"/>
      <w:color w:val="000000"/>
      <w:sz w:val="20"/>
      <w:szCs w:val="20"/>
      <w:u w:val="none"/>
    </w:rPr>
  </w:style>
  <w:style w:type="character" w:customStyle="1" w:styleId="67">
    <w:name w:val="font21"/>
    <w:basedOn w:val="26"/>
    <w:qFormat/>
    <w:uiPriority w:val="0"/>
    <w:rPr>
      <w:rFonts w:hint="eastAsia" w:ascii="微软雅黑" w:hAnsi="微软雅黑" w:eastAsia="微软雅黑" w:cs="微软雅黑"/>
      <w:b/>
      <w:bCs/>
      <w:color w:val="000000"/>
      <w:sz w:val="20"/>
      <w:szCs w:val="20"/>
      <w:u w:val="none"/>
    </w:rPr>
  </w:style>
  <w:style w:type="character" w:customStyle="1" w:styleId="68">
    <w:name w:val="font51"/>
    <w:basedOn w:val="26"/>
    <w:qFormat/>
    <w:uiPriority w:val="0"/>
    <w:rPr>
      <w:rFonts w:hint="eastAsia"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36</Pages>
  <Words>6496</Words>
  <Characters>6724</Characters>
  <Lines>167</Lines>
  <Paragraphs>47</Paragraphs>
  <TotalTime>9</TotalTime>
  <ScaleCrop>false</ScaleCrop>
  <LinksUpToDate>false</LinksUpToDate>
  <CharactersWithSpaces>7145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2024-05-14T01:59:00Z</dcterms:created>
  <dc:creator>86138</dc:creator>
  <cp:lastModifiedBy>花粟鼠</cp:lastModifiedBy>
  <cp:lastPrinted>2026-03-16T01:55:00Z</cp:lastPrinted>
  <dcterms:modified xsi:type="dcterms:W3CDTF">2026-03-20T02:50:56Z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F245D96BD56D4659858C261ACC85BC63_13</vt:lpwstr>
  </property>
  <property fmtid="{D5CDD505-2E9C-101B-9397-08002B2CF9AE}" pid="4" name="KSOTemplateDocerSaveRecord">
    <vt:lpwstr>eyJoZGlkIjoiNTUyNmUyYzdmZWQ1MWM1ZDU0OTEwMGNmNjE4NDFkYjUiLCJ1c2VySWQiOiIxMDcyNDUyNDE5In0=</vt:lpwstr>
  </property>
</Properties>
</file>