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89978B">
      <w:pPr>
        <w:adjustRightInd w:val="0"/>
        <w:snapToGrid w:val="0"/>
        <w:spacing w:before="120" w:after="120" w:line="276" w:lineRule="auto"/>
        <w:jc w:val="center"/>
        <w:rPr>
          <w:rFonts w:hint="eastAsia" w:ascii="仿宋_GB2312" w:hAnsi="仿宋_GB2312" w:eastAsia="仿宋_GB2312" w:cs="仿宋_GB2312"/>
          <w:color w:val="000000"/>
          <w:sz w:val="44"/>
          <w:szCs w:val="44"/>
          <w:highlight w:val="none"/>
          <w:lang w:eastAsia="zh-CN"/>
        </w:rPr>
      </w:pPr>
      <w:bookmarkStart w:id="0" w:name="OLE_LINK1"/>
      <w:bookmarkStart w:id="1" w:name="OLE_LINK9"/>
      <w:r>
        <w:rPr>
          <w:rFonts w:hint="eastAsia" w:ascii="仿宋_GB2312" w:hAnsi="仿宋_GB2312" w:eastAsia="仿宋_GB2312" w:cs="仿宋_GB2312"/>
          <w:b/>
          <w:bCs/>
          <w:color w:val="000000"/>
          <w:sz w:val="44"/>
          <w:szCs w:val="44"/>
          <w:highlight w:val="none"/>
          <w:lang w:eastAsia="zh-CN"/>
        </w:rPr>
        <w:t>采购文件</w:t>
      </w:r>
    </w:p>
    <w:p w14:paraId="5104EB10">
      <w:pPr>
        <w:adjustRightInd w:val="0"/>
        <w:snapToGrid w:val="0"/>
        <w:spacing w:line="600" w:lineRule="exact"/>
        <w:ind w:firstLine="600" w:firstLineChars="200"/>
        <w:outlineLvl w:val="1"/>
        <w:rPr>
          <w:rFonts w:hint="eastAsia" w:ascii="仿宋_GB2312" w:hAnsi="仿宋_GB2312" w:eastAsia="仿宋_GB2312" w:cs="仿宋_GB2312"/>
          <w:sz w:val="30"/>
          <w:szCs w:val="30"/>
          <w:highlight w:val="none"/>
        </w:rPr>
      </w:pPr>
      <w:bookmarkStart w:id="2" w:name="OLE_LINK3"/>
      <w:r>
        <w:rPr>
          <w:rFonts w:hint="eastAsia" w:ascii="仿宋_GB2312" w:hAnsi="仿宋_GB2312" w:eastAsia="仿宋_GB2312" w:cs="仿宋_GB2312"/>
          <w:sz w:val="30"/>
          <w:szCs w:val="30"/>
          <w:highlight w:val="none"/>
        </w:rPr>
        <w:t>我司（</w:t>
      </w:r>
      <w:r>
        <w:rPr>
          <w:rFonts w:hint="eastAsia" w:ascii="仿宋_GB2312" w:hAnsi="仿宋_GB2312" w:eastAsia="仿宋_GB2312" w:cs="仿宋_GB2312"/>
          <w:sz w:val="30"/>
          <w:szCs w:val="30"/>
          <w:highlight w:val="none"/>
          <w:lang w:eastAsia="zh-CN"/>
        </w:rPr>
        <w:t>东莞市东实城市环境服务有限公司</w:t>
      </w:r>
      <w:r>
        <w:rPr>
          <w:rFonts w:hint="eastAsia" w:ascii="仿宋_GB2312" w:hAnsi="仿宋_GB2312" w:eastAsia="仿宋_GB2312" w:cs="仿宋_GB2312"/>
          <w:sz w:val="30"/>
          <w:szCs w:val="30"/>
          <w:highlight w:val="none"/>
        </w:rPr>
        <w:t>），</w:t>
      </w:r>
      <w:r>
        <w:rPr>
          <w:rFonts w:hint="eastAsia" w:ascii="仿宋_GB2312" w:hAnsi="仿宋_GB2312" w:eastAsia="仿宋_GB2312" w:cs="仿宋_GB2312"/>
          <w:color w:val="auto"/>
          <w:sz w:val="30"/>
          <w:szCs w:val="30"/>
          <w:highlight w:val="none"/>
        </w:rPr>
        <w:t>需</w:t>
      </w:r>
      <w:r>
        <w:rPr>
          <w:rFonts w:hint="eastAsia" w:ascii="仿宋_GB2312" w:hAnsi="仿宋_GB2312" w:eastAsia="仿宋_GB2312" w:cs="仿宋_GB2312"/>
          <w:color w:val="auto"/>
          <w:sz w:val="30"/>
          <w:szCs w:val="30"/>
          <w:highlight w:val="none"/>
          <w:lang w:val="en-US" w:eastAsia="zh-CN"/>
        </w:rPr>
        <w:t>采购</w:t>
      </w:r>
      <w:r>
        <w:rPr>
          <w:rFonts w:hint="eastAsia" w:ascii="仿宋_GB2312" w:hAnsi="仿宋_GB2312" w:eastAsia="仿宋_GB2312" w:cs="仿宋_GB2312"/>
          <w:color w:val="auto"/>
          <w:sz w:val="30"/>
          <w:szCs w:val="30"/>
          <w:highlight w:val="none"/>
        </w:rPr>
        <w:t>一</w:t>
      </w:r>
      <w:r>
        <w:rPr>
          <w:rFonts w:hint="eastAsia" w:ascii="仿宋_GB2312" w:hAnsi="仿宋_GB2312" w:eastAsia="仿宋_GB2312" w:cs="仿宋_GB2312"/>
          <w:sz w:val="30"/>
          <w:szCs w:val="30"/>
          <w:highlight w:val="none"/>
        </w:rPr>
        <w:t>批</w:t>
      </w:r>
      <w:r>
        <w:rPr>
          <w:rFonts w:hint="eastAsia" w:ascii="仿宋_GB2312" w:hAnsi="仿宋_GB2312" w:eastAsia="仿宋_GB2312" w:cs="仿宋_GB2312"/>
          <w:sz w:val="30"/>
          <w:szCs w:val="30"/>
          <w:highlight w:val="none"/>
          <w:lang w:val="en-US" w:eastAsia="zh-CN"/>
        </w:rPr>
        <w:t>物资</w:t>
      </w:r>
      <w:bookmarkEnd w:id="2"/>
      <w:r>
        <w:rPr>
          <w:rFonts w:hint="eastAsia" w:ascii="仿宋_GB2312" w:hAnsi="仿宋_GB2312" w:eastAsia="仿宋_GB2312" w:cs="仿宋_GB2312"/>
          <w:sz w:val="30"/>
          <w:szCs w:val="30"/>
          <w:highlight w:val="none"/>
        </w:rPr>
        <w:t>。现将相关情况介绍如下：</w:t>
      </w:r>
    </w:p>
    <w:p w14:paraId="53F13EB7">
      <w:pPr>
        <w:adjustRightInd w:val="0"/>
        <w:snapToGrid w:val="0"/>
        <w:spacing w:line="600" w:lineRule="exact"/>
        <w:ind w:firstLine="602" w:firstLineChars="200"/>
        <w:outlineLvl w:val="1"/>
        <w:rPr>
          <w:rFonts w:hint="eastAsia" w:ascii="仿宋_GB2312" w:hAnsi="仿宋_GB2312" w:eastAsia="仿宋_GB2312" w:cs="仿宋_GB2312"/>
          <w:b/>
          <w:bCs/>
          <w:color w:val="000000"/>
          <w:sz w:val="30"/>
          <w:szCs w:val="30"/>
          <w:highlight w:val="none"/>
        </w:rPr>
      </w:pPr>
      <w:r>
        <w:rPr>
          <w:rFonts w:hint="eastAsia" w:ascii="仿宋_GB2312" w:hAnsi="仿宋_GB2312" w:eastAsia="仿宋_GB2312" w:cs="仿宋_GB2312"/>
          <w:b/>
          <w:bCs/>
          <w:color w:val="000000"/>
          <w:sz w:val="30"/>
          <w:szCs w:val="30"/>
          <w:highlight w:val="none"/>
        </w:rPr>
        <w:t>一、项目名称及内容</w:t>
      </w:r>
    </w:p>
    <w:p w14:paraId="58F7FFFC">
      <w:pPr>
        <w:adjustRightInd w:val="0"/>
        <w:snapToGrid w:val="0"/>
        <w:spacing w:line="600" w:lineRule="exact"/>
        <w:ind w:firstLine="600" w:firstLineChars="200"/>
        <w:outlineLvl w:val="1"/>
        <w:rPr>
          <w:rFonts w:hint="eastAsia" w:ascii="仿宋_GB2312" w:hAnsi="仿宋_GB2312" w:eastAsia="仿宋_GB2312" w:cs="仿宋_GB2312"/>
          <w:color w:val="000000"/>
          <w:sz w:val="30"/>
          <w:szCs w:val="30"/>
          <w:highlight w:val="none"/>
          <w:lang w:eastAsia="zh-CN"/>
        </w:rPr>
      </w:pPr>
      <w:r>
        <w:rPr>
          <w:rFonts w:hint="eastAsia" w:ascii="仿宋_GB2312" w:hAnsi="仿宋_GB2312" w:eastAsia="仿宋_GB2312" w:cs="仿宋_GB2312"/>
          <w:color w:val="000000"/>
          <w:sz w:val="30"/>
          <w:szCs w:val="30"/>
          <w:highlight w:val="none"/>
        </w:rPr>
        <w:t>1</w:t>
      </w:r>
      <w:r>
        <w:rPr>
          <w:rFonts w:hint="eastAsia" w:ascii="仿宋_GB2312" w:hAnsi="仿宋_GB2312" w:eastAsia="仿宋_GB2312" w:cs="仿宋_GB2312"/>
          <w:color w:val="000000"/>
          <w:sz w:val="30"/>
          <w:szCs w:val="30"/>
          <w:highlight w:val="none"/>
          <w:lang w:val="en-US" w:eastAsia="zh-CN"/>
        </w:rPr>
        <w:t>.</w:t>
      </w:r>
      <w:r>
        <w:rPr>
          <w:rFonts w:hint="eastAsia" w:ascii="仿宋_GB2312" w:hAnsi="仿宋_GB2312" w:eastAsia="仿宋_GB2312" w:cs="仿宋_GB2312"/>
          <w:color w:val="000000"/>
          <w:sz w:val="30"/>
          <w:szCs w:val="30"/>
          <w:highlight w:val="none"/>
        </w:rPr>
        <w:t>项目名称：</w:t>
      </w:r>
      <w:r>
        <w:rPr>
          <w:rFonts w:hint="eastAsia" w:ascii="仿宋_GB2312" w:hAnsi="仿宋_GB2312" w:eastAsia="仿宋_GB2312" w:cs="仿宋_GB2312"/>
          <w:color w:val="000000"/>
          <w:sz w:val="30"/>
          <w:szCs w:val="30"/>
          <w:highlight w:val="none"/>
          <w:lang w:eastAsia="zh-CN"/>
        </w:rPr>
        <w:t>城服公司202</w:t>
      </w:r>
      <w:r>
        <w:rPr>
          <w:rFonts w:hint="eastAsia" w:ascii="仿宋_GB2312" w:hAnsi="仿宋_GB2312" w:eastAsia="仿宋_GB2312" w:cs="仿宋_GB2312"/>
          <w:color w:val="000000"/>
          <w:sz w:val="30"/>
          <w:szCs w:val="30"/>
          <w:highlight w:val="none"/>
          <w:lang w:val="en-US" w:eastAsia="zh-CN"/>
        </w:rPr>
        <w:t>6</w:t>
      </w:r>
      <w:r>
        <w:rPr>
          <w:rFonts w:hint="eastAsia" w:ascii="仿宋_GB2312" w:hAnsi="仿宋_GB2312" w:eastAsia="仿宋_GB2312" w:cs="仿宋_GB2312"/>
          <w:color w:val="000000"/>
          <w:sz w:val="30"/>
          <w:szCs w:val="30"/>
          <w:highlight w:val="none"/>
          <w:lang w:eastAsia="zh-CN"/>
        </w:rPr>
        <w:t>年第</w:t>
      </w:r>
      <w:r>
        <w:rPr>
          <w:rFonts w:hint="eastAsia" w:ascii="仿宋_GB2312" w:hAnsi="仿宋_GB2312" w:eastAsia="仿宋_GB2312" w:cs="仿宋_GB2312"/>
          <w:color w:val="000000"/>
          <w:sz w:val="30"/>
          <w:szCs w:val="30"/>
          <w:highlight w:val="none"/>
          <w:lang w:val="en-US" w:eastAsia="zh-CN"/>
        </w:rPr>
        <w:t>一</w:t>
      </w:r>
      <w:r>
        <w:rPr>
          <w:rFonts w:hint="eastAsia" w:ascii="仿宋_GB2312" w:hAnsi="仿宋_GB2312" w:eastAsia="仿宋_GB2312" w:cs="仿宋_GB2312"/>
          <w:color w:val="000000"/>
          <w:sz w:val="30"/>
          <w:szCs w:val="30"/>
          <w:highlight w:val="none"/>
          <w:lang w:eastAsia="zh-CN"/>
        </w:rPr>
        <w:t>批物资采购项目，含</w:t>
      </w:r>
      <w:r>
        <w:rPr>
          <w:rFonts w:hint="eastAsia" w:ascii="仿宋_GB2312" w:hAnsi="仿宋_GB2312" w:eastAsia="仿宋_GB2312" w:cs="仿宋_GB2312"/>
          <w:color w:val="000000"/>
          <w:sz w:val="30"/>
          <w:szCs w:val="30"/>
          <w:highlight w:val="none"/>
          <w:lang w:val="en-US" w:eastAsia="zh-CN"/>
        </w:rPr>
        <w:t>三</w:t>
      </w:r>
      <w:r>
        <w:rPr>
          <w:rFonts w:hint="eastAsia" w:ascii="仿宋_GB2312" w:hAnsi="仿宋_GB2312" w:eastAsia="仿宋_GB2312" w:cs="仿宋_GB2312"/>
          <w:color w:val="000000"/>
          <w:sz w:val="30"/>
          <w:szCs w:val="30"/>
          <w:highlight w:val="none"/>
          <w:lang w:eastAsia="zh-CN"/>
        </w:rPr>
        <w:t>个子包：A包电器五金工具；B包车用油品；C包车用尿素</w:t>
      </w:r>
      <w:r>
        <w:rPr>
          <w:rFonts w:hint="eastAsia" w:ascii="仿宋_GB2312" w:hAnsi="仿宋_GB2312" w:eastAsia="仿宋_GB2312" w:cs="仿宋_GB2312"/>
          <w:color w:val="000000"/>
          <w:sz w:val="30"/>
          <w:szCs w:val="30"/>
          <w:highlight w:val="none"/>
          <w:lang w:val="en-US" w:eastAsia="zh-CN"/>
        </w:rPr>
        <w:t>。</w:t>
      </w:r>
    </w:p>
    <w:p w14:paraId="4708276D">
      <w:pPr>
        <w:adjustRightInd w:val="0"/>
        <w:snapToGrid w:val="0"/>
        <w:spacing w:line="600" w:lineRule="exact"/>
        <w:ind w:firstLine="600" w:firstLineChars="200"/>
        <w:outlineLvl w:val="1"/>
        <w:rPr>
          <w:rFonts w:hint="eastAsia" w:ascii="仿宋_GB2312" w:hAnsi="仿宋_GB2312" w:eastAsia="仿宋_GB2312" w:cs="仿宋_GB2312"/>
          <w:color w:val="000000"/>
          <w:sz w:val="30"/>
          <w:szCs w:val="30"/>
          <w:highlight w:val="none"/>
          <w:lang w:val="en-US" w:eastAsia="zh-CN"/>
        </w:rPr>
      </w:pPr>
      <w:r>
        <w:rPr>
          <w:rFonts w:hint="eastAsia" w:ascii="仿宋_GB2312" w:hAnsi="仿宋_GB2312" w:eastAsia="仿宋_GB2312" w:cs="仿宋_GB2312"/>
          <w:color w:val="000000"/>
          <w:sz w:val="30"/>
          <w:szCs w:val="30"/>
          <w:highlight w:val="none"/>
          <w:lang w:val="en-US" w:eastAsia="zh-CN"/>
        </w:rPr>
        <w:t>2.服务及供货地点：东莞市内（如麻涌、寮步、松山湖、清溪、凤岗、樟木头等 ），具体以附件需求明细及采购人通知为准；</w:t>
      </w:r>
    </w:p>
    <w:p w14:paraId="04C548FD">
      <w:pPr>
        <w:adjustRightInd w:val="0"/>
        <w:snapToGrid w:val="0"/>
        <w:spacing w:line="600" w:lineRule="exact"/>
        <w:ind w:firstLine="600" w:firstLineChars="200"/>
        <w:outlineLvl w:val="1"/>
        <w:rPr>
          <w:rFonts w:hint="eastAsia" w:ascii="仿宋_GB2312" w:hAnsi="仿宋_GB2312" w:eastAsia="仿宋_GB2312" w:cs="仿宋_GB2312"/>
          <w:color w:val="000000"/>
          <w:sz w:val="30"/>
          <w:szCs w:val="30"/>
          <w:highlight w:val="none"/>
          <w:lang w:eastAsia="zh-CN"/>
        </w:rPr>
      </w:pPr>
      <w:r>
        <w:rPr>
          <w:rFonts w:hint="eastAsia" w:ascii="仿宋_GB2312" w:hAnsi="仿宋_GB2312" w:eastAsia="仿宋_GB2312" w:cs="仿宋_GB2312"/>
          <w:color w:val="000000"/>
          <w:sz w:val="30"/>
          <w:szCs w:val="30"/>
          <w:highlight w:val="none"/>
          <w:lang w:val="en-US" w:eastAsia="zh-CN"/>
        </w:rPr>
        <w:t>3</w:t>
      </w:r>
      <w:r>
        <w:rPr>
          <w:rFonts w:hint="eastAsia" w:ascii="仿宋_GB2312" w:hAnsi="仿宋_GB2312" w:eastAsia="仿宋_GB2312" w:cs="仿宋_GB2312"/>
          <w:color w:val="auto"/>
          <w:sz w:val="30"/>
          <w:szCs w:val="30"/>
          <w:highlight w:val="none"/>
          <w:lang w:val="en-US" w:eastAsia="zh-CN"/>
        </w:rPr>
        <w:t>.</w:t>
      </w:r>
      <w:r>
        <w:rPr>
          <w:rFonts w:hint="eastAsia" w:ascii="仿宋_GB2312" w:hAnsi="仿宋_GB2312" w:eastAsia="仿宋_GB2312" w:cs="仿宋_GB2312"/>
          <w:color w:val="000000"/>
          <w:sz w:val="30"/>
          <w:szCs w:val="30"/>
          <w:highlight w:val="none"/>
        </w:rPr>
        <w:t>供货时间：</w:t>
      </w:r>
      <w:r>
        <w:rPr>
          <w:rFonts w:hint="eastAsia" w:ascii="仿宋_GB2312" w:hAnsi="仿宋_GB2312" w:eastAsia="仿宋_GB2312" w:cs="仿宋_GB2312"/>
          <w:color w:val="000000"/>
          <w:sz w:val="30"/>
          <w:szCs w:val="30"/>
          <w:highlight w:val="none"/>
          <w:lang w:eastAsia="zh-CN"/>
        </w:rPr>
        <w:t>自采购人发出结果确认函</w:t>
      </w:r>
      <w:r>
        <w:rPr>
          <w:rFonts w:hint="eastAsia" w:ascii="仿宋_GB2312" w:hAnsi="仿宋_GB2312" w:eastAsia="仿宋_GB2312" w:cs="仿宋_GB2312"/>
          <w:color w:val="000000"/>
          <w:sz w:val="30"/>
          <w:szCs w:val="30"/>
          <w:highlight w:val="none"/>
          <w:lang w:val="en-US" w:eastAsia="zh-CN"/>
        </w:rPr>
        <w:t>之日起：成交人3个日历日内到采购人指定地点完成看样、确样工作后，</w:t>
      </w:r>
      <w:r>
        <w:rPr>
          <w:rFonts w:hint="eastAsia" w:ascii="仿宋_GB2312" w:hAnsi="仿宋_GB2312" w:eastAsia="仿宋_GB2312" w:cs="仿宋_GB2312"/>
          <w:color w:val="000000"/>
          <w:sz w:val="30"/>
          <w:szCs w:val="30"/>
          <w:highlight w:val="none"/>
          <w:lang w:eastAsia="zh-CN"/>
        </w:rPr>
        <w:t>7个日历日内将</w:t>
      </w:r>
      <w:r>
        <w:rPr>
          <w:rFonts w:hint="eastAsia" w:ascii="仿宋_GB2312" w:hAnsi="仿宋_GB2312" w:eastAsia="仿宋_GB2312" w:cs="仿宋_GB2312"/>
          <w:color w:val="000000"/>
          <w:sz w:val="30"/>
          <w:szCs w:val="30"/>
          <w:highlight w:val="none"/>
          <w:lang w:val="en-US" w:eastAsia="zh-CN"/>
        </w:rPr>
        <w:t>货物</w:t>
      </w:r>
      <w:r>
        <w:rPr>
          <w:rFonts w:hint="eastAsia" w:ascii="仿宋_GB2312" w:hAnsi="仿宋_GB2312" w:eastAsia="仿宋_GB2312" w:cs="仿宋_GB2312"/>
          <w:color w:val="000000"/>
          <w:sz w:val="30"/>
          <w:szCs w:val="30"/>
          <w:highlight w:val="none"/>
          <w:lang w:eastAsia="zh-CN"/>
        </w:rPr>
        <w:t>配送至采购人指定地点，并经采购人验收合格。</w:t>
      </w:r>
    </w:p>
    <w:p w14:paraId="5C2D4869">
      <w:pPr>
        <w:adjustRightInd w:val="0"/>
        <w:snapToGrid w:val="0"/>
        <w:spacing w:line="600" w:lineRule="exact"/>
        <w:ind w:firstLine="600" w:firstLineChars="200"/>
        <w:outlineLvl w:val="1"/>
        <w:rPr>
          <w:rFonts w:hint="eastAsia" w:ascii="仿宋_GB2312" w:hAnsi="仿宋_GB2312" w:eastAsia="仿宋_GB2312" w:cs="仿宋_GB2312"/>
          <w:color w:val="000000"/>
          <w:sz w:val="30"/>
          <w:szCs w:val="30"/>
          <w:highlight w:val="none"/>
          <w:lang w:val="en-US" w:eastAsia="zh-CN"/>
        </w:rPr>
      </w:pPr>
      <w:r>
        <w:rPr>
          <w:rFonts w:hint="eastAsia" w:ascii="仿宋_GB2312" w:hAnsi="仿宋_GB2312" w:eastAsia="仿宋_GB2312" w:cs="仿宋_GB2312"/>
          <w:color w:val="000000"/>
          <w:sz w:val="30"/>
          <w:szCs w:val="30"/>
          <w:highlight w:val="none"/>
          <w:lang w:val="en-US" w:eastAsia="zh-CN"/>
        </w:rPr>
        <w:t>4.</w:t>
      </w:r>
      <w:r>
        <w:rPr>
          <w:rFonts w:hint="eastAsia" w:ascii="仿宋_GB2312" w:hAnsi="仿宋_GB2312" w:eastAsia="仿宋_GB2312" w:cs="仿宋_GB2312"/>
          <w:color w:val="000000"/>
          <w:sz w:val="30"/>
          <w:szCs w:val="30"/>
          <w:highlight w:val="none"/>
          <w:lang w:eastAsia="zh-CN"/>
        </w:rPr>
        <w:t>报价方式：本项目共划</w:t>
      </w:r>
      <w:r>
        <w:rPr>
          <w:rFonts w:hint="eastAsia" w:ascii="仿宋_GB2312" w:hAnsi="仿宋_GB2312" w:eastAsia="仿宋_GB2312" w:cs="仿宋_GB2312"/>
          <w:color w:val="000000"/>
          <w:sz w:val="30"/>
          <w:szCs w:val="30"/>
          <w:highlight w:val="none"/>
          <w:lang w:val="en-US" w:eastAsia="zh-CN"/>
        </w:rPr>
        <w:t>分三个标包，兼投</w:t>
      </w:r>
      <w:r>
        <w:rPr>
          <w:rFonts w:hint="eastAsia" w:ascii="仿宋_GB2312" w:hAnsi="仿宋_GB2312" w:eastAsia="仿宋_GB2312" w:cs="仿宋_GB2312"/>
          <w:color w:val="000000"/>
          <w:sz w:val="30"/>
          <w:szCs w:val="30"/>
          <w:highlight w:val="none"/>
          <w:lang w:eastAsia="zh-CN"/>
        </w:rPr>
        <w:t>兼中。各供应商对</w:t>
      </w:r>
      <w:r>
        <w:rPr>
          <w:rFonts w:hint="eastAsia" w:ascii="仿宋_GB2312" w:hAnsi="仿宋_GB2312" w:eastAsia="仿宋_GB2312" w:cs="仿宋_GB2312"/>
          <w:color w:val="000000"/>
          <w:sz w:val="30"/>
          <w:szCs w:val="30"/>
          <w:highlight w:val="none"/>
          <w:lang w:val="en-US" w:eastAsia="zh-CN"/>
        </w:rPr>
        <w:t>附件</w:t>
      </w:r>
      <w:r>
        <w:rPr>
          <w:rFonts w:hint="eastAsia" w:ascii="仿宋_GB2312" w:hAnsi="仿宋_GB2312" w:eastAsia="仿宋_GB2312" w:cs="仿宋_GB2312"/>
          <w:color w:val="000000"/>
          <w:sz w:val="30"/>
          <w:szCs w:val="30"/>
          <w:highlight w:val="none"/>
          <w:lang w:eastAsia="zh-CN"/>
        </w:rPr>
        <w:t>清单中其中一个包号或</w:t>
      </w:r>
      <w:r>
        <w:rPr>
          <w:rFonts w:hint="eastAsia" w:ascii="仿宋_GB2312" w:hAnsi="仿宋_GB2312" w:eastAsia="仿宋_GB2312" w:cs="仿宋_GB2312"/>
          <w:color w:val="000000"/>
          <w:sz w:val="30"/>
          <w:szCs w:val="30"/>
          <w:highlight w:val="none"/>
          <w:lang w:val="en-US" w:eastAsia="zh-CN"/>
        </w:rPr>
        <w:t>多</w:t>
      </w:r>
      <w:r>
        <w:rPr>
          <w:rFonts w:hint="eastAsia" w:ascii="仿宋_GB2312" w:hAnsi="仿宋_GB2312" w:eastAsia="仿宋_GB2312" w:cs="仿宋_GB2312"/>
          <w:color w:val="000000"/>
          <w:sz w:val="30"/>
          <w:szCs w:val="30"/>
          <w:highlight w:val="none"/>
          <w:lang w:eastAsia="zh-CN"/>
        </w:rPr>
        <w:t>个包号内容进行报价。报价明细表</w:t>
      </w:r>
      <w:r>
        <w:rPr>
          <w:rFonts w:hint="eastAsia" w:ascii="仿宋_GB2312" w:hAnsi="仿宋_GB2312" w:eastAsia="仿宋_GB2312" w:cs="仿宋_GB2312"/>
          <w:color w:val="000000"/>
          <w:sz w:val="30"/>
          <w:szCs w:val="30"/>
          <w:highlight w:val="none"/>
          <w:lang w:val="en-US" w:eastAsia="zh-CN"/>
        </w:rPr>
        <w:t>采用</w:t>
      </w:r>
      <w:r>
        <w:rPr>
          <w:rFonts w:hint="eastAsia" w:ascii="仿宋_GB2312" w:hAnsi="仿宋_GB2312" w:eastAsia="仿宋_GB2312" w:cs="仿宋_GB2312"/>
          <w:color w:val="000000"/>
          <w:sz w:val="30"/>
          <w:szCs w:val="30"/>
          <w:highlight w:val="none"/>
          <w:lang w:eastAsia="zh-CN"/>
        </w:rPr>
        <w:t>含税</w:t>
      </w:r>
      <w:r>
        <w:rPr>
          <w:rFonts w:hint="eastAsia" w:ascii="仿宋_GB2312" w:hAnsi="仿宋_GB2312" w:eastAsia="仿宋_GB2312" w:cs="仿宋_GB2312"/>
          <w:color w:val="000000"/>
          <w:sz w:val="30"/>
          <w:szCs w:val="30"/>
          <w:highlight w:val="none"/>
          <w:lang w:val="en-US" w:eastAsia="zh-CN"/>
        </w:rPr>
        <w:t>总价包干</w:t>
      </w:r>
      <w:r>
        <w:rPr>
          <w:rFonts w:hint="eastAsia" w:ascii="仿宋_GB2312" w:hAnsi="仿宋_GB2312" w:eastAsia="仿宋_GB2312" w:cs="仿宋_GB2312"/>
          <w:color w:val="000000"/>
          <w:sz w:val="30"/>
          <w:szCs w:val="30"/>
          <w:highlight w:val="none"/>
          <w:lang w:eastAsia="zh-CN"/>
        </w:rPr>
        <w:t>报价，</w:t>
      </w:r>
      <w:r>
        <w:rPr>
          <w:rFonts w:hint="eastAsia" w:ascii="仿宋_GB2312" w:hAnsi="仿宋_GB2312" w:eastAsia="仿宋_GB2312" w:cs="仿宋_GB2312"/>
          <w:color w:val="000000"/>
          <w:sz w:val="30"/>
          <w:szCs w:val="30"/>
          <w:highlight w:val="none"/>
          <w:lang w:val="en-US" w:eastAsia="zh-CN"/>
        </w:rPr>
        <w:t>如</w:t>
      </w:r>
      <w:r>
        <w:rPr>
          <w:rFonts w:hint="eastAsia" w:ascii="仿宋_GB2312" w:hAnsi="仿宋_GB2312" w:eastAsia="仿宋_GB2312" w:cs="仿宋_GB2312"/>
          <w:color w:val="000000"/>
          <w:sz w:val="30"/>
          <w:szCs w:val="30"/>
          <w:highlight w:val="none"/>
          <w:lang w:eastAsia="zh-CN"/>
        </w:rPr>
        <w:t>未按要求进行报价，作无效报价处理。</w:t>
      </w:r>
    </w:p>
    <w:p w14:paraId="50DD25FE">
      <w:pPr>
        <w:adjustRightInd w:val="0"/>
        <w:snapToGrid w:val="0"/>
        <w:spacing w:line="600" w:lineRule="exact"/>
        <w:ind w:firstLine="602" w:firstLineChars="200"/>
        <w:outlineLvl w:val="1"/>
        <w:rPr>
          <w:rFonts w:hint="eastAsia" w:ascii="仿宋_GB2312" w:hAnsi="仿宋_GB2312" w:eastAsia="仿宋_GB2312" w:cs="仿宋_GB2312"/>
          <w:b/>
          <w:bCs/>
          <w:color w:val="auto"/>
          <w:sz w:val="30"/>
          <w:szCs w:val="30"/>
          <w:highlight w:val="none"/>
        </w:rPr>
      </w:pPr>
      <w:r>
        <w:rPr>
          <w:rFonts w:hint="eastAsia" w:ascii="仿宋_GB2312" w:hAnsi="仿宋_GB2312" w:eastAsia="仿宋_GB2312" w:cs="仿宋_GB2312"/>
          <w:b/>
          <w:bCs/>
          <w:color w:val="auto"/>
          <w:sz w:val="30"/>
          <w:szCs w:val="30"/>
          <w:highlight w:val="none"/>
        </w:rPr>
        <w:t>二、项目发布</w:t>
      </w:r>
    </w:p>
    <w:p w14:paraId="065E38FA">
      <w:pPr>
        <w:adjustRightInd w:val="0"/>
        <w:snapToGrid w:val="0"/>
        <w:spacing w:line="600" w:lineRule="exact"/>
        <w:ind w:firstLine="600" w:firstLineChars="200"/>
        <w:outlineLvl w:val="1"/>
        <w:rPr>
          <w:rFonts w:hint="eastAsia" w:ascii="仿宋_GB2312" w:hAnsi="仿宋_GB2312" w:eastAsia="仿宋_GB2312" w:cs="仿宋_GB2312"/>
          <w:b/>
          <w:bCs/>
          <w:color w:val="auto"/>
          <w:sz w:val="30"/>
          <w:szCs w:val="30"/>
          <w:highlight w:val="none"/>
        </w:rPr>
      </w:pPr>
      <w:r>
        <w:rPr>
          <w:rFonts w:hint="eastAsia" w:ascii="仿宋_GB2312" w:hAnsi="仿宋_GB2312" w:eastAsia="仿宋_GB2312" w:cs="仿宋_GB2312"/>
          <w:color w:val="auto"/>
          <w:sz w:val="30"/>
          <w:szCs w:val="30"/>
          <w:highlight w:val="none"/>
        </w:rPr>
        <w:t>本项目采购信息在东莞实业投资控股集团有限公司网站（http://www.dgsy.com.cn/）和广东东实环境股份有限公司招采平台(</w:t>
      </w:r>
      <w:r>
        <w:rPr>
          <w:rFonts w:hint="eastAsia" w:ascii="仿宋_GB2312" w:hAnsi="仿宋_GB2312" w:eastAsia="仿宋_GB2312" w:cs="仿宋_GB2312"/>
          <w:color w:val="auto"/>
          <w:sz w:val="30"/>
          <w:szCs w:val="30"/>
          <w:highlight w:val="none"/>
          <w:lang w:eastAsia="zh-CN"/>
        </w:rPr>
        <w:t>https://pur.yonyou.com/GDDSE</w:t>
      </w:r>
      <w:r>
        <w:rPr>
          <w:rFonts w:hint="eastAsia" w:ascii="仿宋_GB2312" w:hAnsi="仿宋_GB2312" w:eastAsia="仿宋_GB2312" w:cs="仿宋_GB2312"/>
          <w:color w:val="auto"/>
          <w:sz w:val="30"/>
          <w:szCs w:val="30"/>
          <w:highlight w:val="none"/>
        </w:rPr>
        <w:t>)上发布。</w:t>
      </w:r>
    </w:p>
    <w:p w14:paraId="460F0688">
      <w:pPr>
        <w:adjustRightInd w:val="0"/>
        <w:snapToGrid w:val="0"/>
        <w:spacing w:line="600" w:lineRule="exact"/>
        <w:ind w:firstLine="602" w:firstLineChars="200"/>
        <w:outlineLvl w:val="1"/>
        <w:rPr>
          <w:rFonts w:hint="eastAsia" w:ascii="仿宋_GB2312" w:hAnsi="仿宋_GB2312" w:eastAsia="仿宋_GB2312" w:cs="仿宋_GB2312"/>
          <w:b/>
          <w:bCs/>
          <w:color w:val="auto"/>
          <w:sz w:val="30"/>
          <w:szCs w:val="30"/>
          <w:highlight w:val="none"/>
        </w:rPr>
      </w:pPr>
      <w:r>
        <w:rPr>
          <w:rFonts w:hint="eastAsia" w:ascii="仿宋_GB2312" w:hAnsi="仿宋_GB2312" w:eastAsia="仿宋_GB2312" w:cs="仿宋_GB2312"/>
          <w:b/>
          <w:bCs/>
          <w:color w:val="auto"/>
          <w:sz w:val="30"/>
          <w:szCs w:val="30"/>
          <w:highlight w:val="none"/>
        </w:rPr>
        <w:sym w:font="Wingdings" w:char="F0AB"/>
      </w:r>
      <w:r>
        <w:rPr>
          <w:rFonts w:hint="eastAsia" w:ascii="仿宋_GB2312" w:hAnsi="仿宋_GB2312" w:eastAsia="仿宋_GB2312" w:cs="仿宋_GB2312"/>
          <w:b/>
          <w:bCs/>
          <w:color w:val="auto"/>
          <w:sz w:val="30"/>
          <w:szCs w:val="30"/>
          <w:highlight w:val="none"/>
        </w:rPr>
        <w:t>三、</w:t>
      </w:r>
      <w:r>
        <w:rPr>
          <w:rFonts w:hint="eastAsia" w:ascii="仿宋_GB2312" w:hAnsi="仿宋_GB2312" w:eastAsia="仿宋_GB2312" w:cs="仿宋_GB2312"/>
          <w:b/>
          <w:bCs/>
          <w:color w:val="auto"/>
          <w:sz w:val="30"/>
          <w:szCs w:val="30"/>
          <w:highlight w:val="none"/>
          <w:lang w:eastAsia="zh-CN"/>
        </w:rPr>
        <w:t>报价人</w:t>
      </w:r>
      <w:r>
        <w:rPr>
          <w:rFonts w:hint="eastAsia" w:ascii="仿宋_GB2312" w:hAnsi="仿宋_GB2312" w:eastAsia="仿宋_GB2312" w:cs="仿宋_GB2312"/>
          <w:b/>
          <w:bCs/>
          <w:color w:val="auto"/>
          <w:sz w:val="30"/>
          <w:szCs w:val="30"/>
          <w:highlight w:val="none"/>
        </w:rPr>
        <w:t>资格要求</w:t>
      </w:r>
    </w:p>
    <w:p w14:paraId="78D8A34B">
      <w:pPr>
        <w:adjustRightInd w:val="0"/>
        <w:snapToGrid w:val="0"/>
        <w:spacing w:line="600" w:lineRule="exact"/>
        <w:ind w:firstLine="600" w:firstLineChars="200"/>
        <w:outlineLvl w:val="1"/>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1.报价人须为在中华人民共和国境内登记注册的具有独立承担民事责任能力的法人或其他组织。【提供《营业执照》复印件（加盖公章）或《事业单位法人证书》复印件（加盖公章）或其他主体证书复印件（加盖公章）】</w:t>
      </w:r>
      <w:r>
        <w:rPr>
          <w:rFonts w:hint="eastAsia" w:ascii="仿宋_GB2312" w:hAnsi="仿宋_GB2312" w:eastAsia="仿宋_GB2312" w:cs="仿宋_GB2312"/>
          <w:color w:val="auto"/>
          <w:sz w:val="30"/>
          <w:szCs w:val="30"/>
          <w:highlight w:val="none"/>
          <w:lang w:eastAsia="zh-CN"/>
        </w:rPr>
        <w:t>。</w:t>
      </w:r>
    </w:p>
    <w:p w14:paraId="0AF91D5A">
      <w:pPr>
        <w:adjustRightInd w:val="0"/>
        <w:snapToGrid w:val="0"/>
        <w:spacing w:line="600" w:lineRule="exact"/>
        <w:ind w:firstLine="600" w:firstLineChars="200"/>
        <w:outlineLvl w:val="1"/>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2.报价人的单位负责人为同一人或者存在直接控股、管理关系的不同报价人，不得参加同一合同项下的采购活动。</w:t>
      </w:r>
    </w:p>
    <w:p w14:paraId="5637A166">
      <w:pPr>
        <w:adjustRightInd w:val="0"/>
        <w:snapToGrid w:val="0"/>
        <w:spacing w:line="600" w:lineRule="exact"/>
        <w:ind w:firstLine="600" w:firstLineChars="200"/>
        <w:outlineLvl w:val="1"/>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3.未被列入“信用中国”网站(www.creditchina.gov.cn )“记录失信被执行人或重大税收违法失信主体或政府采购严重违法失信行为”记录名单。以采购人于报价截止日当天在“信用中国”网站查询结果为准，如相关失信记录已失效，报价人需提供相关证明资料。</w:t>
      </w:r>
    </w:p>
    <w:p w14:paraId="5392859F">
      <w:pPr>
        <w:adjustRightInd w:val="0"/>
        <w:snapToGrid w:val="0"/>
        <w:spacing w:line="600" w:lineRule="exact"/>
        <w:ind w:firstLine="600" w:firstLineChars="200"/>
        <w:outlineLvl w:val="1"/>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4.报价人未被列入东实环境及下属公司相关领域黑名单。</w:t>
      </w:r>
    </w:p>
    <w:p w14:paraId="4C05AC3E">
      <w:pPr>
        <w:adjustRightInd w:val="0"/>
        <w:snapToGrid w:val="0"/>
        <w:spacing w:line="600" w:lineRule="exact"/>
        <w:ind w:firstLine="600" w:firstLineChars="200"/>
        <w:outlineLvl w:val="1"/>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5.报价人须提供报价截止日前6个月内任意1个月依法缴纳税收及无欠税的证明材料。如依法免税的，须提供相应证明材料。【提供相应证明材料加盖公章】。</w:t>
      </w:r>
    </w:p>
    <w:p w14:paraId="21CD78F5">
      <w:pPr>
        <w:adjustRightInd w:val="0"/>
        <w:snapToGrid w:val="0"/>
        <w:spacing w:line="600" w:lineRule="exact"/>
        <w:ind w:firstLine="600" w:firstLineChars="200"/>
        <w:outlineLvl w:val="1"/>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6.本项目不接受联合体报价。</w:t>
      </w:r>
    </w:p>
    <w:p w14:paraId="7C2019FE">
      <w:pPr>
        <w:adjustRightInd w:val="0"/>
        <w:snapToGrid w:val="0"/>
        <w:spacing w:line="600" w:lineRule="exact"/>
        <w:ind w:firstLine="600" w:firstLineChars="200"/>
        <w:outlineLvl w:val="1"/>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7.业绩要求：具备2022年1月1日起至今承接过所参加子包标同类项目的供货经验，至少1个供货业绩。【报价人须根据所参加子包的类型提供清晰的同类业绩合同主要页复印件（包含但不限于合同首页、合同金额页、合同签字页等）及该合同期内任意一期已开具的发票复印件（加盖公章）。】</w:t>
      </w:r>
    </w:p>
    <w:p w14:paraId="77CF6776">
      <w:pPr>
        <w:adjustRightInd w:val="0"/>
        <w:snapToGrid w:val="0"/>
        <w:spacing w:line="600" w:lineRule="exact"/>
        <w:ind w:firstLine="602" w:firstLineChars="200"/>
        <w:outlineLvl w:val="1"/>
        <w:rPr>
          <w:rFonts w:hint="eastAsia" w:ascii="仿宋_GB2312" w:hAnsi="仿宋_GB2312" w:eastAsia="仿宋_GB2312" w:cs="仿宋_GB2312"/>
          <w:b/>
          <w:bCs/>
          <w:color w:val="auto"/>
          <w:sz w:val="30"/>
          <w:szCs w:val="30"/>
          <w:highlight w:val="none"/>
        </w:rPr>
      </w:pPr>
      <w:r>
        <w:rPr>
          <w:rFonts w:hint="eastAsia" w:ascii="仿宋_GB2312" w:hAnsi="仿宋_GB2312" w:eastAsia="仿宋_GB2312" w:cs="仿宋_GB2312"/>
          <w:b/>
          <w:bCs/>
          <w:color w:val="auto"/>
          <w:sz w:val="30"/>
          <w:szCs w:val="30"/>
          <w:highlight w:val="none"/>
        </w:rPr>
        <w:t>四、采购内容及要求</w:t>
      </w:r>
    </w:p>
    <w:p w14:paraId="2572529D">
      <w:pPr>
        <w:numPr>
          <w:ilvl w:val="0"/>
          <w:numId w:val="1"/>
        </w:numPr>
        <w:spacing w:line="360" w:lineRule="auto"/>
        <w:ind w:left="0" w:firstLine="602" w:firstLineChars="0"/>
        <w:rPr>
          <w:rFonts w:hint="eastAsia" w:ascii="仿宋_GB2312" w:hAnsi="仿宋_GB2312" w:eastAsia="仿宋_GB2312" w:cs="仿宋_GB2312"/>
          <w:b/>
          <w:bCs/>
          <w:color w:val="auto"/>
          <w:sz w:val="30"/>
          <w:szCs w:val="30"/>
          <w:highlight w:val="none"/>
          <w:lang w:val="en-US" w:eastAsia="zh-CN"/>
        </w:rPr>
      </w:pPr>
      <w:r>
        <w:rPr>
          <w:rFonts w:hint="eastAsia" w:ascii="仿宋_GB2312" w:hAnsi="仿宋_GB2312" w:eastAsia="仿宋_GB2312" w:cs="仿宋_GB2312"/>
          <w:b/>
          <w:bCs/>
          <w:color w:val="auto"/>
          <w:sz w:val="30"/>
          <w:szCs w:val="30"/>
          <w:highlight w:val="none"/>
          <w:lang w:val="en-US" w:eastAsia="zh-CN"/>
        </w:rPr>
        <w:t>本项目</w:t>
      </w:r>
      <w:r>
        <w:rPr>
          <w:rFonts w:hint="eastAsia" w:ascii="仿宋_GB2312" w:hAnsi="仿宋_GB2312" w:eastAsia="仿宋_GB2312" w:cs="仿宋_GB2312"/>
          <w:b/>
          <w:bCs/>
          <w:i w:val="0"/>
          <w:iCs w:val="0"/>
          <w:caps w:val="0"/>
          <w:color w:val="auto"/>
          <w:spacing w:val="0"/>
          <w:sz w:val="30"/>
          <w:szCs w:val="30"/>
          <w:highlight w:val="none"/>
        </w:rPr>
        <w:t>含</w:t>
      </w:r>
      <w:r>
        <w:rPr>
          <w:rFonts w:hint="eastAsia" w:ascii="仿宋_GB2312" w:hAnsi="仿宋_GB2312" w:eastAsia="仿宋_GB2312" w:cs="仿宋_GB2312"/>
          <w:b/>
          <w:bCs/>
          <w:i w:val="0"/>
          <w:iCs w:val="0"/>
          <w:caps w:val="0"/>
          <w:color w:val="auto"/>
          <w:spacing w:val="0"/>
          <w:sz w:val="30"/>
          <w:szCs w:val="30"/>
          <w:highlight w:val="none"/>
          <w:lang w:val="en-US" w:eastAsia="zh-CN"/>
        </w:rPr>
        <w:t>三</w:t>
      </w:r>
      <w:r>
        <w:rPr>
          <w:rFonts w:hint="eastAsia" w:ascii="仿宋_GB2312" w:hAnsi="仿宋_GB2312" w:eastAsia="仿宋_GB2312" w:cs="仿宋_GB2312"/>
          <w:b/>
          <w:bCs/>
          <w:i w:val="0"/>
          <w:iCs w:val="0"/>
          <w:caps w:val="0"/>
          <w:color w:val="auto"/>
          <w:spacing w:val="0"/>
          <w:sz w:val="30"/>
          <w:szCs w:val="30"/>
          <w:highlight w:val="none"/>
        </w:rPr>
        <w:t>个子包，分别为</w:t>
      </w:r>
      <w:r>
        <w:rPr>
          <w:rFonts w:hint="eastAsia" w:ascii="仿宋_GB2312" w:hAnsi="仿宋_GB2312" w:eastAsia="仿宋_GB2312" w:cs="仿宋_GB2312"/>
          <w:b/>
          <w:bCs/>
          <w:i w:val="0"/>
          <w:iCs w:val="0"/>
          <w:caps w:val="0"/>
          <w:color w:val="auto"/>
          <w:spacing w:val="0"/>
          <w:sz w:val="30"/>
          <w:szCs w:val="30"/>
          <w:highlight w:val="none"/>
          <w:lang w:eastAsia="zh-CN"/>
        </w:rPr>
        <w:t>：A包电器五金工具；B包车用油品；C包车用尿素</w:t>
      </w:r>
      <w:r>
        <w:rPr>
          <w:rFonts w:hint="eastAsia" w:ascii="仿宋_GB2312" w:hAnsi="仿宋_GB2312" w:eastAsia="仿宋_GB2312" w:cs="仿宋_GB2312"/>
          <w:b w:val="0"/>
          <w:bCs w:val="0"/>
          <w:i w:val="0"/>
          <w:iCs w:val="0"/>
          <w:caps w:val="0"/>
          <w:color w:val="auto"/>
          <w:spacing w:val="0"/>
          <w:sz w:val="30"/>
          <w:szCs w:val="30"/>
          <w:highlight w:val="none"/>
          <w:lang w:eastAsia="zh-CN"/>
        </w:rPr>
        <w:t>。</w:t>
      </w:r>
      <w:r>
        <w:rPr>
          <w:rFonts w:hint="eastAsia" w:ascii="仿宋_GB2312" w:hAnsi="仿宋_GB2312" w:eastAsia="仿宋_GB2312" w:cs="仿宋_GB2312"/>
          <w:b/>
          <w:bCs/>
          <w:i w:val="0"/>
          <w:iCs w:val="0"/>
          <w:caps w:val="0"/>
          <w:color w:val="auto"/>
          <w:spacing w:val="0"/>
          <w:sz w:val="30"/>
          <w:szCs w:val="30"/>
          <w:highlight w:val="none"/>
          <w:lang w:eastAsia="zh-CN"/>
        </w:rPr>
        <w:t>兼投兼中。各供应商对</w:t>
      </w:r>
      <w:r>
        <w:rPr>
          <w:rFonts w:hint="eastAsia" w:ascii="仿宋_GB2312" w:hAnsi="仿宋_GB2312" w:eastAsia="仿宋_GB2312" w:cs="仿宋_GB2312"/>
          <w:b/>
          <w:bCs/>
          <w:i w:val="0"/>
          <w:iCs w:val="0"/>
          <w:caps w:val="0"/>
          <w:color w:val="auto"/>
          <w:spacing w:val="0"/>
          <w:sz w:val="30"/>
          <w:szCs w:val="30"/>
          <w:highlight w:val="none"/>
          <w:lang w:val="en-US" w:eastAsia="zh-CN"/>
        </w:rPr>
        <w:t>附件</w:t>
      </w:r>
      <w:r>
        <w:rPr>
          <w:rFonts w:hint="eastAsia" w:ascii="仿宋_GB2312" w:hAnsi="仿宋_GB2312" w:eastAsia="仿宋_GB2312" w:cs="仿宋_GB2312"/>
          <w:b/>
          <w:bCs/>
          <w:i w:val="0"/>
          <w:iCs w:val="0"/>
          <w:caps w:val="0"/>
          <w:color w:val="auto"/>
          <w:spacing w:val="0"/>
          <w:sz w:val="30"/>
          <w:szCs w:val="30"/>
          <w:highlight w:val="none"/>
          <w:lang w:eastAsia="zh-CN"/>
        </w:rPr>
        <w:t>清单中其中一个包号或</w:t>
      </w:r>
      <w:r>
        <w:rPr>
          <w:rFonts w:hint="eastAsia" w:ascii="仿宋_GB2312" w:hAnsi="仿宋_GB2312" w:eastAsia="仿宋_GB2312" w:cs="仿宋_GB2312"/>
          <w:b/>
          <w:bCs/>
          <w:i w:val="0"/>
          <w:iCs w:val="0"/>
          <w:caps w:val="0"/>
          <w:color w:val="auto"/>
          <w:spacing w:val="0"/>
          <w:sz w:val="30"/>
          <w:szCs w:val="30"/>
          <w:highlight w:val="none"/>
          <w:lang w:val="en-US" w:eastAsia="zh-CN"/>
        </w:rPr>
        <w:t>多</w:t>
      </w:r>
      <w:r>
        <w:rPr>
          <w:rFonts w:hint="eastAsia" w:ascii="仿宋_GB2312" w:hAnsi="仿宋_GB2312" w:eastAsia="仿宋_GB2312" w:cs="仿宋_GB2312"/>
          <w:b/>
          <w:bCs/>
          <w:i w:val="0"/>
          <w:iCs w:val="0"/>
          <w:caps w:val="0"/>
          <w:color w:val="auto"/>
          <w:spacing w:val="0"/>
          <w:sz w:val="30"/>
          <w:szCs w:val="30"/>
          <w:highlight w:val="none"/>
          <w:lang w:eastAsia="zh-CN"/>
        </w:rPr>
        <w:t>个包号内容进行报价。</w:t>
      </w:r>
      <w:r>
        <w:rPr>
          <w:rFonts w:hint="eastAsia" w:ascii="仿宋_GB2312" w:hAnsi="仿宋_GB2312" w:eastAsia="仿宋_GB2312" w:cs="仿宋_GB2312"/>
          <w:b/>
          <w:bCs/>
          <w:i w:val="0"/>
          <w:iCs w:val="0"/>
          <w:caps w:val="0"/>
          <w:color w:val="auto"/>
          <w:spacing w:val="0"/>
          <w:sz w:val="30"/>
          <w:szCs w:val="30"/>
          <w:highlight w:val="none"/>
        </w:rPr>
        <w:t>每个包的报价文件必须按</w:t>
      </w:r>
      <w:r>
        <w:rPr>
          <w:rFonts w:hint="eastAsia" w:ascii="仿宋_GB2312" w:hAnsi="仿宋_GB2312" w:eastAsia="仿宋_GB2312" w:cs="仿宋_GB2312"/>
          <w:b/>
          <w:bCs/>
          <w:i w:val="0"/>
          <w:iCs w:val="0"/>
          <w:caps w:val="0"/>
          <w:color w:val="auto"/>
          <w:spacing w:val="0"/>
          <w:sz w:val="30"/>
          <w:szCs w:val="30"/>
          <w:highlight w:val="none"/>
          <w:lang w:val="en-US" w:eastAsia="zh-CN"/>
        </w:rPr>
        <w:t>本采购</w:t>
      </w:r>
      <w:r>
        <w:rPr>
          <w:rFonts w:hint="eastAsia" w:ascii="仿宋_GB2312" w:hAnsi="仿宋_GB2312" w:eastAsia="仿宋_GB2312" w:cs="仿宋_GB2312"/>
          <w:b/>
          <w:bCs/>
          <w:i w:val="0"/>
          <w:iCs w:val="0"/>
          <w:caps w:val="0"/>
          <w:color w:val="auto"/>
          <w:spacing w:val="0"/>
          <w:sz w:val="30"/>
          <w:szCs w:val="30"/>
          <w:highlight w:val="none"/>
        </w:rPr>
        <w:t>文件第</w:t>
      </w:r>
      <w:r>
        <w:rPr>
          <w:rFonts w:hint="eastAsia" w:ascii="仿宋_GB2312" w:hAnsi="仿宋_GB2312" w:eastAsia="仿宋_GB2312" w:cs="仿宋_GB2312"/>
          <w:b/>
          <w:bCs/>
          <w:i w:val="0"/>
          <w:iCs w:val="0"/>
          <w:caps w:val="0"/>
          <w:color w:val="auto"/>
          <w:spacing w:val="0"/>
          <w:sz w:val="30"/>
          <w:szCs w:val="30"/>
          <w:highlight w:val="none"/>
          <w:lang w:val="en-US" w:eastAsia="zh-CN"/>
        </w:rPr>
        <w:t>十</w:t>
      </w:r>
      <w:r>
        <w:rPr>
          <w:rFonts w:hint="eastAsia" w:ascii="仿宋_GB2312" w:hAnsi="仿宋_GB2312" w:eastAsia="仿宋_GB2312" w:cs="仿宋_GB2312"/>
          <w:b/>
          <w:bCs/>
          <w:i w:val="0"/>
          <w:iCs w:val="0"/>
          <w:caps w:val="0"/>
          <w:color w:val="auto"/>
          <w:spacing w:val="0"/>
          <w:sz w:val="30"/>
          <w:szCs w:val="30"/>
          <w:highlight w:val="none"/>
        </w:rPr>
        <w:t>条和第十</w:t>
      </w:r>
      <w:r>
        <w:rPr>
          <w:rFonts w:hint="eastAsia" w:ascii="仿宋_GB2312" w:hAnsi="仿宋_GB2312" w:eastAsia="仿宋_GB2312" w:cs="仿宋_GB2312"/>
          <w:b/>
          <w:bCs/>
          <w:i w:val="0"/>
          <w:iCs w:val="0"/>
          <w:caps w:val="0"/>
          <w:color w:val="auto"/>
          <w:spacing w:val="0"/>
          <w:sz w:val="30"/>
          <w:szCs w:val="30"/>
          <w:highlight w:val="none"/>
          <w:lang w:val="en-US" w:eastAsia="zh-CN"/>
        </w:rPr>
        <w:t>一</w:t>
      </w:r>
      <w:r>
        <w:rPr>
          <w:rFonts w:hint="eastAsia" w:ascii="仿宋_GB2312" w:hAnsi="仿宋_GB2312" w:eastAsia="仿宋_GB2312" w:cs="仿宋_GB2312"/>
          <w:b/>
          <w:bCs/>
          <w:i w:val="0"/>
          <w:iCs w:val="0"/>
          <w:caps w:val="0"/>
          <w:color w:val="auto"/>
          <w:spacing w:val="0"/>
          <w:sz w:val="30"/>
          <w:szCs w:val="30"/>
          <w:highlight w:val="none"/>
        </w:rPr>
        <w:t>条要求独立编制</w:t>
      </w:r>
      <w:r>
        <w:rPr>
          <w:rFonts w:hint="eastAsia" w:ascii="仿宋_GB2312" w:hAnsi="仿宋_GB2312" w:eastAsia="仿宋_GB2312" w:cs="仿宋_GB2312"/>
          <w:b/>
          <w:bCs/>
          <w:i w:val="0"/>
          <w:iCs w:val="0"/>
          <w:caps w:val="0"/>
          <w:color w:val="auto"/>
          <w:spacing w:val="0"/>
          <w:sz w:val="30"/>
          <w:szCs w:val="30"/>
          <w:highlight w:val="none"/>
          <w:lang w:eastAsia="zh-CN"/>
        </w:rPr>
        <w:t>，</w:t>
      </w:r>
      <w:r>
        <w:rPr>
          <w:rFonts w:hint="eastAsia" w:ascii="仿宋_GB2312" w:hAnsi="仿宋_GB2312" w:eastAsia="仿宋_GB2312" w:cs="仿宋_GB2312"/>
          <w:b/>
          <w:bCs/>
          <w:i w:val="0"/>
          <w:iCs w:val="0"/>
          <w:caps w:val="0"/>
          <w:color w:val="auto"/>
          <w:spacing w:val="0"/>
          <w:sz w:val="30"/>
          <w:szCs w:val="30"/>
          <w:highlight w:val="none"/>
          <w:lang w:val="en-US" w:eastAsia="zh-CN"/>
        </w:rPr>
        <w:t>并按要求上传至招采平台</w:t>
      </w:r>
      <w:r>
        <w:rPr>
          <w:rFonts w:hint="eastAsia" w:ascii="仿宋_GB2312" w:hAnsi="仿宋_GB2312" w:eastAsia="仿宋_GB2312" w:cs="仿宋_GB2312"/>
          <w:b/>
          <w:bCs/>
          <w:i w:val="0"/>
          <w:iCs w:val="0"/>
          <w:caps w:val="0"/>
          <w:color w:val="auto"/>
          <w:spacing w:val="0"/>
          <w:sz w:val="30"/>
          <w:szCs w:val="30"/>
          <w:highlight w:val="none"/>
        </w:rPr>
        <w:t>。</w:t>
      </w:r>
    </w:p>
    <w:p w14:paraId="2F4C3539">
      <w:pPr>
        <w:numPr>
          <w:ilvl w:val="0"/>
          <w:numId w:val="1"/>
        </w:numPr>
        <w:spacing w:line="360" w:lineRule="auto"/>
        <w:ind w:left="0" w:firstLine="602" w:firstLineChars="0"/>
        <w:rPr>
          <w:rFonts w:hint="eastAsia" w:ascii="仿宋_GB2312" w:hAnsi="仿宋_GB2312" w:eastAsia="仿宋_GB2312" w:cs="仿宋_GB2312"/>
          <w:b/>
          <w:bCs/>
          <w:color w:val="auto"/>
          <w:sz w:val="30"/>
          <w:szCs w:val="30"/>
          <w:highlight w:val="none"/>
          <w:lang w:val="en-US" w:eastAsia="zh-CN"/>
        </w:rPr>
      </w:pPr>
      <w:r>
        <w:rPr>
          <w:rFonts w:hint="eastAsia" w:ascii="仿宋_GB2312" w:hAnsi="仿宋_GB2312" w:eastAsia="仿宋_GB2312" w:cs="仿宋_GB2312"/>
          <w:b/>
          <w:bCs/>
          <w:color w:val="auto"/>
          <w:sz w:val="30"/>
          <w:szCs w:val="30"/>
          <w:highlight w:val="none"/>
          <w:lang w:val="en-US" w:eastAsia="zh-CN"/>
        </w:rPr>
        <w:t>采购内容：详见附件《城服公司2026年第一批物资采购项目需求明细》。</w:t>
      </w:r>
    </w:p>
    <w:p w14:paraId="57FD25BA">
      <w:pPr>
        <w:numPr>
          <w:ilvl w:val="0"/>
          <w:numId w:val="1"/>
        </w:numPr>
        <w:spacing w:line="360" w:lineRule="auto"/>
        <w:ind w:left="0" w:firstLine="602" w:firstLineChars="0"/>
        <w:rPr>
          <w:rFonts w:hint="eastAsia" w:ascii="仿宋_GB2312" w:hAnsi="仿宋_GB2312" w:eastAsia="仿宋_GB2312" w:cs="仿宋_GB2312"/>
          <w:b w:val="0"/>
          <w:bCs w:val="0"/>
          <w:color w:val="auto"/>
          <w:sz w:val="30"/>
          <w:szCs w:val="30"/>
          <w:highlight w:val="none"/>
        </w:rPr>
      </w:pPr>
      <w:r>
        <w:rPr>
          <w:rFonts w:hint="eastAsia" w:ascii="仿宋_GB2312" w:hAnsi="仿宋_GB2312" w:eastAsia="仿宋_GB2312" w:cs="仿宋_GB2312"/>
          <w:b w:val="0"/>
          <w:bCs w:val="0"/>
          <w:color w:val="auto"/>
          <w:sz w:val="30"/>
          <w:szCs w:val="30"/>
          <w:highlight w:val="none"/>
          <w:lang w:val="en-US" w:eastAsia="zh-CN"/>
        </w:rPr>
        <w:t>本项目每个标包采购为统一采购，分不同送货点，详见附件需求明细，报价人</w:t>
      </w:r>
      <w:r>
        <w:rPr>
          <w:rFonts w:hint="eastAsia" w:ascii="仿宋_GB2312" w:hAnsi="仿宋_GB2312" w:eastAsia="仿宋_GB2312" w:cs="仿宋_GB2312"/>
          <w:b w:val="0"/>
          <w:bCs w:val="0"/>
          <w:i w:val="0"/>
          <w:iCs w:val="0"/>
          <w:caps w:val="0"/>
          <w:color w:val="auto"/>
          <w:spacing w:val="0"/>
          <w:sz w:val="30"/>
          <w:szCs w:val="30"/>
          <w:highlight w:val="none"/>
        </w:rPr>
        <w:t>应详细核对及阅读</w:t>
      </w:r>
      <w:r>
        <w:rPr>
          <w:rFonts w:hint="eastAsia" w:ascii="仿宋_GB2312" w:hAnsi="仿宋_GB2312" w:eastAsia="仿宋_GB2312" w:cs="仿宋_GB2312"/>
          <w:b w:val="0"/>
          <w:bCs w:val="0"/>
          <w:i w:val="0"/>
          <w:iCs w:val="0"/>
          <w:caps w:val="0"/>
          <w:color w:val="auto"/>
          <w:spacing w:val="0"/>
          <w:sz w:val="30"/>
          <w:szCs w:val="30"/>
          <w:highlight w:val="none"/>
          <w:lang w:val="en-US" w:eastAsia="zh-CN"/>
        </w:rPr>
        <w:t>需求明细</w:t>
      </w:r>
      <w:r>
        <w:rPr>
          <w:rFonts w:hint="eastAsia" w:ascii="仿宋_GB2312" w:hAnsi="仿宋_GB2312" w:eastAsia="仿宋_GB2312" w:cs="仿宋_GB2312"/>
          <w:b w:val="0"/>
          <w:bCs w:val="0"/>
          <w:i w:val="0"/>
          <w:iCs w:val="0"/>
          <w:caps w:val="0"/>
          <w:color w:val="auto"/>
          <w:spacing w:val="0"/>
          <w:sz w:val="30"/>
          <w:szCs w:val="30"/>
          <w:highlight w:val="none"/>
        </w:rPr>
        <w:t>，</w:t>
      </w:r>
      <w:r>
        <w:rPr>
          <w:rFonts w:hint="eastAsia" w:ascii="仿宋_GB2312" w:hAnsi="仿宋_GB2312" w:eastAsia="仿宋_GB2312" w:cs="仿宋_GB2312"/>
          <w:b w:val="0"/>
          <w:bCs w:val="0"/>
          <w:i w:val="0"/>
          <w:iCs w:val="0"/>
          <w:caps w:val="0"/>
          <w:color w:val="auto"/>
          <w:spacing w:val="0"/>
          <w:sz w:val="30"/>
          <w:szCs w:val="30"/>
          <w:highlight w:val="none"/>
          <w:lang w:val="en-US" w:eastAsia="zh-CN"/>
        </w:rPr>
        <w:t>对所参与子标包</w:t>
      </w:r>
      <w:r>
        <w:rPr>
          <w:rFonts w:hint="eastAsia" w:ascii="仿宋_GB2312" w:hAnsi="仿宋_GB2312" w:eastAsia="仿宋_GB2312" w:cs="仿宋_GB2312"/>
          <w:b w:val="0"/>
          <w:bCs w:val="0"/>
          <w:color w:val="auto"/>
          <w:sz w:val="30"/>
          <w:szCs w:val="30"/>
          <w:highlight w:val="none"/>
          <w:lang w:val="en-US" w:eastAsia="zh-CN"/>
        </w:rPr>
        <w:t>进行统一报价，不得拆分</w:t>
      </w:r>
      <w:r>
        <w:rPr>
          <w:rFonts w:hint="eastAsia" w:ascii="仿宋_GB2312" w:hAnsi="仿宋_GB2312" w:eastAsia="仿宋_GB2312" w:cs="仿宋_GB2312"/>
          <w:b w:val="0"/>
          <w:bCs w:val="0"/>
          <w:color w:val="auto"/>
          <w:sz w:val="30"/>
          <w:szCs w:val="30"/>
          <w:highlight w:val="none"/>
        </w:rPr>
        <w:t>清单</w:t>
      </w:r>
      <w:r>
        <w:rPr>
          <w:rFonts w:hint="eastAsia" w:ascii="仿宋_GB2312" w:hAnsi="仿宋_GB2312" w:eastAsia="仿宋_GB2312" w:cs="仿宋_GB2312"/>
          <w:b w:val="0"/>
          <w:bCs w:val="0"/>
          <w:color w:val="auto"/>
          <w:sz w:val="30"/>
          <w:szCs w:val="30"/>
          <w:highlight w:val="none"/>
          <w:lang w:eastAsia="zh-CN"/>
        </w:rPr>
        <w:t>，</w:t>
      </w:r>
      <w:r>
        <w:rPr>
          <w:rFonts w:hint="eastAsia" w:ascii="仿宋_GB2312" w:hAnsi="仿宋_GB2312" w:eastAsia="仿宋_GB2312" w:cs="仿宋_GB2312"/>
          <w:b w:val="0"/>
          <w:bCs w:val="0"/>
          <w:i w:val="0"/>
          <w:iCs w:val="0"/>
          <w:caps w:val="0"/>
          <w:color w:val="auto"/>
          <w:spacing w:val="0"/>
          <w:sz w:val="30"/>
          <w:szCs w:val="30"/>
          <w:highlight w:val="none"/>
        </w:rPr>
        <w:t>如有遗漏造成报价失误由报价人自行负责。</w:t>
      </w:r>
    </w:p>
    <w:p w14:paraId="24194E08">
      <w:pPr>
        <w:numPr>
          <w:ilvl w:val="0"/>
          <w:numId w:val="1"/>
        </w:numPr>
        <w:spacing w:line="360" w:lineRule="auto"/>
        <w:ind w:left="0" w:firstLine="602"/>
        <w:rPr>
          <w:rFonts w:hint="eastAsia" w:ascii="仿宋_GB2312" w:hAnsi="仿宋_GB2312" w:eastAsia="仿宋_GB2312" w:cs="仿宋_GB2312"/>
          <w:i w:val="0"/>
          <w:iCs w:val="0"/>
          <w:caps w:val="0"/>
          <w:spacing w:val="0"/>
          <w:sz w:val="30"/>
          <w:szCs w:val="30"/>
          <w:highlight w:val="none"/>
        </w:rPr>
      </w:pPr>
      <w:r>
        <w:rPr>
          <w:rFonts w:hint="eastAsia" w:ascii="仿宋_GB2312" w:hAnsi="仿宋_GB2312" w:eastAsia="仿宋_GB2312" w:cs="仿宋_GB2312"/>
          <w:i w:val="0"/>
          <w:iCs w:val="0"/>
          <w:caps w:val="0"/>
          <w:spacing w:val="0"/>
          <w:sz w:val="30"/>
          <w:szCs w:val="30"/>
          <w:highlight w:val="none"/>
        </w:rPr>
        <w:t>所有货物必须为合法销售、原厂原装、全新合格正品</w:t>
      </w:r>
      <w:r>
        <w:rPr>
          <w:rFonts w:hint="eastAsia" w:ascii="仿宋_GB2312" w:hAnsi="仿宋_GB2312" w:eastAsia="仿宋_GB2312" w:cs="仿宋_GB2312"/>
          <w:i w:val="0"/>
          <w:iCs w:val="0"/>
          <w:caps w:val="0"/>
          <w:spacing w:val="0"/>
          <w:sz w:val="30"/>
          <w:szCs w:val="30"/>
          <w:highlight w:val="none"/>
          <w:lang w:eastAsia="zh-CN"/>
        </w:rPr>
        <w:t>，</w:t>
      </w:r>
      <w:r>
        <w:rPr>
          <w:rFonts w:hint="eastAsia" w:ascii="仿宋_GB2312" w:hAnsi="仿宋_GB2312" w:eastAsia="仿宋_GB2312" w:cs="仿宋_GB2312"/>
          <w:i w:val="0"/>
          <w:iCs w:val="0"/>
          <w:caps w:val="0"/>
          <w:spacing w:val="0"/>
          <w:sz w:val="30"/>
          <w:szCs w:val="30"/>
          <w:highlight w:val="none"/>
          <w:lang w:val="en-US" w:eastAsia="zh-CN"/>
        </w:rPr>
        <w:t>带有出厂合格凭证，其质量、材质、规格参数、技术特征、外观样式等符合本文件</w:t>
      </w:r>
      <w:r>
        <w:rPr>
          <w:rFonts w:hint="eastAsia" w:ascii="仿宋_GB2312" w:hAnsi="仿宋_GB2312" w:eastAsia="仿宋_GB2312" w:cs="仿宋_GB2312"/>
          <w:i w:val="0"/>
          <w:iCs w:val="0"/>
          <w:caps w:val="0"/>
          <w:spacing w:val="0"/>
          <w:sz w:val="30"/>
          <w:szCs w:val="30"/>
          <w:highlight w:val="none"/>
        </w:rPr>
        <w:t>要求</w:t>
      </w:r>
      <w:r>
        <w:rPr>
          <w:rFonts w:hint="eastAsia" w:ascii="仿宋_GB2312" w:hAnsi="仿宋_GB2312" w:eastAsia="仿宋_GB2312" w:cs="仿宋_GB2312"/>
          <w:i w:val="0"/>
          <w:iCs w:val="0"/>
          <w:caps w:val="0"/>
          <w:spacing w:val="0"/>
          <w:sz w:val="30"/>
          <w:szCs w:val="30"/>
          <w:highlight w:val="none"/>
          <w:lang w:val="en-US" w:eastAsia="zh-CN"/>
        </w:rPr>
        <w:t>、国家或行业有关标准</w:t>
      </w:r>
      <w:r>
        <w:rPr>
          <w:rFonts w:hint="eastAsia" w:ascii="仿宋_GB2312" w:hAnsi="仿宋_GB2312" w:eastAsia="仿宋_GB2312" w:cs="仿宋_GB2312"/>
          <w:i w:val="0"/>
          <w:iCs w:val="0"/>
          <w:caps w:val="0"/>
          <w:spacing w:val="0"/>
          <w:sz w:val="30"/>
          <w:szCs w:val="30"/>
          <w:highlight w:val="none"/>
          <w:lang w:eastAsia="zh-CN"/>
        </w:rPr>
        <w:t>。</w:t>
      </w:r>
      <w:r>
        <w:rPr>
          <w:rFonts w:hint="eastAsia" w:ascii="仿宋_GB2312" w:hAnsi="仿宋_GB2312" w:eastAsia="仿宋_GB2312" w:cs="仿宋_GB2312"/>
          <w:i w:val="0"/>
          <w:iCs w:val="0"/>
          <w:caps w:val="0"/>
          <w:spacing w:val="0"/>
          <w:sz w:val="30"/>
          <w:szCs w:val="30"/>
          <w:highlight w:val="none"/>
          <w:lang w:val="en-US" w:eastAsia="zh-CN"/>
        </w:rPr>
        <w:t>若有品牌要求，</w:t>
      </w:r>
      <w:r>
        <w:rPr>
          <w:rFonts w:hint="eastAsia" w:ascii="仿宋_GB2312" w:hAnsi="仿宋_GB2312" w:eastAsia="仿宋_GB2312" w:cs="仿宋_GB2312"/>
          <w:i w:val="0"/>
          <w:iCs w:val="0"/>
          <w:caps w:val="0"/>
          <w:spacing w:val="0"/>
          <w:sz w:val="30"/>
          <w:szCs w:val="30"/>
          <w:highlight w:val="none"/>
          <w:lang w:eastAsia="zh-CN"/>
        </w:rPr>
        <w:t>报价人须保证所供货物为品牌正品</w:t>
      </w:r>
      <w:r>
        <w:rPr>
          <w:rFonts w:hint="eastAsia" w:ascii="仿宋_GB2312" w:hAnsi="仿宋_GB2312" w:eastAsia="仿宋_GB2312" w:cs="仿宋_GB2312"/>
          <w:i w:val="0"/>
          <w:iCs w:val="0"/>
          <w:caps w:val="0"/>
          <w:spacing w:val="0"/>
          <w:sz w:val="30"/>
          <w:szCs w:val="30"/>
          <w:highlight w:val="none"/>
        </w:rPr>
        <w:t>；若无具体品牌要求，在满足规格型号的条件下，可选择优质品牌。</w:t>
      </w:r>
      <w:r>
        <w:rPr>
          <w:rFonts w:hint="eastAsia" w:ascii="仿宋_GB2312" w:hAnsi="仿宋_GB2312" w:eastAsia="仿宋_GB2312" w:cs="仿宋_GB2312"/>
          <w:b/>
          <w:bCs/>
          <w:i w:val="0"/>
          <w:iCs w:val="0"/>
          <w:caps w:val="0"/>
          <w:spacing w:val="0"/>
          <w:sz w:val="30"/>
          <w:szCs w:val="30"/>
          <w:highlight w:val="none"/>
          <w:lang w:eastAsia="zh-CN"/>
        </w:rPr>
        <w:t>报价人供货</w:t>
      </w:r>
      <w:r>
        <w:rPr>
          <w:rFonts w:hint="eastAsia" w:ascii="仿宋_GB2312" w:hAnsi="仿宋_GB2312" w:eastAsia="仿宋_GB2312" w:cs="仿宋_GB2312"/>
          <w:b/>
          <w:bCs/>
          <w:i w:val="0"/>
          <w:iCs w:val="0"/>
          <w:caps w:val="0"/>
          <w:spacing w:val="0"/>
          <w:sz w:val="30"/>
          <w:szCs w:val="30"/>
          <w:highlight w:val="none"/>
          <w:lang w:val="en-US" w:eastAsia="zh-CN"/>
        </w:rPr>
        <w:t>前或供货</w:t>
      </w:r>
      <w:r>
        <w:rPr>
          <w:rFonts w:hint="eastAsia" w:ascii="仿宋_GB2312" w:hAnsi="仿宋_GB2312" w:eastAsia="仿宋_GB2312" w:cs="仿宋_GB2312"/>
          <w:b/>
          <w:bCs/>
          <w:i w:val="0"/>
          <w:iCs w:val="0"/>
          <w:caps w:val="0"/>
          <w:spacing w:val="0"/>
          <w:sz w:val="30"/>
          <w:szCs w:val="30"/>
          <w:highlight w:val="none"/>
          <w:lang w:eastAsia="zh-CN"/>
        </w:rPr>
        <w:t>时，采购人有权要求报价人出具品牌授权</w:t>
      </w:r>
      <w:r>
        <w:rPr>
          <w:rFonts w:hint="eastAsia" w:ascii="仿宋_GB2312" w:hAnsi="仿宋_GB2312" w:eastAsia="仿宋_GB2312" w:cs="仿宋_GB2312"/>
          <w:b/>
          <w:bCs/>
          <w:i w:val="0"/>
          <w:iCs w:val="0"/>
          <w:caps w:val="0"/>
          <w:spacing w:val="0"/>
          <w:sz w:val="30"/>
          <w:szCs w:val="30"/>
          <w:highlight w:val="none"/>
          <w:lang w:val="en-US" w:eastAsia="zh-CN"/>
        </w:rPr>
        <w:t>或原厂供货、售后服务承诺等</w:t>
      </w:r>
      <w:r>
        <w:rPr>
          <w:rFonts w:hint="eastAsia" w:ascii="仿宋_GB2312" w:hAnsi="仿宋_GB2312" w:eastAsia="仿宋_GB2312" w:cs="仿宋_GB2312"/>
          <w:b/>
          <w:bCs/>
          <w:i w:val="0"/>
          <w:iCs w:val="0"/>
          <w:caps w:val="0"/>
          <w:spacing w:val="0"/>
          <w:sz w:val="30"/>
          <w:szCs w:val="30"/>
          <w:highlight w:val="none"/>
          <w:lang w:eastAsia="zh-CN"/>
        </w:rPr>
        <w:t>证明材料</w:t>
      </w:r>
      <w:r>
        <w:rPr>
          <w:rFonts w:hint="eastAsia" w:ascii="仿宋_GB2312" w:hAnsi="仿宋_GB2312" w:eastAsia="仿宋_GB2312" w:cs="仿宋_GB2312"/>
          <w:i w:val="0"/>
          <w:iCs w:val="0"/>
          <w:caps w:val="0"/>
          <w:spacing w:val="0"/>
          <w:sz w:val="30"/>
          <w:szCs w:val="30"/>
          <w:highlight w:val="none"/>
          <w:lang w:eastAsia="zh-CN"/>
        </w:rPr>
        <w:t>，</w:t>
      </w:r>
      <w:r>
        <w:rPr>
          <w:rFonts w:hint="eastAsia" w:ascii="仿宋_GB2312" w:hAnsi="仿宋_GB2312" w:eastAsia="仿宋_GB2312" w:cs="仿宋_GB2312"/>
          <w:i w:val="0"/>
          <w:iCs w:val="0"/>
          <w:caps w:val="0"/>
          <w:spacing w:val="0"/>
          <w:sz w:val="30"/>
          <w:szCs w:val="30"/>
          <w:highlight w:val="none"/>
        </w:rPr>
        <w:t>如未在采购人要求时间内提供</w:t>
      </w:r>
      <w:r>
        <w:rPr>
          <w:rFonts w:hint="eastAsia" w:ascii="仿宋_GB2312" w:hAnsi="仿宋_GB2312" w:eastAsia="仿宋_GB2312" w:cs="仿宋_GB2312"/>
          <w:i w:val="0"/>
          <w:iCs w:val="0"/>
          <w:caps w:val="0"/>
          <w:spacing w:val="0"/>
          <w:sz w:val="30"/>
          <w:szCs w:val="30"/>
          <w:highlight w:val="none"/>
          <w:lang w:val="en-US" w:eastAsia="zh-CN"/>
        </w:rPr>
        <w:t>前述相关材料</w:t>
      </w:r>
      <w:r>
        <w:rPr>
          <w:rFonts w:hint="eastAsia" w:ascii="仿宋_GB2312" w:hAnsi="仿宋_GB2312" w:eastAsia="仿宋_GB2312" w:cs="仿宋_GB2312"/>
          <w:i w:val="0"/>
          <w:iCs w:val="0"/>
          <w:caps w:val="0"/>
          <w:spacing w:val="0"/>
          <w:sz w:val="30"/>
          <w:szCs w:val="30"/>
          <w:highlight w:val="none"/>
        </w:rPr>
        <w:t>，采购人有权取消其成交资格。</w:t>
      </w:r>
    </w:p>
    <w:p w14:paraId="62354E59">
      <w:pPr>
        <w:numPr>
          <w:ilvl w:val="0"/>
          <w:numId w:val="1"/>
        </w:numPr>
        <w:spacing w:line="360" w:lineRule="auto"/>
        <w:ind w:left="0" w:firstLine="602"/>
        <w:rPr>
          <w:rFonts w:hint="eastAsia" w:ascii="仿宋_GB2312" w:hAnsi="仿宋_GB2312" w:eastAsia="仿宋_GB2312" w:cs="仿宋_GB2312"/>
          <w:i w:val="0"/>
          <w:iCs w:val="0"/>
          <w:caps w:val="0"/>
          <w:color w:val="auto"/>
          <w:spacing w:val="0"/>
          <w:sz w:val="30"/>
          <w:szCs w:val="30"/>
          <w:highlight w:val="none"/>
        </w:rPr>
      </w:pPr>
      <w:r>
        <w:rPr>
          <w:rFonts w:hint="eastAsia" w:ascii="仿宋_GB2312" w:hAnsi="仿宋_GB2312" w:eastAsia="仿宋_GB2312" w:cs="仿宋_GB2312"/>
          <w:i w:val="0"/>
          <w:iCs w:val="0"/>
          <w:caps w:val="0"/>
          <w:color w:val="auto"/>
          <w:spacing w:val="0"/>
          <w:sz w:val="30"/>
          <w:szCs w:val="30"/>
          <w:highlight w:val="none"/>
        </w:rPr>
        <w:t>货物包装均应有良好的防湿、防锈、防潮、防雨、防腐及防碰撞的措施。凡由于包装不良造成的损失和由此产生的费用均由</w:t>
      </w:r>
      <w:r>
        <w:rPr>
          <w:rFonts w:hint="eastAsia" w:ascii="仿宋_GB2312" w:hAnsi="仿宋_GB2312" w:eastAsia="仿宋_GB2312" w:cs="仿宋_GB2312"/>
          <w:i w:val="0"/>
          <w:iCs w:val="0"/>
          <w:caps w:val="0"/>
          <w:color w:val="auto"/>
          <w:spacing w:val="0"/>
          <w:sz w:val="30"/>
          <w:szCs w:val="30"/>
          <w:highlight w:val="none"/>
          <w:lang w:val="en-US" w:eastAsia="zh-CN"/>
        </w:rPr>
        <w:t>成交人</w:t>
      </w:r>
      <w:r>
        <w:rPr>
          <w:rFonts w:hint="eastAsia" w:ascii="仿宋_GB2312" w:hAnsi="仿宋_GB2312" w:eastAsia="仿宋_GB2312" w:cs="仿宋_GB2312"/>
          <w:i w:val="0"/>
          <w:iCs w:val="0"/>
          <w:caps w:val="0"/>
          <w:color w:val="auto"/>
          <w:spacing w:val="0"/>
          <w:sz w:val="30"/>
          <w:szCs w:val="30"/>
          <w:highlight w:val="none"/>
        </w:rPr>
        <w:t>承担</w:t>
      </w:r>
      <w:r>
        <w:rPr>
          <w:rFonts w:hint="eastAsia" w:ascii="仿宋_GB2312" w:hAnsi="仿宋_GB2312" w:eastAsia="仿宋_GB2312" w:cs="仿宋_GB2312"/>
          <w:i w:val="0"/>
          <w:iCs w:val="0"/>
          <w:caps w:val="0"/>
          <w:color w:val="auto"/>
          <w:spacing w:val="0"/>
          <w:sz w:val="30"/>
          <w:szCs w:val="30"/>
          <w:highlight w:val="none"/>
          <w:lang w:eastAsia="zh-CN"/>
        </w:rPr>
        <w:t>；</w:t>
      </w:r>
      <w:r>
        <w:rPr>
          <w:rFonts w:hint="eastAsia" w:ascii="仿宋_GB2312" w:hAnsi="仿宋_GB2312" w:eastAsia="仿宋_GB2312" w:cs="仿宋_GB2312"/>
          <w:i w:val="0"/>
          <w:iCs w:val="0"/>
          <w:caps w:val="0"/>
          <w:color w:val="auto"/>
          <w:spacing w:val="0"/>
          <w:sz w:val="30"/>
          <w:szCs w:val="30"/>
          <w:highlight w:val="none"/>
          <w:lang w:val="en-US" w:eastAsia="zh-CN"/>
        </w:rPr>
        <w:t>外包装物要求贴有供应商名称、货物名称等基本信息；送货单随货送并按要求做好验收签字及保存，请款时需跟随发票一同提供给采购人</w:t>
      </w:r>
      <w:r>
        <w:rPr>
          <w:rFonts w:hint="eastAsia" w:ascii="仿宋_GB2312" w:hAnsi="仿宋_GB2312" w:eastAsia="仿宋_GB2312" w:cs="仿宋_GB2312"/>
          <w:i w:val="0"/>
          <w:iCs w:val="0"/>
          <w:caps w:val="0"/>
          <w:color w:val="auto"/>
          <w:spacing w:val="0"/>
          <w:sz w:val="30"/>
          <w:szCs w:val="30"/>
          <w:highlight w:val="none"/>
          <w:lang w:eastAsia="zh-CN"/>
        </w:rPr>
        <w:t>。</w:t>
      </w:r>
    </w:p>
    <w:p w14:paraId="2D4FAF54">
      <w:pPr>
        <w:numPr>
          <w:ilvl w:val="0"/>
          <w:numId w:val="1"/>
        </w:numPr>
        <w:spacing w:line="360" w:lineRule="auto"/>
        <w:ind w:left="0" w:firstLine="602"/>
        <w:rPr>
          <w:rFonts w:hint="eastAsia" w:ascii="仿宋_GB2312" w:hAnsi="仿宋_GB2312" w:eastAsia="仿宋_GB2312" w:cs="仿宋_GB2312"/>
          <w:i w:val="0"/>
          <w:iCs w:val="0"/>
          <w:caps w:val="0"/>
          <w:color w:val="auto"/>
          <w:spacing w:val="0"/>
          <w:sz w:val="30"/>
          <w:szCs w:val="30"/>
          <w:highlight w:val="none"/>
          <w:lang w:val="en-US" w:eastAsia="zh-CN"/>
        </w:rPr>
      </w:pPr>
      <w:r>
        <w:rPr>
          <w:rFonts w:hint="eastAsia" w:ascii="仿宋_GB2312" w:hAnsi="仿宋_GB2312" w:eastAsia="仿宋_GB2312" w:cs="仿宋_GB2312"/>
          <w:i w:val="0"/>
          <w:iCs w:val="0"/>
          <w:caps w:val="0"/>
          <w:color w:val="auto"/>
          <w:spacing w:val="0"/>
          <w:sz w:val="30"/>
          <w:szCs w:val="30"/>
          <w:highlight w:val="none"/>
        </w:rPr>
        <w:t>货物</w:t>
      </w:r>
      <w:r>
        <w:rPr>
          <w:rFonts w:hint="eastAsia" w:ascii="仿宋_GB2312" w:hAnsi="仿宋_GB2312" w:eastAsia="仿宋_GB2312" w:cs="仿宋_GB2312"/>
          <w:i w:val="0"/>
          <w:iCs w:val="0"/>
          <w:caps w:val="0"/>
          <w:color w:val="auto"/>
          <w:spacing w:val="0"/>
          <w:sz w:val="30"/>
          <w:szCs w:val="30"/>
          <w:highlight w:val="none"/>
          <w:lang w:val="en-US" w:eastAsia="zh-CN"/>
        </w:rPr>
        <w:t>按本文件及附件、</w:t>
      </w:r>
      <w:r>
        <w:rPr>
          <w:rFonts w:hint="eastAsia" w:ascii="仿宋_GB2312" w:hAnsi="仿宋_GB2312" w:eastAsia="仿宋_GB2312" w:cs="仿宋_GB2312"/>
          <w:i w:val="0"/>
          <w:iCs w:val="0"/>
          <w:caps w:val="0"/>
          <w:color w:val="auto"/>
          <w:spacing w:val="0"/>
          <w:sz w:val="30"/>
          <w:szCs w:val="30"/>
          <w:highlight w:val="none"/>
        </w:rPr>
        <w:t>国家标准</w:t>
      </w:r>
      <w:r>
        <w:rPr>
          <w:rFonts w:hint="eastAsia" w:ascii="仿宋_GB2312" w:hAnsi="仿宋_GB2312" w:eastAsia="仿宋_GB2312" w:cs="仿宋_GB2312"/>
          <w:i w:val="0"/>
          <w:iCs w:val="0"/>
          <w:caps w:val="0"/>
          <w:color w:val="auto"/>
          <w:spacing w:val="0"/>
          <w:sz w:val="30"/>
          <w:szCs w:val="30"/>
          <w:highlight w:val="none"/>
          <w:lang w:val="en-US" w:eastAsia="zh-CN"/>
        </w:rPr>
        <w:t>或行业标准进行</w:t>
      </w:r>
      <w:r>
        <w:rPr>
          <w:rFonts w:hint="eastAsia" w:ascii="仿宋_GB2312" w:hAnsi="仿宋_GB2312" w:eastAsia="仿宋_GB2312" w:cs="仿宋_GB2312"/>
          <w:i w:val="0"/>
          <w:iCs w:val="0"/>
          <w:caps w:val="0"/>
          <w:color w:val="auto"/>
          <w:spacing w:val="0"/>
          <w:sz w:val="30"/>
          <w:szCs w:val="30"/>
          <w:highlight w:val="none"/>
        </w:rPr>
        <w:t>验收</w:t>
      </w:r>
      <w:r>
        <w:rPr>
          <w:rFonts w:hint="eastAsia" w:ascii="仿宋_GB2312" w:hAnsi="仿宋_GB2312" w:eastAsia="仿宋_GB2312" w:cs="仿宋_GB2312"/>
          <w:i w:val="0"/>
          <w:iCs w:val="0"/>
          <w:caps w:val="0"/>
          <w:color w:val="auto"/>
          <w:spacing w:val="0"/>
          <w:sz w:val="30"/>
          <w:szCs w:val="30"/>
          <w:highlight w:val="none"/>
          <w:lang w:eastAsia="zh-CN"/>
        </w:rPr>
        <w:t>，</w:t>
      </w:r>
      <w:r>
        <w:rPr>
          <w:rFonts w:hint="eastAsia" w:ascii="仿宋_GB2312" w:hAnsi="仿宋_GB2312" w:eastAsia="仿宋_GB2312" w:cs="仿宋_GB2312"/>
          <w:i w:val="0"/>
          <w:iCs w:val="0"/>
          <w:caps w:val="0"/>
          <w:color w:val="auto"/>
          <w:spacing w:val="0"/>
          <w:sz w:val="30"/>
          <w:szCs w:val="30"/>
          <w:highlight w:val="none"/>
        </w:rPr>
        <w:t>如前述标准不一致的，以较高标准为准</w:t>
      </w:r>
      <w:r>
        <w:rPr>
          <w:rFonts w:hint="eastAsia" w:ascii="仿宋_GB2312" w:hAnsi="仿宋_GB2312" w:eastAsia="仿宋_GB2312" w:cs="仿宋_GB2312"/>
          <w:i w:val="0"/>
          <w:iCs w:val="0"/>
          <w:caps w:val="0"/>
          <w:color w:val="auto"/>
          <w:spacing w:val="0"/>
          <w:sz w:val="30"/>
          <w:szCs w:val="30"/>
          <w:highlight w:val="none"/>
          <w:lang w:eastAsia="zh-CN"/>
        </w:rPr>
        <w:t>；</w:t>
      </w:r>
      <w:r>
        <w:rPr>
          <w:rFonts w:hint="eastAsia" w:ascii="仿宋_GB2312" w:hAnsi="仿宋_GB2312" w:eastAsia="仿宋_GB2312" w:cs="仿宋_GB2312"/>
          <w:i w:val="0"/>
          <w:iCs w:val="0"/>
          <w:caps w:val="0"/>
          <w:color w:val="auto"/>
          <w:spacing w:val="0"/>
          <w:sz w:val="30"/>
          <w:szCs w:val="30"/>
          <w:highlight w:val="none"/>
        </w:rPr>
        <w:t>所有随</w:t>
      </w:r>
      <w:r>
        <w:rPr>
          <w:rFonts w:hint="eastAsia" w:ascii="仿宋_GB2312" w:hAnsi="仿宋_GB2312" w:eastAsia="仿宋_GB2312" w:cs="仿宋_GB2312"/>
          <w:i w:val="0"/>
          <w:iCs w:val="0"/>
          <w:caps w:val="0"/>
          <w:color w:val="auto"/>
          <w:spacing w:val="0"/>
          <w:sz w:val="30"/>
          <w:szCs w:val="30"/>
          <w:highlight w:val="none"/>
          <w:lang w:val="en-US" w:eastAsia="zh-CN"/>
        </w:rPr>
        <w:t>货物</w:t>
      </w:r>
      <w:r>
        <w:rPr>
          <w:rFonts w:hint="eastAsia" w:ascii="仿宋_GB2312" w:hAnsi="仿宋_GB2312" w:eastAsia="仿宋_GB2312" w:cs="仿宋_GB2312"/>
          <w:i w:val="0"/>
          <w:iCs w:val="0"/>
          <w:caps w:val="0"/>
          <w:color w:val="auto"/>
          <w:spacing w:val="0"/>
          <w:sz w:val="30"/>
          <w:szCs w:val="30"/>
          <w:highlight w:val="none"/>
        </w:rPr>
        <w:t>的附件必须齐全</w:t>
      </w:r>
      <w:r>
        <w:rPr>
          <w:rFonts w:hint="eastAsia" w:ascii="仿宋_GB2312" w:hAnsi="仿宋_GB2312" w:eastAsia="仿宋_GB2312" w:cs="仿宋_GB2312"/>
          <w:i w:val="0"/>
          <w:iCs w:val="0"/>
          <w:caps w:val="0"/>
          <w:color w:val="auto"/>
          <w:spacing w:val="0"/>
          <w:sz w:val="30"/>
          <w:szCs w:val="30"/>
          <w:highlight w:val="none"/>
          <w:lang w:eastAsia="zh-CN"/>
        </w:rPr>
        <w:t>；</w:t>
      </w:r>
      <w:r>
        <w:rPr>
          <w:rFonts w:hint="eastAsia" w:ascii="仿宋_GB2312" w:hAnsi="仿宋_GB2312" w:eastAsia="仿宋_GB2312" w:cs="仿宋_GB2312"/>
          <w:i w:val="0"/>
          <w:iCs w:val="0"/>
          <w:caps w:val="0"/>
          <w:color w:val="auto"/>
          <w:spacing w:val="0"/>
          <w:sz w:val="30"/>
          <w:szCs w:val="30"/>
          <w:highlight w:val="none"/>
          <w:lang w:val="en-US" w:eastAsia="zh-CN"/>
        </w:rPr>
        <w:t>货物外观</w:t>
      </w:r>
      <w:r>
        <w:rPr>
          <w:rFonts w:hint="eastAsia" w:ascii="仿宋_GB2312" w:hAnsi="仿宋_GB2312" w:eastAsia="仿宋_GB2312" w:cs="仿宋_GB2312"/>
          <w:i w:val="0"/>
          <w:iCs w:val="0"/>
          <w:caps w:val="0"/>
          <w:color w:val="auto"/>
          <w:spacing w:val="0"/>
          <w:sz w:val="30"/>
          <w:szCs w:val="30"/>
          <w:highlight w:val="none"/>
        </w:rPr>
        <w:t>无污染，无侵权行为、表面无划损、无任何缺陷隐患</w:t>
      </w:r>
      <w:r>
        <w:rPr>
          <w:rFonts w:hint="eastAsia" w:ascii="仿宋_GB2312" w:hAnsi="仿宋_GB2312" w:eastAsia="仿宋_GB2312" w:cs="仿宋_GB2312"/>
          <w:i w:val="0"/>
          <w:iCs w:val="0"/>
          <w:caps w:val="0"/>
          <w:color w:val="auto"/>
          <w:spacing w:val="0"/>
          <w:sz w:val="30"/>
          <w:szCs w:val="30"/>
          <w:highlight w:val="none"/>
          <w:lang w:eastAsia="zh-CN"/>
        </w:rPr>
        <w:t>；</w:t>
      </w:r>
      <w:r>
        <w:rPr>
          <w:rFonts w:hint="eastAsia" w:ascii="仿宋_GB2312" w:hAnsi="仿宋_GB2312" w:eastAsia="仿宋_GB2312" w:cs="仿宋_GB2312"/>
          <w:i w:val="0"/>
          <w:iCs w:val="0"/>
          <w:caps w:val="0"/>
          <w:color w:val="auto"/>
          <w:spacing w:val="0"/>
          <w:sz w:val="30"/>
          <w:szCs w:val="30"/>
          <w:highlight w:val="none"/>
          <w:lang w:val="en-US" w:eastAsia="zh-CN"/>
        </w:rPr>
        <w:t>验收</w:t>
      </w:r>
      <w:r>
        <w:rPr>
          <w:rFonts w:hint="eastAsia" w:ascii="仿宋_GB2312" w:hAnsi="仿宋_GB2312" w:eastAsia="仿宋_GB2312" w:cs="仿宋_GB2312"/>
          <w:i w:val="0"/>
          <w:iCs w:val="0"/>
          <w:caps w:val="0"/>
          <w:color w:val="auto"/>
          <w:spacing w:val="0"/>
          <w:sz w:val="30"/>
          <w:szCs w:val="30"/>
          <w:highlight w:val="none"/>
        </w:rPr>
        <w:t>时成交人有义务配合采购人进行货品真伪验证</w:t>
      </w:r>
      <w:r>
        <w:rPr>
          <w:rFonts w:hint="eastAsia" w:ascii="仿宋_GB2312" w:hAnsi="仿宋_GB2312" w:eastAsia="仿宋_GB2312" w:cs="仿宋_GB2312"/>
          <w:i w:val="0"/>
          <w:iCs w:val="0"/>
          <w:caps w:val="0"/>
          <w:color w:val="auto"/>
          <w:spacing w:val="0"/>
          <w:sz w:val="30"/>
          <w:szCs w:val="30"/>
          <w:highlight w:val="none"/>
          <w:lang w:eastAsia="zh-CN"/>
        </w:rPr>
        <w:t>。</w:t>
      </w:r>
      <w:r>
        <w:rPr>
          <w:rFonts w:hint="eastAsia" w:ascii="仿宋_GB2312" w:hAnsi="仿宋_GB2312" w:eastAsia="仿宋_GB2312" w:cs="仿宋_GB2312"/>
          <w:i w:val="0"/>
          <w:iCs w:val="0"/>
          <w:caps w:val="0"/>
          <w:color w:val="auto"/>
          <w:spacing w:val="0"/>
          <w:sz w:val="30"/>
          <w:szCs w:val="30"/>
          <w:highlight w:val="none"/>
        </w:rPr>
        <w:t>成交人严禁提供假冒伪劣、盗版、山寨、仿冒或产权不明等不合格货物，如采购人发现货不对板的、质量与价格严重不相符的情况，将按本项目采购文件、合同等相关文件对成交人进行处罚</w:t>
      </w:r>
      <w:r>
        <w:rPr>
          <w:rFonts w:hint="eastAsia" w:ascii="仿宋_GB2312" w:hAnsi="仿宋_GB2312" w:eastAsia="仿宋_GB2312" w:cs="仿宋_GB2312"/>
          <w:i w:val="0"/>
          <w:iCs w:val="0"/>
          <w:caps w:val="0"/>
          <w:color w:val="auto"/>
          <w:spacing w:val="0"/>
          <w:sz w:val="30"/>
          <w:szCs w:val="30"/>
          <w:highlight w:val="none"/>
          <w:lang w:eastAsia="zh-CN"/>
        </w:rPr>
        <w:t>。</w:t>
      </w:r>
    </w:p>
    <w:p w14:paraId="79ED4544">
      <w:pPr>
        <w:numPr>
          <w:ilvl w:val="0"/>
          <w:numId w:val="1"/>
        </w:numPr>
        <w:spacing w:line="360" w:lineRule="auto"/>
        <w:ind w:left="0" w:firstLine="602"/>
        <w:rPr>
          <w:rFonts w:hint="eastAsia" w:ascii="仿宋_GB2312" w:hAnsi="仿宋_GB2312" w:eastAsia="仿宋_GB2312" w:cs="仿宋_GB2312"/>
          <w:i w:val="0"/>
          <w:iCs w:val="0"/>
          <w:caps w:val="0"/>
          <w:color w:val="auto"/>
          <w:spacing w:val="0"/>
          <w:sz w:val="30"/>
          <w:szCs w:val="30"/>
          <w:highlight w:val="none"/>
        </w:rPr>
      </w:pPr>
      <w:r>
        <w:rPr>
          <w:rFonts w:hint="eastAsia" w:ascii="仿宋_GB2312" w:hAnsi="仿宋_GB2312" w:eastAsia="仿宋_GB2312" w:cs="仿宋_GB2312"/>
          <w:i w:val="0"/>
          <w:iCs w:val="0"/>
          <w:caps w:val="0"/>
          <w:color w:val="auto"/>
          <w:spacing w:val="0"/>
          <w:sz w:val="30"/>
          <w:szCs w:val="30"/>
          <w:highlight w:val="none"/>
          <w:lang w:val="en-US" w:eastAsia="zh-CN"/>
        </w:rPr>
        <w:t>成交人</w:t>
      </w:r>
      <w:r>
        <w:rPr>
          <w:rFonts w:hint="eastAsia" w:ascii="仿宋_GB2312" w:hAnsi="仿宋_GB2312" w:eastAsia="仿宋_GB2312" w:cs="仿宋_GB2312"/>
          <w:i w:val="0"/>
          <w:iCs w:val="0"/>
          <w:caps w:val="0"/>
          <w:color w:val="auto"/>
          <w:spacing w:val="0"/>
          <w:sz w:val="30"/>
          <w:szCs w:val="30"/>
          <w:highlight w:val="none"/>
        </w:rPr>
        <w:t>负责将</w:t>
      </w:r>
      <w:r>
        <w:rPr>
          <w:rFonts w:hint="eastAsia" w:ascii="仿宋_GB2312" w:hAnsi="仿宋_GB2312" w:eastAsia="仿宋_GB2312" w:cs="仿宋_GB2312"/>
          <w:i w:val="0"/>
          <w:iCs w:val="0"/>
          <w:caps w:val="0"/>
          <w:color w:val="auto"/>
          <w:spacing w:val="0"/>
          <w:sz w:val="30"/>
          <w:szCs w:val="30"/>
          <w:highlight w:val="none"/>
          <w:lang w:val="en-US" w:eastAsia="zh-CN"/>
        </w:rPr>
        <w:t>货物</w:t>
      </w:r>
      <w:r>
        <w:rPr>
          <w:rFonts w:hint="eastAsia" w:ascii="仿宋_GB2312" w:hAnsi="仿宋_GB2312" w:eastAsia="仿宋_GB2312" w:cs="仿宋_GB2312"/>
          <w:i w:val="0"/>
          <w:iCs w:val="0"/>
          <w:caps w:val="0"/>
          <w:color w:val="auto"/>
          <w:spacing w:val="0"/>
          <w:sz w:val="30"/>
          <w:szCs w:val="30"/>
          <w:highlight w:val="none"/>
        </w:rPr>
        <w:t>运输到</w:t>
      </w:r>
      <w:r>
        <w:rPr>
          <w:rFonts w:hint="eastAsia" w:ascii="仿宋_GB2312" w:hAnsi="仿宋_GB2312" w:eastAsia="仿宋_GB2312" w:cs="仿宋_GB2312"/>
          <w:i w:val="0"/>
          <w:iCs w:val="0"/>
          <w:caps w:val="0"/>
          <w:color w:val="auto"/>
          <w:spacing w:val="0"/>
          <w:sz w:val="30"/>
          <w:szCs w:val="30"/>
          <w:highlight w:val="none"/>
          <w:lang w:val="en-US" w:eastAsia="zh-CN"/>
        </w:rPr>
        <w:t>采购人指定位置</w:t>
      </w:r>
      <w:r>
        <w:rPr>
          <w:rFonts w:hint="eastAsia" w:ascii="仿宋_GB2312" w:hAnsi="仿宋_GB2312" w:eastAsia="仿宋_GB2312" w:cs="仿宋_GB2312"/>
          <w:i w:val="0"/>
          <w:iCs w:val="0"/>
          <w:caps w:val="0"/>
          <w:color w:val="auto"/>
          <w:spacing w:val="0"/>
          <w:sz w:val="30"/>
          <w:szCs w:val="30"/>
          <w:highlight w:val="none"/>
        </w:rPr>
        <w:t>，运输过程中所产生运输、装卸</w:t>
      </w:r>
      <w:r>
        <w:rPr>
          <w:rFonts w:hint="eastAsia" w:ascii="仿宋_GB2312" w:hAnsi="仿宋_GB2312" w:eastAsia="仿宋_GB2312" w:cs="仿宋_GB2312"/>
          <w:i w:val="0"/>
          <w:iCs w:val="0"/>
          <w:caps w:val="0"/>
          <w:color w:val="auto"/>
          <w:spacing w:val="0"/>
          <w:sz w:val="30"/>
          <w:szCs w:val="30"/>
          <w:highlight w:val="none"/>
          <w:lang w:eastAsia="zh-CN"/>
        </w:rPr>
        <w:t>（</w:t>
      </w:r>
      <w:r>
        <w:rPr>
          <w:rFonts w:hint="eastAsia" w:ascii="仿宋_GB2312" w:hAnsi="仿宋_GB2312" w:eastAsia="仿宋_GB2312" w:cs="仿宋_GB2312"/>
          <w:i w:val="0"/>
          <w:iCs w:val="0"/>
          <w:caps w:val="0"/>
          <w:color w:val="auto"/>
          <w:spacing w:val="0"/>
          <w:sz w:val="30"/>
          <w:szCs w:val="30"/>
          <w:highlight w:val="none"/>
          <w:lang w:val="en-US" w:eastAsia="zh-CN"/>
        </w:rPr>
        <w:t>含防护</w:t>
      </w:r>
      <w:r>
        <w:rPr>
          <w:rFonts w:hint="eastAsia" w:ascii="仿宋_GB2312" w:hAnsi="仿宋_GB2312" w:eastAsia="仿宋_GB2312" w:cs="仿宋_GB2312"/>
          <w:i w:val="0"/>
          <w:iCs w:val="0"/>
          <w:caps w:val="0"/>
          <w:color w:val="auto"/>
          <w:spacing w:val="0"/>
          <w:sz w:val="30"/>
          <w:szCs w:val="30"/>
          <w:highlight w:val="none"/>
          <w:lang w:eastAsia="zh-CN"/>
        </w:rPr>
        <w:t>）</w:t>
      </w:r>
      <w:r>
        <w:rPr>
          <w:rFonts w:hint="eastAsia" w:ascii="仿宋_GB2312" w:hAnsi="仿宋_GB2312" w:eastAsia="仿宋_GB2312" w:cs="仿宋_GB2312"/>
          <w:i w:val="0"/>
          <w:iCs w:val="0"/>
          <w:caps w:val="0"/>
          <w:color w:val="auto"/>
          <w:spacing w:val="0"/>
          <w:sz w:val="30"/>
          <w:szCs w:val="30"/>
          <w:highlight w:val="none"/>
        </w:rPr>
        <w:t>、搬运费用由</w:t>
      </w:r>
      <w:r>
        <w:rPr>
          <w:rFonts w:hint="eastAsia" w:ascii="仿宋_GB2312" w:hAnsi="仿宋_GB2312" w:eastAsia="仿宋_GB2312" w:cs="仿宋_GB2312"/>
          <w:i w:val="0"/>
          <w:iCs w:val="0"/>
          <w:caps w:val="0"/>
          <w:color w:val="auto"/>
          <w:spacing w:val="0"/>
          <w:sz w:val="30"/>
          <w:szCs w:val="30"/>
          <w:highlight w:val="none"/>
          <w:lang w:val="en-US" w:eastAsia="zh-CN"/>
        </w:rPr>
        <w:t>成交人</w:t>
      </w:r>
      <w:r>
        <w:rPr>
          <w:rFonts w:hint="eastAsia" w:ascii="仿宋_GB2312" w:hAnsi="仿宋_GB2312" w:eastAsia="仿宋_GB2312" w:cs="仿宋_GB2312"/>
          <w:i w:val="0"/>
          <w:iCs w:val="0"/>
          <w:caps w:val="0"/>
          <w:color w:val="auto"/>
          <w:spacing w:val="0"/>
          <w:sz w:val="30"/>
          <w:szCs w:val="30"/>
          <w:highlight w:val="none"/>
        </w:rPr>
        <w:t>负责。</w:t>
      </w:r>
    </w:p>
    <w:p w14:paraId="687F0134">
      <w:pPr>
        <w:numPr>
          <w:ilvl w:val="0"/>
          <w:numId w:val="1"/>
        </w:numPr>
        <w:spacing w:line="360" w:lineRule="auto"/>
        <w:ind w:left="0" w:firstLine="602"/>
        <w:outlineLvl w:val="9"/>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i w:val="0"/>
          <w:iCs w:val="0"/>
          <w:caps w:val="0"/>
          <w:color w:val="auto"/>
          <w:spacing w:val="0"/>
          <w:sz w:val="30"/>
          <w:szCs w:val="30"/>
          <w:highlight w:val="none"/>
          <w:lang w:val="en-US" w:eastAsia="zh-CN"/>
        </w:rPr>
        <w:t>送货及验收标准要求：</w:t>
      </w:r>
    </w:p>
    <w:p w14:paraId="0A5225B4">
      <w:pPr>
        <w:numPr>
          <w:ilvl w:val="0"/>
          <w:numId w:val="0"/>
        </w:numPr>
        <w:spacing w:line="360" w:lineRule="auto"/>
        <w:ind w:left="0" w:leftChars="0" w:firstLine="600" w:firstLineChars="200"/>
        <w:outlineLvl w:val="9"/>
        <w:rPr>
          <w:rFonts w:hint="eastAsia" w:ascii="仿宋_GB2312" w:hAnsi="仿宋_GB2312" w:eastAsia="仿宋_GB2312" w:cs="仿宋_GB2312"/>
          <w:b w:val="0"/>
          <w:bCs w:val="0"/>
          <w:i w:val="0"/>
          <w:iCs w:val="0"/>
          <w:caps w:val="0"/>
          <w:color w:val="auto"/>
          <w:spacing w:val="0"/>
          <w:sz w:val="30"/>
          <w:szCs w:val="30"/>
          <w:highlight w:val="none"/>
        </w:rPr>
      </w:pPr>
      <w:r>
        <w:rPr>
          <w:rFonts w:hint="eastAsia" w:ascii="仿宋_GB2312" w:hAnsi="仿宋_GB2312" w:eastAsia="仿宋_GB2312" w:cs="仿宋_GB2312"/>
          <w:b w:val="0"/>
          <w:bCs w:val="0"/>
          <w:i w:val="0"/>
          <w:iCs w:val="0"/>
          <w:caps w:val="0"/>
          <w:color w:val="auto"/>
          <w:spacing w:val="0"/>
          <w:kern w:val="2"/>
          <w:sz w:val="30"/>
          <w:szCs w:val="30"/>
          <w:lang w:val="en-US" w:eastAsia="zh-CN" w:bidi="ar-SA"/>
        </w:rPr>
        <w:t>1</w:t>
      </w:r>
      <w:r>
        <w:rPr>
          <w:rFonts w:hint="eastAsia" w:ascii="仿宋_GB2312" w:hAnsi="仿宋_GB2312" w:eastAsia="仿宋_GB2312" w:cs="仿宋_GB2312"/>
          <w:color w:val="auto"/>
          <w:sz w:val="30"/>
          <w:szCs w:val="30"/>
          <w:highlight w:val="none"/>
          <w:lang w:val="en-US" w:eastAsia="zh-CN"/>
        </w:rPr>
        <w:t>.</w:t>
      </w:r>
      <w:r>
        <w:rPr>
          <w:rFonts w:hint="eastAsia" w:ascii="仿宋_GB2312" w:hAnsi="仿宋_GB2312" w:eastAsia="仿宋_GB2312" w:cs="仿宋_GB2312"/>
          <w:b/>
          <w:bCs/>
          <w:i w:val="0"/>
          <w:iCs w:val="0"/>
          <w:caps w:val="0"/>
          <w:color w:val="auto"/>
          <w:spacing w:val="0"/>
          <w:sz w:val="30"/>
          <w:szCs w:val="30"/>
          <w:highlight w:val="none"/>
          <w:lang w:val="en-US" w:eastAsia="zh-CN"/>
        </w:rPr>
        <w:t>成交人送货时需在送货单上写明请购单号（请购单号详见附件需求明细）</w:t>
      </w:r>
      <w:r>
        <w:rPr>
          <w:rFonts w:hint="eastAsia" w:ascii="仿宋_GB2312" w:hAnsi="仿宋_GB2312" w:eastAsia="仿宋_GB2312" w:cs="仿宋_GB2312"/>
          <w:b w:val="0"/>
          <w:bCs w:val="0"/>
          <w:i w:val="0"/>
          <w:iCs w:val="0"/>
          <w:caps w:val="0"/>
          <w:color w:val="auto"/>
          <w:spacing w:val="0"/>
          <w:sz w:val="30"/>
          <w:szCs w:val="30"/>
          <w:highlight w:val="none"/>
          <w:lang w:eastAsia="zh-CN"/>
        </w:rPr>
        <w:t>；</w:t>
      </w:r>
    </w:p>
    <w:p w14:paraId="16414AAF">
      <w:pPr>
        <w:numPr>
          <w:ilvl w:val="0"/>
          <w:numId w:val="0"/>
        </w:numPr>
        <w:spacing w:line="360" w:lineRule="auto"/>
        <w:ind w:left="0" w:leftChars="0" w:firstLine="600" w:firstLineChars="200"/>
        <w:outlineLvl w:val="9"/>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kern w:val="2"/>
          <w:sz w:val="30"/>
          <w:szCs w:val="30"/>
          <w:lang w:val="en-US" w:eastAsia="zh-CN" w:bidi="ar-SA"/>
        </w:rPr>
        <w:t>2</w:t>
      </w:r>
      <w:r>
        <w:rPr>
          <w:rFonts w:hint="eastAsia" w:ascii="仿宋_GB2312" w:hAnsi="仿宋_GB2312" w:eastAsia="仿宋_GB2312" w:cs="仿宋_GB2312"/>
          <w:color w:val="auto"/>
          <w:sz w:val="30"/>
          <w:szCs w:val="30"/>
          <w:highlight w:val="none"/>
          <w:lang w:val="en-US" w:eastAsia="zh-CN"/>
        </w:rPr>
        <w:t>.本项目货物</w:t>
      </w:r>
      <w:r>
        <w:rPr>
          <w:rFonts w:hint="eastAsia" w:ascii="仿宋_GB2312" w:hAnsi="仿宋_GB2312" w:eastAsia="仿宋_GB2312" w:cs="仿宋_GB2312"/>
          <w:b/>
          <w:bCs/>
          <w:color w:val="auto"/>
          <w:sz w:val="30"/>
          <w:szCs w:val="30"/>
          <w:highlight w:val="none"/>
          <w:lang w:val="en-US" w:eastAsia="zh-CN"/>
        </w:rPr>
        <w:t>未经采购人同意，不得以快递的方式进行配送</w:t>
      </w:r>
      <w:r>
        <w:rPr>
          <w:rFonts w:hint="eastAsia" w:ascii="仿宋_GB2312" w:hAnsi="仿宋_GB2312" w:eastAsia="仿宋_GB2312" w:cs="仿宋_GB2312"/>
          <w:color w:val="auto"/>
          <w:sz w:val="30"/>
          <w:szCs w:val="30"/>
          <w:highlight w:val="none"/>
          <w:lang w:val="en-US" w:eastAsia="zh-CN"/>
        </w:rPr>
        <w:t>，否则采购人有权予以拒收；</w:t>
      </w:r>
    </w:p>
    <w:p w14:paraId="405005DA">
      <w:pPr>
        <w:numPr>
          <w:ilvl w:val="0"/>
          <w:numId w:val="0"/>
        </w:numPr>
        <w:spacing w:line="360" w:lineRule="auto"/>
        <w:ind w:left="0" w:leftChars="0" w:firstLine="600" w:firstLineChars="200"/>
        <w:outlineLvl w:val="9"/>
        <w:rPr>
          <w:rFonts w:hint="default"/>
          <w:lang w:val="en-US"/>
        </w:rPr>
      </w:pPr>
      <w:r>
        <w:rPr>
          <w:rFonts w:hint="eastAsia" w:ascii="仿宋_GB2312" w:hAnsi="仿宋_GB2312" w:eastAsia="仿宋_GB2312" w:cs="仿宋_GB2312"/>
          <w:color w:val="auto"/>
          <w:kern w:val="2"/>
          <w:sz w:val="30"/>
          <w:szCs w:val="30"/>
          <w:lang w:val="en-US" w:eastAsia="zh-CN" w:bidi="ar-SA"/>
        </w:rPr>
        <w:t>3</w:t>
      </w:r>
      <w:r>
        <w:rPr>
          <w:rFonts w:hint="eastAsia" w:ascii="仿宋_GB2312" w:hAnsi="仿宋_GB2312" w:eastAsia="仿宋_GB2312" w:cs="仿宋_GB2312"/>
          <w:color w:val="auto"/>
          <w:sz w:val="30"/>
          <w:szCs w:val="30"/>
          <w:highlight w:val="none"/>
          <w:lang w:val="en-US" w:eastAsia="zh-CN"/>
        </w:rPr>
        <w:t>.成交人送货时需按要求与收货项目</w:t>
      </w:r>
      <w:r>
        <w:rPr>
          <w:rFonts w:hint="eastAsia" w:ascii="仿宋_GB2312" w:hAnsi="仿宋_GB2312" w:eastAsia="仿宋_GB2312" w:cs="仿宋_GB2312"/>
          <w:b/>
          <w:bCs/>
          <w:color w:val="auto"/>
          <w:sz w:val="30"/>
          <w:szCs w:val="30"/>
          <w:highlight w:val="none"/>
          <w:lang w:val="en-US" w:eastAsia="zh-CN"/>
        </w:rPr>
        <w:t>签署送货单/验收单，并在请款时作为请款资料附件</w:t>
      </w:r>
      <w:r>
        <w:rPr>
          <w:rFonts w:hint="eastAsia" w:ascii="仿宋_GB2312" w:hAnsi="仿宋_GB2312" w:eastAsia="仿宋_GB2312" w:cs="仿宋_GB2312"/>
          <w:color w:val="auto"/>
          <w:sz w:val="30"/>
          <w:szCs w:val="30"/>
          <w:highlight w:val="none"/>
          <w:lang w:val="en-US" w:eastAsia="zh-CN"/>
        </w:rPr>
        <w:t>。</w:t>
      </w:r>
    </w:p>
    <w:p w14:paraId="1B1BD5DD">
      <w:pPr>
        <w:numPr>
          <w:ilvl w:val="0"/>
          <w:numId w:val="1"/>
        </w:numPr>
        <w:spacing w:line="360" w:lineRule="auto"/>
        <w:ind w:left="0" w:firstLine="602"/>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b/>
          <w:bCs/>
          <w:i w:val="0"/>
          <w:iCs w:val="0"/>
          <w:caps w:val="0"/>
          <w:color w:val="auto"/>
          <w:spacing w:val="0"/>
          <w:sz w:val="30"/>
          <w:szCs w:val="30"/>
          <w:highlight w:val="none"/>
        </w:rPr>
        <w:t>质保期：所有物资自验收合格之日起质保</w:t>
      </w:r>
      <w:r>
        <w:rPr>
          <w:rFonts w:hint="eastAsia" w:ascii="仿宋_GB2312" w:hAnsi="仿宋_GB2312" w:eastAsia="仿宋_GB2312" w:cs="仿宋_GB2312"/>
          <w:b/>
          <w:bCs/>
          <w:i w:val="0"/>
          <w:iCs w:val="0"/>
          <w:caps w:val="0"/>
          <w:color w:val="auto"/>
          <w:spacing w:val="0"/>
          <w:sz w:val="30"/>
          <w:szCs w:val="30"/>
          <w:highlight w:val="none"/>
          <w:lang w:val="en-US" w:eastAsia="zh-CN"/>
        </w:rPr>
        <w:t>壹</w:t>
      </w:r>
      <w:r>
        <w:rPr>
          <w:rFonts w:hint="eastAsia" w:ascii="仿宋_GB2312" w:hAnsi="仿宋_GB2312" w:eastAsia="仿宋_GB2312" w:cs="仿宋_GB2312"/>
          <w:b/>
          <w:bCs/>
          <w:i w:val="0"/>
          <w:iCs w:val="0"/>
          <w:caps w:val="0"/>
          <w:color w:val="auto"/>
          <w:spacing w:val="0"/>
          <w:sz w:val="30"/>
          <w:szCs w:val="30"/>
          <w:highlight w:val="none"/>
        </w:rPr>
        <w:t>年</w:t>
      </w:r>
      <w:r>
        <w:rPr>
          <w:rFonts w:hint="eastAsia" w:ascii="仿宋_GB2312" w:hAnsi="仿宋_GB2312" w:eastAsia="仿宋_GB2312" w:cs="仿宋_GB2312"/>
          <w:i w:val="0"/>
          <w:iCs w:val="0"/>
          <w:caps w:val="0"/>
          <w:color w:val="auto"/>
          <w:spacing w:val="0"/>
          <w:sz w:val="30"/>
          <w:szCs w:val="30"/>
          <w:highlight w:val="none"/>
          <w:lang w:eastAsia="zh-CN"/>
        </w:rPr>
        <w:t>，</w:t>
      </w:r>
      <w:r>
        <w:rPr>
          <w:rFonts w:hint="eastAsia" w:ascii="仿宋_GB2312" w:hAnsi="仿宋_GB2312" w:eastAsia="仿宋_GB2312" w:cs="仿宋_GB2312"/>
          <w:i w:val="0"/>
          <w:iCs w:val="0"/>
          <w:caps w:val="0"/>
          <w:color w:val="auto"/>
          <w:spacing w:val="0"/>
          <w:sz w:val="30"/>
          <w:szCs w:val="30"/>
          <w:highlight w:val="none"/>
        </w:rPr>
        <w:t>如技术规格书或厂家对单体产品有更高要求的，遵循更高要求。质保期内成交人应在收到采购人售后服务通知后1小时内响应，并在采购人指定时间内予以修理或更换。</w:t>
      </w:r>
    </w:p>
    <w:p w14:paraId="26318386">
      <w:pPr>
        <w:numPr>
          <w:ilvl w:val="0"/>
          <w:numId w:val="1"/>
        </w:numPr>
        <w:spacing w:line="360" w:lineRule="auto"/>
        <w:ind w:left="0" w:firstLine="602"/>
        <w:rPr>
          <w:rFonts w:hint="eastAsia" w:ascii="仿宋_GB2312" w:hAnsi="仿宋_GB2312" w:eastAsia="仿宋_GB2312" w:cs="仿宋_GB2312"/>
          <w:i w:val="0"/>
          <w:iCs w:val="0"/>
          <w:caps w:val="0"/>
          <w:color w:val="auto"/>
          <w:spacing w:val="0"/>
          <w:sz w:val="30"/>
          <w:szCs w:val="30"/>
          <w:highlight w:val="none"/>
        </w:rPr>
      </w:pPr>
      <w:r>
        <w:rPr>
          <w:rFonts w:hint="eastAsia" w:ascii="仿宋_GB2312" w:hAnsi="仿宋_GB2312" w:eastAsia="仿宋_GB2312" w:cs="仿宋_GB2312"/>
          <w:i w:val="0"/>
          <w:iCs w:val="0"/>
          <w:caps w:val="0"/>
          <w:color w:val="auto"/>
          <w:spacing w:val="0"/>
          <w:sz w:val="30"/>
          <w:szCs w:val="30"/>
          <w:highlight w:val="none"/>
        </w:rPr>
        <w:t>如采购人所要求货物品牌对应型号已停产或已更换型号编号，报价人可提供</w:t>
      </w:r>
      <w:r>
        <w:rPr>
          <w:rFonts w:hint="eastAsia" w:ascii="仿宋_GB2312" w:hAnsi="仿宋_GB2312" w:eastAsia="仿宋_GB2312" w:cs="仿宋_GB2312"/>
          <w:i w:val="0"/>
          <w:iCs w:val="0"/>
          <w:caps w:val="0"/>
          <w:color w:val="auto"/>
          <w:spacing w:val="0"/>
          <w:sz w:val="30"/>
          <w:szCs w:val="30"/>
          <w:highlight w:val="none"/>
          <w:lang w:val="en-US" w:eastAsia="zh-CN"/>
        </w:rPr>
        <w:t>同等档次</w:t>
      </w:r>
      <w:r>
        <w:rPr>
          <w:rFonts w:hint="eastAsia" w:ascii="仿宋_GB2312" w:hAnsi="仿宋_GB2312" w:eastAsia="仿宋_GB2312" w:cs="仿宋_GB2312"/>
          <w:i w:val="0"/>
          <w:iCs w:val="0"/>
          <w:caps w:val="0"/>
          <w:color w:val="auto"/>
          <w:spacing w:val="0"/>
          <w:sz w:val="30"/>
          <w:szCs w:val="30"/>
          <w:highlight w:val="none"/>
        </w:rPr>
        <w:t>或更优</w:t>
      </w:r>
      <w:r>
        <w:rPr>
          <w:rFonts w:hint="eastAsia" w:ascii="仿宋_GB2312" w:hAnsi="仿宋_GB2312" w:eastAsia="仿宋_GB2312" w:cs="仿宋_GB2312"/>
          <w:i w:val="0"/>
          <w:iCs w:val="0"/>
          <w:caps w:val="0"/>
          <w:color w:val="auto"/>
          <w:spacing w:val="0"/>
          <w:sz w:val="30"/>
          <w:szCs w:val="30"/>
          <w:highlight w:val="none"/>
          <w:lang w:val="en-US" w:eastAsia="zh-CN"/>
        </w:rPr>
        <w:t>品牌</w:t>
      </w:r>
      <w:r>
        <w:rPr>
          <w:rFonts w:hint="eastAsia" w:ascii="仿宋_GB2312" w:hAnsi="仿宋_GB2312" w:eastAsia="仿宋_GB2312" w:cs="仿宋_GB2312"/>
          <w:i w:val="0"/>
          <w:iCs w:val="0"/>
          <w:caps w:val="0"/>
          <w:color w:val="auto"/>
          <w:spacing w:val="0"/>
          <w:sz w:val="30"/>
          <w:szCs w:val="30"/>
          <w:highlight w:val="none"/>
        </w:rPr>
        <w:t>、</w:t>
      </w:r>
      <w:r>
        <w:rPr>
          <w:rFonts w:hint="eastAsia" w:ascii="仿宋_GB2312" w:hAnsi="仿宋_GB2312" w:eastAsia="仿宋_GB2312" w:cs="仿宋_GB2312"/>
          <w:i w:val="0"/>
          <w:iCs w:val="0"/>
          <w:caps w:val="0"/>
          <w:color w:val="auto"/>
          <w:spacing w:val="0"/>
          <w:sz w:val="30"/>
          <w:szCs w:val="30"/>
          <w:highlight w:val="none"/>
          <w:lang w:val="en-US" w:eastAsia="zh-CN"/>
        </w:rPr>
        <w:t>同等</w:t>
      </w:r>
      <w:r>
        <w:rPr>
          <w:rFonts w:hint="eastAsia" w:ascii="仿宋_GB2312" w:hAnsi="仿宋_GB2312" w:eastAsia="仿宋_GB2312" w:cs="仿宋_GB2312"/>
          <w:i w:val="0"/>
          <w:iCs w:val="0"/>
          <w:caps w:val="0"/>
          <w:color w:val="auto"/>
          <w:spacing w:val="0"/>
          <w:sz w:val="30"/>
          <w:szCs w:val="30"/>
          <w:highlight w:val="none"/>
        </w:rPr>
        <w:t>或更优参数</w:t>
      </w:r>
      <w:r>
        <w:rPr>
          <w:rFonts w:hint="eastAsia" w:ascii="仿宋_GB2312" w:hAnsi="仿宋_GB2312" w:eastAsia="仿宋_GB2312" w:cs="仿宋_GB2312"/>
          <w:i w:val="0"/>
          <w:iCs w:val="0"/>
          <w:caps w:val="0"/>
          <w:color w:val="auto"/>
          <w:spacing w:val="0"/>
          <w:sz w:val="30"/>
          <w:szCs w:val="30"/>
          <w:highlight w:val="none"/>
          <w:lang w:eastAsia="zh-CN"/>
        </w:rPr>
        <w:t>、</w:t>
      </w:r>
      <w:r>
        <w:rPr>
          <w:rFonts w:hint="eastAsia" w:ascii="仿宋_GB2312" w:hAnsi="仿宋_GB2312" w:eastAsia="仿宋_GB2312" w:cs="仿宋_GB2312"/>
          <w:i w:val="0"/>
          <w:iCs w:val="0"/>
          <w:caps w:val="0"/>
          <w:color w:val="auto"/>
          <w:spacing w:val="0"/>
          <w:sz w:val="30"/>
          <w:szCs w:val="30"/>
          <w:highlight w:val="none"/>
        </w:rPr>
        <w:t>满足采购人使用需求的其他型号替代品</w:t>
      </w:r>
      <w:r>
        <w:rPr>
          <w:rFonts w:hint="eastAsia" w:ascii="仿宋_GB2312" w:hAnsi="仿宋_GB2312" w:eastAsia="仿宋_GB2312" w:cs="仿宋_GB2312"/>
          <w:i w:val="0"/>
          <w:iCs w:val="0"/>
          <w:caps w:val="0"/>
          <w:color w:val="auto"/>
          <w:spacing w:val="0"/>
          <w:sz w:val="30"/>
          <w:szCs w:val="30"/>
          <w:highlight w:val="none"/>
          <w:lang w:eastAsia="zh-CN"/>
        </w:rPr>
        <w:t>。如替代品必须增加其他设备、配件</w:t>
      </w:r>
      <w:r>
        <w:rPr>
          <w:rFonts w:hint="eastAsia" w:ascii="仿宋_GB2312" w:hAnsi="仿宋_GB2312" w:eastAsia="仿宋_GB2312" w:cs="仿宋_GB2312"/>
          <w:i w:val="0"/>
          <w:iCs w:val="0"/>
          <w:caps w:val="0"/>
          <w:color w:val="auto"/>
          <w:spacing w:val="0"/>
          <w:sz w:val="30"/>
          <w:szCs w:val="30"/>
          <w:highlight w:val="none"/>
          <w:lang w:val="en-US" w:eastAsia="zh-CN"/>
        </w:rPr>
        <w:t>或上门调试服务等其他条件</w:t>
      </w:r>
      <w:r>
        <w:rPr>
          <w:rFonts w:hint="eastAsia" w:ascii="仿宋_GB2312" w:hAnsi="仿宋_GB2312" w:eastAsia="仿宋_GB2312" w:cs="仿宋_GB2312"/>
          <w:i w:val="0"/>
          <w:iCs w:val="0"/>
          <w:caps w:val="0"/>
          <w:color w:val="auto"/>
          <w:spacing w:val="0"/>
          <w:sz w:val="30"/>
          <w:szCs w:val="30"/>
          <w:highlight w:val="none"/>
          <w:lang w:eastAsia="zh-CN"/>
        </w:rPr>
        <w:t>才能匹配采购人原有设备使用的，报价人必须以成套设备</w:t>
      </w:r>
      <w:r>
        <w:rPr>
          <w:rFonts w:hint="eastAsia" w:ascii="仿宋_GB2312" w:hAnsi="仿宋_GB2312" w:eastAsia="仿宋_GB2312" w:cs="仿宋_GB2312"/>
          <w:i w:val="0"/>
          <w:iCs w:val="0"/>
          <w:caps w:val="0"/>
          <w:color w:val="auto"/>
          <w:spacing w:val="0"/>
          <w:sz w:val="30"/>
          <w:szCs w:val="30"/>
          <w:highlight w:val="none"/>
          <w:lang w:val="en-US" w:eastAsia="zh-CN"/>
        </w:rPr>
        <w:t>及服务</w:t>
      </w:r>
      <w:r>
        <w:rPr>
          <w:rFonts w:hint="eastAsia" w:ascii="仿宋_GB2312" w:hAnsi="仿宋_GB2312" w:eastAsia="仿宋_GB2312" w:cs="仿宋_GB2312"/>
          <w:i w:val="0"/>
          <w:iCs w:val="0"/>
          <w:caps w:val="0"/>
          <w:color w:val="auto"/>
          <w:spacing w:val="0"/>
          <w:sz w:val="30"/>
          <w:szCs w:val="30"/>
          <w:highlight w:val="none"/>
          <w:lang w:eastAsia="zh-CN"/>
        </w:rPr>
        <w:t>作为替代品，并备注说明情况。</w:t>
      </w:r>
      <w:r>
        <w:rPr>
          <w:rFonts w:hint="eastAsia" w:ascii="仿宋_GB2312" w:hAnsi="仿宋_GB2312" w:eastAsia="仿宋_GB2312" w:cs="仿宋_GB2312"/>
          <w:i w:val="0"/>
          <w:iCs w:val="0"/>
          <w:caps w:val="0"/>
          <w:color w:val="auto"/>
          <w:spacing w:val="0"/>
          <w:sz w:val="30"/>
          <w:szCs w:val="30"/>
          <w:highlight w:val="none"/>
        </w:rPr>
        <w:t>品牌要求参考物资清单所写品牌，</w:t>
      </w:r>
      <w:r>
        <w:rPr>
          <w:rFonts w:hint="eastAsia" w:ascii="仿宋_GB2312" w:hAnsi="仿宋_GB2312" w:eastAsia="仿宋_GB2312" w:cs="仿宋_GB2312"/>
          <w:i w:val="0"/>
          <w:iCs w:val="0"/>
          <w:caps w:val="0"/>
          <w:color w:val="auto"/>
          <w:spacing w:val="0"/>
          <w:sz w:val="30"/>
          <w:szCs w:val="30"/>
          <w:highlight w:val="none"/>
          <w:lang w:val="en-US" w:eastAsia="zh-CN"/>
        </w:rPr>
        <w:t>如</w:t>
      </w:r>
      <w:r>
        <w:rPr>
          <w:rFonts w:hint="eastAsia" w:ascii="仿宋_GB2312" w:hAnsi="仿宋_GB2312" w:eastAsia="仿宋_GB2312" w:cs="仿宋_GB2312"/>
          <w:i w:val="0"/>
          <w:iCs w:val="0"/>
          <w:caps w:val="0"/>
          <w:color w:val="auto"/>
          <w:spacing w:val="0"/>
          <w:sz w:val="30"/>
          <w:szCs w:val="30"/>
          <w:highlight w:val="none"/>
        </w:rPr>
        <w:t>报价人所报品牌与之偏离的，必须经采购人同意后方可提供同等或更优档次品牌及质量的产品</w:t>
      </w:r>
      <w:r>
        <w:rPr>
          <w:rFonts w:hint="eastAsia" w:ascii="仿宋_GB2312" w:hAnsi="仿宋_GB2312" w:eastAsia="仿宋_GB2312" w:cs="仿宋_GB2312"/>
          <w:i w:val="0"/>
          <w:iCs w:val="0"/>
          <w:caps w:val="0"/>
          <w:color w:val="auto"/>
          <w:spacing w:val="0"/>
          <w:sz w:val="30"/>
          <w:szCs w:val="30"/>
          <w:highlight w:val="none"/>
          <w:lang w:eastAsia="zh-CN"/>
        </w:rPr>
        <w:t>。</w:t>
      </w:r>
      <w:r>
        <w:rPr>
          <w:rFonts w:hint="eastAsia" w:ascii="仿宋_GB2312" w:hAnsi="仿宋_GB2312" w:eastAsia="仿宋_GB2312" w:cs="仿宋_GB2312"/>
          <w:i w:val="0"/>
          <w:iCs w:val="0"/>
          <w:caps w:val="0"/>
          <w:color w:val="auto"/>
          <w:spacing w:val="0"/>
          <w:sz w:val="30"/>
          <w:szCs w:val="30"/>
          <w:highlight w:val="none"/>
          <w:lang w:val="en-US" w:eastAsia="zh-CN"/>
        </w:rPr>
        <w:t>前述情况均</w:t>
      </w:r>
      <w:r>
        <w:rPr>
          <w:rFonts w:hint="eastAsia" w:ascii="仿宋_GB2312" w:hAnsi="仿宋_GB2312" w:eastAsia="仿宋_GB2312" w:cs="仿宋_GB2312"/>
          <w:i w:val="0"/>
          <w:iCs w:val="0"/>
          <w:caps w:val="0"/>
          <w:color w:val="auto"/>
          <w:spacing w:val="0"/>
          <w:sz w:val="30"/>
          <w:szCs w:val="30"/>
          <w:highlight w:val="none"/>
        </w:rPr>
        <w:t>须在报价清单“备注”中写明，</w:t>
      </w:r>
      <w:r>
        <w:rPr>
          <w:rFonts w:hint="eastAsia" w:ascii="仿宋_GB2312" w:hAnsi="仿宋_GB2312" w:eastAsia="仿宋_GB2312" w:cs="仿宋_GB2312"/>
          <w:i w:val="0"/>
          <w:iCs w:val="0"/>
          <w:caps w:val="0"/>
          <w:color w:val="auto"/>
          <w:spacing w:val="0"/>
          <w:sz w:val="30"/>
          <w:szCs w:val="30"/>
          <w:highlight w:val="none"/>
          <w:lang w:val="en-US" w:eastAsia="zh-CN"/>
        </w:rPr>
        <w:t>未注明偏离情况的视为无偏离</w:t>
      </w:r>
      <w:r>
        <w:rPr>
          <w:rFonts w:hint="eastAsia" w:ascii="仿宋_GB2312" w:hAnsi="仿宋_GB2312" w:eastAsia="仿宋_GB2312" w:cs="仿宋_GB2312"/>
          <w:i w:val="0"/>
          <w:iCs w:val="0"/>
          <w:caps w:val="0"/>
          <w:color w:val="auto"/>
          <w:spacing w:val="0"/>
          <w:sz w:val="30"/>
          <w:szCs w:val="30"/>
          <w:highlight w:val="none"/>
        </w:rPr>
        <w:t>。采购人有权</w:t>
      </w:r>
      <w:r>
        <w:rPr>
          <w:rFonts w:hint="eastAsia" w:ascii="仿宋_GB2312" w:hAnsi="仿宋_GB2312" w:eastAsia="仿宋_GB2312" w:cs="仿宋_GB2312"/>
          <w:i w:val="0"/>
          <w:iCs w:val="0"/>
          <w:caps w:val="0"/>
          <w:color w:val="auto"/>
          <w:spacing w:val="0"/>
          <w:sz w:val="30"/>
          <w:szCs w:val="30"/>
          <w:highlight w:val="none"/>
          <w:lang w:val="en-US" w:eastAsia="zh-CN"/>
        </w:rPr>
        <w:t>随时</w:t>
      </w:r>
      <w:r>
        <w:rPr>
          <w:rFonts w:hint="eastAsia" w:ascii="仿宋_GB2312" w:hAnsi="仿宋_GB2312" w:eastAsia="仿宋_GB2312" w:cs="仿宋_GB2312"/>
          <w:i w:val="0"/>
          <w:iCs w:val="0"/>
          <w:caps w:val="0"/>
          <w:color w:val="auto"/>
          <w:spacing w:val="0"/>
          <w:sz w:val="30"/>
          <w:szCs w:val="30"/>
          <w:highlight w:val="none"/>
        </w:rPr>
        <w:t>要求成交人</w:t>
      </w:r>
      <w:r>
        <w:rPr>
          <w:rFonts w:hint="eastAsia" w:ascii="仿宋_GB2312" w:hAnsi="仿宋_GB2312" w:eastAsia="仿宋_GB2312" w:cs="仿宋_GB2312"/>
          <w:i w:val="0"/>
          <w:iCs w:val="0"/>
          <w:caps w:val="0"/>
          <w:color w:val="auto"/>
          <w:spacing w:val="0"/>
          <w:sz w:val="30"/>
          <w:szCs w:val="30"/>
          <w:highlight w:val="none"/>
          <w:lang w:val="en-US" w:eastAsia="zh-CN"/>
        </w:rPr>
        <w:t>提供前述情况的质量说明和相关</w:t>
      </w:r>
      <w:r>
        <w:rPr>
          <w:rFonts w:hint="eastAsia" w:ascii="仿宋_GB2312" w:hAnsi="仿宋_GB2312" w:eastAsia="仿宋_GB2312" w:cs="仿宋_GB2312"/>
          <w:i w:val="0"/>
          <w:iCs w:val="0"/>
          <w:caps w:val="0"/>
          <w:color w:val="auto"/>
          <w:spacing w:val="0"/>
          <w:sz w:val="30"/>
          <w:szCs w:val="30"/>
          <w:highlight w:val="none"/>
        </w:rPr>
        <w:t>佐证资料，如经采购人核实成交人所报货物不符合</w:t>
      </w:r>
      <w:r>
        <w:rPr>
          <w:rFonts w:hint="eastAsia" w:ascii="仿宋_GB2312" w:hAnsi="仿宋_GB2312" w:eastAsia="仿宋_GB2312" w:cs="仿宋_GB2312"/>
          <w:i w:val="0"/>
          <w:iCs w:val="0"/>
          <w:caps w:val="0"/>
          <w:color w:val="auto"/>
          <w:spacing w:val="0"/>
          <w:sz w:val="30"/>
          <w:szCs w:val="30"/>
          <w:highlight w:val="none"/>
          <w:lang w:val="en-US" w:eastAsia="zh-CN"/>
        </w:rPr>
        <w:t>前述</w:t>
      </w:r>
      <w:r>
        <w:rPr>
          <w:rFonts w:hint="eastAsia" w:ascii="仿宋_GB2312" w:hAnsi="仿宋_GB2312" w:eastAsia="仿宋_GB2312" w:cs="仿宋_GB2312"/>
          <w:i w:val="0"/>
          <w:iCs w:val="0"/>
          <w:caps w:val="0"/>
          <w:color w:val="auto"/>
          <w:spacing w:val="0"/>
          <w:sz w:val="30"/>
          <w:szCs w:val="30"/>
          <w:highlight w:val="none"/>
        </w:rPr>
        <w:t>要求的，采购人有权取消成交人中标资格。</w:t>
      </w:r>
    </w:p>
    <w:p w14:paraId="460DF1F1">
      <w:pPr>
        <w:numPr>
          <w:ilvl w:val="0"/>
          <w:numId w:val="0"/>
        </w:numPr>
        <w:spacing w:line="360" w:lineRule="auto"/>
        <w:ind w:firstLine="600" w:firstLineChars="200"/>
        <w:rPr>
          <w:rFonts w:hint="eastAsia" w:ascii="仿宋_GB2312" w:hAnsi="仿宋_GB2312" w:eastAsia="仿宋_GB2312" w:cs="仿宋_GB2312"/>
          <w:i w:val="0"/>
          <w:iCs w:val="0"/>
          <w:caps w:val="0"/>
          <w:color w:val="auto"/>
          <w:spacing w:val="0"/>
          <w:sz w:val="30"/>
          <w:szCs w:val="30"/>
          <w:highlight w:val="none"/>
        </w:rPr>
      </w:pPr>
      <w:r>
        <w:rPr>
          <w:rFonts w:hint="eastAsia" w:ascii="仿宋_GB2312" w:hAnsi="仿宋_GB2312" w:eastAsia="仿宋_GB2312" w:cs="仿宋_GB2312"/>
          <w:i w:val="0"/>
          <w:iCs w:val="0"/>
          <w:caps w:val="0"/>
          <w:color w:val="auto"/>
          <w:spacing w:val="0"/>
          <w:sz w:val="30"/>
          <w:szCs w:val="30"/>
          <w:highlight w:val="none"/>
        </w:rPr>
        <w:t>（</w:t>
      </w:r>
      <w:r>
        <w:rPr>
          <w:rFonts w:hint="eastAsia" w:ascii="仿宋_GB2312" w:hAnsi="仿宋_GB2312" w:eastAsia="仿宋_GB2312" w:cs="仿宋_GB2312"/>
          <w:i w:val="0"/>
          <w:iCs w:val="0"/>
          <w:caps w:val="0"/>
          <w:color w:val="auto"/>
          <w:spacing w:val="0"/>
          <w:sz w:val="30"/>
          <w:szCs w:val="30"/>
          <w:highlight w:val="none"/>
          <w:lang w:val="en-US" w:eastAsia="zh-CN"/>
        </w:rPr>
        <w:t>十一</w:t>
      </w:r>
      <w:r>
        <w:rPr>
          <w:rFonts w:hint="eastAsia" w:ascii="仿宋_GB2312" w:hAnsi="仿宋_GB2312" w:eastAsia="仿宋_GB2312" w:cs="仿宋_GB2312"/>
          <w:i w:val="0"/>
          <w:iCs w:val="0"/>
          <w:caps w:val="0"/>
          <w:color w:val="auto"/>
          <w:spacing w:val="0"/>
          <w:sz w:val="30"/>
          <w:szCs w:val="30"/>
          <w:highlight w:val="none"/>
        </w:rPr>
        <w:t>）如经核实成交人所报</w:t>
      </w:r>
      <w:r>
        <w:rPr>
          <w:rFonts w:hint="eastAsia" w:ascii="仿宋_GB2312" w:hAnsi="仿宋_GB2312" w:eastAsia="仿宋_GB2312" w:cs="仿宋_GB2312"/>
          <w:i w:val="0"/>
          <w:iCs w:val="0"/>
          <w:caps w:val="0"/>
          <w:color w:val="auto"/>
          <w:spacing w:val="0"/>
          <w:sz w:val="30"/>
          <w:szCs w:val="30"/>
          <w:highlight w:val="none"/>
          <w:lang w:val="en-US" w:eastAsia="zh-CN"/>
        </w:rPr>
        <w:t>或所供</w:t>
      </w:r>
      <w:r>
        <w:rPr>
          <w:rFonts w:hint="eastAsia" w:ascii="仿宋_GB2312" w:hAnsi="仿宋_GB2312" w:eastAsia="仿宋_GB2312" w:cs="仿宋_GB2312"/>
          <w:i w:val="0"/>
          <w:iCs w:val="0"/>
          <w:caps w:val="0"/>
          <w:color w:val="auto"/>
          <w:spacing w:val="0"/>
          <w:sz w:val="30"/>
          <w:szCs w:val="30"/>
          <w:highlight w:val="none"/>
        </w:rPr>
        <w:t>货物质量低于采购人采购清单品牌货物标准或与采购人原有设备有任何不适配或无法满足使用需求的，采购人</w:t>
      </w:r>
      <w:r>
        <w:rPr>
          <w:rFonts w:hint="eastAsia" w:ascii="仿宋_GB2312" w:hAnsi="仿宋_GB2312" w:eastAsia="仿宋_GB2312" w:cs="仿宋_GB2312"/>
          <w:i w:val="0"/>
          <w:iCs w:val="0"/>
          <w:caps w:val="0"/>
          <w:color w:val="auto"/>
          <w:spacing w:val="0"/>
          <w:sz w:val="30"/>
          <w:szCs w:val="30"/>
          <w:highlight w:val="none"/>
          <w:lang w:val="en-US" w:eastAsia="zh-CN"/>
        </w:rPr>
        <w:t>有权</w:t>
      </w:r>
      <w:r>
        <w:rPr>
          <w:rFonts w:hint="eastAsia" w:ascii="仿宋_GB2312" w:hAnsi="仿宋_GB2312" w:eastAsia="仿宋_GB2312" w:cs="仿宋_GB2312"/>
          <w:i w:val="0"/>
          <w:iCs w:val="0"/>
          <w:caps w:val="0"/>
          <w:color w:val="auto"/>
          <w:spacing w:val="0"/>
          <w:sz w:val="30"/>
          <w:szCs w:val="30"/>
          <w:highlight w:val="none"/>
        </w:rPr>
        <w:t>要求成交人在</w:t>
      </w:r>
      <w:r>
        <w:rPr>
          <w:rFonts w:hint="eastAsia" w:ascii="仿宋_GB2312" w:hAnsi="仿宋_GB2312" w:eastAsia="仿宋_GB2312" w:cs="仿宋_GB2312"/>
          <w:i w:val="0"/>
          <w:iCs w:val="0"/>
          <w:caps w:val="0"/>
          <w:color w:val="auto"/>
          <w:spacing w:val="0"/>
          <w:sz w:val="30"/>
          <w:szCs w:val="30"/>
          <w:highlight w:val="none"/>
          <w:lang w:val="en-US" w:eastAsia="zh-CN"/>
        </w:rPr>
        <w:t>指定</w:t>
      </w:r>
      <w:r>
        <w:rPr>
          <w:rFonts w:hint="eastAsia" w:ascii="仿宋_GB2312" w:hAnsi="仿宋_GB2312" w:eastAsia="仿宋_GB2312" w:cs="仿宋_GB2312"/>
          <w:i w:val="0"/>
          <w:iCs w:val="0"/>
          <w:caps w:val="0"/>
          <w:color w:val="auto"/>
          <w:spacing w:val="0"/>
          <w:sz w:val="30"/>
          <w:szCs w:val="30"/>
          <w:highlight w:val="none"/>
        </w:rPr>
        <w:t>限期内更换为采购人原附件清单内的品牌型号</w:t>
      </w:r>
      <w:r>
        <w:rPr>
          <w:rFonts w:hint="eastAsia" w:ascii="仿宋_GB2312" w:hAnsi="仿宋_GB2312" w:eastAsia="仿宋_GB2312" w:cs="仿宋_GB2312"/>
          <w:i w:val="0"/>
          <w:iCs w:val="0"/>
          <w:caps w:val="0"/>
          <w:color w:val="auto"/>
          <w:spacing w:val="0"/>
          <w:sz w:val="30"/>
          <w:szCs w:val="30"/>
          <w:highlight w:val="none"/>
          <w:lang w:val="en-US" w:eastAsia="zh-CN"/>
        </w:rPr>
        <w:t>产品</w:t>
      </w:r>
      <w:r>
        <w:rPr>
          <w:rFonts w:hint="eastAsia" w:ascii="仿宋_GB2312" w:hAnsi="仿宋_GB2312" w:eastAsia="仿宋_GB2312" w:cs="仿宋_GB2312"/>
          <w:i w:val="0"/>
          <w:iCs w:val="0"/>
          <w:caps w:val="0"/>
          <w:color w:val="auto"/>
          <w:spacing w:val="0"/>
          <w:sz w:val="30"/>
          <w:szCs w:val="30"/>
          <w:highlight w:val="none"/>
        </w:rPr>
        <w:t>。成交人拒绝的</w:t>
      </w:r>
      <w:r>
        <w:rPr>
          <w:rFonts w:hint="eastAsia" w:ascii="仿宋_GB2312" w:hAnsi="仿宋_GB2312" w:eastAsia="仿宋_GB2312" w:cs="仿宋_GB2312"/>
          <w:i w:val="0"/>
          <w:iCs w:val="0"/>
          <w:caps w:val="0"/>
          <w:color w:val="auto"/>
          <w:spacing w:val="0"/>
          <w:sz w:val="30"/>
          <w:szCs w:val="30"/>
          <w:highlight w:val="none"/>
          <w:lang w:val="en-US" w:eastAsia="zh-CN"/>
        </w:rPr>
        <w:t>或无法在采购人指定限期内更换的</w:t>
      </w:r>
      <w:r>
        <w:rPr>
          <w:rFonts w:hint="eastAsia" w:ascii="仿宋_GB2312" w:hAnsi="仿宋_GB2312" w:eastAsia="仿宋_GB2312" w:cs="仿宋_GB2312"/>
          <w:i w:val="0"/>
          <w:iCs w:val="0"/>
          <w:caps w:val="0"/>
          <w:color w:val="auto"/>
          <w:spacing w:val="0"/>
          <w:sz w:val="30"/>
          <w:szCs w:val="30"/>
          <w:highlight w:val="none"/>
        </w:rPr>
        <w:t>，采购人</w:t>
      </w:r>
      <w:r>
        <w:rPr>
          <w:rFonts w:hint="eastAsia" w:ascii="仿宋_GB2312" w:hAnsi="仿宋_GB2312" w:eastAsia="仿宋_GB2312" w:cs="仿宋_GB2312"/>
          <w:i w:val="0"/>
          <w:iCs w:val="0"/>
          <w:caps w:val="0"/>
          <w:color w:val="auto"/>
          <w:spacing w:val="0"/>
          <w:sz w:val="30"/>
          <w:szCs w:val="30"/>
          <w:highlight w:val="none"/>
          <w:lang w:val="en-US" w:eastAsia="zh-CN"/>
        </w:rPr>
        <w:t>有权</w:t>
      </w:r>
      <w:r>
        <w:rPr>
          <w:rFonts w:hint="eastAsia" w:ascii="仿宋_GB2312" w:hAnsi="仿宋_GB2312" w:eastAsia="仿宋_GB2312" w:cs="仿宋_GB2312"/>
          <w:i w:val="0"/>
          <w:iCs w:val="0"/>
          <w:caps w:val="0"/>
          <w:color w:val="auto"/>
          <w:spacing w:val="0"/>
          <w:sz w:val="30"/>
          <w:szCs w:val="30"/>
          <w:highlight w:val="none"/>
        </w:rPr>
        <w:t>自行购买，所产生的费用由成交人承担，且采购人有权单方面取消合同并追究成交人的违约责任。</w:t>
      </w:r>
    </w:p>
    <w:p w14:paraId="24B01C1A">
      <w:pPr>
        <w:numPr>
          <w:ilvl w:val="0"/>
          <w:numId w:val="0"/>
        </w:numPr>
        <w:adjustRightInd/>
        <w:snapToGrid/>
        <w:spacing w:line="360" w:lineRule="auto"/>
        <w:ind w:firstLine="602" w:firstLineChars="200"/>
        <w:jc w:val="left"/>
        <w:outlineLvl w:val="9"/>
        <w:rPr>
          <w:rFonts w:hint="eastAsia" w:ascii="仿宋_GB2312" w:hAnsi="仿宋_GB2312" w:eastAsia="仿宋_GB2312" w:cs="仿宋_GB2312"/>
          <w:b/>
          <w:bCs/>
          <w:color w:val="auto"/>
          <w:sz w:val="30"/>
          <w:szCs w:val="30"/>
          <w:highlight w:val="none"/>
        </w:rPr>
      </w:pPr>
      <w:r>
        <w:rPr>
          <w:rFonts w:hint="eastAsia" w:ascii="仿宋_GB2312" w:hAnsi="仿宋_GB2312" w:eastAsia="仿宋_GB2312" w:cs="仿宋_GB2312"/>
          <w:b/>
          <w:bCs/>
          <w:color w:val="auto"/>
          <w:sz w:val="30"/>
          <w:szCs w:val="30"/>
          <w:highlight w:val="none"/>
        </w:rPr>
        <w:t>五、完成时间</w:t>
      </w:r>
    </w:p>
    <w:p w14:paraId="58A5DB72">
      <w:pPr>
        <w:adjustRightInd w:val="0"/>
        <w:snapToGrid w:val="0"/>
        <w:spacing w:line="600" w:lineRule="exact"/>
        <w:ind w:firstLine="600" w:firstLineChars="200"/>
        <w:outlineLvl w:val="1"/>
        <w:rPr>
          <w:rFonts w:hint="eastAsia" w:ascii="仿宋_GB2312" w:hAnsi="仿宋_GB2312" w:eastAsia="仿宋_GB2312" w:cs="仿宋_GB2312"/>
          <w:color w:val="auto"/>
          <w:sz w:val="30"/>
          <w:szCs w:val="30"/>
          <w:highlight w:val="none"/>
          <w:lang w:eastAsia="zh-CN"/>
        </w:rPr>
      </w:pPr>
      <w:r>
        <w:rPr>
          <w:rFonts w:hint="eastAsia" w:ascii="仿宋_GB2312" w:hAnsi="仿宋_GB2312" w:eastAsia="仿宋_GB2312" w:cs="仿宋_GB2312"/>
          <w:color w:val="auto"/>
          <w:sz w:val="30"/>
          <w:szCs w:val="30"/>
          <w:highlight w:val="none"/>
          <w:lang w:eastAsia="zh-CN"/>
        </w:rPr>
        <w:t>自采购人发出结果确认函</w:t>
      </w:r>
      <w:r>
        <w:rPr>
          <w:rFonts w:hint="eastAsia" w:ascii="仿宋_GB2312" w:hAnsi="仿宋_GB2312" w:eastAsia="仿宋_GB2312" w:cs="仿宋_GB2312"/>
          <w:color w:val="auto"/>
          <w:sz w:val="30"/>
          <w:szCs w:val="30"/>
          <w:highlight w:val="none"/>
          <w:lang w:val="en-US" w:eastAsia="zh-CN"/>
        </w:rPr>
        <w:t>之日起：成交人3个日历日内到采购人指定地点完成看样、确样工作后，</w:t>
      </w:r>
      <w:r>
        <w:rPr>
          <w:rFonts w:hint="eastAsia" w:ascii="仿宋_GB2312" w:hAnsi="仿宋_GB2312" w:eastAsia="仿宋_GB2312" w:cs="仿宋_GB2312"/>
          <w:color w:val="auto"/>
          <w:sz w:val="30"/>
          <w:szCs w:val="30"/>
          <w:highlight w:val="none"/>
          <w:lang w:eastAsia="zh-CN"/>
        </w:rPr>
        <w:t>7个日历日内将</w:t>
      </w:r>
      <w:r>
        <w:rPr>
          <w:rFonts w:hint="eastAsia" w:ascii="仿宋_GB2312" w:hAnsi="仿宋_GB2312" w:eastAsia="仿宋_GB2312" w:cs="仿宋_GB2312"/>
          <w:color w:val="auto"/>
          <w:sz w:val="30"/>
          <w:szCs w:val="30"/>
          <w:highlight w:val="none"/>
          <w:lang w:val="en-US" w:eastAsia="zh-CN"/>
        </w:rPr>
        <w:t>货物</w:t>
      </w:r>
      <w:r>
        <w:rPr>
          <w:rFonts w:hint="eastAsia" w:ascii="仿宋_GB2312" w:hAnsi="仿宋_GB2312" w:eastAsia="仿宋_GB2312" w:cs="仿宋_GB2312"/>
          <w:color w:val="auto"/>
          <w:sz w:val="30"/>
          <w:szCs w:val="30"/>
          <w:highlight w:val="none"/>
          <w:lang w:eastAsia="zh-CN"/>
        </w:rPr>
        <w:t>配送至采购人指定地点，并经采购人验收合格。</w:t>
      </w:r>
    </w:p>
    <w:p w14:paraId="45E491FB">
      <w:pPr>
        <w:adjustRightInd w:val="0"/>
        <w:snapToGrid w:val="0"/>
        <w:spacing w:line="600" w:lineRule="exact"/>
        <w:ind w:firstLine="602" w:firstLineChars="200"/>
        <w:outlineLvl w:val="1"/>
        <w:rPr>
          <w:rFonts w:hint="eastAsia" w:ascii="仿宋_GB2312" w:hAnsi="仿宋_GB2312" w:eastAsia="仿宋_GB2312" w:cs="仿宋_GB2312"/>
          <w:b/>
          <w:bCs/>
          <w:color w:val="auto"/>
          <w:sz w:val="30"/>
          <w:szCs w:val="30"/>
          <w:highlight w:val="none"/>
        </w:rPr>
      </w:pPr>
      <w:r>
        <w:rPr>
          <w:rFonts w:hint="eastAsia" w:ascii="仿宋_GB2312" w:hAnsi="仿宋_GB2312" w:eastAsia="仿宋_GB2312" w:cs="仿宋_GB2312"/>
          <w:b/>
          <w:bCs/>
          <w:color w:val="auto"/>
          <w:sz w:val="30"/>
          <w:szCs w:val="30"/>
          <w:highlight w:val="none"/>
        </w:rPr>
        <w:t>六、支付方式</w:t>
      </w:r>
    </w:p>
    <w:p w14:paraId="2DD3CFF6">
      <w:pPr>
        <w:adjustRightInd w:val="0"/>
        <w:snapToGrid w:val="0"/>
        <w:spacing w:line="600" w:lineRule="exact"/>
        <w:ind w:left="0" w:leftChars="0" w:firstLine="600" w:firstLineChars="200"/>
        <w:outlineLvl w:val="1"/>
        <w:rPr>
          <w:rFonts w:hint="eastAsia" w:ascii="仿宋_GB2312" w:hAnsi="仿宋_GB2312" w:eastAsia="仿宋_GB2312" w:cs="仿宋_GB2312"/>
          <w:i w:val="0"/>
          <w:iCs w:val="0"/>
          <w:caps w:val="0"/>
          <w:color w:val="auto"/>
          <w:spacing w:val="0"/>
          <w:sz w:val="30"/>
          <w:szCs w:val="30"/>
          <w:highlight w:val="none"/>
          <w:lang w:val="en-US" w:eastAsia="zh-CN"/>
        </w:rPr>
      </w:pPr>
      <w:r>
        <w:rPr>
          <w:rFonts w:hint="eastAsia" w:ascii="仿宋_GB2312" w:hAnsi="仿宋_GB2312" w:eastAsia="仿宋_GB2312" w:cs="仿宋_GB2312"/>
          <w:i w:val="0"/>
          <w:iCs w:val="0"/>
          <w:caps w:val="0"/>
          <w:color w:val="auto"/>
          <w:spacing w:val="0"/>
          <w:sz w:val="30"/>
          <w:szCs w:val="30"/>
          <w:highlight w:val="none"/>
        </w:rPr>
        <w:t>本项目货款按月度进行结算</w:t>
      </w:r>
      <w:r>
        <w:rPr>
          <w:rFonts w:hint="eastAsia" w:ascii="仿宋_GB2312" w:hAnsi="仿宋_GB2312" w:eastAsia="仿宋_GB2312" w:cs="仿宋_GB2312"/>
          <w:i w:val="0"/>
          <w:iCs w:val="0"/>
          <w:caps w:val="0"/>
          <w:color w:val="auto"/>
          <w:spacing w:val="0"/>
          <w:sz w:val="30"/>
          <w:szCs w:val="30"/>
          <w:highlight w:val="none"/>
          <w:lang w:eastAsia="zh-CN"/>
        </w:rPr>
        <w:t>。</w:t>
      </w:r>
      <w:r>
        <w:rPr>
          <w:rFonts w:hint="eastAsia" w:ascii="仿宋_GB2312" w:hAnsi="仿宋_GB2312" w:eastAsia="仿宋_GB2312" w:cs="仿宋_GB2312"/>
          <w:i w:val="0"/>
          <w:iCs w:val="0"/>
          <w:caps w:val="0"/>
          <w:color w:val="auto"/>
          <w:spacing w:val="0"/>
          <w:sz w:val="30"/>
          <w:szCs w:val="30"/>
          <w:highlight w:val="none"/>
          <w:lang w:val="en-US" w:eastAsia="zh-CN"/>
        </w:rPr>
        <w:t>合同签订后，成交人</w:t>
      </w:r>
      <w:r>
        <w:rPr>
          <w:rFonts w:hint="eastAsia" w:ascii="仿宋_GB2312" w:hAnsi="仿宋_GB2312" w:eastAsia="仿宋_GB2312" w:cs="仿宋_GB2312"/>
          <w:i w:val="0"/>
          <w:iCs w:val="0"/>
          <w:caps w:val="0"/>
          <w:color w:val="auto"/>
          <w:spacing w:val="0"/>
          <w:sz w:val="30"/>
          <w:szCs w:val="30"/>
          <w:highlight w:val="none"/>
        </w:rPr>
        <w:t>每月3日前，向采购人提交上月供货对账单，双方对验收合格入库的货物数量及金额核对无误后，成交人在3个工作日内向采购人提交合法有效的等额增值税专用发票</w:t>
      </w:r>
      <w:r>
        <w:rPr>
          <w:rFonts w:hint="eastAsia" w:ascii="仿宋_GB2312" w:hAnsi="仿宋_GB2312" w:eastAsia="仿宋_GB2312" w:cs="仿宋_GB2312"/>
          <w:i w:val="0"/>
          <w:iCs w:val="0"/>
          <w:caps w:val="0"/>
          <w:color w:val="auto"/>
          <w:spacing w:val="0"/>
          <w:sz w:val="30"/>
          <w:szCs w:val="30"/>
          <w:highlight w:val="none"/>
          <w:lang w:val="en-US" w:eastAsia="zh-CN"/>
        </w:rPr>
        <w:t>及</w:t>
      </w:r>
      <w:r>
        <w:rPr>
          <w:rFonts w:hint="eastAsia" w:ascii="仿宋_GB2312" w:hAnsi="仿宋_GB2312" w:eastAsia="仿宋_GB2312" w:cs="仿宋_GB2312"/>
          <w:b w:val="0"/>
          <w:bCs w:val="0"/>
          <w:color w:val="auto"/>
          <w:sz w:val="30"/>
          <w:szCs w:val="30"/>
          <w:highlight w:val="none"/>
          <w:lang w:val="en-US" w:eastAsia="zh-CN"/>
        </w:rPr>
        <w:t>送货单/验收单</w:t>
      </w:r>
      <w:r>
        <w:rPr>
          <w:rFonts w:hint="eastAsia" w:ascii="仿宋_GB2312" w:hAnsi="仿宋_GB2312" w:eastAsia="仿宋_GB2312" w:cs="仿宋_GB2312"/>
          <w:i w:val="0"/>
          <w:iCs w:val="0"/>
          <w:caps w:val="0"/>
          <w:color w:val="auto"/>
          <w:spacing w:val="0"/>
          <w:sz w:val="30"/>
          <w:szCs w:val="30"/>
          <w:highlight w:val="none"/>
        </w:rPr>
        <w:t>，采购人收到前述发票后</w:t>
      </w:r>
      <w:r>
        <w:rPr>
          <w:rFonts w:hint="eastAsia" w:ascii="仿宋_GB2312" w:hAnsi="仿宋_GB2312" w:eastAsia="仿宋_GB2312" w:cs="仿宋_GB2312"/>
          <w:b/>
          <w:bCs/>
          <w:i w:val="0"/>
          <w:iCs w:val="0"/>
          <w:caps w:val="0"/>
          <w:color w:val="auto"/>
          <w:spacing w:val="0"/>
          <w:sz w:val="30"/>
          <w:szCs w:val="30"/>
          <w:highlight w:val="none"/>
          <w:lang w:val="en-US" w:eastAsia="zh-CN"/>
        </w:rPr>
        <w:t>45个日历日</w:t>
      </w:r>
      <w:r>
        <w:rPr>
          <w:rFonts w:hint="eastAsia" w:ascii="仿宋_GB2312" w:hAnsi="仿宋_GB2312" w:eastAsia="仿宋_GB2312" w:cs="仿宋_GB2312"/>
          <w:i w:val="0"/>
          <w:iCs w:val="0"/>
          <w:caps w:val="0"/>
          <w:color w:val="auto"/>
          <w:spacing w:val="0"/>
          <w:sz w:val="30"/>
          <w:szCs w:val="30"/>
          <w:highlight w:val="none"/>
          <w:lang w:val="en-US" w:eastAsia="zh-CN"/>
        </w:rPr>
        <w:t>内</w:t>
      </w:r>
      <w:r>
        <w:rPr>
          <w:rFonts w:hint="eastAsia" w:ascii="仿宋_GB2312" w:hAnsi="仿宋_GB2312" w:eastAsia="仿宋_GB2312" w:cs="仿宋_GB2312"/>
          <w:i w:val="0"/>
          <w:iCs w:val="0"/>
          <w:caps w:val="0"/>
          <w:color w:val="auto"/>
          <w:spacing w:val="0"/>
          <w:sz w:val="30"/>
          <w:szCs w:val="30"/>
          <w:highlight w:val="none"/>
        </w:rPr>
        <w:t>向成交人支付经双方确认的上月入库货物金额的100%。成交人逾期递交对账单或发票的，采购人有权延迟一个月付款。</w:t>
      </w:r>
    </w:p>
    <w:p w14:paraId="7F60FD8E">
      <w:pPr>
        <w:spacing w:line="360" w:lineRule="auto"/>
        <w:ind w:firstLine="602" w:firstLineChars="200"/>
        <w:outlineLvl w:val="9"/>
        <w:rPr>
          <w:rFonts w:hint="eastAsia" w:ascii="仿宋_GB2312" w:hAnsi="仿宋_GB2312" w:eastAsia="仿宋_GB2312" w:cs="仿宋_GB2312"/>
          <w:b/>
          <w:bCs/>
          <w:color w:val="auto"/>
          <w:sz w:val="30"/>
          <w:szCs w:val="30"/>
          <w:highlight w:val="none"/>
        </w:rPr>
      </w:pPr>
      <w:r>
        <w:rPr>
          <w:rFonts w:hint="eastAsia" w:ascii="仿宋_GB2312" w:hAnsi="仿宋_GB2312" w:eastAsia="仿宋_GB2312" w:cs="仿宋_GB2312"/>
          <w:b/>
          <w:bCs/>
          <w:color w:val="auto"/>
          <w:sz w:val="30"/>
          <w:szCs w:val="30"/>
          <w:highlight w:val="none"/>
        </w:rPr>
        <w:t>七、报价</w:t>
      </w:r>
    </w:p>
    <w:p w14:paraId="32E8A673">
      <w:pPr>
        <w:spacing w:line="360" w:lineRule="auto"/>
        <w:ind w:firstLine="600" w:firstLineChars="200"/>
        <w:outlineLvl w:val="1"/>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rPr>
        <w:t>本项目发包方式为固定总价包干，实行固定价格报价，包括但不限于：完成本项目的成本、利润、</w:t>
      </w:r>
      <w:r>
        <w:rPr>
          <w:rFonts w:hint="eastAsia" w:ascii="仿宋_GB2312" w:hAnsi="仿宋_GB2312" w:eastAsia="仿宋_GB2312" w:cs="仿宋_GB2312"/>
          <w:color w:val="auto"/>
          <w:sz w:val="30"/>
          <w:szCs w:val="30"/>
          <w:highlight w:val="none"/>
          <w:lang w:val="en-US" w:eastAsia="zh-CN"/>
        </w:rPr>
        <w:t>税金</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rPr>
        <w:t>保险费（如有）、包装费、运输费</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lang w:val="en-US" w:eastAsia="zh-CN"/>
        </w:rPr>
        <w:t>印刷、人工</w:t>
      </w:r>
      <w:r>
        <w:rPr>
          <w:rFonts w:hint="eastAsia" w:ascii="仿宋_GB2312" w:hAnsi="仿宋_GB2312" w:eastAsia="仿宋_GB2312" w:cs="仿宋_GB2312"/>
          <w:color w:val="auto"/>
          <w:sz w:val="30"/>
          <w:szCs w:val="30"/>
          <w:highlight w:val="none"/>
        </w:rPr>
        <w:t>服务费</w:t>
      </w:r>
      <w:r>
        <w:rPr>
          <w:rFonts w:hint="eastAsia" w:ascii="仿宋_GB2312" w:hAnsi="仿宋_GB2312" w:eastAsia="仿宋_GB2312" w:cs="仿宋_GB2312"/>
          <w:color w:val="auto"/>
          <w:sz w:val="30"/>
          <w:szCs w:val="30"/>
          <w:highlight w:val="none"/>
          <w:lang w:val="en-US" w:eastAsia="zh-CN"/>
        </w:rPr>
        <w:t>及装卸费（含防护）</w:t>
      </w:r>
      <w:r>
        <w:rPr>
          <w:rFonts w:hint="eastAsia" w:ascii="仿宋_GB2312" w:hAnsi="仿宋_GB2312" w:eastAsia="仿宋_GB2312" w:cs="仿宋_GB2312"/>
          <w:color w:val="auto"/>
          <w:sz w:val="30"/>
          <w:szCs w:val="30"/>
          <w:highlight w:val="none"/>
        </w:rPr>
        <w:t>等在项目过程中可能产生的一切费用。</w:t>
      </w:r>
      <w:r>
        <w:rPr>
          <w:rFonts w:hint="eastAsia" w:ascii="仿宋_GB2312" w:hAnsi="仿宋_GB2312" w:eastAsia="仿宋_GB2312" w:cs="仿宋_GB2312"/>
          <w:color w:val="auto"/>
          <w:sz w:val="30"/>
          <w:szCs w:val="30"/>
          <w:highlight w:val="none"/>
          <w:lang w:eastAsia="zh-CN"/>
        </w:rPr>
        <w:t>报价人</w:t>
      </w:r>
      <w:r>
        <w:rPr>
          <w:rFonts w:hint="eastAsia" w:ascii="仿宋_GB2312" w:hAnsi="仿宋_GB2312" w:eastAsia="仿宋_GB2312" w:cs="仿宋_GB2312"/>
          <w:color w:val="auto"/>
          <w:sz w:val="30"/>
          <w:szCs w:val="30"/>
          <w:highlight w:val="none"/>
        </w:rPr>
        <w:t>已充分考虑了本项目</w:t>
      </w:r>
      <w:r>
        <w:rPr>
          <w:rFonts w:hint="eastAsia" w:ascii="仿宋_GB2312" w:hAnsi="仿宋_GB2312" w:eastAsia="仿宋_GB2312" w:cs="仿宋_GB2312"/>
          <w:color w:val="auto"/>
          <w:sz w:val="30"/>
          <w:szCs w:val="30"/>
          <w:highlight w:val="none"/>
          <w:lang w:val="en-US" w:eastAsia="zh-CN"/>
        </w:rPr>
        <w:t>供货</w:t>
      </w:r>
      <w:r>
        <w:rPr>
          <w:rFonts w:hint="eastAsia" w:ascii="仿宋_GB2312" w:hAnsi="仿宋_GB2312" w:eastAsia="仿宋_GB2312" w:cs="仿宋_GB2312"/>
          <w:color w:val="auto"/>
          <w:sz w:val="30"/>
          <w:szCs w:val="30"/>
          <w:highlight w:val="none"/>
        </w:rPr>
        <w:t>内容及要求描述工作量可能与最终实际工作量存在差距的风险，结算时不做调整。要求</w:t>
      </w:r>
      <w:r>
        <w:rPr>
          <w:rFonts w:hint="eastAsia" w:ascii="仿宋_GB2312" w:hAnsi="仿宋_GB2312" w:eastAsia="仿宋_GB2312" w:cs="仿宋_GB2312"/>
          <w:color w:val="auto"/>
          <w:sz w:val="30"/>
          <w:szCs w:val="30"/>
          <w:highlight w:val="none"/>
          <w:lang w:eastAsia="zh-CN"/>
        </w:rPr>
        <w:t>报价人</w:t>
      </w:r>
      <w:r>
        <w:rPr>
          <w:rFonts w:hint="eastAsia" w:ascii="仿宋_GB2312" w:hAnsi="仿宋_GB2312" w:eastAsia="仿宋_GB2312" w:cs="仿宋_GB2312"/>
          <w:color w:val="auto"/>
          <w:sz w:val="30"/>
          <w:szCs w:val="30"/>
          <w:highlight w:val="none"/>
        </w:rPr>
        <w:t>提供总价及分项报价，分项包括：</w:t>
      </w:r>
      <w:r>
        <w:rPr>
          <w:rFonts w:hint="eastAsia" w:ascii="仿宋_GB2312" w:hAnsi="仿宋_GB2312" w:eastAsia="仿宋_GB2312" w:cs="仿宋_GB2312"/>
          <w:color w:val="auto"/>
          <w:sz w:val="30"/>
          <w:szCs w:val="30"/>
          <w:highlight w:val="none"/>
          <w:lang w:val="en-US" w:eastAsia="zh-CN"/>
        </w:rPr>
        <w:t>报价人参考附件需求明细。</w:t>
      </w:r>
    </w:p>
    <w:p w14:paraId="52FA170C">
      <w:pPr>
        <w:adjustRightInd w:val="0"/>
        <w:snapToGrid w:val="0"/>
        <w:spacing w:line="600" w:lineRule="exact"/>
        <w:ind w:left="0" w:leftChars="0" w:firstLine="602" w:firstLineChars="200"/>
        <w:outlineLvl w:val="1"/>
        <w:rPr>
          <w:rFonts w:hint="eastAsia" w:ascii="仿宋_GB2312" w:hAnsi="仿宋_GB2312" w:eastAsia="仿宋_GB2312" w:cs="仿宋_GB2312"/>
          <w:b/>
          <w:bCs/>
          <w:color w:val="auto"/>
          <w:sz w:val="30"/>
          <w:szCs w:val="30"/>
          <w:highlight w:val="none"/>
        </w:rPr>
      </w:pPr>
      <w:r>
        <w:rPr>
          <w:rFonts w:hint="eastAsia" w:ascii="仿宋_GB2312" w:hAnsi="仿宋_GB2312" w:eastAsia="仿宋_GB2312" w:cs="仿宋_GB2312"/>
          <w:b/>
          <w:bCs/>
          <w:color w:val="auto"/>
          <w:sz w:val="30"/>
          <w:szCs w:val="30"/>
          <w:highlight w:val="none"/>
        </w:rPr>
        <w:t>八、定标</w:t>
      </w:r>
    </w:p>
    <w:p w14:paraId="1BF7C3D6">
      <w:pPr>
        <w:spacing w:line="360" w:lineRule="auto"/>
        <w:ind w:firstLine="600" w:firstLineChars="200"/>
        <w:outlineLvl w:val="9"/>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lang w:eastAsia="zh-CN"/>
        </w:rPr>
        <w:t>本次项目采用询价方式进行采购，询价小组</w:t>
      </w:r>
      <w:r>
        <w:rPr>
          <w:rFonts w:hint="eastAsia" w:ascii="仿宋_GB2312" w:hAnsi="仿宋_GB2312" w:eastAsia="仿宋_GB2312" w:cs="仿宋_GB2312"/>
          <w:color w:val="auto"/>
          <w:sz w:val="30"/>
          <w:szCs w:val="30"/>
          <w:highlight w:val="none"/>
          <w:lang w:val="en-US" w:eastAsia="zh-CN"/>
        </w:rPr>
        <w:t>按</w:t>
      </w:r>
      <w:r>
        <w:rPr>
          <w:rFonts w:hint="eastAsia" w:ascii="仿宋_GB2312" w:hAnsi="仿宋_GB2312" w:eastAsia="仿宋_GB2312" w:cs="仿宋_GB2312"/>
          <w:color w:val="auto"/>
          <w:sz w:val="30"/>
          <w:szCs w:val="30"/>
          <w:highlight w:val="none"/>
          <w:lang w:eastAsia="zh-CN"/>
        </w:rPr>
        <w:t>A、B、</w:t>
      </w:r>
      <w:r>
        <w:rPr>
          <w:rFonts w:hint="eastAsia" w:ascii="仿宋_GB2312" w:hAnsi="仿宋_GB2312" w:eastAsia="仿宋_GB2312" w:cs="仿宋_GB2312"/>
          <w:color w:val="auto"/>
          <w:sz w:val="30"/>
          <w:szCs w:val="30"/>
          <w:highlight w:val="none"/>
          <w:lang w:val="en-US" w:eastAsia="zh-CN"/>
        </w:rPr>
        <w:t>C</w:t>
      </w:r>
      <w:r>
        <w:rPr>
          <w:rFonts w:hint="eastAsia" w:ascii="仿宋_GB2312" w:hAnsi="仿宋_GB2312" w:eastAsia="仿宋_GB2312" w:cs="仿宋_GB2312"/>
          <w:color w:val="auto"/>
          <w:sz w:val="30"/>
          <w:szCs w:val="30"/>
          <w:highlight w:val="none"/>
          <w:lang w:eastAsia="zh-CN"/>
        </w:rPr>
        <w:t>包顺序</w:t>
      </w:r>
      <w:r>
        <w:rPr>
          <w:rFonts w:hint="eastAsia" w:ascii="仿宋_GB2312" w:hAnsi="仿宋_GB2312" w:eastAsia="仿宋_GB2312" w:cs="仿宋_GB2312"/>
          <w:color w:val="auto"/>
          <w:sz w:val="30"/>
          <w:szCs w:val="30"/>
          <w:highlight w:val="none"/>
          <w:lang w:val="en-US" w:eastAsia="zh-CN"/>
        </w:rPr>
        <w:t>对</w:t>
      </w:r>
      <w:r>
        <w:rPr>
          <w:rFonts w:hint="eastAsia" w:ascii="仿宋_GB2312" w:hAnsi="仿宋_GB2312" w:eastAsia="仿宋_GB2312" w:cs="仿宋_GB2312"/>
          <w:color w:val="auto"/>
          <w:sz w:val="30"/>
          <w:szCs w:val="30"/>
          <w:highlight w:val="none"/>
          <w:lang w:eastAsia="zh-CN"/>
        </w:rPr>
        <w:t>响应文件进行评审，根据</w:t>
      </w:r>
      <w:r>
        <w:rPr>
          <w:rFonts w:hint="eastAsia" w:ascii="仿宋_GB2312" w:hAnsi="仿宋_GB2312" w:eastAsia="仿宋_GB2312" w:cs="仿宋_GB2312"/>
          <w:sz w:val="30"/>
          <w:szCs w:val="30"/>
          <w:highlight w:val="none"/>
          <w:lang w:eastAsia="zh-CN"/>
        </w:rPr>
        <w:t>A/B/C</w:t>
      </w:r>
      <w:r>
        <w:rPr>
          <w:rFonts w:hint="eastAsia" w:ascii="仿宋_GB2312" w:hAnsi="仿宋_GB2312" w:eastAsia="仿宋_GB2312" w:cs="仿宋_GB2312"/>
          <w:color w:val="auto"/>
          <w:sz w:val="30"/>
          <w:szCs w:val="30"/>
          <w:highlight w:val="none"/>
          <w:lang w:eastAsia="zh-CN"/>
        </w:rPr>
        <w:t>包质量和服务均能满足采购文件实质性响应要求且含税总价报价最低的原则，推荐成交候选供应商</w:t>
      </w:r>
      <w:r>
        <w:rPr>
          <w:rFonts w:hint="eastAsia" w:ascii="仿宋_GB2312" w:hAnsi="仿宋_GB2312" w:eastAsia="仿宋_GB2312" w:cs="仿宋_GB2312"/>
          <w:color w:val="auto"/>
          <w:sz w:val="30"/>
          <w:szCs w:val="30"/>
          <w:highlight w:val="none"/>
        </w:rPr>
        <w:t>。</w:t>
      </w:r>
    </w:p>
    <w:p w14:paraId="01616A90">
      <w:pPr>
        <w:spacing w:line="360" w:lineRule="auto"/>
        <w:ind w:firstLine="600" w:firstLineChars="200"/>
        <w:outlineLvl w:val="9"/>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eastAsia="zh-CN"/>
        </w:rPr>
        <w:t>报价人如同时</w:t>
      </w:r>
      <w:r>
        <w:rPr>
          <w:rFonts w:hint="eastAsia" w:ascii="仿宋_GB2312" w:hAnsi="仿宋_GB2312" w:eastAsia="仿宋_GB2312" w:cs="仿宋_GB2312"/>
          <w:color w:val="auto"/>
          <w:sz w:val="30"/>
          <w:szCs w:val="30"/>
          <w:highlight w:val="none"/>
          <w:lang w:val="en-US" w:eastAsia="zh-CN"/>
        </w:rPr>
        <w:t>参与</w:t>
      </w:r>
      <w:r>
        <w:rPr>
          <w:rFonts w:hint="eastAsia" w:ascii="仿宋_GB2312" w:hAnsi="仿宋_GB2312" w:eastAsia="仿宋_GB2312" w:cs="仿宋_GB2312"/>
          <w:color w:val="auto"/>
          <w:sz w:val="30"/>
          <w:szCs w:val="30"/>
          <w:highlight w:val="none"/>
          <w:lang w:eastAsia="zh-CN"/>
        </w:rPr>
        <w:t>本项目</w:t>
      </w:r>
      <w:r>
        <w:rPr>
          <w:rFonts w:hint="eastAsia" w:ascii="仿宋_GB2312" w:hAnsi="仿宋_GB2312" w:eastAsia="仿宋_GB2312" w:cs="仿宋_GB2312"/>
          <w:color w:val="auto"/>
          <w:sz w:val="30"/>
          <w:szCs w:val="30"/>
          <w:highlight w:val="none"/>
          <w:lang w:val="en-US" w:eastAsia="zh-CN"/>
        </w:rPr>
        <w:t>多</w:t>
      </w:r>
      <w:r>
        <w:rPr>
          <w:rFonts w:hint="eastAsia" w:ascii="仿宋_GB2312" w:hAnsi="仿宋_GB2312" w:eastAsia="仿宋_GB2312" w:cs="仿宋_GB2312"/>
          <w:color w:val="auto"/>
          <w:sz w:val="30"/>
          <w:szCs w:val="30"/>
          <w:highlight w:val="none"/>
          <w:lang w:eastAsia="zh-CN"/>
        </w:rPr>
        <w:t>个包组的，应当按照采购文件要求分别制作对应包组的报价文件，分包组提交报价文件。</w:t>
      </w:r>
    </w:p>
    <w:p w14:paraId="4DEFC559">
      <w:pPr>
        <w:spacing w:line="360" w:lineRule="auto"/>
        <w:ind w:firstLine="600" w:firstLineChars="200"/>
        <w:outlineLvl w:val="1"/>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询价结束后，询价小组将相关询价情况按程序审批并确定成交人。</w:t>
      </w:r>
    </w:p>
    <w:p w14:paraId="4DD2D0D4">
      <w:pPr>
        <w:spacing w:line="360" w:lineRule="auto"/>
        <w:ind w:firstLine="600" w:firstLineChars="200"/>
        <w:outlineLvl w:val="1"/>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1、本项目如发生多次采购，根据以下情况可以现场申请转换采购方式继续采购：</w:t>
      </w:r>
    </w:p>
    <w:p w14:paraId="5879BA2A">
      <w:pPr>
        <w:spacing w:line="360" w:lineRule="auto"/>
        <w:ind w:firstLine="600" w:firstLineChars="200"/>
        <w:outlineLvl w:val="1"/>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（1）当有效报价人只有2家时，经招采小组论证，采购文件没有不合理条款、采购程序符合规定的，经采购人和作出实质性响应的报价人代表同意后，可现场更改为2家报价人继续竞争性谈判采购。</w:t>
      </w:r>
    </w:p>
    <w:p w14:paraId="4865E6CD">
      <w:pPr>
        <w:spacing w:line="360" w:lineRule="auto"/>
        <w:ind w:firstLine="600" w:firstLineChars="200"/>
        <w:outlineLvl w:val="1"/>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（2）当有效报价人只有1家时，经招采小组论证，采购文件没有不合理条款、采购程序符合规定的，经采购人和作出实质性响应的报价人代表同意后，可现场更改为1家报价人继续定向谈判采购。</w:t>
      </w:r>
    </w:p>
    <w:p w14:paraId="3448A91A">
      <w:pPr>
        <w:spacing w:line="360" w:lineRule="auto"/>
        <w:ind w:firstLine="600" w:firstLineChars="200"/>
        <w:outlineLvl w:val="1"/>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（3）若不同意转换采购方式，退出报价的报价人，报价保证金按采购文件规定退还。</w:t>
      </w:r>
    </w:p>
    <w:p w14:paraId="4FDEA56C">
      <w:pPr>
        <w:spacing w:line="360" w:lineRule="auto"/>
        <w:ind w:firstLine="600" w:firstLineChars="200"/>
        <w:outlineLvl w:val="1"/>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2、如采购人对采购标的整体或主要部件有约定多个品牌且采购项目采用最低评标价法的，提供相同品牌产品的不同报价人参加同一合同项下报价，以其中通过资格审查、符合性审查且报价最低的报价人参加评标（或参与转方式采购）；如以上报价人报价相同的，则采取随机抽取方式确定参加评标（或参与转方式采购）的报价人，其他报价人报价无效。</w:t>
      </w:r>
    </w:p>
    <w:p w14:paraId="47226A64">
      <w:pPr>
        <w:adjustRightInd w:val="0"/>
        <w:snapToGrid w:val="0"/>
        <w:spacing w:line="600" w:lineRule="exact"/>
        <w:ind w:firstLine="602" w:firstLineChars="200"/>
        <w:outlineLvl w:val="1"/>
        <w:rPr>
          <w:rFonts w:hint="eastAsia" w:ascii="仿宋_GB2312" w:hAnsi="仿宋_GB2312" w:eastAsia="仿宋_GB2312" w:cs="仿宋_GB2312"/>
          <w:b/>
          <w:bCs/>
          <w:color w:val="auto"/>
          <w:sz w:val="30"/>
          <w:szCs w:val="30"/>
          <w:highlight w:val="none"/>
        </w:rPr>
      </w:pPr>
      <w:r>
        <w:rPr>
          <w:rFonts w:hint="eastAsia" w:ascii="仿宋_GB2312" w:hAnsi="仿宋_GB2312" w:eastAsia="仿宋_GB2312" w:cs="仿宋_GB2312"/>
          <w:b/>
          <w:bCs/>
          <w:color w:val="auto"/>
          <w:sz w:val="30"/>
          <w:szCs w:val="30"/>
          <w:highlight w:val="none"/>
        </w:rPr>
        <w:t>九、采取的合同文本</w:t>
      </w:r>
    </w:p>
    <w:p w14:paraId="15972E9E">
      <w:pPr>
        <w:spacing w:line="360" w:lineRule="auto"/>
        <w:ind w:firstLine="600" w:firstLineChars="200"/>
        <w:outlineLvl w:val="1"/>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合同签订的依据为</w:t>
      </w:r>
      <w:r>
        <w:rPr>
          <w:rFonts w:hint="eastAsia" w:ascii="仿宋_GB2312" w:hAnsi="仿宋_GB2312" w:eastAsia="仿宋_GB2312" w:cs="仿宋_GB2312"/>
          <w:color w:val="auto"/>
          <w:sz w:val="30"/>
          <w:szCs w:val="30"/>
          <w:highlight w:val="none"/>
          <w:lang w:val="en-US" w:eastAsia="zh-CN"/>
        </w:rPr>
        <w:t>采购</w:t>
      </w:r>
      <w:r>
        <w:rPr>
          <w:rFonts w:hint="eastAsia" w:ascii="仿宋_GB2312" w:hAnsi="仿宋_GB2312" w:eastAsia="仿宋_GB2312" w:cs="仿宋_GB2312"/>
          <w:color w:val="auto"/>
          <w:sz w:val="30"/>
          <w:szCs w:val="30"/>
          <w:highlight w:val="none"/>
        </w:rPr>
        <w:t>函、响应文件及补充说明等。确定成交单位后，成交单位在</w:t>
      </w:r>
      <w:r>
        <w:rPr>
          <w:rFonts w:hint="eastAsia" w:ascii="仿宋_GB2312" w:hAnsi="仿宋_GB2312" w:eastAsia="仿宋_GB2312" w:cs="仿宋_GB2312"/>
          <w:color w:val="auto"/>
          <w:sz w:val="30"/>
          <w:szCs w:val="30"/>
          <w:highlight w:val="none"/>
          <w:lang w:val="en-US" w:eastAsia="zh-CN"/>
        </w:rPr>
        <w:t>30</w:t>
      </w:r>
      <w:r>
        <w:rPr>
          <w:rFonts w:hint="eastAsia" w:ascii="仿宋_GB2312" w:hAnsi="仿宋_GB2312" w:eastAsia="仿宋_GB2312" w:cs="仿宋_GB2312"/>
          <w:color w:val="auto"/>
          <w:sz w:val="30"/>
          <w:szCs w:val="30"/>
          <w:highlight w:val="none"/>
        </w:rPr>
        <w:t>天内与采购人签订合同（详见附件合同模板）。</w:t>
      </w:r>
    </w:p>
    <w:p w14:paraId="717188B7">
      <w:pPr>
        <w:adjustRightInd w:val="0"/>
        <w:snapToGrid w:val="0"/>
        <w:spacing w:line="600" w:lineRule="exact"/>
        <w:ind w:firstLine="602" w:firstLineChars="200"/>
        <w:outlineLvl w:val="1"/>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b/>
          <w:bCs/>
          <w:color w:val="auto"/>
          <w:sz w:val="30"/>
          <w:szCs w:val="30"/>
          <w:highlight w:val="none"/>
        </w:rPr>
        <w:sym w:font="Wingdings" w:char="F0AB"/>
      </w:r>
      <w:r>
        <w:rPr>
          <w:rFonts w:hint="eastAsia" w:ascii="仿宋_GB2312" w:hAnsi="仿宋_GB2312" w:eastAsia="仿宋_GB2312" w:cs="仿宋_GB2312"/>
          <w:b/>
          <w:bCs/>
          <w:color w:val="auto"/>
          <w:sz w:val="30"/>
          <w:szCs w:val="30"/>
          <w:highlight w:val="none"/>
        </w:rPr>
        <w:t>十、响应文件的组成部分（响应文件本项资料如有不全，则作无效报价处理）</w:t>
      </w:r>
    </w:p>
    <w:p w14:paraId="6698E5A1">
      <w:pPr>
        <w:numPr>
          <w:ilvl w:val="0"/>
          <w:numId w:val="2"/>
        </w:numPr>
        <w:adjustRightInd w:val="0"/>
        <w:snapToGrid w:val="0"/>
        <w:spacing w:line="600" w:lineRule="exact"/>
        <w:ind w:left="0" w:leftChars="0" w:firstLine="600" w:firstLineChars="200"/>
        <w:outlineLvl w:val="1"/>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报价函（模板）及报价清单（清单</w:t>
      </w:r>
      <w:r>
        <w:rPr>
          <w:rFonts w:hint="eastAsia" w:ascii="仿宋_GB2312" w:hAnsi="仿宋_GB2312" w:eastAsia="仿宋_GB2312" w:cs="仿宋_GB2312"/>
          <w:color w:val="auto"/>
          <w:sz w:val="30"/>
          <w:szCs w:val="30"/>
          <w:highlight w:val="none"/>
          <w:lang w:val="en-US" w:eastAsia="zh-CN"/>
        </w:rPr>
        <w:t>详见附件</w:t>
      </w:r>
      <w:r>
        <w:rPr>
          <w:rFonts w:hint="eastAsia" w:ascii="仿宋_GB2312" w:hAnsi="仿宋_GB2312" w:eastAsia="仿宋_GB2312" w:cs="仿宋_GB2312"/>
          <w:color w:val="auto"/>
          <w:sz w:val="30"/>
          <w:szCs w:val="30"/>
          <w:highlight w:val="none"/>
        </w:rPr>
        <w:t>）（加盖公章）；</w:t>
      </w:r>
    </w:p>
    <w:p w14:paraId="4AA3A1F6">
      <w:pPr>
        <w:numPr>
          <w:ilvl w:val="0"/>
          <w:numId w:val="2"/>
        </w:numPr>
        <w:adjustRightInd w:val="0"/>
        <w:snapToGrid w:val="0"/>
        <w:spacing w:line="600" w:lineRule="exact"/>
        <w:ind w:left="0" w:firstLine="600" w:firstLineChars="200"/>
        <w:outlineLvl w:val="1"/>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lang w:eastAsia="zh-CN"/>
        </w:rPr>
        <w:t>报价人</w:t>
      </w:r>
      <w:r>
        <w:rPr>
          <w:rFonts w:hint="eastAsia" w:ascii="仿宋_GB2312" w:hAnsi="仿宋_GB2312" w:eastAsia="仿宋_GB2312" w:cs="仿宋_GB2312"/>
          <w:color w:val="auto"/>
          <w:sz w:val="30"/>
          <w:szCs w:val="30"/>
          <w:highlight w:val="none"/>
        </w:rPr>
        <w:t>营业执照复印件</w:t>
      </w:r>
      <w:r>
        <w:rPr>
          <w:rFonts w:hint="eastAsia" w:ascii="仿宋_GB2312" w:hAnsi="仿宋_GB2312" w:eastAsia="仿宋_GB2312" w:cs="仿宋_GB2312"/>
          <w:b w:val="0"/>
          <w:bCs w:val="0"/>
          <w:color w:val="auto"/>
          <w:sz w:val="30"/>
          <w:szCs w:val="30"/>
        </w:rPr>
        <w:t>或《事业单位法人证书》复印件或其他主体证书复印件</w:t>
      </w:r>
      <w:r>
        <w:rPr>
          <w:rFonts w:hint="eastAsia" w:ascii="仿宋_GB2312" w:hAnsi="仿宋_GB2312" w:eastAsia="仿宋_GB2312" w:cs="仿宋_GB2312"/>
          <w:color w:val="auto"/>
          <w:sz w:val="30"/>
          <w:szCs w:val="30"/>
          <w:highlight w:val="none"/>
        </w:rPr>
        <w:t>（加盖公章）；</w:t>
      </w:r>
    </w:p>
    <w:p w14:paraId="6A662AB7">
      <w:pPr>
        <w:numPr>
          <w:ilvl w:val="0"/>
          <w:numId w:val="2"/>
        </w:numPr>
        <w:adjustRightInd w:val="0"/>
        <w:snapToGrid w:val="0"/>
        <w:spacing w:line="600" w:lineRule="exact"/>
        <w:ind w:left="0" w:leftChars="0" w:firstLine="600" w:firstLineChars="200"/>
        <w:outlineLvl w:val="1"/>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lang w:val="en-US" w:eastAsia="zh-CN"/>
        </w:rPr>
        <w:t>法定代表人身份</w:t>
      </w:r>
      <w:r>
        <w:rPr>
          <w:rFonts w:hint="eastAsia" w:ascii="仿宋_GB2312" w:hAnsi="仿宋_GB2312" w:eastAsia="仿宋_GB2312" w:cs="仿宋_GB2312"/>
          <w:color w:val="auto"/>
          <w:sz w:val="30"/>
          <w:szCs w:val="30"/>
          <w:highlight w:val="none"/>
        </w:rPr>
        <w:t>证明（模板）以及</w:t>
      </w:r>
      <w:r>
        <w:rPr>
          <w:rFonts w:hint="eastAsia" w:ascii="仿宋_GB2312" w:hAnsi="仿宋_GB2312" w:eastAsia="仿宋_GB2312" w:cs="仿宋_GB2312"/>
          <w:color w:val="auto"/>
          <w:sz w:val="30"/>
          <w:szCs w:val="30"/>
          <w:highlight w:val="none"/>
          <w:lang w:val="en-US" w:eastAsia="zh-CN"/>
        </w:rPr>
        <w:t>法定代表人</w:t>
      </w:r>
      <w:r>
        <w:rPr>
          <w:rFonts w:hint="eastAsia" w:ascii="仿宋_GB2312" w:hAnsi="仿宋_GB2312" w:eastAsia="仿宋_GB2312" w:cs="仿宋_GB2312"/>
          <w:color w:val="auto"/>
          <w:sz w:val="30"/>
          <w:szCs w:val="30"/>
          <w:highlight w:val="none"/>
        </w:rPr>
        <w:t>身份证复印件（加盖公章）；</w:t>
      </w:r>
    </w:p>
    <w:p w14:paraId="2F4CD892">
      <w:pPr>
        <w:numPr>
          <w:ilvl w:val="0"/>
          <w:numId w:val="2"/>
        </w:numPr>
        <w:adjustRightInd w:val="0"/>
        <w:snapToGrid w:val="0"/>
        <w:spacing w:line="600" w:lineRule="exact"/>
        <w:ind w:left="0" w:leftChars="0" w:firstLine="600" w:firstLineChars="200"/>
        <w:outlineLvl w:val="1"/>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法人授权书（模板）及被委托人身份证复印件（加盖公章）（</w:t>
      </w:r>
      <w:r>
        <w:rPr>
          <w:rFonts w:hint="eastAsia" w:ascii="仿宋_GB2312" w:hAnsi="仿宋_GB2312" w:eastAsia="仿宋_GB2312" w:cs="仿宋_GB2312"/>
          <w:color w:val="auto"/>
          <w:sz w:val="30"/>
          <w:szCs w:val="30"/>
          <w:highlight w:val="none"/>
          <w:lang w:val="en-US" w:eastAsia="zh-CN"/>
        </w:rPr>
        <w:t>法定代表人</w:t>
      </w:r>
      <w:r>
        <w:rPr>
          <w:rFonts w:hint="eastAsia" w:ascii="仿宋_GB2312" w:hAnsi="仿宋_GB2312" w:eastAsia="仿宋_GB2312" w:cs="仿宋_GB2312"/>
          <w:color w:val="auto"/>
          <w:sz w:val="30"/>
          <w:szCs w:val="30"/>
          <w:highlight w:val="none"/>
        </w:rPr>
        <w:t>参加报价活动不需提供）；</w:t>
      </w:r>
    </w:p>
    <w:p w14:paraId="0BA22C16">
      <w:pPr>
        <w:numPr>
          <w:ilvl w:val="0"/>
          <w:numId w:val="2"/>
        </w:numPr>
        <w:adjustRightInd w:val="0"/>
        <w:snapToGrid w:val="0"/>
        <w:spacing w:line="600" w:lineRule="exact"/>
        <w:ind w:left="0" w:leftChars="0" w:firstLine="600" w:firstLineChars="200"/>
        <w:outlineLvl w:val="1"/>
        <w:rPr>
          <w:rFonts w:hint="eastAsia" w:ascii="仿宋_GB2312" w:hAnsi="仿宋_GB2312" w:eastAsia="仿宋_GB2312" w:cs="仿宋_GB2312"/>
          <w:color w:val="auto"/>
          <w:sz w:val="30"/>
          <w:szCs w:val="30"/>
          <w:highlight w:val="none"/>
          <w:u w:val="none"/>
          <w:lang w:eastAsia="zh-CN"/>
        </w:rPr>
      </w:pPr>
      <w:r>
        <w:rPr>
          <w:rFonts w:hint="eastAsia" w:ascii="仿宋_GB2312" w:hAnsi="仿宋_GB2312" w:eastAsia="仿宋_GB2312" w:cs="仿宋_GB2312"/>
          <w:color w:val="auto"/>
          <w:sz w:val="30"/>
          <w:szCs w:val="30"/>
          <w:highlight w:val="none"/>
          <w:lang w:val="en-US" w:eastAsia="zh-CN"/>
        </w:rPr>
        <w:t>承诺函（模板，详见附件）（加盖公章）</w:t>
      </w:r>
      <w:r>
        <w:rPr>
          <w:rFonts w:hint="eastAsia" w:ascii="仿宋_GB2312" w:hAnsi="仿宋_GB2312" w:eastAsia="仿宋_GB2312" w:cs="仿宋_GB2312"/>
          <w:color w:val="auto"/>
          <w:sz w:val="30"/>
          <w:szCs w:val="30"/>
          <w:highlight w:val="none"/>
        </w:rPr>
        <w:t>；</w:t>
      </w:r>
    </w:p>
    <w:p w14:paraId="66B78AC8">
      <w:pPr>
        <w:numPr>
          <w:ilvl w:val="0"/>
          <w:numId w:val="2"/>
        </w:numPr>
        <w:adjustRightInd w:val="0"/>
        <w:snapToGrid w:val="0"/>
        <w:spacing w:line="600" w:lineRule="exact"/>
        <w:ind w:left="0" w:leftChars="0" w:firstLine="600" w:firstLineChars="200"/>
        <w:outlineLvl w:val="1"/>
        <w:rPr>
          <w:rFonts w:hint="eastAsia" w:ascii="仿宋_GB2312" w:hAnsi="仿宋_GB2312" w:eastAsia="仿宋_GB2312" w:cs="仿宋_GB2312"/>
          <w:color w:val="auto"/>
          <w:sz w:val="30"/>
          <w:szCs w:val="30"/>
          <w:highlight w:val="none"/>
          <w:u w:val="none"/>
          <w:lang w:eastAsia="zh-CN"/>
        </w:rPr>
      </w:pPr>
      <w:r>
        <w:rPr>
          <w:rFonts w:hint="eastAsia" w:ascii="仿宋_GB2312" w:hAnsi="仿宋_GB2312" w:eastAsia="仿宋_GB2312" w:cs="仿宋_GB2312"/>
          <w:color w:val="auto"/>
          <w:sz w:val="30"/>
          <w:szCs w:val="30"/>
          <w:highlight w:val="none"/>
          <w:u w:val="none"/>
          <w:lang w:val="en-US" w:eastAsia="zh-CN"/>
        </w:rPr>
        <w:t>报价</w:t>
      </w:r>
      <w:r>
        <w:rPr>
          <w:rFonts w:hint="eastAsia" w:ascii="仿宋_GB2312" w:hAnsi="仿宋_GB2312" w:eastAsia="仿宋_GB2312" w:cs="仿宋_GB2312"/>
          <w:color w:val="auto"/>
          <w:sz w:val="30"/>
          <w:szCs w:val="30"/>
          <w:highlight w:val="none"/>
          <w:u w:val="none"/>
        </w:rPr>
        <w:t>截止日前6个月内任意1个月依法</w:t>
      </w:r>
      <w:r>
        <w:rPr>
          <w:rFonts w:hint="eastAsia" w:ascii="仿宋_GB2312" w:hAnsi="仿宋_GB2312" w:eastAsia="仿宋_GB2312" w:cs="仿宋_GB2312"/>
          <w:b/>
          <w:bCs/>
          <w:color w:val="auto"/>
          <w:sz w:val="30"/>
          <w:szCs w:val="30"/>
          <w:highlight w:val="none"/>
          <w:u w:val="none"/>
        </w:rPr>
        <w:t>缴纳税收</w:t>
      </w:r>
      <w:r>
        <w:rPr>
          <w:rFonts w:hint="eastAsia" w:ascii="仿宋_GB2312" w:hAnsi="仿宋_GB2312" w:eastAsia="仿宋_GB2312" w:cs="仿宋_GB2312"/>
          <w:color w:val="auto"/>
          <w:sz w:val="30"/>
          <w:szCs w:val="30"/>
          <w:highlight w:val="none"/>
          <w:u w:val="none"/>
          <w:lang w:val="en-US" w:eastAsia="zh-CN"/>
        </w:rPr>
        <w:t>和</w:t>
      </w:r>
      <w:r>
        <w:rPr>
          <w:rFonts w:hint="eastAsia" w:ascii="仿宋_GB2312" w:hAnsi="仿宋_GB2312" w:eastAsia="仿宋_GB2312" w:cs="仿宋_GB2312"/>
          <w:b/>
          <w:bCs/>
          <w:color w:val="auto"/>
          <w:sz w:val="30"/>
          <w:szCs w:val="30"/>
          <w:highlight w:val="none"/>
          <w:u w:val="none"/>
        </w:rPr>
        <w:t>无欠税</w:t>
      </w:r>
      <w:r>
        <w:rPr>
          <w:rFonts w:hint="eastAsia" w:ascii="仿宋_GB2312" w:hAnsi="仿宋_GB2312" w:eastAsia="仿宋_GB2312" w:cs="仿宋_GB2312"/>
          <w:b/>
          <w:bCs/>
          <w:color w:val="auto"/>
          <w:sz w:val="30"/>
          <w:szCs w:val="30"/>
          <w:highlight w:val="none"/>
          <w:u w:val="none"/>
          <w:lang w:val="en-US" w:eastAsia="zh-CN"/>
        </w:rPr>
        <w:t>证明</w:t>
      </w:r>
      <w:r>
        <w:rPr>
          <w:rFonts w:hint="eastAsia" w:ascii="仿宋_GB2312" w:hAnsi="仿宋_GB2312" w:eastAsia="仿宋_GB2312" w:cs="仿宋_GB2312"/>
          <w:color w:val="auto"/>
          <w:sz w:val="30"/>
          <w:szCs w:val="30"/>
          <w:highlight w:val="none"/>
          <w:u w:val="none"/>
        </w:rPr>
        <w:t>的材料。如依法免税的，须提供相应证明材料。</w:t>
      </w:r>
      <w:r>
        <w:rPr>
          <w:rFonts w:hint="eastAsia" w:ascii="仿宋_GB2312" w:hAnsi="仿宋_GB2312" w:eastAsia="仿宋_GB2312" w:cs="仿宋_GB2312"/>
          <w:color w:val="auto"/>
          <w:sz w:val="30"/>
          <w:szCs w:val="30"/>
          <w:highlight w:val="none"/>
          <w:u w:val="none"/>
          <w:lang w:eastAsia="zh-CN"/>
        </w:rPr>
        <w:t>（</w:t>
      </w:r>
      <w:r>
        <w:rPr>
          <w:rFonts w:hint="eastAsia" w:ascii="仿宋_GB2312" w:hAnsi="仿宋_GB2312" w:eastAsia="仿宋_GB2312" w:cs="仿宋_GB2312"/>
          <w:color w:val="auto"/>
          <w:sz w:val="30"/>
          <w:szCs w:val="30"/>
          <w:highlight w:val="none"/>
          <w:u w:val="none"/>
        </w:rPr>
        <w:t>提供相应证明材料加盖公章</w:t>
      </w:r>
      <w:r>
        <w:rPr>
          <w:rFonts w:hint="eastAsia" w:ascii="仿宋_GB2312" w:hAnsi="仿宋_GB2312" w:eastAsia="仿宋_GB2312" w:cs="仿宋_GB2312"/>
          <w:color w:val="auto"/>
          <w:sz w:val="30"/>
          <w:szCs w:val="30"/>
          <w:highlight w:val="none"/>
          <w:u w:val="none"/>
          <w:lang w:eastAsia="zh-CN"/>
        </w:rPr>
        <w:t>）</w:t>
      </w:r>
      <w:r>
        <w:rPr>
          <w:rFonts w:hint="eastAsia" w:ascii="仿宋_GB2312" w:hAnsi="仿宋_GB2312" w:eastAsia="仿宋_GB2312" w:cs="仿宋_GB2312"/>
          <w:color w:val="auto"/>
          <w:sz w:val="30"/>
          <w:szCs w:val="30"/>
          <w:highlight w:val="none"/>
        </w:rPr>
        <w:t>；</w:t>
      </w:r>
    </w:p>
    <w:p w14:paraId="137DAFCF">
      <w:pPr>
        <w:numPr>
          <w:ilvl w:val="0"/>
          <w:numId w:val="2"/>
        </w:numPr>
        <w:adjustRightInd w:val="0"/>
        <w:snapToGrid w:val="0"/>
        <w:spacing w:line="600" w:lineRule="exact"/>
        <w:ind w:left="0" w:leftChars="0" w:firstLine="600" w:firstLineChars="200"/>
        <w:outlineLvl w:val="1"/>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u w:val="none"/>
        </w:rPr>
        <w:t>在经营活动中没有重大违法记录的书面声明（</w:t>
      </w:r>
      <w:r>
        <w:rPr>
          <w:rFonts w:hint="eastAsia" w:ascii="仿宋_GB2312" w:hAnsi="仿宋_GB2312" w:eastAsia="仿宋_GB2312" w:cs="仿宋_GB2312"/>
          <w:color w:val="auto"/>
          <w:sz w:val="30"/>
          <w:szCs w:val="30"/>
          <w:highlight w:val="none"/>
          <w:u w:val="none"/>
          <w:lang w:val="en-US" w:eastAsia="zh-CN"/>
        </w:rPr>
        <w:t>模板，详见附件</w:t>
      </w:r>
      <w:r>
        <w:rPr>
          <w:rFonts w:hint="eastAsia" w:ascii="仿宋_GB2312" w:hAnsi="仿宋_GB2312" w:eastAsia="仿宋_GB2312" w:cs="仿宋_GB2312"/>
          <w:color w:val="auto"/>
          <w:sz w:val="30"/>
          <w:szCs w:val="30"/>
          <w:highlight w:val="none"/>
          <w:u w:val="none"/>
        </w:rPr>
        <w:t>）（加盖公章）</w:t>
      </w:r>
      <w:r>
        <w:rPr>
          <w:rFonts w:hint="eastAsia" w:ascii="仿宋_GB2312" w:hAnsi="仿宋_GB2312" w:eastAsia="仿宋_GB2312" w:cs="仿宋_GB2312"/>
          <w:color w:val="auto"/>
          <w:sz w:val="30"/>
          <w:szCs w:val="30"/>
          <w:highlight w:val="none"/>
        </w:rPr>
        <w:t>；</w:t>
      </w:r>
    </w:p>
    <w:p w14:paraId="56839DD8">
      <w:pPr>
        <w:pStyle w:val="4"/>
        <w:ind w:firstLine="600" w:firstLineChars="200"/>
        <w:rPr>
          <w:rFonts w:hint="eastAsia"/>
          <w:color w:val="auto"/>
        </w:rPr>
      </w:pPr>
      <w:r>
        <w:rPr>
          <w:rFonts w:hint="eastAsia" w:ascii="仿宋_GB2312" w:hAnsi="仿宋_GB2312" w:eastAsia="仿宋_GB2312" w:cs="仿宋_GB2312"/>
          <w:color w:val="auto"/>
          <w:sz w:val="30"/>
          <w:szCs w:val="30"/>
          <w:highlight w:val="none"/>
          <w:lang w:val="en-US" w:eastAsia="zh-CN"/>
        </w:rPr>
        <w:t>8.业绩要求：具备2022年1月1日起至今承接过所参加子包标同类项目的供货经验，至少1个供货业绩。【报价人须根据所参加子包的类型提供清晰的同类业绩合同主要页复印件（包含但不限于合同首页、合同金额页、合同签字页等）及该合同期内任意一期已开具的发票复印件（加盖公章）。】</w:t>
      </w:r>
    </w:p>
    <w:p w14:paraId="3BB85812">
      <w:pPr>
        <w:numPr>
          <w:ilvl w:val="0"/>
          <w:numId w:val="0"/>
        </w:numPr>
        <w:adjustRightInd w:val="0"/>
        <w:snapToGrid w:val="0"/>
        <w:spacing w:line="600" w:lineRule="exact"/>
        <w:ind w:leftChars="200"/>
        <w:outlineLvl w:val="1"/>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lang w:val="en-US" w:eastAsia="zh-CN"/>
        </w:rPr>
        <w:t>9.</w:t>
      </w:r>
      <w:r>
        <w:rPr>
          <w:rFonts w:hint="eastAsia" w:ascii="仿宋_GB2312" w:hAnsi="仿宋_GB2312" w:eastAsia="仿宋_GB2312" w:cs="仿宋_GB2312"/>
          <w:color w:val="auto"/>
          <w:sz w:val="30"/>
          <w:szCs w:val="30"/>
          <w:highlight w:val="none"/>
        </w:rPr>
        <w:t>本项目</w:t>
      </w:r>
      <w:r>
        <w:rPr>
          <w:rFonts w:hint="eastAsia" w:ascii="仿宋_GB2312" w:hAnsi="仿宋_GB2312" w:eastAsia="仿宋_GB2312" w:cs="仿宋_GB2312"/>
          <w:color w:val="auto"/>
          <w:sz w:val="30"/>
          <w:szCs w:val="30"/>
          <w:highlight w:val="none"/>
          <w:lang w:val="en-US" w:eastAsia="zh-CN"/>
        </w:rPr>
        <w:t>采购</w:t>
      </w:r>
      <w:r>
        <w:rPr>
          <w:rFonts w:hint="eastAsia" w:ascii="仿宋_GB2312" w:hAnsi="仿宋_GB2312" w:eastAsia="仿宋_GB2312" w:cs="仿宋_GB2312"/>
          <w:color w:val="auto"/>
          <w:sz w:val="30"/>
          <w:szCs w:val="30"/>
          <w:highlight w:val="none"/>
        </w:rPr>
        <w:t>文件要求或</w:t>
      </w:r>
      <w:r>
        <w:rPr>
          <w:rFonts w:hint="eastAsia" w:ascii="仿宋_GB2312" w:hAnsi="仿宋_GB2312" w:eastAsia="仿宋_GB2312" w:cs="仿宋_GB2312"/>
          <w:color w:val="auto"/>
          <w:sz w:val="30"/>
          <w:szCs w:val="30"/>
          <w:highlight w:val="none"/>
          <w:lang w:eastAsia="zh-CN"/>
        </w:rPr>
        <w:t>报价人</w:t>
      </w:r>
      <w:r>
        <w:rPr>
          <w:rFonts w:hint="eastAsia" w:ascii="仿宋_GB2312" w:hAnsi="仿宋_GB2312" w:eastAsia="仿宋_GB2312" w:cs="仿宋_GB2312"/>
          <w:color w:val="auto"/>
          <w:sz w:val="30"/>
          <w:szCs w:val="30"/>
          <w:highlight w:val="none"/>
        </w:rPr>
        <w:t>认为应补充的其他资料（如有）。</w:t>
      </w:r>
    </w:p>
    <w:p w14:paraId="5A5E61E2">
      <w:pPr>
        <w:numPr>
          <w:ilvl w:val="-1"/>
          <w:numId w:val="0"/>
        </w:numPr>
        <w:spacing w:line="360" w:lineRule="auto"/>
        <w:ind w:firstLine="602" w:firstLineChars="200"/>
        <w:outlineLvl w:val="1"/>
        <w:rPr>
          <w:rFonts w:hint="eastAsia" w:ascii="仿宋_GB2312" w:hAnsi="仿宋_GB2312" w:eastAsia="仿宋_GB2312" w:cs="仿宋_GB2312"/>
          <w:b/>
          <w:bCs/>
          <w:i w:val="0"/>
          <w:iCs w:val="0"/>
          <w:caps w:val="0"/>
          <w:color w:val="auto"/>
          <w:spacing w:val="0"/>
          <w:sz w:val="30"/>
          <w:szCs w:val="30"/>
          <w:highlight w:val="none"/>
        </w:rPr>
      </w:pPr>
      <w:r>
        <w:rPr>
          <w:rFonts w:hint="eastAsia" w:ascii="仿宋_GB2312" w:hAnsi="仿宋_GB2312" w:eastAsia="仿宋_GB2312" w:cs="仿宋_GB2312"/>
          <w:b/>
          <w:bCs/>
          <w:i w:val="0"/>
          <w:iCs w:val="0"/>
          <w:caps w:val="0"/>
          <w:color w:val="auto"/>
          <w:spacing w:val="0"/>
          <w:sz w:val="30"/>
          <w:szCs w:val="30"/>
          <w:highlight w:val="none"/>
        </w:rPr>
        <w:t>★十</w:t>
      </w:r>
      <w:r>
        <w:rPr>
          <w:rFonts w:hint="eastAsia" w:ascii="仿宋_GB2312" w:hAnsi="仿宋_GB2312" w:eastAsia="仿宋_GB2312" w:cs="仿宋_GB2312"/>
          <w:b/>
          <w:bCs/>
          <w:i w:val="0"/>
          <w:iCs w:val="0"/>
          <w:caps w:val="0"/>
          <w:color w:val="auto"/>
          <w:spacing w:val="0"/>
          <w:sz w:val="30"/>
          <w:szCs w:val="30"/>
          <w:highlight w:val="none"/>
          <w:lang w:val="en-US" w:eastAsia="zh-CN"/>
        </w:rPr>
        <w:t>一</w:t>
      </w:r>
      <w:r>
        <w:rPr>
          <w:rFonts w:hint="eastAsia" w:ascii="仿宋_GB2312" w:hAnsi="仿宋_GB2312" w:eastAsia="仿宋_GB2312" w:cs="仿宋_GB2312"/>
          <w:b/>
          <w:bCs/>
          <w:i w:val="0"/>
          <w:iCs w:val="0"/>
          <w:caps w:val="0"/>
          <w:color w:val="auto"/>
          <w:spacing w:val="0"/>
          <w:sz w:val="30"/>
          <w:szCs w:val="30"/>
          <w:highlight w:val="none"/>
        </w:rPr>
        <w:t>、响应要求</w:t>
      </w:r>
    </w:p>
    <w:p w14:paraId="74D104E9">
      <w:pPr>
        <w:numPr>
          <w:ilvl w:val="-1"/>
          <w:numId w:val="0"/>
        </w:numPr>
        <w:spacing w:line="360" w:lineRule="auto"/>
        <w:ind w:firstLine="602" w:firstLineChars="200"/>
        <w:outlineLvl w:val="1"/>
        <w:rPr>
          <w:rFonts w:hint="eastAsia" w:ascii="仿宋_GB2312" w:hAnsi="仿宋_GB2312" w:eastAsia="仿宋_GB2312" w:cs="仿宋_GB2312"/>
          <w:b w:val="0"/>
          <w:bCs w:val="0"/>
          <w:color w:val="auto"/>
          <w:sz w:val="30"/>
          <w:szCs w:val="30"/>
          <w:highlight w:val="none"/>
          <w:lang w:val="en-US" w:eastAsia="zh-CN"/>
        </w:rPr>
      </w:pPr>
      <w:r>
        <w:rPr>
          <w:rFonts w:hint="eastAsia" w:ascii="仿宋_GB2312" w:hAnsi="仿宋_GB2312" w:eastAsia="仿宋_GB2312" w:cs="仿宋_GB2312"/>
          <w:b/>
          <w:bCs/>
          <w:color w:val="auto"/>
          <w:sz w:val="30"/>
          <w:szCs w:val="30"/>
          <w:highlight w:val="none"/>
          <w:lang w:val="en-US" w:eastAsia="zh-CN"/>
        </w:rPr>
        <w:t>本项目实行线上报价方式，报价人需严格按照要求进行报价</w:t>
      </w:r>
      <w:r>
        <w:rPr>
          <w:rFonts w:hint="eastAsia" w:ascii="仿宋_GB2312" w:hAnsi="仿宋_GB2312" w:eastAsia="仿宋_GB2312" w:cs="仿宋_GB2312"/>
          <w:b w:val="0"/>
          <w:bCs w:val="0"/>
          <w:color w:val="auto"/>
          <w:sz w:val="30"/>
          <w:szCs w:val="30"/>
          <w:highlight w:val="none"/>
          <w:lang w:val="en-US" w:eastAsia="zh-CN"/>
        </w:rPr>
        <w:t>。</w:t>
      </w:r>
    </w:p>
    <w:p w14:paraId="07A39FA4">
      <w:pPr>
        <w:pStyle w:val="4"/>
        <w:numPr>
          <w:ilvl w:val="0"/>
          <w:numId w:val="3"/>
        </w:numPr>
        <w:ind w:firstLine="420"/>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线上报价</w:t>
      </w:r>
    </w:p>
    <w:p w14:paraId="7C80222B">
      <w:pPr>
        <w:numPr>
          <w:ilvl w:val="0"/>
          <w:numId w:val="0"/>
        </w:numPr>
        <w:spacing w:line="360" w:lineRule="auto"/>
        <w:ind w:firstLine="600" w:firstLineChars="200"/>
        <w:outlineLvl w:val="1"/>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kern w:val="2"/>
          <w:sz w:val="30"/>
          <w:szCs w:val="30"/>
          <w:lang w:val="en-US" w:eastAsia="zh-CN" w:bidi="ar-SA"/>
        </w:rPr>
        <w:t>1</w:t>
      </w:r>
      <w:r>
        <w:rPr>
          <w:rFonts w:hint="eastAsia" w:ascii="仿宋_GB2312" w:hAnsi="仿宋_GB2312" w:eastAsia="仿宋_GB2312" w:cs="仿宋_GB2312"/>
          <w:color w:val="auto"/>
          <w:sz w:val="30"/>
          <w:szCs w:val="30"/>
          <w:highlight w:val="none"/>
          <w:lang w:val="en-US" w:eastAsia="zh-CN"/>
        </w:rPr>
        <w:t>.→平台登录：广东东实环境股份有限公司官网（http://dshuanbao.com.cn/）→招标采购→招采平台→供应商注册→填写（点击下一步，完善供应商信息）→注册成功→返回招采平台主界面登录→投标。（详见东实环境招采平台门户https://pur.yonyou.com/GDDSE“帮助中心”板块的文件《供应商投标操作指引》）</w:t>
      </w:r>
    </w:p>
    <w:p w14:paraId="23E178C4">
      <w:pPr>
        <w:numPr>
          <w:ilvl w:val="0"/>
          <w:numId w:val="0"/>
        </w:numPr>
        <w:spacing w:line="360" w:lineRule="auto"/>
        <w:ind w:firstLine="600" w:firstLineChars="200"/>
        <w:outlineLvl w:val="1"/>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kern w:val="2"/>
          <w:sz w:val="30"/>
          <w:szCs w:val="30"/>
          <w:lang w:val="en-US" w:eastAsia="zh-CN" w:bidi="ar-SA"/>
        </w:rPr>
        <w:t>2</w:t>
      </w:r>
      <w:r>
        <w:rPr>
          <w:rFonts w:hint="eastAsia" w:ascii="仿宋_GB2312" w:hAnsi="仿宋_GB2312" w:eastAsia="仿宋_GB2312" w:cs="仿宋_GB2312"/>
          <w:color w:val="auto"/>
          <w:sz w:val="30"/>
          <w:szCs w:val="30"/>
          <w:highlight w:val="none"/>
          <w:lang w:val="en-US" w:eastAsia="zh-CN"/>
        </w:rPr>
        <w:t>.→</w:t>
      </w:r>
      <w:r>
        <w:rPr>
          <w:rFonts w:hint="eastAsia" w:ascii="仿宋_GB2312" w:hAnsi="仿宋_GB2312" w:eastAsia="仿宋_GB2312" w:cs="仿宋_GB2312"/>
          <w:color w:val="auto"/>
          <w:sz w:val="30"/>
          <w:szCs w:val="30"/>
          <w:highlight w:val="none"/>
          <w:lang w:eastAsia="zh-CN"/>
        </w:rPr>
        <w:t>报价人</w:t>
      </w:r>
      <w:r>
        <w:rPr>
          <w:rFonts w:hint="eastAsia" w:ascii="仿宋_GB2312" w:hAnsi="仿宋_GB2312" w:eastAsia="仿宋_GB2312" w:cs="仿宋_GB2312"/>
          <w:color w:val="auto"/>
          <w:sz w:val="30"/>
          <w:szCs w:val="30"/>
          <w:highlight w:val="none"/>
        </w:rPr>
        <w:t>须严格按照</w:t>
      </w:r>
      <w:r>
        <w:rPr>
          <w:rFonts w:hint="eastAsia" w:ascii="仿宋_GB2312" w:hAnsi="仿宋_GB2312" w:eastAsia="仿宋_GB2312" w:cs="仿宋_GB2312"/>
          <w:color w:val="auto"/>
          <w:sz w:val="30"/>
          <w:szCs w:val="30"/>
          <w:highlight w:val="none"/>
          <w:lang w:val="en-US" w:eastAsia="zh-CN"/>
        </w:rPr>
        <w:t>系统提示要求提供资料并进行报价</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rPr>
        <w:t>报价文件的组成部分</w:t>
      </w:r>
      <w:r>
        <w:rPr>
          <w:rFonts w:hint="eastAsia" w:ascii="仿宋_GB2312" w:hAnsi="仿宋_GB2312" w:eastAsia="仿宋_GB2312" w:cs="仿宋_GB2312"/>
          <w:color w:val="auto"/>
          <w:sz w:val="30"/>
          <w:szCs w:val="30"/>
          <w:highlight w:val="none"/>
          <w:lang w:val="en-US" w:eastAsia="zh-CN"/>
        </w:rPr>
        <w:t>详见本文件第十条</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lang w:val="en-US" w:eastAsia="zh-CN"/>
        </w:rPr>
        <w:t>。</w:t>
      </w:r>
    </w:p>
    <w:p w14:paraId="0E69B8CA">
      <w:pPr>
        <w:pStyle w:val="4"/>
        <w:numPr>
          <w:ilvl w:val="0"/>
          <w:numId w:val="3"/>
        </w:numPr>
        <w:ind w:firstLine="42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lang w:val="en-US" w:eastAsia="zh-CN"/>
        </w:rPr>
        <w:t>报价文件编制要求：</w:t>
      </w:r>
    </w:p>
    <w:p w14:paraId="65109F54">
      <w:pPr>
        <w:numPr>
          <w:ilvl w:val="-1"/>
          <w:numId w:val="0"/>
        </w:numPr>
        <w:spacing w:line="360" w:lineRule="auto"/>
        <w:ind w:firstLine="600" w:firstLineChars="200"/>
        <w:outlineLvl w:val="1"/>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1</w:t>
      </w:r>
      <w:r>
        <w:rPr>
          <w:rFonts w:hint="eastAsia" w:ascii="仿宋_GB2312" w:hAnsi="仿宋_GB2312" w:eastAsia="仿宋_GB2312" w:cs="仿宋_GB2312"/>
          <w:color w:val="auto"/>
          <w:sz w:val="30"/>
          <w:szCs w:val="30"/>
          <w:highlight w:val="none"/>
          <w:lang w:val="en-US" w:eastAsia="zh-CN"/>
        </w:rPr>
        <w:t>.</w:t>
      </w:r>
      <w:r>
        <w:rPr>
          <w:rFonts w:hint="eastAsia" w:ascii="仿宋_GB2312" w:hAnsi="仿宋_GB2312" w:eastAsia="仿宋_GB2312" w:cs="仿宋_GB2312"/>
          <w:color w:val="auto"/>
          <w:sz w:val="30"/>
          <w:szCs w:val="30"/>
          <w:highlight w:val="none"/>
          <w:lang w:eastAsia="zh-CN"/>
        </w:rPr>
        <w:t>报价人</w:t>
      </w:r>
      <w:r>
        <w:rPr>
          <w:rFonts w:hint="eastAsia" w:ascii="仿宋_GB2312" w:hAnsi="仿宋_GB2312" w:eastAsia="仿宋_GB2312" w:cs="仿宋_GB2312"/>
          <w:color w:val="auto"/>
          <w:sz w:val="30"/>
          <w:szCs w:val="30"/>
          <w:highlight w:val="none"/>
        </w:rPr>
        <w:t>须严格按照招标平台采购人提供的表单格式及要求报价</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rPr>
        <w:t>报价文件的组成部分</w:t>
      </w:r>
      <w:r>
        <w:rPr>
          <w:rFonts w:hint="eastAsia" w:ascii="仿宋_GB2312" w:hAnsi="仿宋_GB2312" w:eastAsia="仿宋_GB2312" w:cs="仿宋_GB2312"/>
          <w:color w:val="auto"/>
          <w:sz w:val="30"/>
          <w:szCs w:val="30"/>
          <w:highlight w:val="none"/>
          <w:lang w:val="en-US" w:eastAsia="zh-CN"/>
        </w:rPr>
        <w:t>详见本文件第十条</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rPr>
        <w:t>，</w:t>
      </w:r>
      <w:r>
        <w:rPr>
          <w:rFonts w:hint="eastAsia" w:ascii="仿宋_GB2312" w:hAnsi="仿宋_GB2312" w:eastAsia="仿宋_GB2312" w:cs="仿宋_GB2312"/>
          <w:b/>
          <w:bCs/>
          <w:color w:val="auto"/>
          <w:sz w:val="30"/>
          <w:szCs w:val="30"/>
          <w:highlight w:val="none"/>
        </w:rPr>
        <w:t>响应文件必须每页加盖公章</w:t>
      </w:r>
      <w:r>
        <w:rPr>
          <w:rFonts w:hint="eastAsia" w:ascii="仿宋_GB2312" w:hAnsi="仿宋_GB2312" w:eastAsia="仿宋_GB2312" w:cs="仿宋_GB2312"/>
          <w:b w:val="0"/>
          <w:bCs w:val="0"/>
          <w:color w:val="auto"/>
          <w:sz w:val="30"/>
          <w:szCs w:val="30"/>
          <w:highlight w:val="none"/>
        </w:rPr>
        <w:t>，</w:t>
      </w:r>
      <w:r>
        <w:rPr>
          <w:rFonts w:hint="eastAsia" w:ascii="仿宋_GB2312" w:hAnsi="仿宋_GB2312" w:eastAsia="仿宋_GB2312" w:cs="仿宋_GB2312"/>
          <w:b/>
          <w:bCs/>
          <w:color w:val="auto"/>
          <w:sz w:val="30"/>
          <w:szCs w:val="30"/>
          <w:highlight w:val="none"/>
        </w:rPr>
        <w:t>以PDF形式上传到线上招采平台</w:t>
      </w:r>
      <w:r>
        <w:rPr>
          <w:rFonts w:hint="eastAsia" w:ascii="仿宋_GB2312" w:hAnsi="仿宋_GB2312" w:eastAsia="仿宋_GB2312" w:cs="仿宋_GB2312"/>
          <w:b/>
          <w:bCs/>
          <w:color w:val="auto"/>
          <w:sz w:val="30"/>
          <w:szCs w:val="30"/>
          <w:highlight w:val="none"/>
          <w:lang w:eastAsia="zh-CN"/>
        </w:rPr>
        <w:t>（</w:t>
      </w:r>
      <w:r>
        <w:rPr>
          <w:rFonts w:hint="eastAsia" w:ascii="仿宋_GB2312" w:hAnsi="仿宋_GB2312" w:eastAsia="仿宋_GB2312" w:cs="仿宋_GB2312"/>
          <w:b/>
          <w:bCs/>
          <w:color w:val="auto"/>
          <w:sz w:val="30"/>
          <w:szCs w:val="30"/>
          <w:highlight w:val="none"/>
          <w:lang w:val="en-US" w:eastAsia="zh-CN"/>
        </w:rPr>
        <w:t>PDF需为彩色盖章扫描件</w:t>
      </w:r>
      <w:r>
        <w:rPr>
          <w:rFonts w:hint="eastAsia" w:ascii="仿宋_GB2312" w:hAnsi="仿宋_GB2312" w:eastAsia="仿宋_GB2312" w:cs="仿宋_GB2312"/>
          <w:b/>
          <w:bCs/>
          <w:color w:val="auto"/>
          <w:sz w:val="30"/>
          <w:szCs w:val="30"/>
          <w:highlight w:val="none"/>
          <w:lang w:eastAsia="zh-CN"/>
        </w:rPr>
        <w:t>）</w:t>
      </w:r>
      <w:r>
        <w:rPr>
          <w:rFonts w:hint="eastAsia" w:ascii="仿宋_GB2312" w:hAnsi="仿宋_GB2312" w:eastAsia="仿宋_GB2312" w:cs="仿宋_GB2312"/>
          <w:b/>
          <w:bCs/>
          <w:color w:val="auto"/>
          <w:sz w:val="30"/>
          <w:szCs w:val="30"/>
          <w:highlight w:val="none"/>
        </w:rPr>
        <w:t>。</w:t>
      </w:r>
    </w:p>
    <w:p w14:paraId="7A08C0FC">
      <w:pPr>
        <w:numPr>
          <w:ilvl w:val="-1"/>
          <w:numId w:val="0"/>
        </w:numPr>
        <w:spacing w:line="360" w:lineRule="auto"/>
        <w:ind w:firstLine="600" w:firstLineChars="200"/>
        <w:outlineLvl w:val="1"/>
        <w:rPr>
          <w:rFonts w:hint="eastAsia" w:ascii="仿宋_GB2312" w:hAnsi="仿宋_GB2312" w:eastAsia="仿宋_GB2312" w:cs="仿宋_GB2312"/>
          <w:color w:val="auto"/>
          <w:sz w:val="30"/>
          <w:szCs w:val="30"/>
          <w:highlight w:val="none"/>
          <w:lang w:eastAsia="zh-CN"/>
        </w:rPr>
      </w:pPr>
      <w:r>
        <w:rPr>
          <w:rFonts w:hint="eastAsia" w:ascii="仿宋_GB2312" w:hAnsi="仿宋_GB2312" w:eastAsia="仿宋_GB2312" w:cs="仿宋_GB2312"/>
          <w:color w:val="auto"/>
          <w:sz w:val="30"/>
          <w:szCs w:val="30"/>
          <w:highlight w:val="none"/>
          <w:lang w:eastAsia="zh-CN"/>
        </w:rPr>
        <w:t>2</w:t>
      </w:r>
      <w:r>
        <w:rPr>
          <w:rFonts w:hint="eastAsia" w:ascii="仿宋_GB2312" w:hAnsi="仿宋_GB2312" w:eastAsia="仿宋_GB2312" w:cs="仿宋_GB2312"/>
          <w:color w:val="auto"/>
          <w:sz w:val="30"/>
          <w:szCs w:val="30"/>
          <w:highlight w:val="none"/>
          <w:lang w:val="en-US" w:eastAsia="zh-CN"/>
        </w:rPr>
        <w:t>.</w:t>
      </w:r>
      <w:r>
        <w:rPr>
          <w:rFonts w:hint="eastAsia" w:ascii="仿宋_GB2312" w:hAnsi="仿宋_GB2312" w:eastAsia="仿宋_GB2312" w:cs="仿宋_GB2312"/>
          <w:color w:val="auto"/>
          <w:sz w:val="30"/>
          <w:szCs w:val="30"/>
          <w:highlight w:val="none"/>
          <w:lang w:eastAsia="zh-CN"/>
        </w:rPr>
        <w:t>报价文件必须</w:t>
      </w:r>
      <w:r>
        <w:rPr>
          <w:rFonts w:hint="eastAsia" w:ascii="仿宋_GB2312" w:hAnsi="仿宋_GB2312" w:eastAsia="仿宋_GB2312" w:cs="仿宋_GB2312"/>
          <w:color w:val="auto"/>
          <w:sz w:val="30"/>
          <w:szCs w:val="30"/>
          <w:highlight w:val="none"/>
          <w:lang w:val="en-US" w:eastAsia="zh-CN"/>
        </w:rPr>
        <w:t>按要求</w:t>
      </w:r>
      <w:r>
        <w:rPr>
          <w:rFonts w:hint="eastAsia" w:ascii="仿宋_GB2312" w:hAnsi="仿宋_GB2312" w:eastAsia="仿宋_GB2312" w:cs="仿宋_GB2312"/>
          <w:color w:val="auto"/>
          <w:sz w:val="30"/>
          <w:szCs w:val="30"/>
          <w:highlight w:val="none"/>
          <w:lang w:eastAsia="zh-CN"/>
        </w:rPr>
        <w:t>加密，</w:t>
      </w:r>
      <w:r>
        <w:rPr>
          <w:rFonts w:hint="eastAsia" w:ascii="仿宋_GB2312" w:hAnsi="仿宋_GB2312" w:eastAsia="仿宋_GB2312" w:cs="仿宋_GB2312"/>
          <w:color w:val="auto"/>
          <w:sz w:val="30"/>
          <w:szCs w:val="30"/>
          <w:highlight w:val="none"/>
          <w:lang w:val="en-US" w:eastAsia="zh-CN"/>
        </w:rPr>
        <w:t>点击系统报价界面的“加密”按键即可加密</w:t>
      </w:r>
      <w:r>
        <w:rPr>
          <w:rFonts w:hint="eastAsia" w:ascii="仿宋_GB2312" w:hAnsi="仿宋_GB2312" w:eastAsia="仿宋_GB2312" w:cs="仿宋_GB2312"/>
          <w:color w:val="auto"/>
          <w:sz w:val="30"/>
          <w:szCs w:val="30"/>
          <w:highlight w:val="none"/>
          <w:lang w:eastAsia="zh-CN"/>
        </w:rPr>
        <w:t>。</w:t>
      </w:r>
    </w:p>
    <w:p w14:paraId="79968B0F">
      <w:pPr>
        <w:numPr>
          <w:ilvl w:val="-1"/>
          <w:numId w:val="0"/>
        </w:numPr>
        <w:spacing w:line="360" w:lineRule="auto"/>
        <w:ind w:firstLine="600" w:firstLineChars="200"/>
        <w:outlineLvl w:val="1"/>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3</w:t>
      </w:r>
      <w:r>
        <w:rPr>
          <w:rFonts w:hint="eastAsia" w:ascii="仿宋_GB2312" w:hAnsi="仿宋_GB2312" w:eastAsia="仿宋_GB2312" w:cs="仿宋_GB2312"/>
          <w:color w:val="auto"/>
          <w:sz w:val="30"/>
          <w:szCs w:val="30"/>
          <w:highlight w:val="none"/>
          <w:lang w:val="en-US" w:eastAsia="zh-CN"/>
        </w:rPr>
        <w:t>.</w:t>
      </w:r>
      <w:r>
        <w:rPr>
          <w:rFonts w:hint="eastAsia" w:ascii="仿宋_GB2312" w:hAnsi="仿宋_GB2312" w:eastAsia="仿宋_GB2312" w:cs="仿宋_GB2312"/>
          <w:color w:val="auto"/>
          <w:sz w:val="30"/>
          <w:szCs w:val="30"/>
          <w:highlight w:val="none"/>
        </w:rPr>
        <w:t>不符合本项要求的报价文件为</w:t>
      </w:r>
      <w:r>
        <w:rPr>
          <w:rFonts w:hint="eastAsia" w:ascii="仿宋_GB2312" w:hAnsi="仿宋_GB2312" w:eastAsia="仿宋_GB2312" w:cs="仿宋_GB2312"/>
          <w:b w:val="0"/>
          <w:bCs w:val="0"/>
          <w:color w:val="auto"/>
          <w:sz w:val="30"/>
          <w:szCs w:val="30"/>
          <w:highlight w:val="none"/>
        </w:rPr>
        <w:t>无效报价</w:t>
      </w:r>
      <w:r>
        <w:rPr>
          <w:rFonts w:hint="eastAsia" w:ascii="仿宋_GB2312" w:hAnsi="仿宋_GB2312" w:eastAsia="仿宋_GB2312" w:cs="仿宋_GB2312"/>
          <w:color w:val="auto"/>
          <w:sz w:val="30"/>
          <w:szCs w:val="30"/>
          <w:highlight w:val="none"/>
        </w:rPr>
        <w:t>。</w:t>
      </w:r>
    </w:p>
    <w:p w14:paraId="55BF101D">
      <w:pPr>
        <w:numPr>
          <w:ilvl w:val="-1"/>
          <w:numId w:val="0"/>
        </w:numPr>
        <w:spacing w:line="360" w:lineRule="auto"/>
        <w:ind w:firstLine="602" w:firstLineChars="200"/>
        <w:outlineLvl w:val="1"/>
        <w:rPr>
          <w:rFonts w:hint="eastAsia" w:ascii="仿宋_GB2312" w:hAnsi="仿宋_GB2312" w:eastAsia="仿宋_GB2312" w:cs="仿宋_GB2312"/>
          <w:b/>
          <w:bCs/>
          <w:i w:val="0"/>
          <w:iCs w:val="0"/>
          <w:caps w:val="0"/>
          <w:color w:val="auto"/>
          <w:spacing w:val="0"/>
          <w:sz w:val="30"/>
          <w:szCs w:val="30"/>
          <w:highlight w:val="none"/>
          <w:lang w:val="en-US" w:eastAsia="zh-CN"/>
        </w:rPr>
      </w:pPr>
      <w:r>
        <w:rPr>
          <w:rFonts w:hint="eastAsia" w:ascii="仿宋_GB2312" w:hAnsi="仿宋_GB2312" w:eastAsia="仿宋_GB2312" w:cs="仿宋_GB2312"/>
          <w:b/>
          <w:bCs/>
          <w:i w:val="0"/>
          <w:iCs w:val="0"/>
          <w:caps w:val="0"/>
          <w:color w:val="auto"/>
          <w:spacing w:val="0"/>
          <w:sz w:val="30"/>
          <w:szCs w:val="30"/>
          <w:highlight w:val="none"/>
          <w:lang w:val="en-US" w:eastAsia="zh-CN"/>
        </w:rPr>
        <w:t>十二、</w:t>
      </w:r>
      <w:r>
        <w:rPr>
          <w:rFonts w:hint="eastAsia" w:ascii="仿宋_GB2312" w:hAnsi="仿宋_GB2312" w:eastAsia="仿宋_GB2312" w:cs="仿宋_GB2312"/>
          <w:b/>
          <w:bCs/>
          <w:i w:val="0"/>
          <w:iCs w:val="0"/>
          <w:caps w:val="0"/>
          <w:color w:val="auto"/>
          <w:spacing w:val="0"/>
          <w:sz w:val="30"/>
          <w:szCs w:val="30"/>
          <w:highlight w:val="none"/>
        </w:rPr>
        <w:t>保证金金额及缴纳方式</w:t>
      </w:r>
    </w:p>
    <w:p w14:paraId="5F487197">
      <w:pPr>
        <w:spacing w:line="360" w:lineRule="auto"/>
        <w:ind w:firstLine="600" w:firstLineChars="200"/>
        <w:outlineLvl w:val="1"/>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开标结束，成交</w:t>
      </w:r>
      <w:r>
        <w:rPr>
          <w:rFonts w:hint="eastAsia" w:ascii="仿宋_GB2312" w:hAnsi="仿宋_GB2312" w:eastAsia="仿宋_GB2312" w:cs="仿宋_GB2312"/>
          <w:color w:val="auto"/>
          <w:sz w:val="30"/>
          <w:szCs w:val="30"/>
          <w:highlight w:val="none"/>
          <w:lang w:val="en-US" w:eastAsia="zh-CN"/>
        </w:rPr>
        <w:t>人</w:t>
      </w:r>
      <w:r>
        <w:rPr>
          <w:rFonts w:hint="eastAsia" w:ascii="仿宋_GB2312" w:hAnsi="仿宋_GB2312" w:eastAsia="仿宋_GB2312" w:cs="仿宋_GB2312"/>
          <w:color w:val="auto"/>
          <w:sz w:val="30"/>
          <w:szCs w:val="30"/>
          <w:highlight w:val="none"/>
        </w:rPr>
        <w:t>需在收到结果确认函后缴存</w:t>
      </w:r>
      <w:r>
        <w:rPr>
          <w:rFonts w:hint="eastAsia" w:ascii="仿宋_GB2312" w:hAnsi="仿宋_GB2312" w:eastAsia="仿宋_GB2312" w:cs="仿宋_GB2312"/>
          <w:color w:val="auto"/>
          <w:sz w:val="30"/>
          <w:szCs w:val="30"/>
          <w:highlight w:val="none"/>
          <w:lang w:val="en-US" w:eastAsia="zh-CN"/>
        </w:rPr>
        <w:t>所中标包总价2%</w:t>
      </w:r>
      <w:r>
        <w:rPr>
          <w:rFonts w:hint="eastAsia" w:ascii="仿宋_GB2312" w:hAnsi="仿宋_GB2312" w:eastAsia="仿宋_GB2312" w:cs="仿宋_GB2312"/>
          <w:color w:val="auto"/>
          <w:sz w:val="30"/>
          <w:szCs w:val="30"/>
          <w:highlight w:val="none"/>
        </w:rPr>
        <w:t>的</w:t>
      </w:r>
      <w:r>
        <w:rPr>
          <w:rFonts w:hint="eastAsia" w:ascii="仿宋_GB2312" w:hAnsi="仿宋_GB2312" w:eastAsia="仿宋_GB2312" w:cs="仿宋_GB2312"/>
          <w:color w:val="auto"/>
          <w:sz w:val="30"/>
          <w:szCs w:val="30"/>
          <w:highlight w:val="none"/>
          <w:lang w:val="en-US" w:eastAsia="zh-CN"/>
        </w:rPr>
        <w:t>的金额作为</w:t>
      </w:r>
      <w:r>
        <w:rPr>
          <w:rFonts w:hint="eastAsia" w:ascii="仿宋_GB2312" w:hAnsi="仿宋_GB2312" w:eastAsia="仿宋_GB2312" w:cs="仿宋_GB2312"/>
          <w:color w:val="auto"/>
          <w:sz w:val="30"/>
          <w:szCs w:val="30"/>
          <w:highlight w:val="none"/>
        </w:rPr>
        <w:t>保证金到东莞市东实城市</w:t>
      </w:r>
      <w:r>
        <w:rPr>
          <w:rFonts w:hint="eastAsia" w:ascii="仿宋_GB2312" w:hAnsi="仿宋_GB2312" w:eastAsia="仿宋_GB2312" w:cs="仿宋_GB2312"/>
          <w:color w:val="auto"/>
          <w:sz w:val="30"/>
          <w:szCs w:val="30"/>
          <w:highlight w:val="none"/>
          <w:lang w:val="en-US" w:eastAsia="zh-CN"/>
        </w:rPr>
        <w:t>环境</w:t>
      </w:r>
      <w:r>
        <w:rPr>
          <w:rFonts w:hint="eastAsia" w:ascii="仿宋_GB2312" w:hAnsi="仿宋_GB2312" w:eastAsia="仿宋_GB2312" w:cs="仿宋_GB2312"/>
          <w:color w:val="auto"/>
          <w:sz w:val="30"/>
          <w:szCs w:val="30"/>
          <w:highlight w:val="none"/>
        </w:rPr>
        <w:t>服务有限公司（</w:t>
      </w:r>
      <w:r>
        <w:rPr>
          <w:rFonts w:hint="eastAsia" w:ascii="仿宋_GB2312" w:hAnsi="仿宋_GB2312" w:eastAsia="仿宋_GB2312" w:cs="仿宋_GB2312"/>
          <w:color w:val="auto"/>
          <w:sz w:val="30"/>
          <w:szCs w:val="30"/>
          <w:highlight w:val="none"/>
          <w:lang w:val="en-US" w:eastAsia="zh-CN"/>
        </w:rPr>
        <w:t>成交</w:t>
      </w:r>
      <w:r>
        <w:rPr>
          <w:rFonts w:hint="eastAsia" w:ascii="仿宋_GB2312" w:hAnsi="仿宋_GB2312" w:eastAsia="仿宋_GB2312" w:cs="仿宋_GB2312"/>
          <w:color w:val="auto"/>
          <w:sz w:val="30"/>
          <w:szCs w:val="30"/>
          <w:highlight w:val="none"/>
        </w:rPr>
        <w:t>人与</w:t>
      </w:r>
      <w:r>
        <w:rPr>
          <w:rFonts w:hint="eastAsia" w:ascii="仿宋_GB2312" w:hAnsi="仿宋_GB2312" w:eastAsia="仿宋_GB2312" w:cs="仿宋_GB2312"/>
          <w:color w:val="auto"/>
          <w:sz w:val="30"/>
          <w:szCs w:val="30"/>
          <w:highlight w:val="none"/>
          <w:lang w:val="en-US" w:eastAsia="zh-CN"/>
        </w:rPr>
        <w:t>缴纳</w:t>
      </w:r>
      <w:r>
        <w:rPr>
          <w:rFonts w:hint="eastAsia" w:ascii="仿宋_GB2312" w:hAnsi="仿宋_GB2312" w:eastAsia="仿宋_GB2312" w:cs="仿宋_GB2312"/>
          <w:color w:val="auto"/>
          <w:sz w:val="30"/>
          <w:szCs w:val="30"/>
          <w:highlight w:val="none"/>
        </w:rPr>
        <w:t>人名称必须一致，不接受个人名义转账）。报价保证金在双方签订合同后转为履约保证金，作为成交人在</w:t>
      </w:r>
      <w:r>
        <w:rPr>
          <w:rFonts w:hint="eastAsia" w:ascii="仿宋_GB2312" w:hAnsi="仿宋_GB2312" w:eastAsia="仿宋_GB2312" w:cs="仿宋_GB2312"/>
          <w:color w:val="auto"/>
          <w:sz w:val="30"/>
          <w:szCs w:val="30"/>
          <w:highlight w:val="none"/>
          <w:lang w:val="en-US" w:eastAsia="zh-CN"/>
        </w:rPr>
        <w:t>本项目</w:t>
      </w:r>
      <w:r>
        <w:rPr>
          <w:rFonts w:hint="eastAsia" w:ascii="仿宋_GB2312" w:hAnsi="仿宋_GB2312" w:eastAsia="仿宋_GB2312" w:cs="仿宋_GB2312"/>
          <w:color w:val="auto"/>
          <w:sz w:val="30"/>
          <w:szCs w:val="30"/>
          <w:highlight w:val="none"/>
        </w:rPr>
        <w:t>履约过程中违约金或罚款的扣罚来源之一。履约保证金申请返还时间为</w:t>
      </w:r>
      <w:r>
        <w:rPr>
          <w:rFonts w:hint="eastAsia" w:ascii="仿宋_GB2312" w:hAnsi="仿宋_GB2312" w:eastAsia="仿宋_GB2312" w:cs="仿宋_GB2312"/>
          <w:color w:val="auto"/>
          <w:sz w:val="30"/>
          <w:szCs w:val="30"/>
          <w:highlight w:val="none"/>
          <w:lang w:val="en-US" w:eastAsia="zh-CN"/>
        </w:rPr>
        <w:t>所有货物</w:t>
      </w:r>
      <w:r>
        <w:rPr>
          <w:rFonts w:hint="eastAsia" w:ascii="仿宋_GB2312" w:hAnsi="仿宋_GB2312" w:eastAsia="仿宋_GB2312" w:cs="仿宋_GB2312"/>
          <w:color w:val="auto"/>
          <w:sz w:val="30"/>
          <w:szCs w:val="30"/>
          <w:highlight w:val="none"/>
        </w:rPr>
        <w:t>采购人验收合格之日，成交人没有任何违约的情况下由成交人提交退款申请，收到成交人申请后30个日历日内，采购人一次性无息退回。</w:t>
      </w:r>
    </w:p>
    <w:p w14:paraId="535A7D55">
      <w:pPr>
        <w:numPr>
          <w:ilvl w:val="0"/>
          <w:numId w:val="0"/>
        </w:numPr>
        <w:spacing w:line="360" w:lineRule="auto"/>
        <w:ind w:firstLine="600" w:firstLineChars="200"/>
        <w:outlineLvl w:val="1"/>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报价保证金收款账户信息：</w:t>
      </w:r>
    </w:p>
    <w:p w14:paraId="3F851056">
      <w:pPr>
        <w:numPr>
          <w:ilvl w:val="-1"/>
          <w:numId w:val="0"/>
        </w:numPr>
        <w:spacing w:line="360" w:lineRule="auto"/>
        <w:ind w:firstLine="600" w:firstLineChars="200"/>
        <w:outlineLvl w:val="1"/>
        <w:rPr>
          <w:rFonts w:hint="eastAsia" w:ascii="仿宋_GB2312" w:hAnsi="仿宋_GB2312" w:eastAsia="仿宋_GB2312" w:cs="仿宋_GB2312"/>
          <w:color w:val="auto"/>
          <w:sz w:val="30"/>
          <w:szCs w:val="30"/>
          <w:highlight w:val="none"/>
          <w:lang w:eastAsia="zh-CN"/>
        </w:rPr>
      </w:pPr>
      <w:r>
        <w:rPr>
          <w:rFonts w:hint="eastAsia" w:ascii="仿宋_GB2312" w:hAnsi="仿宋_GB2312" w:eastAsia="仿宋_GB2312" w:cs="仿宋_GB2312"/>
          <w:color w:val="auto"/>
          <w:sz w:val="30"/>
          <w:szCs w:val="30"/>
          <w:highlight w:val="none"/>
        </w:rPr>
        <w:t>账户名称：</w:t>
      </w:r>
      <w:r>
        <w:rPr>
          <w:rFonts w:hint="eastAsia" w:ascii="仿宋_GB2312" w:hAnsi="仿宋_GB2312" w:eastAsia="仿宋_GB2312" w:cs="仿宋_GB2312"/>
          <w:color w:val="auto"/>
          <w:sz w:val="30"/>
          <w:szCs w:val="30"/>
          <w:highlight w:val="none"/>
          <w:lang w:eastAsia="zh-CN"/>
        </w:rPr>
        <w:t>东莞市东实城市环境服务有限公司</w:t>
      </w:r>
    </w:p>
    <w:p w14:paraId="6D86BC3F">
      <w:pPr>
        <w:numPr>
          <w:ilvl w:val="-1"/>
          <w:numId w:val="0"/>
        </w:numPr>
        <w:spacing w:line="360" w:lineRule="auto"/>
        <w:ind w:firstLine="600" w:firstLineChars="200"/>
        <w:outlineLvl w:val="1"/>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开户银行：中信银行股份有限公司东莞松山湖支行</w:t>
      </w:r>
    </w:p>
    <w:p w14:paraId="77A083CB">
      <w:pPr>
        <w:numPr>
          <w:ilvl w:val="-1"/>
          <w:numId w:val="0"/>
        </w:numPr>
        <w:spacing w:line="360" w:lineRule="auto"/>
        <w:ind w:firstLine="600" w:firstLineChars="200"/>
        <w:outlineLvl w:val="1"/>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银行账户：8110901012101392781</w:t>
      </w:r>
    </w:p>
    <w:p w14:paraId="7E285770">
      <w:pPr>
        <w:numPr>
          <w:ilvl w:val="-1"/>
          <w:numId w:val="0"/>
        </w:numPr>
        <w:spacing w:line="360" w:lineRule="auto"/>
        <w:ind w:firstLine="0" w:firstLineChars="0"/>
        <w:rPr>
          <w:rFonts w:hint="eastAsia" w:ascii="仿宋_GB2312" w:hAnsi="仿宋_GB2312" w:eastAsia="仿宋_GB2312" w:cs="仿宋_GB2312"/>
          <w:color w:val="auto"/>
          <w:sz w:val="30"/>
          <w:szCs w:val="30"/>
          <w:highlight w:val="none"/>
          <w:lang w:eastAsia="zh-CN"/>
        </w:rPr>
      </w:pPr>
      <w:r>
        <w:rPr>
          <w:rFonts w:hint="eastAsia" w:ascii="仿宋_GB2312" w:hAnsi="仿宋_GB2312" w:eastAsia="仿宋_GB2312" w:cs="仿宋_GB2312"/>
          <w:color w:val="auto"/>
          <w:sz w:val="30"/>
          <w:szCs w:val="30"/>
          <w:highlight w:val="none"/>
          <w:lang w:val="en-US" w:eastAsia="zh-CN"/>
        </w:rPr>
        <w:t>如因成交人</w:t>
      </w:r>
      <w:r>
        <w:rPr>
          <w:rFonts w:hint="eastAsia" w:ascii="仿宋_GB2312" w:hAnsi="仿宋_GB2312" w:eastAsia="仿宋_GB2312" w:cs="仿宋_GB2312"/>
          <w:color w:val="auto"/>
          <w:sz w:val="30"/>
          <w:szCs w:val="30"/>
          <w:highlight w:val="none"/>
        </w:rPr>
        <w:t>报价保证金汇错账号或不足额均作无效处理</w:t>
      </w:r>
      <w:r>
        <w:rPr>
          <w:rFonts w:hint="eastAsia" w:ascii="仿宋_GB2312" w:hAnsi="仿宋_GB2312" w:eastAsia="仿宋_GB2312" w:cs="仿宋_GB2312"/>
          <w:color w:val="auto"/>
          <w:sz w:val="30"/>
          <w:szCs w:val="30"/>
          <w:highlight w:val="none"/>
          <w:lang w:eastAsia="zh-CN"/>
        </w:rPr>
        <w:t>。</w:t>
      </w:r>
    </w:p>
    <w:p w14:paraId="5D020BBC">
      <w:pPr>
        <w:pStyle w:val="4"/>
        <w:ind w:firstLine="600"/>
        <w:rPr>
          <w:rFonts w:hint="eastAsia" w:ascii="仿宋_GB2312" w:hAnsi="仿宋_GB2312" w:eastAsia="仿宋_GB2312" w:cs="仿宋_GB2312"/>
          <w:b/>
          <w:bCs/>
          <w:color w:val="auto"/>
          <w:sz w:val="30"/>
          <w:szCs w:val="30"/>
          <w:highlight w:val="none"/>
        </w:rPr>
      </w:pPr>
      <w:r>
        <w:rPr>
          <w:rFonts w:hint="eastAsia" w:ascii="仿宋_GB2312" w:hAnsi="仿宋_GB2312" w:eastAsia="仿宋_GB2312" w:cs="仿宋_GB2312"/>
          <w:b/>
          <w:bCs/>
          <w:color w:val="auto"/>
          <w:sz w:val="30"/>
          <w:szCs w:val="30"/>
          <w:highlight w:val="none"/>
        </w:rPr>
        <w:t>十</w:t>
      </w:r>
      <w:r>
        <w:rPr>
          <w:rFonts w:hint="eastAsia" w:ascii="仿宋_GB2312" w:hAnsi="仿宋_GB2312" w:eastAsia="仿宋_GB2312" w:cs="仿宋_GB2312"/>
          <w:b/>
          <w:bCs/>
          <w:color w:val="auto"/>
          <w:sz w:val="30"/>
          <w:szCs w:val="30"/>
          <w:highlight w:val="none"/>
          <w:lang w:val="en-US" w:eastAsia="zh-CN"/>
        </w:rPr>
        <w:t>三</w:t>
      </w:r>
      <w:r>
        <w:rPr>
          <w:rFonts w:hint="eastAsia" w:ascii="仿宋_GB2312" w:hAnsi="仿宋_GB2312" w:eastAsia="仿宋_GB2312" w:cs="仿宋_GB2312"/>
          <w:b/>
          <w:bCs/>
          <w:color w:val="auto"/>
          <w:sz w:val="30"/>
          <w:szCs w:val="30"/>
          <w:highlight w:val="none"/>
        </w:rPr>
        <w:t>、开标时间及地址</w:t>
      </w:r>
    </w:p>
    <w:p w14:paraId="3B7C872F">
      <w:pPr>
        <w:spacing w:line="360" w:lineRule="auto"/>
        <w:ind w:firstLine="600" w:firstLineChars="200"/>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rPr>
        <w:t>开标时间：开标时间：</w:t>
      </w:r>
      <w:r>
        <w:rPr>
          <w:rFonts w:hint="eastAsia" w:ascii="仿宋_GB2312" w:hAnsi="仿宋_GB2312" w:eastAsia="仿宋_GB2312" w:cs="仿宋_GB2312"/>
          <w:color w:val="auto"/>
          <w:sz w:val="30"/>
          <w:szCs w:val="30"/>
          <w:highlight w:val="none"/>
          <w:lang w:val="en-US" w:eastAsia="zh-CN"/>
        </w:rPr>
        <w:t>2025</w:t>
      </w:r>
      <w:r>
        <w:rPr>
          <w:rFonts w:hint="eastAsia" w:ascii="仿宋_GB2312" w:hAnsi="仿宋_GB2312" w:eastAsia="仿宋_GB2312" w:cs="仿宋_GB2312"/>
          <w:color w:val="auto"/>
          <w:sz w:val="30"/>
          <w:szCs w:val="30"/>
          <w:highlight w:val="none"/>
        </w:rPr>
        <w:t>年</w:t>
      </w:r>
      <w:r>
        <w:rPr>
          <w:rFonts w:hint="eastAsia" w:ascii="仿宋_GB2312" w:hAnsi="仿宋_GB2312" w:eastAsia="仿宋_GB2312" w:cs="仿宋_GB2312"/>
          <w:color w:val="auto"/>
          <w:sz w:val="30"/>
          <w:szCs w:val="30"/>
          <w:highlight w:val="none"/>
          <w:lang w:val="en-US" w:eastAsia="zh-CN"/>
        </w:rPr>
        <w:t>12</w:t>
      </w:r>
      <w:r>
        <w:rPr>
          <w:rFonts w:hint="eastAsia" w:ascii="仿宋_GB2312" w:hAnsi="仿宋_GB2312" w:eastAsia="仿宋_GB2312" w:cs="仿宋_GB2312"/>
          <w:color w:val="auto"/>
          <w:sz w:val="30"/>
          <w:szCs w:val="30"/>
          <w:highlight w:val="none"/>
        </w:rPr>
        <w:t>月</w:t>
      </w:r>
      <w:r>
        <w:rPr>
          <w:rFonts w:hint="eastAsia" w:ascii="仿宋_GB2312" w:hAnsi="仿宋_GB2312" w:eastAsia="仿宋_GB2312" w:cs="仿宋_GB2312"/>
          <w:color w:val="auto"/>
          <w:sz w:val="30"/>
          <w:szCs w:val="30"/>
          <w:highlight w:val="none"/>
          <w:lang w:val="en-US" w:eastAsia="zh-CN"/>
        </w:rPr>
        <w:t>29</w:t>
      </w:r>
      <w:r>
        <w:rPr>
          <w:rFonts w:hint="eastAsia" w:ascii="仿宋_GB2312" w:hAnsi="仿宋_GB2312" w:eastAsia="仿宋_GB2312" w:cs="仿宋_GB2312"/>
          <w:color w:val="auto"/>
          <w:sz w:val="30"/>
          <w:szCs w:val="30"/>
          <w:highlight w:val="none"/>
        </w:rPr>
        <w:t>日（星期</w:t>
      </w:r>
      <w:r>
        <w:rPr>
          <w:rFonts w:hint="eastAsia" w:ascii="仿宋_GB2312" w:hAnsi="仿宋_GB2312" w:eastAsia="仿宋_GB2312" w:cs="仿宋_GB2312"/>
          <w:color w:val="auto"/>
          <w:sz w:val="30"/>
          <w:szCs w:val="30"/>
          <w:highlight w:val="none"/>
          <w:lang w:val="en-US" w:eastAsia="zh-CN"/>
        </w:rPr>
        <w:t>一</w:t>
      </w:r>
      <w:r>
        <w:rPr>
          <w:rFonts w:hint="eastAsia" w:ascii="仿宋_GB2312" w:hAnsi="仿宋_GB2312" w:eastAsia="仿宋_GB2312" w:cs="仿宋_GB2312"/>
          <w:color w:val="auto"/>
          <w:sz w:val="30"/>
          <w:szCs w:val="30"/>
          <w:highlight w:val="none"/>
        </w:rPr>
        <w:t>）</w:t>
      </w:r>
      <w:r>
        <w:rPr>
          <w:rFonts w:hint="eastAsia" w:ascii="仿宋_GB2312" w:hAnsi="仿宋_GB2312" w:eastAsia="仿宋_GB2312" w:cs="仿宋_GB2312"/>
          <w:color w:val="auto"/>
          <w:sz w:val="30"/>
          <w:szCs w:val="30"/>
          <w:highlight w:val="none"/>
          <w:lang w:val="en-US" w:eastAsia="zh-CN"/>
        </w:rPr>
        <w:t>上</w:t>
      </w:r>
      <w:r>
        <w:rPr>
          <w:rFonts w:hint="eastAsia" w:ascii="仿宋_GB2312" w:hAnsi="仿宋_GB2312" w:eastAsia="仿宋_GB2312" w:cs="仿宋_GB2312"/>
          <w:color w:val="auto"/>
          <w:sz w:val="30"/>
          <w:szCs w:val="30"/>
          <w:highlight w:val="none"/>
        </w:rPr>
        <w:t>午</w:t>
      </w:r>
      <w:r>
        <w:rPr>
          <w:rFonts w:hint="eastAsia" w:ascii="仿宋_GB2312" w:hAnsi="仿宋_GB2312" w:eastAsia="仿宋_GB2312" w:cs="仿宋_GB2312"/>
          <w:color w:val="auto"/>
          <w:sz w:val="30"/>
          <w:szCs w:val="30"/>
          <w:highlight w:val="none"/>
          <w:lang w:val="en-US" w:eastAsia="zh-CN"/>
        </w:rPr>
        <w:t xml:space="preserve">10:30 </w:t>
      </w:r>
    </w:p>
    <w:p w14:paraId="4EC665BB">
      <w:pPr>
        <w:keepNext w:val="0"/>
        <w:keepLines w:val="0"/>
        <w:pageBreakBefore w:val="0"/>
        <w:kinsoku/>
        <w:wordWrap/>
        <w:overflowPunct/>
        <w:topLinePunct w:val="0"/>
        <w:bidi w:val="0"/>
        <w:adjustRightInd w:val="0"/>
        <w:snapToGrid w:val="0"/>
        <w:spacing w:line="560" w:lineRule="exact"/>
        <w:ind w:firstLine="600" w:firstLineChars="200"/>
        <w:textAlignment w:val="auto"/>
        <w:rPr>
          <w:rFonts w:hint="eastAsia" w:ascii="仿宋_GB2312" w:hAnsi="仿宋_GB2312" w:eastAsia="仿宋_GB2312" w:cs="仿宋_GB2312"/>
          <w:bCs/>
          <w:color w:val="auto"/>
          <w:sz w:val="30"/>
          <w:szCs w:val="30"/>
          <w:highlight w:val="none"/>
        </w:rPr>
      </w:pPr>
      <w:r>
        <w:rPr>
          <w:rFonts w:hint="eastAsia" w:ascii="仿宋_GB2312" w:hAnsi="仿宋_GB2312" w:eastAsia="仿宋_GB2312" w:cs="仿宋_GB2312"/>
          <w:bCs/>
          <w:color w:val="auto"/>
          <w:sz w:val="30"/>
          <w:szCs w:val="30"/>
          <w:highlight w:val="none"/>
        </w:rPr>
        <w:t>开标地址：广东东实环境股份有限公司线上招采平台。</w:t>
      </w:r>
    </w:p>
    <w:p w14:paraId="104F2BB6">
      <w:pPr>
        <w:spacing w:line="360" w:lineRule="auto"/>
        <w:ind w:firstLine="600" w:firstLineChars="200"/>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联系人：易女士</w:t>
      </w:r>
      <w:bookmarkStart w:id="13" w:name="_GoBack"/>
      <w:bookmarkEnd w:id="13"/>
    </w:p>
    <w:p w14:paraId="2877D7B3">
      <w:pPr>
        <w:ind w:firstLine="600" w:firstLineChars="200"/>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联系电话：0769-39028902（15274528950）</w:t>
      </w:r>
    </w:p>
    <w:p w14:paraId="71286369">
      <w:pPr>
        <w:ind w:firstLine="602" w:firstLineChars="200"/>
        <w:rPr>
          <w:rFonts w:hint="eastAsia" w:ascii="仿宋_GB2312" w:hAnsi="仿宋_GB2312" w:eastAsia="仿宋_GB2312" w:cs="仿宋_GB2312"/>
          <w:b/>
          <w:bCs/>
          <w:color w:val="auto"/>
          <w:sz w:val="30"/>
          <w:szCs w:val="30"/>
          <w:highlight w:val="none"/>
        </w:rPr>
      </w:pPr>
      <w:r>
        <w:rPr>
          <w:rFonts w:hint="eastAsia" w:ascii="仿宋_GB2312" w:hAnsi="仿宋_GB2312" w:eastAsia="仿宋_GB2312" w:cs="仿宋_GB2312"/>
          <w:b/>
          <w:bCs/>
          <w:color w:val="auto"/>
          <w:sz w:val="30"/>
          <w:szCs w:val="30"/>
          <w:highlight w:val="none"/>
        </w:rPr>
        <w:t>十</w:t>
      </w:r>
      <w:r>
        <w:rPr>
          <w:rFonts w:hint="eastAsia" w:ascii="仿宋_GB2312" w:hAnsi="仿宋_GB2312" w:eastAsia="仿宋_GB2312" w:cs="仿宋_GB2312"/>
          <w:b/>
          <w:bCs/>
          <w:color w:val="auto"/>
          <w:sz w:val="30"/>
          <w:szCs w:val="30"/>
          <w:highlight w:val="none"/>
          <w:lang w:val="en-US" w:eastAsia="zh-CN"/>
        </w:rPr>
        <w:t>四</w:t>
      </w:r>
      <w:r>
        <w:rPr>
          <w:rFonts w:hint="eastAsia" w:ascii="仿宋_GB2312" w:hAnsi="仿宋_GB2312" w:eastAsia="仿宋_GB2312" w:cs="仿宋_GB2312"/>
          <w:b/>
          <w:bCs/>
          <w:color w:val="auto"/>
          <w:sz w:val="30"/>
          <w:szCs w:val="30"/>
          <w:highlight w:val="none"/>
        </w:rPr>
        <w:t>、注意事项</w:t>
      </w:r>
    </w:p>
    <w:p w14:paraId="06A2206F">
      <w:pPr>
        <w:keepNext w:val="0"/>
        <w:keepLines w:val="0"/>
        <w:pageBreakBefore w:val="0"/>
        <w:widowControl/>
        <w:kinsoku/>
        <w:wordWrap/>
        <w:overflowPunct/>
        <w:topLinePunct w:val="0"/>
        <w:bidi w:val="0"/>
        <w:spacing w:line="56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1</w:t>
      </w:r>
      <w:r>
        <w:rPr>
          <w:rFonts w:hint="eastAsia" w:ascii="仿宋_GB2312" w:hAnsi="仿宋_GB2312" w:eastAsia="仿宋_GB2312" w:cs="仿宋_GB2312"/>
          <w:color w:val="auto"/>
          <w:sz w:val="30"/>
          <w:szCs w:val="30"/>
          <w:highlight w:val="none"/>
          <w:lang w:val="en-US" w:eastAsia="zh-CN"/>
        </w:rPr>
        <w:t>.</w:t>
      </w:r>
      <w:r>
        <w:rPr>
          <w:rFonts w:hint="eastAsia" w:ascii="仿宋_GB2312" w:hAnsi="仿宋_GB2312" w:eastAsia="仿宋_GB2312" w:cs="仿宋_GB2312"/>
          <w:color w:val="auto"/>
          <w:sz w:val="30"/>
          <w:szCs w:val="30"/>
          <w:highlight w:val="none"/>
        </w:rPr>
        <w:t>若</w:t>
      </w:r>
      <w:r>
        <w:rPr>
          <w:rFonts w:hint="eastAsia" w:ascii="仿宋_GB2312" w:hAnsi="仿宋_GB2312" w:eastAsia="仿宋_GB2312" w:cs="仿宋_GB2312"/>
          <w:color w:val="auto"/>
          <w:sz w:val="30"/>
          <w:szCs w:val="30"/>
          <w:highlight w:val="none"/>
          <w:lang w:val="en-US" w:eastAsia="zh-CN"/>
        </w:rPr>
        <w:t>报价人</w:t>
      </w:r>
      <w:r>
        <w:rPr>
          <w:rFonts w:hint="eastAsia" w:ascii="仿宋_GB2312" w:hAnsi="仿宋_GB2312" w:eastAsia="仿宋_GB2312" w:cs="仿宋_GB2312"/>
          <w:color w:val="auto"/>
          <w:sz w:val="30"/>
          <w:szCs w:val="30"/>
          <w:highlight w:val="none"/>
        </w:rPr>
        <w:t>未按规定时间进行线上</w:t>
      </w:r>
      <w:r>
        <w:rPr>
          <w:rFonts w:hint="eastAsia" w:ascii="仿宋_GB2312" w:hAnsi="仿宋_GB2312" w:eastAsia="仿宋_GB2312" w:cs="仿宋_GB2312"/>
          <w:color w:val="auto"/>
          <w:sz w:val="30"/>
          <w:szCs w:val="30"/>
          <w:highlight w:val="none"/>
          <w:lang w:val="en-US" w:eastAsia="zh-CN"/>
        </w:rPr>
        <w:t>响应</w:t>
      </w:r>
      <w:r>
        <w:rPr>
          <w:rFonts w:hint="eastAsia" w:ascii="仿宋_GB2312" w:hAnsi="仿宋_GB2312" w:eastAsia="仿宋_GB2312" w:cs="仿宋_GB2312"/>
          <w:color w:val="auto"/>
          <w:sz w:val="30"/>
          <w:szCs w:val="30"/>
          <w:highlight w:val="none"/>
        </w:rPr>
        <w:t>，视为放弃报价资格。</w:t>
      </w:r>
    </w:p>
    <w:p w14:paraId="7CBD67A2">
      <w:pPr>
        <w:keepNext w:val="0"/>
        <w:keepLines w:val="0"/>
        <w:pageBreakBefore w:val="0"/>
        <w:widowControl/>
        <w:kinsoku/>
        <w:wordWrap/>
        <w:overflowPunct/>
        <w:topLinePunct w:val="0"/>
        <w:bidi w:val="0"/>
        <w:spacing w:line="56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2</w:t>
      </w:r>
      <w:r>
        <w:rPr>
          <w:rFonts w:hint="eastAsia" w:ascii="仿宋_GB2312" w:hAnsi="仿宋_GB2312" w:eastAsia="仿宋_GB2312" w:cs="仿宋_GB2312"/>
          <w:color w:val="auto"/>
          <w:sz w:val="30"/>
          <w:szCs w:val="30"/>
          <w:highlight w:val="none"/>
          <w:lang w:val="en-US" w:eastAsia="zh-CN"/>
        </w:rPr>
        <w:t>.成交人</w:t>
      </w:r>
      <w:r>
        <w:rPr>
          <w:rFonts w:hint="eastAsia" w:ascii="仿宋_GB2312" w:hAnsi="仿宋_GB2312" w:eastAsia="仿宋_GB2312" w:cs="仿宋_GB2312"/>
          <w:color w:val="auto"/>
          <w:sz w:val="30"/>
          <w:szCs w:val="30"/>
          <w:highlight w:val="none"/>
        </w:rPr>
        <w:t>如未按要求缴纳</w:t>
      </w:r>
      <w:r>
        <w:rPr>
          <w:rFonts w:hint="eastAsia" w:ascii="仿宋_GB2312" w:hAnsi="仿宋_GB2312" w:eastAsia="仿宋_GB2312" w:cs="仿宋_GB2312"/>
          <w:color w:val="auto"/>
          <w:sz w:val="30"/>
          <w:szCs w:val="30"/>
          <w:highlight w:val="none"/>
          <w:lang w:val="en-US" w:eastAsia="zh-CN"/>
        </w:rPr>
        <w:t>报价</w:t>
      </w:r>
      <w:r>
        <w:rPr>
          <w:rFonts w:hint="eastAsia" w:ascii="仿宋_GB2312" w:hAnsi="仿宋_GB2312" w:eastAsia="仿宋_GB2312" w:cs="仿宋_GB2312"/>
          <w:color w:val="auto"/>
          <w:sz w:val="30"/>
          <w:szCs w:val="30"/>
          <w:highlight w:val="none"/>
        </w:rPr>
        <w:t>保证金，则视为放弃中标资格。</w:t>
      </w:r>
    </w:p>
    <w:p w14:paraId="4F34C934">
      <w:pPr>
        <w:keepNext w:val="0"/>
        <w:keepLines w:val="0"/>
        <w:pageBreakBefore w:val="0"/>
        <w:widowControl/>
        <w:kinsoku/>
        <w:wordWrap/>
        <w:overflowPunct/>
        <w:topLinePunct w:val="0"/>
        <w:bidi w:val="0"/>
        <w:spacing w:line="56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3</w:t>
      </w:r>
      <w:r>
        <w:rPr>
          <w:rFonts w:hint="eastAsia" w:ascii="仿宋_GB2312" w:hAnsi="仿宋_GB2312" w:eastAsia="仿宋_GB2312" w:cs="仿宋_GB2312"/>
          <w:color w:val="auto"/>
          <w:sz w:val="30"/>
          <w:szCs w:val="30"/>
          <w:highlight w:val="none"/>
          <w:lang w:val="en-US" w:eastAsia="zh-CN"/>
        </w:rPr>
        <w:t>.</w:t>
      </w:r>
      <w:r>
        <w:rPr>
          <w:rFonts w:hint="eastAsia" w:ascii="仿宋_GB2312" w:hAnsi="仿宋_GB2312" w:eastAsia="仿宋_GB2312" w:cs="仿宋_GB2312"/>
          <w:color w:val="auto"/>
          <w:sz w:val="30"/>
          <w:szCs w:val="30"/>
          <w:highlight w:val="none"/>
        </w:rPr>
        <w:t>采购人向</w:t>
      </w:r>
      <w:r>
        <w:rPr>
          <w:rFonts w:hint="eastAsia" w:ascii="仿宋_GB2312" w:hAnsi="仿宋_GB2312" w:eastAsia="仿宋_GB2312" w:cs="仿宋_GB2312"/>
          <w:color w:val="auto"/>
          <w:sz w:val="30"/>
          <w:szCs w:val="30"/>
          <w:highlight w:val="none"/>
          <w:lang w:val="en-US" w:eastAsia="zh-CN"/>
        </w:rPr>
        <w:t>报价人</w:t>
      </w:r>
      <w:r>
        <w:rPr>
          <w:rFonts w:hint="eastAsia" w:ascii="仿宋_GB2312" w:hAnsi="仿宋_GB2312" w:eastAsia="仿宋_GB2312" w:cs="仿宋_GB2312"/>
          <w:color w:val="auto"/>
          <w:sz w:val="30"/>
          <w:szCs w:val="30"/>
          <w:highlight w:val="none"/>
        </w:rPr>
        <w:t>提供的有关资料和数据，是采购人现有的能使</w:t>
      </w:r>
      <w:r>
        <w:rPr>
          <w:rFonts w:hint="eastAsia" w:ascii="仿宋_GB2312" w:hAnsi="仿宋_GB2312" w:eastAsia="仿宋_GB2312" w:cs="仿宋_GB2312"/>
          <w:color w:val="auto"/>
          <w:sz w:val="30"/>
          <w:szCs w:val="30"/>
          <w:highlight w:val="none"/>
          <w:lang w:val="en-US" w:eastAsia="zh-CN"/>
        </w:rPr>
        <w:t>报价人</w:t>
      </w:r>
      <w:r>
        <w:rPr>
          <w:rFonts w:hint="eastAsia" w:ascii="仿宋_GB2312" w:hAnsi="仿宋_GB2312" w:eastAsia="仿宋_GB2312" w:cs="仿宋_GB2312"/>
          <w:color w:val="auto"/>
          <w:sz w:val="30"/>
          <w:szCs w:val="30"/>
          <w:highlight w:val="none"/>
        </w:rPr>
        <w:t>利用的资料，采购人对</w:t>
      </w:r>
      <w:r>
        <w:rPr>
          <w:rFonts w:hint="eastAsia" w:ascii="仿宋_GB2312" w:hAnsi="仿宋_GB2312" w:eastAsia="仿宋_GB2312" w:cs="仿宋_GB2312"/>
          <w:color w:val="auto"/>
          <w:sz w:val="30"/>
          <w:szCs w:val="30"/>
          <w:highlight w:val="none"/>
          <w:lang w:val="en-US" w:eastAsia="zh-CN"/>
        </w:rPr>
        <w:t>报价人</w:t>
      </w:r>
      <w:r>
        <w:rPr>
          <w:rFonts w:hint="eastAsia" w:ascii="仿宋_GB2312" w:hAnsi="仿宋_GB2312" w:eastAsia="仿宋_GB2312" w:cs="仿宋_GB2312"/>
          <w:color w:val="auto"/>
          <w:sz w:val="30"/>
          <w:szCs w:val="30"/>
          <w:highlight w:val="none"/>
        </w:rPr>
        <w:t>由此而做出的推论、理解和结论概不负责。</w:t>
      </w:r>
    </w:p>
    <w:p w14:paraId="1B43D298">
      <w:pPr>
        <w:keepNext w:val="0"/>
        <w:keepLines w:val="0"/>
        <w:pageBreakBefore w:val="0"/>
        <w:widowControl/>
        <w:kinsoku/>
        <w:wordWrap/>
        <w:overflowPunct/>
        <w:topLinePunct w:val="0"/>
        <w:bidi w:val="0"/>
        <w:spacing w:line="56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4</w:t>
      </w:r>
      <w:r>
        <w:rPr>
          <w:rFonts w:hint="eastAsia" w:ascii="仿宋_GB2312" w:hAnsi="仿宋_GB2312" w:eastAsia="仿宋_GB2312" w:cs="仿宋_GB2312"/>
          <w:color w:val="auto"/>
          <w:sz w:val="30"/>
          <w:szCs w:val="30"/>
          <w:highlight w:val="none"/>
          <w:lang w:val="en-US" w:eastAsia="zh-CN"/>
        </w:rPr>
        <w:t>.</w:t>
      </w:r>
      <w:r>
        <w:rPr>
          <w:rFonts w:hint="eastAsia" w:ascii="仿宋_GB2312" w:hAnsi="仿宋_GB2312" w:eastAsia="仿宋_GB2312" w:cs="仿宋_GB2312"/>
          <w:color w:val="auto"/>
          <w:sz w:val="30"/>
          <w:szCs w:val="30"/>
          <w:highlight w:val="none"/>
        </w:rPr>
        <w:t>本项目执行过程中将遵循国家、省、市有关法律、法规、标准、技术规范和规范性文件的最新规定。</w:t>
      </w:r>
    </w:p>
    <w:p w14:paraId="50830705">
      <w:pPr>
        <w:keepNext w:val="0"/>
        <w:keepLines w:val="0"/>
        <w:pageBreakBefore w:val="0"/>
        <w:widowControl/>
        <w:kinsoku/>
        <w:wordWrap/>
        <w:overflowPunct/>
        <w:topLinePunct w:val="0"/>
        <w:bidi w:val="0"/>
        <w:spacing w:line="56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5</w:t>
      </w:r>
      <w:r>
        <w:rPr>
          <w:rFonts w:hint="eastAsia" w:ascii="仿宋_GB2312" w:hAnsi="仿宋_GB2312" w:eastAsia="仿宋_GB2312" w:cs="仿宋_GB2312"/>
          <w:color w:val="auto"/>
          <w:sz w:val="30"/>
          <w:szCs w:val="30"/>
          <w:highlight w:val="none"/>
          <w:lang w:val="en-US" w:eastAsia="zh-CN"/>
        </w:rPr>
        <w:t>.</w:t>
      </w:r>
      <w:r>
        <w:rPr>
          <w:rFonts w:hint="eastAsia" w:ascii="仿宋_GB2312" w:hAnsi="仿宋_GB2312" w:eastAsia="仿宋_GB2312" w:cs="仿宋_GB2312"/>
          <w:color w:val="auto"/>
          <w:sz w:val="30"/>
          <w:szCs w:val="30"/>
          <w:highlight w:val="none"/>
        </w:rPr>
        <w:t>本项目仅可提交一个</w:t>
      </w:r>
      <w:r>
        <w:rPr>
          <w:rFonts w:hint="eastAsia" w:ascii="仿宋_GB2312" w:hAnsi="仿宋_GB2312" w:eastAsia="仿宋_GB2312" w:cs="仿宋_GB2312"/>
          <w:color w:val="auto"/>
          <w:sz w:val="30"/>
          <w:szCs w:val="30"/>
          <w:highlight w:val="none"/>
          <w:lang w:val="en-US" w:eastAsia="zh-CN"/>
        </w:rPr>
        <w:t>响应</w:t>
      </w:r>
      <w:r>
        <w:rPr>
          <w:rFonts w:hint="eastAsia" w:ascii="仿宋_GB2312" w:hAnsi="仿宋_GB2312" w:eastAsia="仿宋_GB2312" w:cs="仿宋_GB2312"/>
          <w:color w:val="auto"/>
          <w:sz w:val="30"/>
          <w:szCs w:val="30"/>
          <w:highlight w:val="none"/>
        </w:rPr>
        <w:t>方案，提交两个或以上</w:t>
      </w:r>
      <w:r>
        <w:rPr>
          <w:rFonts w:hint="eastAsia" w:ascii="仿宋_GB2312" w:hAnsi="仿宋_GB2312" w:eastAsia="仿宋_GB2312" w:cs="仿宋_GB2312"/>
          <w:color w:val="auto"/>
          <w:sz w:val="30"/>
          <w:szCs w:val="30"/>
          <w:highlight w:val="none"/>
          <w:lang w:val="en-US" w:eastAsia="zh-CN"/>
        </w:rPr>
        <w:t>响应</w:t>
      </w:r>
      <w:r>
        <w:rPr>
          <w:rFonts w:hint="eastAsia" w:ascii="仿宋_GB2312" w:hAnsi="仿宋_GB2312" w:eastAsia="仿宋_GB2312" w:cs="仿宋_GB2312"/>
          <w:color w:val="auto"/>
          <w:sz w:val="30"/>
          <w:szCs w:val="30"/>
          <w:highlight w:val="none"/>
        </w:rPr>
        <w:t>方案的</w:t>
      </w:r>
      <w:r>
        <w:rPr>
          <w:rFonts w:hint="eastAsia" w:ascii="仿宋_GB2312" w:hAnsi="仿宋_GB2312" w:eastAsia="仿宋_GB2312" w:cs="仿宋_GB2312"/>
          <w:color w:val="auto"/>
          <w:sz w:val="30"/>
          <w:szCs w:val="30"/>
          <w:highlight w:val="none"/>
          <w:lang w:val="en-US" w:eastAsia="zh-CN"/>
        </w:rPr>
        <w:t>报价人</w:t>
      </w:r>
      <w:r>
        <w:rPr>
          <w:rFonts w:hint="eastAsia" w:ascii="仿宋_GB2312" w:hAnsi="仿宋_GB2312" w:eastAsia="仿宋_GB2312" w:cs="仿宋_GB2312"/>
          <w:color w:val="auto"/>
          <w:sz w:val="30"/>
          <w:szCs w:val="30"/>
          <w:highlight w:val="none"/>
        </w:rPr>
        <w:t>视为无效</w:t>
      </w:r>
      <w:r>
        <w:rPr>
          <w:rFonts w:hint="eastAsia" w:ascii="仿宋_GB2312" w:hAnsi="仿宋_GB2312" w:eastAsia="仿宋_GB2312" w:cs="仿宋_GB2312"/>
          <w:color w:val="auto"/>
          <w:sz w:val="30"/>
          <w:szCs w:val="30"/>
          <w:highlight w:val="none"/>
          <w:lang w:val="en-US" w:eastAsia="zh-CN"/>
        </w:rPr>
        <w:t>响应</w:t>
      </w:r>
      <w:r>
        <w:rPr>
          <w:rFonts w:hint="eastAsia" w:ascii="仿宋_GB2312" w:hAnsi="仿宋_GB2312" w:eastAsia="仿宋_GB2312" w:cs="仿宋_GB2312"/>
          <w:color w:val="auto"/>
          <w:sz w:val="30"/>
          <w:szCs w:val="30"/>
          <w:highlight w:val="none"/>
        </w:rPr>
        <w:t>。</w:t>
      </w:r>
    </w:p>
    <w:p w14:paraId="789B06FB">
      <w:pPr>
        <w:keepNext w:val="0"/>
        <w:keepLines w:val="0"/>
        <w:pageBreakBefore w:val="0"/>
        <w:widowControl/>
        <w:kinsoku/>
        <w:wordWrap/>
        <w:overflowPunct/>
        <w:topLinePunct w:val="0"/>
        <w:bidi w:val="0"/>
        <w:spacing w:line="56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6</w:t>
      </w:r>
      <w:r>
        <w:rPr>
          <w:rFonts w:hint="eastAsia" w:ascii="仿宋_GB2312" w:hAnsi="仿宋_GB2312" w:eastAsia="仿宋_GB2312" w:cs="仿宋_GB2312"/>
          <w:color w:val="auto"/>
          <w:sz w:val="30"/>
          <w:szCs w:val="30"/>
          <w:highlight w:val="none"/>
          <w:lang w:val="en-US" w:eastAsia="zh-CN"/>
        </w:rPr>
        <w:t>.</w:t>
      </w:r>
      <w:r>
        <w:rPr>
          <w:rFonts w:hint="eastAsia" w:ascii="仿宋_GB2312" w:hAnsi="仿宋_GB2312" w:eastAsia="仿宋_GB2312" w:cs="仿宋_GB2312"/>
          <w:color w:val="auto"/>
          <w:sz w:val="30"/>
          <w:szCs w:val="30"/>
          <w:highlight w:val="none"/>
        </w:rPr>
        <w:t>本项目不接受</w:t>
      </w:r>
      <w:r>
        <w:rPr>
          <w:rFonts w:hint="eastAsia" w:ascii="仿宋_GB2312" w:hAnsi="仿宋_GB2312" w:eastAsia="仿宋_GB2312" w:cs="仿宋_GB2312"/>
          <w:color w:val="auto"/>
          <w:sz w:val="30"/>
          <w:szCs w:val="30"/>
          <w:highlight w:val="none"/>
          <w:lang w:eastAsia="zh-CN"/>
        </w:rPr>
        <w:t>报价人</w:t>
      </w:r>
      <w:r>
        <w:rPr>
          <w:rFonts w:hint="eastAsia" w:ascii="仿宋_GB2312" w:hAnsi="仿宋_GB2312" w:eastAsia="仿宋_GB2312" w:cs="仿宋_GB2312"/>
          <w:color w:val="auto"/>
          <w:sz w:val="30"/>
          <w:szCs w:val="30"/>
          <w:highlight w:val="none"/>
        </w:rPr>
        <w:t>其他附加条件。</w:t>
      </w:r>
    </w:p>
    <w:p w14:paraId="47066672">
      <w:pPr>
        <w:keepNext w:val="0"/>
        <w:keepLines w:val="0"/>
        <w:pageBreakBefore w:val="0"/>
        <w:widowControl/>
        <w:kinsoku/>
        <w:wordWrap/>
        <w:overflowPunct/>
        <w:topLinePunct w:val="0"/>
        <w:bidi w:val="0"/>
        <w:spacing w:line="56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7</w:t>
      </w:r>
      <w:r>
        <w:rPr>
          <w:rFonts w:hint="eastAsia" w:ascii="仿宋_GB2312" w:hAnsi="仿宋_GB2312" w:eastAsia="仿宋_GB2312" w:cs="仿宋_GB2312"/>
          <w:color w:val="auto"/>
          <w:sz w:val="30"/>
          <w:szCs w:val="30"/>
          <w:highlight w:val="none"/>
          <w:lang w:val="en-US" w:eastAsia="zh-CN"/>
        </w:rPr>
        <w:t>.</w:t>
      </w:r>
      <w:r>
        <w:rPr>
          <w:rFonts w:hint="eastAsia" w:ascii="仿宋_GB2312" w:hAnsi="仿宋_GB2312" w:eastAsia="仿宋_GB2312" w:cs="仿宋_GB2312"/>
          <w:color w:val="auto"/>
          <w:sz w:val="30"/>
          <w:szCs w:val="30"/>
          <w:highlight w:val="none"/>
        </w:rPr>
        <w:t>有下列情形之一的，保证金将被没收（如有），并纳入采购人供应商黑名单：</w:t>
      </w:r>
    </w:p>
    <w:p w14:paraId="696244E4">
      <w:pPr>
        <w:keepNext w:val="0"/>
        <w:keepLines w:val="0"/>
        <w:pageBreakBefore w:val="0"/>
        <w:widowControl/>
        <w:kinsoku/>
        <w:wordWrap/>
        <w:overflowPunct/>
        <w:topLinePunct w:val="0"/>
        <w:bidi w:val="0"/>
        <w:spacing w:line="56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（1）中标后无正当理由放弃中标或不与采购人签订合同。</w:t>
      </w:r>
    </w:p>
    <w:p w14:paraId="2F026621">
      <w:pPr>
        <w:keepNext w:val="0"/>
        <w:keepLines w:val="0"/>
        <w:pageBreakBefore w:val="0"/>
        <w:widowControl/>
        <w:kinsoku/>
        <w:wordWrap/>
        <w:overflowPunct/>
        <w:topLinePunct w:val="0"/>
        <w:bidi w:val="0"/>
        <w:spacing w:line="56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（2）成交人将本项目转让给他人，或者在</w:t>
      </w:r>
      <w:r>
        <w:rPr>
          <w:rFonts w:hint="eastAsia" w:ascii="仿宋_GB2312" w:hAnsi="仿宋_GB2312" w:eastAsia="仿宋_GB2312" w:cs="仿宋_GB2312"/>
          <w:color w:val="auto"/>
          <w:sz w:val="30"/>
          <w:szCs w:val="30"/>
          <w:highlight w:val="none"/>
          <w:lang w:eastAsia="zh-CN"/>
        </w:rPr>
        <w:t>响应文件</w:t>
      </w:r>
      <w:r>
        <w:rPr>
          <w:rFonts w:hint="eastAsia" w:ascii="仿宋_GB2312" w:hAnsi="仿宋_GB2312" w:eastAsia="仿宋_GB2312" w:cs="仿宋_GB2312"/>
          <w:color w:val="auto"/>
          <w:sz w:val="30"/>
          <w:szCs w:val="30"/>
          <w:highlight w:val="none"/>
        </w:rPr>
        <w:t>中未说明，且未经采购人同意，将中标项目分包给他人。</w:t>
      </w:r>
    </w:p>
    <w:p w14:paraId="68778AD5">
      <w:pPr>
        <w:keepNext w:val="0"/>
        <w:keepLines w:val="0"/>
        <w:pageBreakBefore w:val="0"/>
        <w:widowControl/>
        <w:kinsoku/>
        <w:wordWrap/>
        <w:overflowPunct/>
        <w:topLinePunct w:val="0"/>
        <w:bidi w:val="0"/>
        <w:spacing w:line="56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（3）</w:t>
      </w:r>
      <w:r>
        <w:rPr>
          <w:rFonts w:hint="eastAsia" w:ascii="仿宋_GB2312" w:hAnsi="仿宋_GB2312" w:eastAsia="仿宋_GB2312" w:cs="仿宋_GB2312"/>
          <w:color w:val="auto"/>
          <w:sz w:val="30"/>
          <w:szCs w:val="30"/>
          <w:highlight w:val="none"/>
          <w:lang w:eastAsia="zh-CN"/>
        </w:rPr>
        <w:t>报价人</w:t>
      </w:r>
      <w:r>
        <w:rPr>
          <w:rFonts w:hint="eastAsia" w:ascii="仿宋_GB2312" w:hAnsi="仿宋_GB2312" w:eastAsia="仿宋_GB2312" w:cs="仿宋_GB2312"/>
          <w:color w:val="auto"/>
          <w:sz w:val="30"/>
          <w:szCs w:val="30"/>
          <w:highlight w:val="none"/>
        </w:rPr>
        <w:t>提供虚假</w:t>
      </w:r>
      <w:r>
        <w:rPr>
          <w:rFonts w:hint="eastAsia" w:ascii="仿宋_GB2312" w:hAnsi="仿宋_GB2312" w:eastAsia="仿宋_GB2312" w:cs="仿宋_GB2312"/>
          <w:color w:val="auto"/>
          <w:sz w:val="30"/>
          <w:szCs w:val="30"/>
          <w:highlight w:val="none"/>
          <w:lang w:eastAsia="zh-CN"/>
        </w:rPr>
        <w:t>响应文件</w:t>
      </w:r>
      <w:r>
        <w:rPr>
          <w:rFonts w:hint="eastAsia" w:ascii="仿宋_GB2312" w:hAnsi="仿宋_GB2312" w:eastAsia="仿宋_GB2312" w:cs="仿宋_GB2312"/>
          <w:color w:val="auto"/>
          <w:sz w:val="30"/>
          <w:szCs w:val="30"/>
          <w:highlight w:val="none"/>
        </w:rPr>
        <w:t>或虚假补充文件。</w:t>
      </w:r>
    </w:p>
    <w:p w14:paraId="507AE862">
      <w:pPr>
        <w:keepNext w:val="0"/>
        <w:keepLines w:val="0"/>
        <w:pageBreakBefore w:val="0"/>
        <w:widowControl/>
        <w:kinsoku/>
        <w:wordWrap/>
        <w:overflowPunct/>
        <w:topLinePunct w:val="0"/>
        <w:bidi w:val="0"/>
        <w:spacing w:line="56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（4）成交人在签订合同后，未按合同约定缴纳履约保证金。</w:t>
      </w:r>
    </w:p>
    <w:p w14:paraId="104DF003">
      <w:pPr>
        <w:keepNext w:val="0"/>
        <w:keepLines w:val="0"/>
        <w:pageBreakBefore w:val="0"/>
        <w:widowControl/>
        <w:kinsoku/>
        <w:wordWrap/>
        <w:overflowPunct/>
        <w:topLinePunct w:val="0"/>
        <w:bidi w:val="0"/>
        <w:spacing w:line="56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8</w:t>
      </w:r>
      <w:r>
        <w:rPr>
          <w:rFonts w:hint="eastAsia" w:ascii="仿宋_GB2312" w:hAnsi="仿宋_GB2312" w:eastAsia="仿宋_GB2312" w:cs="仿宋_GB2312"/>
          <w:color w:val="auto"/>
          <w:sz w:val="30"/>
          <w:szCs w:val="30"/>
          <w:highlight w:val="none"/>
          <w:lang w:val="en-US" w:eastAsia="zh-CN"/>
        </w:rPr>
        <w:t>.</w:t>
      </w:r>
      <w:r>
        <w:rPr>
          <w:rFonts w:hint="eastAsia" w:ascii="仿宋_GB2312" w:hAnsi="仿宋_GB2312" w:eastAsia="仿宋_GB2312" w:cs="仿宋_GB2312"/>
          <w:color w:val="auto"/>
          <w:sz w:val="30"/>
          <w:szCs w:val="30"/>
          <w:highlight w:val="none"/>
        </w:rPr>
        <w:t>有下列情形之一的，视为</w:t>
      </w:r>
      <w:r>
        <w:rPr>
          <w:rFonts w:hint="eastAsia" w:ascii="仿宋_GB2312" w:hAnsi="仿宋_GB2312" w:eastAsia="仿宋_GB2312" w:cs="仿宋_GB2312"/>
          <w:color w:val="auto"/>
          <w:sz w:val="30"/>
          <w:szCs w:val="30"/>
          <w:highlight w:val="none"/>
          <w:lang w:eastAsia="zh-CN"/>
        </w:rPr>
        <w:t>报价人</w:t>
      </w:r>
      <w:r>
        <w:rPr>
          <w:rFonts w:hint="eastAsia" w:ascii="仿宋_GB2312" w:hAnsi="仿宋_GB2312" w:eastAsia="仿宋_GB2312" w:cs="仿宋_GB2312"/>
          <w:color w:val="auto"/>
          <w:sz w:val="30"/>
          <w:szCs w:val="30"/>
          <w:highlight w:val="none"/>
        </w:rPr>
        <w:t>串通询价，其响应无效，并将被纳入采购人供应商黑名单：</w:t>
      </w:r>
    </w:p>
    <w:p w14:paraId="3B73E88D">
      <w:pPr>
        <w:keepNext w:val="0"/>
        <w:keepLines w:val="0"/>
        <w:pageBreakBefore w:val="0"/>
        <w:widowControl/>
        <w:kinsoku/>
        <w:wordWrap/>
        <w:overflowPunct/>
        <w:topLinePunct w:val="0"/>
        <w:bidi w:val="0"/>
        <w:spacing w:line="56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（1）不同</w:t>
      </w:r>
      <w:r>
        <w:rPr>
          <w:rFonts w:hint="eastAsia" w:ascii="仿宋_GB2312" w:hAnsi="仿宋_GB2312" w:eastAsia="仿宋_GB2312" w:cs="仿宋_GB2312"/>
          <w:color w:val="auto"/>
          <w:sz w:val="30"/>
          <w:szCs w:val="30"/>
          <w:highlight w:val="none"/>
          <w:lang w:eastAsia="zh-CN"/>
        </w:rPr>
        <w:t>报价人</w:t>
      </w:r>
      <w:r>
        <w:rPr>
          <w:rFonts w:hint="eastAsia" w:ascii="仿宋_GB2312" w:hAnsi="仿宋_GB2312" w:eastAsia="仿宋_GB2312" w:cs="仿宋_GB2312"/>
          <w:color w:val="auto"/>
          <w:sz w:val="30"/>
          <w:szCs w:val="30"/>
          <w:highlight w:val="none"/>
        </w:rPr>
        <w:t>的响应文件由同一单位或者个人编制；</w:t>
      </w:r>
    </w:p>
    <w:p w14:paraId="70C4BF61">
      <w:pPr>
        <w:keepNext w:val="0"/>
        <w:keepLines w:val="0"/>
        <w:pageBreakBefore w:val="0"/>
        <w:widowControl/>
        <w:kinsoku/>
        <w:wordWrap/>
        <w:overflowPunct/>
        <w:topLinePunct w:val="0"/>
        <w:bidi w:val="0"/>
        <w:spacing w:line="560" w:lineRule="exact"/>
        <w:ind w:firstLine="600" w:firstLineChars="200"/>
        <w:textAlignment w:val="auto"/>
        <w:rPr>
          <w:rFonts w:hint="eastAsia" w:ascii="仿宋_GB2312" w:hAnsi="仿宋_GB2312" w:eastAsia="仿宋_GB2312" w:cs="仿宋_GB2312"/>
          <w:color w:val="000000"/>
          <w:sz w:val="30"/>
          <w:szCs w:val="30"/>
          <w:highlight w:val="none"/>
        </w:rPr>
      </w:pPr>
      <w:r>
        <w:rPr>
          <w:rFonts w:hint="eastAsia" w:ascii="仿宋_GB2312" w:hAnsi="仿宋_GB2312" w:eastAsia="仿宋_GB2312" w:cs="仿宋_GB2312"/>
          <w:color w:val="auto"/>
          <w:sz w:val="30"/>
          <w:szCs w:val="30"/>
          <w:highlight w:val="none"/>
        </w:rPr>
        <w:t>（2）不同</w:t>
      </w:r>
      <w:r>
        <w:rPr>
          <w:rFonts w:hint="eastAsia" w:ascii="仿宋_GB2312" w:hAnsi="仿宋_GB2312" w:eastAsia="仿宋_GB2312" w:cs="仿宋_GB2312"/>
          <w:color w:val="auto"/>
          <w:sz w:val="30"/>
          <w:szCs w:val="30"/>
          <w:highlight w:val="none"/>
          <w:lang w:eastAsia="zh-CN"/>
        </w:rPr>
        <w:t>报价人</w:t>
      </w:r>
      <w:r>
        <w:rPr>
          <w:rFonts w:hint="eastAsia" w:ascii="仿宋_GB2312" w:hAnsi="仿宋_GB2312" w:eastAsia="仿宋_GB2312" w:cs="仿宋_GB2312"/>
          <w:color w:val="auto"/>
          <w:sz w:val="30"/>
          <w:szCs w:val="30"/>
          <w:highlight w:val="none"/>
        </w:rPr>
        <w:t>委托同一单位或者个</w:t>
      </w:r>
      <w:r>
        <w:rPr>
          <w:rFonts w:hint="eastAsia" w:ascii="仿宋_GB2312" w:hAnsi="仿宋_GB2312" w:eastAsia="仿宋_GB2312" w:cs="仿宋_GB2312"/>
          <w:color w:val="000000"/>
          <w:sz w:val="30"/>
          <w:szCs w:val="30"/>
          <w:highlight w:val="none"/>
        </w:rPr>
        <w:t>人办理响应事宜；</w:t>
      </w:r>
    </w:p>
    <w:p w14:paraId="745585DD">
      <w:pPr>
        <w:keepNext w:val="0"/>
        <w:keepLines w:val="0"/>
        <w:pageBreakBefore w:val="0"/>
        <w:widowControl/>
        <w:kinsoku/>
        <w:wordWrap/>
        <w:overflowPunct/>
        <w:topLinePunct w:val="0"/>
        <w:bidi w:val="0"/>
        <w:spacing w:line="560" w:lineRule="exact"/>
        <w:ind w:firstLine="600" w:firstLineChars="200"/>
        <w:textAlignment w:val="auto"/>
        <w:rPr>
          <w:rFonts w:hint="eastAsia" w:ascii="仿宋_GB2312" w:hAnsi="仿宋_GB2312" w:eastAsia="仿宋_GB2312" w:cs="仿宋_GB2312"/>
          <w:color w:val="000000"/>
          <w:sz w:val="30"/>
          <w:szCs w:val="30"/>
          <w:highlight w:val="none"/>
        </w:rPr>
      </w:pPr>
      <w:r>
        <w:rPr>
          <w:rFonts w:hint="eastAsia" w:ascii="仿宋_GB2312" w:hAnsi="仿宋_GB2312" w:eastAsia="仿宋_GB2312" w:cs="仿宋_GB2312"/>
          <w:color w:val="000000"/>
          <w:sz w:val="30"/>
          <w:szCs w:val="30"/>
          <w:highlight w:val="none"/>
        </w:rPr>
        <w:t>（3）不同</w:t>
      </w:r>
      <w:r>
        <w:rPr>
          <w:rFonts w:hint="eastAsia" w:ascii="仿宋_GB2312" w:hAnsi="仿宋_GB2312" w:eastAsia="仿宋_GB2312" w:cs="仿宋_GB2312"/>
          <w:color w:val="000000"/>
          <w:sz w:val="30"/>
          <w:szCs w:val="30"/>
          <w:highlight w:val="none"/>
          <w:lang w:eastAsia="zh-CN"/>
        </w:rPr>
        <w:t>报价人</w:t>
      </w:r>
      <w:r>
        <w:rPr>
          <w:rFonts w:hint="eastAsia" w:ascii="仿宋_GB2312" w:hAnsi="仿宋_GB2312" w:eastAsia="仿宋_GB2312" w:cs="仿宋_GB2312"/>
          <w:color w:val="000000"/>
          <w:sz w:val="30"/>
          <w:szCs w:val="30"/>
          <w:highlight w:val="none"/>
        </w:rPr>
        <w:t>的响应文件载明的项目管理成员或者联系人员为同一人；</w:t>
      </w:r>
    </w:p>
    <w:p w14:paraId="3E8A5279">
      <w:pPr>
        <w:keepNext w:val="0"/>
        <w:keepLines w:val="0"/>
        <w:pageBreakBefore w:val="0"/>
        <w:widowControl/>
        <w:kinsoku/>
        <w:wordWrap/>
        <w:overflowPunct/>
        <w:topLinePunct w:val="0"/>
        <w:bidi w:val="0"/>
        <w:spacing w:line="560" w:lineRule="exact"/>
        <w:ind w:firstLine="600" w:firstLineChars="200"/>
        <w:textAlignment w:val="auto"/>
        <w:rPr>
          <w:rFonts w:hint="eastAsia" w:ascii="仿宋_GB2312" w:hAnsi="仿宋_GB2312" w:eastAsia="仿宋_GB2312" w:cs="仿宋_GB2312"/>
          <w:color w:val="000000"/>
          <w:sz w:val="30"/>
          <w:szCs w:val="30"/>
          <w:highlight w:val="none"/>
        </w:rPr>
      </w:pPr>
      <w:r>
        <w:rPr>
          <w:rFonts w:hint="eastAsia" w:ascii="仿宋_GB2312" w:hAnsi="仿宋_GB2312" w:eastAsia="仿宋_GB2312" w:cs="仿宋_GB2312"/>
          <w:color w:val="000000"/>
          <w:sz w:val="30"/>
          <w:szCs w:val="30"/>
          <w:highlight w:val="none"/>
        </w:rPr>
        <w:t>（4）不同</w:t>
      </w:r>
      <w:r>
        <w:rPr>
          <w:rFonts w:hint="eastAsia" w:ascii="仿宋_GB2312" w:hAnsi="仿宋_GB2312" w:eastAsia="仿宋_GB2312" w:cs="仿宋_GB2312"/>
          <w:color w:val="000000"/>
          <w:sz w:val="30"/>
          <w:szCs w:val="30"/>
          <w:highlight w:val="none"/>
          <w:lang w:eastAsia="zh-CN"/>
        </w:rPr>
        <w:t>报价人</w:t>
      </w:r>
      <w:r>
        <w:rPr>
          <w:rFonts w:hint="eastAsia" w:ascii="仿宋_GB2312" w:hAnsi="仿宋_GB2312" w:eastAsia="仿宋_GB2312" w:cs="仿宋_GB2312"/>
          <w:color w:val="000000"/>
          <w:sz w:val="30"/>
          <w:szCs w:val="30"/>
          <w:highlight w:val="none"/>
        </w:rPr>
        <w:t>的响应文件异常一致或者响应报价呈规律性差异；</w:t>
      </w:r>
    </w:p>
    <w:p w14:paraId="45E32443">
      <w:pPr>
        <w:keepNext w:val="0"/>
        <w:keepLines w:val="0"/>
        <w:pageBreakBefore w:val="0"/>
        <w:widowControl/>
        <w:kinsoku/>
        <w:wordWrap/>
        <w:overflowPunct/>
        <w:topLinePunct w:val="0"/>
        <w:bidi w:val="0"/>
        <w:spacing w:line="560" w:lineRule="exact"/>
        <w:ind w:firstLine="600" w:firstLineChars="200"/>
        <w:textAlignment w:val="auto"/>
        <w:rPr>
          <w:rFonts w:hint="eastAsia" w:ascii="仿宋_GB2312" w:hAnsi="仿宋_GB2312" w:eastAsia="仿宋_GB2312" w:cs="仿宋_GB2312"/>
          <w:color w:val="000000"/>
          <w:sz w:val="30"/>
          <w:szCs w:val="30"/>
          <w:highlight w:val="none"/>
        </w:rPr>
      </w:pPr>
      <w:r>
        <w:rPr>
          <w:rFonts w:hint="eastAsia" w:ascii="仿宋_GB2312" w:hAnsi="仿宋_GB2312" w:eastAsia="仿宋_GB2312" w:cs="仿宋_GB2312"/>
          <w:color w:val="000000"/>
          <w:sz w:val="30"/>
          <w:szCs w:val="30"/>
          <w:highlight w:val="none"/>
        </w:rPr>
        <w:t>（5）不同</w:t>
      </w:r>
      <w:r>
        <w:rPr>
          <w:rFonts w:hint="eastAsia" w:ascii="仿宋_GB2312" w:hAnsi="仿宋_GB2312" w:eastAsia="仿宋_GB2312" w:cs="仿宋_GB2312"/>
          <w:color w:val="000000"/>
          <w:sz w:val="30"/>
          <w:szCs w:val="30"/>
          <w:highlight w:val="none"/>
          <w:lang w:eastAsia="zh-CN"/>
        </w:rPr>
        <w:t>报价人</w:t>
      </w:r>
      <w:r>
        <w:rPr>
          <w:rFonts w:hint="eastAsia" w:ascii="仿宋_GB2312" w:hAnsi="仿宋_GB2312" w:eastAsia="仿宋_GB2312" w:cs="仿宋_GB2312"/>
          <w:color w:val="000000"/>
          <w:sz w:val="30"/>
          <w:szCs w:val="30"/>
          <w:highlight w:val="none"/>
        </w:rPr>
        <w:t>的响应文件相互混装；</w:t>
      </w:r>
    </w:p>
    <w:p w14:paraId="3C97E3BE">
      <w:pPr>
        <w:keepNext w:val="0"/>
        <w:keepLines w:val="0"/>
        <w:pageBreakBefore w:val="0"/>
        <w:widowControl/>
        <w:kinsoku/>
        <w:wordWrap/>
        <w:overflowPunct/>
        <w:topLinePunct w:val="0"/>
        <w:bidi w:val="0"/>
        <w:spacing w:line="560" w:lineRule="exact"/>
        <w:ind w:firstLine="600" w:firstLineChars="200"/>
        <w:textAlignment w:val="auto"/>
        <w:rPr>
          <w:rFonts w:hint="eastAsia" w:ascii="仿宋_GB2312" w:hAnsi="仿宋_GB2312" w:eastAsia="仿宋_GB2312" w:cs="仿宋_GB2312"/>
          <w:color w:val="000000"/>
          <w:sz w:val="30"/>
          <w:szCs w:val="30"/>
          <w:highlight w:val="none"/>
        </w:rPr>
      </w:pPr>
      <w:r>
        <w:rPr>
          <w:rFonts w:hint="eastAsia" w:ascii="仿宋_GB2312" w:hAnsi="仿宋_GB2312" w:eastAsia="仿宋_GB2312" w:cs="仿宋_GB2312"/>
          <w:color w:val="000000"/>
          <w:sz w:val="30"/>
          <w:szCs w:val="30"/>
          <w:highlight w:val="none"/>
        </w:rPr>
        <w:t>（6）不同</w:t>
      </w:r>
      <w:r>
        <w:rPr>
          <w:rFonts w:hint="eastAsia" w:ascii="仿宋_GB2312" w:hAnsi="仿宋_GB2312" w:eastAsia="仿宋_GB2312" w:cs="仿宋_GB2312"/>
          <w:color w:val="000000"/>
          <w:sz w:val="30"/>
          <w:szCs w:val="30"/>
          <w:highlight w:val="none"/>
          <w:lang w:eastAsia="zh-CN"/>
        </w:rPr>
        <w:t>报价人</w:t>
      </w:r>
      <w:r>
        <w:rPr>
          <w:rFonts w:hint="eastAsia" w:ascii="仿宋_GB2312" w:hAnsi="仿宋_GB2312" w:eastAsia="仿宋_GB2312" w:cs="仿宋_GB2312"/>
          <w:color w:val="000000"/>
          <w:sz w:val="30"/>
          <w:szCs w:val="30"/>
          <w:highlight w:val="none"/>
        </w:rPr>
        <w:t>的响应保证金从同一单位或者个人的账户转出。</w:t>
      </w:r>
    </w:p>
    <w:p w14:paraId="4472853B">
      <w:pPr>
        <w:keepNext w:val="0"/>
        <w:keepLines w:val="0"/>
        <w:pageBreakBefore w:val="0"/>
        <w:widowControl/>
        <w:kinsoku/>
        <w:wordWrap/>
        <w:overflowPunct/>
        <w:topLinePunct w:val="0"/>
        <w:bidi w:val="0"/>
        <w:spacing w:line="560" w:lineRule="exact"/>
        <w:ind w:firstLine="600" w:firstLineChars="200"/>
        <w:textAlignment w:val="auto"/>
        <w:rPr>
          <w:rFonts w:hint="eastAsia" w:ascii="仿宋_GB2312" w:hAnsi="仿宋_GB2312" w:eastAsia="仿宋_GB2312" w:cs="仿宋_GB2312"/>
          <w:color w:val="000000"/>
          <w:sz w:val="30"/>
          <w:szCs w:val="30"/>
          <w:highlight w:val="none"/>
        </w:rPr>
      </w:pPr>
      <w:r>
        <w:rPr>
          <w:rFonts w:hint="eastAsia" w:ascii="仿宋_GB2312" w:hAnsi="仿宋_GB2312" w:eastAsia="仿宋_GB2312" w:cs="仿宋_GB2312"/>
          <w:color w:val="000000"/>
          <w:sz w:val="30"/>
          <w:szCs w:val="30"/>
          <w:highlight w:val="none"/>
        </w:rPr>
        <w:t>（7）不同</w:t>
      </w:r>
      <w:r>
        <w:rPr>
          <w:rFonts w:hint="eastAsia" w:ascii="仿宋_GB2312" w:hAnsi="仿宋_GB2312" w:eastAsia="仿宋_GB2312" w:cs="仿宋_GB2312"/>
          <w:color w:val="000000"/>
          <w:sz w:val="30"/>
          <w:szCs w:val="30"/>
          <w:highlight w:val="none"/>
          <w:lang w:eastAsia="zh-CN"/>
        </w:rPr>
        <w:t>报价人</w:t>
      </w:r>
      <w:r>
        <w:rPr>
          <w:rFonts w:hint="eastAsia" w:ascii="仿宋_GB2312" w:hAnsi="仿宋_GB2312" w:eastAsia="仿宋_GB2312" w:cs="仿宋_GB2312"/>
          <w:color w:val="000000"/>
          <w:sz w:val="30"/>
          <w:szCs w:val="30"/>
          <w:highlight w:val="none"/>
        </w:rPr>
        <w:t>的响应IP地址一样。</w:t>
      </w:r>
    </w:p>
    <w:p w14:paraId="60569AD7">
      <w:pPr>
        <w:keepNext w:val="0"/>
        <w:keepLines w:val="0"/>
        <w:pageBreakBefore w:val="0"/>
        <w:widowControl/>
        <w:kinsoku/>
        <w:wordWrap/>
        <w:overflowPunct/>
        <w:topLinePunct w:val="0"/>
        <w:bidi w:val="0"/>
        <w:spacing w:line="560" w:lineRule="exact"/>
        <w:ind w:firstLine="600" w:firstLineChars="200"/>
        <w:textAlignment w:val="auto"/>
        <w:rPr>
          <w:rFonts w:hint="eastAsia" w:ascii="仿宋_GB2312" w:hAnsi="仿宋_GB2312" w:eastAsia="仿宋_GB2312" w:cs="仿宋_GB2312"/>
          <w:color w:val="000000"/>
          <w:sz w:val="30"/>
          <w:szCs w:val="30"/>
          <w:highlight w:val="none"/>
        </w:rPr>
      </w:pPr>
      <w:r>
        <w:rPr>
          <w:rFonts w:hint="eastAsia" w:ascii="仿宋_GB2312" w:hAnsi="仿宋_GB2312" w:eastAsia="仿宋_GB2312" w:cs="仿宋_GB2312"/>
          <w:color w:val="000000"/>
          <w:sz w:val="30"/>
          <w:szCs w:val="30"/>
          <w:highlight w:val="none"/>
        </w:rPr>
        <w:t>9</w:t>
      </w:r>
      <w:r>
        <w:rPr>
          <w:rFonts w:hint="eastAsia" w:ascii="仿宋_GB2312" w:hAnsi="仿宋_GB2312" w:eastAsia="仿宋_GB2312" w:cs="仿宋_GB2312"/>
          <w:color w:val="auto"/>
          <w:sz w:val="30"/>
          <w:szCs w:val="30"/>
          <w:highlight w:val="none"/>
          <w:lang w:val="en-US" w:eastAsia="zh-CN"/>
        </w:rPr>
        <w:t>.</w:t>
      </w:r>
      <w:r>
        <w:rPr>
          <w:rFonts w:hint="eastAsia" w:ascii="仿宋_GB2312" w:hAnsi="仿宋_GB2312" w:eastAsia="仿宋_GB2312" w:cs="仿宋_GB2312"/>
          <w:color w:val="000000"/>
          <w:sz w:val="30"/>
          <w:szCs w:val="30"/>
          <w:highlight w:val="none"/>
        </w:rPr>
        <w:t>已列入采购人及上级单位部门黑名单的</w:t>
      </w:r>
      <w:r>
        <w:rPr>
          <w:rFonts w:hint="eastAsia" w:ascii="仿宋_GB2312" w:hAnsi="仿宋_GB2312" w:eastAsia="仿宋_GB2312" w:cs="仿宋_GB2312"/>
          <w:color w:val="000000"/>
          <w:sz w:val="30"/>
          <w:szCs w:val="30"/>
          <w:highlight w:val="none"/>
          <w:lang w:eastAsia="zh-CN"/>
        </w:rPr>
        <w:t>报价人</w:t>
      </w:r>
      <w:r>
        <w:rPr>
          <w:rFonts w:hint="eastAsia" w:ascii="仿宋_GB2312" w:hAnsi="仿宋_GB2312" w:eastAsia="仿宋_GB2312" w:cs="仿宋_GB2312"/>
          <w:color w:val="000000"/>
          <w:sz w:val="30"/>
          <w:szCs w:val="30"/>
          <w:highlight w:val="none"/>
        </w:rPr>
        <w:t>视为无效报价。</w:t>
      </w:r>
    </w:p>
    <w:p w14:paraId="3E0EDF20">
      <w:pPr>
        <w:widowControl/>
        <w:snapToGrid/>
        <w:spacing w:line="560" w:lineRule="exact"/>
        <w:ind w:firstLine="600" w:firstLineChars="200"/>
        <w:rPr>
          <w:rFonts w:hint="eastAsia" w:ascii="仿宋_GB2312" w:hAnsi="仿宋_GB2312" w:eastAsia="仿宋_GB2312" w:cs="仿宋_GB2312"/>
          <w:color w:val="000000"/>
          <w:sz w:val="30"/>
          <w:szCs w:val="30"/>
          <w:highlight w:val="none"/>
          <w:lang w:val="en-US" w:eastAsia="zh-CN"/>
        </w:rPr>
      </w:pPr>
      <w:r>
        <w:rPr>
          <w:rFonts w:hint="eastAsia" w:ascii="仿宋_GB2312" w:hAnsi="仿宋_GB2312" w:eastAsia="仿宋_GB2312" w:cs="仿宋_GB2312"/>
          <w:color w:val="000000"/>
          <w:sz w:val="30"/>
          <w:szCs w:val="30"/>
          <w:highlight w:val="none"/>
          <w:lang w:val="en-US" w:eastAsia="zh-CN"/>
        </w:rPr>
        <w:t>10</w:t>
      </w:r>
      <w:r>
        <w:rPr>
          <w:rFonts w:hint="eastAsia" w:ascii="仿宋_GB2312" w:hAnsi="仿宋_GB2312" w:eastAsia="仿宋_GB2312" w:cs="仿宋_GB2312"/>
          <w:color w:val="auto"/>
          <w:sz w:val="30"/>
          <w:szCs w:val="30"/>
          <w:highlight w:val="none"/>
          <w:lang w:val="en-US" w:eastAsia="zh-CN"/>
        </w:rPr>
        <w:t>.</w:t>
      </w:r>
      <w:r>
        <w:rPr>
          <w:rFonts w:hint="eastAsia" w:ascii="仿宋_GB2312" w:hAnsi="仿宋_GB2312" w:eastAsia="仿宋_GB2312" w:cs="仿宋_GB2312"/>
          <w:color w:val="000000"/>
          <w:sz w:val="30"/>
          <w:szCs w:val="30"/>
          <w:highlight w:val="none"/>
          <w:lang w:val="en-US" w:eastAsia="zh-CN"/>
        </w:rPr>
        <w:t>本项目以东莞市东实城市环境服务有限公司为采购主体，成交人需与项目实际费用支付主体（采购人及采购人下属公司或参股公司、东莞市东凤环境服务有限公司）签署合同/订单。</w:t>
      </w:r>
    </w:p>
    <w:p w14:paraId="4BF2DDE5">
      <w:pPr>
        <w:widowControl/>
        <w:spacing w:line="560" w:lineRule="exact"/>
        <w:ind w:firstLine="600" w:firstLineChars="200"/>
        <w:rPr>
          <w:rFonts w:hint="eastAsia" w:ascii="仿宋_GB2312" w:hAnsi="仿宋_GB2312" w:eastAsia="仿宋_GB2312" w:cs="仿宋_GB2312"/>
          <w:sz w:val="30"/>
          <w:szCs w:val="30"/>
          <w:highlight w:val="none"/>
        </w:rPr>
      </w:pPr>
    </w:p>
    <w:p w14:paraId="27FD7686">
      <w:pPr>
        <w:spacing w:line="600" w:lineRule="exact"/>
        <w:ind w:firstLine="600" w:firstLineChars="200"/>
        <w:jc w:val="right"/>
        <w:rPr>
          <w:rFonts w:hint="eastAsia" w:ascii="仿宋_GB2312" w:hAnsi="仿宋_GB2312" w:eastAsia="仿宋_GB2312" w:cs="仿宋_GB2312"/>
          <w:color w:val="auto"/>
          <w:sz w:val="30"/>
          <w:szCs w:val="30"/>
          <w:highlight w:val="none"/>
          <w:lang w:eastAsia="zh-CN"/>
        </w:rPr>
      </w:pPr>
      <w:r>
        <w:rPr>
          <w:rFonts w:hint="eastAsia" w:ascii="仿宋_GB2312" w:hAnsi="仿宋_GB2312" w:eastAsia="仿宋_GB2312" w:cs="仿宋_GB2312"/>
          <w:color w:val="auto"/>
          <w:sz w:val="30"/>
          <w:szCs w:val="30"/>
          <w:highlight w:val="none"/>
          <w:lang w:eastAsia="zh-CN"/>
        </w:rPr>
        <w:t>东莞市东实城市环境服务有限公司</w:t>
      </w:r>
    </w:p>
    <w:p w14:paraId="1D87B984">
      <w:pPr>
        <w:spacing w:line="600" w:lineRule="exact"/>
        <w:ind w:firstLine="600" w:firstLineChars="200"/>
        <w:jc w:val="right"/>
        <w:rPr>
          <w:rFonts w:hint="eastAsia" w:ascii="仿宋_GB2312" w:hAnsi="仿宋_GB2312" w:eastAsia="仿宋_GB2312" w:cs="仿宋_GB2312"/>
          <w:color w:val="000000"/>
          <w:sz w:val="30"/>
          <w:szCs w:val="30"/>
          <w:highlight w:val="none"/>
        </w:rPr>
        <w:sectPr>
          <w:headerReference r:id="rId3" w:type="default"/>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color w:val="auto"/>
          <w:sz w:val="30"/>
          <w:szCs w:val="30"/>
          <w:highlight w:val="none"/>
        </w:rPr>
        <w:t>202</w:t>
      </w:r>
      <w:r>
        <w:rPr>
          <w:rFonts w:hint="eastAsia" w:ascii="仿宋_GB2312" w:hAnsi="仿宋_GB2312" w:eastAsia="仿宋_GB2312" w:cs="仿宋_GB2312"/>
          <w:color w:val="auto"/>
          <w:sz w:val="30"/>
          <w:szCs w:val="30"/>
          <w:highlight w:val="none"/>
          <w:lang w:val="en-US" w:eastAsia="zh-CN"/>
        </w:rPr>
        <w:t>5</w:t>
      </w:r>
      <w:r>
        <w:rPr>
          <w:rFonts w:hint="eastAsia" w:ascii="仿宋_GB2312" w:hAnsi="仿宋_GB2312" w:eastAsia="仿宋_GB2312" w:cs="仿宋_GB2312"/>
          <w:color w:val="auto"/>
          <w:sz w:val="30"/>
          <w:szCs w:val="30"/>
          <w:highlight w:val="none"/>
        </w:rPr>
        <w:t>年</w:t>
      </w:r>
      <w:r>
        <w:rPr>
          <w:rFonts w:hint="eastAsia" w:ascii="仿宋_GB2312" w:hAnsi="仿宋_GB2312" w:eastAsia="仿宋_GB2312" w:cs="仿宋_GB2312"/>
          <w:color w:val="auto"/>
          <w:sz w:val="30"/>
          <w:szCs w:val="30"/>
          <w:highlight w:val="none"/>
          <w:lang w:val="en-US" w:eastAsia="zh-CN"/>
        </w:rPr>
        <w:t xml:space="preserve">12月19日 </w:t>
      </w:r>
      <w:bookmarkEnd w:id="0"/>
    </w:p>
    <w:bookmarkEnd w:id="1"/>
    <w:p w14:paraId="6DE31D02">
      <w:pPr>
        <w:jc w:val="center"/>
        <w:rPr>
          <w:rFonts w:hint="eastAsia" w:ascii="仿宋_GB2312" w:hAnsi="仿宋_GB2312" w:eastAsia="仿宋_GB2312" w:cs="仿宋_GB2312"/>
          <w:color w:val="000000"/>
          <w:sz w:val="44"/>
          <w:szCs w:val="44"/>
          <w:highlight w:val="none"/>
        </w:rPr>
      </w:pPr>
      <w:r>
        <w:rPr>
          <w:rFonts w:hint="eastAsia" w:ascii="仿宋_GB2312" w:hAnsi="仿宋_GB2312" w:eastAsia="仿宋_GB2312" w:cs="仿宋_GB2312"/>
          <w:color w:val="000000"/>
          <w:sz w:val="44"/>
          <w:szCs w:val="44"/>
          <w:highlight w:val="none"/>
        </w:rPr>
        <w:t>响应须知</w:t>
      </w:r>
    </w:p>
    <w:tbl>
      <w:tblPr>
        <w:tblStyle w:val="11"/>
        <w:tblW w:w="4998" w:type="pct"/>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4"/>
        <w:gridCol w:w="2211"/>
        <w:gridCol w:w="5777"/>
      </w:tblGrid>
      <w:tr w14:paraId="17BF768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478" w:type="pct"/>
            <w:tcBorders>
              <w:top w:val="double" w:color="auto" w:sz="4" w:space="0"/>
            </w:tcBorders>
            <w:vAlign w:val="center"/>
          </w:tcPr>
          <w:p w14:paraId="035831A8">
            <w:pPr>
              <w:pStyle w:val="10"/>
              <w:spacing w:after="0" w:line="360" w:lineRule="auto"/>
              <w:ind w:firstLine="0" w:firstLineChars="0"/>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项号</w:t>
            </w:r>
          </w:p>
        </w:tc>
        <w:tc>
          <w:tcPr>
            <w:tcW w:w="1251" w:type="pct"/>
            <w:tcBorders>
              <w:top w:val="double" w:color="auto" w:sz="4" w:space="0"/>
            </w:tcBorders>
            <w:vAlign w:val="center"/>
          </w:tcPr>
          <w:p w14:paraId="33584377">
            <w:pPr>
              <w:pStyle w:val="10"/>
              <w:spacing w:after="0" w:line="360" w:lineRule="auto"/>
              <w:ind w:firstLine="320"/>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内容</w:t>
            </w:r>
          </w:p>
        </w:tc>
        <w:tc>
          <w:tcPr>
            <w:tcW w:w="3269" w:type="pct"/>
            <w:tcBorders>
              <w:top w:val="double" w:color="auto" w:sz="4" w:space="0"/>
            </w:tcBorders>
            <w:vAlign w:val="center"/>
          </w:tcPr>
          <w:p w14:paraId="7D08F0E0">
            <w:pPr>
              <w:pStyle w:val="10"/>
              <w:spacing w:after="0" w:line="360" w:lineRule="auto"/>
              <w:ind w:firstLine="320"/>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说明与要求</w:t>
            </w:r>
          </w:p>
        </w:tc>
      </w:tr>
      <w:tr w14:paraId="27E862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78" w:type="pct"/>
            <w:vAlign w:val="center"/>
          </w:tcPr>
          <w:p w14:paraId="5CE1F768">
            <w:pPr>
              <w:spacing w:line="360" w:lineRule="auto"/>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w:t>
            </w:r>
          </w:p>
        </w:tc>
        <w:tc>
          <w:tcPr>
            <w:tcW w:w="1251" w:type="pct"/>
            <w:vAlign w:val="center"/>
          </w:tcPr>
          <w:p w14:paraId="007DB825">
            <w:pPr>
              <w:spacing w:line="360" w:lineRule="auto"/>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项目名称</w:t>
            </w:r>
          </w:p>
        </w:tc>
        <w:tc>
          <w:tcPr>
            <w:tcW w:w="3269" w:type="pct"/>
            <w:vAlign w:val="center"/>
          </w:tcPr>
          <w:p w14:paraId="76A4E3C4">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eastAsia="zh-CN"/>
              </w:rPr>
              <w:t>城服公司2026年第一批物资采购项目</w:t>
            </w:r>
          </w:p>
        </w:tc>
      </w:tr>
      <w:tr w14:paraId="04F84C2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78" w:type="pct"/>
            <w:vAlign w:val="center"/>
          </w:tcPr>
          <w:p w14:paraId="1EDB8644">
            <w:pPr>
              <w:spacing w:line="360" w:lineRule="auto"/>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w:t>
            </w:r>
          </w:p>
        </w:tc>
        <w:tc>
          <w:tcPr>
            <w:tcW w:w="1251" w:type="pct"/>
            <w:vAlign w:val="center"/>
          </w:tcPr>
          <w:p w14:paraId="0F24399D">
            <w:pPr>
              <w:spacing w:line="360" w:lineRule="auto"/>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供货</w:t>
            </w:r>
            <w:r>
              <w:rPr>
                <w:rFonts w:hint="eastAsia" w:ascii="仿宋_GB2312" w:hAnsi="仿宋_GB2312" w:eastAsia="仿宋_GB2312" w:cs="仿宋_GB2312"/>
                <w:color w:val="000000"/>
                <w:sz w:val="32"/>
                <w:szCs w:val="32"/>
                <w:highlight w:val="none"/>
              </w:rPr>
              <w:t>地点</w:t>
            </w:r>
          </w:p>
        </w:tc>
        <w:tc>
          <w:tcPr>
            <w:tcW w:w="3269" w:type="pct"/>
            <w:vAlign w:val="center"/>
          </w:tcPr>
          <w:p w14:paraId="460AE4AB">
            <w:pPr>
              <w:spacing w:line="360" w:lineRule="auto"/>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eastAsia="zh-CN"/>
              </w:rPr>
              <w:t>详见采购文件</w:t>
            </w:r>
          </w:p>
        </w:tc>
      </w:tr>
      <w:tr w14:paraId="18E2A75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78" w:type="pct"/>
            <w:vAlign w:val="center"/>
          </w:tcPr>
          <w:p w14:paraId="1F458290">
            <w:pPr>
              <w:spacing w:line="360" w:lineRule="auto"/>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w:t>
            </w:r>
          </w:p>
        </w:tc>
        <w:tc>
          <w:tcPr>
            <w:tcW w:w="1251" w:type="pct"/>
            <w:vAlign w:val="center"/>
          </w:tcPr>
          <w:p w14:paraId="51DDA65D">
            <w:pPr>
              <w:spacing w:line="360" w:lineRule="auto"/>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项目性质</w:t>
            </w:r>
          </w:p>
        </w:tc>
        <w:tc>
          <w:tcPr>
            <w:tcW w:w="3269" w:type="pct"/>
            <w:vAlign w:val="center"/>
          </w:tcPr>
          <w:p w14:paraId="274BCCCD">
            <w:pPr>
              <w:spacing w:line="360" w:lineRule="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货物</w:t>
            </w:r>
          </w:p>
        </w:tc>
      </w:tr>
      <w:tr w14:paraId="05E57CB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78" w:type="pct"/>
            <w:vAlign w:val="center"/>
          </w:tcPr>
          <w:p w14:paraId="2DF607E8">
            <w:pPr>
              <w:spacing w:line="360" w:lineRule="auto"/>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4</w:t>
            </w:r>
          </w:p>
        </w:tc>
        <w:tc>
          <w:tcPr>
            <w:tcW w:w="1251" w:type="pct"/>
            <w:vAlign w:val="center"/>
          </w:tcPr>
          <w:p w14:paraId="7AF74FA2">
            <w:pPr>
              <w:spacing w:line="360" w:lineRule="auto"/>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发包要求</w:t>
            </w:r>
          </w:p>
        </w:tc>
        <w:tc>
          <w:tcPr>
            <w:tcW w:w="3269" w:type="pct"/>
            <w:vAlign w:val="center"/>
          </w:tcPr>
          <w:p w14:paraId="22B75D85">
            <w:pPr>
              <w:spacing w:line="360" w:lineRule="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固定总价包干</w:t>
            </w:r>
          </w:p>
        </w:tc>
      </w:tr>
      <w:tr w14:paraId="13A5446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78" w:type="pct"/>
            <w:vAlign w:val="center"/>
          </w:tcPr>
          <w:p w14:paraId="40EB0F4E">
            <w:pPr>
              <w:spacing w:line="360" w:lineRule="auto"/>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5</w:t>
            </w:r>
          </w:p>
        </w:tc>
        <w:tc>
          <w:tcPr>
            <w:tcW w:w="1251" w:type="pct"/>
            <w:vAlign w:val="center"/>
          </w:tcPr>
          <w:p w14:paraId="1D58D631">
            <w:pPr>
              <w:spacing w:line="360" w:lineRule="auto"/>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质量标准</w:t>
            </w:r>
          </w:p>
        </w:tc>
        <w:tc>
          <w:tcPr>
            <w:tcW w:w="3269" w:type="pct"/>
            <w:vAlign w:val="center"/>
          </w:tcPr>
          <w:p w14:paraId="0B8DA2BA">
            <w:pPr>
              <w:jc w:val="left"/>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详见采购文件</w:t>
            </w:r>
          </w:p>
        </w:tc>
      </w:tr>
      <w:tr w14:paraId="161B5C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78" w:type="pct"/>
            <w:vAlign w:val="center"/>
          </w:tcPr>
          <w:p w14:paraId="3C813F19">
            <w:pPr>
              <w:spacing w:line="360" w:lineRule="auto"/>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6</w:t>
            </w:r>
          </w:p>
        </w:tc>
        <w:tc>
          <w:tcPr>
            <w:tcW w:w="1251" w:type="pct"/>
            <w:vAlign w:val="center"/>
          </w:tcPr>
          <w:p w14:paraId="3642AF7E">
            <w:pPr>
              <w:spacing w:line="360" w:lineRule="auto"/>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供货</w:t>
            </w:r>
            <w:r>
              <w:rPr>
                <w:rFonts w:hint="eastAsia" w:ascii="仿宋_GB2312" w:hAnsi="仿宋_GB2312" w:eastAsia="仿宋_GB2312" w:cs="仿宋_GB2312"/>
                <w:color w:val="000000"/>
                <w:sz w:val="32"/>
                <w:szCs w:val="32"/>
                <w:highlight w:val="none"/>
              </w:rPr>
              <w:t>期要求</w:t>
            </w:r>
          </w:p>
        </w:tc>
        <w:tc>
          <w:tcPr>
            <w:tcW w:w="3269" w:type="pct"/>
            <w:vAlign w:val="center"/>
          </w:tcPr>
          <w:p w14:paraId="64FF14E7">
            <w:pPr>
              <w:spacing w:line="360" w:lineRule="auto"/>
              <w:jc w:val="lef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详见采购文件</w:t>
            </w:r>
          </w:p>
        </w:tc>
      </w:tr>
      <w:tr w14:paraId="269633C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78" w:type="pct"/>
            <w:vAlign w:val="center"/>
          </w:tcPr>
          <w:p w14:paraId="33489E94">
            <w:pPr>
              <w:spacing w:line="360" w:lineRule="auto"/>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7</w:t>
            </w:r>
          </w:p>
        </w:tc>
        <w:tc>
          <w:tcPr>
            <w:tcW w:w="1251" w:type="pct"/>
            <w:vAlign w:val="center"/>
          </w:tcPr>
          <w:p w14:paraId="6D994B71">
            <w:pPr>
              <w:spacing w:line="360" w:lineRule="auto"/>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单位资质要求</w:t>
            </w:r>
          </w:p>
        </w:tc>
        <w:tc>
          <w:tcPr>
            <w:tcW w:w="3269" w:type="pct"/>
            <w:vAlign w:val="center"/>
          </w:tcPr>
          <w:p w14:paraId="4C166FAF">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详见采购文件</w:t>
            </w:r>
          </w:p>
        </w:tc>
      </w:tr>
      <w:tr w14:paraId="32583C3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78" w:type="pct"/>
            <w:vAlign w:val="center"/>
          </w:tcPr>
          <w:p w14:paraId="116E4779">
            <w:pPr>
              <w:spacing w:line="360" w:lineRule="auto"/>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8</w:t>
            </w:r>
          </w:p>
        </w:tc>
        <w:tc>
          <w:tcPr>
            <w:tcW w:w="1251" w:type="pct"/>
          </w:tcPr>
          <w:p w14:paraId="313F5F01">
            <w:pPr>
              <w:spacing w:line="360" w:lineRule="auto"/>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询价保证金金额及缴纳方式</w:t>
            </w:r>
          </w:p>
        </w:tc>
        <w:tc>
          <w:tcPr>
            <w:tcW w:w="3269" w:type="pct"/>
            <w:vAlign w:val="center"/>
          </w:tcPr>
          <w:p w14:paraId="4F6F8CC7">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详见采购文件</w:t>
            </w:r>
          </w:p>
        </w:tc>
      </w:tr>
      <w:tr w14:paraId="7D23E6C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78" w:type="pct"/>
            <w:vAlign w:val="center"/>
          </w:tcPr>
          <w:p w14:paraId="7C6049DF">
            <w:pPr>
              <w:spacing w:line="360" w:lineRule="auto"/>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9</w:t>
            </w:r>
          </w:p>
        </w:tc>
        <w:tc>
          <w:tcPr>
            <w:tcW w:w="1251" w:type="pct"/>
          </w:tcPr>
          <w:p w14:paraId="33CD5917">
            <w:pPr>
              <w:spacing w:line="360" w:lineRule="auto"/>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询价有效期</w:t>
            </w:r>
          </w:p>
        </w:tc>
        <w:tc>
          <w:tcPr>
            <w:tcW w:w="3269" w:type="pct"/>
            <w:vAlign w:val="center"/>
          </w:tcPr>
          <w:p w14:paraId="23568C65">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90天</w:t>
            </w:r>
          </w:p>
        </w:tc>
      </w:tr>
      <w:tr w14:paraId="118C924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78" w:type="pct"/>
            <w:vAlign w:val="center"/>
          </w:tcPr>
          <w:p w14:paraId="6847CFF6">
            <w:pPr>
              <w:spacing w:line="360" w:lineRule="auto"/>
              <w:jc w:val="center"/>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10</w:t>
            </w:r>
          </w:p>
        </w:tc>
        <w:tc>
          <w:tcPr>
            <w:tcW w:w="1251" w:type="pct"/>
            <w:vAlign w:val="center"/>
          </w:tcPr>
          <w:p w14:paraId="439A2C42">
            <w:pPr>
              <w:spacing w:line="360" w:lineRule="auto"/>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eastAsia="zh-CN"/>
              </w:rPr>
              <w:t>报价人</w:t>
            </w:r>
            <w:r>
              <w:rPr>
                <w:rFonts w:hint="eastAsia" w:ascii="仿宋_GB2312" w:hAnsi="仿宋_GB2312" w:eastAsia="仿宋_GB2312" w:cs="仿宋_GB2312"/>
                <w:color w:val="000000"/>
                <w:sz w:val="32"/>
                <w:szCs w:val="32"/>
                <w:highlight w:val="none"/>
              </w:rPr>
              <w:t>不得存在的情形</w:t>
            </w:r>
          </w:p>
        </w:tc>
        <w:tc>
          <w:tcPr>
            <w:tcW w:w="3269" w:type="pct"/>
            <w:vAlign w:val="center"/>
          </w:tcPr>
          <w:p w14:paraId="479E64FE">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w:t>
            </w:r>
            <w:r>
              <w:rPr>
                <w:rFonts w:hint="eastAsia" w:ascii="仿宋_GB2312" w:hAnsi="仿宋_GB2312" w:eastAsia="仿宋_GB2312" w:cs="仿宋_GB2312"/>
                <w:color w:val="000000"/>
                <w:sz w:val="32"/>
                <w:szCs w:val="32"/>
                <w:highlight w:val="none"/>
                <w:lang w:eastAsia="zh-CN"/>
              </w:rPr>
              <w:t>报价人</w:t>
            </w:r>
            <w:r>
              <w:rPr>
                <w:rFonts w:hint="eastAsia" w:ascii="仿宋_GB2312" w:hAnsi="仿宋_GB2312" w:eastAsia="仿宋_GB2312" w:cs="仿宋_GB2312"/>
                <w:color w:val="000000"/>
                <w:sz w:val="32"/>
                <w:szCs w:val="32"/>
                <w:highlight w:val="none"/>
              </w:rPr>
              <w:t>不得存在下列情形之一，否则采购人有权取消其参与响应资格或成交资格：</w:t>
            </w:r>
          </w:p>
          <w:p w14:paraId="26B65AED">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（1）为采购人不具有独立法人资格的附属机构（单位）；</w:t>
            </w:r>
          </w:p>
          <w:p w14:paraId="23F391F0">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（2）被责令停业的；</w:t>
            </w:r>
          </w:p>
          <w:p w14:paraId="3FFD2AA8">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（3）被暂停或取消</w:t>
            </w:r>
            <w:r>
              <w:rPr>
                <w:rFonts w:hint="eastAsia" w:ascii="仿宋_GB2312" w:hAnsi="仿宋_GB2312" w:eastAsia="仿宋_GB2312" w:cs="仿宋_GB2312"/>
                <w:color w:val="000000"/>
                <w:sz w:val="32"/>
                <w:szCs w:val="32"/>
                <w:highlight w:val="none"/>
                <w:lang w:eastAsia="zh-CN"/>
              </w:rPr>
              <w:t>报价</w:t>
            </w:r>
            <w:r>
              <w:rPr>
                <w:rFonts w:hint="eastAsia" w:ascii="仿宋_GB2312" w:hAnsi="仿宋_GB2312" w:eastAsia="仿宋_GB2312" w:cs="仿宋_GB2312"/>
                <w:color w:val="000000"/>
                <w:sz w:val="32"/>
                <w:szCs w:val="32"/>
                <w:highlight w:val="none"/>
              </w:rPr>
              <w:t>资格的；</w:t>
            </w:r>
          </w:p>
          <w:p w14:paraId="253912CF">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（4）财产被接管或冻结的；</w:t>
            </w:r>
          </w:p>
          <w:p w14:paraId="6E8C06CB">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（5）在最近三年内有骗取中标、严重违约、重大质量或安全问题的；</w:t>
            </w:r>
          </w:p>
          <w:p w14:paraId="6DFC2384">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（6）法律法规规定的其他情形；</w:t>
            </w:r>
          </w:p>
          <w:p w14:paraId="1EEDA552">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（7）</w:t>
            </w:r>
            <w:r>
              <w:rPr>
                <w:rFonts w:hint="eastAsia" w:ascii="仿宋_GB2312" w:hAnsi="仿宋_GB2312" w:eastAsia="仿宋_GB2312" w:cs="仿宋_GB2312"/>
                <w:color w:val="000000"/>
                <w:sz w:val="32"/>
                <w:szCs w:val="32"/>
                <w:highlight w:val="none"/>
                <w:lang w:eastAsia="zh-CN"/>
              </w:rPr>
              <w:t>采购文件</w:t>
            </w:r>
            <w:r>
              <w:rPr>
                <w:rFonts w:hint="eastAsia" w:ascii="仿宋_GB2312" w:hAnsi="仿宋_GB2312" w:eastAsia="仿宋_GB2312" w:cs="仿宋_GB2312"/>
                <w:color w:val="000000"/>
                <w:sz w:val="32"/>
                <w:szCs w:val="32"/>
                <w:highlight w:val="none"/>
              </w:rPr>
              <w:t>规定的其他情形：见询价公告或询价响应须知</w:t>
            </w:r>
            <w:r>
              <w:rPr>
                <w:rFonts w:hint="eastAsia" w:ascii="仿宋_GB2312" w:hAnsi="仿宋_GB2312" w:eastAsia="仿宋_GB2312" w:cs="仿宋_GB2312"/>
                <w:color w:val="000000"/>
                <w:sz w:val="32"/>
                <w:szCs w:val="32"/>
                <w:highlight w:val="none"/>
                <w:lang w:val="en-US" w:eastAsia="zh-CN"/>
              </w:rPr>
              <w:t>前</w:t>
            </w:r>
            <w:r>
              <w:rPr>
                <w:rFonts w:hint="eastAsia" w:ascii="仿宋_GB2312" w:hAnsi="仿宋_GB2312" w:eastAsia="仿宋_GB2312" w:cs="仿宋_GB2312"/>
                <w:color w:val="000000"/>
                <w:sz w:val="32"/>
                <w:szCs w:val="32"/>
                <w:highlight w:val="none"/>
              </w:rPr>
              <w:t>附表。</w:t>
            </w:r>
          </w:p>
          <w:p w14:paraId="30458E0C">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w:t>
            </w:r>
            <w:r>
              <w:rPr>
                <w:rFonts w:hint="eastAsia" w:ascii="仿宋_GB2312" w:hAnsi="仿宋_GB2312" w:eastAsia="仿宋_GB2312" w:cs="仿宋_GB2312"/>
                <w:color w:val="000000"/>
                <w:sz w:val="32"/>
                <w:szCs w:val="32"/>
                <w:highlight w:val="none"/>
                <w:lang w:eastAsia="zh-CN"/>
              </w:rPr>
              <w:t>报价人</w:t>
            </w:r>
            <w:r>
              <w:rPr>
                <w:rFonts w:hint="eastAsia" w:ascii="仿宋_GB2312" w:hAnsi="仿宋_GB2312" w:eastAsia="仿宋_GB2312" w:cs="仿宋_GB2312"/>
                <w:color w:val="000000"/>
                <w:sz w:val="32"/>
                <w:szCs w:val="32"/>
                <w:highlight w:val="none"/>
              </w:rPr>
              <w:t>在询价活动中有下列行为之一的，应视情节轻重，暂停或取消其参与采购人及</w:t>
            </w:r>
            <w:r>
              <w:rPr>
                <w:rFonts w:hint="eastAsia" w:ascii="仿宋_GB2312" w:hAnsi="仿宋_GB2312" w:eastAsia="仿宋_GB2312" w:cs="仿宋_GB2312"/>
                <w:color w:val="000000"/>
                <w:sz w:val="32"/>
                <w:szCs w:val="32"/>
                <w:highlight w:val="none"/>
                <w:lang w:val="en-US" w:eastAsia="zh-CN"/>
              </w:rPr>
              <w:t>本公司及下属公司</w:t>
            </w:r>
            <w:r>
              <w:rPr>
                <w:rFonts w:hint="eastAsia" w:ascii="仿宋_GB2312" w:hAnsi="仿宋_GB2312" w:eastAsia="仿宋_GB2312" w:cs="仿宋_GB2312"/>
                <w:color w:val="000000"/>
                <w:sz w:val="32"/>
                <w:szCs w:val="32"/>
                <w:highlight w:val="none"/>
              </w:rPr>
              <w:t>采购项目的资格：</w:t>
            </w:r>
          </w:p>
          <w:p w14:paraId="491FC708">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w:t>
            </w:r>
            <w:r>
              <w:rPr>
                <w:rFonts w:hint="eastAsia" w:ascii="仿宋_GB2312" w:hAnsi="仿宋_GB2312" w:eastAsia="仿宋_GB2312" w:cs="仿宋_GB2312"/>
                <w:color w:val="000000"/>
                <w:sz w:val="32"/>
                <w:szCs w:val="32"/>
                <w:highlight w:val="none"/>
                <w:lang w:eastAsia="zh-CN"/>
              </w:rPr>
              <w:t>报价人</w:t>
            </w:r>
            <w:r>
              <w:rPr>
                <w:rFonts w:hint="eastAsia" w:ascii="仿宋_GB2312" w:hAnsi="仿宋_GB2312" w:eastAsia="仿宋_GB2312" w:cs="仿宋_GB2312"/>
                <w:color w:val="000000"/>
                <w:sz w:val="32"/>
                <w:szCs w:val="32"/>
                <w:highlight w:val="none"/>
              </w:rPr>
              <w:t>之间相互串通、或与采购人、代理机构、评审委员会成员串通询价，损害采购人或者其他</w:t>
            </w:r>
            <w:r>
              <w:rPr>
                <w:rFonts w:hint="eastAsia" w:ascii="仿宋_GB2312" w:hAnsi="仿宋_GB2312" w:eastAsia="仿宋_GB2312" w:cs="仿宋_GB2312"/>
                <w:color w:val="000000"/>
                <w:sz w:val="32"/>
                <w:szCs w:val="32"/>
                <w:highlight w:val="none"/>
                <w:lang w:eastAsia="zh-CN"/>
              </w:rPr>
              <w:t>报价人</w:t>
            </w:r>
            <w:r>
              <w:rPr>
                <w:rFonts w:hint="eastAsia" w:ascii="仿宋_GB2312" w:hAnsi="仿宋_GB2312" w:eastAsia="仿宋_GB2312" w:cs="仿宋_GB2312"/>
                <w:color w:val="000000"/>
                <w:sz w:val="32"/>
                <w:szCs w:val="32"/>
                <w:highlight w:val="none"/>
              </w:rPr>
              <w:t>的合法权益的；</w:t>
            </w:r>
          </w:p>
          <w:p w14:paraId="05F2EB77">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（2）向采购人、代理机构、评审委会成员或其他相关工作人员行贿的；</w:t>
            </w:r>
          </w:p>
          <w:p w14:paraId="75279635">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（3）以他人名义询价或以其他方式弄虚作假，骗取成交的；</w:t>
            </w:r>
          </w:p>
          <w:p w14:paraId="2F8FE279">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（4）成交人私自将成交项目转让给他人的，将成交项目肢解后分别转让给他人的；</w:t>
            </w:r>
          </w:p>
          <w:p w14:paraId="153A2A84">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（5）成交人无正当理由不与采购人订立合同，在签订合同时向采购人提出附加条件，或者不按照</w:t>
            </w:r>
            <w:r>
              <w:rPr>
                <w:rFonts w:hint="eastAsia" w:ascii="仿宋_GB2312" w:hAnsi="仿宋_GB2312" w:eastAsia="仿宋_GB2312" w:cs="仿宋_GB2312"/>
                <w:color w:val="000000"/>
                <w:sz w:val="32"/>
                <w:szCs w:val="32"/>
                <w:highlight w:val="none"/>
                <w:lang w:eastAsia="zh-CN"/>
              </w:rPr>
              <w:t>采购文件</w:t>
            </w:r>
            <w:r>
              <w:rPr>
                <w:rFonts w:hint="eastAsia" w:ascii="仿宋_GB2312" w:hAnsi="仿宋_GB2312" w:eastAsia="仿宋_GB2312" w:cs="仿宋_GB2312"/>
                <w:color w:val="000000"/>
                <w:sz w:val="32"/>
                <w:szCs w:val="32"/>
                <w:highlight w:val="none"/>
              </w:rPr>
              <w:t>要求提交履约担保的；</w:t>
            </w:r>
          </w:p>
          <w:p w14:paraId="63F71845">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（6）</w:t>
            </w:r>
            <w:r>
              <w:rPr>
                <w:rFonts w:hint="eastAsia" w:ascii="仿宋_GB2312" w:hAnsi="仿宋_GB2312" w:eastAsia="仿宋_GB2312" w:cs="仿宋_GB2312"/>
                <w:color w:val="000000"/>
                <w:sz w:val="32"/>
                <w:szCs w:val="32"/>
                <w:highlight w:val="none"/>
                <w:lang w:eastAsia="zh-CN"/>
              </w:rPr>
              <w:t>报价人</w:t>
            </w:r>
            <w:r>
              <w:rPr>
                <w:rFonts w:hint="eastAsia" w:ascii="仿宋_GB2312" w:hAnsi="仿宋_GB2312" w:eastAsia="仿宋_GB2312" w:cs="仿宋_GB2312"/>
                <w:color w:val="000000"/>
                <w:sz w:val="32"/>
                <w:szCs w:val="32"/>
                <w:highlight w:val="none"/>
              </w:rPr>
              <w:t>捏造事实、伪造材料或者以非法手段取得证明材料进行投诉，给他人造成损失的；</w:t>
            </w:r>
          </w:p>
          <w:p w14:paraId="2F683E3B">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（7）相关工作人员应当回避而不回避的；</w:t>
            </w:r>
          </w:p>
          <w:p w14:paraId="6223A06A">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（8）其他违法违规的行为。</w:t>
            </w:r>
          </w:p>
          <w:p w14:paraId="74CE4613">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3、有下列情形之一的，视为</w:t>
            </w:r>
            <w:r>
              <w:rPr>
                <w:rFonts w:hint="eastAsia" w:ascii="仿宋_GB2312" w:hAnsi="仿宋_GB2312" w:eastAsia="仿宋_GB2312" w:cs="仿宋_GB2312"/>
                <w:color w:val="000000"/>
                <w:sz w:val="32"/>
                <w:szCs w:val="32"/>
                <w:highlight w:val="none"/>
                <w:lang w:eastAsia="zh-CN"/>
              </w:rPr>
              <w:t>报价人</w:t>
            </w:r>
            <w:r>
              <w:rPr>
                <w:rFonts w:hint="eastAsia" w:ascii="仿宋_GB2312" w:hAnsi="仿宋_GB2312" w:eastAsia="仿宋_GB2312" w:cs="仿宋_GB2312"/>
                <w:color w:val="000000"/>
                <w:sz w:val="32"/>
                <w:szCs w:val="32"/>
                <w:highlight w:val="none"/>
              </w:rPr>
              <w:t>串通询价，其响应无效：</w:t>
            </w:r>
          </w:p>
          <w:p w14:paraId="75A1382B">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（1）不同</w:t>
            </w:r>
            <w:r>
              <w:rPr>
                <w:rFonts w:hint="eastAsia" w:ascii="仿宋_GB2312" w:hAnsi="仿宋_GB2312" w:eastAsia="仿宋_GB2312" w:cs="仿宋_GB2312"/>
                <w:color w:val="000000"/>
                <w:sz w:val="32"/>
                <w:szCs w:val="32"/>
                <w:highlight w:val="none"/>
                <w:lang w:eastAsia="zh-CN"/>
              </w:rPr>
              <w:t>报价人</w:t>
            </w:r>
            <w:r>
              <w:rPr>
                <w:rFonts w:hint="eastAsia" w:ascii="仿宋_GB2312" w:hAnsi="仿宋_GB2312" w:eastAsia="仿宋_GB2312" w:cs="仿宋_GB2312"/>
                <w:color w:val="000000"/>
                <w:sz w:val="32"/>
                <w:szCs w:val="32"/>
                <w:highlight w:val="none"/>
              </w:rPr>
              <w:t>的响应文件由同一单位或者个人编制；</w:t>
            </w:r>
          </w:p>
          <w:p w14:paraId="0918BB83">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（2）不同</w:t>
            </w:r>
            <w:r>
              <w:rPr>
                <w:rFonts w:hint="eastAsia" w:ascii="仿宋_GB2312" w:hAnsi="仿宋_GB2312" w:eastAsia="仿宋_GB2312" w:cs="仿宋_GB2312"/>
                <w:color w:val="000000"/>
                <w:sz w:val="32"/>
                <w:szCs w:val="32"/>
                <w:highlight w:val="none"/>
                <w:lang w:eastAsia="zh-CN"/>
              </w:rPr>
              <w:t>报价人</w:t>
            </w:r>
            <w:r>
              <w:rPr>
                <w:rFonts w:hint="eastAsia" w:ascii="仿宋_GB2312" w:hAnsi="仿宋_GB2312" w:eastAsia="仿宋_GB2312" w:cs="仿宋_GB2312"/>
                <w:color w:val="000000"/>
                <w:sz w:val="32"/>
                <w:szCs w:val="32"/>
                <w:highlight w:val="none"/>
              </w:rPr>
              <w:t>委托同一单位或者个人办理响应事宜；</w:t>
            </w:r>
          </w:p>
          <w:p w14:paraId="3BEC8A73">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（3）不同</w:t>
            </w:r>
            <w:r>
              <w:rPr>
                <w:rFonts w:hint="eastAsia" w:ascii="仿宋_GB2312" w:hAnsi="仿宋_GB2312" w:eastAsia="仿宋_GB2312" w:cs="仿宋_GB2312"/>
                <w:color w:val="000000"/>
                <w:sz w:val="32"/>
                <w:szCs w:val="32"/>
                <w:highlight w:val="none"/>
                <w:lang w:eastAsia="zh-CN"/>
              </w:rPr>
              <w:t>报价人</w:t>
            </w:r>
            <w:r>
              <w:rPr>
                <w:rFonts w:hint="eastAsia" w:ascii="仿宋_GB2312" w:hAnsi="仿宋_GB2312" w:eastAsia="仿宋_GB2312" w:cs="仿宋_GB2312"/>
                <w:color w:val="000000"/>
                <w:sz w:val="32"/>
                <w:szCs w:val="32"/>
                <w:highlight w:val="none"/>
              </w:rPr>
              <w:t>的响应文件载明的项目管理成员或者联系人员为同一人；</w:t>
            </w:r>
          </w:p>
          <w:p w14:paraId="71695E58">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（4）不同</w:t>
            </w:r>
            <w:r>
              <w:rPr>
                <w:rFonts w:hint="eastAsia" w:ascii="仿宋_GB2312" w:hAnsi="仿宋_GB2312" w:eastAsia="仿宋_GB2312" w:cs="仿宋_GB2312"/>
                <w:color w:val="000000"/>
                <w:sz w:val="32"/>
                <w:szCs w:val="32"/>
                <w:highlight w:val="none"/>
                <w:lang w:eastAsia="zh-CN"/>
              </w:rPr>
              <w:t>报价人</w:t>
            </w:r>
            <w:r>
              <w:rPr>
                <w:rFonts w:hint="eastAsia" w:ascii="仿宋_GB2312" w:hAnsi="仿宋_GB2312" w:eastAsia="仿宋_GB2312" w:cs="仿宋_GB2312"/>
                <w:color w:val="000000"/>
                <w:sz w:val="32"/>
                <w:szCs w:val="32"/>
                <w:highlight w:val="none"/>
              </w:rPr>
              <w:t>的响应文件异常一致或者响应报价呈规律性差异；</w:t>
            </w:r>
          </w:p>
          <w:p w14:paraId="0A96DA9E">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（5）不同</w:t>
            </w:r>
            <w:r>
              <w:rPr>
                <w:rFonts w:hint="eastAsia" w:ascii="仿宋_GB2312" w:hAnsi="仿宋_GB2312" w:eastAsia="仿宋_GB2312" w:cs="仿宋_GB2312"/>
                <w:color w:val="000000"/>
                <w:sz w:val="32"/>
                <w:szCs w:val="32"/>
                <w:highlight w:val="none"/>
                <w:lang w:eastAsia="zh-CN"/>
              </w:rPr>
              <w:t>报价人</w:t>
            </w:r>
            <w:r>
              <w:rPr>
                <w:rFonts w:hint="eastAsia" w:ascii="仿宋_GB2312" w:hAnsi="仿宋_GB2312" w:eastAsia="仿宋_GB2312" w:cs="仿宋_GB2312"/>
                <w:color w:val="000000"/>
                <w:sz w:val="32"/>
                <w:szCs w:val="32"/>
                <w:highlight w:val="none"/>
              </w:rPr>
              <w:t>的响应文件相互混装；</w:t>
            </w:r>
          </w:p>
          <w:p w14:paraId="1F62DB4E">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（6）不同</w:t>
            </w:r>
            <w:r>
              <w:rPr>
                <w:rFonts w:hint="eastAsia" w:ascii="仿宋_GB2312" w:hAnsi="仿宋_GB2312" w:eastAsia="仿宋_GB2312" w:cs="仿宋_GB2312"/>
                <w:color w:val="000000"/>
                <w:sz w:val="32"/>
                <w:szCs w:val="32"/>
                <w:highlight w:val="none"/>
                <w:lang w:eastAsia="zh-CN"/>
              </w:rPr>
              <w:t>报价人</w:t>
            </w:r>
            <w:r>
              <w:rPr>
                <w:rFonts w:hint="eastAsia" w:ascii="仿宋_GB2312" w:hAnsi="仿宋_GB2312" w:eastAsia="仿宋_GB2312" w:cs="仿宋_GB2312"/>
                <w:color w:val="000000"/>
                <w:sz w:val="32"/>
                <w:szCs w:val="32"/>
                <w:highlight w:val="none"/>
              </w:rPr>
              <w:t>的响应保证金从同一单位或者个人的账户转出。</w:t>
            </w:r>
          </w:p>
          <w:p w14:paraId="28393D79">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4、使用通过受让或者租借等方式获取的资格、资质证书响应的，属于以他人名义询价，其响应无效：</w:t>
            </w:r>
          </w:p>
          <w:p w14:paraId="4D2C7761">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5、有下列情形之一的，属于以其他方式弄虚作假的行为，其响应无效：</w:t>
            </w:r>
          </w:p>
          <w:p w14:paraId="60C49286">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（1）使用伪造、变造的许可证件；</w:t>
            </w:r>
          </w:p>
          <w:p w14:paraId="550F2E87">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（2）提供虚假的财务状况或者业绩；</w:t>
            </w:r>
          </w:p>
          <w:p w14:paraId="1C9D08F9">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（3）提供虚假的项目负责人或者主要技术人员简历、劳动关系证明；</w:t>
            </w:r>
          </w:p>
          <w:p w14:paraId="4DBB49AB">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（4）提供虚假的信用状况；</w:t>
            </w:r>
          </w:p>
          <w:p w14:paraId="209F09A4">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（5）其他弄虚作假的行为。</w:t>
            </w:r>
          </w:p>
          <w:p w14:paraId="672A28B4">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6、</w:t>
            </w:r>
            <w:r>
              <w:rPr>
                <w:rFonts w:hint="eastAsia" w:ascii="仿宋_GB2312" w:hAnsi="仿宋_GB2312" w:eastAsia="仿宋_GB2312" w:cs="仿宋_GB2312"/>
                <w:color w:val="000000"/>
                <w:sz w:val="32"/>
                <w:szCs w:val="32"/>
                <w:highlight w:val="none"/>
                <w:lang w:eastAsia="zh-CN"/>
              </w:rPr>
              <w:t>报价人</w:t>
            </w:r>
            <w:r>
              <w:rPr>
                <w:rFonts w:hint="eastAsia" w:ascii="仿宋_GB2312" w:hAnsi="仿宋_GB2312" w:eastAsia="仿宋_GB2312" w:cs="仿宋_GB2312"/>
                <w:color w:val="000000"/>
                <w:sz w:val="32"/>
                <w:szCs w:val="32"/>
                <w:highlight w:val="none"/>
              </w:rPr>
              <w:t xml:space="preserve">相关工作人员与采购人或采购代理机构有以下利害关系之一的，应当回避： </w:t>
            </w:r>
          </w:p>
          <w:p w14:paraId="40053971">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（一）是其主要负责人的近亲属的；</w:t>
            </w:r>
          </w:p>
          <w:p w14:paraId="586798B2">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（二）询价活动前3年内与其存在劳动关系，担任其董事、监事，是其控股股东或实际控制人，或存在其他经济利益关系，可能影响询价活动公平公正的；</w:t>
            </w:r>
          </w:p>
          <w:p w14:paraId="21E84E59">
            <w:pPr>
              <w:adjustRightInd w:val="0"/>
              <w:snapToGrid w:val="0"/>
              <w:spacing w:line="560" w:lineRule="exac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（三）其他可能影响询价活动公平、公正进行的关系。</w:t>
            </w:r>
          </w:p>
        </w:tc>
      </w:tr>
    </w:tbl>
    <w:p w14:paraId="71209CA9">
      <w:pPr>
        <w:rPr>
          <w:rFonts w:hint="eastAsia" w:ascii="仿宋_GB2312" w:hAnsi="仿宋_GB2312" w:eastAsia="仿宋_GB2312" w:cs="仿宋_GB2312"/>
          <w:color w:val="000000"/>
          <w:sz w:val="32"/>
          <w:szCs w:val="32"/>
          <w:highlight w:val="none"/>
        </w:rPr>
      </w:pPr>
    </w:p>
    <w:p w14:paraId="0BF58FF1">
      <w:pPr>
        <w:rPr>
          <w:rFonts w:hint="eastAsia" w:ascii="仿宋_GB2312" w:hAnsi="仿宋_GB2312" w:eastAsia="仿宋_GB2312" w:cs="仿宋_GB2312"/>
          <w:color w:val="000000"/>
          <w:sz w:val="32"/>
          <w:szCs w:val="32"/>
          <w:highlight w:val="none"/>
        </w:rPr>
      </w:pPr>
    </w:p>
    <w:p w14:paraId="3EC66EC9">
      <w:pPr>
        <w:rPr>
          <w:rFonts w:hint="eastAsia" w:ascii="仿宋_GB2312" w:hAnsi="仿宋_GB2312" w:eastAsia="仿宋_GB2312" w:cs="仿宋_GB2312"/>
          <w:color w:val="000000"/>
          <w:sz w:val="32"/>
          <w:szCs w:val="32"/>
          <w:highlight w:val="none"/>
        </w:rPr>
      </w:pPr>
    </w:p>
    <w:p w14:paraId="514CD623">
      <w:pPr>
        <w:rPr>
          <w:rFonts w:hint="eastAsia" w:ascii="仿宋_GB2312" w:hAnsi="仿宋_GB2312" w:eastAsia="仿宋_GB2312" w:cs="仿宋_GB2312"/>
          <w:color w:val="000000"/>
          <w:sz w:val="32"/>
          <w:szCs w:val="32"/>
          <w:highlight w:val="none"/>
        </w:rPr>
      </w:pPr>
    </w:p>
    <w:p w14:paraId="32E13326">
      <w:pP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br w:type="page"/>
      </w:r>
    </w:p>
    <w:p w14:paraId="3ECB04E2">
      <w:pPr>
        <w:pStyle w:val="15"/>
        <w:numPr>
          <w:ilvl w:val="0"/>
          <w:numId w:val="4"/>
        </w:numPr>
        <w:spacing w:line="360" w:lineRule="auto"/>
        <w:ind w:left="0" w:firstLine="0" w:firstLineChars="0"/>
        <w:jc w:val="left"/>
        <w:outlineLvl w:val="1"/>
        <w:rPr>
          <w:rFonts w:hint="eastAsia" w:ascii="仿宋_GB2312" w:hAnsi="仿宋_GB2312" w:eastAsia="仿宋_GB2312" w:cs="仿宋_GB2312"/>
          <w:b/>
          <w:bCs/>
          <w:color w:val="auto"/>
          <w:sz w:val="28"/>
          <w:szCs w:val="44"/>
          <w:highlight w:val="none"/>
        </w:rPr>
      </w:pPr>
      <w:bookmarkStart w:id="3" w:name="_Hlk524442005"/>
      <w:bookmarkStart w:id="4" w:name="OLE_LINK2"/>
      <w:bookmarkStart w:id="5" w:name="OLE_LINK5"/>
      <w:r>
        <w:rPr>
          <w:rFonts w:hint="eastAsia" w:ascii="仿宋_GB2312" w:hAnsi="仿宋_GB2312" w:eastAsia="仿宋_GB2312" w:cs="仿宋_GB2312"/>
          <w:b/>
          <w:bCs/>
          <w:color w:val="auto"/>
          <w:sz w:val="28"/>
          <w:szCs w:val="44"/>
          <w:highlight w:val="none"/>
        </w:rPr>
        <w:t>封面</w:t>
      </w:r>
    </w:p>
    <w:p w14:paraId="16C84437">
      <w:pPr>
        <w:rPr>
          <w:rFonts w:hint="eastAsia" w:ascii="仿宋_GB2312" w:hAnsi="仿宋_GB2312" w:eastAsia="仿宋_GB2312" w:cs="仿宋_GB2312"/>
          <w:color w:val="auto"/>
          <w:sz w:val="32"/>
          <w:szCs w:val="32"/>
          <w:highlight w:val="none"/>
        </w:rPr>
      </w:pPr>
    </w:p>
    <w:p w14:paraId="70621CC5">
      <w:pPr>
        <w:rPr>
          <w:rFonts w:hint="eastAsia" w:ascii="仿宋_GB2312" w:hAnsi="仿宋_GB2312" w:eastAsia="仿宋_GB2312" w:cs="仿宋_GB2312"/>
          <w:color w:val="auto"/>
          <w:sz w:val="32"/>
          <w:szCs w:val="32"/>
          <w:highlight w:val="none"/>
        </w:rPr>
      </w:pPr>
    </w:p>
    <w:p w14:paraId="28C5FA25">
      <w:pPr>
        <w:jc w:val="center"/>
        <w:rPr>
          <w:rFonts w:hint="eastAsia" w:ascii="仿宋_GB2312" w:hAnsi="仿宋_GB2312" w:eastAsia="仿宋_GB2312" w:cs="仿宋_GB2312"/>
          <w:b/>
          <w:bCs/>
          <w:color w:val="auto"/>
          <w:sz w:val="52"/>
          <w:szCs w:val="52"/>
          <w:highlight w:val="none"/>
        </w:rPr>
      </w:pPr>
      <w:r>
        <w:rPr>
          <w:rFonts w:hint="eastAsia" w:ascii="仿宋_GB2312" w:hAnsi="仿宋_GB2312" w:eastAsia="仿宋_GB2312" w:cs="仿宋_GB2312"/>
          <w:b/>
          <w:bCs/>
          <w:color w:val="auto"/>
          <w:sz w:val="52"/>
          <w:szCs w:val="52"/>
          <w:highlight w:val="none"/>
          <w:lang w:eastAsia="zh-CN"/>
        </w:rPr>
        <w:t>城服公司2026年第一批物资采购项目</w:t>
      </w:r>
      <w:r>
        <w:rPr>
          <w:rFonts w:hint="eastAsia" w:ascii="仿宋_GB2312" w:hAnsi="仿宋_GB2312" w:eastAsia="仿宋_GB2312" w:cs="仿宋_GB2312"/>
          <w:b/>
          <w:bCs/>
          <w:color w:val="auto"/>
          <w:sz w:val="52"/>
          <w:szCs w:val="52"/>
          <w:highlight w:val="none"/>
          <w:u w:val="single"/>
          <w:lang w:val="en-US" w:eastAsia="zh-CN"/>
        </w:rPr>
        <w:t>X</w:t>
      </w:r>
      <w:r>
        <w:rPr>
          <w:rFonts w:hint="eastAsia" w:ascii="仿宋_GB2312" w:hAnsi="仿宋_GB2312" w:eastAsia="仿宋_GB2312" w:cs="仿宋_GB2312"/>
          <w:b/>
          <w:bCs/>
          <w:color w:val="auto"/>
          <w:sz w:val="52"/>
          <w:szCs w:val="52"/>
          <w:highlight w:val="none"/>
          <w:lang w:val="en-US" w:eastAsia="zh-CN"/>
        </w:rPr>
        <w:t>包</w:t>
      </w:r>
      <w:r>
        <w:rPr>
          <w:rFonts w:hint="eastAsia" w:ascii="仿宋_GB2312" w:hAnsi="仿宋_GB2312" w:eastAsia="仿宋_GB2312" w:cs="仿宋_GB2312"/>
          <w:b/>
          <w:bCs/>
          <w:color w:val="auto"/>
          <w:sz w:val="52"/>
          <w:szCs w:val="52"/>
          <w:highlight w:val="none"/>
        </w:rPr>
        <w:t>报价文件</w:t>
      </w:r>
    </w:p>
    <w:p w14:paraId="34A6124D">
      <w:pPr>
        <w:rPr>
          <w:rFonts w:hint="eastAsia" w:ascii="仿宋_GB2312" w:hAnsi="仿宋_GB2312" w:eastAsia="仿宋_GB2312" w:cs="仿宋_GB2312"/>
          <w:color w:val="auto"/>
          <w:sz w:val="32"/>
          <w:szCs w:val="32"/>
          <w:highlight w:val="none"/>
        </w:rPr>
      </w:pPr>
    </w:p>
    <w:p w14:paraId="23907362">
      <w:pPr>
        <w:rPr>
          <w:rFonts w:hint="eastAsia" w:ascii="仿宋_GB2312" w:hAnsi="仿宋_GB2312" w:eastAsia="仿宋_GB2312" w:cs="仿宋_GB2312"/>
          <w:color w:val="auto"/>
          <w:sz w:val="32"/>
          <w:szCs w:val="32"/>
          <w:highlight w:val="none"/>
        </w:rPr>
      </w:pPr>
    </w:p>
    <w:p w14:paraId="029709B1">
      <w:pPr>
        <w:rPr>
          <w:rFonts w:hint="eastAsia" w:ascii="仿宋_GB2312" w:hAnsi="仿宋_GB2312" w:eastAsia="仿宋_GB2312" w:cs="仿宋_GB2312"/>
          <w:color w:val="auto"/>
          <w:sz w:val="32"/>
          <w:szCs w:val="32"/>
          <w:highlight w:val="none"/>
        </w:rPr>
      </w:pPr>
    </w:p>
    <w:p w14:paraId="72413390">
      <w:pPr>
        <w:rPr>
          <w:rFonts w:hint="eastAsia" w:ascii="仿宋_GB2312" w:hAnsi="仿宋_GB2312" w:eastAsia="仿宋_GB2312" w:cs="仿宋_GB2312"/>
          <w:color w:val="auto"/>
          <w:sz w:val="32"/>
          <w:szCs w:val="32"/>
          <w:highlight w:val="none"/>
        </w:rPr>
      </w:pPr>
    </w:p>
    <w:p w14:paraId="636D6DF3">
      <w:pPr>
        <w:rPr>
          <w:rFonts w:hint="eastAsia" w:ascii="仿宋_GB2312" w:hAnsi="仿宋_GB2312" w:eastAsia="仿宋_GB2312" w:cs="仿宋_GB2312"/>
          <w:color w:val="auto"/>
          <w:sz w:val="32"/>
          <w:szCs w:val="32"/>
          <w:highlight w:val="none"/>
        </w:rPr>
      </w:pPr>
    </w:p>
    <w:p w14:paraId="402EFA7D">
      <w:pPr>
        <w:ind w:firstLine="566" w:firstLineChars="177"/>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报价人名称（加盖公章）：</w:t>
      </w:r>
      <w:r>
        <w:rPr>
          <w:rFonts w:hint="eastAsia" w:ascii="仿宋_GB2312" w:hAnsi="仿宋_GB2312" w:eastAsia="仿宋_GB2312" w:cs="仿宋_GB2312"/>
          <w:color w:val="auto"/>
          <w:sz w:val="32"/>
          <w:szCs w:val="32"/>
          <w:highlight w:val="none"/>
          <w:u w:val="single"/>
        </w:rPr>
        <w:t xml:space="preserve">                         </w:t>
      </w:r>
    </w:p>
    <w:p w14:paraId="4127F3DC">
      <w:pPr>
        <w:ind w:firstLine="566" w:firstLineChars="177"/>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联系人：</w:t>
      </w:r>
      <w:r>
        <w:rPr>
          <w:rFonts w:hint="eastAsia" w:ascii="仿宋_GB2312" w:hAnsi="仿宋_GB2312" w:eastAsia="仿宋_GB2312" w:cs="仿宋_GB2312"/>
          <w:color w:val="auto"/>
          <w:sz w:val="32"/>
          <w:szCs w:val="32"/>
          <w:highlight w:val="none"/>
          <w:u w:val="single"/>
        </w:rPr>
        <w:t xml:space="preserve">                         </w:t>
      </w:r>
    </w:p>
    <w:p w14:paraId="18B2EE42">
      <w:pPr>
        <w:ind w:firstLine="566" w:firstLineChars="177"/>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联系电话：</w:t>
      </w:r>
      <w:r>
        <w:rPr>
          <w:rFonts w:hint="eastAsia" w:ascii="仿宋_GB2312" w:hAnsi="仿宋_GB2312" w:eastAsia="仿宋_GB2312" w:cs="仿宋_GB2312"/>
          <w:color w:val="auto"/>
          <w:sz w:val="32"/>
          <w:szCs w:val="32"/>
          <w:highlight w:val="none"/>
          <w:u w:val="single"/>
        </w:rPr>
        <w:t xml:space="preserve">                         </w:t>
      </w:r>
    </w:p>
    <w:p w14:paraId="0F13BA37">
      <w:pPr>
        <w:ind w:firstLine="566" w:firstLineChars="177"/>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日期：</w:t>
      </w:r>
      <w:r>
        <w:rPr>
          <w:rFonts w:hint="eastAsia" w:ascii="仿宋_GB2312" w:hAnsi="仿宋_GB2312" w:eastAsia="仿宋_GB2312" w:cs="仿宋_GB2312"/>
          <w:color w:val="auto"/>
          <w:sz w:val="32"/>
          <w:szCs w:val="32"/>
          <w:highlight w:val="none"/>
          <w:u w:val="single"/>
        </w:rPr>
        <w:t xml:space="preserve">                         </w:t>
      </w:r>
    </w:p>
    <w:p w14:paraId="3268A1CC">
      <w:pPr>
        <w:widowControl/>
        <w:jc w:val="left"/>
        <w:rPr>
          <w:rFonts w:hint="eastAsia" w:ascii="仿宋_GB2312" w:hAnsi="仿宋_GB2312" w:eastAsia="仿宋_GB2312" w:cs="仿宋_GB2312"/>
          <w:b/>
          <w:bCs/>
          <w:color w:val="auto"/>
          <w:sz w:val="28"/>
          <w:szCs w:val="44"/>
          <w:highlight w:val="none"/>
        </w:rPr>
      </w:pPr>
      <w:r>
        <w:rPr>
          <w:rFonts w:hint="eastAsia" w:ascii="仿宋_GB2312" w:hAnsi="仿宋_GB2312" w:eastAsia="仿宋_GB2312" w:cs="仿宋_GB2312"/>
          <w:b/>
          <w:bCs/>
          <w:color w:val="auto"/>
          <w:sz w:val="28"/>
          <w:szCs w:val="44"/>
          <w:highlight w:val="none"/>
        </w:rPr>
        <w:br w:type="page"/>
      </w:r>
    </w:p>
    <w:p w14:paraId="412C420D">
      <w:pPr>
        <w:pStyle w:val="15"/>
        <w:numPr>
          <w:ilvl w:val="0"/>
          <w:numId w:val="4"/>
        </w:numPr>
        <w:spacing w:line="360" w:lineRule="auto"/>
        <w:ind w:left="0" w:firstLine="0" w:firstLineChars="0"/>
        <w:jc w:val="left"/>
        <w:outlineLvl w:val="1"/>
        <w:rPr>
          <w:rFonts w:hint="eastAsia" w:ascii="仿宋_GB2312" w:hAnsi="仿宋_GB2312" w:eastAsia="仿宋_GB2312" w:cs="仿宋_GB2312"/>
          <w:b/>
          <w:bCs/>
          <w:color w:val="auto"/>
          <w:sz w:val="28"/>
          <w:szCs w:val="44"/>
          <w:highlight w:val="none"/>
        </w:rPr>
      </w:pPr>
      <w:r>
        <w:rPr>
          <w:rFonts w:hint="eastAsia" w:ascii="仿宋_GB2312" w:hAnsi="仿宋_GB2312" w:eastAsia="仿宋_GB2312" w:cs="仿宋_GB2312"/>
          <w:b/>
          <w:bCs/>
          <w:color w:val="auto"/>
          <w:sz w:val="28"/>
          <w:szCs w:val="44"/>
          <w:highlight w:val="none"/>
        </w:rPr>
        <w:t>报价函</w:t>
      </w:r>
    </w:p>
    <w:p w14:paraId="1AC37DCC">
      <w:pPr>
        <w:spacing w:line="360" w:lineRule="auto"/>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报价函</w:t>
      </w:r>
    </w:p>
    <w:p w14:paraId="394AFDBB">
      <w:pPr>
        <w:spacing w:line="360" w:lineRule="auto"/>
        <w:ind w:firstLine="560"/>
        <w:jc w:val="center"/>
        <w:rPr>
          <w:rFonts w:hint="eastAsia" w:ascii="仿宋_GB2312" w:hAnsi="仿宋_GB2312" w:eastAsia="仿宋_GB2312" w:cs="仿宋_GB2312"/>
          <w:color w:val="auto"/>
          <w:sz w:val="32"/>
          <w:szCs w:val="32"/>
          <w:highlight w:val="none"/>
        </w:rPr>
      </w:pPr>
    </w:p>
    <w:p w14:paraId="69BBDF89">
      <w:pPr>
        <w:spacing w:line="360" w:lineRule="auto"/>
        <w:ind w:firstLine="0" w:firstLineChars="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东莞市东实城市环境服务有限公司</w:t>
      </w:r>
      <w:r>
        <w:rPr>
          <w:rFonts w:hint="eastAsia" w:ascii="仿宋_GB2312" w:hAnsi="仿宋_GB2312" w:eastAsia="仿宋_GB2312" w:cs="仿宋_GB2312"/>
          <w:color w:val="auto"/>
          <w:sz w:val="32"/>
          <w:szCs w:val="32"/>
          <w:highlight w:val="none"/>
        </w:rPr>
        <w:t>：</w:t>
      </w:r>
    </w:p>
    <w:p w14:paraId="64A879C0">
      <w:pPr>
        <w:spacing w:line="360" w:lineRule="auto"/>
        <w:ind w:firstLine="640" w:firstLineChars="200"/>
        <w:jc w:val="lef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针对贵司关于城服公司2026年第一批物资采购项目</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val="en-US" w:eastAsia="zh-CN"/>
        </w:rPr>
        <w:t>包，我司愿意以价税合计总价人民币xxxx元（大写），¥xxx.00（小写），承接此项目</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val="en-US" w:eastAsia="zh-CN"/>
        </w:rPr>
        <w:t>包的供货及服务工作。</w:t>
      </w:r>
    </w:p>
    <w:p w14:paraId="1B582F26">
      <w:pPr>
        <w:spacing w:line="360" w:lineRule="auto"/>
        <w:ind w:firstLine="640" w:firstLineChars="200"/>
        <w:jc w:val="left"/>
        <w:rPr>
          <w:rFonts w:hint="eastAsia" w:ascii="仿宋_GB2312" w:hAnsi="仿宋_GB2312" w:eastAsia="仿宋_GB2312" w:cs="仿宋_GB2312"/>
          <w:color w:val="auto"/>
          <w:sz w:val="32"/>
          <w:szCs w:val="32"/>
          <w:highlight w:val="none"/>
          <w:lang w:val="en-US" w:eastAsia="zh-CN"/>
        </w:rPr>
      </w:pPr>
    </w:p>
    <w:p w14:paraId="75271108">
      <w:pPr>
        <w:spacing w:line="360" w:lineRule="auto"/>
        <w:ind w:firstLine="640" w:firstLineChars="200"/>
        <w:jc w:val="left"/>
        <w:rPr>
          <w:rFonts w:hint="eastAsia" w:ascii="仿宋_GB2312" w:hAnsi="仿宋_GB2312" w:eastAsia="仿宋_GB2312" w:cs="仿宋_GB2312"/>
          <w:color w:val="auto"/>
          <w:sz w:val="32"/>
          <w:szCs w:val="32"/>
          <w:highlight w:val="none"/>
          <w:lang w:val="en-US" w:eastAsia="zh-CN"/>
        </w:rPr>
      </w:pPr>
    </w:p>
    <w:p w14:paraId="6DFBD939">
      <w:pPr>
        <w:spacing w:line="360" w:lineRule="auto"/>
        <w:ind w:firstLine="640" w:firstLineChars="200"/>
        <w:jc w:val="left"/>
        <w:rPr>
          <w:rFonts w:hint="eastAsia" w:ascii="仿宋_GB2312" w:hAnsi="仿宋_GB2312" w:eastAsia="仿宋_GB2312" w:cs="仿宋_GB2312"/>
          <w:color w:val="auto"/>
          <w:sz w:val="32"/>
          <w:szCs w:val="32"/>
          <w:highlight w:val="none"/>
          <w:lang w:val="en-US" w:eastAsia="zh-CN"/>
        </w:rPr>
      </w:pPr>
    </w:p>
    <w:p w14:paraId="68205E75">
      <w:pPr>
        <w:spacing w:line="360" w:lineRule="auto"/>
        <w:ind w:firstLine="640" w:firstLineChars="200"/>
        <w:jc w:val="lef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报价人名称（加盖公章）：</w:t>
      </w:r>
    </w:p>
    <w:p w14:paraId="21EC03DD">
      <w:pPr>
        <w:spacing w:line="360" w:lineRule="auto"/>
        <w:ind w:firstLine="640" w:firstLineChars="200"/>
        <w:jc w:val="lef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法定代表人或被授权委托人（签名或盖章）：</w:t>
      </w:r>
    </w:p>
    <w:p w14:paraId="11D6DFCB">
      <w:pPr>
        <w:spacing w:line="360" w:lineRule="auto"/>
        <w:ind w:firstLine="640" w:firstLineChars="200"/>
        <w:jc w:val="lef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联系人：</w:t>
      </w:r>
    </w:p>
    <w:p w14:paraId="25696757">
      <w:pPr>
        <w:spacing w:line="360" w:lineRule="auto"/>
        <w:ind w:firstLine="640" w:firstLineChars="200"/>
        <w:jc w:val="lef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联系电话：</w:t>
      </w:r>
    </w:p>
    <w:p w14:paraId="2DCE5779">
      <w:pPr>
        <w:spacing w:line="360" w:lineRule="auto"/>
        <w:ind w:firstLine="640" w:firstLineChars="200"/>
        <w:jc w:val="left"/>
        <w:rPr>
          <w:rFonts w:hint="eastAsia" w:ascii="仿宋_GB2312" w:hAnsi="仿宋_GB2312" w:eastAsia="仿宋_GB2312" w:cs="仿宋_GB2312"/>
          <w:color w:val="auto"/>
          <w:sz w:val="32"/>
          <w:szCs w:val="32"/>
          <w:highlight w:val="none"/>
          <w:lang w:val="en-US" w:eastAsia="zh-CN"/>
        </w:rPr>
        <w:sectPr>
          <w:pgSz w:w="11906" w:h="16838"/>
          <w:pgMar w:top="1020" w:right="1489" w:bottom="1440" w:left="1797" w:header="851" w:footer="992" w:gutter="0"/>
          <w:cols w:space="720" w:num="1"/>
          <w:docGrid w:type="linesAndChars" w:linePitch="312" w:charSpace="0"/>
        </w:sectPr>
      </w:pPr>
      <w:r>
        <w:rPr>
          <w:rFonts w:hint="eastAsia" w:ascii="仿宋_GB2312" w:hAnsi="仿宋_GB2312" w:eastAsia="仿宋_GB2312" w:cs="仿宋_GB2312"/>
          <w:color w:val="auto"/>
          <w:sz w:val="32"/>
          <w:szCs w:val="32"/>
          <w:highlight w:val="none"/>
          <w:lang w:val="en-US" w:eastAsia="zh-CN"/>
        </w:rPr>
        <w:t>日期：</w:t>
      </w:r>
      <w:r>
        <w:rPr>
          <w:rFonts w:hint="eastAsia" w:ascii="仿宋_GB2312" w:hAnsi="仿宋_GB2312" w:eastAsia="仿宋_GB2312" w:cs="仿宋_GB2312"/>
          <w:color w:val="auto"/>
          <w:sz w:val="32"/>
          <w:szCs w:val="32"/>
          <w:highlight w:val="none"/>
          <w:lang w:val="en-US" w:eastAsia="zh-CN"/>
        </w:rPr>
        <w:br w:type="page"/>
      </w:r>
    </w:p>
    <w:p w14:paraId="118795FF">
      <w:pPr>
        <w:spacing w:line="360" w:lineRule="auto"/>
        <w:ind w:firstLine="640" w:firstLineChars="200"/>
        <w:jc w:val="center"/>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报价清单</w:t>
      </w:r>
    </w:p>
    <w:p w14:paraId="701400EB">
      <w:pPr>
        <w:pStyle w:val="4"/>
        <w:rPr>
          <w:rFonts w:hint="eastAsia" w:ascii="仿宋_GB2312" w:hAnsi="仿宋_GB2312" w:eastAsia="仿宋_GB2312" w:cs="仿宋_GB2312"/>
          <w:lang w:val="en-US" w:eastAsia="zh-CN"/>
        </w:rPr>
      </w:pPr>
      <w:r>
        <w:rPr>
          <w:rFonts w:hint="eastAsia" w:ascii="仿宋_GB2312" w:hAnsi="仿宋_GB2312" w:eastAsia="仿宋_GB2312" w:cs="仿宋_GB2312"/>
          <w:color w:val="auto"/>
          <w:sz w:val="28"/>
          <w:szCs w:val="28"/>
        </w:rPr>
        <w:t>（报价人请根据</w:t>
      </w:r>
      <w:r>
        <w:rPr>
          <w:rFonts w:hint="eastAsia" w:ascii="仿宋_GB2312" w:hAnsi="仿宋_GB2312" w:eastAsia="仿宋_GB2312" w:cs="仿宋_GB2312"/>
          <w:color w:val="auto"/>
          <w:sz w:val="28"/>
          <w:szCs w:val="28"/>
          <w:lang w:val="en-US" w:eastAsia="zh-CN"/>
        </w:rPr>
        <w:t>所投子标包</w:t>
      </w:r>
      <w:r>
        <w:rPr>
          <w:rFonts w:hint="eastAsia" w:ascii="仿宋_GB2312" w:hAnsi="仿宋_GB2312" w:eastAsia="仿宋_GB2312" w:cs="仿宋_GB2312"/>
          <w:b/>
          <w:bCs/>
          <w:color w:val="auto"/>
          <w:sz w:val="28"/>
          <w:szCs w:val="28"/>
          <w:lang w:val="en-US" w:eastAsia="zh-CN"/>
        </w:rPr>
        <w:t>需求明细</w:t>
      </w:r>
      <w:r>
        <w:rPr>
          <w:rFonts w:hint="eastAsia" w:ascii="仿宋_GB2312" w:hAnsi="仿宋_GB2312" w:eastAsia="仿宋_GB2312" w:cs="仿宋_GB2312"/>
          <w:color w:val="auto"/>
          <w:sz w:val="28"/>
          <w:szCs w:val="28"/>
        </w:rPr>
        <w:t>自拟，</w:t>
      </w:r>
      <w:r>
        <w:rPr>
          <w:rFonts w:hint="eastAsia" w:ascii="仿宋_GB2312" w:hAnsi="仿宋_GB2312" w:eastAsia="仿宋_GB2312" w:cs="仿宋_GB2312"/>
          <w:color w:val="auto"/>
          <w:sz w:val="28"/>
          <w:szCs w:val="28"/>
          <w:lang w:val="en-US" w:eastAsia="zh-CN"/>
        </w:rPr>
        <w:t>详见附件需求明细，</w:t>
      </w:r>
      <w:r>
        <w:rPr>
          <w:rFonts w:hint="eastAsia" w:ascii="仿宋_GB2312" w:hAnsi="仿宋_GB2312" w:eastAsia="仿宋_GB2312" w:cs="仿宋_GB2312"/>
          <w:color w:val="auto"/>
          <w:sz w:val="28"/>
          <w:szCs w:val="28"/>
        </w:rPr>
        <w:t>要求包含</w:t>
      </w:r>
      <w:r>
        <w:rPr>
          <w:rFonts w:hint="eastAsia" w:ascii="仿宋_GB2312" w:hAnsi="仿宋_GB2312" w:eastAsia="仿宋_GB2312" w:cs="仿宋_GB2312"/>
          <w:b/>
          <w:bCs/>
          <w:color w:val="auto"/>
          <w:sz w:val="28"/>
          <w:szCs w:val="28"/>
        </w:rPr>
        <w:t>产品</w:t>
      </w:r>
      <w:r>
        <w:rPr>
          <w:rFonts w:hint="eastAsia" w:ascii="仿宋_GB2312" w:hAnsi="仿宋_GB2312" w:eastAsia="仿宋_GB2312" w:cs="仿宋_GB2312"/>
          <w:b/>
          <w:bCs/>
          <w:color w:val="auto"/>
          <w:sz w:val="28"/>
          <w:szCs w:val="28"/>
          <w:lang w:val="en-US" w:eastAsia="zh-CN"/>
        </w:rPr>
        <w:t>名称或物料明细</w:t>
      </w:r>
      <w:r>
        <w:rPr>
          <w:rFonts w:hint="eastAsia" w:ascii="仿宋_GB2312" w:hAnsi="仿宋_GB2312" w:eastAsia="仿宋_GB2312" w:cs="仿宋_GB2312"/>
          <w:b/>
          <w:bCs/>
          <w:color w:val="auto"/>
          <w:sz w:val="28"/>
          <w:szCs w:val="28"/>
        </w:rPr>
        <w:t>、单位、数量、</w:t>
      </w:r>
      <w:r>
        <w:rPr>
          <w:rFonts w:hint="eastAsia" w:ascii="仿宋_GB2312" w:hAnsi="仿宋_GB2312" w:eastAsia="仿宋_GB2312" w:cs="仿宋_GB2312"/>
          <w:b/>
          <w:bCs/>
          <w:color w:val="auto"/>
          <w:sz w:val="28"/>
          <w:szCs w:val="28"/>
          <w:lang w:val="en-US" w:eastAsia="zh-CN"/>
        </w:rPr>
        <w:t>含税</w:t>
      </w:r>
      <w:r>
        <w:rPr>
          <w:rFonts w:hint="eastAsia" w:ascii="仿宋_GB2312" w:hAnsi="仿宋_GB2312" w:eastAsia="仿宋_GB2312" w:cs="仿宋_GB2312"/>
          <w:b/>
          <w:bCs/>
          <w:color w:val="auto"/>
          <w:sz w:val="28"/>
          <w:szCs w:val="28"/>
        </w:rPr>
        <w:t>单价、</w:t>
      </w:r>
      <w:r>
        <w:rPr>
          <w:rFonts w:hint="eastAsia" w:ascii="仿宋_GB2312" w:hAnsi="仿宋_GB2312" w:eastAsia="仿宋_GB2312" w:cs="仿宋_GB2312"/>
          <w:b/>
          <w:bCs/>
          <w:color w:val="auto"/>
          <w:sz w:val="28"/>
          <w:szCs w:val="28"/>
          <w:lang w:val="en-US" w:eastAsia="zh-CN"/>
        </w:rPr>
        <w:t>含税</w:t>
      </w:r>
      <w:r>
        <w:rPr>
          <w:rFonts w:hint="eastAsia" w:ascii="仿宋_GB2312" w:hAnsi="仿宋_GB2312" w:eastAsia="仿宋_GB2312" w:cs="仿宋_GB2312"/>
          <w:b/>
          <w:bCs/>
          <w:color w:val="auto"/>
          <w:sz w:val="28"/>
          <w:szCs w:val="28"/>
        </w:rPr>
        <w:t>总价、合计</w:t>
      </w:r>
      <w:r>
        <w:rPr>
          <w:rFonts w:hint="eastAsia" w:ascii="仿宋_GB2312" w:hAnsi="仿宋_GB2312" w:eastAsia="仿宋_GB2312" w:cs="仿宋_GB2312"/>
          <w:b/>
          <w:bCs/>
          <w:color w:val="auto"/>
          <w:sz w:val="28"/>
          <w:szCs w:val="28"/>
          <w:lang w:val="en-US" w:eastAsia="zh-CN"/>
        </w:rPr>
        <w:t>含税</w:t>
      </w:r>
      <w:r>
        <w:rPr>
          <w:rFonts w:hint="eastAsia" w:ascii="仿宋_GB2312" w:hAnsi="仿宋_GB2312" w:eastAsia="仿宋_GB2312" w:cs="仿宋_GB2312"/>
          <w:b/>
          <w:bCs/>
          <w:color w:val="auto"/>
          <w:sz w:val="28"/>
          <w:szCs w:val="28"/>
        </w:rPr>
        <w:t>金额</w:t>
      </w:r>
      <w:r>
        <w:rPr>
          <w:rFonts w:hint="eastAsia" w:ascii="仿宋_GB2312" w:hAnsi="仿宋_GB2312" w:eastAsia="仿宋_GB2312" w:cs="仿宋_GB2312"/>
          <w:b/>
          <w:bCs/>
          <w:color w:val="auto"/>
          <w:sz w:val="28"/>
          <w:szCs w:val="28"/>
          <w:lang w:val="en-US" w:eastAsia="zh-CN"/>
        </w:rPr>
        <w:t>。</w:t>
      </w:r>
      <w:r>
        <w:rPr>
          <w:rFonts w:hint="eastAsia" w:ascii="仿宋_GB2312" w:hAnsi="仿宋_GB2312" w:eastAsia="仿宋_GB2312" w:cs="仿宋_GB2312"/>
          <w:color w:val="auto"/>
          <w:sz w:val="28"/>
          <w:szCs w:val="28"/>
        </w:rPr>
        <w:t>报价人应详细核对及阅读采购清单，如有遗漏造成报价失误由报价人自行负责）</w:t>
      </w:r>
    </w:p>
    <w:p w14:paraId="4D791F69">
      <w:pPr>
        <w:spacing w:before="192" w:beforeLines="50" w:after="192" w:afterLines="50"/>
        <w:ind w:firstLine="0"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例如：</w:t>
      </w:r>
    </w:p>
    <w:p w14:paraId="22D232C7">
      <w:pPr>
        <w:pStyle w:val="4"/>
        <w:spacing w:after="200"/>
        <w:jc w:val="center"/>
        <w:rPr>
          <w:rFonts w:hint="eastAsia" w:ascii="仿宋_GB2312" w:hAnsi="仿宋_GB2312" w:eastAsia="仿宋_GB2312" w:cs="仿宋_GB2312"/>
          <w:b/>
          <w:bCs/>
          <w:sz w:val="36"/>
          <w:szCs w:val="36"/>
          <w:lang w:val="en-US" w:eastAsia="zh-CN"/>
        </w:rPr>
      </w:pPr>
      <w:r>
        <w:rPr>
          <w:rFonts w:hint="eastAsia" w:ascii="仿宋_GB2312" w:hAnsi="仿宋_GB2312" w:eastAsia="仿宋_GB2312" w:cs="仿宋_GB2312"/>
          <w:b/>
          <w:bCs/>
          <w:sz w:val="36"/>
          <w:szCs w:val="36"/>
          <w:lang w:val="en-US" w:eastAsia="zh-CN"/>
        </w:rPr>
        <w:t>报价清单</w:t>
      </w:r>
    </w:p>
    <w:tbl>
      <w:tblPr>
        <w:tblStyle w:val="11"/>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8"/>
        <w:gridCol w:w="1077"/>
        <w:gridCol w:w="1595"/>
        <w:gridCol w:w="1091"/>
        <w:gridCol w:w="846"/>
        <w:gridCol w:w="1391"/>
        <w:gridCol w:w="2072"/>
        <w:gridCol w:w="873"/>
        <w:gridCol w:w="940"/>
        <w:gridCol w:w="1483"/>
        <w:gridCol w:w="2458"/>
      </w:tblGrid>
      <w:tr w14:paraId="248D5A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5000" w:type="pct"/>
            <w:gridSpan w:val="11"/>
            <w:tcBorders>
              <w:top w:val="nil"/>
              <w:left w:val="nil"/>
              <w:bottom w:val="nil"/>
              <w:right w:val="nil"/>
            </w:tcBorders>
            <w:shd w:val="clear" w:color="auto" w:fill="auto"/>
            <w:noWrap/>
            <w:vAlign w:val="center"/>
          </w:tcPr>
          <w:p w14:paraId="57E428F8">
            <w:pPr>
              <w:keepNext w:val="0"/>
              <w:keepLines w:val="0"/>
              <w:widowControl/>
              <w:suppressLineNumbers w:val="0"/>
              <w:jc w:val="center"/>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b/>
                <w:bCs/>
                <w:i w:val="0"/>
                <w:iCs w:val="0"/>
                <w:color w:val="000000"/>
                <w:kern w:val="0"/>
                <w:sz w:val="32"/>
                <w:szCs w:val="32"/>
                <w:u w:val="none"/>
                <w:lang w:val="en-US" w:eastAsia="zh-CN" w:bidi="ar"/>
              </w:rPr>
              <w:t>X包XXXX需求明细</w:t>
            </w:r>
          </w:p>
        </w:tc>
      </w:tr>
      <w:tr w14:paraId="67EE9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3" w:hRule="atLeast"/>
          <w:jc w:val="center"/>
        </w:trPr>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D17B18">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序号</w:t>
            </w:r>
          </w:p>
        </w:tc>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E1487">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物料编码</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5AD09">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物料名称</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D2475C">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单位</w:t>
            </w: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7A80A1">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数量</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A5C1F1">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请购单号</w:t>
            </w:r>
          </w:p>
        </w:tc>
        <w:tc>
          <w:tcPr>
            <w:tcW w:w="7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BFD17C">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费用支付主体</w:t>
            </w: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E984DA">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备注</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87AF8">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地址</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BED1E">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含税单价（元）</w:t>
            </w:r>
          </w:p>
        </w:tc>
        <w:tc>
          <w:tcPr>
            <w:tcW w:w="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CDAD7">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含税总价（元）</w:t>
            </w:r>
          </w:p>
        </w:tc>
      </w:tr>
      <w:tr w14:paraId="33FCE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8922AA">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1</w:t>
            </w:r>
          </w:p>
        </w:tc>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5DB62E">
            <w:pPr>
              <w:jc w:val="center"/>
              <w:rPr>
                <w:rFonts w:hint="eastAsia" w:ascii="仿宋_GB2312" w:hAnsi="仿宋_GB2312" w:eastAsia="仿宋_GB2312" w:cs="仿宋_GB2312"/>
                <w:b/>
                <w:bCs/>
                <w:i w:val="0"/>
                <w:iCs w:val="0"/>
                <w:color w:val="000000"/>
                <w:sz w:val="21"/>
                <w:szCs w:val="21"/>
                <w:u w:val="none"/>
              </w:rPr>
            </w:pP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310054">
            <w:pPr>
              <w:jc w:val="center"/>
              <w:rPr>
                <w:rFonts w:hint="eastAsia" w:ascii="仿宋_GB2312" w:hAnsi="仿宋_GB2312" w:eastAsia="仿宋_GB2312" w:cs="仿宋_GB2312"/>
                <w:b/>
                <w:bCs/>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D97704">
            <w:pPr>
              <w:jc w:val="center"/>
              <w:rPr>
                <w:rFonts w:hint="eastAsia" w:ascii="仿宋_GB2312" w:hAnsi="仿宋_GB2312" w:eastAsia="仿宋_GB2312" w:cs="仿宋_GB2312"/>
                <w:b/>
                <w:bCs/>
                <w:i w:val="0"/>
                <w:iCs w:val="0"/>
                <w:color w:val="000000"/>
                <w:sz w:val="21"/>
                <w:szCs w:val="21"/>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7F5523">
            <w:pPr>
              <w:jc w:val="center"/>
              <w:rPr>
                <w:rFonts w:hint="eastAsia" w:ascii="仿宋_GB2312" w:hAnsi="仿宋_GB2312" w:eastAsia="仿宋_GB2312" w:cs="仿宋_GB2312"/>
                <w:b/>
                <w:bCs/>
                <w:i w:val="0"/>
                <w:iCs w:val="0"/>
                <w:color w:val="000000"/>
                <w:sz w:val="21"/>
                <w:szCs w:val="21"/>
                <w:u w:val="none"/>
              </w:rPr>
            </w:pP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A1BFF1">
            <w:pPr>
              <w:jc w:val="center"/>
              <w:rPr>
                <w:rFonts w:hint="eastAsia" w:ascii="仿宋_GB2312" w:hAnsi="仿宋_GB2312" w:eastAsia="仿宋_GB2312" w:cs="仿宋_GB2312"/>
                <w:b/>
                <w:bCs/>
                <w:i w:val="0"/>
                <w:iCs w:val="0"/>
                <w:color w:val="000000"/>
                <w:sz w:val="21"/>
                <w:szCs w:val="21"/>
                <w:u w:val="none"/>
              </w:rPr>
            </w:pPr>
          </w:p>
        </w:tc>
        <w:tc>
          <w:tcPr>
            <w:tcW w:w="7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8E4A6">
            <w:pPr>
              <w:jc w:val="center"/>
              <w:rPr>
                <w:rFonts w:hint="eastAsia" w:ascii="仿宋_GB2312" w:hAnsi="仿宋_GB2312" w:eastAsia="仿宋_GB2312" w:cs="仿宋_GB2312"/>
                <w:b/>
                <w:bCs/>
                <w:i w:val="0"/>
                <w:iCs w:val="0"/>
                <w:color w:val="000000"/>
                <w:sz w:val="21"/>
                <w:szCs w:val="21"/>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E9DFA7">
            <w:pPr>
              <w:jc w:val="center"/>
              <w:rPr>
                <w:rFonts w:hint="eastAsia" w:ascii="仿宋_GB2312" w:hAnsi="仿宋_GB2312" w:eastAsia="仿宋_GB2312" w:cs="仿宋_GB2312"/>
                <w:b/>
                <w:bCs/>
                <w:i w:val="0"/>
                <w:iCs w:val="0"/>
                <w:color w:val="000000"/>
                <w:sz w:val="21"/>
                <w:szCs w:val="21"/>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FD619">
            <w:pPr>
              <w:jc w:val="center"/>
              <w:rPr>
                <w:rFonts w:hint="eastAsia" w:ascii="仿宋_GB2312" w:hAnsi="仿宋_GB2312" w:eastAsia="仿宋_GB2312" w:cs="仿宋_GB2312"/>
                <w:b/>
                <w:bCs/>
                <w:i w:val="0"/>
                <w:iCs w:val="0"/>
                <w:color w:val="000000"/>
                <w:sz w:val="21"/>
                <w:szCs w:val="21"/>
                <w:u w:val="none"/>
              </w:rPr>
            </w:pP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7B91C">
            <w:pPr>
              <w:jc w:val="center"/>
              <w:rPr>
                <w:rFonts w:hint="eastAsia" w:ascii="仿宋_GB2312" w:hAnsi="仿宋_GB2312" w:eastAsia="仿宋_GB2312" w:cs="仿宋_GB2312"/>
                <w:b/>
                <w:bCs/>
                <w:i w:val="0"/>
                <w:iCs w:val="0"/>
                <w:color w:val="000000"/>
                <w:sz w:val="21"/>
                <w:szCs w:val="21"/>
                <w:u w:val="none"/>
              </w:rPr>
            </w:pPr>
          </w:p>
        </w:tc>
        <w:tc>
          <w:tcPr>
            <w:tcW w:w="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F74A0">
            <w:pPr>
              <w:jc w:val="center"/>
              <w:rPr>
                <w:rFonts w:hint="eastAsia" w:ascii="仿宋_GB2312" w:hAnsi="仿宋_GB2312" w:eastAsia="仿宋_GB2312" w:cs="仿宋_GB2312"/>
                <w:b/>
                <w:bCs/>
                <w:i w:val="0"/>
                <w:iCs w:val="0"/>
                <w:color w:val="000000"/>
                <w:sz w:val="21"/>
                <w:szCs w:val="21"/>
                <w:u w:val="none"/>
              </w:rPr>
            </w:pPr>
          </w:p>
        </w:tc>
      </w:tr>
      <w:tr w14:paraId="22D42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E293A5">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2</w:t>
            </w:r>
          </w:p>
        </w:tc>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916D32">
            <w:pPr>
              <w:jc w:val="center"/>
              <w:rPr>
                <w:rFonts w:hint="eastAsia" w:ascii="仿宋_GB2312" w:hAnsi="仿宋_GB2312" w:eastAsia="仿宋_GB2312" w:cs="仿宋_GB2312"/>
                <w:b/>
                <w:bCs/>
                <w:i w:val="0"/>
                <w:iCs w:val="0"/>
                <w:color w:val="000000"/>
                <w:sz w:val="21"/>
                <w:szCs w:val="21"/>
                <w:u w:val="none"/>
              </w:rPr>
            </w:pP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EC398E">
            <w:pPr>
              <w:jc w:val="center"/>
              <w:rPr>
                <w:rFonts w:hint="eastAsia" w:ascii="仿宋_GB2312" w:hAnsi="仿宋_GB2312" w:eastAsia="仿宋_GB2312" w:cs="仿宋_GB2312"/>
                <w:b/>
                <w:bCs/>
                <w:i w:val="0"/>
                <w:iCs w:val="0"/>
                <w:color w:val="000000"/>
                <w:sz w:val="21"/>
                <w:szCs w:val="21"/>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910E69">
            <w:pPr>
              <w:jc w:val="center"/>
              <w:rPr>
                <w:rFonts w:hint="eastAsia" w:ascii="仿宋_GB2312" w:hAnsi="仿宋_GB2312" w:eastAsia="仿宋_GB2312" w:cs="仿宋_GB2312"/>
                <w:b/>
                <w:bCs/>
                <w:i w:val="0"/>
                <w:iCs w:val="0"/>
                <w:color w:val="000000"/>
                <w:sz w:val="21"/>
                <w:szCs w:val="21"/>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7B8E84">
            <w:pPr>
              <w:jc w:val="center"/>
              <w:rPr>
                <w:rFonts w:hint="eastAsia" w:ascii="仿宋_GB2312" w:hAnsi="仿宋_GB2312" w:eastAsia="仿宋_GB2312" w:cs="仿宋_GB2312"/>
                <w:b/>
                <w:bCs/>
                <w:i w:val="0"/>
                <w:iCs w:val="0"/>
                <w:color w:val="000000"/>
                <w:sz w:val="21"/>
                <w:szCs w:val="21"/>
                <w:u w:val="none"/>
              </w:rPr>
            </w:pP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1415B">
            <w:pPr>
              <w:jc w:val="center"/>
              <w:rPr>
                <w:rFonts w:hint="eastAsia" w:ascii="仿宋_GB2312" w:hAnsi="仿宋_GB2312" w:eastAsia="仿宋_GB2312" w:cs="仿宋_GB2312"/>
                <w:b/>
                <w:bCs/>
                <w:i w:val="0"/>
                <w:iCs w:val="0"/>
                <w:color w:val="000000"/>
                <w:sz w:val="21"/>
                <w:szCs w:val="21"/>
                <w:u w:val="none"/>
              </w:rPr>
            </w:pPr>
          </w:p>
        </w:tc>
        <w:tc>
          <w:tcPr>
            <w:tcW w:w="7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53BC16">
            <w:pPr>
              <w:jc w:val="center"/>
              <w:rPr>
                <w:rFonts w:hint="eastAsia" w:ascii="仿宋_GB2312" w:hAnsi="仿宋_GB2312" w:eastAsia="仿宋_GB2312" w:cs="仿宋_GB2312"/>
                <w:b/>
                <w:bCs/>
                <w:i w:val="0"/>
                <w:iCs w:val="0"/>
                <w:color w:val="000000"/>
                <w:sz w:val="21"/>
                <w:szCs w:val="21"/>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EE3C78">
            <w:pPr>
              <w:jc w:val="center"/>
              <w:rPr>
                <w:rFonts w:hint="eastAsia" w:ascii="仿宋_GB2312" w:hAnsi="仿宋_GB2312" w:eastAsia="仿宋_GB2312" w:cs="仿宋_GB2312"/>
                <w:b/>
                <w:bCs/>
                <w:i w:val="0"/>
                <w:iCs w:val="0"/>
                <w:color w:val="000000"/>
                <w:sz w:val="21"/>
                <w:szCs w:val="21"/>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C684C">
            <w:pPr>
              <w:jc w:val="center"/>
              <w:rPr>
                <w:rFonts w:hint="eastAsia" w:ascii="仿宋_GB2312" w:hAnsi="仿宋_GB2312" w:eastAsia="仿宋_GB2312" w:cs="仿宋_GB2312"/>
                <w:b/>
                <w:bCs/>
                <w:i w:val="0"/>
                <w:iCs w:val="0"/>
                <w:color w:val="000000"/>
                <w:sz w:val="21"/>
                <w:szCs w:val="21"/>
                <w:u w:val="none"/>
              </w:rPr>
            </w:pP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57ECB">
            <w:pPr>
              <w:jc w:val="center"/>
              <w:rPr>
                <w:rFonts w:hint="eastAsia" w:ascii="仿宋_GB2312" w:hAnsi="仿宋_GB2312" w:eastAsia="仿宋_GB2312" w:cs="仿宋_GB2312"/>
                <w:b/>
                <w:bCs/>
                <w:i w:val="0"/>
                <w:iCs w:val="0"/>
                <w:color w:val="000000"/>
                <w:sz w:val="21"/>
                <w:szCs w:val="21"/>
                <w:u w:val="none"/>
              </w:rPr>
            </w:pPr>
          </w:p>
        </w:tc>
        <w:tc>
          <w:tcPr>
            <w:tcW w:w="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30C76">
            <w:pPr>
              <w:jc w:val="center"/>
              <w:rPr>
                <w:rFonts w:hint="eastAsia" w:ascii="仿宋_GB2312" w:hAnsi="仿宋_GB2312" w:eastAsia="仿宋_GB2312" w:cs="仿宋_GB2312"/>
                <w:b/>
                <w:bCs/>
                <w:i w:val="0"/>
                <w:iCs w:val="0"/>
                <w:color w:val="000000"/>
                <w:sz w:val="21"/>
                <w:szCs w:val="21"/>
                <w:u w:val="none"/>
              </w:rPr>
            </w:pPr>
          </w:p>
        </w:tc>
      </w:tr>
      <w:tr w14:paraId="2F50C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4157"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EDC2B">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以上合计含税总价金额大写人民币</w:t>
            </w:r>
            <w:r>
              <w:rPr>
                <w:rFonts w:hint="eastAsia" w:ascii="仿宋_GB2312" w:hAnsi="仿宋_GB2312" w:eastAsia="仿宋_GB2312" w:cs="仿宋_GB2312"/>
                <w:b/>
                <w:bCs/>
                <w:i w:val="0"/>
                <w:iCs w:val="0"/>
                <w:color w:val="000000"/>
                <w:kern w:val="0"/>
                <w:sz w:val="21"/>
                <w:szCs w:val="21"/>
                <w:u w:val="single"/>
                <w:lang w:val="en-US" w:eastAsia="zh-CN" w:bidi="ar"/>
              </w:rPr>
              <w:t xml:space="preserve">              </w:t>
            </w:r>
            <w:r>
              <w:rPr>
                <w:rFonts w:hint="eastAsia" w:ascii="仿宋_GB2312" w:hAnsi="仿宋_GB2312" w:eastAsia="仿宋_GB2312" w:cs="仿宋_GB2312"/>
                <w:b/>
                <w:bCs/>
                <w:i w:val="0"/>
                <w:iCs w:val="0"/>
                <w:color w:val="000000"/>
                <w:kern w:val="0"/>
                <w:sz w:val="21"/>
                <w:szCs w:val="21"/>
                <w:u w:val="none"/>
                <w:lang w:val="en-US" w:eastAsia="zh-CN" w:bidi="ar"/>
              </w:rPr>
              <w:t>，开具增值税专用发票，税率为</w:t>
            </w:r>
            <w:r>
              <w:rPr>
                <w:rFonts w:hint="eastAsia" w:ascii="仿宋_GB2312" w:hAnsi="仿宋_GB2312" w:eastAsia="仿宋_GB2312" w:cs="仿宋_GB2312"/>
                <w:b/>
                <w:bCs/>
                <w:i w:val="0"/>
                <w:iCs w:val="0"/>
                <w:color w:val="000000"/>
                <w:kern w:val="0"/>
                <w:sz w:val="21"/>
                <w:szCs w:val="21"/>
                <w:u w:val="single"/>
                <w:lang w:val="en-US" w:eastAsia="zh-CN" w:bidi="ar"/>
              </w:rPr>
              <w:t xml:space="preserve">   </w:t>
            </w:r>
            <w:r>
              <w:rPr>
                <w:rFonts w:hint="eastAsia" w:ascii="仿宋_GB2312" w:hAnsi="仿宋_GB2312" w:eastAsia="仿宋_GB2312" w:cs="仿宋_GB2312"/>
                <w:b/>
                <w:bCs/>
                <w:i w:val="0"/>
                <w:iCs w:val="0"/>
                <w:color w:val="000000"/>
                <w:kern w:val="0"/>
                <w:sz w:val="21"/>
                <w:szCs w:val="21"/>
                <w:u w:val="none"/>
                <w:lang w:val="en-US" w:eastAsia="zh-CN" w:bidi="ar"/>
              </w:rPr>
              <w:t>%。</w:t>
            </w:r>
          </w:p>
        </w:tc>
        <w:tc>
          <w:tcPr>
            <w:tcW w:w="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0CDEE">
            <w:pPr>
              <w:keepNext w:val="0"/>
              <w:keepLines w:val="0"/>
              <w:widowControl/>
              <w:suppressLineNumbers w:val="0"/>
              <w:jc w:val="left"/>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w:t>
            </w:r>
            <w:r>
              <w:rPr>
                <w:rFonts w:hint="eastAsia" w:ascii="仿宋_GB2312" w:hAnsi="仿宋_GB2312" w:eastAsia="仿宋_GB2312" w:cs="仿宋_GB2312"/>
                <w:b/>
                <w:bCs/>
                <w:i w:val="0"/>
                <w:iCs w:val="0"/>
                <w:color w:val="000000"/>
                <w:kern w:val="0"/>
                <w:sz w:val="21"/>
                <w:szCs w:val="21"/>
                <w:u w:val="single"/>
                <w:lang w:val="en-US" w:eastAsia="zh-CN" w:bidi="ar"/>
              </w:rPr>
              <w:t xml:space="preserve">           </w:t>
            </w:r>
            <w:r>
              <w:rPr>
                <w:rFonts w:hint="eastAsia" w:ascii="仿宋_GB2312" w:hAnsi="仿宋_GB2312" w:eastAsia="仿宋_GB2312" w:cs="仿宋_GB2312"/>
                <w:b/>
                <w:bCs/>
                <w:i w:val="0"/>
                <w:iCs w:val="0"/>
                <w:color w:val="000000"/>
                <w:kern w:val="0"/>
                <w:sz w:val="21"/>
                <w:szCs w:val="21"/>
                <w:u w:val="none"/>
                <w:lang w:val="en-US" w:eastAsia="zh-CN" w:bidi="ar"/>
              </w:rPr>
              <w:t xml:space="preserve">    </w:t>
            </w:r>
          </w:p>
        </w:tc>
      </w:tr>
    </w:tbl>
    <w:p w14:paraId="77509939">
      <w:pPr>
        <w:spacing w:line="360" w:lineRule="auto"/>
        <w:ind w:firstLine="640" w:firstLineChars="200"/>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备注：报价保留两位小数。</w:t>
      </w:r>
    </w:p>
    <w:p w14:paraId="1C8E498F">
      <w:pPr>
        <w:spacing w:line="360" w:lineRule="auto"/>
        <w:ind w:firstLine="640" w:firstLineChars="200"/>
        <w:rPr>
          <w:rFonts w:hint="eastAsia" w:ascii="仿宋_GB2312" w:hAnsi="仿宋_GB2312" w:eastAsia="仿宋_GB2312" w:cs="仿宋_GB2312"/>
          <w:b w:val="0"/>
          <w:bCs w:val="0"/>
          <w:color w:val="auto"/>
          <w:sz w:val="32"/>
          <w:szCs w:val="32"/>
          <w:highlight w:val="none"/>
        </w:rPr>
      </w:pPr>
    </w:p>
    <w:p w14:paraId="7796631E">
      <w:pPr>
        <w:spacing w:line="360" w:lineRule="auto"/>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报价人名称（加盖公章）：</w:t>
      </w:r>
    </w:p>
    <w:p w14:paraId="31CB08C3">
      <w:pPr>
        <w:spacing w:line="360" w:lineRule="auto"/>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报价人地址：</w:t>
      </w:r>
    </w:p>
    <w:p w14:paraId="60AD8B66">
      <w:pPr>
        <w:spacing w:line="360" w:lineRule="auto"/>
        <w:ind w:firstLine="640" w:firstLineChars="200"/>
        <w:rPr>
          <w:rFonts w:hint="eastAsia" w:ascii="仿宋_GB2312" w:hAnsi="仿宋_GB2312" w:eastAsia="仿宋_GB2312" w:cs="仿宋_GB2312"/>
          <w:b w:val="0"/>
          <w:bCs w:val="0"/>
          <w:color w:val="auto"/>
          <w:sz w:val="32"/>
          <w:szCs w:val="32"/>
          <w:highlight w:val="none"/>
        </w:rPr>
        <w:sectPr>
          <w:pgSz w:w="16838" w:h="11906" w:orient="landscape"/>
          <w:pgMar w:top="1797" w:right="1020" w:bottom="1491" w:left="1440" w:header="851" w:footer="992" w:gutter="0"/>
          <w:cols w:space="0" w:num="1"/>
          <w:rtlGutter w:val="0"/>
          <w:docGrid w:type="linesAndChars" w:linePitch="319" w:charSpace="0"/>
        </w:sectPr>
      </w:pPr>
      <w:r>
        <w:rPr>
          <w:rFonts w:hint="eastAsia" w:ascii="仿宋_GB2312" w:hAnsi="仿宋_GB2312" w:eastAsia="仿宋_GB2312" w:cs="仿宋_GB2312"/>
          <w:b w:val="0"/>
          <w:bCs w:val="0"/>
          <w:color w:val="auto"/>
          <w:sz w:val="32"/>
          <w:szCs w:val="32"/>
          <w:highlight w:val="none"/>
        </w:rPr>
        <w:t>法定代表人或被授权委托人（签名或盖</w:t>
      </w:r>
      <w:bookmarkStart w:id="6" w:name="OLE_LINK4"/>
      <w:r>
        <w:rPr>
          <w:rFonts w:hint="eastAsia" w:ascii="仿宋_GB2312" w:hAnsi="仿宋_GB2312" w:eastAsia="仿宋_GB2312" w:cs="仿宋_GB2312"/>
          <w:b w:val="0"/>
          <w:bCs w:val="0"/>
          <w:color w:val="auto"/>
          <w:sz w:val="32"/>
          <w:szCs w:val="32"/>
          <w:highlight w:val="none"/>
        </w:rPr>
        <w:t>私</w:t>
      </w:r>
      <w:bookmarkEnd w:id="6"/>
      <w:r>
        <w:rPr>
          <w:rFonts w:hint="eastAsia" w:ascii="仿宋_GB2312" w:hAnsi="仿宋_GB2312" w:eastAsia="仿宋_GB2312" w:cs="仿宋_GB2312"/>
          <w:b w:val="0"/>
          <w:bCs w:val="0"/>
          <w:color w:val="auto"/>
          <w:sz w:val="32"/>
          <w:szCs w:val="32"/>
          <w:highlight w:val="none"/>
        </w:rPr>
        <w:t>章）</w:t>
      </w:r>
      <w:r>
        <w:rPr>
          <w:rFonts w:hint="eastAsia" w:ascii="仿宋_GB2312" w:hAnsi="仿宋_GB2312" w:eastAsia="仿宋_GB2312" w:cs="仿宋_GB2312"/>
          <w:b w:val="0"/>
          <w:bCs w:val="0"/>
          <w:color w:val="auto"/>
          <w:sz w:val="32"/>
          <w:szCs w:val="32"/>
          <w:highlight w:val="none"/>
          <w:lang w:eastAsia="zh-CN"/>
        </w:rPr>
        <w:t>：</w:t>
      </w:r>
    </w:p>
    <w:p w14:paraId="54148389">
      <w:pPr>
        <w:pStyle w:val="15"/>
        <w:numPr>
          <w:ilvl w:val="0"/>
          <w:numId w:val="4"/>
        </w:numPr>
        <w:spacing w:line="360" w:lineRule="auto"/>
        <w:ind w:left="0" w:firstLine="0" w:firstLineChars="0"/>
        <w:jc w:val="left"/>
        <w:outlineLvl w:val="1"/>
        <w:rPr>
          <w:rFonts w:hint="eastAsia" w:ascii="仿宋_GB2312" w:hAnsi="仿宋_GB2312" w:eastAsia="仿宋_GB2312" w:cs="仿宋_GB2312"/>
          <w:b/>
          <w:bCs/>
          <w:color w:val="auto"/>
          <w:sz w:val="28"/>
          <w:szCs w:val="44"/>
          <w:highlight w:val="none"/>
        </w:rPr>
      </w:pPr>
      <w:r>
        <w:rPr>
          <w:rFonts w:hint="eastAsia" w:ascii="仿宋_GB2312" w:hAnsi="仿宋_GB2312" w:eastAsia="仿宋_GB2312" w:cs="仿宋_GB2312"/>
          <w:b/>
          <w:bCs/>
          <w:color w:val="auto"/>
          <w:sz w:val="28"/>
          <w:szCs w:val="44"/>
          <w:highlight w:val="none"/>
          <w:lang w:val="en-US" w:eastAsia="zh-CN"/>
        </w:rPr>
        <w:t>营业执照复印件（加盖公章）</w:t>
      </w:r>
    </w:p>
    <w:p w14:paraId="3A4AE99F">
      <w:pPr>
        <w:pStyle w:val="25"/>
        <w:ind w:firstLine="0" w:firstLineChars="0"/>
        <w:jc w:val="left"/>
        <w:rPr>
          <w:rFonts w:hint="eastAsia" w:ascii="仿宋_GB2312" w:hAnsi="仿宋_GB2312" w:eastAsia="仿宋_GB2312" w:cs="仿宋_GB2312"/>
          <w:b w:val="0"/>
          <w:bCs w:val="0"/>
          <w:i w:val="0"/>
          <w:iCs w:val="0"/>
          <w:sz w:val="28"/>
          <w:szCs w:val="28"/>
          <w:lang w:val="en-US" w:eastAsia="zh-CN"/>
        </w:rPr>
      </w:pPr>
      <w:r>
        <w:rPr>
          <w:rFonts w:hint="eastAsia" w:ascii="仿宋_GB2312" w:hAnsi="仿宋_GB2312" w:eastAsia="仿宋_GB2312" w:cs="仿宋_GB2312"/>
          <w:b w:val="0"/>
          <w:bCs w:val="0"/>
          <w:i w:val="0"/>
          <w:iCs w:val="0"/>
          <w:sz w:val="28"/>
          <w:szCs w:val="28"/>
          <w:lang w:val="en-US" w:eastAsia="zh-CN"/>
        </w:rPr>
        <w:t>（</w:t>
      </w:r>
      <w:r>
        <w:rPr>
          <w:rFonts w:hint="eastAsia" w:ascii="仿宋_GB2312" w:hAnsi="仿宋_GB2312" w:eastAsia="仿宋_GB2312" w:cs="仿宋_GB2312"/>
          <w:b w:val="0"/>
          <w:bCs w:val="0"/>
          <w:sz w:val="28"/>
          <w:szCs w:val="28"/>
        </w:rPr>
        <w:t>提供《营业执照》复印件或《事业单位法人证书》复印件或其他主体证书复印件</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rPr>
        <w:t>加盖公章）</w:t>
      </w:r>
      <w:r>
        <w:rPr>
          <w:rFonts w:hint="eastAsia" w:ascii="仿宋_GB2312" w:hAnsi="仿宋_GB2312" w:eastAsia="仿宋_GB2312" w:cs="仿宋_GB2312"/>
          <w:b w:val="0"/>
          <w:bCs w:val="0"/>
          <w:i w:val="0"/>
          <w:iCs w:val="0"/>
          <w:sz w:val="28"/>
          <w:szCs w:val="28"/>
          <w:lang w:val="en-US" w:eastAsia="zh-CN"/>
        </w:rPr>
        <w:t>）</w:t>
      </w:r>
    </w:p>
    <w:p w14:paraId="6A11BB93">
      <w:pPr>
        <w:pStyle w:val="15"/>
        <w:numPr>
          <w:ilvl w:val="0"/>
          <w:numId w:val="0"/>
        </w:numPr>
        <w:spacing w:line="360" w:lineRule="auto"/>
        <w:ind w:leftChars="0"/>
        <w:jc w:val="left"/>
        <w:outlineLvl w:val="1"/>
        <w:rPr>
          <w:rFonts w:hint="eastAsia" w:ascii="仿宋_GB2312" w:hAnsi="仿宋_GB2312" w:eastAsia="仿宋_GB2312" w:cs="仿宋_GB2312"/>
          <w:sz w:val="32"/>
        </w:rPr>
      </w:pPr>
      <w:r>
        <w:rPr>
          <w:rFonts w:hint="eastAsia" w:ascii="仿宋_GB2312" w:hAnsi="仿宋_GB2312" w:eastAsia="仿宋_GB2312" w:cs="仿宋_GB2312"/>
          <w:sz w:val="32"/>
        </w:rPr>
        <mc:AlternateContent>
          <mc:Choice Requires="wps">
            <w:drawing>
              <wp:anchor distT="0" distB="0" distL="114300" distR="114300" simplePos="0" relativeHeight="251659264" behindDoc="0" locked="0" layoutInCell="1" allowOverlap="1">
                <wp:simplePos x="0" y="0"/>
                <wp:positionH relativeFrom="column">
                  <wp:posOffset>-102870</wp:posOffset>
                </wp:positionH>
                <wp:positionV relativeFrom="paragraph">
                  <wp:posOffset>1418590</wp:posOffset>
                </wp:positionV>
                <wp:extent cx="5619750" cy="2457450"/>
                <wp:effectExtent l="4445" t="4445" r="14605" b="14605"/>
                <wp:wrapNone/>
                <wp:docPr id="7" name="文本框 7"/>
                <wp:cNvGraphicFramePr/>
                <a:graphic xmlns:a="http://schemas.openxmlformats.org/drawingml/2006/main">
                  <a:graphicData uri="http://schemas.microsoft.com/office/word/2010/wordprocessingShape">
                    <wps:wsp>
                      <wps:cNvSpPr txBox="1"/>
                      <wps:spPr>
                        <a:xfrm>
                          <a:off x="0" y="0"/>
                          <a:ext cx="5619750" cy="24574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086890E">
                            <w:pPr>
                              <w:pStyle w:val="25"/>
                              <w:ind w:firstLine="0" w:firstLineChars="0"/>
                              <w:jc w:val="left"/>
                            </w:pPr>
                            <w:r>
                              <w:rPr>
                                <w:rFonts w:hint="eastAsia" w:ascii="Times New Roman" w:hAnsi="Times New Roman" w:eastAsia="仿宋" w:cs="Times New Roman"/>
                                <w:b/>
                                <w:bCs/>
                                <w:i w:val="0"/>
                                <w:iCs w:val="0"/>
                                <w:sz w:val="28"/>
                                <w:szCs w:val="28"/>
                                <w:lang w:eastAsia="zh-CN"/>
                              </w:rPr>
                              <w:t>（</w:t>
                            </w:r>
                            <w:r>
                              <w:rPr>
                                <w:rFonts w:hint="eastAsia" w:ascii="Times New Roman" w:hAnsi="Times New Roman" w:eastAsia="仿宋" w:cs="Times New Roman"/>
                                <w:b/>
                                <w:bCs/>
                                <w:i w:val="0"/>
                                <w:iCs w:val="0"/>
                                <w:sz w:val="28"/>
                                <w:szCs w:val="28"/>
                              </w:rPr>
                              <w:t>复印件</w:t>
                            </w:r>
                            <w:r>
                              <w:rPr>
                                <w:rFonts w:hint="eastAsia" w:ascii="Times New Roman" w:hAnsi="Times New Roman" w:eastAsia="仿宋" w:cs="Times New Roman"/>
                                <w:b/>
                                <w:bCs/>
                                <w:i w:val="0"/>
                                <w:iCs w:val="0"/>
                                <w:sz w:val="28"/>
                                <w:szCs w:val="28"/>
                                <w:lang w:eastAsia="zh-CN"/>
                              </w:rPr>
                              <w:t>，</w:t>
                            </w:r>
                            <w:r>
                              <w:rPr>
                                <w:rFonts w:hint="eastAsia" w:ascii="Times New Roman" w:hAnsi="Times New Roman" w:eastAsia="仿宋" w:cs="Times New Roman"/>
                                <w:b/>
                                <w:bCs/>
                                <w:i w:val="0"/>
                                <w:iCs w:val="0"/>
                                <w:sz w:val="28"/>
                                <w:szCs w:val="28"/>
                                <w:lang w:val="en-US" w:eastAsia="zh-CN"/>
                              </w:rPr>
                              <w:t>盖章</w:t>
                            </w:r>
                            <w:r>
                              <w:rPr>
                                <w:rFonts w:hint="eastAsia" w:ascii="Times New Roman" w:hAnsi="Times New Roman" w:eastAsia="仿宋" w:cs="Times New Roman"/>
                                <w:b/>
                                <w:bCs/>
                                <w:i w:val="0"/>
                                <w:iCs w:val="0"/>
                                <w:sz w:val="28"/>
                                <w:szCs w:val="28"/>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1pt;margin-top:111.7pt;height:193.5pt;width:442.5pt;z-index:251659264;mso-width-relative:page;mso-height-relative:page;" fillcolor="#FFFFFF [3201]" filled="t" stroked="t" coordsize="21600,21600" o:gfxdata="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i79Ka1wAAAAsB&#10;AAAPAAAAAAAAAAEAIAAAACIAAABkcnMvZG93bnJldi54bWxQSwECFAAUAAAACACHTuJARb3diVUC&#10;AAC4BAAADgAAAAAAAAABACAAAAAmAQAAZHJzL2Uyb0RvYy54bWxQSwUGAAAAAAYABgBZAQAA7QUA&#10;AAAA&#10;">
                <v:fill on="t" focussize="0,0"/>
                <v:stroke weight="0.5pt" color="#000000 [3204]" joinstyle="round"/>
                <v:imagedata o:title=""/>
                <o:lock v:ext="edit" aspectratio="f"/>
                <v:textbox>
                  <w:txbxContent>
                    <w:p w14:paraId="3086890E">
                      <w:pPr>
                        <w:pStyle w:val="25"/>
                        <w:ind w:firstLine="0" w:firstLineChars="0"/>
                        <w:jc w:val="left"/>
                      </w:pPr>
                      <w:r>
                        <w:rPr>
                          <w:rFonts w:hint="eastAsia" w:ascii="Times New Roman" w:hAnsi="Times New Roman" w:eastAsia="仿宋" w:cs="Times New Roman"/>
                          <w:b/>
                          <w:bCs/>
                          <w:i w:val="0"/>
                          <w:iCs w:val="0"/>
                          <w:sz w:val="28"/>
                          <w:szCs w:val="28"/>
                          <w:lang w:eastAsia="zh-CN"/>
                        </w:rPr>
                        <w:t>（</w:t>
                      </w:r>
                      <w:r>
                        <w:rPr>
                          <w:rFonts w:hint="eastAsia" w:ascii="Times New Roman" w:hAnsi="Times New Roman" w:eastAsia="仿宋" w:cs="Times New Roman"/>
                          <w:b/>
                          <w:bCs/>
                          <w:i w:val="0"/>
                          <w:iCs w:val="0"/>
                          <w:sz w:val="28"/>
                          <w:szCs w:val="28"/>
                        </w:rPr>
                        <w:t>复印件</w:t>
                      </w:r>
                      <w:r>
                        <w:rPr>
                          <w:rFonts w:hint="eastAsia" w:ascii="Times New Roman" w:hAnsi="Times New Roman" w:eastAsia="仿宋" w:cs="Times New Roman"/>
                          <w:b/>
                          <w:bCs/>
                          <w:i w:val="0"/>
                          <w:iCs w:val="0"/>
                          <w:sz w:val="28"/>
                          <w:szCs w:val="28"/>
                          <w:lang w:eastAsia="zh-CN"/>
                        </w:rPr>
                        <w:t>，</w:t>
                      </w:r>
                      <w:r>
                        <w:rPr>
                          <w:rFonts w:hint="eastAsia" w:ascii="Times New Roman" w:hAnsi="Times New Roman" w:eastAsia="仿宋" w:cs="Times New Roman"/>
                          <w:b/>
                          <w:bCs/>
                          <w:i w:val="0"/>
                          <w:iCs w:val="0"/>
                          <w:sz w:val="28"/>
                          <w:szCs w:val="28"/>
                          <w:lang w:val="en-US" w:eastAsia="zh-CN"/>
                        </w:rPr>
                        <w:t>盖章</w:t>
                      </w:r>
                      <w:r>
                        <w:rPr>
                          <w:rFonts w:hint="eastAsia" w:ascii="Times New Roman" w:hAnsi="Times New Roman" w:eastAsia="仿宋" w:cs="Times New Roman"/>
                          <w:b/>
                          <w:bCs/>
                          <w:i w:val="0"/>
                          <w:iCs w:val="0"/>
                          <w:sz w:val="28"/>
                          <w:szCs w:val="28"/>
                          <w:lang w:eastAsia="zh-CN"/>
                        </w:rPr>
                        <w:t>）</w:t>
                      </w:r>
                    </w:p>
                  </w:txbxContent>
                </v:textbox>
              </v:shape>
            </w:pict>
          </mc:Fallback>
        </mc:AlternateContent>
      </w:r>
    </w:p>
    <w:p w14:paraId="0EED4E6B">
      <w:pPr>
        <w:rPr>
          <w:rFonts w:hint="eastAsia" w:ascii="仿宋_GB2312" w:hAnsi="仿宋_GB2312" w:eastAsia="仿宋_GB2312" w:cs="仿宋_GB2312"/>
          <w:sz w:val="32"/>
        </w:rPr>
      </w:pPr>
      <w:r>
        <w:rPr>
          <w:rFonts w:hint="eastAsia" w:ascii="仿宋_GB2312" w:hAnsi="仿宋_GB2312" w:eastAsia="仿宋_GB2312" w:cs="仿宋_GB2312"/>
          <w:sz w:val="32"/>
        </w:rPr>
        <w:br w:type="page"/>
      </w:r>
    </w:p>
    <w:p w14:paraId="7D12407D">
      <w:pPr>
        <w:pStyle w:val="15"/>
        <w:numPr>
          <w:ilvl w:val="0"/>
          <w:numId w:val="4"/>
        </w:numPr>
        <w:spacing w:line="360" w:lineRule="auto"/>
        <w:ind w:left="0" w:firstLine="0" w:firstLineChars="0"/>
        <w:jc w:val="left"/>
        <w:outlineLvl w:val="1"/>
        <w:rPr>
          <w:rFonts w:hint="eastAsia" w:ascii="仿宋_GB2312" w:hAnsi="仿宋_GB2312" w:eastAsia="仿宋_GB2312" w:cs="仿宋_GB2312"/>
          <w:b/>
          <w:bCs/>
          <w:color w:val="auto"/>
          <w:sz w:val="28"/>
          <w:szCs w:val="44"/>
          <w:highlight w:val="none"/>
        </w:rPr>
      </w:pPr>
      <w:r>
        <w:rPr>
          <w:rFonts w:hint="eastAsia" w:ascii="仿宋_GB2312" w:hAnsi="仿宋_GB2312" w:eastAsia="仿宋_GB2312" w:cs="仿宋_GB2312"/>
          <w:b/>
          <w:bCs/>
          <w:color w:val="auto"/>
          <w:sz w:val="28"/>
          <w:szCs w:val="44"/>
          <w:highlight w:val="none"/>
        </w:rPr>
        <w:t>法人证明</w:t>
      </w:r>
    </w:p>
    <w:p w14:paraId="6AB01822">
      <w:pPr>
        <w:spacing w:line="360" w:lineRule="auto"/>
        <w:ind w:firstLine="640" w:firstLineChars="20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法定代表人身份证明书及法定代表人身份证复印件</w:t>
      </w:r>
    </w:p>
    <w:p w14:paraId="0B9F595C">
      <w:pPr>
        <w:spacing w:line="360" w:lineRule="auto"/>
        <w:ind w:firstLine="640" w:firstLineChars="200"/>
        <w:rPr>
          <w:rFonts w:hint="eastAsia" w:ascii="仿宋_GB2312" w:hAnsi="仿宋_GB2312" w:eastAsia="仿宋_GB2312" w:cs="仿宋_GB2312"/>
          <w:color w:val="auto"/>
          <w:sz w:val="32"/>
          <w:szCs w:val="32"/>
          <w:highlight w:val="none"/>
        </w:rPr>
      </w:pPr>
    </w:p>
    <w:p w14:paraId="0EFA37AB">
      <w:pPr>
        <w:spacing w:line="360" w:lineRule="auto"/>
        <w:ind w:firstLine="0" w:firstLineChars="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东莞市东实城市环境服务有限公司</w:t>
      </w:r>
      <w:r>
        <w:rPr>
          <w:rFonts w:hint="eastAsia" w:ascii="仿宋_GB2312" w:hAnsi="仿宋_GB2312" w:eastAsia="仿宋_GB2312" w:cs="仿宋_GB2312"/>
          <w:color w:val="auto"/>
          <w:sz w:val="32"/>
          <w:szCs w:val="32"/>
          <w:highlight w:val="none"/>
        </w:rPr>
        <w:t>：</w:t>
      </w:r>
    </w:p>
    <w:p w14:paraId="726499AC">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本证明书声明：注册于</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（国家名称）的</w:t>
      </w:r>
      <w:r>
        <w:rPr>
          <w:rFonts w:hint="eastAsia" w:ascii="仿宋_GB2312" w:hAnsi="仿宋_GB2312" w:eastAsia="仿宋_GB2312" w:cs="仿宋_GB2312"/>
          <w:color w:val="auto"/>
          <w:sz w:val="32"/>
          <w:szCs w:val="32"/>
          <w:highlight w:val="none"/>
          <w:u w:val="single"/>
        </w:rPr>
        <w:t>　　</w:t>
      </w:r>
      <w:r>
        <w:rPr>
          <w:rFonts w:hint="eastAsia" w:ascii="仿宋_GB2312" w:hAnsi="仿宋_GB2312" w:eastAsia="仿宋_GB2312" w:cs="仿宋_GB2312"/>
          <w:color w:val="auto"/>
          <w:sz w:val="32"/>
          <w:szCs w:val="32"/>
          <w:highlight w:val="none"/>
        </w:rPr>
        <w:t>（报价人名称）在下面签字的</w:t>
      </w:r>
      <w:r>
        <w:rPr>
          <w:rFonts w:hint="eastAsia" w:ascii="仿宋_GB2312" w:hAnsi="仿宋_GB2312" w:eastAsia="仿宋_GB2312" w:cs="仿宋_GB2312"/>
          <w:color w:val="auto"/>
          <w:sz w:val="32"/>
          <w:szCs w:val="32"/>
          <w:highlight w:val="none"/>
          <w:u w:val="single"/>
        </w:rPr>
        <w:t>　　　　　</w:t>
      </w:r>
      <w:r>
        <w:rPr>
          <w:rFonts w:hint="eastAsia" w:ascii="仿宋_GB2312" w:hAnsi="仿宋_GB2312" w:eastAsia="仿宋_GB2312" w:cs="仿宋_GB2312"/>
          <w:color w:val="auto"/>
          <w:sz w:val="32"/>
          <w:szCs w:val="32"/>
          <w:highlight w:val="none"/>
        </w:rPr>
        <w:t>（法定代表人姓名、职务）为本公司的合法代表人（须附法定代表人身份证复印件）。</w:t>
      </w:r>
    </w:p>
    <w:p w14:paraId="31368094">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特此证明</w:t>
      </w:r>
    </w:p>
    <w:p w14:paraId="64BA361C">
      <w:pPr>
        <w:spacing w:line="360" w:lineRule="auto"/>
        <w:ind w:firstLine="640" w:firstLineChars="200"/>
        <w:rPr>
          <w:rFonts w:hint="eastAsia" w:ascii="仿宋_GB2312" w:hAnsi="仿宋_GB2312" w:eastAsia="仿宋_GB2312" w:cs="仿宋_GB2312"/>
          <w:color w:val="auto"/>
          <w:sz w:val="32"/>
          <w:szCs w:val="32"/>
          <w:highlight w:val="none"/>
        </w:rPr>
      </w:pPr>
    </w:p>
    <w:p w14:paraId="64777723">
      <w:pPr>
        <w:spacing w:line="360" w:lineRule="auto"/>
        <w:ind w:firstLine="640" w:firstLineChars="200"/>
        <w:rPr>
          <w:rFonts w:hint="eastAsia" w:ascii="仿宋_GB2312" w:hAnsi="仿宋_GB2312" w:eastAsia="仿宋_GB2312" w:cs="仿宋_GB2312"/>
          <w:color w:val="auto"/>
          <w:sz w:val="32"/>
          <w:szCs w:val="32"/>
          <w:highlight w:val="none"/>
        </w:rPr>
      </w:pPr>
    </w:p>
    <w:p w14:paraId="7221AA0D">
      <w:pPr>
        <w:spacing w:line="360" w:lineRule="auto"/>
        <w:ind w:firstLine="640" w:firstLineChars="200"/>
        <w:rPr>
          <w:rFonts w:hint="eastAsia" w:ascii="仿宋_GB2312" w:hAnsi="仿宋_GB2312" w:eastAsia="仿宋_GB2312" w:cs="仿宋_GB2312"/>
          <w:color w:val="auto"/>
          <w:sz w:val="32"/>
          <w:szCs w:val="32"/>
          <w:highlight w:val="none"/>
        </w:rPr>
      </w:pPr>
    </w:p>
    <w:p w14:paraId="68E746FB">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报价人名称（加盖公章）：</w:t>
      </w:r>
    </w:p>
    <w:p w14:paraId="2C3E47CE">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报价人地址：</w:t>
      </w:r>
    </w:p>
    <w:p w14:paraId="6B820B01">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法定代表人（签名或盖私章）：</w:t>
      </w:r>
    </w:p>
    <w:p w14:paraId="69C8CC31">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职务：</w:t>
      </w:r>
    </w:p>
    <w:p w14:paraId="5A4A5F95">
      <w:pPr>
        <w:spacing w:line="360" w:lineRule="auto"/>
        <w:ind w:firstLine="640" w:firstLineChars="200"/>
        <w:rPr>
          <w:rFonts w:hint="eastAsia" w:ascii="仿宋_GB2312" w:hAnsi="仿宋_GB2312" w:eastAsia="仿宋_GB2312" w:cs="仿宋_GB2312"/>
          <w:color w:val="auto"/>
          <w:sz w:val="32"/>
          <w:szCs w:val="32"/>
          <w:highlight w:val="none"/>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99"/>
        <w:gridCol w:w="4017"/>
      </w:tblGrid>
      <w:tr w14:paraId="32307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0" w:hRule="atLeast"/>
        </w:trPr>
        <w:tc>
          <w:tcPr>
            <w:tcW w:w="4499" w:type="dxa"/>
            <w:tcBorders>
              <w:top w:val="single" w:color="auto" w:sz="4" w:space="0"/>
              <w:left w:val="single" w:color="auto" w:sz="4" w:space="0"/>
              <w:bottom w:val="single" w:color="auto" w:sz="4" w:space="0"/>
              <w:right w:val="nil"/>
            </w:tcBorders>
          </w:tcPr>
          <w:p w14:paraId="11425414">
            <w:pPr>
              <w:widowControl/>
              <w:spacing w:line="360" w:lineRule="auto"/>
              <w:rPr>
                <w:rFonts w:hint="eastAsia" w:ascii="仿宋_GB2312" w:hAnsi="仿宋_GB2312" w:eastAsia="仿宋_GB2312" w:cs="仿宋_GB2312"/>
                <w:sz w:val="28"/>
                <w:szCs w:val="28"/>
                <w:highlight w:val="none"/>
              </w:rPr>
            </w:pPr>
            <w:r>
              <w:rPr>
                <w:rFonts w:hint="eastAsia" w:ascii="仿宋_GB2312" w:hAnsi="仿宋_GB2312" w:eastAsia="仿宋_GB2312" w:cs="仿宋_GB2312"/>
                <w:b/>
                <w:bCs/>
                <w:sz w:val="28"/>
                <w:szCs w:val="28"/>
                <w:highlight w:val="none"/>
              </w:rPr>
              <w:t>（法定代表人身份证复印件</w:t>
            </w:r>
            <w:r>
              <w:rPr>
                <w:rFonts w:hint="eastAsia" w:ascii="仿宋_GB2312" w:hAnsi="仿宋_GB2312" w:eastAsia="仿宋_GB2312" w:cs="仿宋_GB2312"/>
                <w:b/>
                <w:bCs/>
                <w:sz w:val="28"/>
                <w:szCs w:val="28"/>
                <w:highlight w:val="none"/>
                <w:lang w:eastAsia="zh-CN"/>
              </w:rPr>
              <w:t>，</w:t>
            </w:r>
            <w:r>
              <w:rPr>
                <w:rFonts w:hint="eastAsia" w:ascii="仿宋_GB2312" w:hAnsi="仿宋_GB2312" w:eastAsia="仿宋_GB2312" w:cs="仿宋_GB2312"/>
                <w:b/>
                <w:bCs/>
                <w:sz w:val="28"/>
                <w:szCs w:val="28"/>
                <w:highlight w:val="none"/>
                <w:lang w:val="en-US" w:eastAsia="zh-CN"/>
              </w:rPr>
              <w:t>盖章</w:t>
            </w:r>
            <w:r>
              <w:rPr>
                <w:rFonts w:hint="eastAsia" w:ascii="仿宋_GB2312" w:hAnsi="仿宋_GB2312" w:eastAsia="仿宋_GB2312" w:cs="仿宋_GB2312"/>
                <w:b/>
                <w:bCs/>
                <w:sz w:val="28"/>
                <w:szCs w:val="28"/>
                <w:highlight w:val="none"/>
              </w:rPr>
              <w:t>）</w:t>
            </w:r>
          </w:p>
        </w:tc>
        <w:tc>
          <w:tcPr>
            <w:tcW w:w="4017" w:type="dxa"/>
            <w:tcBorders>
              <w:top w:val="single" w:color="auto" w:sz="4" w:space="0"/>
              <w:left w:val="nil"/>
              <w:bottom w:val="single" w:color="auto" w:sz="4" w:space="0"/>
              <w:right w:val="single" w:color="auto" w:sz="4" w:space="0"/>
            </w:tcBorders>
          </w:tcPr>
          <w:p w14:paraId="1EE912F8">
            <w:pPr>
              <w:widowControl/>
              <w:spacing w:line="360" w:lineRule="auto"/>
              <w:rPr>
                <w:rFonts w:hint="eastAsia" w:ascii="仿宋_GB2312" w:hAnsi="仿宋_GB2312" w:eastAsia="仿宋_GB2312" w:cs="仿宋_GB2312"/>
                <w:b/>
                <w:bCs/>
                <w:sz w:val="28"/>
                <w:szCs w:val="28"/>
                <w:highlight w:val="none"/>
                <w:lang w:val="en-US" w:eastAsia="zh-CN"/>
              </w:rPr>
            </w:pPr>
          </w:p>
        </w:tc>
      </w:tr>
    </w:tbl>
    <w:p w14:paraId="6FC90E06">
      <w:pPr>
        <w:widowControl/>
        <w:spacing w:line="360" w:lineRule="auto"/>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bookmarkStart w:id="7" w:name="_Toc384752807"/>
    </w:p>
    <w:p w14:paraId="22E58622">
      <w:pPr>
        <w:pStyle w:val="15"/>
        <w:numPr>
          <w:ilvl w:val="0"/>
          <w:numId w:val="4"/>
        </w:numPr>
        <w:spacing w:line="360" w:lineRule="auto"/>
        <w:ind w:left="0" w:firstLine="0" w:firstLineChars="0"/>
        <w:jc w:val="left"/>
        <w:outlineLvl w:val="1"/>
        <w:rPr>
          <w:rFonts w:hint="eastAsia" w:ascii="仿宋_GB2312" w:hAnsi="仿宋_GB2312" w:eastAsia="仿宋_GB2312" w:cs="仿宋_GB2312"/>
          <w:b/>
          <w:bCs/>
          <w:color w:val="auto"/>
          <w:sz w:val="28"/>
          <w:szCs w:val="44"/>
          <w:highlight w:val="none"/>
        </w:rPr>
      </w:pPr>
      <w:r>
        <w:rPr>
          <w:rFonts w:hint="eastAsia" w:ascii="仿宋_GB2312" w:hAnsi="仿宋_GB2312" w:eastAsia="仿宋_GB2312" w:cs="仿宋_GB2312"/>
          <w:b/>
          <w:bCs/>
          <w:color w:val="auto"/>
          <w:sz w:val="28"/>
          <w:szCs w:val="44"/>
          <w:highlight w:val="none"/>
        </w:rPr>
        <w:t>法人授权书</w:t>
      </w:r>
    </w:p>
    <w:p w14:paraId="3EC02A2C">
      <w:pPr>
        <w:spacing w:line="360" w:lineRule="auto"/>
        <w:ind w:firstLine="640" w:firstLineChars="200"/>
        <w:jc w:val="center"/>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授权委托书</w:t>
      </w:r>
      <w:bookmarkEnd w:id="7"/>
    </w:p>
    <w:p w14:paraId="39E46410">
      <w:pPr>
        <w:spacing w:line="360" w:lineRule="auto"/>
        <w:ind w:firstLine="0" w:firstLineChars="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东莞市东实城市环境服务有限公司</w:t>
      </w:r>
      <w:r>
        <w:rPr>
          <w:rFonts w:hint="eastAsia" w:ascii="仿宋_GB2312" w:hAnsi="仿宋_GB2312" w:eastAsia="仿宋_GB2312" w:cs="仿宋_GB2312"/>
          <w:color w:val="auto"/>
          <w:sz w:val="32"/>
          <w:szCs w:val="32"/>
          <w:highlight w:val="none"/>
        </w:rPr>
        <w:t>：</w:t>
      </w:r>
    </w:p>
    <w:p w14:paraId="647CB35B">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本委托书声明：在下面签字的</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（填写法定代表人姓名、职务）代表</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（填写报价人名称）委托在下面签字的</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（填写受委托人的姓名、职务）为本公司的合法代表人，就</w:t>
      </w:r>
      <w:r>
        <w:rPr>
          <w:rFonts w:hint="eastAsia" w:ascii="仿宋_GB2312" w:hAnsi="仿宋_GB2312" w:eastAsia="仿宋_GB2312" w:cs="仿宋_GB2312"/>
          <w:color w:val="auto"/>
          <w:sz w:val="32"/>
          <w:szCs w:val="32"/>
          <w:highlight w:val="none"/>
          <w:lang w:eastAsia="zh-CN"/>
        </w:rPr>
        <w:t>城服公司2026年第一批物资采购项目</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val="en-US" w:eastAsia="zh-CN"/>
        </w:rPr>
        <w:t>包</w:t>
      </w:r>
      <w:r>
        <w:rPr>
          <w:rFonts w:hint="eastAsia" w:ascii="仿宋_GB2312" w:hAnsi="仿宋_GB2312" w:eastAsia="仿宋_GB2312" w:cs="仿宋_GB2312"/>
          <w:color w:val="auto"/>
          <w:sz w:val="32"/>
          <w:szCs w:val="32"/>
          <w:highlight w:val="none"/>
        </w:rPr>
        <w:t>等相关供货、服务的报价、谈判和合同的签订、执行，以我方的名义处理一切与之有关的事宜（相关身份证复印件须附后）。</w:t>
      </w:r>
    </w:p>
    <w:p w14:paraId="7D79E7DD">
      <w:pPr>
        <w:pStyle w:val="25"/>
        <w:spacing w:line="560" w:lineRule="exact"/>
        <w:ind w:firstLine="618" w:firstLineChars="0"/>
        <w:rPr>
          <w:rFonts w:hint="eastAsia" w:ascii="仿宋_GB2312" w:hAnsi="仿宋_GB2312" w:eastAsia="仿宋_GB2312" w:cs="仿宋_GB2312"/>
          <w:sz w:val="30"/>
          <w:szCs w:val="30"/>
          <w:u w:val="single"/>
        </w:rPr>
      </w:pPr>
      <w:r>
        <w:rPr>
          <w:rFonts w:hint="eastAsia" w:ascii="仿宋_GB2312" w:hAnsi="仿宋_GB2312" w:eastAsia="仿宋_GB2312" w:cs="仿宋_GB2312"/>
          <w:sz w:val="30"/>
          <w:szCs w:val="30"/>
          <w:u w:val="none"/>
        </w:rPr>
        <w:t>本委托书于</w:t>
      </w:r>
      <w:r>
        <w:rPr>
          <w:rFonts w:hint="eastAsia" w:ascii="仿宋_GB2312" w:hAnsi="仿宋_GB2312" w:eastAsia="仿宋_GB2312" w:cs="仿宋_GB2312"/>
          <w:sz w:val="30"/>
          <w:szCs w:val="30"/>
          <w:u w:val="single"/>
        </w:rPr>
        <w:t>　年　月　日</w:t>
      </w:r>
      <w:r>
        <w:rPr>
          <w:rFonts w:hint="eastAsia" w:ascii="仿宋_GB2312" w:hAnsi="仿宋_GB2312" w:eastAsia="仿宋_GB2312" w:cs="仿宋_GB2312"/>
          <w:sz w:val="30"/>
          <w:szCs w:val="30"/>
          <w:u w:val="none"/>
        </w:rPr>
        <w:t>至</w:t>
      </w:r>
      <w:r>
        <w:rPr>
          <w:rFonts w:hint="eastAsia" w:ascii="仿宋_GB2312" w:hAnsi="仿宋_GB2312" w:eastAsia="仿宋_GB2312" w:cs="仿宋_GB2312"/>
          <w:sz w:val="30"/>
          <w:szCs w:val="30"/>
          <w:u w:val="single"/>
        </w:rPr>
        <w:t>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年　月　日</w:t>
      </w:r>
      <w:r>
        <w:rPr>
          <w:rFonts w:hint="eastAsia" w:ascii="仿宋_GB2312" w:hAnsi="仿宋_GB2312" w:eastAsia="仿宋_GB2312" w:cs="仿宋_GB2312"/>
          <w:sz w:val="30"/>
          <w:szCs w:val="30"/>
          <w:u w:val="none"/>
        </w:rPr>
        <w:t>签字生效，特此声明。（有效期不得少于90个日历日）</w:t>
      </w:r>
    </w:p>
    <w:p w14:paraId="32459D5E">
      <w:pPr>
        <w:spacing w:line="360" w:lineRule="auto"/>
        <w:ind w:firstLine="907" w:firstLineChars="0"/>
        <w:rPr>
          <w:rFonts w:hint="eastAsia" w:ascii="仿宋_GB2312" w:hAnsi="仿宋_GB2312" w:eastAsia="仿宋_GB2312" w:cs="仿宋_GB2312"/>
          <w:color w:val="auto"/>
          <w:sz w:val="32"/>
          <w:szCs w:val="32"/>
          <w:highlight w:val="none"/>
        </w:rPr>
      </w:pPr>
    </w:p>
    <w:p w14:paraId="204A1C46">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报价人名称（加盖公章）：</w:t>
      </w:r>
    </w:p>
    <w:p w14:paraId="27118CF9">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报价人地址：</w:t>
      </w:r>
    </w:p>
    <w:p w14:paraId="4B263029">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法定代表人（签字或盖章）：</w:t>
      </w:r>
    </w:p>
    <w:p w14:paraId="4A762BE8">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职务：</w:t>
      </w:r>
    </w:p>
    <w:p w14:paraId="7F61AE95">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受委托人（签字或盖章）：</w:t>
      </w:r>
    </w:p>
    <w:p w14:paraId="509654A3">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职务：</w:t>
      </w:r>
    </w:p>
    <w:p w14:paraId="669DAA57">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日期：</w:t>
      </w:r>
      <w:bookmarkEnd w:id="3"/>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8"/>
        <w:gridCol w:w="4258"/>
      </w:tblGrid>
      <w:tr w14:paraId="7923B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0" w:hRule="atLeast"/>
        </w:trPr>
        <w:tc>
          <w:tcPr>
            <w:tcW w:w="4258" w:type="dxa"/>
            <w:tcBorders>
              <w:top w:val="single" w:color="auto" w:sz="4" w:space="0"/>
              <w:left w:val="single" w:color="auto" w:sz="4" w:space="0"/>
              <w:bottom w:val="single" w:color="auto" w:sz="4" w:space="0"/>
              <w:right w:val="nil"/>
            </w:tcBorders>
          </w:tcPr>
          <w:p w14:paraId="420898E1">
            <w:pPr>
              <w:widowControl/>
              <w:spacing w:line="360" w:lineRule="auto"/>
              <w:rPr>
                <w:rFonts w:hint="eastAsia" w:ascii="仿宋_GB2312" w:hAnsi="仿宋_GB2312" w:eastAsia="仿宋_GB2312" w:cs="仿宋_GB2312"/>
                <w:sz w:val="28"/>
                <w:szCs w:val="28"/>
                <w:highlight w:val="none"/>
              </w:rPr>
            </w:pPr>
            <w:r>
              <w:rPr>
                <w:rFonts w:hint="eastAsia" w:ascii="仿宋_GB2312" w:hAnsi="仿宋_GB2312" w:eastAsia="仿宋_GB2312" w:cs="仿宋_GB2312"/>
                <w:b/>
                <w:bCs/>
                <w:sz w:val="28"/>
                <w:szCs w:val="28"/>
                <w:highlight w:val="none"/>
              </w:rPr>
              <w:t>（受委托人身份证复印件</w:t>
            </w:r>
            <w:r>
              <w:rPr>
                <w:rFonts w:hint="eastAsia" w:ascii="仿宋_GB2312" w:hAnsi="仿宋_GB2312" w:eastAsia="仿宋_GB2312" w:cs="仿宋_GB2312"/>
                <w:b/>
                <w:bCs/>
                <w:sz w:val="28"/>
                <w:szCs w:val="28"/>
                <w:highlight w:val="none"/>
                <w:lang w:eastAsia="zh-CN"/>
              </w:rPr>
              <w:t>，</w:t>
            </w:r>
            <w:r>
              <w:rPr>
                <w:rFonts w:hint="eastAsia" w:ascii="仿宋_GB2312" w:hAnsi="仿宋_GB2312" w:eastAsia="仿宋_GB2312" w:cs="仿宋_GB2312"/>
                <w:b/>
                <w:bCs/>
                <w:sz w:val="28"/>
                <w:szCs w:val="28"/>
                <w:highlight w:val="none"/>
                <w:lang w:val="en-US" w:eastAsia="zh-CN"/>
              </w:rPr>
              <w:t>盖章</w:t>
            </w:r>
            <w:r>
              <w:rPr>
                <w:rFonts w:hint="eastAsia" w:ascii="仿宋_GB2312" w:hAnsi="仿宋_GB2312" w:eastAsia="仿宋_GB2312" w:cs="仿宋_GB2312"/>
                <w:b/>
                <w:bCs/>
                <w:sz w:val="28"/>
                <w:szCs w:val="28"/>
                <w:highlight w:val="none"/>
              </w:rPr>
              <w:t>）</w:t>
            </w:r>
          </w:p>
        </w:tc>
        <w:tc>
          <w:tcPr>
            <w:tcW w:w="4258" w:type="dxa"/>
            <w:tcBorders>
              <w:top w:val="single" w:color="auto" w:sz="4" w:space="0"/>
              <w:left w:val="nil"/>
              <w:bottom w:val="single" w:color="auto" w:sz="4" w:space="0"/>
              <w:right w:val="single" w:color="auto" w:sz="4" w:space="0"/>
            </w:tcBorders>
          </w:tcPr>
          <w:p w14:paraId="22F049F3">
            <w:pPr>
              <w:widowControl/>
              <w:spacing w:line="360" w:lineRule="auto"/>
              <w:rPr>
                <w:rFonts w:hint="eastAsia" w:ascii="仿宋_GB2312" w:hAnsi="仿宋_GB2312" w:eastAsia="仿宋_GB2312" w:cs="仿宋_GB2312"/>
                <w:b/>
                <w:bCs/>
                <w:sz w:val="28"/>
                <w:szCs w:val="28"/>
                <w:highlight w:val="none"/>
              </w:rPr>
            </w:pPr>
          </w:p>
        </w:tc>
      </w:tr>
    </w:tbl>
    <w:p w14:paraId="40E02E5C">
      <w:pPr>
        <w:pStyle w:val="4"/>
        <w:rPr>
          <w:rFonts w:hint="eastAsia" w:ascii="仿宋_GB2312" w:hAnsi="仿宋_GB2312" w:eastAsia="仿宋_GB2312" w:cs="仿宋_GB2312"/>
          <w:highlight w:val="none"/>
        </w:rPr>
        <w:sectPr>
          <w:pgSz w:w="11906" w:h="16838"/>
          <w:pgMar w:top="1020" w:right="1489" w:bottom="1440" w:left="1797" w:header="851" w:footer="992" w:gutter="0"/>
          <w:cols w:space="720" w:num="1"/>
          <w:docGrid w:type="linesAndChars" w:linePitch="312" w:charSpace="0"/>
        </w:sectPr>
      </w:pPr>
    </w:p>
    <w:p w14:paraId="5ADAEF46">
      <w:pPr>
        <w:pStyle w:val="15"/>
        <w:numPr>
          <w:ilvl w:val="-1"/>
          <w:numId w:val="0"/>
        </w:numPr>
        <w:spacing w:line="360" w:lineRule="auto"/>
        <w:ind w:left="0" w:firstLine="0" w:firstLineChars="0"/>
        <w:jc w:val="left"/>
        <w:outlineLvl w:val="1"/>
        <w:rPr>
          <w:rFonts w:hint="eastAsia" w:ascii="仿宋_GB2312" w:hAnsi="仿宋_GB2312" w:eastAsia="仿宋_GB2312" w:cs="仿宋_GB2312"/>
          <w:color w:val="auto"/>
          <w:sz w:val="28"/>
          <w:szCs w:val="44"/>
          <w:highlight w:val="none"/>
        </w:rPr>
      </w:pPr>
    </w:p>
    <w:p w14:paraId="6BD49765">
      <w:pPr>
        <w:pStyle w:val="15"/>
        <w:numPr>
          <w:ilvl w:val="0"/>
          <w:numId w:val="4"/>
        </w:numPr>
        <w:spacing w:line="360" w:lineRule="auto"/>
        <w:ind w:left="0" w:firstLine="0" w:firstLineChars="0"/>
        <w:jc w:val="left"/>
        <w:outlineLvl w:val="1"/>
        <w:rPr>
          <w:rFonts w:hint="eastAsia" w:ascii="仿宋_GB2312" w:hAnsi="仿宋_GB2312" w:eastAsia="仿宋_GB2312" w:cs="仿宋_GB2312"/>
          <w:b/>
          <w:bCs/>
          <w:color w:val="auto"/>
          <w:sz w:val="28"/>
          <w:szCs w:val="28"/>
          <w:highlight w:val="none"/>
          <w:u w:val="none"/>
        </w:rPr>
      </w:pPr>
      <w:r>
        <w:rPr>
          <w:rFonts w:hint="eastAsia" w:ascii="仿宋_GB2312" w:hAnsi="仿宋_GB2312" w:eastAsia="仿宋_GB2312" w:cs="仿宋_GB2312"/>
          <w:b/>
          <w:bCs/>
          <w:color w:val="auto"/>
          <w:sz w:val="28"/>
          <w:szCs w:val="28"/>
          <w:highlight w:val="none"/>
          <w:u w:val="none"/>
          <w:lang w:val="en-US" w:eastAsia="zh-CN"/>
        </w:rPr>
        <w:t>依法缴纳税收证明材料</w:t>
      </w:r>
    </w:p>
    <w:p w14:paraId="78694934">
      <w:pPr>
        <w:pStyle w:val="15"/>
        <w:numPr>
          <w:ilvl w:val="0"/>
          <w:numId w:val="0"/>
        </w:numPr>
        <w:spacing w:line="360" w:lineRule="auto"/>
        <w:ind w:leftChars="0"/>
        <w:jc w:val="left"/>
        <w:outlineLvl w:val="1"/>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（提供报价截止日前6个月内任意1个月</w:t>
      </w:r>
      <w:r>
        <w:rPr>
          <w:rFonts w:hint="eastAsia" w:ascii="仿宋_GB2312" w:hAnsi="仿宋_GB2312" w:eastAsia="仿宋_GB2312" w:cs="仿宋_GB2312"/>
          <w:color w:val="auto"/>
          <w:sz w:val="28"/>
          <w:szCs w:val="28"/>
          <w:highlight w:val="none"/>
          <w:u w:val="none"/>
          <w:lang w:val="en-US" w:eastAsia="zh-CN"/>
        </w:rPr>
        <w:t>下列2项</w:t>
      </w:r>
      <w:r>
        <w:rPr>
          <w:rFonts w:hint="eastAsia" w:ascii="仿宋_GB2312" w:hAnsi="仿宋_GB2312" w:eastAsia="仿宋_GB2312" w:cs="仿宋_GB2312"/>
          <w:color w:val="auto"/>
          <w:sz w:val="28"/>
          <w:szCs w:val="28"/>
          <w:highlight w:val="none"/>
          <w:u w:val="none"/>
        </w:rPr>
        <w:t>证明材料</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①</w:t>
      </w:r>
      <w:r>
        <w:rPr>
          <w:rFonts w:hint="eastAsia" w:ascii="仿宋_GB2312" w:hAnsi="仿宋_GB2312" w:eastAsia="仿宋_GB2312" w:cs="仿宋_GB2312"/>
          <w:color w:val="auto"/>
          <w:sz w:val="28"/>
          <w:szCs w:val="28"/>
          <w:highlight w:val="none"/>
          <w:u w:val="none"/>
        </w:rPr>
        <w:t>依法缴纳税收</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②</w:t>
      </w:r>
      <w:r>
        <w:rPr>
          <w:rFonts w:hint="eastAsia" w:ascii="仿宋_GB2312" w:hAnsi="仿宋_GB2312" w:eastAsia="仿宋_GB2312" w:cs="仿宋_GB2312"/>
          <w:color w:val="auto"/>
          <w:sz w:val="28"/>
          <w:szCs w:val="28"/>
          <w:highlight w:val="none"/>
          <w:u w:val="none"/>
        </w:rPr>
        <w:t>无欠税</w:t>
      </w:r>
      <w:r>
        <w:rPr>
          <w:rFonts w:hint="eastAsia" w:ascii="仿宋_GB2312" w:hAnsi="仿宋_GB2312" w:eastAsia="仿宋_GB2312" w:cs="仿宋_GB2312"/>
          <w:color w:val="auto"/>
          <w:sz w:val="28"/>
          <w:szCs w:val="28"/>
          <w:highlight w:val="none"/>
          <w:u w:val="none"/>
          <w:lang w:val="en-US" w:eastAsia="zh-CN"/>
        </w:rPr>
        <w:t>证明</w:t>
      </w:r>
      <w:r>
        <w:rPr>
          <w:rFonts w:hint="eastAsia" w:ascii="仿宋_GB2312" w:hAnsi="仿宋_GB2312" w:eastAsia="仿宋_GB2312" w:cs="仿宋_GB2312"/>
          <w:color w:val="auto"/>
          <w:sz w:val="28"/>
          <w:szCs w:val="28"/>
          <w:highlight w:val="none"/>
          <w:u w:val="none"/>
        </w:rPr>
        <w:t>。如依法免税的，须提供相应证明材料）（加盖公章）</w:t>
      </w:r>
    </w:p>
    <w:p w14:paraId="713B1529">
      <w:pPr>
        <w:pStyle w:val="15"/>
        <w:numPr>
          <w:ilvl w:val="-1"/>
          <w:numId w:val="0"/>
        </w:numPr>
        <w:spacing w:line="360" w:lineRule="auto"/>
        <w:ind w:left="0" w:firstLine="0" w:firstLineChars="0"/>
        <w:jc w:val="left"/>
        <w:outlineLvl w:val="1"/>
        <w:rPr>
          <w:rFonts w:hint="eastAsia" w:ascii="仿宋_GB2312" w:hAnsi="仿宋_GB2312" w:eastAsia="仿宋_GB2312" w:cs="仿宋_GB2312"/>
          <w:color w:val="auto"/>
          <w:sz w:val="30"/>
          <w:szCs w:val="30"/>
          <w:highlight w:val="none"/>
          <w:u w:val="none"/>
          <w:lang w:eastAsia="zh-CN"/>
        </w:rPr>
      </w:pPr>
    </w:p>
    <w:p w14:paraId="60108E1A">
      <w:pPr>
        <w:pStyle w:val="15"/>
        <w:numPr>
          <w:ilvl w:val="-1"/>
          <w:numId w:val="0"/>
        </w:numPr>
        <w:spacing w:line="360" w:lineRule="auto"/>
        <w:ind w:left="0" w:firstLine="0" w:firstLineChars="0"/>
        <w:jc w:val="left"/>
        <w:outlineLvl w:val="1"/>
        <w:rPr>
          <w:rFonts w:hint="eastAsia" w:ascii="仿宋_GB2312" w:hAnsi="仿宋_GB2312" w:eastAsia="仿宋_GB2312" w:cs="仿宋_GB2312"/>
          <w:color w:val="auto"/>
          <w:sz w:val="30"/>
          <w:szCs w:val="30"/>
          <w:highlight w:val="none"/>
          <w:u w:val="none"/>
          <w:lang w:eastAsia="zh-CN"/>
        </w:rPr>
      </w:pPr>
      <w:r>
        <w:rPr>
          <w:rFonts w:hint="eastAsia" w:ascii="仿宋_GB2312" w:hAnsi="仿宋_GB2312" w:eastAsia="仿宋_GB2312" w:cs="仿宋_GB2312"/>
        </w:rPr>
        <w:drawing>
          <wp:inline distT="0" distB="0" distL="114300" distR="114300">
            <wp:extent cx="5610860" cy="3404235"/>
            <wp:effectExtent l="0" t="0" r="8890" b="5715"/>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5"/>
                    <a:stretch>
                      <a:fillRect/>
                    </a:stretch>
                  </pic:blipFill>
                  <pic:spPr>
                    <a:xfrm>
                      <a:off x="0" y="0"/>
                      <a:ext cx="5610860" cy="3404235"/>
                    </a:xfrm>
                    <a:prstGeom prst="rect">
                      <a:avLst/>
                    </a:prstGeom>
                    <a:noFill/>
                    <a:ln>
                      <a:noFill/>
                    </a:ln>
                  </pic:spPr>
                </pic:pic>
              </a:graphicData>
            </a:graphic>
          </wp:inline>
        </w:drawing>
      </w:r>
    </w:p>
    <w:p w14:paraId="1236D9EE">
      <w:pPr>
        <w:pStyle w:val="15"/>
        <w:numPr>
          <w:ilvl w:val="-1"/>
          <w:numId w:val="0"/>
        </w:numPr>
        <w:spacing w:line="360" w:lineRule="auto"/>
        <w:ind w:left="0" w:firstLine="0" w:firstLineChars="0"/>
        <w:jc w:val="left"/>
        <w:outlineLvl w:val="1"/>
        <w:rPr>
          <w:rFonts w:hint="eastAsia" w:ascii="仿宋_GB2312" w:hAnsi="仿宋_GB2312" w:eastAsia="仿宋_GB2312" w:cs="仿宋_GB2312"/>
          <w:color w:val="auto"/>
          <w:sz w:val="30"/>
          <w:szCs w:val="30"/>
          <w:highlight w:val="none"/>
          <w:u w:val="none"/>
          <w:lang w:eastAsia="zh-CN"/>
        </w:rPr>
      </w:pPr>
    </w:p>
    <w:p w14:paraId="46B46772">
      <w:pPr>
        <w:pStyle w:val="15"/>
        <w:numPr>
          <w:ilvl w:val="-1"/>
          <w:numId w:val="0"/>
        </w:numPr>
        <w:spacing w:line="360" w:lineRule="auto"/>
        <w:ind w:left="0" w:firstLine="0" w:firstLineChars="0"/>
        <w:jc w:val="left"/>
        <w:outlineLvl w:val="1"/>
        <w:rPr>
          <w:rFonts w:hint="eastAsia" w:ascii="仿宋_GB2312" w:hAnsi="仿宋_GB2312" w:eastAsia="仿宋_GB2312" w:cs="仿宋_GB2312"/>
          <w:color w:val="auto"/>
          <w:sz w:val="30"/>
          <w:szCs w:val="30"/>
          <w:highlight w:val="none"/>
          <w:u w:val="none"/>
          <w:lang w:eastAsia="zh-CN"/>
        </w:rPr>
      </w:pPr>
    </w:p>
    <w:p w14:paraId="3F3273E6">
      <w:pPr>
        <w:pStyle w:val="15"/>
        <w:numPr>
          <w:ilvl w:val="-1"/>
          <w:numId w:val="0"/>
        </w:numPr>
        <w:spacing w:line="360" w:lineRule="auto"/>
        <w:ind w:left="0" w:firstLine="0" w:firstLineChars="0"/>
        <w:jc w:val="left"/>
        <w:outlineLvl w:val="1"/>
        <w:rPr>
          <w:rFonts w:hint="eastAsia" w:ascii="仿宋_GB2312" w:hAnsi="仿宋_GB2312" w:eastAsia="仿宋_GB2312" w:cs="仿宋_GB2312"/>
          <w:color w:val="auto"/>
          <w:sz w:val="30"/>
          <w:szCs w:val="30"/>
          <w:highlight w:val="none"/>
          <w:u w:val="none"/>
          <w:lang w:eastAsia="zh-CN"/>
        </w:rPr>
      </w:pPr>
    </w:p>
    <w:p w14:paraId="72ED238B">
      <w:pPr>
        <w:pStyle w:val="15"/>
        <w:numPr>
          <w:ilvl w:val="-1"/>
          <w:numId w:val="0"/>
        </w:numPr>
        <w:spacing w:line="360" w:lineRule="auto"/>
        <w:ind w:left="0" w:firstLine="0" w:firstLineChars="0"/>
        <w:jc w:val="left"/>
        <w:outlineLvl w:val="1"/>
        <w:rPr>
          <w:rFonts w:hint="eastAsia" w:ascii="仿宋_GB2312" w:hAnsi="仿宋_GB2312" w:eastAsia="仿宋_GB2312" w:cs="仿宋_GB2312"/>
          <w:color w:val="auto"/>
          <w:sz w:val="30"/>
          <w:szCs w:val="30"/>
          <w:highlight w:val="none"/>
          <w:u w:val="none"/>
          <w:lang w:eastAsia="zh-CN"/>
        </w:rPr>
      </w:pPr>
    </w:p>
    <w:p w14:paraId="75E38F53">
      <w:pPr>
        <w:pStyle w:val="15"/>
        <w:numPr>
          <w:ilvl w:val="-1"/>
          <w:numId w:val="0"/>
        </w:numPr>
        <w:spacing w:line="360" w:lineRule="auto"/>
        <w:ind w:left="0" w:firstLine="0" w:firstLineChars="0"/>
        <w:jc w:val="left"/>
        <w:outlineLvl w:val="1"/>
        <w:rPr>
          <w:rFonts w:hint="eastAsia" w:ascii="仿宋_GB2312" w:hAnsi="仿宋_GB2312" w:eastAsia="仿宋_GB2312" w:cs="仿宋_GB2312"/>
          <w:color w:val="auto"/>
          <w:sz w:val="30"/>
          <w:szCs w:val="30"/>
          <w:highlight w:val="none"/>
          <w:u w:val="none"/>
          <w:lang w:eastAsia="zh-CN"/>
        </w:rPr>
      </w:pPr>
    </w:p>
    <w:p w14:paraId="581E7323">
      <w:pPr>
        <w:pStyle w:val="15"/>
        <w:numPr>
          <w:ilvl w:val="-1"/>
          <w:numId w:val="0"/>
        </w:numPr>
        <w:spacing w:line="360" w:lineRule="auto"/>
        <w:ind w:left="0" w:firstLine="0" w:firstLineChars="0"/>
        <w:jc w:val="left"/>
        <w:outlineLvl w:val="1"/>
        <w:rPr>
          <w:rFonts w:hint="eastAsia" w:ascii="仿宋_GB2312" w:hAnsi="仿宋_GB2312" w:eastAsia="仿宋_GB2312" w:cs="仿宋_GB2312"/>
          <w:color w:val="auto"/>
          <w:sz w:val="30"/>
          <w:szCs w:val="30"/>
          <w:highlight w:val="none"/>
          <w:u w:val="none"/>
          <w:lang w:eastAsia="zh-CN"/>
        </w:rPr>
      </w:pPr>
    </w:p>
    <w:p w14:paraId="2CC8D300">
      <w:pPr>
        <w:pStyle w:val="15"/>
        <w:numPr>
          <w:ilvl w:val="-1"/>
          <w:numId w:val="0"/>
        </w:numPr>
        <w:spacing w:line="360" w:lineRule="auto"/>
        <w:ind w:left="0" w:firstLine="0" w:firstLineChars="0"/>
        <w:jc w:val="left"/>
        <w:outlineLvl w:val="1"/>
        <w:rPr>
          <w:rFonts w:hint="eastAsia" w:ascii="仿宋_GB2312" w:hAnsi="仿宋_GB2312" w:eastAsia="仿宋_GB2312" w:cs="仿宋_GB2312"/>
          <w:color w:val="auto"/>
          <w:sz w:val="30"/>
          <w:szCs w:val="30"/>
          <w:highlight w:val="none"/>
          <w:u w:val="none"/>
          <w:lang w:eastAsia="zh-CN"/>
        </w:rPr>
      </w:pPr>
    </w:p>
    <w:p w14:paraId="208FF554">
      <w:pPr>
        <w:pStyle w:val="15"/>
        <w:numPr>
          <w:ilvl w:val="-1"/>
          <w:numId w:val="0"/>
        </w:numPr>
        <w:spacing w:line="360" w:lineRule="auto"/>
        <w:ind w:left="0" w:firstLine="0" w:firstLineChars="0"/>
        <w:jc w:val="left"/>
        <w:outlineLvl w:val="1"/>
        <w:rPr>
          <w:rFonts w:hint="eastAsia" w:ascii="仿宋_GB2312" w:hAnsi="仿宋_GB2312" w:eastAsia="仿宋_GB2312" w:cs="仿宋_GB2312"/>
          <w:color w:val="auto"/>
          <w:sz w:val="30"/>
          <w:szCs w:val="30"/>
          <w:highlight w:val="none"/>
          <w:u w:val="none"/>
          <w:lang w:eastAsia="zh-CN"/>
        </w:rPr>
      </w:pPr>
    </w:p>
    <w:p w14:paraId="121F7FD5">
      <w:pPr>
        <w:pStyle w:val="15"/>
        <w:numPr>
          <w:ilvl w:val="0"/>
          <w:numId w:val="4"/>
        </w:numPr>
        <w:spacing w:line="360" w:lineRule="auto"/>
        <w:ind w:left="0" w:firstLine="0" w:firstLineChars="0"/>
        <w:jc w:val="left"/>
        <w:outlineLvl w:val="1"/>
        <w:rPr>
          <w:rFonts w:hint="eastAsia" w:ascii="仿宋_GB2312" w:hAnsi="仿宋_GB2312" w:eastAsia="仿宋_GB2312" w:cs="仿宋_GB2312"/>
          <w:b/>
          <w:bCs/>
          <w:color w:val="auto"/>
          <w:sz w:val="28"/>
          <w:szCs w:val="44"/>
          <w:highlight w:val="none"/>
        </w:rPr>
      </w:pPr>
      <w:r>
        <w:rPr>
          <w:rFonts w:hint="eastAsia" w:ascii="仿宋_GB2312" w:hAnsi="仿宋_GB2312" w:eastAsia="仿宋_GB2312" w:cs="仿宋_GB2312"/>
          <w:b/>
          <w:bCs/>
          <w:color w:val="auto"/>
          <w:sz w:val="28"/>
          <w:szCs w:val="28"/>
          <w:highlight w:val="none"/>
          <w:lang w:val="en-US" w:eastAsia="zh-CN"/>
        </w:rPr>
        <w:t>承诺函</w:t>
      </w:r>
    </w:p>
    <w:p w14:paraId="16123F3F">
      <w:pPr>
        <w:pStyle w:val="15"/>
        <w:ind w:firstLine="0" w:firstLineChars="0"/>
        <w:jc w:val="center"/>
        <w:outlineLvl w:val="1"/>
        <w:rPr>
          <w:rFonts w:hint="eastAsia" w:ascii="仿宋_GB2312" w:hAnsi="仿宋_GB2312" w:eastAsia="仿宋_GB2312" w:cs="仿宋_GB2312"/>
          <w:b/>
          <w:bCs w:val="0"/>
          <w:color w:val="auto"/>
          <w:sz w:val="32"/>
          <w:szCs w:val="32"/>
          <w:highlight w:val="none"/>
        </w:rPr>
      </w:pPr>
      <w:r>
        <w:rPr>
          <w:rFonts w:hint="eastAsia" w:ascii="仿宋_GB2312" w:hAnsi="仿宋_GB2312" w:eastAsia="仿宋_GB2312" w:cs="仿宋_GB2312"/>
          <w:b/>
          <w:bCs w:val="0"/>
          <w:color w:val="auto"/>
          <w:sz w:val="32"/>
          <w:szCs w:val="32"/>
          <w:highlight w:val="none"/>
          <w:lang w:val="en-US" w:eastAsia="zh-CN"/>
        </w:rPr>
        <w:t>承诺函</w:t>
      </w:r>
    </w:p>
    <w:p w14:paraId="7CD5EFE6">
      <w:pPr>
        <w:keepNext w:val="0"/>
        <w:keepLines w:val="0"/>
        <w:widowControl w:val="0"/>
        <w:suppressLineNumbers w:val="0"/>
        <w:spacing w:before="0" w:beforeAutospacing="0" w:after="0" w:afterAutospacing="0" w:line="360" w:lineRule="auto"/>
        <w:ind w:left="0" w:right="0" w:firstLine="0" w:firstLineChars="0"/>
        <w:jc w:val="left"/>
        <w:rPr>
          <w:rFonts w:hint="eastAsia" w:ascii="仿宋_GB2312" w:hAnsi="仿宋_GB2312" w:eastAsia="仿宋_GB2312" w:cs="仿宋_GB2312"/>
          <w:bCs w:val="0"/>
          <w:kern w:val="2"/>
          <w:sz w:val="32"/>
          <w:szCs w:val="32"/>
          <w:highlight w:val="none"/>
        </w:rPr>
      </w:pPr>
      <w:r>
        <w:rPr>
          <w:rFonts w:hint="eastAsia" w:ascii="仿宋_GB2312" w:hAnsi="仿宋_GB2312" w:eastAsia="仿宋_GB2312" w:cs="仿宋_GB2312"/>
          <w:bCs w:val="0"/>
          <w:kern w:val="2"/>
          <w:sz w:val="32"/>
          <w:szCs w:val="32"/>
          <w:highlight w:val="none"/>
          <w:lang w:val="en-US" w:eastAsia="zh-CN" w:bidi="ar"/>
        </w:rPr>
        <w:t>东莞市东实城市环境服务有限公司：</w:t>
      </w:r>
    </w:p>
    <w:p w14:paraId="523B7DB1">
      <w:pPr>
        <w:keepNext w:val="0"/>
        <w:keepLines w:val="0"/>
        <w:widowControl w:val="0"/>
        <w:suppressLineNumbers w:val="0"/>
        <w:spacing w:before="0" w:beforeAutospacing="0" w:after="0" w:afterAutospacing="0" w:line="360" w:lineRule="auto"/>
        <w:ind w:left="0" w:right="0" w:firstLine="640" w:firstLineChars="200"/>
        <w:jc w:val="left"/>
        <w:rPr>
          <w:rFonts w:hint="eastAsia" w:ascii="仿宋_GB2312" w:hAnsi="仿宋_GB2312" w:eastAsia="仿宋_GB2312" w:cs="仿宋_GB2312"/>
          <w:b w:val="0"/>
          <w:bCs w:val="0"/>
          <w:kern w:val="2"/>
          <w:sz w:val="32"/>
          <w:szCs w:val="32"/>
          <w:highlight w:val="none"/>
          <w:lang w:val="en-US" w:eastAsia="zh-CN" w:bidi="ar"/>
        </w:rPr>
      </w:pPr>
      <w:r>
        <w:rPr>
          <w:rFonts w:hint="eastAsia" w:ascii="仿宋_GB2312" w:hAnsi="仿宋_GB2312" w:eastAsia="仿宋_GB2312" w:cs="仿宋_GB2312"/>
          <w:sz w:val="32"/>
          <w:szCs w:val="32"/>
          <w:highlight w:val="none"/>
          <w:lang w:val="en-US" w:eastAsia="zh-CN" w:bidi="ar"/>
        </w:rPr>
        <w:t>我方已完整阅读了城服公司2026年第一批物资采购项目采购文件的所有内容（包括澄清，以及所有已提供的参考资料和有关附件），并完全理解上述文件所表达的意思，该项目递交报价文件时间截止后，我方承诺不再对上述文件内容有异议。如我司中标，我司将严格按采购文件要求提供相应产品及资料，如果我司达不到采购文件要求，我公司愿承担一切后果责任。</w:t>
      </w:r>
    </w:p>
    <w:p w14:paraId="1A6849D0">
      <w:pPr>
        <w:keepNext w:val="0"/>
        <w:keepLines w:val="0"/>
        <w:widowControl w:val="0"/>
        <w:suppressLineNumbers w:val="0"/>
        <w:spacing w:before="0" w:beforeAutospacing="0" w:after="0" w:afterAutospacing="0" w:line="360" w:lineRule="auto"/>
        <w:ind w:left="0" w:right="0" w:firstLine="640" w:firstLineChars="200"/>
        <w:jc w:val="left"/>
        <w:rPr>
          <w:rFonts w:hint="eastAsia" w:ascii="仿宋_GB2312" w:hAnsi="仿宋_GB2312" w:eastAsia="仿宋_GB2312" w:cs="仿宋_GB2312"/>
          <w:bCs w:val="0"/>
          <w:kern w:val="2"/>
          <w:sz w:val="32"/>
          <w:szCs w:val="32"/>
          <w:highlight w:val="none"/>
          <w:lang w:val="en-US" w:eastAsia="zh-CN" w:bidi="ar"/>
        </w:rPr>
      </w:pPr>
    </w:p>
    <w:p w14:paraId="346F2311">
      <w:pPr>
        <w:keepNext w:val="0"/>
        <w:keepLines w:val="0"/>
        <w:widowControl w:val="0"/>
        <w:suppressLineNumbers w:val="0"/>
        <w:spacing w:before="0" w:beforeAutospacing="0" w:after="0" w:afterAutospacing="0" w:line="360" w:lineRule="auto"/>
        <w:ind w:left="0" w:right="0" w:firstLine="640" w:firstLineChars="200"/>
        <w:jc w:val="left"/>
        <w:rPr>
          <w:rFonts w:hint="eastAsia" w:ascii="仿宋_GB2312" w:hAnsi="仿宋_GB2312" w:eastAsia="仿宋_GB2312" w:cs="仿宋_GB2312"/>
          <w:bCs w:val="0"/>
          <w:kern w:val="2"/>
          <w:sz w:val="32"/>
          <w:szCs w:val="32"/>
          <w:highlight w:val="none"/>
          <w:lang w:val="en-US" w:eastAsia="zh-CN" w:bidi="ar"/>
        </w:rPr>
      </w:pPr>
    </w:p>
    <w:p w14:paraId="4245EB65">
      <w:pPr>
        <w:keepNext w:val="0"/>
        <w:keepLines w:val="0"/>
        <w:widowControl w:val="0"/>
        <w:suppressLineNumbers w:val="0"/>
        <w:spacing w:before="0" w:beforeAutospacing="0" w:after="0" w:afterAutospacing="0" w:line="360" w:lineRule="auto"/>
        <w:ind w:left="0" w:right="0" w:firstLine="640" w:firstLineChars="200"/>
        <w:jc w:val="left"/>
        <w:rPr>
          <w:rFonts w:hint="eastAsia" w:ascii="仿宋_GB2312" w:hAnsi="仿宋_GB2312" w:eastAsia="仿宋_GB2312" w:cs="仿宋_GB2312"/>
          <w:kern w:val="2"/>
          <w:sz w:val="32"/>
          <w:szCs w:val="32"/>
          <w:highlight w:val="none"/>
        </w:rPr>
      </w:pPr>
      <w:r>
        <w:rPr>
          <w:rFonts w:hint="eastAsia" w:ascii="仿宋_GB2312" w:hAnsi="仿宋_GB2312" w:eastAsia="仿宋_GB2312" w:cs="仿宋_GB2312"/>
          <w:kern w:val="2"/>
          <w:sz w:val="32"/>
          <w:szCs w:val="32"/>
          <w:highlight w:val="none"/>
          <w:lang w:val="en-US" w:eastAsia="zh-CN" w:bidi="ar"/>
        </w:rPr>
        <w:t xml:space="preserve"> </w:t>
      </w:r>
    </w:p>
    <w:p w14:paraId="6F2FF505">
      <w:pPr>
        <w:keepNext w:val="0"/>
        <w:keepLines w:val="0"/>
        <w:widowControl w:val="0"/>
        <w:suppressLineNumbers w:val="0"/>
        <w:spacing w:before="0" w:beforeAutospacing="0" w:after="0" w:afterAutospacing="0" w:line="360" w:lineRule="auto"/>
        <w:ind w:left="0" w:right="0" w:firstLine="640" w:firstLineChars="200"/>
        <w:jc w:val="left"/>
        <w:rPr>
          <w:rFonts w:hint="eastAsia" w:ascii="仿宋_GB2312" w:hAnsi="仿宋_GB2312" w:eastAsia="仿宋_GB2312" w:cs="仿宋_GB2312"/>
          <w:b w:val="0"/>
          <w:bCs w:val="0"/>
          <w:kern w:val="2"/>
          <w:sz w:val="32"/>
          <w:szCs w:val="32"/>
          <w:highlight w:val="none"/>
        </w:rPr>
      </w:pPr>
      <w:r>
        <w:rPr>
          <w:rFonts w:hint="eastAsia" w:ascii="仿宋_GB2312" w:hAnsi="仿宋_GB2312" w:eastAsia="仿宋_GB2312" w:cs="仿宋_GB2312"/>
          <w:b w:val="0"/>
          <w:bCs w:val="0"/>
          <w:kern w:val="2"/>
          <w:sz w:val="32"/>
          <w:szCs w:val="32"/>
          <w:highlight w:val="none"/>
          <w:lang w:val="en-US" w:eastAsia="zh-CN" w:bidi="ar"/>
        </w:rPr>
        <w:t>报价人名称（加盖公章）：</w:t>
      </w:r>
    </w:p>
    <w:p w14:paraId="23A85EBA">
      <w:pPr>
        <w:keepNext w:val="0"/>
        <w:keepLines w:val="0"/>
        <w:widowControl w:val="0"/>
        <w:suppressLineNumbers w:val="0"/>
        <w:spacing w:before="0" w:beforeAutospacing="0" w:after="0" w:afterAutospacing="0" w:line="360" w:lineRule="auto"/>
        <w:ind w:left="0" w:right="0" w:firstLine="640" w:firstLineChars="200"/>
        <w:jc w:val="left"/>
        <w:rPr>
          <w:rFonts w:hint="eastAsia" w:ascii="仿宋_GB2312" w:hAnsi="仿宋_GB2312" w:eastAsia="仿宋_GB2312" w:cs="仿宋_GB2312"/>
          <w:b w:val="0"/>
          <w:bCs w:val="0"/>
          <w:kern w:val="2"/>
          <w:sz w:val="32"/>
          <w:szCs w:val="32"/>
          <w:highlight w:val="none"/>
        </w:rPr>
      </w:pPr>
      <w:r>
        <w:rPr>
          <w:rFonts w:hint="eastAsia" w:ascii="仿宋_GB2312" w:hAnsi="仿宋_GB2312" w:eastAsia="仿宋_GB2312" w:cs="仿宋_GB2312"/>
          <w:b w:val="0"/>
          <w:bCs w:val="0"/>
          <w:kern w:val="2"/>
          <w:sz w:val="32"/>
          <w:szCs w:val="32"/>
          <w:highlight w:val="none"/>
          <w:lang w:val="en-US" w:eastAsia="zh-CN" w:bidi="ar"/>
        </w:rPr>
        <w:t>法定代表人或被授权委托人（签字或盖章）：</w:t>
      </w:r>
    </w:p>
    <w:p w14:paraId="0BC8BC63">
      <w:pPr>
        <w:keepNext w:val="0"/>
        <w:keepLines w:val="0"/>
        <w:widowControl w:val="0"/>
        <w:suppressLineNumbers w:val="0"/>
        <w:spacing w:before="0" w:beforeAutospacing="0" w:after="0" w:afterAutospacing="0" w:line="360" w:lineRule="auto"/>
        <w:ind w:left="0" w:right="0" w:firstLine="640" w:firstLineChars="200"/>
        <w:jc w:val="left"/>
        <w:rPr>
          <w:rFonts w:hint="eastAsia" w:ascii="仿宋_GB2312" w:hAnsi="仿宋_GB2312" w:eastAsia="仿宋_GB2312" w:cs="仿宋_GB2312"/>
          <w:b w:val="0"/>
          <w:bCs w:val="0"/>
          <w:kern w:val="2"/>
          <w:sz w:val="32"/>
          <w:szCs w:val="32"/>
          <w:highlight w:val="none"/>
          <w:lang w:val="en-US" w:eastAsia="zh-CN" w:bidi="ar"/>
        </w:rPr>
      </w:pPr>
      <w:r>
        <w:rPr>
          <w:rFonts w:hint="eastAsia" w:ascii="仿宋_GB2312" w:hAnsi="仿宋_GB2312" w:eastAsia="仿宋_GB2312" w:cs="仿宋_GB2312"/>
          <w:b w:val="0"/>
          <w:bCs w:val="0"/>
          <w:kern w:val="2"/>
          <w:sz w:val="32"/>
          <w:szCs w:val="32"/>
          <w:highlight w:val="none"/>
          <w:lang w:val="en-US" w:eastAsia="zh-CN" w:bidi="ar"/>
        </w:rPr>
        <w:t>日期：</w:t>
      </w:r>
    </w:p>
    <w:p w14:paraId="30BAEC51">
      <w:pPr>
        <w:pStyle w:val="4"/>
        <w:rPr>
          <w:rFonts w:hint="eastAsia" w:ascii="仿宋_GB2312" w:hAnsi="仿宋_GB2312" w:eastAsia="仿宋_GB2312" w:cs="仿宋_GB2312"/>
          <w:b w:val="0"/>
          <w:bCs w:val="0"/>
          <w:kern w:val="2"/>
          <w:sz w:val="32"/>
          <w:szCs w:val="32"/>
          <w:highlight w:val="none"/>
          <w:lang w:val="en-US" w:eastAsia="zh-CN" w:bidi="ar"/>
        </w:rPr>
      </w:pPr>
    </w:p>
    <w:p w14:paraId="3BC99F66">
      <w:pPr>
        <w:rPr>
          <w:rFonts w:hint="eastAsia" w:ascii="仿宋_GB2312" w:hAnsi="仿宋_GB2312" w:eastAsia="仿宋_GB2312" w:cs="仿宋_GB2312"/>
          <w:b w:val="0"/>
          <w:bCs w:val="0"/>
          <w:kern w:val="2"/>
          <w:sz w:val="32"/>
          <w:szCs w:val="32"/>
          <w:highlight w:val="none"/>
          <w:lang w:val="en-US" w:eastAsia="zh-CN" w:bidi="ar"/>
        </w:rPr>
      </w:pPr>
    </w:p>
    <w:p w14:paraId="5270D0E2">
      <w:pPr>
        <w:pStyle w:val="4"/>
        <w:rPr>
          <w:rFonts w:hint="eastAsia" w:ascii="仿宋_GB2312" w:hAnsi="仿宋_GB2312" w:eastAsia="仿宋_GB2312" w:cs="仿宋_GB2312"/>
          <w:b w:val="0"/>
          <w:bCs w:val="0"/>
          <w:kern w:val="2"/>
          <w:sz w:val="32"/>
          <w:szCs w:val="32"/>
          <w:highlight w:val="none"/>
          <w:lang w:val="en-US" w:eastAsia="zh-CN" w:bidi="ar"/>
        </w:rPr>
      </w:pPr>
    </w:p>
    <w:p w14:paraId="28931F2E">
      <w:pPr>
        <w:rPr>
          <w:rFonts w:hint="eastAsia" w:ascii="仿宋_GB2312" w:hAnsi="仿宋_GB2312" w:eastAsia="仿宋_GB2312" w:cs="仿宋_GB2312"/>
          <w:b w:val="0"/>
          <w:bCs w:val="0"/>
          <w:kern w:val="2"/>
          <w:sz w:val="32"/>
          <w:szCs w:val="32"/>
          <w:highlight w:val="none"/>
          <w:lang w:val="en-US" w:eastAsia="zh-CN" w:bidi="ar"/>
        </w:rPr>
      </w:pPr>
    </w:p>
    <w:p w14:paraId="4312E01A">
      <w:pPr>
        <w:pStyle w:val="4"/>
        <w:rPr>
          <w:rFonts w:hint="eastAsia" w:ascii="仿宋_GB2312" w:hAnsi="仿宋_GB2312" w:eastAsia="仿宋_GB2312" w:cs="仿宋_GB2312"/>
          <w:b w:val="0"/>
          <w:bCs w:val="0"/>
          <w:kern w:val="2"/>
          <w:sz w:val="32"/>
          <w:szCs w:val="32"/>
          <w:highlight w:val="none"/>
          <w:lang w:val="en-US" w:eastAsia="zh-CN" w:bidi="ar"/>
        </w:rPr>
      </w:pPr>
    </w:p>
    <w:p w14:paraId="3AE3C50D">
      <w:pPr>
        <w:pStyle w:val="4"/>
        <w:rPr>
          <w:rFonts w:hint="eastAsia" w:ascii="仿宋_GB2312" w:hAnsi="仿宋_GB2312" w:eastAsia="仿宋_GB2312" w:cs="仿宋_GB2312"/>
          <w:b w:val="0"/>
          <w:bCs w:val="0"/>
          <w:kern w:val="2"/>
          <w:sz w:val="32"/>
          <w:szCs w:val="32"/>
          <w:highlight w:val="none"/>
          <w:lang w:val="en-US" w:eastAsia="zh-CN" w:bidi="ar"/>
        </w:rPr>
      </w:pPr>
    </w:p>
    <w:p w14:paraId="0688551C">
      <w:pPr>
        <w:pStyle w:val="15"/>
        <w:numPr>
          <w:ilvl w:val="0"/>
          <w:numId w:val="4"/>
        </w:numPr>
        <w:spacing w:line="360" w:lineRule="auto"/>
        <w:ind w:left="0" w:firstLine="0" w:firstLineChars="0"/>
        <w:jc w:val="left"/>
        <w:outlineLvl w:val="1"/>
        <w:rPr>
          <w:rFonts w:hint="eastAsia" w:ascii="仿宋_GB2312" w:hAnsi="仿宋_GB2312" w:eastAsia="仿宋_GB2312" w:cs="仿宋_GB2312"/>
          <w:b/>
          <w:bCs/>
          <w:color w:val="auto"/>
          <w:sz w:val="28"/>
          <w:szCs w:val="28"/>
          <w:highlight w:val="none"/>
          <w:lang w:val="en-US" w:eastAsia="zh-CN"/>
        </w:rPr>
      </w:pPr>
      <w:r>
        <w:rPr>
          <w:rFonts w:hint="eastAsia" w:ascii="仿宋_GB2312" w:hAnsi="仿宋_GB2312" w:eastAsia="仿宋_GB2312" w:cs="仿宋_GB2312"/>
          <w:b/>
          <w:bCs/>
          <w:color w:val="auto"/>
          <w:sz w:val="28"/>
          <w:szCs w:val="28"/>
          <w:highlight w:val="none"/>
          <w:lang w:val="en-US" w:eastAsia="zh-CN"/>
        </w:rPr>
        <w:t>在经营活动中没有重大违法记录的书面声明</w:t>
      </w:r>
    </w:p>
    <w:p w14:paraId="0643CCCB">
      <w:pPr>
        <w:spacing w:line="360" w:lineRule="auto"/>
        <w:jc w:val="center"/>
        <w:rPr>
          <w:rFonts w:hint="eastAsia" w:ascii="仿宋_GB2312" w:hAnsi="仿宋_GB2312" w:eastAsia="仿宋_GB2312" w:cs="仿宋_GB2312"/>
          <w:b/>
          <w:bCs/>
          <w:color w:val="auto"/>
          <w:sz w:val="32"/>
          <w:szCs w:val="32"/>
          <w:highlight w:val="none"/>
          <w:u w:val="none"/>
          <w:lang w:eastAsia="zh-CN"/>
        </w:rPr>
      </w:pPr>
    </w:p>
    <w:p w14:paraId="2F68A44B">
      <w:pPr>
        <w:spacing w:line="360" w:lineRule="auto"/>
        <w:jc w:val="center"/>
        <w:rPr>
          <w:rFonts w:hint="eastAsia" w:ascii="仿宋_GB2312" w:hAnsi="仿宋_GB2312" w:eastAsia="仿宋_GB2312" w:cs="仿宋_GB2312"/>
          <w:b/>
          <w:bCs/>
          <w:color w:val="auto"/>
          <w:sz w:val="32"/>
          <w:szCs w:val="32"/>
          <w:highlight w:val="none"/>
          <w:u w:val="none"/>
        </w:rPr>
      </w:pPr>
      <w:r>
        <w:rPr>
          <w:rFonts w:hint="eastAsia" w:ascii="仿宋_GB2312" w:hAnsi="仿宋_GB2312" w:eastAsia="仿宋_GB2312" w:cs="仿宋_GB2312"/>
          <w:b/>
          <w:bCs/>
          <w:color w:val="auto"/>
          <w:sz w:val="32"/>
          <w:szCs w:val="32"/>
          <w:highlight w:val="none"/>
          <w:u w:val="none"/>
          <w:lang w:eastAsia="zh-CN"/>
        </w:rPr>
        <w:t>报价人</w:t>
      </w:r>
      <w:r>
        <w:rPr>
          <w:rFonts w:hint="eastAsia" w:ascii="仿宋_GB2312" w:hAnsi="仿宋_GB2312" w:eastAsia="仿宋_GB2312" w:cs="仿宋_GB2312"/>
          <w:b/>
          <w:bCs/>
          <w:color w:val="auto"/>
          <w:sz w:val="32"/>
          <w:szCs w:val="32"/>
          <w:highlight w:val="none"/>
          <w:u w:val="none"/>
        </w:rPr>
        <w:t>在经营活动中前三年内未有重大违法记录、没有不良信用记录的声明函</w:t>
      </w:r>
    </w:p>
    <w:p w14:paraId="500B00A4">
      <w:pPr>
        <w:ind w:firstLine="640" w:firstLineChars="200"/>
        <w:rPr>
          <w:rFonts w:hint="eastAsia" w:ascii="仿宋_GB2312" w:hAnsi="仿宋_GB2312" w:eastAsia="仿宋_GB2312" w:cs="仿宋_GB2312"/>
          <w:sz w:val="32"/>
          <w:szCs w:val="32"/>
          <w:highlight w:val="none"/>
          <w:u w:val="none"/>
        </w:rPr>
      </w:pPr>
    </w:p>
    <w:p w14:paraId="4D83C8DB">
      <w:pPr>
        <w:spacing w:line="360" w:lineRule="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eastAsia="zh-CN"/>
        </w:rPr>
        <w:t>东莞市东实城市环境服务有限公司</w:t>
      </w:r>
      <w:r>
        <w:rPr>
          <w:rFonts w:hint="eastAsia" w:ascii="仿宋_GB2312" w:hAnsi="仿宋_GB2312" w:eastAsia="仿宋_GB2312" w:cs="仿宋_GB2312"/>
          <w:color w:val="auto"/>
          <w:sz w:val="32"/>
          <w:szCs w:val="32"/>
          <w:highlight w:val="none"/>
          <w:u w:val="none"/>
        </w:rPr>
        <w:t>：</w:t>
      </w:r>
    </w:p>
    <w:p w14:paraId="44ED689A">
      <w:pPr>
        <w:spacing w:line="360" w:lineRule="auto"/>
        <w:ind w:firstLine="640" w:firstLineChars="200"/>
        <w:rPr>
          <w:rFonts w:hint="eastAsia" w:ascii="仿宋_GB2312" w:hAnsi="仿宋_GB2312" w:eastAsia="仿宋_GB2312" w:cs="仿宋_GB2312"/>
          <w:color w:val="auto"/>
          <w:sz w:val="32"/>
          <w:szCs w:val="32"/>
          <w:highlight w:val="none"/>
          <w:u w:val="none"/>
          <w:lang w:bidi="zh-CN"/>
        </w:rPr>
      </w:pPr>
      <w:r>
        <w:rPr>
          <w:rFonts w:hint="eastAsia" w:ascii="仿宋_GB2312" w:hAnsi="仿宋_GB2312" w:eastAsia="仿宋_GB2312" w:cs="仿宋_GB2312"/>
          <w:color w:val="auto"/>
          <w:sz w:val="32"/>
          <w:szCs w:val="32"/>
          <w:highlight w:val="none"/>
          <w:u w:val="none"/>
          <w:lang w:bidi="zh-CN"/>
        </w:rPr>
        <w:t>我公司郑重承诺：在参加“</w:t>
      </w:r>
      <w:r>
        <w:rPr>
          <w:rFonts w:hint="eastAsia" w:ascii="仿宋_GB2312" w:hAnsi="仿宋_GB2312" w:eastAsia="仿宋_GB2312" w:cs="仿宋_GB2312"/>
          <w:color w:val="auto"/>
          <w:sz w:val="32"/>
          <w:szCs w:val="32"/>
          <w:highlight w:val="none"/>
          <w:u w:val="none"/>
          <w:lang w:eastAsia="zh-CN"/>
        </w:rPr>
        <w:t>城服公司2026年第一批物资采购项目</w:t>
      </w:r>
      <w:r>
        <w:rPr>
          <w:rFonts w:hint="eastAsia" w:ascii="仿宋_GB2312" w:hAnsi="仿宋_GB2312" w:eastAsia="仿宋_GB2312" w:cs="仿宋_GB2312"/>
          <w:color w:val="auto"/>
          <w:sz w:val="32"/>
          <w:szCs w:val="32"/>
          <w:highlight w:val="none"/>
          <w:u w:val="none"/>
          <w:lang w:bidi="zh-CN"/>
        </w:rPr>
        <w:t>”采购活动前三年内（设立不满三年的从设立之日计算），在经营活动中没有重大违法记录；至本项目提交报价文件截止时间止未被列入“信用中国”网站失信被执行人、重大税收违法失信主体、政府采购严重违法失信行为记录名单。</w:t>
      </w:r>
    </w:p>
    <w:p w14:paraId="755BA5D1">
      <w:pPr>
        <w:spacing w:line="360" w:lineRule="auto"/>
        <w:ind w:firstLine="640" w:firstLineChars="200"/>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color w:val="auto"/>
          <w:sz w:val="32"/>
          <w:szCs w:val="32"/>
          <w:highlight w:val="none"/>
          <w:u w:val="none"/>
          <w:lang w:bidi="zh-CN"/>
        </w:rPr>
        <w:t>我公司以上承诺均为真实有效，绝无任何虚假、伪造的成份，否则，愿承担相应的后果和法律责任。</w:t>
      </w:r>
    </w:p>
    <w:p w14:paraId="5CBB806F">
      <w:pPr>
        <w:ind w:firstLine="640" w:firstLineChars="200"/>
        <w:rPr>
          <w:rFonts w:hint="eastAsia" w:ascii="仿宋_GB2312" w:hAnsi="仿宋_GB2312" w:eastAsia="仿宋_GB2312" w:cs="仿宋_GB2312"/>
          <w:sz w:val="32"/>
          <w:szCs w:val="32"/>
          <w:highlight w:val="none"/>
          <w:u w:val="none"/>
        </w:rPr>
      </w:pPr>
    </w:p>
    <w:p w14:paraId="3D349549">
      <w:pPr>
        <w:rPr>
          <w:rFonts w:hint="eastAsia" w:ascii="仿宋_GB2312" w:hAnsi="仿宋_GB2312" w:eastAsia="仿宋_GB2312" w:cs="仿宋_GB2312"/>
          <w:sz w:val="32"/>
          <w:szCs w:val="32"/>
          <w:highlight w:val="none"/>
          <w:u w:val="none"/>
        </w:rPr>
      </w:pPr>
    </w:p>
    <w:p w14:paraId="5BC22708">
      <w:pPr>
        <w:spacing w:line="360" w:lineRule="auto"/>
        <w:ind w:firstLine="0" w:firstLineChars="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eastAsia="zh-CN"/>
        </w:rPr>
        <w:t>报价人</w:t>
      </w:r>
      <w:r>
        <w:rPr>
          <w:rFonts w:hint="eastAsia" w:ascii="仿宋_GB2312" w:hAnsi="仿宋_GB2312" w:eastAsia="仿宋_GB2312" w:cs="仿宋_GB2312"/>
          <w:color w:val="auto"/>
          <w:sz w:val="32"/>
          <w:szCs w:val="32"/>
          <w:highlight w:val="none"/>
          <w:u w:val="none"/>
        </w:rPr>
        <w:t>名称（盖章）：</w:t>
      </w:r>
    </w:p>
    <w:p w14:paraId="149CEF60">
      <w:pPr>
        <w:spacing w:line="360" w:lineRule="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color w:val="auto"/>
          <w:sz w:val="32"/>
          <w:szCs w:val="32"/>
          <w:highlight w:val="none"/>
          <w:u w:val="none"/>
        </w:rPr>
        <w:t>日期：</w:t>
      </w:r>
    </w:p>
    <w:p w14:paraId="0A24ACD9">
      <w:pPr>
        <w:pStyle w:val="15"/>
        <w:numPr>
          <w:ilvl w:val="0"/>
          <w:numId w:val="0"/>
        </w:numPr>
        <w:spacing w:line="360" w:lineRule="auto"/>
        <w:jc w:val="left"/>
        <w:outlineLvl w:val="1"/>
        <w:rPr>
          <w:rFonts w:hint="eastAsia" w:ascii="仿宋_GB2312" w:hAnsi="仿宋_GB2312" w:eastAsia="仿宋_GB2312" w:cs="仿宋_GB2312"/>
          <w:bCs w:val="0"/>
          <w:color w:val="auto"/>
          <w:sz w:val="28"/>
          <w:szCs w:val="44"/>
          <w:highlight w:val="none"/>
        </w:rPr>
      </w:pPr>
      <w:r>
        <w:rPr>
          <w:rFonts w:hint="eastAsia" w:ascii="仿宋_GB2312" w:hAnsi="仿宋_GB2312" w:eastAsia="仿宋_GB2312" w:cs="仿宋_GB2312"/>
          <w:bCs w:val="0"/>
          <w:color w:val="auto"/>
          <w:sz w:val="28"/>
          <w:szCs w:val="44"/>
          <w:highlight w:val="none"/>
        </w:rPr>
        <w:br w:type="page"/>
      </w:r>
    </w:p>
    <w:p w14:paraId="101DBBA6">
      <w:pPr>
        <w:pStyle w:val="15"/>
        <w:numPr>
          <w:ilvl w:val="0"/>
          <w:numId w:val="4"/>
        </w:numPr>
        <w:spacing w:line="360" w:lineRule="auto"/>
        <w:ind w:left="0" w:firstLine="0" w:firstLineChars="0"/>
        <w:jc w:val="left"/>
        <w:outlineLvl w:val="1"/>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lang w:val="en-US" w:eastAsia="zh-CN"/>
        </w:rPr>
        <w:t>业绩</w:t>
      </w:r>
    </w:p>
    <w:p w14:paraId="53F1F042">
      <w:pPr>
        <w:pStyle w:val="15"/>
        <w:numPr>
          <w:ilvl w:val="0"/>
          <w:numId w:val="0"/>
        </w:numPr>
        <w:spacing w:line="360" w:lineRule="auto"/>
        <w:jc w:val="left"/>
        <w:outlineLvl w:val="1"/>
        <w:rPr>
          <w:rFonts w:hint="eastAsia" w:ascii="仿宋_GB2312" w:hAnsi="仿宋_GB2312" w:eastAsia="仿宋_GB2312" w:cs="仿宋_GB2312"/>
          <w:bCs w:val="0"/>
          <w:color w:val="auto"/>
          <w:sz w:val="28"/>
          <w:szCs w:val="44"/>
          <w:highlight w:val="none"/>
          <w:lang w:val="en-US" w:eastAsia="zh-CN"/>
        </w:rPr>
      </w:pPr>
    </w:p>
    <w:tbl>
      <w:tblPr>
        <w:tblStyle w:val="11"/>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5"/>
        <w:gridCol w:w="1882"/>
        <w:gridCol w:w="1639"/>
        <w:gridCol w:w="3150"/>
        <w:gridCol w:w="1076"/>
      </w:tblGrid>
      <w:tr w14:paraId="431C5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749" w:type="pct"/>
            <w:noWrap w:val="0"/>
            <w:vAlign w:val="center"/>
          </w:tcPr>
          <w:p w14:paraId="5B406E6F">
            <w:pPr>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序号</w:t>
            </w:r>
          </w:p>
        </w:tc>
        <w:tc>
          <w:tcPr>
            <w:tcW w:w="1032" w:type="pct"/>
            <w:noWrap w:val="0"/>
            <w:vAlign w:val="center"/>
          </w:tcPr>
          <w:p w14:paraId="256D64D9">
            <w:pPr>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项目名称</w:t>
            </w:r>
          </w:p>
        </w:tc>
        <w:tc>
          <w:tcPr>
            <w:tcW w:w="899" w:type="pct"/>
            <w:noWrap w:val="0"/>
            <w:vAlign w:val="center"/>
          </w:tcPr>
          <w:p w14:paraId="6D82C256">
            <w:pPr>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项目金额</w:t>
            </w:r>
          </w:p>
        </w:tc>
        <w:tc>
          <w:tcPr>
            <w:tcW w:w="1728" w:type="pct"/>
            <w:noWrap w:val="0"/>
            <w:vAlign w:val="center"/>
          </w:tcPr>
          <w:p w14:paraId="0F641AC8">
            <w:pPr>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项目合同签订时间</w:t>
            </w:r>
          </w:p>
        </w:tc>
        <w:tc>
          <w:tcPr>
            <w:tcW w:w="590" w:type="pct"/>
            <w:noWrap w:val="0"/>
            <w:vAlign w:val="center"/>
          </w:tcPr>
          <w:p w14:paraId="12FCCF0B">
            <w:pPr>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备注</w:t>
            </w:r>
          </w:p>
        </w:tc>
      </w:tr>
      <w:tr w14:paraId="2038F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749" w:type="pct"/>
            <w:noWrap w:val="0"/>
            <w:vAlign w:val="center"/>
          </w:tcPr>
          <w:p w14:paraId="791F875D">
            <w:pPr>
              <w:jc w:val="center"/>
              <w:rPr>
                <w:rFonts w:hint="eastAsia" w:ascii="仿宋_GB2312" w:hAnsi="仿宋_GB2312" w:eastAsia="仿宋_GB2312" w:cs="仿宋_GB2312"/>
                <w:color w:val="auto"/>
                <w:sz w:val="32"/>
                <w:szCs w:val="32"/>
                <w:highlight w:val="none"/>
              </w:rPr>
            </w:pPr>
          </w:p>
        </w:tc>
        <w:tc>
          <w:tcPr>
            <w:tcW w:w="1032" w:type="pct"/>
            <w:noWrap w:val="0"/>
            <w:vAlign w:val="center"/>
          </w:tcPr>
          <w:p w14:paraId="420D2127">
            <w:pPr>
              <w:jc w:val="center"/>
              <w:rPr>
                <w:rFonts w:hint="eastAsia" w:ascii="仿宋_GB2312" w:hAnsi="仿宋_GB2312" w:eastAsia="仿宋_GB2312" w:cs="仿宋_GB2312"/>
                <w:color w:val="auto"/>
                <w:sz w:val="32"/>
                <w:szCs w:val="32"/>
                <w:highlight w:val="none"/>
              </w:rPr>
            </w:pPr>
          </w:p>
        </w:tc>
        <w:tc>
          <w:tcPr>
            <w:tcW w:w="899" w:type="pct"/>
            <w:noWrap w:val="0"/>
            <w:vAlign w:val="center"/>
          </w:tcPr>
          <w:p w14:paraId="07FE8BED">
            <w:pPr>
              <w:jc w:val="center"/>
              <w:rPr>
                <w:rFonts w:hint="eastAsia" w:ascii="仿宋_GB2312" w:hAnsi="仿宋_GB2312" w:eastAsia="仿宋_GB2312" w:cs="仿宋_GB2312"/>
                <w:color w:val="auto"/>
                <w:sz w:val="32"/>
                <w:szCs w:val="32"/>
                <w:highlight w:val="none"/>
              </w:rPr>
            </w:pPr>
          </w:p>
        </w:tc>
        <w:tc>
          <w:tcPr>
            <w:tcW w:w="1728" w:type="pct"/>
            <w:noWrap w:val="0"/>
            <w:vAlign w:val="center"/>
          </w:tcPr>
          <w:p w14:paraId="10F46406">
            <w:pPr>
              <w:jc w:val="center"/>
              <w:rPr>
                <w:rFonts w:hint="eastAsia" w:ascii="仿宋_GB2312" w:hAnsi="仿宋_GB2312" w:eastAsia="仿宋_GB2312" w:cs="仿宋_GB2312"/>
                <w:color w:val="auto"/>
                <w:sz w:val="32"/>
                <w:szCs w:val="32"/>
                <w:highlight w:val="none"/>
              </w:rPr>
            </w:pPr>
          </w:p>
        </w:tc>
        <w:tc>
          <w:tcPr>
            <w:tcW w:w="590" w:type="pct"/>
            <w:noWrap w:val="0"/>
            <w:vAlign w:val="center"/>
          </w:tcPr>
          <w:p w14:paraId="6E453D6B">
            <w:pPr>
              <w:jc w:val="center"/>
              <w:rPr>
                <w:rFonts w:hint="eastAsia" w:ascii="仿宋_GB2312" w:hAnsi="仿宋_GB2312" w:eastAsia="仿宋_GB2312" w:cs="仿宋_GB2312"/>
                <w:color w:val="auto"/>
                <w:sz w:val="32"/>
                <w:szCs w:val="32"/>
                <w:highlight w:val="none"/>
              </w:rPr>
            </w:pPr>
          </w:p>
        </w:tc>
      </w:tr>
      <w:tr w14:paraId="09454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749" w:type="pct"/>
            <w:noWrap w:val="0"/>
            <w:vAlign w:val="top"/>
          </w:tcPr>
          <w:p w14:paraId="75E82CFA">
            <w:pPr>
              <w:rPr>
                <w:rFonts w:hint="eastAsia" w:ascii="仿宋_GB2312" w:hAnsi="仿宋_GB2312" w:eastAsia="仿宋_GB2312" w:cs="仿宋_GB2312"/>
                <w:color w:val="auto"/>
                <w:sz w:val="32"/>
                <w:szCs w:val="32"/>
                <w:highlight w:val="none"/>
              </w:rPr>
            </w:pPr>
          </w:p>
        </w:tc>
        <w:tc>
          <w:tcPr>
            <w:tcW w:w="1032" w:type="pct"/>
            <w:noWrap w:val="0"/>
            <w:vAlign w:val="top"/>
          </w:tcPr>
          <w:p w14:paraId="32551E91">
            <w:pPr>
              <w:rPr>
                <w:rFonts w:hint="eastAsia" w:ascii="仿宋_GB2312" w:hAnsi="仿宋_GB2312" w:eastAsia="仿宋_GB2312" w:cs="仿宋_GB2312"/>
                <w:color w:val="auto"/>
                <w:sz w:val="32"/>
                <w:szCs w:val="32"/>
                <w:highlight w:val="none"/>
              </w:rPr>
            </w:pPr>
          </w:p>
        </w:tc>
        <w:tc>
          <w:tcPr>
            <w:tcW w:w="899" w:type="pct"/>
            <w:noWrap w:val="0"/>
            <w:vAlign w:val="top"/>
          </w:tcPr>
          <w:p w14:paraId="0B2B780D">
            <w:pPr>
              <w:rPr>
                <w:rFonts w:hint="eastAsia" w:ascii="仿宋_GB2312" w:hAnsi="仿宋_GB2312" w:eastAsia="仿宋_GB2312" w:cs="仿宋_GB2312"/>
                <w:color w:val="auto"/>
                <w:sz w:val="32"/>
                <w:szCs w:val="32"/>
                <w:highlight w:val="none"/>
              </w:rPr>
            </w:pPr>
          </w:p>
        </w:tc>
        <w:tc>
          <w:tcPr>
            <w:tcW w:w="1728" w:type="pct"/>
            <w:noWrap w:val="0"/>
            <w:vAlign w:val="top"/>
          </w:tcPr>
          <w:p w14:paraId="2C9CFCCE">
            <w:pPr>
              <w:rPr>
                <w:rFonts w:hint="eastAsia" w:ascii="仿宋_GB2312" w:hAnsi="仿宋_GB2312" w:eastAsia="仿宋_GB2312" w:cs="仿宋_GB2312"/>
                <w:color w:val="auto"/>
                <w:sz w:val="32"/>
                <w:szCs w:val="32"/>
                <w:highlight w:val="none"/>
              </w:rPr>
            </w:pPr>
          </w:p>
        </w:tc>
        <w:tc>
          <w:tcPr>
            <w:tcW w:w="590" w:type="pct"/>
            <w:noWrap w:val="0"/>
            <w:vAlign w:val="top"/>
          </w:tcPr>
          <w:p w14:paraId="6656FE0C">
            <w:pPr>
              <w:rPr>
                <w:rFonts w:hint="eastAsia" w:ascii="仿宋_GB2312" w:hAnsi="仿宋_GB2312" w:eastAsia="仿宋_GB2312" w:cs="仿宋_GB2312"/>
                <w:color w:val="auto"/>
                <w:sz w:val="32"/>
                <w:szCs w:val="32"/>
                <w:highlight w:val="none"/>
              </w:rPr>
            </w:pPr>
          </w:p>
        </w:tc>
      </w:tr>
    </w:tbl>
    <w:p w14:paraId="3D534B95">
      <w:pPr>
        <w:pStyle w:val="16"/>
        <w:rPr>
          <w:rFonts w:hint="eastAsia" w:ascii="仿宋_GB2312" w:hAnsi="仿宋_GB2312" w:eastAsia="仿宋_GB2312" w:cs="仿宋_GB2312"/>
          <w:color w:val="auto"/>
          <w:sz w:val="32"/>
          <w:szCs w:val="32"/>
          <w:highlight w:val="none"/>
        </w:rPr>
      </w:pPr>
    </w:p>
    <w:p w14:paraId="143DD006">
      <w:pPr>
        <w:spacing w:line="360" w:lineRule="auto"/>
        <w:ind w:firstLine="640" w:firstLineChars="200"/>
        <w:jc w:val="left"/>
        <w:rPr>
          <w:rFonts w:hint="eastAsia" w:ascii="仿宋_GB2312" w:hAnsi="仿宋_GB2312" w:eastAsia="仿宋_GB2312" w:cs="仿宋_GB2312"/>
          <w:color w:val="auto"/>
          <w:sz w:val="32"/>
          <w:szCs w:val="32"/>
          <w:highlight w:val="none"/>
        </w:rPr>
      </w:pPr>
    </w:p>
    <w:p w14:paraId="4B812585">
      <w:pPr>
        <w:spacing w:line="360" w:lineRule="auto"/>
        <w:ind w:firstLine="640" w:firstLineChars="200"/>
        <w:jc w:val="left"/>
        <w:rPr>
          <w:rFonts w:hint="eastAsia" w:ascii="仿宋_GB2312" w:hAnsi="仿宋_GB2312" w:eastAsia="仿宋_GB2312" w:cs="仿宋_GB2312"/>
          <w:color w:val="auto"/>
          <w:sz w:val="32"/>
          <w:szCs w:val="32"/>
          <w:highlight w:val="none"/>
        </w:rPr>
      </w:pPr>
    </w:p>
    <w:p w14:paraId="4054054A">
      <w:pPr>
        <w:spacing w:line="360" w:lineRule="auto"/>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注：</w:t>
      </w:r>
    </w:p>
    <w:p w14:paraId="4451FADC">
      <w:pPr>
        <w:spacing w:line="360" w:lineRule="auto"/>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该表格为参考格式，供应商可按实际情况</w:t>
      </w:r>
      <w:r>
        <w:rPr>
          <w:rFonts w:hint="eastAsia" w:ascii="仿宋_GB2312" w:hAnsi="仿宋_GB2312" w:eastAsia="仿宋_GB2312" w:cs="仿宋_GB2312"/>
          <w:color w:val="auto"/>
          <w:sz w:val="32"/>
          <w:szCs w:val="32"/>
          <w:highlight w:val="none"/>
          <w:lang w:val="en-US" w:eastAsia="zh-CN"/>
        </w:rPr>
        <w:t>编制</w:t>
      </w:r>
      <w:r>
        <w:rPr>
          <w:rFonts w:hint="eastAsia" w:ascii="仿宋_GB2312" w:hAnsi="仿宋_GB2312" w:eastAsia="仿宋_GB2312" w:cs="仿宋_GB2312"/>
          <w:color w:val="auto"/>
          <w:sz w:val="32"/>
          <w:szCs w:val="32"/>
          <w:highlight w:val="none"/>
        </w:rPr>
        <w:t>。</w:t>
      </w:r>
    </w:p>
    <w:p w14:paraId="192AF31B">
      <w:pPr>
        <w:spacing w:line="360" w:lineRule="auto"/>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业绩表所列出的材料应为真实准确的，并应提供相关证明材料复印件加盖公章。请勿提供虚假、过期材料，否则将依据相关规定严肃处理。</w:t>
      </w:r>
    </w:p>
    <w:p w14:paraId="045B1B63">
      <w:pPr>
        <w:pStyle w:val="15"/>
        <w:numPr>
          <w:ilvl w:val="-1"/>
          <w:numId w:val="0"/>
        </w:numPr>
        <w:spacing w:line="360" w:lineRule="auto"/>
        <w:ind w:left="0" w:firstLine="0" w:firstLineChars="0"/>
        <w:jc w:val="left"/>
        <w:outlineLvl w:val="1"/>
        <w:rPr>
          <w:rFonts w:hint="eastAsia" w:ascii="仿宋_GB2312" w:hAnsi="仿宋_GB2312" w:eastAsia="仿宋_GB2312" w:cs="仿宋_GB2312"/>
          <w:color w:val="auto"/>
          <w:sz w:val="28"/>
          <w:szCs w:val="44"/>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报价人</w:t>
      </w:r>
      <w:r>
        <w:rPr>
          <w:rFonts w:hint="eastAsia" w:ascii="仿宋_GB2312" w:hAnsi="仿宋_GB2312" w:eastAsia="仿宋_GB2312" w:cs="仿宋_GB2312"/>
          <w:color w:val="auto"/>
          <w:sz w:val="30"/>
          <w:szCs w:val="30"/>
          <w:highlight w:val="none"/>
          <w:lang w:val="en-US" w:eastAsia="zh-CN"/>
        </w:rPr>
        <w:t>业绩要求：具备2022年1月1日起至今承接过所参加子包标同类项目的供货经验，至少1个供货业绩。【报价人须根据所参加子包的类型提供清晰的同类业绩合同主要页复印件（包含但不限于合同首页、合同金额页、合同签字页等）及该合同期内任意一期已开具的发票复印件（加盖公章）】。</w:t>
      </w:r>
    </w:p>
    <w:p w14:paraId="654845DB">
      <w:pPr>
        <w:spacing w:line="360" w:lineRule="auto"/>
        <w:ind w:firstLine="640" w:firstLineChars="200"/>
        <w:jc w:val="both"/>
        <w:rPr>
          <w:rFonts w:hint="eastAsia" w:ascii="仿宋_GB2312" w:hAnsi="仿宋_GB2312" w:eastAsia="仿宋_GB2312" w:cs="仿宋_GB2312"/>
          <w:color w:val="auto"/>
          <w:sz w:val="32"/>
          <w:szCs w:val="32"/>
          <w:highlight w:val="none"/>
        </w:rPr>
      </w:pPr>
    </w:p>
    <w:bookmarkEnd w:id="4"/>
    <w:p w14:paraId="1A5BDCDC">
      <w:pPr>
        <w:pStyle w:val="15"/>
        <w:numPr>
          <w:ilvl w:val="-1"/>
          <w:numId w:val="0"/>
        </w:numPr>
        <w:spacing w:line="360" w:lineRule="auto"/>
        <w:ind w:left="0" w:firstLine="0" w:firstLineChars="0"/>
        <w:jc w:val="left"/>
        <w:outlineLvl w:val="1"/>
        <w:rPr>
          <w:rFonts w:hint="eastAsia" w:ascii="仿宋_GB2312" w:hAnsi="仿宋_GB2312" w:eastAsia="仿宋_GB2312" w:cs="仿宋_GB2312"/>
          <w:color w:val="auto"/>
          <w:sz w:val="28"/>
          <w:szCs w:val="44"/>
          <w:highlight w:val="none"/>
        </w:rPr>
      </w:pPr>
    </w:p>
    <w:p w14:paraId="43A5CCDE">
      <w:pPr>
        <w:pStyle w:val="15"/>
        <w:numPr>
          <w:ilvl w:val="-1"/>
          <w:numId w:val="0"/>
        </w:numPr>
        <w:spacing w:line="360" w:lineRule="auto"/>
        <w:ind w:left="0" w:firstLine="0" w:firstLineChars="0"/>
        <w:jc w:val="left"/>
        <w:outlineLvl w:val="1"/>
        <w:rPr>
          <w:rFonts w:hint="eastAsia" w:ascii="仿宋_GB2312" w:hAnsi="仿宋_GB2312" w:eastAsia="仿宋_GB2312" w:cs="仿宋_GB2312"/>
          <w:color w:val="auto"/>
          <w:sz w:val="28"/>
          <w:szCs w:val="44"/>
          <w:highlight w:val="none"/>
        </w:rPr>
      </w:pPr>
    </w:p>
    <w:p w14:paraId="3A9EAEF9">
      <w:pPr>
        <w:pStyle w:val="15"/>
        <w:numPr>
          <w:ilvl w:val="0"/>
          <w:numId w:val="4"/>
        </w:numPr>
        <w:spacing w:line="360" w:lineRule="auto"/>
        <w:ind w:left="0" w:firstLine="0" w:firstLineChars="0"/>
        <w:jc w:val="left"/>
        <w:outlineLvl w:val="1"/>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lang w:val="en-US" w:eastAsia="zh-CN"/>
        </w:rPr>
        <w:t>其他</w:t>
      </w:r>
    </w:p>
    <w:p w14:paraId="5350492B">
      <w:pPr>
        <w:pStyle w:val="15"/>
        <w:numPr>
          <w:ilvl w:val="-1"/>
          <w:numId w:val="0"/>
        </w:numPr>
        <w:spacing w:line="360" w:lineRule="auto"/>
        <w:ind w:left="0" w:firstLine="0" w:firstLineChars="0"/>
        <w:outlineLvl w:val="1"/>
        <w:rPr>
          <w:rFonts w:hint="eastAsia" w:ascii="仿宋_GB2312" w:hAnsi="仿宋_GB2312" w:eastAsia="仿宋_GB2312" w:cs="仿宋_GB2312"/>
          <w:lang w:val="en-US" w:eastAsia="zh-CN"/>
        </w:rPr>
      </w:pPr>
    </w:p>
    <w:p w14:paraId="249F62FE">
      <w:pPr>
        <w:pStyle w:val="15"/>
        <w:numPr>
          <w:ilvl w:val="-1"/>
          <w:numId w:val="0"/>
        </w:numPr>
        <w:spacing w:line="360" w:lineRule="auto"/>
        <w:ind w:left="0" w:firstLine="0" w:firstLineChars="0"/>
        <w:outlineLvl w:val="1"/>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rPr>
        <w:t>本项目</w:t>
      </w:r>
      <w:r>
        <w:rPr>
          <w:rFonts w:hint="eastAsia" w:ascii="仿宋_GB2312" w:hAnsi="仿宋_GB2312" w:eastAsia="仿宋_GB2312" w:cs="仿宋_GB2312"/>
          <w:lang w:val="en-US" w:eastAsia="zh-CN"/>
        </w:rPr>
        <w:t>采购</w:t>
      </w:r>
      <w:r>
        <w:rPr>
          <w:rFonts w:hint="eastAsia" w:ascii="仿宋_GB2312" w:hAnsi="仿宋_GB2312" w:eastAsia="仿宋_GB2312" w:cs="仿宋_GB2312"/>
        </w:rPr>
        <w:t>文件要求或报价人认为应补充的其他资料（如有）</w:t>
      </w:r>
      <w:r>
        <w:rPr>
          <w:rFonts w:hint="eastAsia" w:ascii="仿宋_GB2312" w:hAnsi="仿宋_GB2312" w:eastAsia="仿宋_GB2312" w:cs="仿宋_GB2312"/>
          <w:b/>
          <w:bCs/>
          <w:lang w:eastAsia="zh-CN"/>
        </w:rPr>
        <w:t>（</w:t>
      </w:r>
      <w:r>
        <w:rPr>
          <w:rFonts w:hint="eastAsia" w:ascii="仿宋_GB2312" w:hAnsi="仿宋_GB2312" w:eastAsia="仿宋_GB2312" w:cs="仿宋_GB2312"/>
          <w:b/>
          <w:bCs/>
          <w:lang w:val="en-US" w:eastAsia="zh-CN"/>
        </w:rPr>
        <w:t>加盖公章</w:t>
      </w:r>
      <w:r>
        <w:rPr>
          <w:rFonts w:hint="eastAsia" w:ascii="仿宋_GB2312" w:hAnsi="仿宋_GB2312" w:eastAsia="仿宋_GB2312" w:cs="仿宋_GB2312"/>
          <w:b/>
          <w:bCs/>
          <w:lang w:eastAsia="zh-CN"/>
        </w:rPr>
        <w:t>）</w:t>
      </w:r>
      <w:r>
        <w:rPr>
          <w:rFonts w:hint="eastAsia" w:ascii="仿宋_GB2312" w:hAnsi="仿宋_GB2312" w:eastAsia="仿宋_GB2312" w:cs="仿宋_GB2312"/>
          <w:lang w:eastAsia="zh-CN"/>
        </w:rPr>
        <w:t>）</w:t>
      </w:r>
    </w:p>
    <w:p w14:paraId="2DCC8789">
      <w:pPr>
        <w:rPr>
          <w:rFonts w:hint="eastAsia" w:ascii="仿宋_GB2312" w:hAnsi="仿宋_GB2312" w:eastAsia="仿宋_GB2312" w:cs="仿宋_GB2312"/>
          <w:color w:val="auto"/>
          <w:sz w:val="28"/>
          <w:szCs w:val="44"/>
          <w:highlight w:val="none"/>
        </w:rPr>
      </w:pPr>
      <w:r>
        <w:rPr>
          <w:rFonts w:hint="eastAsia" w:ascii="仿宋_GB2312" w:hAnsi="仿宋_GB2312" w:eastAsia="仿宋_GB2312" w:cs="仿宋_GB2312"/>
          <w:color w:val="auto"/>
          <w:sz w:val="28"/>
          <w:szCs w:val="44"/>
          <w:highlight w:val="none"/>
        </w:rPr>
        <w:br w:type="page"/>
      </w:r>
    </w:p>
    <w:bookmarkEnd w:id="5"/>
    <w:p w14:paraId="27FAA488">
      <w:pPr>
        <w:pStyle w:val="15"/>
        <w:numPr>
          <w:ilvl w:val="0"/>
          <w:numId w:val="4"/>
        </w:numPr>
        <w:spacing w:line="360" w:lineRule="auto"/>
        <w:ind w:left="0" w:firstLine="0" w:firstLineChars="0"/>
        <w:jc w:val="left"/>
        <w:outlineLvl w:val="1"/>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合同模板</w:t>
      </w:r>
    </w:p>
    <w:p w14:paraId="7E54ADA9">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甲方合同编号：</w:t>
      </w:r>
    </w:p>
    <w:p w14:paraId="418F96C1">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乙方合同编号：</w:t>
      </w:r>
    </w:p>
    <w:p w14:paraId="239D2485">
      <w:pPr>
        <w:pStyle w:val="4"/>
        <w:rPr>
          <w:rFonts w:hint="eastAsia" w:ascii="仿宋_GB2312" w:hAnsi="仿宋_GB2312" w:eastAsia="仿宋_GB2312" w:cs="仿宋_GB2312"/>
          <w:color w:val="auto"/>
          <w:highlight w:val="none"/>
        </w:rPr>
      </w:pPr>
    </w:p>
    <w:p w14:paraId="26801D84">
      <w:pPr>
        <w:spacing w:line="360" w:lineRule="auto"/>
        <w:jc w:val="center"/>
        <w:rPr>
          <w:rFonts w:hint="eastAsia" w:ascii="仿宋_GB2312" w:hAnsi="仿宋_GB2312" w:eastAsia="仿宋_GB2312" w:cs="仿宋_GB2312"/>
          <w:b/>
          <w:color w:val="auto"/>
          <w:sz w:val="32"/>
          <w:szCs w:val="32"/>
          <w:highlight w:val="none"/>
        </w:rPr>
      </w:pPr>
      <w:bookmarkStart w:id="8" w:name="OLE_LINK6"/>
      <w:r>
        <w:rPr>
          <w:rFonts w:hint="eastAsia" w:ascii="仿宋_GB2312" w:hAnsi="仿宋_GB2312" w:eastAsia="仿宋_GB2312" w:cs="仿宋_GB2312"/>
          <w:b/>
          <w:color w:val="auto"/>
          <w:sz w:val="32"/>
          <w:szCs w:val="32"/>
          <w:highlight w:val="none"/>
          <w:lang w:eastAsia="zh-CN"/>
        </w:rPr>
        <w:t>城服公司2026年第一批物资采购项目</w:t>
      </w:r>
      <w:r>
        <w:rPr>
          <w:rFonts w:hint="eastAsia" w:ascii="仿宋_GB2312" w:hAnsi="仿宋_GB2312" w:eastAsia="仿宋_GB2312" w:cs="仿宋_GB2312"/>
          <w:b/>
          <w:bCs w:val="0"/>
          <w:color w:val="auto"/>
          <w:sz w:val="32"/>
          <w:szCs w:val="32"/>
          <w:highlight w:val="none"/>
          <w:u w:val="single"/>
          <w:lang w:val="en-US" w:eastAsia="zh-CN"/>
        </w:rPr>
        <w:t xml:space="preserve">   </w:t>
      </w:r>
      <w:r>
        <w:rPr>
          <w:rFonts w:hint="eastAsia" w:ascii="仿宋_GB2312" w:hAnsi="仿宋_GB2312" w:eastAsia="仿宋_GB2312" w:cs="仿宋_GB2312"/>
          <w:b/>
          <w:bCs w:val="0"/>
          <w:color w:val="auto"/>
          <w:sz w:val="32"/>
          <w:szCs w:val="32"/>
          <w:highlight w:val="none"/>
          <w:lang w:val="en-US" w:eastAsia="zh-CN"/>
        </w:rPr>
        <w:t>包</w:t>
      </w:r>
      <w:bookmarkEnd w:id="8"/>
      <w:r>
        <w:rPr>
          <w:rFonts w:hint="eastAsia" w:ascii="仿宋_GB2312" w:hAnsi="仿宋_GB2312" w:eastAsia="仿宋_GB2312" w:cs="仿宋_GB2312"/>
          <w:b/>
          <w:color w:val="auto"/>
          <w:sz w:val="32"/>
          <w:szCs w:val="32"/>
          <w:highlight w:val="none"/>
          <w:lang w:eastAsia="zh-CN"/>
        </w:rPr>
        <w:t>合同</w:t>
      </w:r>
    </w:p>
    <w:p w14:paraId="148C2DB0">
      <w:pPr>
        <w:pStyle w:val="4"/>
        <w:rPr>
          <w:rFonts w:hint="eastAsia" w:ascii="仿宋_GB2312" w:hAnsi="仿宋_GB2312" w:eastAsia="仿宋_GB2312" w:cs="仿宋_GB2312"/>
          <w:color w:val="auto"/>
          <w:highlight w:val="none"/>
        </w:rPr>
      </w:pPr>
    </w:p>
    <w:p w14:paraId="05B53C01">
      <w:pPr>
        <w:spacing w:line="360" w:lineRule="auto"/>
        <w:ind w:firstLine="480" w:firstLineChars="200"/>
        <w:rPr>
          <w:rFonts w:hint="eastAsia" w:ascii="仿宋_GB2312" w:hAnsi="仿宋_GB2312" w:eastAsia="仿宋_GB2312" w:cs="仿宋_GB2312"/>
          <w:bCs/>
          <w:color w:val="auto"/>
          <w:kern w:val="0"/>
          <w:sz w:val="24"/>
          <w:szCs w:val="24"/>
          <w:highlight w:val="none"/>
          <w:lang w:eastAsia="zh-CN"/>
        </w:rPr>
      </w:pPr>
      <w:r>
        <w:rPr>
          <w:rFonts w:hint="eastAsia" w:ascii="仿宋_GB2312" w:hAnsi="仿宋_GB2312" w:eastAsia="仿宋_GB2312" w:cs="仿宋_GB2312"/>
          <w:bCs/>
          <w:color w:val="auto"/>
          <w:kern w:val="0"/>
          <w:sz w:val="24"/>
          <w:szCs w:val="24"/>
          <w:highlight w:val="none"/>
        </w:rPr>
        <w:t>甲方：</w:t>
      </w:r>
      <w:r>
        <w:rPr>
          <w:rFonts w:hint="eastAsia" w:ascii="仿宋_GB2312" w:hAnsi="仿宋_GB2312" w:eastAsia="仿宋_GB2312" w:cs="仿宋_GB2312"/>
          <w:bCs/>
          <w:color w:val="auto"/>
          <w:kern w:val="0"/>
          <w:sz w:val="24"/>
          <w:szCs w:val="24"/>
          <w:highlight w:val="none"/>
          <w:lang w:eastAsia="zh-CN"/>
        </w:rPr>
        <w:t>东莞市东实城市环境服务有限公司(以实际签订</w:t>
      </w:r>
      <w:r>
        <w:rPr>
          <w:rFonts w:hint="eastAsia" w:ascii="仿宋_GB2312" w:hAnsi="仿宋_GB2312" w:eastAsia="仿宋_GB2312" w:cs="仿宋_GB2312"/>
          <w:bCs/>
          <w:color w:val="auto"/>
          <w:kern w:val="0"/>
          <w:sz w:val="24"/>
          <w:szCs w:val="24"/>
          <w:highlight w:val="none"/>
          <w:lang w:val="en-US" w:eastAsia="zh-CN"/>
        </w:rPr>
        <w:t>公司</w:t>
      </w:r>
      <w:r>
        <w:rPr>
          <w:rFonts w:hint="eastAsia" w:ascii="仿宋_GB2312" w:hAnsi="仿宋_GB2312" w:eastAsia="仿宋_GB2312" w:cs="仿宋_GB2312"/>
          <w:bCs/>
          <w:color w:val="auto"/>
          <w:kern w:val="0"/>
          <w:sz w:val="24"/>
          <w:szCs w:val="24"/>
          <w:highlight w:val="none"/>
          <w:lang w:eastAsia="zh-CN"/>
        </w:rPr>
        <w:t>为准)</w:t>
      </w:r>
    </w:p>
    <w:p w14:paraId="0F186265">
      <w:pPr>
        <w:spacing w:line="360" w:lineRule="auto"/>
        <w:ind w:firstLine="480" w:firstLineChars="200"/>
        <w:rPr>
          <w:rFonts w:hint="eastAsia" w:ascii="仿宋_GB2312" w:hAnsi="仿宋_GB2312" w:eastAsia="仿宋_GB2312" w:cs="仿宋_GB2312"/>
          <w:bCs/>
          <w:color w:val="auto"/>
          <w:kern w:val="0"/>
          <w:sz w:val="24"/>
          <w:szCs w:val="24"/>
          <w:highlight w:val="none"/>
        </w:rPr>
      </w:pPr>
      <w:r>
        <w:rPr>
          <w:rFonts w:hint="eastAsia" w:ascii="仿宋_GB2312" w:hAnsi="仿宋_GB2312" w:eastAsia="仿宋_GB2312" w:cs="仿宋_GB2312"/>
          <w:bCs/>
          <w:color w:val="auto"/>
          <w:kern w:val="0"/>
          <w:sz w:val="24"/>
          <w:szCs w:val="24"/>
          <w:highlight w:val="none"/>
        </w:rPr>
        <w:t>统一社会信用代码：</w:t>
      </w:r>
    </w:p>
    <w:p w14:paraId="68DBC540">
      <w:pPr>
        <w:spacing w:line="360" w:lineRule="auto"/>
        <w:ind w:firstLine="480" w:firstLineChars="200"/>
        <w:rPr>
          <w:rFonts w:hint="eastAsia" w:ascii="仿宋_GB2312" w:hAnsi="仿宋_GB2312" w:eastAsia="仿宋_GB2312" w:cs="仿宋_GB2312"/>
          <w:bCs/>
          <w:color w:val="auto"/>
          <w:kern w:val="0"/>
          <w:sz w:val="24"/>
          <w:szCs w:val="24"/>
          <w:highlight w:val="none"/>
        </w:rPr>
      </w:pPr>
    </w:p>
    <w:p w14:paraId="7A303E43">
      <w:pPr>
        <w:spacing w:line="360" w:lineRule="auto"/>
        <w:ind w:firstLine="480" w:firstLineChars="200"/>
        <w:rPr>
          <w:rFonts w:hint="eastAsia" w:ascii="仿宋_GB2312" w:hAnsi="仿宋_GB2312" w:eastAsia="仿宋_GB2312" w:cs="仿宋_GB2312"/>
          <w:bCs/>
          <w:color w:val="auto"/>
          <w:kern w:val="0"/>
          <w:sz w:val="24"/>
          <w:szCs w:val="24"/>
          <w:highlight w:val="none"/>
        </w:rPr>
      </w:pPr>
      <w:r>
        <w:rPr>
          <w:rFonts w:hint="eastAsia" w:ascii="仿宋_GB2312" w:hAnsi="仿宋_GB2312" w:eastAsia="仿宋_GB2312" w:cs="仿宋_GB2312"/>
          <w:bCs/>
          <w:color w:val="auto"/>
          <w:kern w:val="0"/>
          <w:sz w:val="24"/>
          <w:szCs w:val="24"/>
          <w:highlight w:val="none"/>
        </w:rPr>
        <w:t>乙方：XXX有限公司</w:t>
      </w:r>
    </w:p>
    <w:p w14:paraId="7ECADB65">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统一社会信用代码：</w:t>
      </w:r>
    </w:p>
    <w:p w14:paraId="6C55F350">
      <w:pPr>
        <w:spacing w:line="360" w:lineRule="auto"/>
        <w:ind w:firstLine="480" w:firstLineChars="200"/>
        <w:rPr>
          <w:rFonts w:hint="eastAsia" w:ascii="仿宋_GB2312" w:hAnsi="仿宋_GB2312" w:eastAsia="仿宋_GB2312" w:cs="仿宋_GB2312"/>
          <w:color w:val="auto"/>
          <w:sz w:val="24"/>
          <w:szCs w:val="24"/>
          <w:highlight w:val="none"/>
        </w:rPr>
      </w:pPr>
    </w:p>
    <w:p w14:paraId="04C7B0CE">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甲、乙双方根据《中华人民共和国民法典》及其他有关法律、法规，遵循平等、自愿、公平和诚实信用的原则，就</w:t>
      </w:r>
      <w:bookmarkStart w:id="9" w:name="OLE_LINK7"/>
      <w:r>
        <w:rPr>
          <w:rFonts w:hint="eastAsia" w:ascii="仿宋_GB2312" w:hAnsi="仿宋_GB2312" w:eastAsia="仿宋_GB2312" w:cs="仿宋_GB2312"/>
          <w:color w:val="auto"/>
          <w:sz w:val="24"/>
          <w:szCs w:val="24"/>
          <w:highlight w:val="none"/>
          <w:lang w:eastAsia="zh-CN"/>
        </w:rPr>
        <w:t>城服公司2026年第一批物资采购项目</w:t>
      </w:r>
      <w:r>
        <w:rPr>
          <w:rFonts w:hint="eastAsia" w:ascii="仿宋_GB2312" w:hAnsi="仿宋_GB2312" w:eastAsia="仿宋_GB2312" w:cs="仿宋_GB2312"/>
          <w:b/>
          <w:bCs/>
          <w:color w:val="auto"/>
          <w:sz w:val="24"/>
          <w:szCs w:val="24"/>
          <w:highlight w:val="none"/>
          <w:u w:val="single"/>
          <w:lang w:val="en-US" w:eastAsia="zh-CN"/>
        </w:rPr>
        <w:t xml:space="preserve">   </w:t>
      </w:r>
      <w:r>
        <w:rPr>
          <w:rFonts w:hint="eastAsia" w:ascii="仿宋_GB2312" w:hAnsi="仿宋_GB2312" w:eastAsia="仿宋_GB2312" w:cs="仿宋_GB2312"/>
          <w:b w:val="0"/>
          <w:bCs w:val="0"/>
          <w:color w:val="auto"/>
          <w:sz w:val="24"/>
          <w:szCs w:val="24"/>
          <w:highlight w:val="none"/>
          <w:lang w:val="en-US" w:eastAsia="zh-CN"/>
        </w:rPr>
        <w:t>包</w:t>
      </w:r>
      <w:bookmarkEnd w:id="9"/>
      <w:r>
        <w:rPr>
          <w:rFonts w:hint="eastAsia" w:ascii="仿宋_GB2312" w:hAnsi="仿宋_GB2312" w:eastAsia="仿宋_GB2312" w:cs="仿宋_GB2312"/>
          <w:color w:val="auto"/>
          <w:sz w:val="24"/>
          <w:szCs w:val="24"/>
          <w:highlight w:val="none"/>
        </w:rPr>
        <w:t>的相关供货事宜协商一致，特订立本合同，以资共同遵守：</w:t>
      </w:r>
    </w:p>
    <w:p w14:paraId="45666931">
      <w:pPr>
        <w:spacing w:line="360" w:lineRule="auto"/>
        <w:ind w:firstLine="480" w:firstLineChars="200"/>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一、货物及合同价款</w:t>
      </w:r>
    </w:p>
    <w:p w14:paraId="7866CB01">
      <w:pPr>
        <w:widowControl/>
        <w:spacing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1.1本合同</w:t>
      </w:r>
      <w:r>
        <w:rPr>
          <w:rFonts w:hint="eastAsia" w:ascii="仿宋_GB2312" w:hAnsi="仿宋_GB2312" w:eastAsia="仿宋_GB2312" w:cs="仿宋_GB2312"/>
          <w:color w:val="auto"/>
          <w:sz w:val="24"/>
          <w:szCs w:val="24"/>
          <w:highlight w:val="none"/>
          <w:lang w:val="en-US" w:eastAsia="zh-CN"/>
        </w:rPr>
        <w:t>含税</w:t>
      </w:r>
      <w:r>
        <w:rPr>
          <w:rFonts w:hint="eastAsia" w:ascii="仿宋_GB2312" w:hAnsi="仿宋_GB2312" w:eastAsia="仿宋_GB2312" w:cs="仿宋_GB2312"/>
          <w:color w:val="auto"/>
          <w:sz w:val="24"/>
          <w:szCs w:val="24"/>
          <w:highlight w:val="none"/>
        </w:rPr>
        <w:t>总价为</w:t>
      </w:r>
      <w:r>
        <w:rPr>
          <w:rFonts w:hint="eastAsia" w:ascii="仿宋_GB2312" w:hAnsi="仿宋_GB2312" w:eastAsia="仿宋_GB2312" w:cs="仿宋_GB2312"/>
          <w:color w:val="auto"/>
          <w:sz w:val="24"/>
          <w:szCs w:val="24"/>
          <w:highlight w:val="none"/>
          <w:u w:val="single"/>
        </w:rPr>
        <w:t>人民币大写         （小写：¥      元）</w:t>
      </w:r>
      <w:r>
        <w:rPr>
          <w:rFonts w:hint="eastAsia" w:ascii="仿宋_GB2312" w:hAnsi="仿宋_GB2312" w:eastAsia="仿宋_GB2312" w:cs="仿宋_GB2312"/>
          <w:color w:val="auto"/>
          <w:sz w:val="24"/>
          <w:szCs w:val="24"/>
          <w:highlight w:val="none"/>
          <w:lang w:val="en-US" w:eastAsia="zh-CN"/>
        </w:rPr>
        <w:t>。</w:t>
      </w:r>
      <w:r>
        <w:rPr>
          <w:rFonts w:hint="eastAsia" w:ascii="仿宋_GB2312" w:hAnsi="仿宋_GB2312" w:eastAsia="仿宋_GB2312" w:cs="仿宋_GB2312"/>
          <w:color w:val="auto"/>
          <w:sz w:val="24"/>
          <w:szCs w:val="24"/>
          <w:highlight w:val="none"/>
        </w:rPr>
        <w:t>其中：增值税税率为</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rPr>
        <w:t>%，税金</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元，不含税合同总价款为</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元。合同价格</w:t>
      </w:r>
      <w:r>
        <w:rPr>
          <w:rFonts w:hint="eastAsia" w:ascii="仿宋_GB2312" w:hAnsi="仿宋_GB2312" w:eastAsia="仿宋_GB2312" w:cs="仿宋_GB2312"/>
          <w:color w:val="auto"/>
          <w:sz w:val="24"/>
          <w:szCs w:val="24"/>
          <w:highlight w:val="none"/>
          <w:lang w:val="en-US" w:eastAsia="zh-CN"/>
        </w:rPr>
        <w:t>包括不限于：</w:t>
      </w:r>
      <w:r>
        <w:rPr>
          <w:rFonts w:hint="eastAsia" w:ascii="仿宋_GB2312" w:hAnsi="仿宋_GB2312" w:eastAsia="仿宋_GB2312" w:cs="仿宋_GB2312"/>
          <w:color w:val="auto"/>
          <w:sz w:val="24"/>
          <w:szCs w:val="24"/>
          <w:highlight w:val="none"/>
        </w:rPr>
        <w:t>完成本项目的成本、利润、税金</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rPr>
        <w:t>保险费（如有）、包装费（含防护）、运输费</w:t>
      </w:r>
      <w:r>
        <w:rPr>
          <w:rFonts w:hint="eastAsia" w:ascii="仿宋_GB2312" w:hAnsi="仿宋_GB2312" w:eastAsia="仿宋_GB2312" w:cs="仿宋_GB2312"/>
          <w:color w:val="auto"/>
          <w:sz w:val="24"/>
          <w:szCs w:val="24"/>
          <w:highlight w:val="none"/>
          <w:lang w:val="en-US" w:eastAsia="zh-CN"/>
        </w:rPr>
        <w:t>、印刷、人工</w:t>
      </w:r>
      <w:r>
        <w:rPr>
          <w:rFonts w:hint="eastAsia" w:ascii="仿宋_GB2312" w:hAnsi="仿宋_GB2312" w:eastAsia="仿宋_GB2312" w:cs="仿宋_GB2312"/>
          <w:color w:val="auto"/>
          <w:sz w:val="24"/>
          <w:szCs w:val="24"/>
          <w:highlight w:val="none"/>
        </w:rPr>
        <w:t>服务费</w:t>
      </w:r>
      <w:r>
        <w:rPr>
          <w:rFonts w:hint="eastAsia" w:ascii="仿宋_GB2312" w:hAnsi="仿宋_GB2312" w:eastAsia="仿宋_GB2312" w:cs="仿宋_GB2312"/>
          <w:color w:val="auto"/>
          <w:sz w:val="24"/>
          <w:szCs w:val="24"/>
          <w:highlight w:val="none"/>
          <w:lang w:val="en-US" w:eastAsia="zh-CN"/>
        </w:rPr>
        <w:t>及装卸费（包括装卸过程中产生的相关责任）</w:t>
      </w:r>
      <w:r>
        <w:rPr>
          <w:rFonts w:hint="eastAsia" w:ascii="仿宋_GB2312" w:hAnsi="仿宋_GB2312" w:eastAsia="仿宋_GB2312" w:cs="仿宋_GB2312"/>
          <w:color w:val="auto"/>
          <w:sz w:val="24"/>
          <w:szCs w:val="24"/>
          <w:highlight w:val="none"/>
        </w:rPr>
        <w:t>等在项目过程中可能产生的一切费用。</w:t>
      </w:r>
      <w:r>
        <w:rPr>
          <w:rFonts w:hint="eastAsia" w:ascii="仿宋_GB2312" w:hAnsi="仿宋_GB2312" w:eastAsia="仿宋_GB2312" w:cs="仿宋_GB2312"/>
          <w:color w:val="auto"/>
          <w:sz w:val="24"/>
          <w:szCs w:val="24"/>
          <w:highlight w:val="none"/>
          <w:lang w:val="en-US" w:eastAsia="zh-CN"/>
        </w:rPr>
        <w:t>合同履行期间，</w:t>
      </w:r>
      <w:r>
        <w:rPr>
          <w:rFonts w:hint="eastAsia" w:ascii="仿宋_GB2312" w:hAnsi="仿宋_GB2312" w:eastAsia="仿宋_GB2312" w:cs="仿宋_GB2312"/>
          <w:color w:val="auto"/>
          <w:sz w:val="24"/>
          <w:szCs w:val="24"/>
          <w:highlight w:val="none"/>
        </w:rPr>
        <w:t>如遇国家调整税率，不含税</w:t>
      </w:r>
      <w:r>
        <w:rPr>
          <w:rFonts w:hint="eastAsia" w:ascii="仿宋_GB2312" w:hAnsi="仿宋_GB2312" w:eastAsia="仿宋_GB2312" w:cs="仿宋_GB2312"/>
          <w:color w:val="auto"/>
          <w:sz w:val="24"/>
          <w:szCs w:val="24"/>
          <w:highlight w:val="none"/>
          <w:lang w:val="en-US" w:eastAsia="zh-CN"/>
        </w:rPr>
        <w:t>单价</w:t>
      </w:r>
      <w:r>
        <w:rPr>
          <w:rFonts w:hint="eastAsia" w:ascii="仿宋_GB2312" w:hAnsi="仿宋_GB2312" w:eastAsia="仿宋_GB2312" w:cs="仿宋_GB2312"/>
          <w:color w:val="auto"/>
          <w:sz w:val="24"/>
          <w:szCs w:val="24"/>
          <w:highlight w:val="none"/>
        </w:rPr>
        <w:t>不予调整，税金按调整后税率及相关细则执行。</w:t>
      </w:r>
    </w:p>
    <w:p w14:paraId="6B7F55BE">
      <w:pPr>
        <w:widowControl/>
        <w:spacing w:line="360" w:lineRule="auto"/>
        <w:ind w:firstLine="48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1.2货物具体要求详见合同附件1《报价清单》、《技术规范书》（如有）。</w:t>
      </w:r>
    </w:p>
    <w:p w14:paraId="2A560C11">
      <w:pPr>
        <w:widowControl/>
        <w:spacing w:line="360" w:lineRule="auto"/>
        <w:ind w:firstLine="480" w:firstLineChars="200"/>
        <w:jc w:val="left"/>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rPr>
        <w:t>1.3合同价款形式</w:t>
      </w:r>
      <w:r>
        <w:rPr>
          <w:rFonts w:hint="eastAsia" w:ascii="仿宋_GB2312" w:hAnsi="仿宋_GB2312" w:eastAsia="仿宋_GB2312" w:cs="仿宋_GB2312"/>
          <w:color w:val="auto"/>
          <w:kern w:val="0"/>
          <w:sz w:val="24"/>
          <w:szCs w:val="24"/>
          <w:highlight w:val="none"/>
          <w:lang w:eastAsia="zh-CN"/>
        </w:rPr>
        <w:t>：</w:t>
      </w:r>
      <w:r>
        <w:rPr>
          <w:rFonts w:hint="eastAsia" w:ascii="仿宋_GB2312" w:hAnsi="仿宋_GB2312" w:eastAsia="仿宋_GB2312" w:cs="仿宋_GB2312"/>
          <w:color w:val="auto"/>
          <w:kern w:val="0"/>
          <w:sz w:val="24"/>
          <w:szCs w:val="24"/>
          <w:highlight w:val="none"/>
        </w:rPr>
        <w:t>以固定总价包干，合同履行期间不调整价格。</w:t>
      </w:r>
    </w:p>
    <w:p w14:paraId="17043F85">
      <w:pPr>
        <w:spacing w:line="360" w:lineRule="auto"/>
        <w:ind w:firstLine="480" w:firstLineChars="200"/>
        <w:rPr>
          <w:rFonts w:hint="eastAsia" w:ascii="仿宋_GB2312" w:hAnsi="仿宋_GB2312" w:eastAsia="仿宋_GB2312" w:cs="仿宋_GB2312"/>
          <w:b/>
          <w:bCs/>
          <w:color w:val="auto"/>
          <w:kern w:val="0"/>
          <w:sz w:val="24"/>
          <w:szCs w:val="24"/>
          <w:highlight w:val="none"/>
        </w:rPr>
      </w:pPr>
      <w:r>
        <w:rPr>
          <w:rFonts w:hint="eastAsia" w:ascii="仿宋_GB2312" w:hAnsi="仿宋_GB2312" w:eastAsia="仿宋_GB2312" w:cs="仿宋_GB2312"/>
          <w:b/>
          <w:bCs/>
          <w:color w:val="auto"/>
          <w:kern w:val="0"/>
          <w:sz w:val="24"/>
          <w:szCs w:val="24"/>
          <w:highlight w:val="none"/>
        </w:rPr>
        <w:t>二、供货及安装时间、地点</w:t>
      </w:r>
    </w:p>
    <w:p w14:paraId="7EEB189C">
      <w:pPr>
        <w:spacing w:line="360" w:lineRule="auto"/>
        <w:ind w:firstLine="720" w:firstLineChars="300"/>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rPr>
        <w:t>2.1</w:t>
      </w:r>
      <w:r>
        <w:rPr>
          <w:rFonts w:hint="eastAsia" w:ascii="仿宋_GB2312" w:hAnsi="仿宋_GB2312" w:eastAsia="仿宋_GB2312" w:cs="仿宋_GB2312"/>
          <w:i w:val="0"/>
          <w:iCs w:val="0"/>
          <w:caps w:val="0"/>
          <w:color w:val="auto"/>
          <w:spacing w:val="0"/>
          <w:kern w:val="0"/>
          <w:sz w:val="24"/>
          <w:szCs w:val="24"/>
          <w:highlight w:val="none"/>
          <w:lang w:val="en-US" w:eastAsia="zh-CN"/>
        </w:rPr>
        <w:t>乙方</w:t>
      </w:r>
      <w:r>
        <w:rPr>
          <w:rFonts w:hint="eastAsia" w:ascii="仿宋_GB2312" w:hAnsi="仿宋_GB2312" w:eastAsia="仿宋_GB2312" w:cs="仿宋_GB2312"/>
          <w:color w:val="auto"/>
          <w:kern w:val="0"/>
          <w:sz w:val="24"/>
          <w:szCs w:val="24"/>
          <w:highlight w:val="none"/>
          <w:lang w:eastAsia="zh-CN"/>
        </w:rPr>
        <w:t>自</w:t>
      </w:r>
      <w:r>
        <w:rPr>
          <w:rFonts w:hint="eastAsia" w:ascii="仿宋_GB2312" w:hAnsi="仿宋_GB2312" w:eastAsia="仿宋_GB2312" w:cs="仿宋_GB2312"/>
          <w:color w:val="auto"/>
          <w:kern w:val="0"/>
          <w:sz w:val="24"/>
          <w:szCs w:val="24"/>
          <w:highlight w:val="none"/>
          <w:lang w:val="en-US" w:eastAsia="zh-CN"/>
        </w:rPr>
        <w:t>收到甲方</w:t>
      </w:r>
      <w:r>
        <w:rPr>
          <w:rFonts w:hint="eastAsia" w:ascii="仿宋_GB2312" w:hAnsi="仿宋_GB2312" w:eastAsia="仿宋_GB2312" w:cs="仿宋_GB2312"/>
          <w:color w:val="auto"/>
          <w:kern w:val="0"/>
          <w:sz w:val="24"/>
          <w:szCs w:val="24"/>
          <w:highlight w:val="none"/>
          <w:lang w:eastAsia="zh-CN"/>
        </w:rPr>
        <w:t>发出的结果确认函</w:t>
      </w:r>
      <w:r>
        <w:rPr>
          <w:rFonts w:hint="eastAsia" w:ascii="仿宋_GB2312" w:hAnsi="仿宋_GB2312" w:eastAsia="仿宋_GB2312" w:cs="仿宋_GB2312"/>
          <w:color w:val="auto"/>
          <w:kern w:val="0"/>
          <w:sz w:val="24"/>
          <w:szCs w:val="24"/>
          <w:highlight w:val="none"/>
          <w:lang w:val="en-US" w:eastAsia="zh-CN"/>
        </w:rPr>
        <w:t>之日起：3个日历日内到甲方指定地点完成看样、确样工作，</w:t>
      </w:r>
      <w:r>
        <w:rPr>
          <w:rFonts w:hint="eastAsia" w:ascii="仿宋_GB2312" w:hAnsi="仿宋_GB2312" w:eastAsia="仿宋_GB2312" w:cs="仿宋_GB2312"/>
          <w:color w:val="auto"/>
          <w:kern w:val="0"/>
          <w:sz w:val="24"/>
          <w:szCs w:val="24"/>
          <w:highlight w:val="none"/>
          <w:lang w:eastAsia="zh-CN"/>
        </w:rPr>
        <w:t>7个日历日内将</w:t>
      </w:r>
      <w:r>
        <w:rPr>
          <w:rFonts w:hint="eastAsia" w:ascii="仿宋_GB2312" w:hAnsi="仿宋_GB2312" w:eastAsia="仿宋_GB2312" w:cs="仿宋_GB2312"/>
          <w:color w:val="auto"/>
          <w:kern w:val="0"/>
          <w:sz w:val="24"/>
          <w:szCs w:val="24"/>
          <w:highlight w:val="none"/>
          <w:lang w:val="en-US" w:eastAsia="zh-CN"/>
        </w:rPr>
        <w:t>货物</w:t>
      </w:r>
      <w:r>
        <w:rPr>
          <w:rFonts w:hint="eastAsia" w:ascii="仿宋_GB2312" w:hAnsi="仿宋_GB2312" w:eastAsia="仿宋_GB2312" w:cs="仿宋_GB2312"/>
          <w:color w:val="auto"/>
          <w:kern w:val="0"/>
          <w:sz w:val="24"/>
          <w:szCs w:val="24"/>
          <w:highlight w:val="none"/>
          <w:lang w:eastAsia="zh-CN"/>
        </w:rPr>
        <w:t>配送至</w:t>
      </w:r>
      <w:r>
        <w:rPr>
          <w:rFonts w:hint="eastAsia" w:ascii="仿宋_GB2312" w:hAnsi="仿宋_GB2312" w:eastAsia="仿宋_GB2312" w:cs="仿宋_GB2312"/>
          <w:color w:val="auto"/>
          <w:kern w:val="0"/>
          <w:sz w:val="24"/>
          <w:szCs w:val="24"/>
          <w:highlight w:val="none"/>
          <w:lang w:val="en-US" w:eastAsia="zh-CN"/>
        </w:rPr>
        <w:t>甲方</w:t>
      </w:r>
      <w:r>
        <w:rPr>
          <w:rFonts w:hint="eastAsia" w:ascii="仿宋_GB2312" w:hAnsi="仿宋_GB2312" w:eastAsia="仿宋_GB2312" w:cs="仿宋_GB2312"/>
          <w:color w:val="auto"/>
          <w:kern w:val="0"/>
          <w:sz w:val="24"/>
          <w:szCs w:val="24"/>
          <w:highlight w:val="none"/>
          <w:lang w:eastAsia="zh-CN"/>
        </w:rPr>
        <w:t>指定地点，并经</w:t>
      </w:r>
      <w:r>
        <w:rPr>
          <w:rFonts w:hint="eastAsia" w:ascii="仿宋_GB2312" w:hAnsi="仿宋_GB2312" w:eastAsia="仿宋_GB2312" w:cs="仿宋_GB2312"/>
          <w:color w:val="auto"/>
          <w:kern w:val="0"/>
          <w:sz w:val="24"/>
          <w:szCs w:val="24"/>
          <w:highlight w:val="none"/>
          <w:lang w:val="en-US" w:eastAsia="zh-CN"/>
        </w:rPr>
        <w:t>甲方</w:t>
      </w:r>
      <w:r>
        <w:rPr>
          <w:rFonts w:hint="eastAsia" w:ascii="仿宋_GB2312" w:hAnsi="仿宋_GB2312" w:eastAsia="仿宋_GB2312" w:cs="仿宋_GB2312"/>
          <w:color w:val="auto"/>
          <w:kern w:val="0"/>
          <w:sz w:val="24"/>
          <w:szCs w:val="24"/>
          <w:highlight w:val="none"/>
          <w:lang w:eastAsia="zh-CN"/>
        </w:rPr>
        <w:t>验收合格；</w:t>
      </w:r>
    </w:p>
    <w:p w14:paraId="31582AE8">
      <w:pPr>
        <w:spacing w:line="360" w:lineRule="auto"/>
        <w:ind w:firstLine="480" w:firstLineChars="200"/>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rPr>
        <w:t>如果甲方根据实际情况需要提前或延迟供货的，甲方应在合同规定供货期前1个日历天内通知乙方，乙方不得因此增加费用。乙方需提前交货或延迟供货的，须经甲方书面同意。</w:t>
      </w:r>
    </w:p>
    <w:p w14:paraId="20916AA2">
      <w:pPr>
        <w:spacing w:line="360" w:lineRule="auto"/>
        <w:ind w:firstLine="480" w:firstLineChars="200"/>
        <w:rPr>
          <w:rFonts w:hint="eastAsia"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rPr>
        <w:t>2.2供货及安装地点：</w:t>
      </w:r>
      <w:r>
        <w:rPr>
          <w:rFonts w:hint="eastAsia" w:ascii="仿宋_GB2312" w:hAnsi="仿宋_GB2312" w:eastAsia="仿宋_GB2312" w:cs="仿宋_GB2312"/>
          <w:color w:val="auto"/>
          <w:kern w:val="0"/>
          <w:sz w:val="24"/>
          <w:szCs w:val="24"/>
          <w:highlight w:val="none"/>
          <w:lang w:val="en-US" w:eastAsia="zh-CN"/>
        </w:rPr>
        <w:t>东莞市内，具体详见附件需求明细及采购人通知为准。</w:t>
      </w:r>
    </w:p>
    <w:p w14:paraId="2702FEB4">
      <w:pPr>
        <w:spacing w:line="360" w:lineRule="auto"/>
        <w:ind w:firstLine="480" w:firstLineChars="200"/>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rPr>
        <w:t>2.</w:t>
      </w:r>
      <w:bookmarkStart w:id="10" w:name="_Hlk79677037"/>
      <w:r>
        <w:rPr>
          <w:rFonts w:hint="eastAsia" w:ascii="仿宋_GB2312" w:hAnsi="仿宋_GB2312" w:eastAsia="仿宋_GB2312" w:cs="仿宋_GB2312"/>
          <w:color w:val="auto"/>
          <w:kern w:val="0"/>
          <w:sz w:val="24"/>
          <w:szCs w:val="24"/>
          <w:highlight w:val="none"/>
        </w:rPr>
        <w:t>3所有货物必须为合法销售、原厂原装、全新合格正品</w:t>
      </w:r>
      <w:r>
        <w:rPr>
          <w:rFonts w:hint="eastAsia" w:ascii="仿宋_GB2312" w:hAnsi="仿宋_GB2312" w:eastAsia="仿宋_GB2312" w:cs="仿宋_GB2312"/>
          <w:color w:val="auto"/>
          <w:kern w:val="0"/>
          <w:sz w:val="24"/>
          <w:szCs w:val="24"/>
          <w:highlight w:val="none"/>
          <w:lang w:eastAsia="zh-CN"/>
        </w:rPr>
        <w:t>、</w:t>
      </w:r>
      <w:r>
        <w:rPr>
          <w:rFonts w:hint="eastAsia" w:ascii="仿宋_GB2312" w:hAnsi="仿宋_GB2312" w:eastAsia="仿宋_GB2312" w:cs="仿宋_GB2312"/>
          <w:color w:val="auto"/>
          <w:kern w:val="0"/>
          <w:sz w:val="24"/>
          <w:szCs w:val="24"/>
          <w:highlight w:val="none"/>
        </w:rPr>
        <w:t>出厂检验报告</w:t>
      </w:r>
      <w:r>
        <w:rPr>
          <w:rFonts w:hint="eastAsia" w:ascii="仿宋_GB2312" w:hAnsi="仿宋_GB2312" w:eastAsia="仿宋_GB2312" w:cs="仿宋_GB2312"/>
          <w:color w:val="auto"/>
          <w:kern w:val="0"/>
          <w:sz w:val="24"/>
          <w:szCs w:val="24"/>
          <w:highlight w:val="none"/>
          <w:lang w:eastAsia="zh-CN"/>
        </w:rPr>
        <w:t>，</w:t>
      </w:r>
      <w:r>
        <w:rPr>
          <w:rFonts w:hint="eastAsia" w:ascii="仿宋_GB2312" w:hAnsi="仿宋_GB2312" w:eastAsia="仿宋_GB2312" w:cs="仿宋_GB2312"/>
          <w:color w:val="auto"/>
          <w:kern w:val="0"/>
          <w:sz w:val="24"/>
          <w:szCs w:val="24"/>
          <w:highlight w:val="none"/>
          <w:lang w:val="en-US" w:eastAsia="zh-CN"/>
        </w:rPr>
        <w:t>带有出厂合格凭证，其质量、材质、规格参数、技术特征、外观样式等符合本文件</w:t>
      </w:r>
      <w:r>
        <w:rPr>
          <w:rFonts w:hint="eastAsia" w:ascii="仿宋_GB2312" w:hAnsi="仿宋_GB2312" w:eastAsia="仿宋_GB2312" w:cs="仿宋_GB2312"/>
          <w:color w:val="auto"/>
          <w:kern w:val="0"/>
          <w:sz w:val="24"/>
          <w:szCs w:val="24"/>
          <w:highlight w:val="none"/>
        </w:rPr>
        <w:t>要求</w:t>
      </w:r>
      <w:r>
        <w:rPr>
          <w:rFonts w:hint="eastAsia" w:ascii="仿宋_GB2312" w:hAnsi="仿宋_GB2312" w:eastAsia="仿宋_GB2312" w:cs="仿宋_GB2312"/>
          <w:color w:val="auto"/>
          <w:kern w:val="0"/>
          <w:sz w:val="24"/>
          <w:szCs w:val="24"/>
          <w:highlight w:val="none"/>
          <w:lang w:val="en-US" w:eastAsia="zh-CN"/>
        </w:rPr>
        <w:t>、国家或行业有关标准</w:t>
      </w:r>
      <w:r>
        <w:rPr>
          <w:rFonts w:hint="eastAsia" w:ascii="仿宋_GB2312" w:hAnsi="仿宋_GB2312" w:eastAsia="仿宋_GB2312" w:cs="仿宋_GB2312"/>
          <w:color w:val="auto"/>
          <w:kern w:val="0"/>
          <w:sz w:val="24"/>
          <w:szCs w:val="24"/>
          <w:highlight w:val="none"/>
          <w:lang w:eastAsia="zh-CN"/>
        </w:rPr>
        <w:t>。</w:t>
      </w:r>
      <w:r>
        <w:rPr>
          <w:rFonts w:hint="eastAsia" w:ascii="仿宋_GB2312" w:hAnsi="仿宋_GB2312" w:eastAsia="仿宋_GB2312" w:cs="仿宋_GB2312"/>
          <w:color w:val="auto"/>
          <w:kern w:val="0"/>
          <w:sz w:val="24"/>
          <w:szCs w:val="24"/>
          <w:highlight w:val="none"/>
          <w:lang w:val="en-US" w:eastAsia="zh-CN"/>
        </w:rPr>
        <w:t>若有品牌要求，</w:t>
      </w:r>
      <w:r>
        <w:rPr>
          <w:rFonts w:hint="eastAsia" w:ascii="仿宋_GB2312" w:hAnsi="仿宋_GB2312" w:eastAsia="仿宋_GB2312" w:cs="仿宋_GB2312"/>
          <w:color w:val="auto"/>
          <w:kern w:val="0"/>
          <w:sz w:val="24"/>
          <w:szCs w:val="24"/>
          <w:highlight w:val="none"/>
          <w:lang w:eastAsia="zh-CN"/>
        </w:rPr>
        <w:t>报价人须保证所供货物为品牌正品</w:t>
      </w:r>
      <w:r>
        <w:rPr>
          <w:rFonts w:hint="eastAsia" w:ascii="仿宋_GB2312" w:hAnsi="仿宋_GB2312" w:eastAsia="仿宋_GB2312" w:cs="仿宋_GB2312"/>
          <w:color w:val="auto"/>
          <w:kern w:val="0"/>
          <w:sz w:val="24"/>
          <w:szCs w:val="24"/>
          <w:highlight w:val="none"/>
        </w:rPr>
        <w:t>；若无具体品牌要求，在满足规格型号的条件下，可选择优质品牌。</w:t>
      </w:r>
      <w:r>
        <w:rPr>
          <w:rFonts w:hint="eastAsia" w:ascii="仿宋_GB2312" w:hAnsi="仿宋_GB2312" w:eastAsia="仿宋_GB2312" w:cs="仿宋_GB2312"/>
          <w:color w:val="auto"/>
          <w:kern w:val="0"/>
          <w:sz w:val="24"/>
          <w:szCs w:val="24"/>
          <w:highlight w:val="none"/>
          <w:lang w:val="en-US" w:eastAsia="zh-CN"/>
        </w:rPr>
        <w:t>乙方</w:t>
      </w:r>
      <w:r>
        <w:rPr>
          <w:rFonts w:hint="eastAsia" w:ascii="仿宋_GB2312" w:hAnsi="仿宋_GB2312" w:eastAsia="仿宋_GB2312" w:cs="仿宋_GB2312"/>
          <w:color w:val="auto"/>
          <w:kern w:val="0"/>
          <w:sz w:val="24"/>
          <w:szCs w:val="24"/>
          <w:highlight w:val="none"/>
          <w:lang w:eastAsia="zh-CN"/>
        </w:rPr>
        <w:t>供货</w:t>
      </w:r>
      <w:r>
        <w:rPr>
          <w:rFonts w:hint="eastAsia" w:ascii="仿宋_GB2312" w:hAnsi="仿宋_GB2312" w:eastAsia="仿宋_GB2312" w:cs="仿宋_GB2312"/>
          <w:color w:val="auto"/>
          <w:kern w:val="0"/>
          <w:sz w:val="24"/>
          <w:szCs w:val="24"/>
          <w:highlight w:val="none"/>
          <w:lang w:val="en-US" w:eastAsia="zh-CN"/>
        </w:rPr>
        <w:t>前或供货</w:t>
      </w:r>
      <w:r>
        <w:rPr>
          <w:rFonts w:hint="eastAsia" w:ascii="仿宋_GB2312" w:hAnsi="仿宋_GB2312" w:eastAsia="仿宋_GB2312" w:cs="仿宋_GB2312"/>
          <w:color w:val="auto"/>
          <w:kern w:val="0"/>
          <w:sz w:val="24"/>
          <w:szCs w:val="24"/>
          <w:highlight w:val="none"/>
          <w:lang w:eastAsia="zh-CN"/>
        </w:rPr>
        <w:t>时，</w:t>
      </w:r>
      <w:r>
        <w:rPr>
          <w:rFonts w:hint="eastAsia" w:ascii="仿宋_GB2312" w:hAnsi="仿宋_GB2312" w:eastAsia="仿宋_GB2312" w:cs="仿宋_GB2312"/>
          <w:color w:val="auto"/>
          <w:kern w:val="0"/>
          <w:sz w:val="24"/>
          <w:szCs w:val="24"/>
          <w:highlight w:val="none"/>
          <w:lang w:val="en-US" w:eastAsia="zh-CN"/>
        </w:rPr>
        <w:t>甲方</w:t>
      </w:r>
      <w:r>
        <w:rPr>
          <w:rFonts w:hint="eastAsia" w:ascii="仿宋_GB2312" w:hAnsi="仿宋_GB2312" w:eastAsia="仿宋_GB2312" w:cs="仿宋_GB2312"/>
          <w:color w:val="auto"/>
          <w:kern w:val="0"/>
          <w:sz w:val="24"/>
          <w:szCs w:val="24"/>
          <w:highlight w:val="none"/>
          <w:lang w:eastAsia="zh-CN"/>
        </w:rPr>
        <w:t>有权要求</w:t>
      </w:r>
      <w:r>
        <w:rPr>
          <w:rFonts w:hint="eastAsia" w:ascii="仿宋_GB2312" w:hAnsi="仿宋_GB2312" w:eastAsia="仿宋_GB2312" w:cs="仿宋_GB2312"/>
          <w:color w:val="auto"/>
          <w:kern w:val="0"/>
          <w:sz w:val="24"/>
          <w:szCs w:val="24"/>
          <w:highlight w:val="none"/>
          <w:lang w:val="en-US" w:eastAsia="zh-CN"/>
        </w:rPr>
        <w:t>乙方</w:t>
      </w:r>
      <w:r>
        <w:rPr>
          <w:rFonts w:hint="eastAsia" w:ascii="仿宋_GB2312" w:hAnsi="仿宋_GB2312" w:eastAsia="仿宋_GB2312" w:cs="仿宋_GB2312"/>
          <w:color w:val="auto"/>
          <w:kern w:val="0"/>
          <w:sz w:val="24"/>
          <w:szCs w:val="24"/>
          <w:highlight w:val="none"/>
          <w:lang w:eastAsia="zh-CN"/>
        </w:rPr>
        <w:t>出具品牌授权</w:t>
      </w:r>
      <w:r>
        <w:rPr>
          <w:rFonts w:hint="eastAsia" w:ascii="仿宋_GB2312" w:hAnsi="仿宋_GB2312" w:eastAsia="仿宋_GB2312" w:cs="仿宋_GB2312"/>
          <w:color w:val="auto"/>
          <w:kern w:val="0"/>
          <w:sz w:val="24"/>
          <w:szCs w:val="24"/>
          <w:highlight w:val="none"/>
          <w:lang w:val="en-US" w:eastAsia="zh-CN"/>
        </w:rPr>
        <w:t>或原厂供货、售后服务承诺等</w:t>
      </w:r>
      <w:r>
        <w:rPr>
          <w:rFonts w:hint="eastAsia" w:ascii="仿宋_GB2312" w:hAnsi="仿宋_GB2312" w:eastAsia="仿宋_GB2312" w:cs="仿宋_GB2312"/>
          <w:color w:val="auto"/>
          <w:kern w:val="0"/>
          <w:sz w:val="24"/>
          <w:szCs w:val="24"/>
          <w:highlight w:val="none"/>
          <w:lang w:eastAsia="zh-CN"/>
        </w:rPr>
        <w:t>证明材料</w:t>
      </w:r>
      <w:r>
        <w:rPr>
          <w:rFonts w:hint="eastAsia" w:ascii="仿宋_GB2312" w:hAnsi="仿宋_GB2312" w:eastAsia="仿宋_GB2312" w:cs="仿宋_GB2312"/>
          <w:color w:val="auto"/>
          <w:kern w:val="0"/>
          <w:sz w:val="24"/>
          <w:szCs w:val="24"/>
          <w:highlight w:val="none"/>
        </w:rPr>
        <w:t>。</w:t>
      </w:r>
      <w:bookmarkEnd w:id="10"/>
    </w:p>
    <w:p w14:paraId="2ADC449D">
      <w:pPr>
        <w:numPr>
          <w:ilvl w:val="0"/>
          <w:numId w:val="0"/>
        </w:numPr>
        <w:spacing w:line="360" w:lineRule="auto"/>
        <w:ind w:firstLine="480" w:firstLineChars="200"/>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lang w:val="en-US" w:eastAsia="zh-CN"/>
        </w:rPr>
        <w:t>2.4</w:t>
      </w:r>
      <w:r>
        <w:rPr>
          <w:rFonts w:hint="eastAsia" w:ascii="仿宋_GB2312" w:hAnsi="仿宋_GB2312" w:eastAsia="仿宋_GB2312" w:cs="仿宋_GB2312"/>
          <w:color w:val="auto"/>
          <w:kern w:val="0"/>
          <w:sz w:val="24"/>
          <w:szCs w:val="24"/>
          <w:highlight w:val="none"/>
        </w:rPr>
        <w:t>乙方的货物包装应有乙方名称（或标志），乙方必须采取防潮、防雨、防锈、防震、防腐蚀等保护措施以保证满足货物质量、数量、性能的要求。</w:t>
      </w:r>
    </w:p>
    <w:p w14:paraId="221B8837">
      <w:pPr>
        <w:pStyle w:val="4"/>
        <w:spacing w:line="360" w:lineRule="auto"/>
        <w:ind w:firstLine="480"/>
        <w:rPr>
          <w:rFonts w:hint="eastAsia" w:ascii="仿宋_GB2312" w:hAnsi="仿宋_GB2312" w:eastAsia="仿宋_GB2312" w:cs="仿宋_GB2312"/>
          <w:color w:val="auto"/>
          <w:kern w:val="0"/>
          <w:sz w:val="24"/>
          <w:szCs w:val="24"/>
          <w:highlight w:val="none"/>
          <w:lang w:val="en-US" w:eastAsia="zh-CN" w:bidi="ar-SA"/>
        </w:rPr>
      </w:pPr>
      <w:r>
        <w:rPr>
          <w:rFonts w:hint="eastAsia" w:ascii="仿宋_GB2312" w:hAnsi="仿宋_GB2312" w:eastAsia="仿宋_GB2312" w:cs="仿宋_GB2312"/>
          <w:color w:val="auto"/>
          <w:kern w:val="0"/>
          <w:sz w:val="24"/>
          <w:szCs w:val="24"/>
          <w:highlight w:val="none"/>
          <w:lang w:val="en-US" w:eastAsia="zh-CN"/>
        </w:rPr>
        <w:t>2</w:t>
      </w:r>
      <w:r>
        <w:rPr>
          <w:rFonts w:hint="eastAsia" w:ascii="仿宋_GB2312" w:hAnsi="仿宋_GB2312" w:eastAsia="仿宋_GB2312" w:cs="仿宋_GB2312"/>
          <w:color w:val="auto"/>
          <w:kern w:val="0"/>
          <w:sz w:val="24"/>
          <w:szCs w:val="24"/>
          <w:highlight w:val="none"/>
          <w:lang w:val="en-US" w:eastAsia="zh-CN" w:bidi="ar-SA"/>
        </w:rPr>
        <w:t>.5 货物按本文件及附件、国家标准或行业标准进行验收，如前述标准不一致的，以较高标准为准；所有随货物的附件必须齐全；货物外观无污染，无侵权行为、表面无划损、无任何缺陷隐患；验收时乙方有义务配合甲方进行货品真伪验证。乙方严禁提供假冒伪劣、盗版、山寨、仿冒或产权不明等不合格货物，如甲方发现货不对板的、质量与价格严重不相符的情况，将按本项目采购文件、合同等相关文件对乙方进行处罚。</w:t>
      </w:r>
    </w:p>
    <w:p w14:paraId="6B8C1727">
      <w:pPr>
        <w:spacing w:line="360" w:lineRule="auto"/>
        <w:ind w:firstLine="480"/>
        <w:rPr>
          <w:rFonts w:hint="eastAsia" w:ascii="仿宋_GB2312" w:hAnsi="仿宋_GB2312" w:eastAsia="仿宋_GB2312" w:cs="仿宋_GB2312"/>
          <w:color w:val="auto"/>
          <w:kern w:val="0"/>
          <w:sz w:val="24"/>
          <w:szCs w:val="24"/>
          <w:highlight w:val="none"/>
          <w:lang w:val="en-US" w:eastAsia="zh-CN" w:bidi="ar-SA"/>
        </w:rPr>
      </w:pPr>
      <w:r>
        <w:rPr>
          <w:rFonts w:hint="eastAsia" w:ascii="仿宋_GB2312" w:hAnsi="仿宋_GB2312" w:eastAsia="仿宋_GB2312" w:cs="仿宋_GB2312"/>
          <w:color w:val="auto"/>
          <w:kern w:val="0"/>
          <w:sz w:val="24"/>
          <w:szCs w:val="24"/>
          <w:highlight w:val="none"/>
          <w:lang w:val="en-US" w:eastAsia="zh-CN" w:bidi="ar-SA"/>
        </w:rPr>
        <w:t>2.6送货及验收标准要求：</w:t>
      </w:r>
    </w:p>
    <w:p w14:paraId="406E6869">
      <w:pPr>
        <w:spacing w:line="360" w:lineRule="auto"/>
        <w:ind w:firstLine="480"/>
        <w:rPr>
          <w:rFonts w:hint="eastAsia" w:ascii="仿宋_GB2312" w:hAnsi="仿宋_GB2312" w:eastAsia="仿宋_GB2312" w:cs="仿宋_GB2312"/>
          <w:color w:val="auto"/>
          <w:kern w:val="0"/>
          <w:sz w:val="24"/>
          <w:szCs w:val="24"/>
          <w:highlight w:val="none"/>
          <w:lang w:val="en-US" w:eastAsia="zh-CN" w:bidi="ar-SA"/>
        </w:rPr>
      </w:pPr>
      <w:r>
        <w:rPr>
          <w:rFonts w:hint="eastAsia" w:ascii="仿宋_GB2312" w:hAnsi="仿宋_GB2312" w:eastAsia="仿宋_GB2312" w:cs="仿宋_GB2312"/>
          <w:color w:val="auto"/>
          <w:kern w:val="0"/>
          <w:sz w:val="24"/>
          <w:szCs w:val="24"/>
          <w:highlight w:val="none"/>
          <w:lang w:val="en-US" w:eastAsia="zh-CN" w:bidi="ar-SA"/>
        </w:rPr>
        <w:t>2.6.1乙方送货时需在送货单上写明请购单号（请购单号详见附件）；</w:t>
      </w:r>
    </w:p>
    <w:p w14:paraId="190360D4">
      <w:pPr>
        <w:spacing w:line="360" w:lineRule="auto"/>
        <w:ind w:firstLine="480"/>
        <w:rPr>
          <w:rFonts w:hint="eastAsia" w:ascii="仿宋_GB2312" w:hAnsi="仿宋_GB2312" w:eastAsia="仿宋_GB2312" w:cs="仿宋_GB2312"/>
          <w:color w:val="auto"/>
          <w:kern w:val="0"/>
          <w:sz w:val="24"/>
          <w:szCs w:val="24"/>
          <w:highlight w:val="none"/>
          <w:lang w:val="en-US" w:eastAsia="zh-CN" w:bidi="ar-SA"/>
        </w:rPr>
      </w:pPr>
      <w:r>
        <w:rPr>
          <w:rFonts w:hint="eastAsia" w:ascii="仿宋_GB2312" w:hAnsi="仿宋_GB2312" w:eastAsia="仿宋_GB2312" w:cs="仿宋_GB2312"/>
          <w:color w:val="auto"/>
          <w:kern w:val="0"/>
          <w:sz w:val="24"/>
          <w:szCs w:val="24"/>
          <w:highlight w:val="none"/>
          <w:lang w:val="en-US" w:eastAsia="zh-CN" w:bidi="ar-SA"/>
        </w:rPr>
        <w:t>2.6.2本项目货物未经甲方同意，不得以快递的方式进行配送，否则甲方有权予以拒收；</w:t>
      </w:r>
    </w:p>
    <w:p w14:paraId="60AD699A">
      <w:pPr>
        <w:spacing w:line="360" w:lineRule="auto"/>
        <w:ind w:firstLine="480"/>
        <w:rPr>
          <w:rFonts w:hint="default"/>
          <w:lang w:val="en-US" w:eastAsia="zh-CN"/>
        </w:rPr>
      </w:pPr>
      <w:r>
        <w:rPr>
          <w:rFonts w:hint="eastAsia" w:ascii="仿宋_GB2312" w:hAnsi="仿宋_GB2312" w:eastAsia="仿宋_GB2312" w:cs="仿宋_GB2312"/>
          <w:color w:val="auto"/>
          <w:kern w:val="0"/>
          <w:sz w:val="24"/>
          <w:szCs w:val="24"/>
          <w:highlight w:val="none"/>
          <w:lang w:val="en-US" w:eastAsia="zh-CN" w:bidi="ar-SA"/>
        </w:rPr>
        <w:t>2.6.3乙方送货时需按要求与收货项目签署送货单/验收单，并在请款时作为请款资料附件。</w:t>
      </w:r>
    </w:p>
    <w:p w14:paraId="79C31896">
      <w:pPr>
        <w:numPr>
          <w:ilvl w:val="0"/>
          <w:numId w:val="5"/>
        </w:num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b/>
          <w:color w:val="auto"/>
          <w:sz w:val="24"/>
          <w:szCs w:val="24"/>
          <w:highlight w:val="none"/>
        </w:rPr>
        <w:t>合同付款方式</w:t>
      </w:r>
      <w:r>
        <w:rPr>
          <w:rFonts w:hint="eastAsia" w:ascii="仿宋_GB2312" w:hAnsi="仿宋_GB2312" w:eastAsia="仿宋_GB2312" w:cs="仿宋_GB2312"/>
          <w:color w:val="auto"/>
          <w:sz w:val="24"/>
          <w:szCs w:val="24"/>
          <w:highlight w:val="none"/>
        </w:rPr>
        <w:t>：</w:t>
      </w:r>
    </w:p>
    <w:p w14:paraId="3372C2B0">
      <w:pPr>
        <w:numPr>
          <w:ilvl w:val="0"/>
          <w:numId w:val="0"/>
        </w:numPr>
        <w:spacing w:line="360" w:lineRule="auto"/>
        <w:ind w:firstLine="480" w:firstLineChars="200"/>
        <w:rPr>
          <w:rFonts w:hint="eastAsia"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3.1本项目货款按月度进行结算。合同签订后，乙方每月3日前，向甲方提交上月供货对账单，双方对验收合格入库的货物数量及金额核对无误后，乙方在3个工作日内向甲方提交合法有效的等额增值税专用发票，甲方收到前述发票后在45个日历日内向乙方支付经双方确认的上月入库货物金额的100%。乙方逾期递交对账单或发票的，甲方有权延迟一个月付款。</w:t>
      </w:r>
    </w:p>
    <w:p w14:paraId="26375EEC">
      <w:pPr>
        <w:numPr>
          <w:ilvl w:val="0"/>
          <w:numId w:val="0"/>
        </w:numPr>
        <w:spacing w:line="360" w:lineRule="auto"/>
        <w:ind w:firstLine="480" w:firstLineChars="200"/>
        <w:rPr>
          <w:rFonts w:hint="eastAsia"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3.2若乙方未能提交符合要求的发票、有效请款资料的，甲方有权拒绝付款，无需承担任何违约责任。</w:t>
      </w:r>
    </w:p>
    <w:p w14:paraId="42AD2CCB">
      <w:pPr>
        <w:numPr>
          <w:ilvl w:val="0"/>
          <w:numId w:val="0"/>
        </w:numPr>
        <w:spacing w:line="360" w:lineRule="auto"/>
        <w:ind w:firstLine="480" w:firstLineChars="200"/>
        <w:rPr>
          <w:rFonts w:hint="eastAsia"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3.3乙方的收款账户如下：</w:t>
      </w:r>
    </w:p>
    <w:p w14:paraId="695DB186">
      <w:pPr>
        <w:numPr>
          <w:ilvl w:val="0"/>
          <w:numId w:val="0"/>
        </w:numPr>
        <w:spacing w:line="360" w:lineRule="auto"/>
        <w:ind w:firstLine="480" w:firstLineChars="200"/>
        <w:rPr>
          <w:rFonts w:hint="eastAsia"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 xml:space="preserve">开户银行：          </w:t>
      </w:r>
    </w:p>
    <w:p w14:paraId="5C14B4A0">
      <w:pPr>
        <w:numPr>
          <w:ilvl w:val="0"/>
          <w:numId w:val="0"/>
        </w:numPr>
        <w:spacing w:line="360" w:lineRule="auto"/>
        <w:ind w:firstLine="480" w:firstLineChars="200"/>
        <w:rPr>
          <w:rFonts w:hint="eastAsia"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 xml:space="preserve">收款单位账号： </w:t>
      </w:r>
    </w:p>
    <w:p w14:paraId="50B4F199">
      <w:pPr>
        <w:numPr>
          <w:ilvl w:val="0"/>
          <w:numId w:val="0"/>
        </w:numPr>
        <w:spacing w:line="360" w:lineRule="auto"/>
        <w:ind w:firstLine="480" w:firstLineChars="200"/>
        <w:rPr>
          <w:rFonts w:hint="eastAsia"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 xml:space="preserve">收款单位名称：  </w:t>
      </w:r>
    </w:p>
    <w:p w14:paraId="4F7BABCC">
      <w:pPr>
        <w:spacing w:line="560" w:lineRule="exact"/>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因乙方提供的收款账户信息错误或乙方擅自变更收款账户信息而未及时书面通知甲方，导致甲方付款迟延的，甲方无需承担迟延付款责任。</w:t>
      </w:r>
    </w:p>
    <w:p w14:paraId="4AA965ED">
      <w:pPr>
        <w:numPr>
          <w:ilvl w:val="0"/>
          <w:numId w:val="0"/>
        </w:numPr>
        <w:spacing w:line="360" w:lineRule="auto"/>
        <w:ind w:firstLine="480" w:firstLineChars="200"/>
        <w:rPr>
          <w:rFonts w:hint="eastAsia"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3.4乙方在东莞市东实城市环境服务有限公司缴纳的报价保证金¥_______元(大写:人民币________)，转为履约保证金，作为本项目</w:t>
      </w:r>
      <w:r>
        <w:rPr>
          <w:rFonts w:hint="eastAsia" w:ascii="仿宋_GB2312" w:hAnsi="仿宋_GB2312" w:eastAsia="仿宋_GB2312" w:cs="仿宋_GB2312"/>
          <w:color w:val="auto"/>
          <w:kern w:val="0"/>
          <w:sz w:val="24"/>
          <w:szCs w:val="24"/>
          <w:highlight w:val="none"/>
          <w:u w:val="single"/>
          <w:lang w:val="en-US" w:eastAsia="zh-CN"/>
        </w:rPr>
        <w:t xml:space="preserve">   </w:t>
      </w:r>
      <w:r>
        <w:rPr>
          <w:rFonts w:hint="eastAsia" w:ascii="仿宋_GB2312" w:hAnsi="仿宋_GB2312" w:eastAsia="仿宋_GB2312" w:cs="仿宋_GB2312"/>
          <w:color w:val="auto"/>
          <w:kern w:val="0"/>
          <w:sz w:val="24"/>
          <w:szCs w:val="24"/>
          <w:highlight w:val="none"/>
          <w:lang w:val="en-US" w:eastAsia="zh-CN"/>
        </w:rPr>
        <w:t>包履约的担保。履约保证金申请返还时间为所有货物经甲方验收合格之日，乙方没有任何违约的情况下由乙方向东莞市东实城市环境服务有限公司提交退款申请，东莞市东实城市环境服务有限公司收到乙方申请后30个日历日内一次性无息退回。</w:t>
      </w:r>
    </w:p>
    <w:p w14:paraId="29C15991">
      <w:pPr>
        <w:spacing w:line="360" w:lineRule="auto"/>
        <w:ind w:firstLine="480"/>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四、双方权利义务</w:t>
      </w:r>
    </w:p>
    <w:p w14:paraId="75CC0475">
      <w:pPr>
        <w:spacing w:line="360" w:lineRule="auto"/>
        <w:ind w:firstLine="480"/>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4.1甲方权利义务</w:t>
      </w:r>
    </w:p>
    <w:p w14:paraId="6470AC8F">
      <w:pPr>
        <w:spacing w:line="360" w:lineRule="auto"/>
        <w:ind w:firstLine="48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4.1.1按合同规定日期向乙方支付合同款；</w:t>
      </w:r>
    </w:p>
    <w:p w14:paraId="018089E7">
      <w:pPr>
        <w:spacing w:line="360" w:lineRule="auto"/>
        <w:ind w:firstLine="48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4.1.2依据本协议约定对货物进行验收及试验，验收及试验单位为甲方或甲方委托的第三方单位；</w:t>
      </w:r>
    </w:p>
    <w:p w14:paraId="736A932D">
      <w:pPr>
        <w:widowControl/>
        <w:spacing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4.1.3</w:t>
      </w:r>
      <w:r>
        <w:rPr>
          <w:rFonts w:hint="eastAsia" w:ascii="仿宋_GB2312" w:hAnsi="仿宋_GB2312" w:eastAsia="仿宋_GB2312" w:cs="仿宋_GB2312"/>
          <w:color w:val="auto"/>
          <w:kern w:val="0"/>
          <w:sz w:val="24"/>
          <w:szCs w:val="24"/>
          <w:highlight w:val="none"/>
        </w:rPr>
        <w:t>乙方按合同或甲方供货通知要求的时间将货物运到指定地点，货物运抵前3小时通知甲方准备接收；货物到交货点后，甲方应在合理时间内清点和检查验收；乙方应同时提供产地证明、装箱单、产品出厂合格证、质量保证书等交甲方确认，甲方按本合同约定对产品的外观、数量、型号进行初验,并予以签收确认，但甲方的初验结果不免除乙方因货物质量问题应承担的责任；</w:t>
      </w:r>
    </w:p>
    <w:p w14:paraId="094168F0">
      <w:pPr>
        <w:spacing w:line="360" w:lineRule="auto"/>
        <w:ind w:firstLine="482"/>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4.1.4对乙方提请确认的内容，甲方应在48小时内给以确认或提出修改意见。如在48小时内不能确认，供货时间得以顺延。</w:t>
      </w:r>
    </w:p>
    <w:p w14:paraId="04CB969D">
      <w:pPr>
        <w:spacing w:line="360" w:lineRule="auto"/>
        <w:ind w:firstLine="480"/>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4.2 乙方权利义务</w:t>
      </w:r>
    </w:p>
    <w:p w14:paraId="43F6BFC0">
      <w:pPr>
        <w:spacing w:line="360" w:lineRule="auto"/>
        <w:ind w:firstLine="48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4.2.1乙方应按本合同的约定时间及标准完成供货及保修服务；</w:t>
      </w:r>
    </w:p>
    <w:p w14:paraId="39E08AAE">
      <w:pPr>
        <w:spacing w:line="360" w:lineRule="auto"/>
        <w:ind w:firstLine="48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4.2.2乙方应确保货物的包装在正常情况下能够保证</w:t>
      </w:r>
      <w:r>
        <w:rPr>
          <w:rFonts w:hint="eastAsia" w:ascii="仿宋_GB2312" w:hAnsi="仿宋_GB2312" w:eastAsia="仿宋_GB2312" w:cs="仿宋_GB2312"/>
          <w:color w:val="auto"/>
          <w:sz w:val="24"/>
          <w:szCs w:val="24"/>
          <w:highlight w:val="none"/>
          <w:lang w:val="en-US" w:eastAsia="zh-CN"/>
        </w:rPr>
        <w:t>货物</w:t>
      </w:r>
      <w:r>
        <w:rPr>
          <w:rFonts w:hint="eastAsia" w:ascii="仿宋_GB2312" w:hAnsi="仿宋_GB2312" w:eastAsia="仿宋_GB2312" w:cs="仿宋_GB2312"/>
          <w:color w:val="auto"/>
          <w:sz w:val="24"/>
          <w:szCs w:val="24"/>
          <w:highlight w:val="none"/>
        </w:rPr>
        <w:t>的完好。凡由于包装不良造成的损失和由此产生的费用均由乙方承担；</w:t>
      </w:r>
    </w:p>
    <w:p w14:paraId="0C1F2A72">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4.2.3乙方应确保货物的质量符合国家及地方有关的规定、规范、行业标准，符合甲方需求以及本合同相关约定（如前述标准不一致的，以较高标准为准），且乙方保证所提供的产品是全新的、未使用过的、且为产品生产厂家原厂生产。</w:t>
      </w:r>
    </w:p>
    <w:p w14:paraId="53A9937B">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如甲方在货物验收过程中或货物验收后的使用过程中发现货物不符合上述要求的，甲方有权要求更换或退货。如甲方选择更换的，乙方应在十个日历日内以同等或更优的货物予以更换并承担因此产生的费用或甲方损失。如甲、乙双方对</w:t>
      </w:r>
      <w:r>
        <w:rPr>
          <w:rFonts w:hint="eastAsia" w:ascii="仿宋_GB2312" w:hAnsi="仿宋_GB2312" w:eastAsia="仿宋_GB2312" w:cs="仿宋_GB2312"/>
          <w:color w:val="auto"/>
          <w:sz w:val="24"/>
          <w:szCs w:val="24"/>
          <w:highlight w:val="none"/>
          <w:lang w:val="en-US" w:eastAsia="zh-CN"/>
        </w:rPr>
        <w:t>货物</w:t>
      </w:r>
      <w:r>
        <w:rPr>
          <w:rFonts w:hint="eastAsia" w:ascii="仿宋_GB2312" w:hAnsi="仿宋_GB2312" w:eastAsia="仿宋_GB2312" w:cs="仿宋_GB2312"/>
          <w:color w:val="auto"/>
          <w:sz w:val="24"/>
          <w:szCs w:val="24"/>
          <w:highlight w:val="none"/>
        </w:rPr>
        <w:t>是否存在质量问题无法达成一致的，甲方有权聘请第三方机构进行检测，如检测结果为</w:t>
      </w:r>
      <w:r>
        <w:rPr>
          <w:rFonts w:hint="eastAsia" w:ascii="仿宋_GB2312" w:hAnsi="仿宋_GB2312" w:eastAsia="仿宋_GB2312" w:cs="仿宋_GB2312"/>
          <w:color w:val="auto"/>
          <w:sz w:val="24"/>
          <w:szCs w:val="24"/>
          <w:highlight w:val="none"/>
          <w:lang w:val="en-US" w:eastAsia="zh-CN"/>
        </w:rPr>
        <w:t>货物</w:t>
      </w:r>
      <w:r>
        <w:rPr>
          <w:rFonts w:hint="eastAsia" w:ascii="仿宋_GB2312" w:hAnsi="仿宋_GB2312" w:eastAsia="仿宋_GB2312" w:cs="仿宋_GB2312"/>
          <w:color w:val="auto"/>
          <w:sz w:val="24"/>
          <w:szCs w:val="24"/>
          <w:highlight w:val="none"/>
        </w:rPr>
        <w:t>存在质量问题，则检测费用由乙方承担。</w:t>
      </w:r>
    </w:p>
    <w:p w14:paraId="7F72791F">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4.2.4乙方应保证本项目货物、服务或其任何一部分不会产生因第三方提出侵犯其专利权、商标权或其他知识产权而引起的法律和经济纠纷；如因第三方提出其专利权、商标权或其他知识产权的侵权之诉，则一切法律责任由乙方承担。</w:t>
      </w:r>
      <w:r>
        <w:rPr>
          <w:rFonts w:hint="eastAsia" w:ascii="仿宋_GB2312" w:hAnsi="仿宋_GB2312" w:eastAsia="仿宋_GB2312" w:cs="仿宋_GB2312"/>
          <w:color w:val="auto"/>
          <w:kern w:val="0"/>
          <w:sz w:val="24"/>
          <w:szCs w:val="24"/>
          <w:highlight w:val="none"/>
        </w:rPr>
        <w:t>本条款为独立条款，不受合同效力的限制。</w:t>
      </w:r>
    </w:p>
    <w:p w14:paraId="5F5913D3">
      <w:pPr>
        <w:widowControl/>
        <w:spacing w:line="360" w:lineRule="auto"/>
        <w:ind w:firstLine="480" w:firstLineChars="200"/>
        <w:jc w:val="left"/>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rPr>
        <w:t>4.2.5</w:t>
      </w:r>
      <w:r>
        <w:rPr>
          <w:rFonts w:hint="eastAsia" w:ascii="仿宋_GB2312" w:hAnsi="仿宋_GB2312" w:eastAsia="仿宋_GB2312" w:cs="仿宋_GB2312"/>
          <w:color w:val="auto"/>
          <w:sz w:val="24"/>
          <w:szCs w:val="24"/>
          <w:highlight w:val="none"/>
        </w:rPr>
        <w:t>乙方保证在合同执行过程中，甲方可以根据实际情况对合同采购清单中的</w:t>
      </w:r>
      <w:r>
        <w:rPr>
          <w:rFonts w:hint="eastAsia" w:ascii="仿宋_GB2312" w:hAnsi="仿宋_GB2312" w:eastAsia="仿宋_GB2312" w:cs="仿宋_GB2312"/>
          <w:color w:val="auto"/>
          <w:kern w:val="0"/>
          <w:sz w:val="24"/>
          <w:szCs w:val="24"/>
          <w:highlight w:val="none"/>
        </w:rPr>
        <w:t>货物进行调整（包括采购货物项目、采购数量增加或减少）；如果甲方对相关项目进行调整的，合同最终价格将根据调整后的情况按实际供货项目及数量结算。</w:t>
      </w:r>
    </w:p>
    <w:p w14:paraId="3E970F46">
      <w:pPr>
        <w:widowControl/>
        <w:spacing w:line="360" w:lineRule="auto"/>
        <w:ind w:firstLine="480" w:firstLineChars="200"/>
        <w:jc w:val="left"/>
        <w:rPr>
          <w:rFonts w:hint="eastAsia"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4.2.6</w:t>
      </w:r>
      <w:r>
        <w:rPr>
          <w:rFonts w:hint="eastAsia" w:ascii="仿宋_GB2312" w:hAnsi="仿宋_GB2312" w:eastAsia="仿宋_GB2312" w:cs="仿宋_GB2312"/>
          <w:color w:val="auto"/>
          <w:sz w:val="24"/>
          <w:szCs w:val="24"/>
          <w:highlight w:val="none"/>
        </w:rPr>
        <w:t>乙方应按本合同约定</w:t>
      </w:r>
      <w:r>
        <w:rPr>
          <w:rFonts w:hint="eastAsia" w:ascii="仿宋_GB2312" w:hAnsi="仿宋_GB2312" w:eastAsia="仿宋_GB2312" w:cs="仿宋_GB2312"/>
          <w:color w:val="auto"/>
          <w:sz w:val="24"/>
          <w:szCs w:val="24"/>
          <w:highlight w:val="none"/>
          <w:lang w:val="en-US" w:eastAsia="zh-CN"/>
        </w:rPr>
        <w:t>不采取快递的方式进行配送，否则甲方予以拒收。送货时需在送货单上写明请购单号（</w:t>
      </w:r>
      <w:r>
        <w:rPr>
          <w:rFonts w:hint="eastAsia" w:ascii="仿宋_GB2312" w:hAnsi="仿宋_GB2312" w:eastAsia="仿宋_GB2312" w:cs="仿宋_GB2312"/>
          <w:b w:val="0"/>
          <w:bCs w:val="0"/>
          <w:i w:val="0"/>
          <w:iCs w:val="0"/>
          <w:caps w:val="0"/>
          <w:color w:val="auto"/>
          <w:spacing w:val="0"/>
          <w:sz w:val="24"/>
          <w:szCs w:val="24"/>
          <w:highlight w:val="none"/>
          <w:lang w:val="en-US" w:eastAsia="zh-CN"/>
        </w:rPr>
        <w:t>请购单号详见附件1：报价清单</w:t>
      </w:r>
      <w:r>
        <w:rPr>
          <w:rFonts w:hint="eastAsia" w:ascii="仿宋_GB2312" w:hAnsi="仿宋_GB2312" w:eastAsia="仿宋_GB2312" w:cs="仿宋_GB2312"/>
          <w:color w:val="auto"/>
          <w:sz w:val="24"/>
          <w:szCs w:val="24"/>
          <w:highlight w:val="none"/>
          <w:lang w:val="en-US" w:eastAsia="zh-CN"/>
        </w:rPr>
        <w:t>）。</w:t>
      </w:r>
    </w:p>
    <w:p w14:paraId="10C0A1FC">
      <w:pPr>
        <w:numPr>
          <w:ilvl w:val="0"/>
          <w:numId w:val="6"/>
        </w:numPr>
        <w:spacing w:line="360" w:lineRule="auto"/>
        <w:ind w:firstLine="480"/>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货物质保</w:t>
      </w:r>
    </w:p>
    <w:p w14:paraId="15B22937">
      <w:pPr>
        <w:numPr>
          <w:ilvl w:val="-1"/>
          <w:numId w:val="0"/>
        </w:numPr>
        <w:spacing w:line="360" w:lineRule="auto"/>
        <w:ind w:firstLine="48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5.1质保期：</w:t>
      </w:r>
      <w:r>
        <w:rPr>
          <w:rFonts w:hint="eastAsia" w:ascii="仿宋_GB2312" w:hAnsi="仿宋_GB2312" w:eastAsia="仿宋_GB2312" w:cs="仿宋_GB2312"/>
          <w:i w:val="0"/>
          <w:iCs w:val="0"/>
          <w:caps w:val="0"/>
          <w:color w:val="auto"/>
          <w:spacing w:val="0"/>
          <w:sz w:val="24"/>
          <w:szCs w:val="24"/>
          <w:highlight w:val="none"/>
        </w:rPr>
        <w:t>自验收合格之日起</w:t>
      </w:r>
      <w:r>
        <w:rPr>
          <w:rFonts w:hint="eastAsia" w:ascii="仿宋_GB2312" w:hAnsi="仿宋_GB2312" w:eastAsia="仿宋_GB2312" w:cs="仿宋_GB2312"/>
          <w:i w:val="0"/>
          <w:iCs w:val="0"/>
          <w:caps w:val="0"/>
          <w:color w:val="auto"/>
          <w:spacing w:val="0"/>
          <w:sz w:val="24"/>
          <w:szCs w:val="24"/>
          <w:highlight w:val="none"/>
          <w:lang w:eastAsia="zh-CN"/>
        </w:rPr>
        <w:t>，</w:t>
      </w:r>
      <w:r>
        <w:rPr>
          <w:rFonts w:hint="eastAsia" w:ascii="仿宋_GB2312" w:hAnsi="仿宋_GB2312" w:eastAsia="仿宋_GB2312" w:cs="仿宋_GB2312"/>
          <w:i w:val="0"/>
          <w:iCs w:val="0"/>
          <w:caps w:val="0"/>
          <w:color w:val="auto"/>
          <w:spacing w:val="0"/>
          <w:sz w:val="24"/>
          <w:szCs w:val="24"/>
          <w:highlight w:val="none"/>
          <w:lang w:val="en-US" w:eastAsia="zh-CN"/>
        </w:rPr>
        <w:t>质保壹年</w:t>
      </w:r>
      <w:r>
        <w:rPr>
          <w:rFonts w:hint="eastAsia" w:ascii="仿宋_GB2312" w:hAnsi="仿宋_GB2312" w:eastAsia="仿宋_GB2312" w:cs="仿宋_GB2312"/>
          <w:i w:val="0"/>
          <w:iCs w:val="0"/>
          <w:caps w:val="0"/>
          <w:color w:val="auto"/>
          <w:spacing w:val="0"/>
          <w:sz w:val="24"/>
          <w:szCs w:val="24"/>
          <w:highlight w:val="none"/>
          <w:lang w:eastAsia="zh-CN"/>
        </w:rPr>
        <w:t>，</w:t>
      </w:r>
      <w:r>
        <w:rPr>
          <w:rFonts w:hint="eastAsia" w:ascii="仿宋_GB2312" w:hAnsi="仿宋_GB2312" w:eastAsia="仿宋_GB2312" w:cs="仿宋_GB2312"/>
          <w:i w:val="0"/>
          <w:iCs w:val="0"/>
          <w:caps w:val="0"/>
          <w:color w:val="auto"/>
          <w:spacing w:val="0"/>
          <w:sz w:val="24"/>
          <w:szCs w:val="24"/>
          <w:highlight w:val="none"/>
        </w:rPr>
        <w:t>如技术规格书或厂家对单体产品有更高要求的，遵循更高要求。</w:t>
      </w:r>
      <w:r>
        <w:rPr>
          <w:rFonts w:hint="eastAsia" w:ascii="仿宋_GB2312" w:hAnsi="仿宋_GB2312" w:eastAsia="仿宋_GB2312" w:cs="仿宋_GB2312"/>
          <w:i w:val="0"/>
          <w:iCs w:val="0"/>
          <w:caps w:val="0"/>
          <w:color w:val="auto"/>
          <w:spacing w:val="0"/>
          <w:sz w:val="24"/>
          <w:szCs w:val="24"/>
          <w:highlight w:val="none"/>
          <w:lang w:val="en-US" w:eastAsia="zh-CN"/>
        </w:rPr>
        <w:t>质保期内乙方</w:t>
      </w:r>
      <w:r>
        <w:rPr>
          <w:rFonts w:hint="eastAsia" w:ascii="仿宋_GB2312" w:hAnsi="仿宋_GB2312" w:eastAsia="仿宋_GB2312" w:cs="仿宋_GB2312"/>
          <w:i w:val="0"/>
          <w:iCs w:val="0"/>
          <w:caps w:val="0"/>
          <w:color w:val="auto"/>
          <w:spacing w:val="0"/>
          <w:sz w:val="24"/>
          <w:szCs w:val="24"/>
          <w:highlight w:val="none"/>
        </w:rPr>
        <w:t>提供24小时电话服务热线，保证在接到故障电话（或书面通知）即时响应（即能提供满足用户需要的解决方法），1小时内与甲方协商给出合理解决方案，并在</w:t>
      </w:r>
      <w:r>
        <w:rPr>
          <w:rFonts w:hint="eastAsia" w:ascii="仿宋_GB2312" w:hAnsi="仿宋_GB2312" w:eastAsia="仿宋_GB2312" w:cs="仿宋_GB2312"/>
          <w:i w:val="0"/>
          <w:iCs w:val="0"/>
          <w:caps w:val="0"/>
          <w:color w:val="auto"/>
          <w:spacing w:val="0"/>
          <w:sz w:val="24"/>
          <w:szCs w:val="24"/>
          <w:highlight w:val="none"/>
          <w:lang w:val="en-US" w:eastAsia="zh-CN"/>
        </w:rPr>
        <w:t>甲方</w:t>
      </w:r>
      <w:r>
        <w:rPr>
          <w:rFonts w:hint="eastAsia" w:ascii="仿宋_GB2312" w:hAnsi="仿宋_GB2312" w:eastAsia="仿宋_GB2312" w:cs="仿宋_GB2312"/>
          <w:i w:val="0"/>
          <w:iCs w:val="0"/>
          <w:caps w:val="0"/>
          <w:color w:val="auto"/>
          <w:spacing w:val="0"/>
          <w:sz w:val="24"/>
          <w:szCs w:val="24"/>
          <w:highlight w:val="none"/>
        </w:rPr>
        <w:t>指定时间内予以修理或更换。</w:t>
      </w:r>
    </w:p>
    <w:p w14:paraId="10A06ACC">
      <w:pPr>
        <w:spacing w:line="360" w:lineRule="auto"/>
        <w:ind w:firstLine="48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5.2质保期内，如货物出现质量问题的，乙方应在收到甲方售后服务通知后1小时内响应，并在甲方指定时间内予以修理或更换。否则，修理或更换的费用由乙方承担，且甲方有权按</w:t>
      </w:r>
      <w:r>
        <w:rPr>
          <w:rFonts w:hint="eastAsia" w:ascii="仿宋_GB2312" w:hAnsi="仿宋_GB2312" w:eastAsia="仿宋_GB2312" w:cs="仿宋_GB2312"/>
          <w:color w:val="auto"/>
          <w:sz w:val="24"/>
          <w:szCs w:val="24"/>
          <w:highlight w:val="none"/>
          <w:u w:val="single"/>
          <w:lang w:val="en-US" w:eastAsia="zh-CN"/>
        </w:rPr>
        <w:t>500</w:t>
      </w:r>
      <w:r>
        <w:rPr>
          <w:rFonts w:hint="eastAsia" w:ascii="仿宋_GB2312" w:hAnsi="仿宋_GB2312" w:eastAsia="仿宋_GB2312" w:cs="仿宋_GB2312"/>
          <w:color w:val="auto"/>
          <w:sz w:val="24"/>
          <w:szCs w:val="24"/>
          <w:highlight w:val="none"/>
          <w:u w:val="single"/>
        </w:rPr>
        <w:t>元/次</w:t>
      </w:r>
      <w:r>
        <w:rPr>
          <w:rFonts w:hint="eastAsia" w:ascii="仿宋_GB2312" w:hAnsi="仿宋_GB2312" w:eastAsia="仿宋_GB2312" w:cs="仿宋_GB2312"/>
          <w:color w:val="auto"/>
          <w:sz w:val="24"/>
          <w:szCs w:val="24"/>
          <w:highlight w:val="none"/>
        </w:rPr>
        <w:t>要求乙方支付违约金。</w:t>
      </w:r>
    </w:p>
    <w:p w14:paraId="6F283710">
      <w:pPr>
        <w:spacing w:line="360" w:lineRule="auto"/>
        <w:ind w:firstLine="48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5.3质保期内，如乙方未按要求提供质保服务或拖延提供质保服务达五个工作日的，甲方有权委托第三方处理并从质保金或履约保证金中直接扣除相应费用。</w:t>
      </w:r>
    </w:p>
    <w:p w14:paraId="5DDCDA53">
      <w:pPr>
        <w:numPr>
          <w:ilvl w:val="0"/>
          <w:numId w:val="6"/>
        </w:numPr>
        <w:spacing w:line="360" w:lineRule="auto"/>
        <w:ind w:left="0" w:leftChars="0" w:right="210" w:rightChars="100" w:firstLine="480" w:firstLineChars="0"/>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违约责任</w:t>
      </w:r>
    </w:p>
    <w:p w14:paraId="6020E879">
      <w:pPr>
        <w:widowControl w:val="0"/>
        <w:numPr>
          <w:ilvl w:val="-1"/>
          <w:numId w:val="0"/>
        </w:numPr>
        <w:spacing w:line="360" w:lineRule="auto"/>
        <w:ind w:firstLine="480"/>
        <w:jc w:val="both"/>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6.1乙方未按时供货（包括相关的技术资料）的违约责任：</w:t>
      </w:r>
    </w:p>
    <w:p w14:paraId="38CB64B5">
      <w:pPr>
        <w:spacing w:line="360" w:lineRule="auto"/>
        <w:ind w:right="0" w:rightChars="0"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（1）逾期1-5日历日，每延误一日按</w:t>
      </w:r>
      <w:r>
        <w:rPr>
          <w:rFonts w:hint="eastAsia" w:ascii="仿宋_GB2312" w:hAnsi="仿宋_GB2312" w:eastAsia="仿宋_GB2312" w:cs="仿宋_GB2312"/>
          <w:sz w:val="24"/>
          <w:szCs w:val="24"/>
          <w:lang w:val="en-US" w:eastAsia="zh-CN"/>
        </w:rPr>
        <w:t>合同金额</w:t>
      </w:r>
      <w:r>
        <w:rPr>
          <w:rFonts w:hint="eastAsia" w:ascii="仿宋_GB2312" w:hAnsi="仿宋_GB2312" w:eastAsia="仿宋_GB2312" w:cs="仿宋_GB2312"/>
          <w:sz w:val="24"/>
          <w:szCs w:val="24"/>
        </w:rPr>
        <w:t>的0.2%/日计算违约金；</w:t>
      </w:r>
    </w:p>
    <w:p w14:paraId="07509C96">
      <w:pPr>
        <w:spacing w:line="360" w:lineRule="auto"/>
        <w:ind w:right="0" w:rightChars="0"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（2）逾期6-15日历日，每延误一日按</w:t>
      </w:r>
      <w:r>
        <w:rPr>
          <w:rFonts w:hint="eastAsia" w:ascii="仿宋_GB2312" w:hAnsi="仿宋_GB2312" w:eastAsia="仿宋_GB2312" w:cs="仿宋_GB2312"/>
          <w:sz w:val="24"/>
          <w:szCs w:val="24"/>
          <w:lang w:val="en-US" w:eastAsia="zh-CN"/>
        </w:rPr>
        <w:t>合同金额</w:t>
      </w:r>
      <w:r>
        <w:rPr>
          <w:rFonts w:hint="eastAsia" w:ascii="仿宋_GB2312" w:hAnsi="仿宋_GB2312" w:eastAsia="仿宋_GB2312" w:cs="仿宋_GB2312"/>
          <w:sz w:val="24"/>
          <w:szCs w:val="24"/>
        </w:rPr>
        <w:t xml:space="preserve">的0.4%/日计算违约金； </w:t>
      </w:r>
    </w:p>
    <w:p w14:paraId="417F8879">
      <w:pPr>
        <w:spacing w:line="360" w:lineRule="auto"/>
        <w:ind w:right="0" w:rightChars="0"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（3）逾期16-30日历日，每延误一日按</w:t>
      </w:r>
      <w:r>
        <w:rPr>
          <w:rFonts w:hint="eastAsia" w:ascii="仿宋_GB2312" w:hAnsi="仿宋_GB2312" w:eastAsia="仿宋_GB2312" w:cs="仿宋_GB2312"/>
          <w:sz w:val="24"/>
          <w:szCs w:val="24"/>
          <w:lang w:val="en-US" w:eastAsia="zh-CN"/>
        </w:rPr>
        <w:t>合同金额</w:t>
      </w:r>
      <w:r>
        <w:rPr>
          <w:rFonts w:hint="eastAsia" w:ascii="仿宋_GB2312" w:hAnsi="仿宋_GB2312" w:eastAsia="仿宋_GB2312" w:cs="仿宋_GB2312"/>
          <w:sz w:val="24"/>
          <w:szCs w:val="24"/>
        </w:rPr>
        <w:t xml:space="preserve">的0.6%/日计算违约金。 </w:t>
      </w:r>
    </w:p>
    <w:p w14:paraId="0C2AA222">
      <w:pPr>
        <w:spacing w:line="360" w:lineRule="auto"/>
        <w:ind w:right="0" w:rightChars="0"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注：以上违约金分段累计。</w:t>
      </w:r>
    </w:p>
    <w:p w14:paraId="6EA1F6BD">
      <w:pPr>
        <w:spacing w:line="360" w:lineRule="auto"/>
        <w:ind w:right="0" w:rightChars="0"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违约金不足以弥补因此给甲方造成的损失的，乙方还应补足；</w:t>
      </w:r>
    </w:p>
    <w:p w14:paraId="6A6CBB4F">
      <w:pPr>
        <w:spacing w:line="360" w:lineRule="auto"/>
        <w:ind w:right="0" w:rightChars="0"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乙方支付违约金，并不解除乙方按照合同继续交货的义务；</w:t>
      </w:r>
    </w:p>
    <w:p w14:paraId="45A2F354">
      <w:pPr>
        <w:spacing w:line="360" w:lineRule="auto"/>
        <w:ind w:right="0" w:rightChars="0"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若延误累计超出30日历日的，乙方应向甲方承担</w:t>
      </w:r>
      <w:r>
        <w:rPr>
          <w:rFonts w:hint="eastAsia" w:ascii="仿宋_GB2312" w:hAnsi="仿宋_GB2312" w:eastAsia="仿宋_GB2312" w:cs="仿宋_GB2312"/>
          <w:sz w:val="24"/>
          <w:szCs w:val="24"/>
          <w:lang w:val="en-US" w:eastAsia="zh-CN"/>
        </w:rPr>
        <w:t>合同总</w:t>
      </w:r>
      <w:r>
        <w:rPr>
          <w:rFonts w:hint="eastAsia" w:ascii="仿宋_GB2312" w:hAnsi="仿宋_GB2312" w:eastAsia="仿宋_GB2312" w:cs="仿宋_GB2312"/>
          <w:sz w:val="24"/>
          <w:szCs w:val="24"/>
        </w:rPr>
        <w:t>金额20%的违约金，同时，甲方有权单方面解除合同并没收合同履约保证金（如有）。造成甲方损失（包括但不限于经济损失等）高于违约金部分，均由乙方承担。</w:t>
      </w:r>
    </w:p>
    <w:p w14:paraId="6D1E60EC">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如果经甲方同意给予了延长期，那么，根据本款应缴纳的违约金从延期后的供货到期日开始计算。</w:t>
      </w:r>
    </w:p>
    <w:p w14:paraId="5C3C295F">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6.2乙方提供的货物不满足本合同约定的质量要求导致甲方退货的，甲方有权另行委托第三方完成供货。甲方无须向乙方支付相应货款，如甲方已付相应货款的，乙方应予以退还。同时，乙方应支付甲方合同总金额</w:t>
      </w:r>
      <w:r>
        <w:rPr>
          <w:rFonts w:hint="eastAsia" w:ascii="仿宋_GB2312" w:hAnsi="仿宋_GB2312" w:eastAsia="仿宋_GB2312" w:cs="仿宋_GB2312"/>
          <w:sz w:val="24"/>
          <w:szCs w:val="24"/>
          <w:u w:val="single"/>
        </w:rPr>
        <w:t>20%</w:t>
      </w:r>
      <w:r>
        <w:rPr>
          <w:rFonts w:hint="eastAsia" w:ascii="仿宋_GB2312" w:hAnsi="仿宋_GB2312" w:eastAsia="仿宋_GB2312" w:cs="仿宋_GB2312"/>
          <w:sz w:val="24"/>
          <w:szCs w:val="24"/>
        </w:rPr>
        <w:t>的违约金，违约金不足以赔偿因此给甲方造成的损失的，乙方应补足。</w:t>
      </w:r>
    </w:p>
    <w:p w14:paraId="45D6A195">
      <w:pPr>
        <w:spacing w:line="360" w:lineRule="auto"/>
        <w:ind w:right="210" w:rightChars="100"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6.3甲方未按时付款且经乙方书面催告后仍未支付的，应按应付未付款金额以一年期LPR计算逾期付款违约金，甲方承担的各项违约金总额不超过应付未付合同金额</w:t>
      </w:r>
      <w:r>
        <w:rPr>
          <w:rFonts w:hint="eastAsia" w:ascii="仿宋_GB2312" w:hAnsi="仿宋_GB2312" w:eastAsia="仿宋_GB2312" w:cs="仿宋_GB2312"/>
          <w:sz w:val="24"/>
          <w:szCs w:val="24"/>
          <w:lang w:val="en-US" w:eastAsia="zh-CN"/>
        </w:rPr>
        <w:t>的</w:t>
      </w:r>
      <w:r>
        <w:rPr>
          <w:rFonts w:hint="eastAsia" w:ascii="仿宋_GB2312" w:hAnsi="仿宋_GB2312" w:eastAsia="仿宋_GB2312" w:cs="仿宋_GB2312"/>
          <w:sz w:val="24"/>
          <w:szCs w:val="24"/>
        </w:rPr>
        <w:t>20%。</w:t>
      </w:r>
    </w:p>
    <w:p w14:paraId="3D25BFA3">
      <w:pPr>
        <w:spacing w:line="360" w:lineRule="auto"/>
        <w:ind w:right="210" w:rightChars="100"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6.4乙方在履约过程中因违约应承担违约金、罚款或甲方损失的，甲方有权直接从履约保证金中扣除相应金额。如履约保证金不足以扣除的，乙方应当补足</w:t>
      </w:r>
      <w:r>
        <w:rPr>
          <w:rFonts w:hint="eastAsia" w:ascii="仿宋_GB2312" w:hAnsi="仿宋_GB2312" w:eastAsia="仿宋_GB2312" w:cs="仿宋_GB2312"/>
          <w:sz w:val="24"/>
          <w:szCs w:val="24"/>
          <w:highlight w:val="none"/>
        </w:rPr>
        <w:t>，乙方未在甲方通知的时间内补足的，甲方有权从未支付货款中扣除，不足部分，</w:t>
      </w:r>
      <w:r>
        <w:rPr>
          <w:rFonts w:hint="eastAsia" w:ascii="仿宋_GB2312" w:hAnsi="仿宋_GB2312" w:eastAsia="仿宋_GB2312" w:cs="仿宋_GB2312"/>
          <w:color w:val="auto"/>
          <w:sz w:val="24"/>
          <w:szCs w:val="24"/>
          <w:highlight w:val="none"/>
        </w:rPr>
        <w:t>甲方有权另行追偿。</w:t>
      </w:r>
    </w:p>
    <w:p w14:paraId="203228B8">
      <w:pPr>
        <w:spacing w:line="360" w:lineRule="auto"/>
        <w:ind w:right="210" w:rightChars="100"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6.5因一方或双方遇不可抗力不能继续履行合同时，双方互免承担违约责任，可在结清已发生费用后解除合同。</w:t>
      </w:r>
    </w:p>
    <w:p w14:paraId="156B1EA4">
      <w:pPr>
        <w:widowControl/>
        <w:spacing w:line="360" w:lineRule="auto"/>
        <w:ind w:firstLine="480" w:firstLineChars="200"/>
        <w:jc w:val="left"/>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sz w:val="24"/>
          <w:szCs w:val="24"/>
          <w:highlight w:val="none"/>
        </w:rPr>
        <w:t>6.6</w:t>
      </w:r>
      <w:r>
        <w:rPr>
          <w:rFonts w:hint="eastAsia" w:ascii="仿宋_GB2312" w:hAnsi="仿宋_GB2312" w:eastAsia="仿宋_GB2312" w:cs="仿宋_GB2312"/>
          <w:color w:val="auto"/>
          <w:kern w:val="0"/>
          <w:sz w:val="24"/>
          <w:szCs w:val="24"/>
          <w:highlight w:val="none"/>
        </w:rPr>
        <w:t>在甲方场所，乙方履行合同应当遵守甲方对于场所的各项管理规定，造成甲方或第三方人身安全或财产经济损失的，由乙方负责全额赔偿（甲方可直接在甲方应付款中扣除）。</w:t>
      </w:r>
    </w:p>
    <w:p w14:paraId="0C4CDFE9">
      <w:pPr>
        <w:widowControl/>
        <w:spacing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kern w:val="0"/>
          <w:sz w:val="24"/>
          <w:szCs w:val="24"/>
          <w:highlight w:val="none"/>
        </w:rPr>
        <w:t>6.7乙方无正当理由拒不履行本合同约定，经甲方书面通知后，仍未在限期内整改的，甲方有权解除合同，乙方应向甲方退回所有已收取款项，且应按合同总付款的20%向甲方支付违约金。</w:t>
      </w:r>
    </w:p>
    <w:p w14:paraId="6BF65E55">
      <w:pPr>
        <w:widowControl/>
        <w:spacing w:line="360" w:lineRule="auto"/>
        <w:ind w:firstLine="480" w:firstLineChars="200"/>
        <w:jc w:val="left"/>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rPr>
        <w:t>6.8甲方依法律相关规定或本合同约定解除合同的，乙方所有人员、产品必须在甲方解除合同书面通知送达之日起3个工作日内撤离，逾期未撤离的，乙方应向甲方支付场地占用</w:t>
      </w:r>
      <w:r>
        <w:rPr>
          <w:rFonts w:hint="eastAsia" w:ascii="仿宋_GB2312" w:hAnsi="仿宋_GB2312" w:eastAsia="仿宋_GB2312" w:cs="仿宋_GB2312"/>
          <w:color w:val="auto"/>
          <w:kern w:val="0"/>
          <w:sz w:val="24"/>
          <w:szCs w:val="24"/>
          <w:highlight w:val="none"/>
          <w:u w:val="single"/>
        </w:rPr>
        <w:t>费500元/日</w:t>
      </w:r>
      <w:r>
        <w:rPr>
          <w:rFonts w:hint="eastAsia" w:ascii="仿宋_GB2312" w:hAnsi="仿宋_GB2312" w:eastAsia="仿宋_GB2312" w:cs="仿宋_GB2312"/>
          <w:color w:val="auto"/>
          <w:kern w:val="0"/>
          <w:sz w:val="24"/>
          <w:szCs w:val="24"/>
          <w:highlight w:val="none"/>
        </w:rPr>
        <w:t>。解除合同书面通知送达之日起，甲方无须对乙方的产品负保管义务和责任，若相关产品损坏或损毁，均由乙方自行承担损失。</w:t>
      </w:r>
    </w:p>
    <w:p w14:paraId="47EA738E">
      <w:pPr>
        <w:spacing w:line="360" w:lineRule="auto"/>
        <w:ind w:right="210" w:rightChars="100" w:firstLine="480" w:firstLineChars="200"/>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rPr>
        <w:t>6.9因乙方违约而甲方主张权利产生的包括但不限于律师费、诉讼费、保全费、保全担保费等一切费用，均由乙方承担。</w:t>
      </w:r>
    </w:p>
    <w:p w14:paraId="5BC67EEF">
      <w:pPr>
        <w:spacing w:line="360" w:lineRule="auto"/>
        <w:ind w:right="210" w:rightChars="100" w:firstLine="480" w:firstLineChars="200"/>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rPr>
        <w:t>七、不可抗力</w:t>
      </w:r>
      <w:r>
        <w:rPr>
          <w:rFonts w:hint="eastAsia" w:ascii="仿宋_GB2312" w:hAnsi="仿宋_GB2312" w:eastAsia="仿宋_GB2312" w:cs="仿宋_GB2312"/>
          <w:b/>
          <w:bCs/>
          <w:color w:val="auto"/>
          <w:sz w:val="24"/>
          <w:szCs w:val="24"/>
          <w:highlight w:val="none"/>
          <w:lang w:val="en-US" w:eastAsia="zh-CN"/>
        </w:rPr>
        <w:t>与保密</w:t>
      </w:r>
    </w:p>
    <w:p w14:paraId="0FD3AC91">
      <w:pPr>
        <w:spacing w:line="360" w:lineRule="auto"/>
        <w:ind w:right="210" w:rightChars="100"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7.1</w:t>
      </w:r>
      <w:r>
        <w:rPr>
          <w:rFonts w:hint="eastAsia" w:ascii="仿宋_GB2312" w:hAnsi="仿宋_GB2312" w:eastAsia="仿宋_GB2312" w:cs="仿宋_GB2312"/>
          <w:color w:val="auto"/>
          <w:sz w:val="24"/>
          <w:szCs w:val="24"/>
          <w:highlight w:val="none"/>
        </w:rPr>
        <w:t>甲乙双方中任何一方由于不可抗力影响合同执行时，发生不可抗力一方应在24小时内通知另一方。在此情况下，乙方仍然有责任采取必要的措施加速供货，双方应通过友好协商尽快解决本合同的执行问题。</w:t>
      </w:r>
    </w:p>
    <w:p w14:paraId="5C190655">
      <w:pPr>
        <w:spacing w:line="360" w:lineRule="auto"/>
        <w:ind w:right="210" w:rightChars="100" w:firstLine="480" w:firstLineChars="200"/>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7.2除本合同另有约定或为履行本合同的需要外，乙方应对其通过工作接触和履行合同过程中得知的有关甲方的商业秘密严格保密，未经甲方事先书面同意，不得向其他人披露，乙方违反上述保密义务，造成甲方损失的，应向甲方支付20万元/次的违约金。保密义务不因本合同终止而终止。</w:t>
      </w:r>
    </w:p>
    <w:p w14:paraId="62E4D58E">
      <w:pPr>
        <w:spacing w:line="360" w:lineRule="auto"/>
        <w:ind w:firstLine="480" w:firstLineChars="200"/>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八、争议的解决</w:t>
      </w:r>
    </w:p>
    <w:p w14:paraId="2570F1AF">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因履行本合同发生的任何争议，双方本着友好互利的原则协商解决。协商不成时应向甲方所在地人民法院提起诉讼。除有争议的部分外，双方应继续履行本合同所约定的义务。</w:t>
      </w:r>
    </w:p>
    <w:p w14:paraId="2301633F">
      <w:pPr>
        <w:spacing w:line="360" w:lineRule="auto"/>
        <w:ind w:firstLine="480" w:firstLineChars="200"/>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九、其它约定</w:t>
      </w:r>
    </w:p>
    <w:p w14:paraId="17643981">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9.1本合同任何内容的修改，须由双方进行协商，并另行签订补充协议或书面文件。合同中未尽事项，由双方协商另行签订补充协议。</w:t>
      </w:r>
    </w:p>
    <w:p w14:paraId="5573B64B">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9.2任何一方未经另一方的书面同意，均不得将本合同的权利、义务转让给第三方。</w:t>
      </w:r>
    </w:p>
    <w:p w14:paraId="08537F14">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9.3本合同一式陆份，甲方执肆份、乙方执贰份。本合同自双方法定代表人或委托代理人签字并加</w:t>
      </w:r>
      <w:r>
        <w:rPr>
          <w:rFonts w:hint="eastAsia" w:ascii="仿宋_GB2312" w:hAnsi="仿宋_GB2312" w:eastAsia="仿宋_GB2312" w:cs="仿宋_GB2312"/>
          <w:color w:val="auto"/>
          <w:sz w:val="24"/>
          <w:szCs w:val="24"/>
          <w:highlight w:val="none"/>
          <w:lang w:val="en-US" w:eastAsia="zh-CN"/>
        </w:rPr>
        <w:t>盖</w:t>
      </w:r>
      <w:r>
        <w:rPr>
          <w:rFonts w:hint="eastAsia" w:ascii="仿宋_GB2312" w:hAnsi="仿宋_GB2312" w:eastAsia="仿宋_GB2312" w:cs="仿宋_GB2312"/>
          <w:color w:val="auto"/>
          <w:sz w:val="24"/>
          <w:szCs w:val="24"/>
          <w:highlight w:val="none"/>
        </w:rPr>
        <w:t>合同章（或公章）后生效，合同履行完毕后自行失效。</w:t>
      </w:r>
    </w:p>
    <w:p w14:paraId="4D5168A0">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9.4本合同附件：</w:t>
      </w:r>
    </w:p>
    <w:p w14:paraId="045E686F">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附件1：《报价清单》</w:t>
      </w:r>
    </w:p>
    <w:p w14:paraId="0CA4204C">
      <w:pPr>
        <w:spacing w:line="360" w:lineRule="auto"/>
        <w:ind w:firstLine="480" w:firstLineChars="200"/>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附件2：</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lang w:val="en-US" w:eastAsia="zh-CN"/>
        </w:rPr>
        <w:t>结果确认函</w:t>
      </w:r>
      <w:r>
        <w:rPr>
          <w:rFonts w:hint="eastAsia" w:ascii="仿宋_GB2312" w:hAnsi="仿宋_GB2312" w:eastAsia="仿宋_GB2312" w:cs="仿宋_GB2312"/>
          <w:color w:val="auto"/>
          <w:sz w:val="24"/>
          <w:szCs w:val="24"/>
          <w:highlight w:val="none"/>
          <w:lang w:eastAsia="zh-CN"/>
        </w:rPr>
        <w:t>》</w:t>
      </w:r>
    </w:p>
    <w:p w14:paraId="175FF6E5">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附件3：</w:t>
      </w:r>
      <w:r>
        <w:rPr>
          <w:rFonts w:hint="eastAsia" w:ascii="仿宋_GB2312" w:hAnsi="仿宋_GB2312" w:eastAsia="仿宋_GB2312" w:cs="仿宋_GB2312"/>
          <w:color w:val="auto"/>
          <w:sz w:val="24"/>
          <w:szCs w:val="24"/>
          <w:highlight w:val="none"/>
        </w:rPr>
        <w:t>《阳光合作协议》</w:t>
      </w:r>
    </w:p>
    <w:p w14:paraId="15C44048">
      <w:pPr>
        <w:spacing w:line="360" w:lineRule="auto"/>
        <w:ind w:firstLine="480" w:firstLineChars="200"/>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附件4：《订购单模板》</w:t>
      </w:r>
    </w:p>
    <w:p w14:paraId="29EFA684">
      <w:pPr>
        <w:spacing w:line="360" w:lineRule="auto"/>
        <w:ind w:firstLine="480" w:firstLineChars="200"/>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附件5：《送货单模板》</w:t>
      </w:r>
    </w:p>
    <w:p w14:paraId="6C974496">
      <w:pPr>
        <w:spacing w:line="360" w:lineRule="auto"/>
        <w:ind w:firstLine="240" w:firstLineChars="100"/>
        <w:rPr>
          <w:rFonts w:hint="eastAsia" w:ascii="仿宋_GB2312" w:hAnsi="仿宋_GB2312" w:eastAsia="仿宋_GB2312" w:cs="仿宋_GB2312"/>
          <w:color w:val="auto"/>
          <w:sz w:val="24"/>
          <w:szCs w:val="24"/>
          <w:highlight w:val="none"/>
        </w:rPr>
      </w:pPr>
    </w:p>
    <w:p w14:paraId="7FD8D77B">
      <w:pPr>
        <w:spacing w:line="360" w:lineRule="auto"/>
        <w:ind w:firstLine="240" w:firstLineChars="1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甲方（盖章）：                     乙方（盖章）：</w:t>
      </w:r>
    </w:p>
    <w:p w14:paraId="1CC2016A">
      <w:pPr>
        <w:spacing w:line="360" w:lineRule="auto"/>
        <w:ind w:firstLine="240" w:firstLineChars="100"/>
        <w:rPr>
          <w:rFonts w:hint="eastAsia" w:ascii="仿宋_GB2312" w:hAnsi="仿宋_GB2312" w:eastAsia="仿宋_GB2312" w:cs="仿宋_GB2312"/>
          <w:color w:val="auto"/>
          <w:sz w:val="24"/>
          <w:szCs w:val="24"/>
          <w:highlight w:val="none"/>
        </w:rPr>
      </w:pPr>
    </w:p>
    <w:p w14:paraId="006253CC">
      <w:pPr>
        <w:spacing w:line="360" w:lineRule="auto"/>
        <w:ind w:firstLine="240" w:firstLineChars="1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法定代表人（签章</w:t>
      </w:r>
      <w:r>
        <w:rPr>
          <w:rFonts w:hint="eastAsia" w:ascii="仿宋_GB2312" w:hAnsi="仿宋_GB2312" w:eastAsia="仿宋_GB2312" w:cs="仿宋_GB2312"/>
          <w:color w:val="auto"/>
          <w:sz w:val="24"/>
          <w:szCs w:val="24"/>
          <w:highlight w:val="none"/>
          <w:lang w:val="en-US" w:eastAsia="zh-CN"/>
        </w:rPr>
        <w:t>或签字</w:t>
      </w:r>
      <w:r>
        <w:rPr>
          <w:rFonts w:hint="eastAsia" w:ascii="仿宋_GB2312" w:hAnsi="仿宋_GB2312" w:eastAsia="仿宋_GB2312" w:cs="仿宋_GB2312"/>
          <w:color w:val="auto"/>
          <w:sz w:val="24"/>
          <w:szCs w:val="24"/>
          <w:highlight w:val="none"/>
        </w:rPr>
        <w:t>）：         法定代表人（签章</w:t>
      </w:r>
      <w:r>
        <w:rPr>
          <w:rFonts w:hint="eastAsia" w:ascii="仿宋_GB2312" w:hAnsi="仿宋_GB2312" w:eastAsia="仿宋_GB2312" w:cs="仿宋_GB2312"/>
          <w:color w:val="auto"/>
          <w:sz w:val="24"/>
          <w:szCs w:val="24"/>
          <w:highlight w:val="none"/>
          <w:lang w:val="en-US" w:eastAsia="zh-CN"/>
        </w:rPr>
        <w:t>或签字</w:t>
      </w:r>
      <w:r>
        <w:rPr>
          <w:rFonts w:hint="eastAsia" w:ascii="仿宋_GB2312" w:hAnsi="仿宋_GB2312" w:eastAsia="仿宋_GB2312" w:cs="仿宋_GB2312"/>
          <w:color w:val="auto"/>
          <w:sz w:val="24"/>
          <w:szCs w:val="24"/>
          <w:highlight w:val="none"/>
        </w:rPr>
        <w:t>）：</w:t>
      </w:r>
    </w:p>
    <w:p w14:paraId="32BEA418">
      <w:pPr>
        <w:spacing w:line="360" w:lineRule="auto"/>
        <w:ind w:firstLine="0" w:firstLineChars="0"/>
        <w:rPr>
          <w:rFonts w:hint="eastAsia" w:ascii="仿宋_GB2312" w:hAnsi="仿宋_GB2312" w:eastAsia="仿宋_GB2312" w:cs="仿宋_GB2312"/>
        </w:rPr>
      </w:pPr>
    </w:p>
    <w:p w14:paraId="697F257C">
      <w:pPr>
        <w:spacing w:line="360" w:lineRule="auto"/>
        <w:ind w:right="0" w:firstLine="4560" w:firstLineChars="1900"/>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签约地点：东莞市</w:t>
      </w:r>
    </w:p>
    <w:p w14:paraId="011925F0">
      <w:pPr>
        <w:spacing w:line="360" w:lineRule="auto"/>
        <w:ind w:right="960" w:firstLine="4560" w:firstLineChars="1900"/>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签订时间：</w:t>
      </w:r>
    </w:p>
    <w:p w14:paraId="6A476194">
      <w:pPr>
        <w:widowControl/>
        <w:adjustRightInd/>
        <w:snapToGrid/>
        <w:spacing w:line="360" w:lineRule="auto"/>
        <w:ind w:firstLine="0" w:firstLineChars="0"/>
        <w:jc w:val="left"/>
        <w:rPr>
          <w:rFonts w:hint="eastAsia" w:ascii="仿宋_GB2312" w:hAnsi="仿宋_GB2312" w:eastAsia="仿宋_GB2312" w:cs="仿宋_GB2312"/>
          <w:b/>
          <w:color w:val="auto"/>
          <w:sz w:val="24"/>
          <w:szCs w:val="24"/>
          <w:highlight w:val="none"/>
        </w:rPr>
      </w:pPr>
    </w:p>
    <w:p w14:paraId="283C1395">
      <w:pPr>
        <w:widowControl/>
        <w:adjustRightInd/>
        <w:snapToGrid/>
        <w:spacing w:line="360" w:lineRule="auto"/>
        <w:ind w:firstLine="0" w:firstLineChars="0"/>
        <w:jc w:val="left"/>
        <w:rPr>
          <w:rFonts w:hint="eastAsia" w:ascii="仿宋_GB2312" w:hAnsi="仿宋_GB2312" w:eastAsia="仿宋_GB2312" w:cs="仿宋_GB2312"/>
          <w:b/>
          <w:color w:val="auto"/>
          <w:sz w:val="24"/>
          <w:szCs w:val="24"/>
          <w:highlight w:val="none"/>
        </w:rPr>
      </w:pPr>
    </w:p>
    <w:p w14:paraId="457B66EC">
      <w:pPr>
        <w:widowControl/>
        <w:adjustRightInd/>
        <w:snapToGrid/>
        <w:spacing w:line="360" w:lineRule="auto"/>
        <w:ind w:firstLine="0" w:firstLineChars="0"/>
        <w:jc w:val="left"/>
        <w:rPr>
          <w:rFonts w:hint="eastAsia" w:ascii="仿宋_GB2312" w:hAnsi="仿宋_GB2312" w:eastAsia="仿宋_GB2312" w:cs="仿宋_GB2312"/>
          <w:b/>
          <w:color w:val="auto"/>
          <w:sz w:val="24"/>
          <w:szCs w:val="24"/>
          <w:highlight w:val="none"/>
        </w:rPr>
      </w:pPr>
    </w:p>
    <w:p w14:paraId="200CA90A">
      <w:pPr>
        <w:widowControl/>
        <w:adjustRightInd/>
        <w:snapToGrid/>
        <w:spacing w:line="360" w:lineRule="auto"/>
        <w:ind w:firstLine="0" w:firstLineChars="0"/>
        <w:jc w:val="left"/>
        <w:rPr>
          <w:rFonts w:hint="eastAsia" w:ascii="仿宋_GB2312" w:hAnsi="仿宋_GB2312" w:eastAsia="仿宋_GB2312" w:cs="仿宋_GB2312"/>
          <w:b/>
          <w:color w:val="auto"/>
          <w:sz w:val="24"/>
          <w:szCs w:val="24"/>
          <w:highlight w:val="none"/>
        </w:rPr>
      </w:pPr>
    </w:p>
    <w:p w14:paraId="2BB69496">
      <w:pPr>
        <w:widowControl/>
        <w:adjustRightInd/>
        <w:snapToGrid/>
        <w:spacing w:line="360" w:lineRule="auto"/>
        <w:ind w:firstLine="0" w:firstLineChars="0"/>
        <w:jc w:val="left"/>
        <w:rPr>
          <w:rFonts w:hint="eastAsia" w:ascii="仿宋_GB2312" w:hAnsi="仿宋_GB2312" w:eastAsia="仿宋_GB2312" w:cs="仿宋_GB2312"/>
          <w:b/>
          <w:color w:val="auto"/>
          <w:sz w:val="24"/>
          <w:szCs w:val="24"/>
          <w:highlight w:val="none"/>
        </w:rPr>
      </w:pPr>
    </w:p>
    <w:p w14:paraId="4BC23187">
      <w:pPr>
        <w:widowControl/>
        <w:adjustRightInd/>
        <w:snapToGrid/>
        <w:spacing w:line="360" w:lineRule="auto"/>
        <w:ind w:firstLine="0" w:firstLineChars="0"/>
        <w:jc w:val="left"/>
        <w:rPr>
          <w:rFonts w:hint="eastAsia" w:ascii="仿宋_GB2312" w:hAnsi="仿宋_GB2312" w:eastAsia="仿宋_GB2312" w:cs="仿宋_GB2312"/>
          <w:b/>
          <w:color w:val="auto"/>
          <w:sz w:val="24"/>
          <w:szCs w:val="24"/>
          <w:highlight w:val="none"/>
        </w:rPr>
      </w:pPr>
    </w:p>
    <w:p w14:paraId="7580F4B0">
      <w:pPr>
        <w:widowControl/>
        <w:adjustRightInd/>
        <w:snapToGrid/>
        <w:spacing w:line="360" w:lineRule="auto"/>
        <w:ind w:firstLine="0" w:firstLineChars="0"/>
        <w:jc w:val="left"/>
        <w:rPr>
          <w:rFonts w:hint="eastAsia" w:ascii="仿宋_GB2312" w:hAnsi="仿宋_GB2312" w:eastAsia="仿宋_GB2312" w:cs="仿宋_GB2312"/>
          <w:b/>
          <w:color w:val="auto"/>
          <w:sz w:val="24"/>
          <w:szCs w:val="24"/>
          <w:highlight w:val="none"/>
        </w:rPr>
      </w:pPr>
    </w:p>
    <w:p w14:paraId="60F734AC">
      <w:pPr>
        <w:widowControl/>
        <w:adjustRightInd/>
        <w:snapToGrid/>
        <w:spacing w:line="360" w:lineRule="auto"/>
        <w:ind w:firstLine="0" w:firstLineChars="0"/>
        <w:jc w:val="left"/>
        <w:rPr>
          <w:rFonts w:hint="eastAsia" w:ascii="仿宋_GB2312" w:hAnsi="仿宋_GB2312" w:eastAsia="仿宋_GB2312" w:cs="仿宋_GB2312"/>
          <w:b/>
          <w:color w:val="auto"/>
          <w:sz w:val="24"/>
          <w:szCs w:val="24"/>
          <w:highlight w:val="none"/>
        </w:rPr>
      </w:pPr>
    </w:p>
    <w:p w14:paraId="2276B442">
      <w:pPr>
        <w:widowControl/>
        <w:adjustRightInd/>
        <w:snapToGrid/>
        <w:spacing w:line="360" w:lineRule="auto"/>
        <w:ind w:firstLine="0" w:firstLineChars="0"/>
        <w:jc w:val="left"/>
        <w:rPr>
          <w:rFonts w:hint="eastAsia" w:ascii="仿宋_GB2312" w:hAnsi="仿宋_GB2312" w:eastAsia="仿宋_GB2312" w:cs="仿宋_GB2312"/>
          <w:b/>
          <w:color w:val="auto"/>
          <w:sz w:val="24"/>
          <w:szCs w:val="24"/>
          <w:highlight w:val="none"/>
        </w:rPr>
      </w:pPr>
    </w:p>
    <w:p w14:paraId="0ADFA5CE">
      <w:pPr>
        <w:widowControl/>
        <w:adjustRightInd/>
        <w:snapToGrid/>
        <w:spacing w:line="360" w:lineRule="auto"/>
        <w:ind w:firstLine="0" w:firstLineChars="0"/>
        <w:jc w:val="left"/>
        <w:rPr>
          <w:rFonts w:hint="eastAsia" w:ascii="仿宋_GB2312" w:hAnsi="仿宋_GB2312" w:eastAsia="仿宋_GB2312" w:cs="仿宋_GB2312"/>
          <w:b/>
          <w:color w:val="auto"/>
          <w:sz w:val="24"/>
          <w:szCs w:val="24"/>
          <w:highlight w:val="none"/>
        </w:rPr>
      </w:pPr>
    </w:p>
    <w:p w14:paraId="5FFBC09A">
      <w:pPr>
        <w:widowControl/>
        <w:adjustRightInd/>
        <w:snapToGrid/>
        <w:spacing w:line="360" w:lineRule="auto"/>
        <w:ind w:firstLine="0" w:firstLineChars="0"/>
        <w:jc w:val="left"/>
        <w:rPr>
          <w:rFonts w:hint="eastAsia" w:ascii="仿宋_GB2312" w:hAnsi="仿宋_GB2312" w:eastAsia="仿宋_GB2312" w:cs="仿宋_GB2312"/>
          <w:b/>
          <w:color w:val="auto"/>
          <w:sz w:val="24"/>
          <w:szCs w:val="24"/>
          <w:highlight w:val="none"/>
        </w:rPr>
      </w:pPr>
    </w:p>
    <w:p w14:paraId="4F35EABF">
      <w:pPr>
        <w:widowControl/>
        <w:adjustRightInd/>
        <w:snapToGrid/>
        <w:spacing w:line="360" w:lineRule="auto"/>
        <w:ind w:firstLine="0" w:firstLineChars="0"/>
        <w:jc w:val="left"/>
        <w:rPr>
          <w:rFonts w:hint="eastAsia" w:ascii="仿宋_GB2312" w:hAnsi="仿宋_GB2312" w:eastAsia="仿宋_GB2312" w:cs="仿宋_GB2312"/>
          <w:b/>
          <w:color w:val="auto"/>
          <w:sz w:val="24"/>
          <w:szCs w:val="24"/>
          <w:highlight w:val="none"/>
        </w:rPr>
      </w:pPr>
    </w:p>
    <w:p w14:paraId="67ECF8D9">
      <w:pPr>
        <w:widowControl/>
        <w:adjustRightInd/>
        <w:snapToGrid/>
        <w:spacing w:line="360" w:lineRule="auto"/>
        <w:ind w:firstLine="0" w:firstLineChars="0"/>
        <w:jc w:val="left"/>
        <w:rPr>
          <w:rFonts w:hint="eastAsia" w:ascii="仿宋_GB2312" w:hAnsi="仿宋_GB2312" w:eastAsia="仿宋_GB2312" w:cs="仿宋_GB2312"/>
          <w:b/>
          <w:color w:val="auto"/>
          <w:sz w:val="24"/>
          <w:szCs w:val="24"/>
          <w:highlight w:val="none"/>
        </w:rPr>
      </w:pPr>
    </w:p>
    <w:p w14:paraId="6AEAEF06">
      <w:pPr>
        <w:widowControl/>
        <w:adjustRightInd/>
        <w:snapToGrid/>
        <w:spacing w:line="360" w:lineRule="auto"/>
        <w:ind w:firstLine="0" w:firstLineChars="0"/>
        <w:jc w:val="left"/>
        <w:rPr>
          <w:rFonts w:hint="eastAsia" w:ascii="仿宋_GB2312" w:hAnsi="仿宋_GB2312" w:eastAsia="仿宋_GB2312" w:cs="仿宋_GB2312"/>
          <w:b/>
          <w:color w:val="auto"/>
          <w:sz w:val="24"/>
          <w:szCs w:val="24"/>
          <w:highlight w:val="none"/>
        </w:rPr>
      </w:pPr>
    </w:p>
    <w:p w14:paraId="4B3B5D61">
      <w:pPr>
        <w:widowControl/>
        <w:adjustRightInd/>
        <w:snapToGrid/>
        <w:spacing w:line="360" w:lineRule="auto"/>
        <w:ind w:firstLine="0" w:firstLineChars="0"/>
        <w:jc w:val="left"/>
        <w:rPr>
          <w:rFonts w:hint="eastAsia" w:ascii="仿宋_GB2312" w:hAnsi="仿宋_GB2312" w:eastAsia="仿宋_GB2312" w:cs="仿宋_GB2312"/>
          <w:b/>
          <w:color w:val="auto"/>
          <w:sz w:val="24"/>
          <w:szCs w:val="24"/>
          <w:highlight w:val="none"/>
        </w:rPr>
      </w:pPr>
    </w:p>
    <w:p w14:paraId="3A8BAD08">
      <w:pPr>
        <w:widowControl/>
        <w:adjustRightInd/>
        <w:snapToGrid/>
        <w:spacing w:line="360" w:lineRule="auto"/>
        <w:ind w:firstLine="0" w:firstLineChars="0"/>
        <w:jc w:val="left"/>
        <w:rPr>
          <w:rFonts w:hint="eastAsia" w:ascii="仿宋_GB2312" w:hAnsi="仿宋_GB2312" w:eastAsia="仿宋_GB2312" w:cs="仿宋_GB2312"/>
          <w:b/>
          <w:color w:val="auto"/>
          <w:sz w:val="24"/>
          <w:szCs w:val="24"/>
          <w:highlight w:val="none"/>
        </w:rPr>
      </w:pPr>
    </w:p>
    <w:p w14:paraId="7B05E1B6">
      <w:pPr>
        <w:widowControl/>
        <w:adjustRightInd/>
        <w:snapToGrid/>
        <w:spacing w:line="360" w:lineRule="auto"/>
        <w:ind w:firstLine="0" w:firstLineChars="0"/>
        <w:jc w:val="left"/>
        <w:rPr>
          <w:rFonts w:hint="eastAsia" w:ascii="仿宋_GB2312" w:hAnsi="仿宋_GB2312" w:eastAsia="仿宋_GB2312" w:cs="仿宋_GB2312"/>
          <w:b/>
          <w:color w:val="auto"/>
          <w:sz w:val="24"/>
          <w:szCs w:val="24"/>
          <w:highlight w:val="none"/>
        </w:rPr>
      </w:pPr>
    </w:p>
    <w:p w14:paraId="38B5E3CF">
      <w:pPr>
        <w:widowControl/>
        <w:adjustRightInd/>
        <w:snapToGrid/>
        <w:spacing w:line="360" w:lineRule="auto"/>
        <w:ind w:firstLine="0" w:firstLineChars="0"/>
        <w:jc w:val="left"/>
        <w:rPr>
          <w:rFonts w:hint="eastAsia" w:ascii="仿宋_GB2312" w:hAnsi="仿宋_GB2312" w:eastAsia="仿宋_GB2312" w:cs="仿宋_GB2312"/>
          <w:b/>
          <w:color w:val="auto"/>
          <w:sz w:val="24"/>
          <w:szCs w:val="24"/>
          <w:highlight w:val="none"/>
        </w:rPr>
      </w:pPr>
    </w:p>
    <w:p w14:paraId="6634BA0D">
      <w:pPr>
        <w:widowControl/>
        <w:adjustRightInd/>
        <w:snapToGrid/>
        <w:spacing w:line="360" w:lineRule="auto"/>
        <w:ind w:firstLine="0" w:firstLineChars="0"/>
        <w:jc w:val="left"/>
        <w:rPr>
          <w:rFonts w:hint="eastAsia" w:ascii="仿宋_GB2312" w:hAnsi="仿宋_GB2312" w:eastAsia="仿宋_GB2312" w:cs="仿宋_GB2312"/>
          <w:b/>
          <w:color w:val="auto"/>
          <w:sz w:val="24"/>
          <w:szCs w:val="24"/>
          <w:highlight w:val="none"/>
        </w:rPr>
      </w:pPr>
    </w:p>
    <w:p w14:paraId="3E911CEE">
      <w:pPr>
        <w:widowControl/>
        <w:adjustRightInd/>
        <w:snapToGrid/>
        <w:spacing w:line="360" w:lineRule="auto"/>
        <w:ind w:firstLine="0" w:firstLineChars="0"/>
        <w:jc w:val="left"/>
        <w:rPr>
          <w:rFonts w:hint="eastAsia" w:ascii="仿宋_GB2312" w:hAnsi="仿宋_GB2312" w:eastAsia="仿宋_GB2312" w:cs="仿宋_GB2312"/>
          <w:b/>
          <w:color w:val="auto"/>
          <w:sz w:val="24"/>
          <w:szCs w:val="24"/>
          <w:highlight w:val="none"/>
        </w:rPr>
      </w:pPr>
    </w:p>
    <w:p w14:paraId="08DAA51D">
      <w:pPr>
        <w:widowControl/>
        <w:adjustRightInd/>
        <w:snapToGrid/>
        <w:spacing w:line="360" w:lineRule="auto"/>
        <w:ind w:firstLine="0" w:firstLineChars="0"/>
        <w:jc w:val="left"/>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附件1：报价清单、技术规范书</w:t>
      </w:r>
    </w:p>
    <w:p w14:paraId="648840BB">
      <w:pPr>
        <w:spacing w:line="360" w:lineRule="auto"/>
        <w:rPr>
          <w:rFonts w:hint="eastAsia" w:ascii="仿宋_GB2312" w:hAnsi="仿宋_GB2312" w:eastAsia="仿宋_GB2312" w:cs="仿宋_GB2312"/>
          <w:b/>
          <w:color w:val="auto"/>
          <w:sz w:val="24"/>
          <w:szCs w:val="24"/>
          <w:highlight w:val="none"/>
        </w:rPr>
      </w:pPr>
    </w:p>
    <w:p w14:paraId="21F11A44">
      <w:pPr>
        <w:spacing w:line="360" w:lineRule="auto"/>
        <w:rPr>
          <w:rFonts w:hint="eastAsia" w:ascii="仿宋_GB2312" w:hAnsi="仿宋_GB2312" w:eastAsia="仿宋_GB2312" w:cs="仿宋_GB2312"/>
          <w:b/>
          <w:color w:val="auto"/>
          <w:sz w:val="24"/>
          <w:szCs w:val="24"/>
          <w:highlight w:val="none"/>
        </w:rPr>
      </w:pPr>
    </w:p>
    <w:p w14:paraId="4ACCA47C">
      <w:pPr>
        <w:pStyle w:val="4"/>
        <w:rPr>
          <w:rFonts w:hint="eastAsia" w:ascii="仿宋_GB2312" w:hAnsi="仿宋_GB2312" w:eastAsia="仿宋_GB2312" w:cs="仿宋_GB2312"/>
          <w:b/>
          <w:color w:val="auto"/>
          <w:sz w:val="24"/>
          <w:szCs w:val="24"/>
          <w:highlight w:val="none"/>
        </w:rPr>
      </w:pPr>
    </w:p>
    <w:p w14:paraId="6F790CF9">
      <w:pPr>
        <w:rPr>
          <w:rFonts w:hint="eastAsia" w:ascii="仿宋_GB2312" w:hAnsi="仿宋_GB2312" w:eastAsia="仿宋_GB2312" w:cs="仿宋_GB2312"/>
          <w:b/>
          <w:color w:val="auto"/>
          <w:sz w:val="24"/>
          <w:szCs w:val="24"/>
          <w:highlight w:val="none"/>
        </w:rPr>
      </w:pPr>
    </w:p>
    <w:p w14:paraId="74899921">
      <w:pPr>
        <w:pStyle w:val="4"/>
        <w:rPr>
          <w:rFonts w:hint="eastAsia" w:ascii="仿宋_GB2312" w:hAnsi="仿宋_GB2312" w:eastAsia="仿宋_GB2312" w:cs="仿宋_GB2312"/>
          <w:b/>
          <w:color w:val="auto"/>
          <w:sz w:val="24"/>
          <w:szCs w:val="24"/>
          <w:highlight w:val="none"/>
        </w:rPr>
      </w:pPr>
    </w:p>
    <w:p w14:paraId="359B0657">
      <w:pPr>
        <w:rPr>
          <w:rFonts w:hint="eastAsia"/>
        </w:rPr>
      </w:pPr>
    </w:p>
    <w:p w14:paraId="4D03A539">
      <w:pPr>
        <w:pStyle w:val="4"/>
        <w:rPr>
          <w:rFonts w:hint="eastAsia"/>
        </w:rPr>
      </w:pPr>
    </w:p>
    <w:p w14:paraId="16C93E2E">
      <w:pPr>
        <w:rPr>
          <w:rFonts w:hint="eastAsia"/>
        </w:rPr>
      </w:pPr>
    </w:p>
    <w:p w14:paraId="34568A6F">
      <w:pPr>
        <w:pStyle w:val="4"/>
        <w:rPr>
          <w:rFonts w:hint="eastAsia"/>
        </w:rPr>
      </w:pPr>
    </w:p>
    <w:p w14:paraId="76E46B69">
      <w:pPr>
        <w:rPr>
          <w:rFonts w:hint="eastAsia"/>
        </w:rPr>
      </w:pPr>
    </w:p>
    <w:p w14:paraId="4175A57F">
      <w:pPr>
        <w:pStyle w:val="4"/>
        <w:rPr>
          <w:rFonts w:hint="eastAsia"/>
        </w:rPr>
      </w:pPr>
    </w:p>
    <w:p w14:paraId="45A433EF">
      <w:pPr>
        <w:rPr>
          <w:rFonts w:hint="eastAsia"/>
        </w:rPr>
      </w:pPr>
    </w:p>
    <w:p w14:paraId="1B127EB7">
      <w:pPr>
        <w:pStyle w:val="4"/>
        <w:rPr>
          <w:rFonts w:hint="eastAsia"/>
        </w:rPr>
      </w:pPr>
    </w:p>
    <w:p w14:paraId="42D3647E">
      <w:pPr>
        <w:spacing w:line="360" w:lineRule="auto"/>
        <w:rPr>
          <w:rFonts w:hint="eastAsia" w:ascii="仿宋_GB2312" w:hAnsi="仿宋_GB2312" w:eastAsia="仿宋_GB2312" w:cs="仿宋_GB2312"/>
          <w:b/>
          <w:color w:val="auto"/>
          <w:sz w:val="24"/>
          <w:szCs w:val="24"/>
          <w:highlight w:val="none"/>
          <w:lang w:val="en-US" w:eastAsia="zh-CN"/>
        </w:rPr>
      </w:pPr>
      <w:r>
        <w:rPr>
          <w:rFonts w:hint="eastAsia" w:ascii="仿宋_GB2312" w:hAnsi="仿宋_GB2312" w:eastAsia="仿宋_GB2312" w:cs="仿宋_GB2312"/>
          <w:b/>
          <w:color w:val="auto"/>
          <w:sz w:val="24"/>
          <w:szCs w:val="24"/>
          <w:highlight w:val="none"/>
        </w:rPr>
        <w:t>附件2：</w:t>
      </w:r>
      <w:r>
        <w:rPr>
          <w:rFonts w:hint="eastAsia" w:ascii="仿宋_GB2312" w:hAnsi="仿宋_GB2312" w:eastAsia="仿宋_GB2312" w:cs="仿宋_GB2312"/>
          <w:b/>
          <w:color w:val="auto"/>
          <w:sz w:val="24"/>
          <w:szCs w:val="24"/>
          <w:highlight w:val="none"/>
          <w:lang w:val="en-US" w:eastAsia="zh-CN"/>
        </w:rPr>
        <w:t>结果确认函</w:t>
      </w:r>
    </w:p>
    <w:p w14:paraId="34756A71">
      <w:pPr>
        <w:spacing w:line="240" w:lineRule="auto"/>
        <w:ind w:firstLine="0" w:firstLineChars="0"/>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br w:type="page"/>
      </w:r>
    </w:p>
    <w:p w14:paraId="6BDDF670">
      <w:pPr>
        <w:spacing w:line="360" w:lineRule="auto"/>
        <w:ind w:firstLine="240" w:firstLineChars="100"/>
        <w:rPr>
          <w:rFonts w:hint="eastAsia" w:ascii="仿宋_GB2312" w:hAnsi="仿宋_GB2312" w:eastAsia="仿宋_GB2312" w:cs="仿宋_GB2312"/>
          <w:b/>
          <w:color w:val="auto"/>
          <w:sz w:val="24"/>
          <w:szCs w:val="24"/>
          <w:highlight w:val="none"/>
          <w:lang w:val="en-US" w:eastAsia="zh-CN"/>
        </w:rPr>
      </w:pPr>
      <w:r>
        <w:rPr>
          <w:rFonts w:hint="eastAsia" w:ascii="仿宋_GB2312" w:hAnsi="仿宋_GB2312" w:eastAsia="仿宋_GB2312" w:cs="仿宋_GB2312"/>
          <w:b/>
          <w:color w:val="auto"/>
          <w:sz w:val="24"/>
          <w:szCs w:val="24"/>
          <w:highlight w:val="none"/>
          <w:lang w:val="en-US" w:eastAsia="zh-CN"/>
        </w:rPr>
        <w:t>附件3：</w:t>
      </w:r>
    </w:p>
    <w:p w14:paraId="378556D5">
      <w:pPr>
        <w:spacing w:line="360" w:lineRule="auto"/>
        <w:jc w:val="center"/>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阳光合作协议</w:t>
      </w:r>
    </w:p>
    <w:p w14:paraId="2BFDA69A">
      <w:pPr>
        <w:spacing w:line="360" w:lineRule="auto"/>
        <w:jc w:val="center"/>
        <w:rPr>
          <w:rFonts w:hint="eastAsia" w:ascii="仿宋_GB2312" w:hAnsi="仿宋_GB2312" w:eastAsia="仿宋_GB2312" w:cs="仿宋_GB2312"/>
          <w:b/>
          <w:color w:val="auto"/>
          <w:sz w:val="24"/>
          <w:szCs w:val="24"/>
          <w:highlight w:val="none"/>
        </w:rPr>
      </w:pPr>
    </w:p>
    <w:p w14:paraId="13DB86CC">
      <w:pPr>
        <w:spacing w:before="159" w:beforeLines="50" w:after="159" w:afterLines="50" w:line="480" w:lineRule="exact"/>
        <w:ind w:firstLine="420" w:firstLineChars="200"/>
        <w:contextualSpacing/>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甲方（采购方全称）：</w:t>
      </w:r>
    </w:p>
    <w:p w14:paraId="7DFB84E5">
      <w:pPr>
        <w:spacing w:before="159" w:beforeLines="50" w:after="159" w:afterLines="50" w:line="480" w:lineRule="exact"/>
        <w:ind w:firstLine="420" w:firstLineChars="200"/>
        <w:contextualSpacing/>
        <w:rPr>
          <w:rFonts w:hint="eastAsia" w:ascii="仿宋_GB2312" w:hAnsi="仿宋_GB2312" w:eastAsia="仿宋_GB2312" w:cs="仿宋_GB2312"/>
          <w:color w:val="auto"/>
          <w:szCs w:val="22"/>
          <w:highlight w:val="none"/>
        </w:rPr>
      </w:pPr>
      <w:r>
        <w:rPr>
          <w:rFonts w:hint="eastAsia" w:ascii="仿宋_GB2312" w:hAnsi="仿宋_GB2312" w:eastAsia="仿宋_GB2312" w:cs="仿宋_GB2312"/>
          <w:color w:val="auto"/>
          <w:szCs w:val="22"/>
          <w:highlight w:val="none"/>
        </w:rPr>
        <w:t xml:space="preserve">乙方（供应方全称）： </w:t>
      </w:r>
    </w:p>
    <w:p w14:paraId="3E76F2F3">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hint="eastAsia" w:ascii="仿宋_GB2312" w:hAnsi="仿宋_GB2312" w:eastAsia="仿宋_GB2312" w:cs="仿宋_GB2312"/>
          <w:highlight w:val="none"/>
        </w:rPr>
      </w:pPr>
      <w:r>
        <w:rPr>
          <w:rFonts w:hint="eastAsia" w:ascii="仿宋_GB2312" w:hAnsi="仿宋_GB2312" w:eastAsia="仿宋_GB2312" w:cs="仿宋_GB2312"/>
          <w:color w:val="auto"/>
          <w:highlight w:val="none"/>
        </w:rPr>
        <w:t>甲乙双方于</w:t>
      </w:r>
      <w:r>
        <w:rPr>
          <w:rFonts w:hint="eastAsia" w:ascii="仿宋_GB2312" w:hAnsi="仿宋_GB2312" w:eastAsia="仿宋_GB2312" w:cs="仿宋_GB2312"/>
          <w:color w:val="auto"/>
          <w:highlight w:val="none"/>
          <w:u w:val="none"/>
          <w:lang w:val="en-US" w:eastAsia="zh-CN"/>
        </w:rPr>
        <w:t>2025</w:t>
      </w:r>
      <w:r>
        <w:rPr>
          <w:rFonts w:hint="eastAsia" w:ascii="仿宋_GB2312" w:hAnsi="仿宋_GB2312" w:eastAsia="仿宋_GB2312" w:cs="仿宋_GB2312"/>
          <w:color w:val="auto"/>
          <w:highlight w:val="none"/>
        </w:rPr>
        <w:t>年</w:t>
      </w:r>
      <w:r>
        <w:rPr>
          <w:rFonts w:hint="eastAsia" w:ascii="仿宋_GB2312" w:hAnsi="仿宋_GB2312" w:eastAsia="仿宋_GB2312" w:cs="仿宋_GB2312"/>
          <w:color w:val="auto"/>
          <w:highlight w:val="none"/>
          <w:lang w:val="en-US" w:eastAsia="zh-CN"/>
        </w:rPr>
        <w:t xml:space="preserve">  </w:t>
      </w:r>
      <w:r>
        <w:rPr>
          <w:rFonts w:hint="eastAsia" w:ascii="仿宋_GB2312" w:hAnsi="仿宋_GB2312" w:eastAsia="仿宋_GB2312" w:cs="仿宋_GB2312"/>
          <w:color w:val="auto"/>
          <w:highlight w:val="none"/>
        </w:rPr>
        <w:t>月</w:t>
      </w:r>
      <w:r>
        <w:rPr>
          <w:rFonts w:hint="eastAsia" w:ascii="仿宋_GB2312" w:hAnsi="仿宋_GB2312" w:eastAsia="仿宋_GB2312" w:cs="仿宋_GB2312"/>
          <w:color w:val="auto"/>
          <w:highlight w:val="none"/>
          <w:u w:val="none"/>
          <w:lang w:val="en-US" w:eastAsia="zh-CN"/>
        </w:rPr>
        <w:t xml:space="preserve">  </w:t>
      </w:r>
      <w:r>
        <w:rPr>
          <w:rFonts w:hint="eastAsia" w:ascii="仿宋_GB2312" w:hAnsi="仿宋_GB2312" w:eastAsia="仿宋_GB2312" w:cs="仿宋_GB2312"/>
          <w:color w:val="auto"/>
          <w:highlight w:val="none"/>
        </w:rPr>
        <w:t>日</w:t>
      </w:r>
      <w:r>
        <w:rPr>
          <w:rFonts w:hint="eastAsia" w:ascii="仿宋_GB2312" w:hAnsi="仿宋_GB2312" w:eastAsia="仿宋_GB2312" w:cs="仿宋_GB2312"/>
          <w:highlight w:val="none"/>
        </w:rPr>
        <w:t>签署了《</w:t>
      </w:r>
      <w:r>
        <w:rPr>
          <w:rFonts w:hint="eastAsia" w:ascii="仿宋_GB2312" w:hAnsi="仿宋_GB2312" w:eastAsia="仿宋_GB2312" w:cs="仿宋_GB2312"/>
          <w:highlight w:val="none"/>
          <w:lang w:eastAsia="zh-CN"/>
        </w:rPr>
        <w:t>城服公司2026年第一批物资采购项目</w:t>
      </w:r>
      <w:r>
        <w:rPr>
          <w:rFonts w:hint="eastAsia" w:ascii="仿宋_GB2312" w:hAnsi="仿宋_GB2312" w:eastAsia="仿宋_GB2312" w:cs="仿宋_GB2312"/>
          <w:highlight w:val="none"/>
          <w:u w:val="single"/>
          <w:lang w:val="en-US" w:eastAsia="zh-CN"/>
        </w:rPr>
        <w:t xml:space="preserve">  </w:t>
      </w:r>
      <w:r>
        <w:rPr>
          <w:rFonts w:hint="eastAsia" w:ascii="仿宋_GB2312" w:hAnsi="仿宋_GB2312" w:eastAsia="仿宋_GB2312" w:cs="仿宋_GB2312"/>
          <w:highlight w:val="none"/>
          <w:u w:val="none"/>
          <w:lang w:val="en-US" w:eastAsia="zh-CN"/>
        </w:rPr>
        <w:t>包</w:t>
      </w:r>
      <w:r>
        <w:rPr>
          <w:rFonts w:hint="eastAsia" w:ascii="仿宋_GB2312" w:hAnsi="仿宋_GB2312" w:eastAsia="仿宋_GB2312" w:cs="仿宋_GB2312"/>
          <w:highlight w:val="none"/>
        </w:rPr>
        <w:t>合同》（以下简称原合同），为加强双方阳光合作，保证职员职业安全，甲乙双方经协商签订本协议并作为双方共同遵守的阳光合作行为准则。</w:t>
      </w:r>
    </w:p>
    <w:p w14:paraId="557060A3">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hint="eastAsia" w:ascii="仿宋_GB2312" w:hAnsi="仿宋_GB2312" w:eastAsia="仿宋_GB2312" w:cs="仿宋_GB2312"/>
          <w:b/>
          <w:highlight w:val="none"/>
        </w:rPr>
      </w:pPr>
      <w:r>
        <w:rPr>
          <w:rFonts w:hint="eastAsia" w:ascii="仿宋_GB2312" w:hAnsi="仿宋_GB2312" w:eastAsia="仿宋_GB2312" w:cs="仿宋_GB2312"/>
          <w:b/>
          <w:highlight w:val="none"/>
          <w:lang w:val="en-US" w:eastAsia="zh-CN"/>
        </w:rPr>
        <w:t>一、</w:t>
      </w:r>
      <w:r>
        <w:rPr>
          <w:rFonts w:hint="eastAsia" w:ascii="仿宋_GB2312" w:hAnsi="仿宋_GB2312" w:eastAsia="仿宋_GB2312" w:cs="仿宋_GB2312"/>
          <w:b/>
          <w:highlight w:val="none"/>
        </w:rPr>
        <w:t>甲方责任</w:t>
      </w:r>
    </w:p>
    <w:p w14:paraId="50EB3215">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1.甲方有责任向乙方介绍本单位有关采购管理通用原则和本协议的规定。</w:t>
      </w:r>
    </w:p>
    <w:p w14:paraId="6738F377">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2.甲方有责任对本单位相关人员进行阳光合作教育。</w:t>
      </w:r>
    </w:p>
    <w:p w14:paraId="38FCB435">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2948F709">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4.甲方人员如违反阳光合作管理制度及本协议规定，甲方视情节轻重、影响大小给予行政及经济处罚。</w:t>
      </w:r>
    </w:p>
    <w:p w14:paraId="430491B1">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5．对于乙方举报甲方人员违反阳光合作规定的情况，甲方应及时进行调查，根据调查情况进行处理，并将调查结果向乙方反馈。</w:t>
      </w:r>
    </w:p>
    <w:p w14:paraId="500113B8">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6.接受举报的一方应为举报方保密，不得对举报方进行报复，对举报属实和严格遵守《阳光合作协议》的合作方，在同等条件下给予后续合作的优先权。</w:t>
      </w:r>
    </w:p>
    <w:p w14:paraId="6AE88760">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hint="eastAsia" w:ascii="仿宋_GB2312" w:hAnsi="仿宋_GB2312" w:eastAsia="仿宋_GB2312" w:cs="仿宋_GB2312"/>
          <w:b/>
          <w:highlight w:val="none"/>
        </w:rPr>
      </w:pPr>
      <w:r>
        <w:rPr>
          <w:rFonts w:hint="eastAsia" w:ascii="仿宋_GB2312" w:hAnsi="仿宋_GB2312" w:eastAsia="仿宋_GB2312" w:cs="仿宋_GB2312"/>
          <w:b/>
          <w:highlight w:val="none"/>
          <w:lang w:val="en-US" w:eastAsia="zh-CN"/>
        </w:rPr>
        <w:t>二、</w:t>
      </w:r>
      <w:r>
        <w:rPr>
          <w:rFonts w:hint="eastAsia" w:ascii="仿宋_GB2312" w:hAnsi="仿宋_GB2312" w:eastAsia="仿宋_GB2312" w:cs="仿宋_GB2312"/>
          <w:b/>
          <w:highlight w:val="none"/>
        </w:rPr>
        <w:t>乙方责任</w:t>
      </w:r>
    </w:p>
    <w:p w14:paraId="6755C818">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1.乙方应保证乙方人员了解甲方有关采购管理通用原则和及本协议的规定，并遵照执行。</w:t>
      </w:r>
    </w:p>
    <w:p w14:paraId="29AF35F5">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2.乙方不得以任何形式给予甲方人员回扣、赠送实物、现金、有价证券、礼券等有价物品或提供旅游等其他可能影响职务行为公正履行的活动（以下统称“财物”）。</w:t>
      </w:r>
    </w:p>
    <w:p w14:paraId="262FA890">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3.乙方有责任接受甲方对乙方在合作期间阳光合作管理执行情况的监督，并对甲方相关调查工作主动配合。</w:t>
      </w:r>
    </w:p>
    <w:p w14:paraId="206974FE">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4.乙方有义务就甲方人员任何形式的索取或收受财物行为及时向甲方（直接联系人为东莞实业投资控股集团有限公司</w:t>
      </w:r>
      <w:r>
        <w:rPr>
          <w:rFonts w:hint="eastAsia" w:ascii="仿宋_GB2312" w:hAnsi="仿宋_GB2312" w:eastAsia="仿宋_GB2312" w:cs="仿宋_GB2312"/>
          <w:color w:val="FF0000"/>
          <w:highlight w:val="none"/>
          <w:lang w:val="en-US" w:eastAsia="zh-CN"/>
        </w:rPr>
        <w:t>风控法务部</w:t>
      </w:r>
      <w:r>
        <w:rPr>
          <w:rFonts w:hint="eastAsia" w:ascii="仿宋_GB2312" w:hAnsi="仿宋_GB2312" w:eastAsia="仿宋_GB2312" w:cs="仿宋_GB2312"/>
          <w:highlight w:val="none"/>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78366E11">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5．甲方接受乙方实名或匿名举报，保证为举报者的信息保密，常设举报部门及电</w:t>
      </w:r>
      <w:r>
        <w:rPr>
          <w:rFonts w:hint="eastAsia" w:ascii="仿宋_GB2312" w:hAnsi="仿宋_GB2312" w:eastAsia="仿宋_GB2312" w:cs="仿宋_GB2312"/>
          <w:highlight w:val="none"/>
          <w:lang w:val="en-US" w:eastAsia="zh-CN"/>
        </w:rPr>
        <w:t>话</w:t>
      </w:r>
      <w:r>
        <w:rPr>
          <w:rFonts w:hint="eastAsia" w:ascii="仿宋_GB2312" w:hAnsi="仿宋_GB2312" w:eastAsia="仿宋_GB2312" w:cs="仿宋_GB2312"/>
          <w:highlight w:val="none"/>
        </w:rPr>
        <w:t xml:space="preserve">： </w:t>
      </w:r>
    </w:p>
    <w:p w14:paraId="625BAB60">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举报受理部门：东莞实业投资控股集团有限公司</w:t>
      </w:r>
      <w:r>
        <w:rPr>
          <w:rFonts w:hint="eastAsia" w:ascii="仿宋_GB2312" w:hAnsi="仿宋_GB2312" w:eastAsia="仿宋_GB2312" w:cs="仿宋_GB2312"/>
          <w:color w:val="FF0000"/>
          <w:highlight w:val="none"/>
          <w:lang w:val="en-US" w:eastAsia="zh-CN"/>
        </w:rPr>
        <w:t>风控法务部</w:t>
      </w:r>
    </w:p>
    <w:p w14:paraId="26C410E9">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东实集团举报邮箱：</w:t>
      </w:r>
      <w:r>
        <w:rPr>
          <w:rFonts w:hint="eastAsia" w:ascii="仿宋_GB2312" w:hAnsi="仿宋_GB2312" w:eastAsia="仿宋_GB2312" w:cs="仿宋_GB2312"/>
          <w:color w:val="FF0000"/>
          <w:highlight w:val="none"/>
        </w:rPr>
        <w:t>dgsyxf@163.com</w:t>
      </w:r>
    </w:p>
    <w:p w14:paraId="553FB623">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东实集团举报电话：0769-</w:t>
      </w:r>
      <w:r>
        <w:rPr>
          <w:rFonts w:hint="eastAsia" w:ascii="仿宋_GB2312" w:hAnsi="仿宋_GB2312" w:eastAsia="仿宋_GB2312" w:cs="仿宋_GB2312"/>
          <w:color w:val="FF0000"/>
          <w:highlight w:val="none"/>
        </w:rPr>
        <w:t>28820703</w:t>
      </w:r>
      <w:r>
        <w:rPr>
          <w:rFonts w:hint="eastAsia" w:ascii="仿宋_GB2312" w:hAnsi="仿宋_GB2312" w:eastAsia="仿宋_GB2312" w:cs="仿宋_GB2312"/>
          <w:highlight w:val="none"/>
        </w:rPr>
        <w:t>（周一至周五9:00-12:00和14:00-18:00）</w:t>
      </w:r>
    </w:p>
    <w:p w14:paraId="4C4CC549">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邮寄地址：东莞市东城区八一路1号机关二号大院9号楼，东莞实业投资控股集团有限公司</w:t>
      </w:r>
      <w:r>
        <w:rPr>
          <w:rFonts w:hint="eastAsia" w:ascii="仿宋_GB2312" w:hAnsi="仿宋_GB2312" w:eastAsia="仿宋_GB2312" w:cs="仿宋_GB2312"/>
          <w:color w:val="FF0000"/>
          <w:highlight w:val="none"/>
          <w:lang w:val="en-US" w:eastAsia="zh-CN"/>
        </w:rPr>
        <w:t>风控法务部</w:t>
      </w:r>
      <w:r>
        <w:rPr>
          <w:rFonts w:hint="eastAsia" w:ascii="仿宋_GB2312" w:hAnsi="仿宋_GB2312" w:eastAsia="仿宋_GB2312" w:cs="仿宋_GB2312"/>
          <w:highlight w:val="none"/>
        </w:rPr>
        <w:t>收，邮编523000。</w:t>
      </w:r>
    </w:p>
    <w:p w14:paraId="48878AFB">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hint="eastAsia" w:ascii="仿宋_GB2312" w:hAnsi="仿宋_GB2312" w:eastAsia="仿宋_GB2312" w:cs="仿宋_GB2312"/>
          <w:b/>
          <w:highlight w:val="none"/>
        </w:rPr>
      </w:pPr>
      <w:r>
        <w:rPr>
          <w:rFonts w:hint="eastAsia" w:ascii="仿宋_GB2312" w:hAnsi="仿宋_GB2312" w:eastAsia="仿宋_GB2312" w:cs="仿宋_GB2312"/>
          <w:b/>
          <w:highlight w:val="none"/>
          <w:lang w:val="en-US" w:eastAsia="zh-CN"/>
        </w:rPr>
        <w:t>三、</w:t>
      </w:r>
      <w:r>
        <w:rPr>
          <w:rFonts w:hint="eastAsia" w:ascii="仿宋_GB2312" w:hAnsi="仿宋_GB2312" w:eastAsia="仿宋_GB2312" w:cs="仿宋_GB2312"/>
          <w:b/>
          <w:highlight w:val="none"/>
        </w:rPr>
        <w:t>其他</w:t>
      </w:r>
    </w:p>
    <w:p w14:paraId="3628C26B">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1.本协议是原合同的补充协议，与原合同有同等法律效力。</w:t>
      </w:r>
    </w:p>
    <w:p w14:paraId="3CD945EE">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2.本协议一式</w:t>
      </w:r>
      <w:r>
        <w:rPr>
          <w:rFonts w:hint="eastAsia" w:ascii="仿宋_GB2312" w:hAnsi="仿宋_GB2312" w:eastAsia="仿宋_GB2312" w:cs="仿宋_GB2312"/>
          <w:highlight w:val="none"/>
          <w:lang w:val="en-US" w:eastAsia="zh-CN"/>
        </w:rPr>
        <w:t>陆</w:t>
      </w:r>
      <w:r>
        <w:rPr>
          <w:rFonts w:hint="eastAsia" w:ascii="仿宋_GB2312" w:hAnsi="仿宋_GB2312" w:eastAsia="仿宋_GB2312" w:cs="仿宋_GB2312"/>
          <w:highlight w:val="none"/>
        </w:rPr>
        <w:t>份，甲方执</w:t>
      </w:r>
      <w:r>
        <w:rPr>
          <w:rFonts w:hint="eastAsia" w:ascii="仿宋_GB2312" w:hAnsi="仿宋_GB2312" w:eastAsia="仿宋_GB2312" w:cs="仿宋_GB2312"/>
          <w:highlight w:val="none"/>
          <w:lang w:val="en-US" w:eastAsia="zh-CN"/>
        </w:rPr>
        <w:t>肆</w:t>
      </w:r>
      <w:r>
        <w:rPr>
          <w:rFonts w:hint="eastAsia" w:ascii="仿宋_GB2312" w:hAnsi="仿宋_GB2312" w:eastAsia="仿宋_GB2312" w:cs="仿宋_GB2312"/>
          <w:highlight w:val="none"/>
        </w:rPr>
        <w:t>份，乙方执贰份,具有同等法律效力。</w:t>
      </w:r>
    </w:p>
    <w:p w14:paraId="26E40E85">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3.本协议经双方签署后生效。</w:t>
      </w:r>
    </w:p>
    <w:p w14:paraId="6E1C0FF4">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hint="eastAsia" w:ascii="仿宋_GB2312" w:hAnsi="仿宋_GB2312" w:eastAsia="仿宋_GB2312" w:cs="仿宋_GB2312"/>
          <w:highlight w:val="none"/>
        </w:rPr>
      </w:pPr>
    </w:p>
    <w:p w14:paraId="06C2D444">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 xml:space="preserve">甲方（盖章）：                      </w:t>
      </w:r>
      <w:r>
        <w:rPr>
          <w:rFonts w:hint="eastAsia" w:ascii="仿宋_GB2312" w:hAnsi="仿宋_GB2312" w:eastAsia="仿宋_GB2312" w:cs="仿宋_GB2312"/>
          <w:highlight w:val="none"/>
          <w:lang w:val="en-US" w:eastAsia="zh-CN"/>
        </w:rPr>
        <w:t xml:space="preserve">    </w:t>
      </w:r>
      <w:r>
        <w:rPr>
          <w:rFonts w:hint="eastAsia" w:ascii="仿宋_GB2312" w:hAnsi="仿宋_GB2312" w:eastAsia="仿宋_GB2312" w:cs="仿宋_GB2312"/>
          <w:highlight w:val="none"/>
        </w:rPr>
        <w:t xml:space="preserve">乙方（盖章）： </w:t>
      </w:r>
    </w:p>
    <w:p w14:paraId="0ECE9B5F">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hint="eastAsia" w:ascii="仿宋_GB2312" w:hAnsi="仿宋_GB2312" w:eastAsia="仿宋_GB2312" w:cs="仿宋_GB2312"/>
          <w:highlight w:val="none"/>
        </w:rPr>
      </w:pPr>
    </w:p>
    <w:p w14:paraId="35CD86E5">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法定代表人：</w:t>
      </w:r>
      <w:r>
        <w:rPr>
          <w:rFonts w:hint="eastAsia" w:ascii="仿宋_GB2312" w:hAnsi="仿宋_GB2312" w:eastAsia="仿宋_GB2312" w:cs="仿宋_GB2312"/>
          <w:highlight w:val="none"/>
        </w:rPr>
        <w:tab/>
      </w:r>
      <w:r>
        <w:rPr>
          <w:rFonts w:hint="eastAsia" w:ascii="仿宋_GB2312" w:hAnsi="仿宋_GB2312" w:eastAsia="仿宋_GB2312" w:cs="仿宋_GB2312"/>
          <w:highlight w:val="none"/>
        </w:rPr>
        <w:tab/>
      </w:r>
      <w:r>
        <w:rPr>
          <w:rFonts w:hint="eastAsia" w:ascii="仿宋_GB2312" w:hAnsi="仿宋_GB2312" w:eastAsia="仿宋_GB2312" w:cs="仿宋_GB2312"/>
          <w:highlight w:val="none"/>
        </w:rPr>
        <w:t xml:space="preserve">  </w:t>
      </w:r>
      <w:r>
        <w:rPr>
          <w:rFonts w:hint="eastAsia" w:ascii="仿宋_GB2312" w:hAnsi="仿宋_GB2312" w:eastAsia="仿宋_GB2312" w:cs="仿宋_GB2312"/>
          <w:highlight w:val="none"/>
        </w:rPr>
        <w:tab/>
      </w:r>
      <w:r>
        <w:rPr>
          <w:rFonts w:hint="eastAsia" w:ascii="仿宋_GB2312" w:hAnsi="仿宋_GB2312" w:eastAsia="仿宋_GB2312" w:cs="仿宋_GB2312"/>
          <w:highlight w:val="none"/>
        </w:rPr>
        <w:t xml:space="preserve">   </w:t>
      </w:r>
      <w:r>
        <w:rPr>
          <w:rFonts w:hint="eastAsia" w:ascii="仿宋_GB2312" w:hAnsi="仿宋_GB2312" w:eastAsia="仿宋_GB2312" w:cs="仿宋_GB2312"/>
          <w:highlight w:val="none"/>
          <w:lang w:val="en-US" w:eastAsia="zh-CN"/>
        </w:rPr>
        <w:t xml:space="preserve">             </w:t>
      </w:r>
      <w:r>
        <w:rPr>
          <w:rFonts w:hint="eastAsia" w:ascii="仿宋_GB2312" w:hAnsi="仿宋_GB2312" w:eastAsia="仿宋_GB2312" w:cs="仿宋_GB2312"/>
          <w:highlight w:val="none"/>
        </w:rPr>
        <w:t>法定代表人：</w:t>
      </w:r>
    </w:p>
    <w:p w14:paraId="16488788">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hint="eastAsia" w:ascii="仿宋_GB2312" w:hAnsi="仿宋_GB2312" w:eastAsia="仿宋_GB2312" w:cs="仿宋_GB2312"/>
          <w:highlight w:val="none"/>
        </w:rPr>
      </w:pPr>
    </w:p>
    <w:p w14:paraId="753563E3">
      <w:pPr>
        <w:kinsoku/>
        <w:autoSpaceDE/>
        <w:autoSpaceDN/>
        <w:adjustRightInd/>
        <w:snapToGrid/>
        <w:spacing w:before="120" w:beforeLines="50" w:after="120" w:afterLines="50" w:line="360" w:lineRule="auto"/>
        <w:ind w:firstLine="42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highlight w:val="none"/>
        </w:rPr>
        <w:t>签约日期：</w:t>
      </w:r>
      <w:bookmarkStart w:id="11" w:name="设计变更通知单"/>
      <w:bookmarkEnd w:id="11"/>
      <w:bookmarkStart w:id="12" w:name="现场签证通知单"/>
      <w:bookmarkEnd w:id="12"/>
      <w:r>
        <w:rPr>
          <w:rFonts w:hint="eastAsia" w:ascii="仿宋_GB2312" w:hAnsi="仿宋_GB2312" w:eastAsia="仿宋_GB2312" w:cs="仿宋_GB2312"/>
          <w:color w:val="auto"/>
          <w:sz w:val="24"/>
          <w:szCs w:val="24"/>
          <w:highlight w:val="none"/>
          <w:lang w:val="en-US" w:eastAsia="zh-CN"/>
        </w:rPr>
        <w:t xml:space="preserve">    </w:t>
      </w:r>
      <w:r>
        <w:rPr>
          <w:rFonts w:hint="eastAsia" w:ascii="仿宋_GB2312" w:hAnsi="仿宋_GB2312" w:eastAsia="仿宋_GB2312" w:cs="仿宋_GB2312"/>
          <w:color w:val="auto"/>
          <w:sz w:val="24"/>
          <w:szCs w:val="24"/>
          <w:highlight w:val="none"/>
        </w:rPr>
        <w:t>年</w:t>
      </w:r>
      <w:r>
        <w:rPr>
          <w:rFonts w:hint="eastAsia" w:ascii="仿宋_GB2312" w:hAnsi="仿宋_GB2312" w:eastAsia="仿宋_GB2312" w:cs="仿宋_GB2312"/>
          <w:color w:val="auto"/>
          <w:sz w:val="24"/>
          <w:szCs w:val="24"/>
          <w:highlight w:val="none"/>
          <w:lang w:val="en-US" w:eastAsia="zh-CN"/>
        </w:rPr>
        <w:t xml:space="preserve"> </w:t>
      </w:r>
      <w:r>
        <w:rPr>
          <w:rFonts w:hint="eastAsia" w:ascii="仿宋_GB2312" w:hAnsi="仿宋_GB2312" w:eastAsia="仿宋_GB2312" w:cs="仿宋_GB2312"/>
          <w:color w:val="auto"/>
          <w:sz w:val="24"/>
          <w:szCs w:val="24"/>
          <w:highlight w:val="none"/>
        </w:rPr>
        <w:t>月</w:t>
      </w:r>
      <w:r>
        <w:rPr>
          <w:rFonts w:hint="eastAsia" w:ascii="仿宋_GB2312" w:hAnsi="仿宋_GB2312" w:eastAsia="仿宋_GB2312" w:cs="仿宋_GB2312"/>
          <w:color w:val="auto"/>
          <w:sz w:val="24"/>
          <w:szCs w:val="24"/>
          <w:highlight w:val="none"/>
          <w:lang w:val="en-US" w:eastAsia="zh-CN"/>
        </w:rPr>
        <w:t xml:space="preserve"> </w:t>
      </w:r>
      <w:r>
        <w:rPr>
          <w:rFonts w:hint="eastAsia" w:ascii="仿宋_GB2312" w:hAnsi="仿宋_GB2312" w:eastAsia="仿宋_GB2312" w:cs="仿宋_GB2312"/>
          <w:color w:val="auto"/>
          <w:sz w:val="24"/>
          <w:szCs w:val="24"/>
          <w:highlight w:val="none"/>
        </w:rPr>
        <w:t>日</w:t>
      </w:r>
      <w:r>
        <w:rPr>
          <w:rFonts w:hint="eastAsia" w:ascii="仿宋_GB2312" w:hAnsi="仿宋_GB2312" w:eastAsia="仿宋_GB2312" w:cs="仿宋_GB2312"/>
          <w:color w:val="auto"/>
          <w:sz w:val="24"/>
          <w:szCs w:val="24"/>
          <w:highlight w:val="none"/>
          <w:lang w:val="en-US" w:eastAsia="zh-CN"/>
        </w:rPr>
        <w:t xml:space="preserve">   </w:t>
      </w:r>
      <w:r>
        <w:rPr>
          <w:rFonts w:hint="eastAsia" w:ascii="仿宋_GB2312" w:hAnsi="仿宋_GB2312" w:eastAsia="仿宋_GB2312" w:cs="仿宋_GB2312"/>
          <w:highlight w:val="none"/>
        </w:rPr>
        <w:tab/>
      </w:r>
      <w:r>
        <w:rPr>
          <w:rFonts w:hint="eastAsia" w:ascii="仿宋_GB2312" w:hAnsi="仿宋_GB2312" w:eastAsia="仿宋_GB2312" w:cs="仿宋_GB2312"/>
          <w:highlight w:val="none"/>
        </w:rPr>
        <w:t xml:space="preserve">     </w:t>
      </w:r>
      <w:r>
        <w:rPr>
          <w:rFonts w:hint="eastAsia" w:ascii="仿宋_GB2312" w:hAnsi="仿宋_GB2312" w:eastAsia="仿宋_GB2312" w:cs="仿宋_GB2312"/>
          <w:highlight w:val="none"/>
          <w:lang w:val="en-US" w:eastAsia="zh-CN"/>
        </w:rPr>
        <w:t xml:space="preserve">      </w:t>
      </w:r>
      <w:r>
        <w:rPr>
          <w:rFonts w:hint="eastAsia" w:ascii="仿宋_GB2312" w:hAnsi="仿宋_GB2312" w:eastAsia="仿宋_GB2312" w:cs="仿宋_GB2312"/>
          <w:highlight w:val="none"/>
        </w:rPr>
        <w:t>签约日期：</w:t>
      </w:r>
      <w:r>
        <w:rPr>
          <w:rFonts w:hint="eastAsia" w:ascii="仿宋_GB2312" w:hAnsi="仿宋_GB2312" w:eastAsia="仿宋_GB2312" w:cs="仿宋_GB2312"/>
          <w:color w:val="auto"/>
          <w:sz w:val="24"/>
          <w:szCs w:val="24"/>
          <w:highlight w:val="none"/>
          <w:lang w:val="en-US" w:eastAsia="zh-CN"/>
        </w:rPr>
        <w:t xml:space="preserve">    </w:t>
      </w:r>
      <w:r>
        <w:rPr>
          <w:rFonts w:hint="eastAsia" w:ascii="仿宋_GB2312" w:hAnsi="仿宋_GB2312" w:eastAsia="仿宋_GB2312" w:cs="仿宋_GB2312"/>
          <w:color w:val="auto"/>
          <w:sz w:val="24"/>
          <w:szCs w:val="24"/>
          <w:highlight w:val="none"/>
        </w:rPr>
        <w:t>年</w:t>
      </w:r>
      <w:r>
        <w:rPr>
          <w:rFonts w:hint="eastAsia" w:ascii="仿宋_GB2312" w:hAnsi="仿宋_GB2312" w:eastAsia="仿宋_GB2312" w:cs="仿宋_GB2312"/>
          <w:color w:val="auto"/>
          <w:sz w:val="24"/>
          <w:szCs w:val="24"/>
          <w:highlight w:val="none"/>
          <w:lang w:val="en-US" w:eastAsia="zh-CN"/>
        </w:rPr>
        <w:t xml:space="preserve"> </w:t>
      </w:r>
      <w:r>
        <w:rPr>
          <w:rFonts w:hint="eastAsia" w:ascii="仿宋_GB2312" w:hAnsi="仿宋_GB2312" w:eastAsia="仿宋_GB2312" w:cs="仿宋_GB2312"/>
          <w:color w:val="auto"/>
          <w:sz w:val="24"/>
          <w:szCs w:val="24"/>
          <w:highlight w:val="none"/>
        </w:rPr>
        <w:t>月</w:t>
      </w:r>
      <w:r>
        <w:rPr>
          <w:rFonts w:hint="eastAsia" w:ascii="仿宋_GB2312" w:hAnsi="仿宋_GB2312" w:eastAsia="仿宋_GB2312" w:cs="仿宋_GB2312"/>
          <w:color w:val="auto"/>
          <w:sz w:val="24"/>
          <w:szCs w:val="24"/>
          <w:highlight w:val="none"/>
          <w:lang w:val="en-US" w:eastAsia="zh-CN"/>
        </w:rPr>
        <w:t xml:space="preserve"> </w:t>
      </w:r>
      <w:r>
        <w:rPr>
          <w:rFonts w:hint="eastAsia" w:ascii="仿宋_GB2312" w:hAnsi="仿宋_GB2312" w:eastAsia="仿宋_GB2312" w:cs="仿宋_GB2312"/>
          <w:color w:val="auto"/>
          <w:sz w:val="24"/>
          <w:szCs w:val="24"/>
          <w:highlight w:val="none"/>
        </w:rPr>
        <w:t>日</w:t>
      </w:r>
    </w:p>
    <w:p w14:paraId="5C9DEF33">
      <w:pPr>
        <w:kinsoku/>
        <w:autoSpaceDE/>
        <w:autoSpaceDN/>
        <w:adjustRightInd/>
        <w:snapToGrid/>
        <w:spacing w:before="120" w:beforeLines="50" w:after="120" w:afterLines="50" w:line="360" w:lineRule="auto"/>
        <w:ind w:firstLine="420" w:firstLineChars="200"/>
        <w:contextualSpacing/>
        <w:textAlignment w:val="auto"/>
        <w:rPr>
          <w:rFonts w:hint="eastAsia" w:ascii="仿宋_GB2312" w:hAnsi="仿宋_GB2312" w:eastAsia="仿宋_GB2312" w:cs="仿宋_GB2312"/>
          <w:highlight w:val="none"/>
        </w:rPr>
      </w:pPr>
    </w:p>
    <w:p w14:paraId="49D3CC22">
      <w:pPr>
        <w:kinsoku/>
        <w:autoSpaceDE/>
        <w:autoSpaceDN/>
        <w:adjustRightInd/>
        <w:snapToGrid/>
        <w:spacing w:before="120" w:beforeLines="50" w:after="120" w:afterLines="50" w:line="360" w:lineRule="auto"/>
        <w:ind w:firstLine="420" w:firstLineChars="200"/>
        <w:contextualSpacing/>
        <w:textAlignment w:val="auto"/>
        <w:rPr>
          <w:rFonts w:hint="eastAsia" w:ascii="仿宋_GB2312" w:hAnsi="仿宋_GB2312" w:eastAsia="仿宋_GB2312" w:cs="仿宋_GB2312"/>
          <w:highlight w:val="none"/>
        </w:rPr>
      </w:pPr>
    </w:p>
    <w:p w14:paraId="41048B9D">
      <w:pPr>
        <w:pStyle w:val="6"/>
        <w:rPr>
          <w:rFonts w:hint="eastAsia" w:ascii="仿宋_GB2312" w:hAnsi="仿宋_GB2312" w:eastAsia="仿宋_GB2312" w:cs="仿宋_GB2312"/>
          <w:sz w:val="32"/>
          <w:szCs w:val="32"/>
          <w:highlight w:val="none"/>
        </w:rPr>
      </w:pPr>
    </w:p>
    <w:p w14:paraId="1AE86B5E">
      <w:pPr>
        <w:spacing w:line="360" w:lineRule="auto"/>
        <w:ind w:firstLine="640" w:firstLineChars="200"/>
        <w:rPr>
          <w:rFonts w:hint="eastAsia" w:ascii="仿宋_GB2312" w:hAnsi="仿宋_GB2312" w:eastAsia="仿宋_GB2312" w:cs="仿宋_GB2312"/>
          <w:sz w:val="32"/>
          <w:szCs w:val="32"/>
          <w:highlight w:val="none"/>
        </w:rPr>
      </w:pPr>
    </w:p>
    <w:p w14:paraId="1B12A444">
      <w:pPr>
        <w:spacing w:line="360" w:lineRule="auto"/>
        <w:ind w:firstLine="640" w:firstLineChars="200"/>
        <w:rPr>
          <w:rFonts w:hint="eastAsia" w:ascii="仿宋_GB2312" w:hAnsi="仿宋_GB2312" w:eastAsia="仿宋_GB2312" w:cs="仿宋_GB2312"/>
          <w:sz w:val="32"/>
          <w:szCs w:val="32"/>
          <w:highlight w:val="none"/>
        </w:rPr>
      </w:pPr>
    </w:p>
    <w:p w14:paraId="14587E6B">
      <w:pPr>
        <w:spacing w:line="360" w:lineRule="auto"/>
        <w:ind w:left="0" w:firstLine="240" w:firstLineChars="100"/>
        <w:jc w:val="left"/>
        <w:outlineLvl w:val="1"/>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lang w:val="en-US" w:eastAsia="zh-CN"/>
        </w:rPr>
        <w:t>附件4：订购单</w:t>
      </w:r>
      <w:r>
        <w:rPr>
          <w:rFonts w:hint="eastAsia" w:ascii="仿宋_GB2312" w:hAnsi="仿宋_GB2312" w:eastAsia="仿宋_GB2312" w:cs="仿宋_GB2312"/>
          <w:b/>
          <w:color w:val="auto"/>
          <w:sz w:val="24"/>
          <w:szCs w:val="24"/>
          <w:highlight w:val="none"/>
        </w:rPr>
        <w:t>模板</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00"/>
        <w:gridCol w:w="950"/>
        <w:gridCol w:w="875"/>
        <w:gridCol w:w="684"/>
        <w:gridCol w:w="560"/>
        <w:gridCol w:w="806"/>
        <w:gridCol w:w="750"/>
        <w:gridCol w:w="647"/>
        <w:gridCol w:w="637"/>
        <w:gridCol w:w="919"/>
        <w:gridCol w:w="759"/>
        <w:gridCol w:w="630"/>
      </w:tblGrid>
      <w:tr w14:paraId="079808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5000" w:type="pct"/>
            <w:gridSpan w:val="12"/>
            <w:tcBorders>
              <w:top w:val="nil"/>
              <w:left w:val="nil"/>
              <w:bottom w:val="nil"/>
              <w:right w:val="nil"/>
            </w:tcBorders>
            <w:shd w:val="clear" w:color="auto" w:fill="auto"/>
            <w:vAlign w:val="center"/>
          </w:tcPr>
          <w:p w14:paraId="58A922FE">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highlight w:val="none"/>
                <w:u w:val="none"/>
              </w:rPr>
            </w:pPr>
            <w:r>
              <w:rPr>
                <w:rFonts w:hint="eastAsia" w:ascii="仿宋_GB2312" w:hAnsi="仿宋_GB2312" w:eastAsia="仿宋_GB2312" w:cs="仿宋_GB2312"/>
                <w:b/>
                <w:bCs/>
                <w:i w:val="0"/>
                <w:iCs w:val="0"/>
                <w:color w:val="000000"/>
                <w:kern w:val="0"/>
                <w:sz w:val="32"/>
                <w:szCs w:val="32"/>
                <w:highlight w:val="none"/>
                <w:u w:val="none"/>
                <w:lang w:val="en-US" w:eastAsia="zh-CN" w:bidi="ar"/>
              </w:rPr>
              <w:t>东莞市XXXX有限公司</w:t>
            </w:r>
          </w:p>
        </w:tc>
      </w:tr>
      <w:tr w14:paraId="238CE3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5000" w:type="pct"/>
            <w:gridSpan w:val="12"/>
            <w:tcBorders>
              <w:top w:val="nil"/>
              <w:left w:val="nil"/>
              <w:bottom w:val="nil"/>
              <w:right w:val="nil"/>
            </w:tcBorders>
            <w:shd w:val="clear" w:color="auto" w:fill="auto"/>
            <w:vAlign w:val="center"/>
          </w:tcPr>
          <w:p w14:paraId="6CB9CAC3">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6"/>
                <w:szCs w:val="26"/>
                <w:highlight w:val="none"/>
                <w:u w:val="none"/>
              </w:rPr>
            </w:pPr>
            <w:r>
              <w:rPr>
                <w:rFonts w:hint="eastAsia" w:ascii="仿宋_GB2312" w:hAnsi="仿宋_GB2312" w:eastAsia="仿宋_GB2312" w:cs="仿宋_GB2312"/>
                <w:b/>
                <w:bCs/>
                <w:i w:val="0"/>
                <w:iCs w:val="0"/>
                <w:color w:val="000000"/>
                <w:kern w:val="0"/>
                <w:sz w:val="26"/>
                <w:szCs w:val="26"/>
                <w:highlight w:val="none"/>
                <w:u w:val="none"/>
                <w:lang w:val="en-US" w:eastAsia="zh-CN" w:bidi="ar"/>
              </w:rPr>
              <w:t>订购单</w:t>
            </w:r>
          </w:p>
        </w:tc>
      </w:tr>
      <w:tr w14:paraId="0CBD1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493" w:type="pct"/>
            <w:tcBorders>
              <w:top w:val="nil"/>
              <w:left w:val="nil"/>
              <w:bottom w:val="nil"/>
              <w:right w:val="nil"/>
            </w:tcBorders>
            <w:shd w:val="clear" w:color="auto" w:fill="auto"/>
            <w:vAlign w:val="center"/>
          </w:tcPr>
          <w:p w14:paraId="42E0F8DE">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6"/>
                <w:szCs w:val="16"/>
                <w:highlight w:val="none"/>
                <w:u w:val="none"/>
                <w:lang w:bidi="ar"/>
              </w:rPr>
            </w:pPr>
            <w:r>
              <w:rPr>
                <w:rFonts w:hint="eastAsia" w:ascii="仿宋_GB2312" w:hAnsi="仿宋_GB2312" w:eastAsia="仿宋_GB2312" w:cs="仿宋_GB2312"/>
                <w:i w:val="0"/>
                <w:iCs w:val="0"/>
                <w:color w:val="000000"/>
                <w:kern w:val="0"/>
                <w:sz w:val="16"/>
                <w:szCs w:val="16"/>
                <w:highlight w:val="none"/>
                <w:u w:val="none"/>
                <w:lang w:val="en-US" w:eastAsia="zh-CN" w:bidi="ar"/>
              </w:rPr>
              <w:t>单号：</w:t>
            </w:r>
          </w:p>
        </w:tc>
        <w:tc>
          <w:tcPr>
            <w:tcW w:w="1376" w:type="pct"/>
            <w:gridSpan w:val="3"/>
            <w:tcBorders>
              <w:top w:val="nil"/>
              <w:left w:val="nil"/>
              <w:bottom w:val="nil"/>
              <w:right w:val="nil"/>
            </w:tcBorders>
            <w:shd w:val="clear" w:color="auto" w:fill="auto"/>
            <w:vAlign w:val="center"/>
          </w:tcPr>
          <w:p w14:paraId="500FD1E8">
            <w:pPr>
              <w:widowControl/>
              <w:jc w:val="right"/>
              <w:textAlignment w:val="center"/>
              <w:rPr>
                <w:rFonts w:hint="eastAsia" w:ascii="仿宋_GB2312" w:hAnsi="仿宋_GB2312" w:eastAsia="仿宋_GB2312" w:cs="仿宋_GB2312"/>
                <w:i w:val="0"/>
                <w:iCs w:val="0"/>
                <w:color w:val="000000"/>
                <w:kern w:val="0"/>
                <w:sz w:val="16"/>
                <w:szCs w:val="16"/>
                <w:highlight w:val="none"/>
                <w:u w:val="none"/>
                <w:lang w:bidi="ar"/>
              </w:rPr>
            </w:pPr>
          </w:p>
        </w:tc>
        <w:tc>
          <w:tcPr>
            <w:tcW w:w="307" w:type="pct"/>
            <w:tcBorders>
              <w:top w:val="nil"/>
              <w:left w:val="nil"/>
              <w:bottom w:val="nil"/>
              <w:right w:val="nil"/>
            </w:tcBorders>
            <w:shd w:val="clear" w:color="auto" w:fill="auto"/>
            <w:vAlign w:val="center"/>
          </w:tcPr>
          <w:p w14:paraId="5AF0298F">
            <w:pPr>
              <w:jc w:val="right"/>
              <w:rPr>
                <w:rFonts w:hint="eastAsia" w:ascii="仿宋_GB2312" w:hAnsi="仿宋_GB2312" w:eastAsia="仿宋_GB2312" w:cs="仿宋_GB2312"/>
                <w:i w:val="0"/>
                <w:iCs w:val="0"/>
                <w:color w:val="000000"/>
                <w:sz w:val="16"/>
                <w:szCs w:val="16"/>
                <w:highlight w:val="none"/>
                <w:u w:val="none"/>
              </w:rPr>
            </w:pPr>
          </w:p>
        </w:tc>
        <w:tc>
          <w:tcPr>
            <w:tcW w:w="853" w:type="pct"/>
            <w:gridSpan w:val="2"/>
            <w:tcBorders>
              <w:top w:val="nil"/>
              <w:left w:val="nil"/>
              <w:bottom w:val="nil"/>
              <w:right w:val="nil"/>
            </w:tcBorders>
            <w:shd w:val="clear" w:color="auto" w:fill="auto"/>
            <w:vAlign w:val="center"/>
          </w:tcPr>
          <w:p w14:paraId="31EF9F34">
            <w:pPr>
              <w:jc w:val="center"/>
              <w:rPr>
                <w:rFonts w:hint="eastAsia" w:ascii="仿宋_GB2312" w:hAnsi="仿宋_GB2312" w:eastAsia="仿宋_GB2312" w:cs="仿宋_GB2312"/>
                <w:i w:val="0"/>
                <w:iCs w:val="0"/>
                <w:color w:val="000000"/>
                <w:sz w:val="24"/>
                <w:szCs w:val="24"/>
                <w:highlight w:val="none"/>
                <w:u w:val="none"/>
              </w:rPr>
            </w:pPr>
          </w:p>
        </w:tc>
        <w:tc>
          <w:tcPr>
            <w:tcW w:w="1208" w:type="pct"/>
            <w:gridSpan w:val="3"/>
            <w:tcBorders>
              <w:top w:val="nil"/>
              <w:left w:val="nil"/>
              <w:bottom w:val="nil"/>
              <w:right w:val="nil"/>
            </w:tcBorders>
            <w:shd w:val="clear" w:color="auto" w:fill="auto"/>
            <w:vAlign w:val="center"/>
          </w:tcPr>
          <w:p w14:paraId="0BADE439">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6"/>
                <w:szCs w:val="16"/>
                <w:highlight w:val="none"/>
                <w:u w:val="none"/>
                <w:lang w:bidi="ar"/>
              </w:rPr>
            </w:pPr>
            <w:r>
              <w:rPr>
                <w:rFonts w:hint="eastAsia" w:ascii="仿宋_GB2312" w:hAnsi="仿宋_GB2312" w:eastAsia="仿宋_GB2312" w:cs="仿宋_GB2312"/>
                <w:i w:val="0"/>
                <w:iCs w:val="0"/>
                <w:color w:val="000000"/>
                <w:kern w:val="0"/>
                <w:sz w:val="16"/>
                <w:szCs w:val="16"/>
                <w:highlight w:val="none"/>
                <w:u w:val="none"/>
                <w:lang w:val="en-US" w:eastAsia="zh-CN" w:bidi="ar"/>
              </w:rPr>
              <w:t>订购日期：</w:t>
            </w:r>
          </w:p>
        </w:tc>
        <w:tc>
          <w:tcPr>
            <w:tcW w:w="761" w:type="pct"/>
            <w:gridSpan w:val="2"/>
            <w:tcBorders>
              <w:top w:val="nil"/>
              <w:left w:val="nil"/>
              <w:bottom w:val="nil"/>
              <w:right w:val="nil"/>
            </w:tcBorders>
            <w:shd w:val="clear" w:color="auto" w:fill="auto"/>
            <w:vAlign w:val="center"/>
          </w:tcPr>
          <w:p w14:paraId="6CA84B01">
            <w:pPr>
              <w:jc w:val="left"/>
              <w:rPr>
                <w:rFonts w:hint="eastAsia" w:ascii="仿宋_GB2312" w:hAnsi="仿宋_GB2312" w:eastAsia="仿宋_GB2312" w:cs="仿宋_GB2312"/>
                <w:i w:val="0"/>
                <w:iCs w:val="0"/>
                <w:color w:val="000000"/>
                <w:sz w:val="16"/>
                <w:szCs w:val="16"/>
                <w:highlight w:val="none"/>
                <w:u w:val="none"/>
              </w:rPr>
            </w:pPr>
          </w:p>
        </w:tc>
      </w:tr>
      <w:tr w14:paraId="1D25C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493" w:type="pct"/>
            <w:tcBorders>
              <w:top w:val="nil"/>
              <w:left w:val="nil"/>
              <w:bottom w:val="nil"/>
              <w:right w:val="nil"/>
            </w:tcBorders>
            <w:shd w:val="clear" w:color="auto" w:fill="auto"/>
            <w:vAlign w:val="center"/>
          </w:tcPr>
          <w:p w14:paraId="70F2802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6"/>
                <w:szCs w:val="16"/>
                <w:highlight w:val="none"/>
                <w:u w:val="none"/>
                <w:lang w:bidi="ar"/>
              </w:rPr>
            </w:pPr>
            <w:r>
              <w:rPr>
                <w:rFonts w:hint="eastAsia" w:ascii="仿宋_GB2312" w:hAnsi="仿宋_GB2312" w:eastAsia="仿宋_GB2312" w:cs="仿宋_GB2312"/>
                <w:i w:val="0"/>
                <w:iCs w:val="0"/>
                <w:color w:val="000000"/>
                <w:kern w:val="0"/>
                <w:sz w:val="16"/>
                <w:szCs w:val="16"/>
                <w:highlight w:val="none"/>
                <w:u w:val="none"/>
                <w:lang w:val="en-US" w:eastAsia="zh-CN" w:bidi="ar"/>
              </w:rPr>
              <w:t>供应商：</w:t>
            </w:r>
          </w:p>
        </w:tc>
        <w:tc>
          <w:tcPr>
            <w:tcW w:w="1376" w:type="pct"/>
            <w:gridSpan w:val="3"/>
            <w:tcBorders>
              <w:top w:val="nil"/>
              <w:left w:val="nil"/>
              <w:bottom w:val="nil"/>
              <w:right w:val="nil"/>
            </w:tcBorders>
            <w:shd w:val="clear" w:color="auto" w:fill="auto"/>
            <w:vAlign w:val="center"/>
          </w:tcPr>
          <w:p w14:paraId="29D52338">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6"/>
                <w:szCs w:val="16"/>
                <w:highlight w:val="none"/>
                <w:u w:val="none"/>
                <w:lang w:bidi="ar"/>
              </w:rPr>
            </w:pPr>
            <w:r>
              <w:rPr>
                <w:rFonts w:hint="eastAsia" w:ascii="仿宋_GB2312" w:hAnsi="仿宋_GB2312" w:eastAsia="仿宋_GB2312" w:cs="仿宋_GB2312"/>
                <w:i w:val="0"/>
                <w:iCs w:val="0"/>
                <w:color w:val="000000"/>
                <w:kern w:val="0"/>
                <w:sz w:val="16"/>
                <w:szCs w:val="16"/>
                <w:highlight w:val="none"/>
                <w:u w:val="none"/>
                <w:lang w:val="en-US" w:eastAsia="zh-CN" w:bidi="ar"/>
              </w:rPr>
              <w:t>XXXX公司</w:t>
            </w:r>
          </w:p>
        </w:tc>
        <w:tc>
          <w:tcPr>
            <w:tcW w:w="307" w:type="pct"/>
            <w:tcBorders>
              <w:top w:val="nil"/>
              <w:left w:val="nil"/>
              <w:bottom w:val="nil"/>
              <w:right w:val="nil"/>
            </w:tcBorders>
            <w:shd w:val="clear" w:color="auto" w:fill="auto"/>
            <w:vAlign w:val="center"/>
          </w:tcPr>
          <w:p w14:paraId="047C1214">
            <w:pPr>
              <w:jc w:val="right"/>
              <w:rPr>
                <w:rFonts w:hint="eastAsia" w:ascii="仿宋_GB2312" w:hAnsi="仿宋_GB2312" w:eastAsia="仿宋_GB2312" w:cs="仿宋_GB2312"/>
                <w:i w:val="0"/>
                <w:iCs w:val="0"/>
                <w:color w:val="000000"/>
                <w:sz w:val="16"/>
                <w:szCs w:val="16"/>
                <w:highlight w:val="none"/>
                <w:u w:val="none"/>
              </w:rPr>
            </w:pPr>
          </w:p>
        </w:tc>
        <w:tc>
          <w:tcPr>
            <w:tcW w:w="853" w:type="pct"/>
            <w:gridSpan w:val="2"/>
            <w:tcBorders>
              <w:top w:val="nil"/>
              <w:left w:val="nil"/>
              <w:bottom w:val="nil"/>
              <w:right w:val="nil"/>
            </w:tcBorders>
            <w:shd w:val="clear" w:color="auto" w:fill="auto"/>
            <w:vAlign w:val="center"/>
          </w:tcPr>
          <w:p w14:paraId="5BC009B0">
            <w:pPr>
              <w:jc w:val="center"/>
              <w:rPr>
                <w:rFonts w:hint="eastAsia" w:ascii="仿宋_GB2312" w:hAnsi="仿宋_GB2312" w:eastAsia="仿宋_GB2312" w:cs="仿宋_GB2312"/>
                <w:i w:val="0"/>
                <w:iCs w:val="0"/>
                <w:color w:val="000000"/>
                <w:sz w:val="24"/>
                <w:szCs w:val="24"/>
                <w:highlight w:val="none"/>
                <w:u w:val="none"/>
              </w:rPr>
            </w:pPr>
          </w:p>
        </w:tc>
        <w:tc>
          <w:tcPr>
            <w:tcW w:w="1208" w:type="pct"/>
            <w:gridSpan w:val="3"/>
            <w:tcBorders>
              <w:top w:val="nil"/>
              <w:left w:val="nil"/>
              <w:bottom w:val="nil"/>
              <w:right w:val="nil"/>
            </w:tcBorders>
            <w:shd w:val="clear" w:color="auto" w:fill="auto"/>
            <w:vAlign w:val="center"/>
          </w:tcPr>
          <w:p w14:paraId="3893D5A7">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6"/>
                <w:szCs w:val="16"/>
                <w:highlight w:val="none"/>
                <w:u w:val="none"/>
                <w:lang w:val="en-US" w:eastAsia="zh-CN" w:bidi="ar"/>
              </w:rPr>
            </w:pPr>
            <w:r>
              <w:rPr>
                <w:rFonts w:hint="eastAsia" w:ascii="仿宋_GB2312" w:hAnsi="仿宋_GB2312" w:eastAsia="仿宋_GB2312" w:cs="仿宋_GB2312"/>
                <w:i w:val="0"/>
                <w:iCs w:val="0"/>
                <w:color w:val="000000"/>
                <w:kern w:val="0"/>
                <w:sz w:val="16"/>
                <w:szCs w:val="16"/>
                <w:highlight w:val="none"/>
                <w:u w:val="none"/>
                <w:lang w:val="en-US" w:eastAsia="zh-CN" w:bidi="ar"/>
              </w:rPr>
              <w:t>是否协议物资：</w:t>
            </w:r>
          </w:p>
        </w:tc>
        <w:tc>
          <w:tcPr>
            <w:tcW w:w="761" w:type="pct"/>
            <w:gridSpan w:val="2"/>
            <w:tcBorders>
              <w:top w:val="nil"/>
              <w:left w:val="nil"/>
              <w:bottom w:val="nil"/>
              <w:right w:val="nil"/>
            </w:tcBorders>
            <w:shd w:val="clear" w:color="auto" w:fill="auto"/>
            <w:vAlign w:val="center"/>
          </w:tcPr>
          <w:p w14:paraId="5066A71A">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6"/>
                <w:szCs w:val="16"/>
                <w:highlight w:val="none"/>
                <w:u w:val="none"/>
                <w:lang w:val="en-US" w:eastAsia="zh-CN" w:bidi="ar"/>
              </w:rPr>
            </w:pPr>
          </w:p>
        </w:tc>
      </w:tr>
      <w:tr w14:paraId="55D478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93" w:type="pct"/>
            <w:tcBorders>
              <w:top w:val="nil"/>
              <w:left w:val="nil"/>
              <w:bottom w:val="nil"/>
              <w:right w:val="nil"/>
            </w:tcBorders>
            <w:shd w:val="clear" w:color="auto" w:fill="auto"/>
            <w:vAlign w:val="center"/>
          </w:tcPr>
          <w:p w14:paraId="0C8B525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6"/>
                <w:szCs w:val="16"/>
                <w:highlight w:val="none"/>
                <w:u w:val="none"/>
                <w:lang w:bidi="ar"/>
              </w:rPr>
            </w:pPr>
            <w:r>
              <w:rPr>
                <w:rFonts w:hint="eastAsia" w:ascii="仿宋_GB2312" w:hAnsi="仿宋_GB2312" w:eastAsia="仿宋_GB2312" w:cs="仿宋_GB2312"/>
                <w:i w:val="0"/>
                <w:iCs w:val="0"/>
                <w:color w:val="000000"/>
                <w:kern w:val="0"/>
                <w:sz w:val="16"/>
                <w:szCs w:val="16"/>
                <w:highlight w:val="none"/>
                <w:u w:val="none"/>
                <w:lang w:val="en-US" w:eastAsia="zh-CN" w:bidi="ar"/>
              </w:rPr>
              <w:t>采购员：</w:t>
            </w:r>
          </w:p>
        </w:tc>
        <w:tc>
          <w:tcPr>
            <w:tcW w:w="1376" w:type="pct"/>
            <w:gridSpan w:val="3"/>
            <w:tcBorders>
              <w:top w:val="nil"/>
              <w:left w:val="nil"/>
              <w:bottom w:val="nil"/>
              <w:right w:val="nil"/>
            </w:tcBorders>
            <w:shd w:val="clear" w:color="auto" w:fill="auto"/>
            <w:vAlign w:val="center"/>
          </w:tcPr>
          <w:p w14:paraId="3231F460">
            <w:pPr>
              <w:widowControl/>
              <w:jc w:val="right"/>
              <w:textAlignment w:val="center"/>
              <w:rPr>
                <w:rFonts w:hint="eastAsia" w:ascii="仿宋_GB2312" w:hAnsi="仿宋_GB2312" w:eastAsia="仿宋_GB2312" w:cs="仿宋_GB2312"/>
                <w:i w:val="0"/>
                <w:iCs w:val="0"/>
                <w:color w:val="000000"/>
                <w:kern w:val="0"/>
                <w:sz w:val="16"/>
                <w:szCs w:val="16"/>
                <w:highlight w:val="none"/>
                <w:u w:val="none"/>
                <w:lang w:bidi="ar"/>
              </w:rPr>
            </w:pPr>
          </w:p>
        </w:tc>
        <w:tc>
          <w:tcPr>
            <w:tcW w:w="307" w:type="pct"/>
            <w:tcBorders>
              <w:top w:val="nil"/>
              <w:left w:val="nil"/>
              <w:bottom w:val="nil"/>
              <w:right w:val="nil"/>
            </w:tcBorders>
            <w:shd w:val="clear" w:color="auto" w:fill="auto"/>
            <w:vAlign w:val="center"/>
          </w:tcPr>
          <w:p w14:paraId="06F57CDD">
            <w:pPr>
              <w:jc w:val="right"/>
              <w:rPr>
                <w:rFonts w:hint="eastAsia" w:ascii="仿宋_GB2312" w:hAnsi="仿宋_GB2312" w:eastAsia="仿宋_GB2312" w:cs="仿宋_GB2312"/>
                <w:i w:val="0"/>
                <w:iCs w:val="0"/>
                <w:color w:val="000000"/>
                <w:sz w:val="16"/>
                <w:szCs w:val="16"/>
                <w:highlight w:val="none"/>
                <w:u w:val="none"/>
              </w:rPr>
            </w:pPr>
          </w:p>
        </w:tc>
        <w:tc>
          <w:tcPr>
            <w:tcW w:w="853" w:type="pct"/>
            <w:gridSpan w:val="2"/>
            <w:tcBorders>
              <w:top w:val="nil"/>
              <w:left w:val="nil"/>
              <w:bottom w:val="nil"/>
              <w:right w:val="nil"/>
            </w:tcBorders>
            <w:shd w:val="clear" w:color="auto" w:fill="auto"/>
            <w:vAlign w:val="center"/>
          </w:tcPr>
          <w:p w14:paraId="1647B488">
            <w:pPr>
              <w:jc w:val="center"/>
              <w:rPr>
                <w:rFonts w:hint="eastAsia" w:ascii="仿宋_GB2312" w:hAnsi="仿宋_GB2312" w:eastAsia="仿宋_GB2312" w:cs="仿宋_GB2312"/>
                <w:i w:val="0"/>
                <w:iCs w:val="0"/>
                <w:color w:val="000000"/>
                <w:sz w:val="24"/>
                <w:szCs w:val="24"/>
                <w:highlight w:val="none"/>
                <w:u w:val="none"/>
              </w:rPr>
            </w:pPr>
          </w:p>
        </w:tc>
        <w:tc>
          <w:tcPr>
            <w:tcW w:w="1208" w:type="pct"/>
            <w:gridSpan w:val="3"/>
            <w:tcBorders>
              <w:top w:val="nil"/>
              <w:left w:val="nil"/>
              <w:bottom w:val="nil"/>
              <w:right w:val="nil"/>
            </w:tcBorders>
            <w:shd w:val="clear" w:color="auto" w:fill="auto"/>
            <w:vAlign w:val="center"/>
          </w:tcPr>
          <w:p w14:paraId="051362A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6"/>
                <w:szCs w:val="16"/>
                <w:highlight w:val="none"/>
                <w:u w:val="none"/>
                <w:lang w:bidi="ar"/>
              </w:rPr>
            </w:pPr>
            <w:r>
              <w:rPr>
                <w:rFonts w:hint="eastAsia" w:ascii="仿宋_GB2312" w:hAnsi="仿宋_GB2312" w:eastAsia="仿宋_GB2312" w:cs="仿宋_GB2312"/>
                <w:i w:val="0"/>
                <w:iCs w:val="0"/>
                <w:color w:val="000000"/>
                <w:kern w:val="0"/>
                <w:sz w:val="16"/>
                <w:szCs w:val="16"/>
                <w:highlight w:val="none"/>
                <w:u w:val="none"/>
                <w:lang w:val="en-US" w:eastAsia="zh-CN" w:bidi="ar"/>
              </w:rPr>
              <w:t>FR：</w:t>
            </w:r>
          </w:p>
        </w:tc>
        <w:tc>
          <w:tcPr>
            <w:tcW w:w="761" w:type="pct"/>
            <w:gridSpan w:val="2"/>
            <w:tcBorders>
              <w:top w:val="nil"/>
              <w:left w:val="nil"/>
              <w:bottom w:val="nil"/>
              <w:right w:val="nil"/>
            </w:tcBorders>
            <w:shd w:val="clear" w:color="auto" w:fill="auto"/>
            <w:vAlign w:val="center"/>
          </w:tcPr>
          <w:p w14:paraId="185274AE">
            <w:pPr>
              <w:jc w:val="left"/>
              <w:rPr>
                <w:rFonts w:hint="eastAsia" w:ascii="仿宋_GB2312" w:hAnsi="仿宋_GB2312" w:eastAsia="仿宋_GB2312" w:cs="仿宋_GB2312"/>
                <w:i w:val="0"/>
                <w:iCs w:val="0"/>
                <w:color w:val="000000"/>
                <w:sz w:val="16"/>
                <w:szCs w:val="16"/>
                <w:highlight w:val="none"/>
                <w:u w:val="none"/>
              </w:rPr>
            </w:pPr>
          </w:p>
        </w:tc>
      </w:tr>
      <w:tr w14:paraId="7397E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 w:hRule="atLeast"/>
        </w:trPr>
        <w:tc>
          <w:tcPr>
            <w:tcW w:w="493" w:type="pct"/>
            <w:tcBorders>
              <w:top w:val="nil"/>
              <w:left w:val="nil"/>
              <w:bottom w:val="nil"/>
              <w:right w:val="nil"/>
            </w:tcBorders>
            <w:shd w:val="clear" w:color="auto" w:fill="auto"/>
            <w:vAlign w:val="center"/>
          </w:tcPr>
          <w:p w14:paraId="1C21A9C9">
            <w:pPr>
              <w:jc w:val="center"/>
              <w:rPr>
                <w:rFonts w:hint="eastAsia" w:ascii="仿宋_GB2312" w:hAnsi="仿宋_GB2312" w:eastAsia="仿宋_GB2312" w:cs="仿宋_GB2312"/>
                <w:i w:val="0"/>
                <w:iCs w:val="0"/>
                <w:color w:val="000000"/>
                <w:sz w:val="24"/>
                <w:szCs w:val="24"/>
                <w:highlight w:val="none"/>
                <w:u w:val="none"/>
              </w:rPr>
            </w:pPr>
          </w:p>
        </w:tc>
        <w:tc>
          <w:tcPr>
            <w:tcW w:w="521" w:type="pct"/>
            <w:tcBorders>
              <w:top w:val="nil"/>
              <w:left w:val="nil"/>
              <w:bottom w:val="nil"/>
              <w:right w:val="nil"/>
            </w:tcBorders>
            <w:shd w:val="clear" w:color="auto" w:fill="auto"/>
            <w:vAlign w:val="center"/>
          </w:tcPr>
          <w:p w14:paraId="0E57131C">
            <w:pPr>
              <w:jc w:val="center"/>
              <w:rPr>
                <w:rFonts w:hint="eastAsia" w:ascii="仿宋_GB2312" w:hAnsi="仿宋_GB2312" w:eastAsia="仿宋_GB2312" w:cs="仿宋_GB2312"/>
                <w:i w:val="0"/>
                <w:iCs w:val="0"/>
                <w:color w:val="000000"/>
                <w:sz w:val="24"/>
                <w:szCs w:val="24"/>
                <w:highlight w:val="none"/>
                <w:u w:val="none"/>
              </w:rPr>
            </w:pPr>
          </w:p>
        </w:tc>
        <w:tc>
          <w:tcPr>
            <w:tcW w:w="479" w:type="pct"/>
            <w:tcBorders>
              <w:top w:val="nil"/>
              <w:left w:val="nil"/>
              <w:bottom w:val="nil"/>
              <w:right w:val="nil"/>
            </w:tcBorders>
            <w:shd w:val="clear" w:color="auto" w:fill="auto"/>
            <w:vAlign w:val="center"/>
          </w:tcPr>
          <w:p w14:paraId="6AD7C562">
            <w:pPr>
              <w:jc w:val="center"/>
              <w:rPr>
                <w:rFonts w:hint="eastAsia" w:ascii="仿宋_GB2312" w:hAnsi="仿宋_GB2312" w:eastAsia="仿宋_GB2312" w:cs="仿宋_GB2312"/>
                <w:i w:val="0"/>
                <w:iCs w:val="0"/>
                <w:color w:val="000000"/>
                <w:sz w:val="24"/>
                <w:szCs w:val="24"/>
                <w:highlight w:val="none"/>
                <w:u w:val="none"/>
              </w:rPr>
            </w:pPr>
          </w:p>
        </w:tc>
        <w:tc>
          <w:tcPr>
            <w:tcW w:w="375" w:type="pct"/>
            <w:tcBorders>
              <w:top w:val="nil"/>
              <w:left w:val="nil"/>
              <w:bottom w:val="nil"/>
              <w:right w:val="nil"/>
            </w:tcBorders>
            <w:shd w:val="clear" w:color="auto" w:fill="auto"/>
            <w:vAlign w:val="center"/>
          </w:tcPr>
          <w:p w14:paraId="2C7A1248">
            <w:pPr>
              <w:jc w:val="center"/>
              <w:rPr>
                <w:rFonts w:hint="eastAsia" w:ascii="仿宋_GB2312" w:hAnsi="仿宋_GB2312" w:eastAsia="仿宋_GB2312" w:cs="仿宋_GB2312"/>
                <w:i w:val="0"/>
                <w:iCs w:val="0"/>
                <w:color w:val="000000"/>
                <w:sz w:val="24"/>
                <w:szCs w:val="24"/>
                <w:highlight w:val="none"/>
                <w:u w:val="none"/>
              </w:rPr>
            </w:pPr>
          </w:p>
        </w:tc>
        <w:tc>
          <w:tcPr>
            <w:tcW w:w="307" w:type="pct"/>
            <w:tcBorders>
              <w:top w:val="nil"/>
              <w:left w:val="nil"/>
              <w:bottom w:val="nil"/>
              <w:right w:val="nil"/>
            </w:tcBorders>
            <w:shd w:val="clear" w:color="auto" w:fill="auto"/>
            <w:vAlign w:val="center"/>
          </w:tcPr>
          <w:p w14:paraId="7F0F9B86">
            <w:pPr>
              <w:jc w:val="center"/>
              <w:rPr>
                <w:rFonts w:hint="eastAsia" w:ascii="仿宋_GB2312" w:hAnsi="仿宋_GB2312" w:eastAsia="仿宋_GB2312" w:cs="仿宋_GB2312"/>
                <w:i w:val="0"/>
                <w:iCs w:val="0"/>
                <w:color w:val="000000"/>
                <w:sz w:val="24"/>
                <w:szCs w:val="24"/>
                <w:highlight w:val="none"/>
                <w:u w:val="none"/>
              </w:rPr>
            </w:pPr>
          </w:p>
        </w:tc>
        <w:tc>
          <w:tcPr>
            <w:tcW w:w="442" w:type="pct"/>
            <w:tcBorders>
              <w:top w:val="nil"/>
              <w:left w:val="nil"/>
              <w:bottom w:val="nil"/>
              <w:right w:val="nil"/>
            </w:tcBorders>
            <w:shd w:val="clear" w:color="auto" w:fill="auto"/>
            <w:vAlign w:val="center"/>
          </w:tcPr>
          <w:p w14:paraId="7A43852A">
            <w:pPr>
              <w:jc w:val="center"/>
              <w:rPr>
                <w:rFonts w:hint="eastAsia" w:ascii="仿宋_GB2312" w:hAnsi="仿宋_GB2312" w:eastAsia="仿宋_GB2312" w:cs="仿宋_GB2312"/>
                <w:i w:val="0"/>
                <w:iCs w:val="0"/>
                <w:color w:val="000000"/>
                <w:sz w:val="24"/>
                <w:szCs w:val="24"/>
                <w:highlight w:val="none"/>
                <w:u w:val="none"/>
              </w:rPr>
            </w:pPr>
          </w:p>
        </w:tc>
        <w:tc>
          <w:tcPr>
            <w:tcW w:w="411" w:type="pct"/>
            <w:tcBorders>
              <w:top w:val="nil"/>
              <w:left w:val="nil"/>
              <w:bottom w:val="nil"/>
              <w:right w:val="nil"/>
            </w:tcBorders>
            <w:shd w:val="clear" w:color="auto" w:fill="auto"/>
            <w:vAlign w:val="center"/>
          </w:tcPr>
          <w:p w14:paraId="760B2C26">
            <w:pPr>
              <w:jc w:val="center"/>
              <w:rPr>
                <w:rFonts w:hint="eastAsia" w:ascii="仿宋_GB2312" w:hAnsi="仿宋_GB2312" w:eastAsia="仿宋_GB2312" w:cs="仿宋_GB2312"/>
                <w:i w:val="0"/>
                <w:iCs w:val="0"/>
                <w:color w:val="000000"/>
                <w:sz w:val="24"/>
                <w:szCs w:val="24"/>
                <w:highlight w:val="none"/>
                <w:u w:val="none"/>
              </w:rPr>
            </w:pPr>
          </w:p>
        </w:tc>
        <w:tc>
          <w:tcPr>
            <w:tcW w:w="354" w:type="pct"/>
            <w:tcBorders>
              <w:top w:val="nil"/>
              <w:left w:val="nil"/>
              <w:bottom w:val="nil"/>
              <w:right w:val="nil"/>
            </w:tcBorders>
            <w:shd w:val="clear" w:color="auto" w:fill="auto"/>
            <w:vAlign w:val="center"/>
          </w:tcPr>
          <w:p w14:paraId="1C634257">
            <w:pPr>
              <w:jc w:val="center"/>
              <w:rPr>
                <w:rFonts w:hint="eastAsia" w:ascii="仿宋_GB2312" w:hAnsi="仿宋_GB2312" w:eastAsia="仿宋_GB2312" w:cs="仿宋_GB2312"/>
                <w:i w:val="0"/>
                <w:iCs w:val="0"/>
                <w:color w:val="000000"/>
                <w:sz w:val="24"/>
                <w:szCs w:val="24"/>
                <w:highlight w:val="none"/>
                <w:u w:val="none"/>
              </w:rPr>
            </w:pPr>
          </w:p>
        </w:tc>
        <w:tc>
          <w:tcPr>
            <w:tcW w:w="349" w:type="pct"/>
            <w:tcBorders>
              <w:top w:val="nil"/>
              <w:left w:val="nil"/>
              <w:bottom w:val="nil"/>
              <w:right w:val="nil"/>
            </w:tcBorders>
            <w:shd w:val="clear" w:color="auto" w:fill="auto"/>
            <w:vAlign w:val="center"/>
          </w:tcPr>
          <w:p w14:paraId="60D4EFAD">
            <w:pPr>
              <w:jc w:val="center"/>
              <w:rPr>
                <w:rFonts w:hint="eastAsia" w:ascii="仿宋_GB2312" w:hAnsi="仿宋_GB2312" w:eastAsia="仿宋_GB2312" w:cs="仿宋_GB2312"/>
                <w:i w:val="0"/>
                <w:iCs w:val="0"/>
                <w:color w:val="000000"/>
                <w:sz w:val="24"/>
                <w:szCs w:val="24"/>
                <w:highlight w:val="none"/>
                <w:u w:val="none"/>
              </w:rPr>
            </w:pPr>
          </w:p>
        </w:tc>
        <w:tc>
          <w:tcPr>
            <w:tcW w:w="504" w:type="pct"/>
            <w:tcBorders>
              <w:top w:val="nil"/>
              <w:left w:val="nil"/>
              <w:bottom w:val="nil"/>
              <w:right w:val="nil"/>
            </w:tcBorders>
            <w:shd w:val="clear" w:color="auto" w:fill="auto"/>
            <w:vAlign w:val="center"/>
          </w:tcPr>
          <w:p w14:paraId="7D03863E">
            <w:pPr>
              <w:jc w:val="center"/>
              <w:rPr>
                <w:rFonts w:hint="eastAsia" w:ascii="仿宋_GB2312" w:hAnsi="仿宋_GB2312" w:eastAsia="仿宋_GB2312" w:cs="仿宋_GB2312"/>
                <w:i w:val="0"/>
                <w:iCs w:val="0"/>
                <w:color w:val="000000"/>
                <w:sz w:val="24"/>
                <w:szCs w:val="24"/>
                <w:highlight w:val="none"/>
                <w:u w:val="none"/>
              </w:rPr>
            </w:pPr>
          </w:p>
        </w:tc>
        <w:tc>
          <w:tcPr>
            <w:tcW w:w="416" w:type="pct"/>
            <w:tcBorders>
              <w:top w:val="nil"/>
              <w:left w:val="nil"/>
              <w:bottom w:val="nil"/>
              <w:right w:val="nil"/>
            </w:tcBorders>
            <w:shd w:val="clear" w:color="auto" w:fill="auto"/>
            <w:vAlign w:val="center"/>
          </w:tcPr>
          <w:p w14:paraId="4258B590">
            <w:pPr>
              <w:jc w:val="center"/>
              <w:rPr>
                <w:rFonts w:hint="eastAsia" w:ascii="仿宋_GB2312" w:hAnsi="仿宋_GB2312" w:eastAsia="仿宋_GB2312" w:cs="仿宋_GB2312"/>
                <w:i w:val="0"/>
                <w:iCs w:val="0"/>
                <w:color w:val="000000"/>
                <w:sz w:val="24"/>
                <w:szCs w:val="24"/>
                <w:highlight w:val="none"/>
                <w:u w:val="none"/>
              </w:rPr>
            </w:pPr>
          </w:p>
        </w:tc>
        <w:tc>
          <w:tcPr>
            <w:tcW w:w="345" w:type="pct"/>
            <w:tcBorders>
              <w:top w:val="nil"/>
              <w:left w:val="nil"/>
              <w:bottom w:val="nil"/>
              <w:right w:val="nil"/>
            </w:tcBorders>
            <w:shd w:val="clear" w:color="auto" w:fill="auto"/>
            <w:vAlign w:val="center"/>
          </w:tcPr>
          <w:p w14:paraId="0BF62995">
            <w:pPr>
              <w:jc w:val="center"/>
              <w:rPr>
                <w:rFonts w:hint="eastAsia" w:ascii="仿宋_GB2312" w:hAnsi="仿宋_GB2312" w:eastAsia="仿宋_GB2312" w:cs="仿宋_GB2312"/>
                <w:i w:val="0"/>
                <w:iCs w:val="0"/>
                <w:color w:val="000000"/>
                <w:sz w:val="24"/>
                <w:szCs w:val="24"/>
                <w:highlight w:val="none"/>
                <w:u w:val="none"/>
              </w:rPr>
            </w:pPr>
          </w:p>
        </w:tc>
      </w:tr>
      <w:tr w14:paraId="1A6EA3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4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5B6636">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highlight w:val="none"/>
                <w:u w:val="none"/>
              </w:rPr>
            </w:pPr>
            <w:r>
              <w:rPr>
                <w:rFonts w:hint="eastAsia" w:ascii="仿宋_GB2312" w:hAnsi="仿宋_GB2312" w:eastAsia="仿宋_GB2312" w:cs="仿宋_GB2312"/>
                <w:b/>
                <w:bCs/>
                <w:i w:val="0"/>
                <w:iCs w:val="0"/>
                <w:color w:val="000000"/>
                <w:kern w:val="0"/>
                <w:sz w:val="16"/>
                <w:szCs w:val="16"/>
                <w:highlight w:val="none"/>
                <w:u w:val="none"/>
                <w:lang w:val="en-US" w:eastAsia="zh-CN" w:bidi="ar"/>
              </w:rPr>
              <w:t>行号</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CB9EE9">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highlight w:val="none"/>
                <w:u w:val="none"/>
              </w:rPr>
            </w:pPr>
            <w:r>
              <w:rPr>
                <w:rFonts w:hint="eastAsia" w:ascii="仿宋_GB2312" w:hAnsi="仿宋_GB2312" w:eastAsia="仿宋_GB2312" w:cs="仿宋_GB2312"/>
                <w:b/>
                <w:bCs/>
                <w:i w:val="0"/>
                <w:iCs w:val="0"/>
                <w:color w:val="000000"/>
                <w:kern w:val="0"/>
                <w:sz w:val="16"/>
                <w:szCs w:val="16"/>
                <w:highlight w:val="none"/>
                <w:u w:val="none"/>
                <w:lang w:val="en-US" w:eastAsia="zh-CN" w:bidi="ar"/>
              </w:rPr>
              <w:t>物料编码</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342C78">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highlight w:val="none"/>
                <w:u w:val="none"/>
              </w:rPr>
            </w:pPr>
            <w:r>
              <w:rPr>
                <w:rFonts w:hint="eastAsia" w:ascii="仿宋_GB2312" w:hAnsi="仿宋_GB2312" w:eastAsia="仿宋_GB2312" w:cs="仿宋_GB2312"/>
                <w:b/>
                <w:bCs/>
                <w:i w:val="0"/>
                <w:iCs w:val="0"/>
                <w:color w:val="000000"/>
                <w:kern w:val="0"/>
                <w:sz w:val="16"/>
                <w:szCs w:val="16"/>
                <w:highlight w:val="none"/>
                <w:u w:val="none"/>
                <w:lang w:val="en-US" w:eastAsia="zh-CN" w:bidi="ar"/>
              </w:rPr>
              <w:t>物料名称</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A601EA">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highlight w:val="none"/>
                <w:u w:val="none"/>
              </w:rPr>
            </w:pPr>
            <w:r>
              <w:rPr>
                <w:rFonts w:hint="eastAsia" w:ascii="仿宋_GB2312" w:hAnsi="仿宋_GB2312" w:eastAsia="仿宋_GB2312" w:cs="仿宋_GB2312"/>
                <w:b/>
                <w:bCs/>
                <w:i w:val="0"/>
                <w:iCs w:val="0"/>
                <w:color w:val="000000"/>
                <w:kern w:val="0"/>
                <w:sz w:val="16"/>
                <w:szCs w:val="16"/>
                <w:highlight w:val="none"/>
                <w:u w:val="none"/>
                <w:lang w:val="en-US" w:eastAsia="zh-CN" w:bidi="ar"/>
              </w:rPr>
              <w:t>数量</w:t>
            </w: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D9E4A2">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highlight w:val="none"/>
                <w:u w:val="none"/>
              </w:rPr>
            </w:pPr>
            <w:r>
              <w:rPr>
                <w:rFonts w:hint="eastAsia" w:ascii="仿宋_GB2312" w:hAnsi="仿宋_GB2312" w:eastAsia="仿宋_GB2312" w:cs="仿宋_GB2312"/>
                <w:b/>
                <w:bCs/>
                <w:i w:val="0"/>
                <w:iCs w:val="0"/>
                <w:color w:val="000000"/>
                <w:kern w:val="0"/>
                <w:sz w:val="16"/>
                <w:szCs w:val="16"/>
                <w:highlight w:val="none"/>
                <w:u w:val="none"/>
                <w:lang w:val="en-US" w:eastAsia="zh-CN" w:bidi="ar"/>
              </w:rPr>
              <w:t>单位</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E96FA6">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highlight w:val="none"/>
                <w:u w:val="none"/>
              </w:rPr>
            </w:pPr>
            <w:r>
              <w:rPr>
                <w:rFonts w:hint="eastAsia" w:ascii="仿宋_GB2312" w:hAnsi="仿宋_GB2312" w:eastAsia="仿宋_GB2312" w:cs="仿宋_GB2312"/>
                <w:b/>
                <w:bCs/>
                <w:i w:val="0"/>
                <w:iCs w:val="0"/>
                <w:color w:val="000000"/>
                <w:kern w:val="0"/>
                <w:sz w:val="16"/>
                <w:szCs w:val="16"/>
                <w:highlight w:val="none"/>
                <w:u w:val="none"/>
                <w:lang w:val="en-US" w:eastAsia="zh-CN" w:bidi="ar"/>
              </w:rPr>
              <w:t>单价</w:t>
            </w: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E3586F">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highlight w:val="none"/>
                <w:u w:val="none"/>
              </w:rPr>
            </w:pPr>
            <w:r>
              <w:rPr>
                <w:rFonts w:hint="eastAsia" w:ascii="仿宋_GB2312" w:hAnsi="仿宋_GB2312" w:eastAsia="仿宋_GB2312" w:cs="仿宋_GB2312"/>
                <w:b/>
                <w:bCs/>
                <w:i w:val="0"/>
                <w:iCs w:val="0"/>
                <w:color w:val="000000"/>
                <w:kern w:val="0"/>
                <w:sz w:val="16"/>
                <w:szCs w:val="16"/>
                <w:highlight w:val="none"/>
                <w:u w:val="none"/>
                <w:lang w:val="en-US" w:eastAsia="zh-CN" w:bidi="ar"/>
              </w:rPr>
              <w:t>税率</w:t>
            </w:r>
          </w:p>
        </w:tc>
        <w:tc>
          <w:tcPr>
            <w:tcW w:w="3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B6CFE5">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highlight w:val="none"/>
                <w:u w:val="none"/>
              </w:rPr>
            </w:pPr>
            <w:r>
              <w:rPr>
                <w:rFonts w:hint="eastAsia" w:ascii="仿宋_GB2312" w:hAnsi="仿宋_GB2312" w:eastAsia="仿宋_GB2312" w:cs="仿宋_GB2312"/>
                <w:b/>
                <w:bCs/>
                <w:i w:val="0"/>
                <w:iCs w:val="0"/>
                <w:color w:val="000000"/>
                <w:kern w:val="0"/>
                <w:sz w:val="16"/>
                <w:szCs w:val="16"/>
                <w:highlight w:val="none"/>
                <w:u w:val="none"/>
                <w:lang w:val="en-US" w:eastAsia="zh-CN" w:bidi="ar"/>
              </w:rPr>
              <w:t>金额</w:t>
            </w:r>
          </w:p>
        </w:tc>
        <w:tc>
          <w:tcPr>
            <w:tcW w:w="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CD1D55">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highlight w:val="none"/>
                <w:u w:val="none"/>
              </w:rPr>
            </w:pPr>
            <w:r>
              <w:rPr>
                <w:rFonts w:hint="eastAsia" w:ascii="仿宋_GB2312" w:hAnsi="仿宋_GB2312" w:eastAsia="仿宋_GB2312" w:cs="仿宋_GB2312"/>
                <w:b/>
                <w:bCs/>
                <w:i w:val="0"/>
                <w:iCs w:val="0"/>
                <w:color w:val="000000"/>
                <w:kern w:val="0"/>
                <w:sz w:val="16"/>
                <w:szCs w:val="16"/>
                <w:highlight w:val="none"/>
                <w:u w:val="none"/>
                <w:lang w:val="en-US" w:eastAsia="zh-CN" w:bidi="ar"/>
              </w:rPr>
              <w:t>到货日期</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FB18D0">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highlight w:val="none"/>
                <w:u w:val="none"/>
              </w:rPr>
            </w:pPr>
            <w:r>
              <w:rPr>
                <w:rFonts w:hint="eastAsia" w:ascii="仿宋_GB2312" w:hAnsi="仿宋_GB2312" w:eastAsia="仿宋_GB2312" w:cs="仿宋_GB2312"/>
                <w:b/>
                <w:bCs/>
                <w:i w:val="0"/>
                <w:iCs w:val="0"/>
                <w:color w:val="000000"/>
                <w:kern w:val="0"/>
                <w:sz w:val="16"/>
                <w:szCs w:val="16"/>
                <w:highlight w:val="none"/>
                <w:u w:val="none"/>
                <w:lang w:val="en-US" w:eastAsia="zh-CN" w:bidi="ar"/>
              </w:rPr>
              <w:t>需求部门</w:t>
            </w:r>
          </w:p>
        </w:tc>
        <w:tc>
          <w:tcPr>
            <w:tcW w:w="4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EA51A7">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highlight w:val="none"/>
                <w:u w:val="none"/>
              </w:rPr>
            </w:pPr>
            <w:r>
              <w:rPr>
                <w:rFonts w:hint="eastAsia" w:ascii="仿宋_GB2312" w:hAnsi="仿宋_GB2312" w:eastAsia="仿宋_GB2312" w:cs="仿宋_GB2312"/>
                <w:b/>
                <w:bCs/>
                <w:i w:val="0"/>
                <w:iCs w:val="0"/>
                <w:color w:val="000000"/>
                <w:kern w:val="0"/>
                <w:sz w:val="16"/>
                <w:szCs w:val="16"/>
                <w:highlight w:val="none"/>
                <w:u w:val="none"/>
                <w:lang w:val="en-US" w:eastAsia="zh-CN" w:bidi="ar"/>
              </w:rPr>
              <w:t>保质期</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7D5A4D">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highlight w:val="none"/>
                <w:u w:val="none"/>
              </w:rPr>
            </w:pPr>
            <w:r>
              <w:rPr>
                <w:rFonts w:hint="eastAsia" w:ascii="仿宋_GB2312" w:hAnsi="仿宋_GB2312" w:eastAsia="仿宋_GB2312" w:cs="仿宋_GB2312"/>
                <w:b/>
                <w:bCs/>
                <w:i w:val="0"/>
                <w:iCs w:val="0"/>
                <w:color w:val="000000"/>
                <w:kern w:val="0"/>
                <w:sz w:val="16"/>
                <w:szCs w:val="16"/>
                <w:highlight w:val="none"/>
                <w:u w:val="none"/>
                <w:lang w:val="en-US" w:eastAsia="zh-CN" w:bidi="ar"/>
              </w:rPr>
              <w:t>备注</w:t>
            </w:r>
          </w:p>
        </w:tc>
      </w:tr>
      <w:tr w14:paraId="15D7A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170997">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highlight w:val="none"/>
                <w:u w:val="none"/>
              </w:rPr>
            </w:pPr>
            <w:r>
              <w:rPr>
                <w:rFonts w:hint="eastAsia" w:ascii="仿宋_GB2312" w:hAnsi="仿宋_GB2312" w:eastAsia="仿宋_GB2312" w:cs="仿宋_GB2312"/>
                <w:i w:val="0"/>
                <w:iCs w:val="0"/>
                <w:color w:val="000000"/>
                <w:kern w:val="0"/>
                <w:sz w:val="16"/>
                <w:szCs w:val="16"/>
                <w:highlight w:val="none"/>
                <w:u w:val="none"/>
                <w:lang w:val="en-US" w:eastAsia="zh-CN" w:bidi="ar"/>
              </w:rPr>
              <w:t>10</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1769C7">
            <w:pPr>
              <w:jc w:val="left"/>
              <w:rPr>
                <w:rFonts w:hint="eastAsia" w:ascii="仿宋_GB2312" w:hAnsi="仿宋_GB2312" w:eastAsia="仿宋_GB2312" w:cs="仿宋_GB2312"/>
                <w:i w:val="0"/>
                <w:iCs w:val="0"/>
                <w:color w:val="000000"/>
                <w:sz w:val="16"/>
                <w:szCs w:val="16"/>
                <w:highlight w:val="none"/>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186E3A">
            <w:pPr>
              <w:jc w:val="left"/>
              <w:rPr>
                <w:rFonts w:hint="eastAsia" w:ascii="仿宋_GB2312" w:hAnsi="仿宋_GB2312" w:eastAsia="仿宋_GB2312" w:cs="仿宋_GB2312"/>
                <w:i w:val="0"/>
                <w:iCs w:val="0"/>
                <w:color w:val="000000"/>
                <w:sz w:val="16"/>
                <w:szCs w:val="16"/>
                <w:highlight w:val="none"/>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A8B5BB">
            <w:pPr>
              <w:jc w:val="center"/>
              <w:rPr>
                <w:rFonts w:hint="eastAsia" w:ascii="仿宋_GB2312" w:hAnsi="仿宋_GB2312" w:eastAsia="仿宋_GB2312" w:cs="仿宋_GB2312"/>
                <w:i w:val="0"/>
                <w:iCs w:val="0"/>
                <w:color w:val="000000"/>
                <w:sz w:val="16"/>
                <w:szCs w:val="16"/>
                <w:highlight w:val="none"/>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478CF">
            <w:pPr>
              <w:jc w:val="center"/>
              <w:rPr>
                <w:rFonts w:hint="eastAsia" w:ascii="仿宋_GB2312" w:hAnsi="仿宋_GB2312" w:eastAsia="仿宋_GB2312" w:cs="仿宋_GB2312"/>
                <w:i w:val="0"/>
                <w:iCs w:val="0"/>
                <w:color w:val="000000"/>
                <w:sz w:val="16"/>
                <w:szCs w:val="16"/>
                <w:highlight w:val="none"/>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526B4D">
            <w:pPr>
              <w:jc w:val="center"/>
              <w:rPr>
                <w:rFonts w:hint="eastAsia" w:ascii="仿宋_GB2312" w:hAnsi="仿宋_GB2312" w:eastAsia="仿宋_GB2312" w:cs="仿宋_GB2312"/>
                <w:i w:val="0"/>
                <w:iCs w:val="0"/>
                <w:color w:val="000000"/>
                <w:sz w:val="16"/>
                <w:szCs w:val="16"/>
                <w:highlight w:val="none"/>
                <w:u w:val="none"/>
              </w:rPr>
            </w:pP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F849C9">
            <w:pPr>
              <w:jc w:val="center"/>
              <w:rPr>
                <w:rFonts w:hint="eastAsia" w:ascii="仿宋_GB2312" w:hAnsi="仿宋_GB2312" w:eastAsia="仿宋_GB2312" w:cs="仿宋_GB2312"/>
                <w:i w:val="0"/>
                <w:iCs w:val="0"/>
                <w:color w:val="000000"/>
                <w:sz w:val="16"/>
                <w:szCs w:val="16"/>
                <w:highlight w:val="none"/>
                <w:u w:val="none"/>
              </w:rPr>
            </w:pPr>
          </w:p>
        </w:tc>
        <w:tc>
          <w:tcPr>
            <w:tcW w:w="3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96C51F">
            <w:pPr>
              <w:jc w:val="center"/>
              <w:rPr>
                <w:rFonts w:hint="eastAsia" w:ascii="仿宋_GB2312" w:hAnsi="仿宋_GB2312" w:eastAsia="仿宋_GB2312" w:cs="仿宋_GB2312"/>
                <w:i w:val="0"/>
                <w:iCs w:val="0"/>
                <w:color w:val="000000"/>
                <w:sz w:val="16"/>
                <w:szCs w:val="16"/>
                <w:highlight w:val="none"/>
                <w:u w:val="none"/>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F8AB22">
            <w:pPr>
              <w:jc w:val="center"/>
              <w:rPr>
                <w:rFonts w:hint="eastAsia" w:ascii="仿宋_GB2312" w:hAnsi="仿宋_GB2312" w:eastAsia="仿宋_GB2312" w:cs="仿宋_GB2312"/>
                <w:i w:val="0"/>
                <w:iCs w:val="0"/>
                <w:color w:val="000000"/>
                <w:sz w:val="16"/>
                <w:szCs w:val="16"/>
                <w:highlight w:val="none"/>
                <w:u w:val="none"/>
              </w:rPr>
            </w:pP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F2E9BC">
            <w:pPr>
              <w:jc w:val="center"/>
              <w:rPr>
                <w:rFonts w:hint="eastAsia" w:ascii="仿宋_GB2312" w:hAnsi="仿宋_GB2312" w:eastAsia="仿宋_GB2312" w:cs="仿宋_GB2312"/>
                <w:i w:val="0"/>
                <w:iCs w:val="0"/>
                <w:color w:val="000000"/>
                <w:sz w:val="16"/>
                <w:szCs w:val="16"/>
                <w:highlight w:val="none"/>
                <w:u w:val="none"/>
              </w:rPr>
            </w:pPr>
          </w:p>
        </w:tc>
        <w:tc>
          <w:tcPr>
            <w:tcW w:w="416" w:type="pct"/>
            <w:tcBorders>
              <w:top w:val="nil"/>
              <w:left w:val="single" w:color="000000" w:sz="4" w:space="0"/>
              <w:bottom w:val="single" w:color="000000" w:sz="4" w:space="0"/>
              <w:right w:val="single" w:color="000000" w:sz="4" w:space="0"/>
            </w:tcBorders>
            <w:shd w:val="clear" w:color="auto" w:fill="auto"/>
            <w:vAlign w:val="center"/>
          </w:tcPr>
          <w:p w14:paraId="3BC9811D">
            <w:pPr>
              <w:jc w:val="left"/>
              <w:rPr>
                <w:rFonts w:hint="eastAsia" w:ascii="仿宋_GB2312" w:hAnsi="仿宋_GB2312" w:eastAsia="仿宋_GB2312" w:cs="仿宋_GB2312"/>
                <w:i w:val="0"/>
                <w:iCs w:val="0"/>
                <w:color w:val="000000"/>
                <w:sz w:val="16"/>
                <w:szCs w:val="16"/>
                <w:highlight w:val="none"/>
                <w:u w:val="none"/>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5EA1AA">
            <w:pPr>
              <w:jc w:val="center"/>
              <w:rPr>
                <w:rFonts w:hint="eastAsia" w:ascii="仿宋_GB2312" w:hAnsi="仿宋_GB2312" w:eastAsia="仿宋_GB2312" w:cs="仿宋_GB2312"/>
                <w:i w:val="0"/>
                <w:iCs w:val="0"/>
                <w:color w:val="000000"/>
                <w:sz w:val="16"/>
                <w:szCs w:val="16"/>
                <w:highlight w:val="none"/>
                <w:u w:val="none"/>
              </w:rPr>
            </w:pPr>
          </w:p>
        </w:tc>
      </w:tr>
      <w:tr w14:paraId="50F9CE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7CC1F3">
            <w:pPr>
              <w:keepNext w:val="0"/>
              <w:keepLines w:val="0"/>
              <w:widowControl/>
              <w:suppressLineNumbers w:val="0"/>
              <w:jc w:val="center"/>
              <w:textAlignment w:val="center"/>
              <w:rPr>
                <w:rFonts w:hint="eastAsia" w:ascii="仿宋_GB2312" w:hAnsi="仿宋_GB2312" w:eastAsia="仿宋_GB2312" w:cs="仿宋_GB2312"/>
                <w:i w:val="0"/>
                <w:iCs w:val="0"/>
                <w:color w:val="000000"/>
                <w:sz w:val="16"/>
                <w:szCs w:val="16"/>
                <w:highlight w:val="none"/>
                <w:u w:val="none"/>
              </w:rPr>
            </w:pPr>
            <w:r>
              <w:rPr>
                <w:rFonts w:hint="eastAsia" w:ascii="仿宋_GB2312" w:hAnsi="仿宋_GB2312" w:eastAsia="仿宋_GB2312" w:cs="仿宋_GB2312"/>
                <w:i w:val="0"/>
                <w:iCs w:val="0"/>
                <w:color w:val="000000"/>
                <w:kern w:val="0"/>
                <w:sz w:val="16"/>
                <w:szCs w:val="16"/>
                <w:highlight w:val="none"/>
                <w:u w:val="none"/>
                <w:lang w:val="en-US" w:eastAsia="zh-CN" w:bidi="ar"/>
              </w:rPr>
              <w:t>20</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094DB7">
            <w:pPr>
              <w:jc w:val="left"/>
              <w:rPr>
                <w:rFonts w:hint="eastAsia" w:ascii="仿宋_GB2312" w:hAnsi="仿宋_GB2312" w:eastAsia="仿宋_GB2312" w:cs="仿宋_GB2312"/>
                <w:i w:val="0"/>
                <w:iCs w:val="0"/>
                <w:color w:val="000000"/>
                <w:sz w:val="16"/>
                <w:szCs w:val="16"/>
                <w:highlight w:val="none"/>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84A887">
            <w:pPr>
              <w:jc w:val="left"/>
              <w:rPr>
                <w:rFonts w:hint="eastAsia" w:ascii="仿宋_GB2312" w:hAnsi="仿宋_GB2312" w:eastAsia="仿宋_GB2312" w:cs="仿宋_GB2312"/>
                <w:i w:val="0"/>
                <w:iCs w:val="0"/>
                <w:color w:val="000000"/>
                <w:sz w:val="16"/>
                <w:szCs w:val="16"/>
                <w:highlight w:val="none"/>
                <w:u w:val="none"/>
              </w:rPr>
            </w:pP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81F74A">
            <w:pPr>
              <w:jc w:val="center"/>
              <w:rPr>
                <w:rFonts w:hint="eastAsia" w:ascii="仿宋_GB2312" w:hAnsi="仿宋_GB2312" w:eastAsia="仿宋_GB2312" w:cs="仿宋_GB2312"/>
                <w:i w:val="0"/>
                <w:iCs w:val="0"/>
                <w:color w:val="000000"/>
                <w:sz w:val="16"/>
                <w:szCs w:val="16"/>
                <w:highlight w:val="none"/>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7AF315">
            <w:pPr>
              <w:jc w:val="center"/>
              <w:rPr>
                <w:rFonts w:hint="eastAsia" w:ascii="仿宋_GB2312" w:hAnsi="仿宋_GB2312" w:eastAsia="仿宋_GB2312" w:cs="仿宋_GB2312"/>
                <w:i w:val="0"/>
                <w:iCs w:val="0"/>
                <w:color w:val="000000"/>
                <w:sz w:val="16"/>
                <w:szCs w:val="16"/>
                <w:highlight w:val="none"/>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3902CA">
            <w:pPr>
              <w:jc w:val="center"/>
              <w:rPr>
                <w:rFonts w:hint="eastAsia" w:ascii="仿宋_GB2312" w:hAnsi="仿宋_GB2312" w:eastAsia="仿宋_GB2312" w:cs="仿宋_GB2312"/>
                <w:i w:val="0"/>
                <w:iCs w:val="0"/>
                <w:color w:val="000000"/>
                <w:sz w:val="16"/>
                <w:szCs w:val="16"/>
                <w:highlight w:val="none"/>
                <w:u w:val="none"/>
              </w:rPr>
            </w:pP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5DB6DC">
            <w:pPr>
              <w:jc w:val="center"/>
              <w:rPr>
                <w:rFonts w:hint="eastAsia" w:ascii="仿宋_GB2312" w:hAnsi="仿宋_GB2312" w:eastAsia="仿宋_GB2312" w:cs="仿宋_GB2312"/>
                <w:i w:val="0"/>
                <w:iCs w:val="0"/>
                <w:color w:val="000000"/>
                <w:sz w:val="16"/>
                <w:szCs w:val="16"/>
                <w:highlight w:val="none"/>
                <w:u w:val="none"/>
              </w:rPr>
            </w:pPr>
          </w:p>
        </w:tc>
        <w:tc>
          <w:tcPr>
            <w:tcW w:w="3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12B60">
            <w:pPr>
              <w:jc w:val="center"/>
              <w:rPr>
                <w:rFonts w:hint="eastAsia" w:ascii="仿宋_GB2312" w:hAnsi="仿宋_GB2312" w:eastAsia="仿宋_GB2312" w:cs="仿宋_GB2312"/>
                <w:i w:val="0"/>
                <w:iCs w:val="0"/>
                <w:color w:val="000000"/>
                <w:sz w:val="16"/>
                <w:szCs w:val="16"/>
                <w:highlight w:val="none"/>
                <w:u w:val="none"/>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BD95F3">
            <w:pPr>
              <w:jc w:val="center"/>
              <w:rPr>
                <w:rFonts w:hint="eastAsia" w:ascii="仿宋_GB2312" w:hAnsi="仿宋_GB2312" w:eastAsia="仿宋_GB2312" w:cs="仿宋_GB2312"/>
                <w:i w:val="0"/>
                <w:iCs w:val="0"/>
                <w:color w:val="000000"/>
                <w:sz w:val="16"/>
                <w:szCs w:val="16"/>
                <w:highlight w:val="none"/>
                <w:u w:val="none"/>
              </w:rPr>
            </w:pP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D05BDD">
            <w:pPr>
              <w:jc w:val="center"/>
              <w:rPr>
                <w:rFonts w:hint="eastAsia" w:ascii="仿宋_GB2312" w:hAnsi="仿宋_GB2312" w:eastAsia="仿宋_GB2312" w:cs="仿宋_GB2312"/>
                <w:i w:val="0"/>
                <w:iCs w:val="0"/>
                <w:color w:val="000000"/>
                <w:sz w:val="16"/>
                <w:szCs w:val="16"/>
                <w:highlight w:val="none"/>
                <w:u w:val="none"/>
              </w:rPr>
            </w:pPr>
          </w:p>
        </w:tc>
        <w:tc>
          <w:tcPr>
            <w:tcW w:w="416" w:type="pct"/>
            <w:tcBorders>
              <w:top w:val="nil"/>
              <w:left w:val="single" w:color="000000" w:sz="4" w:space="0"/>
              <w:bottom w:val="single" w:color="000000" w:sz="4" w:space="0"/>
              <w:right w:val="single" w:color="000000" w:sz="4" w:space="0"/>
            </w:tcBorders>
            <w:shd w:val="clear" w:color="auto" w:fill="auto"/>
            <w:vAlign w:val="center"/>
          </w:tcPr>
          <w:p w14:paraId="4D24034E">
            <w:pPr>
              <w:jc w:val="left"/>
              <w:rPr>
                <w:rFonts w:hint="eastAsia" w:ascii="仿宋_GB2312" w:hAnsi="仿宋_GB2312" w:eastAsia="仿宋_GB2312" w:cs="仿宋_GB2312"/>
                <w:i w:val="0"/>
                <w:iCs w:val="0"/>
                <w:color w:val="000000"/>
                <w:sz w:val="16"/>
                <w:szCs w:val="16"/>
                <w:highlight w:val="none"/>
                <w:u w:val="none"/>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CEB71B">
            <w:pPr>
              <w:jc w:val="center"/>
              <w:rPr>
                <w:rFonts w:hint="eastAsia" w:ascii="仿宋_GB2312" w:hAnsi="仿宋_GB2312" w:eastAsia="仿宋_GB2312" w:cs="仿宋_GB2312"/>
                <w:i w:val="0"/>
                <w:iCs w:val="0"/>
                <w:color w:val="000000"/>
                <w:sz w:val="16"/>
                <w:szCs w:val="16"/>
                <w:highlight w:val="none"/>
                <w:u w:val="none"/>
              </w:rPr>
            </w:pPr>
          </w:p>
        </w:tc>
      </w:tr>
      <w:tr w14:paraId="460945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 w:hRule="atLeast"/>
        </w:trPr>
        <w:tc>
          <w:tcPr>
            <w:tcW w:w="493" w:type="pct"/>
            <w:tcBorders>
              <w:top w:val="nil"/>
              <w:left w:val="single" w:color="000000" w:sz="4" w:space="0"/>
              <w:bottom w:val="single" w:color="000000" w:sz="4" w:space="0"/>
              <w:right w:val="nil"/>
            </w:tcBorders>
            <w:shd w:val="clear" w:color="auto" w:fill="auto"/>
            <w:vAlign w:val="center"/>
          </w:tcPr>
          <w:p w14:paraId="47E5873D">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6"/>
                <w:szCs w:val="16"/>
                <w:highlight w:val="none"/>
                <w:u w:val="none"/>
              </w:rPr>
            </w:pPr>
            <w:r>
              <w:rPr>
                <w:rFonts w:hint="eastAsia" w:ascii="仿宋_GB2312" w:hAnsi="仿宋_GB2312" w:eastAsia="仿宋_GB2312" w:cs="仿宋_GB2312"/>
                <w:b/>
                <w:bCs/>
                <w:i w:val="0"/>
                <w:iCs w:val="0"/>
                <w:color w:val="000000"/>
                <w:kern w:val="0"/>
                <w:sz w:val="16"/>
                <w:szCs w:val="16"/>
                <w:highlight w:val="none"/>
                <w:u w:val="none"/>
                <w:lang w:val="en-US" w:eastAsia="zh-CN" w:bidi="ar"/>
              </w:rPr>
              <w:t>合计</w:t>
            </w:r>
          </w:p>
        </w:tc>
        <w:tc>
          <w:tcPr>
            <w:tcW w:w="521" w:type="pct"/>
            <w:tcBorders>
              <w:top w:val="nil"/>
              <w:left w:val="nil"/>
              <w:bottom w:val="single" w:color="000000" w:sz="4" w:space="0"/>
              <w:right w:val="nil"/>
            </w:tcBorders>
            <w:shd w:val="clear" w:color="auto" w:fill="auto"/>
            <w:vAlign w:val="center"/>
          </w:tcPr>
          <w:p w14:paraId="2B26CA05">
            <w:pPr>
              <w:jc w:val="center"/>
              <w:rPr>
                <w:rFonts w:hint="eastAsia" w:ascii="仿宋_GB2312" w:hAnsi="仿宋_GB2312" w:eastAsia="仿宋_GB2312" w:cs="仿宋_GB2312"/>
                <w:i w:val="0"/>
                <w:iCs w:val="0"/>
                <w:color w:val="000000"/>
                <w:sz w:val="24"/>
                <w:szCs w:val="24"/>
                <w:highlight w:val="none"/>
                <w:u w:val="none"/>
              </w:rPr>
            </w:pPr>
          </w:p>
        </w:tc>
        <w:tc>
          <w:tcPr>
            <w:tcW w:w="479" w:type="pct"/>
            <w:tcBorders>
              <w:top w:val="nil"/>
              <w:left w:val="nil"/>
              <w:bottom w:val="single" w:color="000000" w:sz="4" w:space="0"/>
              <w:right w:val="nil"/>
            </w:tcBorders>
            <w:shd w:val="clear" w:color="auto" w:fill="auto"/>
            <w:vAlign w:val="center"/>
          </w:tcPr>
          <w:p w14:paraId="57C2A2B7">
            <w:pPr>
              <w:jc w:val="center"/>
              <w:rPr>
                <w:rFonts w:hint="eastAsia" w:ascii="仿宋_GB2312" w:hAnsi="仿宋_GB2312" w:eastAsia="仿宋_GB2312" w:cs="仿宋_GB2312"/>
                <w:i w:val="0"/>
                <w:iCs w:val="0"/>
                <w:color w:val="000000"/>
                <w:sz w:val="24"/>
                <w:szCs w:val="24"/>
                <w:highlight w:val="none"/>
                <w:u w:val="none"/>
              </w:rPr>
            </w:pPr>
          </w:p>
        </w:tc>
        <w:tc>
          <w:tcPr>
            <w:tcW w:w="375" w:type="pct"/>
            <w:tcBorders>
              <w:top w:val="nil"/>
              <w:left w:val="nil"/>
              <w:bottom w:val="single" w:color="000000" w:sz="4" w:space="0"/>
              <w:right w:val="nil"/>
            </w:tcBorders>
            <w:shd w:val="clear" w:color="auto" w:fill="auto"/>
            <w:vAlign w:val="center"/>
          </w:tcPr>
          <w:p w14:paraId="71434534">
            <w:pPr>
              <w:jc w:val="center"/>
              <w:rPr>
                <w:rFonts w:hint="eastAsia" w:ascii="仿宋_GB2312" w:hAnsi="仿宋_GB2312" w:eastAsia="仿宋_GB2312" w:cs="仿宋_GB2312"/>
                <w:i w:val="0"/>
                <w:iCs w:val="0"/>
                <w:color w:val="000000"/>
                <w:sz w:val="16"/>
                <w:szCs w:val="16"/>
                <w:highlight w:val="none"/>
                <w:u w:val="none"/>
              </w:rPr>
            </w:pPr>
          </w:p>
        </w:tc>
        <w:tc>
          <w:tcPr>
            <w:tcW w:w="307" w:type="pct"/>
            <w:tcBorders>
              <w:top w:val="nil"/>
              <w:left w:val="nil"/>
              <w:bottom w:val="single" w:color="000000" w:sz="4" w:space="0"/>
              <w:right w:val="nil"/>
            </w:tcBorders>
            <w:shd w:val="clear" w:color="auto" w:fill="auto"/>
            <w:vAlign w:val="center"/>
          </w:tcPr>
          <w:p w14:paraId="52D33346">
            <w:pPr>
              <w:jc w:val="center"/>
              <w:rPr>
                <w:rFonts w:hint="eastAsia" w:ascii="仿宋_GB2312" w:hAnsi="仿宋_GB2312" w:eastAsia="仿宋_GB2312" w:cs="仿宋_GB2312"/>
                <w:i w:val="0"/>
                <w:iCs w:val="0"/>
                <w:color w:val="000000"/>
                <w:sz w:val="24"/>
                <w:szCs w:val="24"/>
                <w:highlight w:val="none"/>
                <w:u w:val="none"/>
              </w:rPr>
            </w:pPr>
          </w:p>
        </w:tc>
        <w:tc>
          <w:tcPr>
            <w:tcW w:w="442" w:type="pct"/>
            <w:tcBorders>
              <w:top w:val="nil"/>
              <w:left w:val="nil"/>
              <w:bottom w:val="single" w:color="000000" w:sz="4" w:space="0"/>
              <w:right w:val="nil"/>
            </w:tcBorders>
            <w:shd w:val="clear" w:color="auto" w:fill="auto"/>
            <w:vAlign w:val="center"/>
          </w:tcPr>
          <w:p w14:paraId="003C2E9B">
            <w:pPr>
              <w:jc w:val="center"/>
              <w:rPr>
                <w:rFonts w:hint="eastAsia" w:ascii="仿宋_GB2312" w:hAnsi="仿宋_GB2312" w:eastAsia="仿宋_GB2312" w:cs="仿宋_GB2312"/>
                <w:i w:val="0"/>
                <w:iCs w:val="0"/>
                <w:color w:val="000000"/>
                <w:sz w:val="24"/>
                <w:szCs w:val="24"/>
                <w:highlight w:val="none"/>
                <w:u w:val="none"/>
              </w:rPr>
            </w:pPr>
          </w:p>
        </w:tc>
        <w:tc>
          <w:tcPr>
            <w:tcW w:w="411" w:type="pct"/>
            <w:tcBorders>
              <w:top w:val="nil"/>
              <w:left w:val="nil"/>
              <w:bottom w:val="single" w:color="000000" w:sz="4" w:space="0"/>
              <w:right w:val="nil"/>
            </w:tcBorders>
            <w:shd w:val="clear" w:color="auto" w:fill="auto"/>
            <w:vAlign w:val="center"/>
          </w:tcPr>
          <w:p w14:paraId="7B4014AE">
            <w:pPr>
              <w:jc w:val="center"/>
              <w:rPr>
                <w:rFonts w:hint="eastAsia" w:ascii="仿宋_GB2312" w:hAnsi="仿宋_GB2312" w:eastAsia="仿宋_GB2312" w:cs="仿宋_GB2312"/>
                <w:i w:val="0"/>
                <w:iCs w:val="0"/>
                <w:color w:val="000000"/>
                <w:sz w:val="24"/>
                <w:szCs w:val="24"/>
                <w:highlight w:val="none"/>
                <w:u w:val="none"/>
              </w:rPr>
            </w:pPr>
          </w:p>
        </w:tc>
        <w:tc>
          <w:tcPr>
            <w:tcW w:w="354" w:type="pct"/>
            <w:tcBorders>
              <w:top w:val="nil"/>
              <w:left w:val="nil"/>
              <w:bottom w:val="single" w:color="000000" w:sz="4" w:space="0"/>
              <w:right w:val="nil"/>
            </w:tcBorders>
            <w:shd w:val="clear" w:color="auto" w:fill="auto"/>
            <w:vAlign w:val="center"/>
          </w:tcPr>
          <w:p w14:paraId="40D93C9D">
            <w:pPr>
              <w:jc w:val="center"/>
              <w:rPr>
                <w:rFonts w:hint="eastAsia" w:ascii="仿宋_GB2312" w:hAnsi="仿宋_GB2312" w:eastAsia="仿宋_GB2312" w:cs="仿宋_GB2312"/>
                <w:i w:val="0"/>
                <w:iCs w:val="0"/>
                <w:color w:val="000000"/>
                <w:sz w:val="16"/>
                <w:szCs w:val="16"/>
                <w:highlight w:val="none"/>
                <w:u w:val="none"/>
              </w:rPr>
            </w:pPr>
          </w:p>
        </w:tc>
        <w:tc>
          <w:tcPr>
            <w:tcW w:w="349" w:type="pct"/>
            <w:tcBorders>
              <w:top w:val="nil"/>
              <w:left w:val="nil"/>
              <w:bottom w:val="single" w:color="000000" w:sz="4" w:space="0"/>
              <w:right w:val="nil"/>
            </w:tcBorders>
            <w:shd w:val="clear" w:color="auto" w:fill="auto"/>
            <w:vAlign w:val="center"/>
          </w:tcPr>
          <w:p w14:paraId="64A1F67F">
            <w:pPr>
              <w:jc w:val="center"/>
              <w:rPr>
                <w:rFonts w:hint="eastAsia" w:ascii="仿宋_GB2312" w:hAnsi="仿宋_GB2312" w:eastAsia="仿宋_GB2312" w:cs="仿宋_GB2312"/>
                <w:i w:val="0"/>
                <w:iCs w:val="0"/>
                <w:color w:val="000000"/>
                <w:sz w:val="24"/>
                <w:szCs w:val="24"/>
                <w:highlight w:val="none"/>
                <w:u w:val="none"/>
              </w:rPr>
            </w:pPr>
          </w:p>
        </w:tc>
        <w:tc>
          <w:tcPr>
            <w:tcW w:w="504" w:type="pct"/>
            <w:tcBorders>
              <w:top w:val="nil"/>
              <w:left w:val="nil"/>
              <w:bottom w:val="single" w:color="000000" w:sz="4" w:space="0"/>
              <w:right w:val="nil"/>
            </w:tcBorders>
            <w:shd w:val="clear" w:color="auto" w:fill="auto"/>
            <w:vAlign w:val="center"/>
          </w:tcPr>
          <w:p w14:paraId="00D01658">
            <w:pPr>
              <w:jc w:val="center"/>
              <w:rPr>
                <w:rFonts w:hint="eastAsia" w:ascii="仿宋_GB2312" w:hAnsi="仿宋_GB2312" w:eastAsia="仿宋_GB2312" w:cs="仿宋_GB2312"/>
                <w:i w:val="0"/>
                <w:iCs w:val="0"/>
                <w:color w:val="000000"/>
                <w:sz w:val="24"/>
                <w:szCs w:val="24"/>
                <w:highlight w:val="none"/>
                <w:u w:val="none"/>
              </w:rPr>
            </w:pPr>
          </w:p>
        </w:tc>
        <w:tc>
          <w:tcPr>
            <w:tcW w:w="416" w:type="pct"/>
            <w:tcBorders>
              <w:top w:val="nil"/>
              <w:left w:val="nil"/>
              <w:bottom w:val="single" w:color="000000" w:sz="4" w:space="0"/>
              <w:right w:val="nil"/>
            </w:tcBorders>
            <w:shd w:val="clear" w:color="auto" w:fill="auto"/>
            <w:vAlign w:val="center"/>
          </w:tcPr>
          <w:p w14:paraId="7C57DB22">
            <w:pPr>
              <w:jc w:val="center"/>
              <w:rPr>
                <w:rFonts w:hint="eastAsia" w:ascii="仿宋_GB2312" w:hAnsi="仿宋_GB2312" w:eastAsia="仿宋_GB2312" w:cs="仿宋_GB2312"/>
                <w:i w:val="0"/>
                <w:iCs w:val="0"/>
                <w:color w:val="000000"/>
                <w:sz w:val="24"/>
                <w:szCs w:val="24"/>
                <w:highlight w:val="none"/>
                <w:u w:val="none"/>
              </w:rPr>
            </w:pPr>
          </w:p>
        </w:tc>
        <w:tc>
          <w:tcPr>
            <w:tcW w:w="345" w:type="pct"/>
            <w:tcBorders>
              <w:top w:val="nil"/>
              <w:left w:val="nil"/>
              <w:bottom w:val="single" w:color="000000" w:sz="4" w:space="0"/>
              <w:right w:val="single" w:color="000000" w:sz="4" w:space="0"/>
            </w:tcBorders>
            <w:shd w:val="clear" w:color="auto" w:fill="auto"/>
            <w:vAlign w:val="center"/>
          </w:tcPr>
          <w:p w14:paraId="40D1121F">
            <w:pPr>
              <w:jc w:val="center"/>
              <w:rPr>
                <w:rFonts w:hint="eastAsia" w:ascii="仿宋_GB2312" w:hAnsi="仿宋_GB2312" w:eastAsia="仿宋_GB2312" w:cs="仿宋_GB2312"/>
                <w:i w:val="0"/>
                <w:iCs w:val="0"/>
                <w:color w:val="000000"/>
                <w:sz w:val="24"/>
                <w:szCs w:val="24"/>
                <w:highlight w:val="none"/>
                <w:u w:val="none"/>
              </w:rPr>
            </w:pPr>
          </w:p>
        </w:tc>
      </w:tr>
      <w:tr w14:paraId="1AA87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14" w:type="pct"/>
            <w:gridSpan w:val="2"/>
            <w:tcBorders>
              <w:top w:val="nil"/>
              <w:left w:val="single" w:color="000000" w:sz="4" w:space="0"/>
              <w:bottom w:val="single" w:color="000000" w:sz="4" w:space="0"/>
              <w:right w:val="nil"/>
            </w:tcBorders>
            <w:shd w:val="clear" w:color="auto" w:fill="auto"/>
            <w:vAlign w:val="center"/>
          </w:tcPr>
          <w:p w14:paraId="6662E446">
            <w:pPr>
              <w:keepNext w:val="0"/>
              <w:keepLines w:val="0"/>
              <w:widowControl/>
              <w:suppressLineNumbers w:val="0"/>
              <w:jc w:val="right"/>
              <w:textAlignment w:val="center"/>
              <w:rPr>
                <w:rFonts w:hint="eastAsia" w:ascii="仿宋_GB2312" w:hAnsi="仿宋_GB2312" w:eastAsia="仿宋_GB2312" w:cs="仿宋_GB2312"/>
                <w:b/>
                <w:bCs/>
                <w:i w:val="0"/>
                <w:iCs w:val="0"/>
                <w:color w:val="000000"/>
                <w:sz w:val="16"/>
                <w:szCs w:val="16"/>
                <w:highlight w:val="none"/>
                <w:u w:val="none"/>
              </w:rPr>
            </w:pPr>
            <w:r>
              <w:rPr>
                <w:rFonts w:hint="eastAsia" w:ascii="仿宋_GB2312" w:hAnsi="仿宋_GB2312" w:eastAsia="仿宋_GB2312" w:cs="仿宋_GB2312"/>
                <w:b/>
                <w:bCs/>
                <w:i w:val="0"/>
                <w:iCs w:val="0"/>
                <w:color w:val="000000"/>
                <w:kern w:val="0"/>
                <w:sz w:val="16"/>
                <w:szCs w:val="16"/>
                <w:highlight w:val="none"/>
                <w:u w:val="none"/>
                <w:lang w:val="en-US" w:eastAsia="zh-CN" w:bidi="ar"/>
              </w:rPr>
              <w:t>合计金额(大写)：</w:t>
            </w:r>
          </w:p>
        </w:tc>
        <w:tc>
          <w:tcPr>
            <w:tcW w:w="3985" w:type="pct"/>
            <w:gridSpan w:val="10"/>
            <w:tcBorders>
              <w:top w:val="nil"/>
              <w:left w:val="nil"/>
              <w:bottom w:val="single" w:color="000000" w:sz="4" w:space="0"/>
              <w:right w:val="single" w:color="000000" w:sz="4" w:space="0"/>
            </w:tcBorders>
            <w:shd w:val="clear" w:color="auto" w:fill="auto"/>
            <w:vAlign w:val="center"/>
          </w:tcPr>
          <w:p w14:paraId="5C084A03">
            <w:pPr>
              <w:jc w:val="left"/>
              <w:rPr>
                <w:rFonts w:hint="eastAsia" w:ascii="仿宋_GB2312" w:hAnsi="仿宋_GB2312" w:eastAsia="仿宋_GB2312" w:cs="仿宋_GB2312"/>
                <w:i w:val="0"/>
                <w:iCs w:val="0"/>
                <w:color w:val="000000"/>
                <w:sz w:val="16"/>
                <w:szCs w:val="16"/>
                <w:highlight w:val="none"/>
                <w:u w:val="none"/>
              </w:rPr>
            </w:pPr>
          </w:p>
        </w:tc>
      </w:tr>
      <w:tr w14:paraId="3668A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 w:hRule="atLeast"/>
        </w:trPr>
        <w:tc>
          <w:tcPr>
            <w:tcW w:w="5000" w:type="pct"/>
            <w:gridSpan w:val="12"/>
            <w:tcBorders>
              <w:top w:val="nil"/>
              <w:left w:val="nil"/>
              <w:bottom w:val="nil"/>
              <w:right w:val="nil"/>
            </w:tcBorders>
            <w:shd w:val="clear" w:color="auto" w:fill="auto"/>
            <w:vAlign w:val="center"/>
          </w:tcPr>
          <w:p w14:paraId="08D3572C">
            <w:pPr>
              <w:keepNext w:val="0"/>
              <w:keepLines w:val="0"/>
              <w:widowControl/>
              <w:suppressLineNumbers w:val="0"/>
              <w:jc w:val="left"/>
              <w:textAlignment w:val="center"/>
              <w:rPr>
                <w:rFonts w:hint="eastAsia" w:ascii="仿宋_GB2312" w:hAnsi="仿宋_GB2312" w:eastAsia="仿宋_GB2312" w:cs="仿宋_GB2312"/>
                <w:i w:val="0"/>
                <w:iCs w:val="0"/>
                <w:color w:val="000000"/>
                <w:sz w:val="16"/>
                <w:szCs w:val="16"/>
                <w:highlight w:val="none"/>
                <w:u w:val="none"/>
              </w:rPr>
            </w:pPr>
            <w:r>
              <w:rPr>
                <w:rFonts w:hint="eastAsia" w:ascii="仿宋_GB2312" w:hAnsi="仿宋_GB2312" w:eastAsia="仿宋_GB2312" w:cs="仿宋_GB2312"/>
                <w:i w:val="0"/>
                <w:iCs w:val="0"/>
                <w:color w:val="000000"/>
                <w:kern w:val="0"/>
                <w:sz w:val="16"/>
                <w:szCs w:val="16"/>
                <w:highlight w:val="none"/>
                <w:u w:val="none"/>
                <w:lang w:val="en-US" w:eastAsia="zh-CN" w:bidi="ar"/>
              </w:rPr>
              <w:t>一、质量要求及验收标准</w:t>
            </w:r>
          </w:p>
        </w:tc>
      </w:tr>
      <w:tr w14:paraId="3FD709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5000" w:type="pct"/>
            <w:gridSpan w:val="12"/>
            <w:tcBorders>
              <w:top w:val="nil"/>
              <w:left w:val="nil"/>
              <w:bottom w:val="nil"/>
              <w:right w:val="nil"/>
            </w:tcBorders>
            <w:shd w:val="clear" w:color="auto" w:fill="auto"/>
            <w:vAlign w:val="center"/>
          </w:tcPr>
          <w:p w14:paraId="47FB8DFD">
            <w:pPr>
              <w:keepNext w:val="0"/>
              <w:keepLines w:val="0"/>
              <w:widowControl/>
              <w:suppressLineNumbers w:val="0"/>
              <w:jc w:val="left"/>
              <w:textAlignment w:val="center"/>
              <w:rPr>
                <w:rFonts w:hint="eastAsia" w:ascii="仿宋_GB2312" w:hAnsi="仿宋_GB2312" w:eastAsia="仿宋_GB2312" w:cs="仿宋_GB2312"/>
                <w:i w:val="0"/>
                <w:iCs w:val="0"/>
                <w:color w:val="000000"/>
                <w:sz w:val="16"/>
                <w:szCs w:val="16"/>
                <w:highlight w:val="none"/>
                <w:u w:val="none"/>
              </w:rPr>
            </w:pPr>
            <w:r>
              <w:rPr>
                <w:rFonts w:hint="eastAsia" w:ascii="仿宋_GB2312" w:hAnsi="仿宋_GB2312" w:eastAsia="仿宋_GB2312" w:cs="仿宋_GB2312"/>
                <w:i w:val="0"/>
                <w:iCs w:val="0"/>
                <w:color w:val="000000"/>
                <w:kern w:val="0"/>
                <w:sz w:val="16"/>
                <w:szCs w:val="16"/>
                <w:highlight w:val="none"/>
                <w:u w:val="none"/>
                <w:lang w:val="en-US" w:eastAsia="zh-CN" w:bidi="ar"/>
              </w:rPr>
              <w:t>1、货物质量须达到国家相关标准、相关行业标准及双方协定验收标准(以最优标准为准)，否则需方有权退货或要求供方3个日历内更换。</w:t>
            </w:r>
          </w:p>
        </w:tc>
      </w:tr>
      <w:tr w14:paraId="4DFF0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5000" w:type="pct"/>
            <w:gridSpan w:val="12"/>
            <w:tcBorders>
              <w:top w:val="nil"/>
              <w:left w:val="nil"/>
              <w:bottom w:val="nil"/>
              <w:right w:val="nil"/>
            </w:tcBorders>
            <w:shd w:val="clear" w:color="auto" w:fill="auto"/>
            <w:vAlign w:val="center"/>
          </w:tcPr>
          <w:p w14:paraId="01D9308C">
            <w:pPr>
              <w:keepNext w:val="0"/>
              <w:keepLines w:val="0"/>
              <w:widowControl/>
              <w:suppressLineNumbers w:val="0"/>
              <w:jc w:val="left"/>
              <w:textAlignment w:val="center"/>
              <w:rPr>
                <w:rFonts w:hint="eastAsia" w:ascii="仿宋_GB2312" w:hAnsi="仿宋_GB2312" w:eastAsia="仿宋_GB2312" w:cs="仿宋_GB2312"/>
                <w:i w:val="0"/>
                <w:iCs w:val="0"/>
                <w:color w:val="000000"/>
                <w:sz w:val="16"/>
                <w:szCs w:val="16"/>
                <w:highlight w:val="none"/>
                <w:u w:val="none"/>
              </w:rPr>
            </w:pPr>
            <w:r>
              <w:rPr>
                <w:rFonts w:hint="eastAsia" w:ascii="仿宋_GB2312" w:hAnsi="仿宋_GB2312" w:eastAsia="仿宋_GB2312" w:cs="仿宋_GB2312"/>
                <w:i w:val="0"/>
                <w:iCs w:val="0"/>
                <w:color w:val="000000"/>
                <w:kern w:val="0"/>
                <w:sz w:val="16"/>
                <w:szCs w:val="16"/>
                <w:highlight w:val="none"/>
                <w:u w:val="none"/>
                <w:lang w:val="en-US" w:eastAsia="zh-CN" w:bidi="ar"/>
              </w:rPr>
              <w:t>2、结算数量以需方实际验收合格收货量为准。</w:t>
            </w:r>
          </w:p>
        </w:tc>
      </w:tr>
      <w:tr w14:paraId="7D6A3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5000" w:type="pct"/>
            <w:gridSpan w:val="12"/>
            <w:tcBorders>
              <w:top w:val="nil"/>
              <w:left w:val="nil"/>
              <w:bottom w:val="nil"/>
              <w:right w:val="nil"/>
            </w:tcBorders>
            <w:shd w:val="clear" w:color="auto" w:fill="auto"/>
            <w:vAlign w:val="center"/>
          </w:tcPr>
          <w:p w14:paraId="46D1D8EB">
            <w:pPr>
              <w:keepNext w:val="0"/>
              <w:keepLines w:val="0"/>
              <w:widowControl/>
              <w:suppressLineNumbers w:val="0"/>
              <w:jc w:val="left"/>
              <w:textAlignment w:val="center"/>
              <w:rPr>
                <w:rFonts w:hint="eastAsia" w:ascii="仿宋_GB2312" w:hAnsi="仿宋_GB2312" w:eastAsia="仿宋_GB2312" w:cs="仿宋_GB2312"/>
                <w:i w:val="0"/>
                <w:iCs w:val="0"/>
                <w:color w:val="000000"/>
                <w:sz w:val="16"/>
                <w:szCs w:val="16"/>
                <w:highlight w:val="none"/>
                <w:u w:val="none"/>
              </w:rPr>
            </w:pPr>
            <w:r>
              <w:rPr>
                <w:rFonts w:hint="eastAsia" w:ascii="仿宋_GB2312" w:hAnsi="仿宋_GB2312" w:eastAsia="仿宋_GB2312" w:cs="仿宋_GB2312"/>
                <w:i w:val="0"/>
                <w:iCs w:val="0"/>
                <w:color w:val="000000"/>
                <w:kern w:val="0"/>
                <w:sz w:val="16"/>
                <w:szCs w:val="16"/>
                <w:highlight w:val="none"/>
                <w:u w:val="none"/>
                <w:lang w:val="en-US" w:eastAsia="zh-CN" w:bidi="ar"/>
              </w:rPr>
              <w:t>3、供方保证所有货物为全新未使用过的原厂出产正品且不存在第三方权力请求、对货物的使用不构成对第三方的侵权(供货时出具合格有效的出场证明、合格证、检测证明等相关文件)，否则，需方有权实行退换货处理，直至合格。</w:t>
            </w:r>
          </w:p>
        </w:tc>
      </w:tr>
      <w:tr w14:paraId="2F5B2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5000" w:type="pct"/>
            <w:gridSpan w:val="12"/>
            <w:tcBorders>
              <w:top w:val="nil"/>
              <w:left w:val="nil"/>
              <w:bottom w:val="nil"/>
              <w:right w:val="nil"/>
            </w:tcBorders>
            <w:shd w:val="clear" w:color="auto" w:fill="auto"/>
            <w:vAlign w:val="center"/>
          </w:tcPr>
          <w:p w14:paraId="17676033">
            <w:pPr>
              <w:keepNext w:val="0"/>
              <w:keepLines w:val="0"/>
              <w:widowControl/>
              <w:suppressLineNumbers w:val="0"/>
              <w:jc w:val="left"/>
              <w:textAlignment w:val="center"/>
              <w:rPr>
                <w:rFonts w:hint="eastAsia" w:ascii="仿宋_GB2312" w:hAnsi="仿宋_GB2312" w:eastAsia="仿宋_GB2312" w:cs="仿宋_GB2312"/>
                <w:i w:val="0"/>
                <w:iCs w:val="0"/>
                <w:color w:val="000000"/>
                <w:sz w:val="16"/>
                <w:szCs w:val="16"/>
                <w:highlight w:val="none"/>
                <w:u w:val="none"/>
              </w:rPr>
            </w:pPr>
            <w:r>
              <w:rPr>
                <w:rFonts w:hint="eastAsia" w:ascii="仿宋_GB2312" w:hAnsi="仿宋_GB2312" w:eastAsia="仿宋_GB2312" w:cs="仿宋_GB2312"/>
                <w:i w:val="0"/>
                <w:iCs w:val="0"/>
                <w:color w:val="000000"/>
                <w:kern w:val="0"/>
                <w:sz w:val="16"/>
                <w:szCs w:val="16"/>
                <w:highlight w:val="none"/>
                <w:u w:val="none"/>
                <w:lang w:val="en-US" w:eastAsia="zh-CN" w:bidi="ar"/>
              </w:rPr>
              <w:t>4、化学品类货物在需方地磅过磅后，双方共同见证取样封样，如需方检测不合格则按需方要求实行退换货处理直至合格或折量处理。</w:t>
            </w:r>
          </w:p>
        </w:tc>
      </w:tr>
      <w:tr w14:paraId="20CD3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trPr>
        <w:tc>
          <w:tcPr>
            <w:tcW w:w="5000" w:type="pct"/>
            <w:gridSpan w:val="12"/>
            <w:tcBorders>
              <w:top w:val="nil"/>
              <w:left w:val="nil"/>
              <w:bottom w:val="nil"/>
              <w:right w:val="nil"/>
            </w:tcBorders>
            <w:shd w:val="clear" w:color="auto" w:fill="auto"/>
            <w:vAlign w:val="center"/>
          </w:tcPr>
          <w:p w14:paraId="51BDAE61">
            <w:pPr>
              <w:keepNext w:val="0"/>
              <w:keepLines w:val="0"/>
              <w:widowControl/>
              <w:suppressLineNumbers w:val="0"/>
              <w:jc w:val="left"/>
              <w:textAlignment w:val="center"/>
              <w:rPr>
                <w:rFonts w:hint="eastAsia" w:ascii="仿宋_GB2312" w:hAnsi="仿宋_GB2312" w:eastAsia="仿宋_GB2312" w:cs="仿宋_GB2312"/>
                <w:i w:val="0"/>
                <w:iCs w:val="0"/>
                <w:color w:val="000000"/>
                <w:sz w:val="16"/>
                <w:szCs w:val="16"/>
                <w:highlight w:val="none"/>
                <w:u w:val="none"/>
              </w:rPr>
            </w:pPr>
            <w:r>
              <w:rPr>
                <w:rFonts w:hint="eastAsia" w:ascii="仿宋_GB2312" w:hAnsi="仿宋_GB2312" w:eastAsia="仿宋_GB2312" w:cs="仿宋_GB2312"/>
                <w:i w:val="0"/>
                <w:iCs w:val="0"/>
                <w:color w:val="000000"/>
                <w:kern w:val="0"/>
                <w:sz w:val="16"/>
                <w:szCs w:val="16"/>
                <w:highlight w:val="none"/>
                <w:u w:val="none"/>
                <w:lang w:val="en-US" w:eastAsia="zh-CN" w:bidi="ar"/>
              </w:rPr>
              <w:t>5、因供方原因导致的退换货，因此产生的一切费用由供方承担。货物的所有权和风险自货物验收合格并交付给需方后转移至需方。</w:t>
            </w:r>
          </w:p>
        </w:tc>
      </w:tr>
      <w:tr w14:paraId="71039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5000" w:type="pct"/>
            <w:gridSpan w:val="12"/>
            <w:tcBorders>
              <w:top w:val="nil"/>
              <w:left w:val="nil"/>
              <w:bottom w:val="nil"/>
              <w:right w:val="nil"/>
            </w:tcBorders>
            <w:shd w:val="clear" w:color="auto" w:fill="auto"/>
            <w:vAlign w:val="center"/>
          </w:tcPr>
          <w:p w14:paraId="18D6B3D4">
            <w:pPr>
              <w:keepNext w:val="0"/>
              <w:keepLines w:val="0"/>
              <w:widowControl/>
              <w:suppressLineNumbers w:val="0"/>
              <w:jc w:val="left"/>
              <w:textAlignment w:val="center"/>
              <w:rPr>
                <w:rFonts w:hint="eastAsia" w:ascii="仿宋_GB2312" w:hAnsi="仿宋_GB2312" w:eastAsia="仿宋_GB2312" w:cs="仿宋_GB2312"/>
                <w:i w:val="0"/>
                <w:iCs w:val="0"/>
                <w:color w:val="000000"/>
                <w:sz w:val="16"/>
                <w:szCs w:val="16"/>
                <w:highlight w:val="none"/>
                <w:u w:val="none"/>
              </w:rPr>
            </w:pPr>
            <w:r>
              <w:rPr>
                <w:rFonts w:hint="eastAsia" w:ascii="仿宋_GB2312" w:hAnsi="仿宋_GB2312" w:eastAsia="仿宋_GB2312" w:cs="仿宋_GB2312"/>
                <w:i w:val="0"/>
                <w:iCs w:val="0"/>
                <w:color w:val="000000"/>
                <w:kern w:val="0"/>
                <w:sz w:val="16"/>
                <w:szCs w:val="16"/>
                <w:highlight w:val="none"/>
                <w:u w:val="none"/>
                <w:lang w:val="en-US" w:eastAsia="zh-CN" w:bidi="ar"/>
              </w:rPr>
              <w:t>二、以上产品价格均含增值税专用发票，固定单价包干，固定单价包含货物、运输费、人工费、配件费、装卸费、服务费、税费等需方为实现合同目的而需向供方支付的一切费用。</w:t>
            </w:r>
          </w:p>
        </w:tc>
      </w:tr>
      <w:tr w14:paraId="14E569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000" w:type="pct"/>
            <w:gridSpan w:val="12"/>
            <w:tcBorders>
              <w:top w:val="nil"/>
              <w:left w:val="nil"/>
              <w:bottom w:val="nil"/>
              <w:right w:val="nil"/>
            </w:tcBorders>
            <w:shd w:val="clear" w:color="auto" w:fill="auto"/>
            <w:vAlign w:val="center"/>
          </w:tcPr>
          <w:p w14:paraId="2C0CC46E">
            <w:pPr>
              <w:keepNext w:val="0"/>
              <w:keepLines w:val="0"/>
              <w:widowControl/>
              <w:suppressLineNumbers w:val="0"/>
              <w:jc w:val="left"/>
              <w:textAlignment w:val="center"/>
              <w:rPr>
                <w:rFonts w:hint="eastAsia" w:ascii="仿宋_GB2312" w:hAnsi="仿宋_GB2312" w:eastAsia="仿宋_GB2312" w:cs="仿宋_GB2312"/>
                <w:i w:val="0"/>
                <w:iCs w:val="0"/>
                <w:color w:val="000000"/>
                <w:sz w:val="16"/>
                <w:szCs w:val="16"/>
                <w:highlight w:val="none"/>
                <w:u w:val="none"/>
                <w:lang w:val="en-US"/>
              </w:rPr>
            </w:pPr>
            <w:r>
              <w:rPr>
                <w:rFonts w:hint="eastAsia" w:ascii="仿宋_GB2312" w:hAnsi="仿宋_GB2312" w:eastAsia="仿宋_GB2312" w:cs="仿宋_GB2312"/>
                <w:i w:val="0"/>
                <w:iCs w:val="0"/>
                <w:color w:val="000000"/>
                <w:kern w:val="0"/>
                <w:sz w:val="16"/>
                <w:szCs w:val="16"/>
                <w:highlight w:val="none"/>
                <w:u w:val="none"/>
                <w:lang w:val="en-US" w:eastAsia="zh-CN" w:bidi="ar"/>
              </w:rPr>
              <w:t>三、交货地点，见备注栏。</w:t>
            </w:r>
          </w:p>
        </w:tc>
      </w:tr>
      <w:tr w14:paraId="41D1E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5" w:hRule="atLeast"/>
        </w:trPr>
        <w:tc>
          <w:tcPr>
            <w:tcW w:w="5000" w:type="pct"/>
            <w:gridSpan w:val="12"/>
            <w:tcBorders>
              <w:top w:val="nil"/>
              <w:left w:val="nil"/>
              <w:bottom w:val="nil"/>
              <w:right w:val="nil"/>
            </w:tcBorders>
            <w:shd w:val="clear" w:color="auto" w:fill="auto"/>
            <w:vAlign w:val="center"/>
          </w:tcPr>
          <w:p w14:paraId="27CA6BEA">
            <w:pPr>
              <w:keepNext w:val="0"/>
              <w:keepLines w:val="0"/>
              <w:widowControl/>
              <w:suppressLineNumbers w:val="0"/>
              <w:jc w:val="left"/>
              <w:textAlignment w:val="center"/>
              <w:rPr>
                <w:rFonts w:hint="eastAsia" w:ascii="仿宋_GB2312" w:hAnsi="仿宋_GB2312" w:eastAsia="仿宋_GB2312" w:cs="仿宋_GB2312"/>
                <w:i w:val="0"/>
                <w:iCs w:val="0"/>
                <w:color w:val="000000"/>
                <w:sz w:val="16"/>
                <w:szCs w:val="16"/>
                <w:highlight w:val="none"/>
                <w:u w:val="none"/>
              </w:rPr>
            </w:pPr>
            <w:r>
              <w:rPr>
                <w:rFonts w:hint="eastAsia" w:ascii="仿宋_GB2312" w:hAnsi="仿宋_GB2312" w:eastAsia="仿宋_GB2312" w:cs="仿宋_GB2312"/>
                <w:i w:val="0"/>
                <w:iCs w:val="0"/>
                <w:color w:val="000000"/>
                <w:kern w:val="0"/>
                <w:sz w:val="16"/>
                <w:szCs w:val="16"/>
                <w:highlight w:val="none"/>
                <w:u w:val="none"/>
                <w:lang w:val="en-US" w:eastAsia="zh-CN" w:bidi="ar"/>
              </w:rPr>
              <w:t>四、结算方式及时间：每月3日前，供方向需方提交上月供货对账单，供需双方对验收合格入库的货物数量及金额核对无误后，供方在三个工作日内向需方提交合法有效的等额增值税专用发票，需方收到前述发票后在当月27日前向供方支付经双方确认的上月入库货物金额的100%。供方逾期递交对账单或发票的，需方有权延迟一个月付款。</w:t>
            </w:r>
          </w:p>
        </w:tc>
      </w:tr>
      <w:tr w14:paraId="34159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5000" w:type="pct"/>
            <w:gridSpan w:val="12"/>
            <w:tcBorders>
              <w:top w:val="nil"/>
              <w:left w:val="nil"/>
              <w:bottom w:val="nil"/>
              <w:right w:val="nil"/>
            </w:tcBorders>
            <w:shd w:val="clear" w:color="auto" w:fill="auto"/>
            <w:vAlign w:val="center"/>
          </w:tcPr>
          <w:p w14:paraId="1AB640EC">
            <w:pPr>
              <w:keepNext w:val="0"/>
              <w:keepLines w:val="0"/>
              <w:widowControl/>
              <w:suppressLineNumbers w:val="0"/>
              <w:jc w:val="left"/>
              <w:textAlignment w:val="center"/>
              <w:rPr>
                <w:rFonts w:hint="eastAsia" w:ascii="仿宋_GB2312" w:hAnsi="仿宋_GB2312" w:eastAsia="仿宋_GB2312" w:cs="仿宋_GB2312"/>
                <w:i w:val="0"/>
                <w:iCs w:val="0"/>
                <w:color w:val="000000"/>
                <w:sz w:val="16"/>
                <w:szCs w:val="16"/>
                <w:highlight w:val="none"/>
                <w:u w:val="none"/>
              </w:rPr>
            </w:pPr>
            <w:r>
              <w:rPr>
                <w:rFonts w:hint="eastAsia" w:ascii="仿宋_GB2312" w:hAnsi="仿宋_GB2312" w:eastAsia="仿宋_GB2312" w:cs="仿宋_GB2312"/>
                <w:i w:val="0"/>
                <w:iCs w:val="0"/>
                <w:color w:val="000000"/>
                <w:kern w:val="0"/>
                <w:sz w:val="16"/>
                <w:szCs w:val="16"/>
                <w:highlight w:val="none"/>
                <w:u w:val="none"/>
                <w:lang w:val="en-US" w:eastAsia="zh-CN" w:bidi="ar"/>
              </w:rPr>
              <w:t>五、供方未经需方同意逾期交货的，需方可没收供方全部履约保证金(如有)并要求供方按订购单总价1%/天支付违约金。逾期超过5天，需方有权解除合同。</w:t>
            </w:r>
          </w:p>
        </w:tc>
      </w:tr>
      <w:tr w14:paraId="382FE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7" w:hRule="atLeast"/>
        </w:trPr>
        <w:tc>
          <w:tcPr>
            <w:tcW w:w="5000" w:type="pct"/>
            <w:gridSpan w:val="12"/>
            <w:tcBorders>
              <w:top w:val="nil"/>
              <w:left w:val="nil"/>
              <w:bottom w:val="nil"/>
              <w:right w:val="nil"/>
            </w:tcBorders>
            <w:shd w:val="clear" w:color="auto" w:fill="auto"/>
            <w:vAlign w:val="center"/>
          </w:tcPr>
          <w:p w14:paraId="69E6B364">
            <w:pPr>
              <w:keepNext w:val="0"/>
              <w:keepLines w:val="0"/>
              <w:widowControl/>
              <w:suppressLineNumbers w:val="0"/>
              <w:jc w:val="left"/>
              <w:textAlignment w:val="center"/>
              <w:rPr>
                <w:rFonts w:hint="eastAsia" w:ascii="仿宋_GB2312" w:hAnsi="仿宋_GB2312" w:eastAsia="仿宋_GB2312" w:cs="仿宋_GB2312"/>
                <w:i w:val="0"/>
                <w:iCs w:val="0"/>
                <w:color w:val="000000"/>
                <w:sz w:val="16"/>
                <w:szCs w:val="16"/>
                <w:highlight w:val="none"/>
                <w:u w:val="none"/>
              </w:rPr>
            </w:pPr>
            <w:r>
              <w:rPr>
                <w:rFonts w:hint="eastAsia" w:ascii="仿宋_GB2312" w:hAnsi="仿宋_GB2312" w:eastAsia="仿宋_GB2312" w:cs="仿宋_GB2312"/>
                <w:i w:val="0"/>
                <w:iCs w:val="0"/>
                <w:color w:val="000000"/>
                <w:kern w:val="0"/>
                <w:sz w:val="16"/>
                <w:szCs w:val="16"/>
                <w:highlight w:val="none"/>
                <w:u w:val="none"/>
                <w:lang w:val="en-US" w:eastAsia="zh-CN" w:bidi="ar"/>
              </w:rPr>
              <w:t>六、供方交货品质、价格、交期、服务等方面的表现将作为需方年度供应商评审重要依据。</w:t>
            </w:r>
          </w:p>
        </w:tc>
      </w:tr>
      <w:tr w14:paraId="44427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5000" w:type="pct"/>
            <w:gridSpan w:val="12"/>
            <w:tcBorders>
              <w:top w:val="nil"/>
              <w:left w:val="nil"/>
              <w:bottom w:val="nil"/>
              <w:right w:val="nil"/>
            </w:tcBorders>
            <w:shd w:val="clear" w:color="auto" w:fill="auto"/>
            <w:vAlign w:val="center"/>
          </w:tcPr>
          <w:p w14:paraId="12E1DAE2">
            <w:pPr>
              <w:keepNext w:val="0"/>
              <w:keepLines w:val="0"/>
              <w:widowControl/>
              <w:suppressLineNumbers w:val="0"/>
              <w:jc w:val="left"/>
              <w:textAlignment w:val="center"/>
              <w:rPr>
                <w:rFonts w:hint="eastAsia" w:ascii="仿宋_GB2312" w:hAnsi="仿宋_GB2312" w:eastAsia="仿宋_GB2312" w:cs="仿宋_GB2312"/>
                <w:i w:val="0"/>
                <w:iCs w:val="0"/>
                <w:color w:val="000000"/>
                <w:sz w:val="16"/>
                <w:szCs w:val="16"/>
                <w:highlight w:val="none"/>
                <w:u w:val="none"/>
              </w:rPr>
            </w:pPr>
            <w:r>
              <w:rPr>
                <w:rFonts w:hint="eastAsia" w:ascii="仿宋_GB2312" w:hAnsi="仿宋_GB2312" w:eastAsia="仿宋_GB2312" w:cs="仿宋_GB2312"/>
                <w:i w:val="0"/>
                <w:iCs w:val="0"/>
                <w:color w:val="000000"/>
                <w:kern w:val="0"/>
                <w:sz w:val="16"/>
                <w:szCs w:val="16"/>
                <w:highlight w:val="none"/>
                <w:u w:val="none"/>
                <w:lang w:val="en-US" w:eastAsia="zh-CN" w:bidi="ar"/>
              </w:rPr>
              <w:t>七、本订购单经双方盖公章或合同章后生效，合同复印件或传真件与原件具有同等法律效力。</w:t>
            </w:r>
          </w:p>
        </w:tc>
      </w:tr>
      <w:tr w14:paraId="30EB0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 w:hRule="atLeast"/>
        </w:trPr>
        <w:tc>
          <w:tcPr>
            <w:tcW w:w="5000" w:type="pct"/>
            <w:gridSpan w:val="12"/>
            <w:tcBorders>
              <w:top w:val="nil"/>
              <w:left w:val="nil"/>
              <w:bottom w:val="nil"/>
              <w:right w:val="nil"/>
            </w:tcBorders>
            <w:shd w:val="clear" w:color="auto" w:fill="auto"/>
            <w:vAlign w:val="center"/>
          </w:tcPr>
          <w:p w14:paraId="3756EA98">
            <w:pPr>
              <w:keepNext w:val="0"/>
              <w:keepLines w:val="0"/>
              <w:widowControl/>
              <w:suppressLineNumbers w:val="0"/>
              <w:jc w:val="left"/>
              <w:textAlignment w:val="center"/>
              <w:rPr>
                <w:rFonts w:hint="eastAsia" w:ascii="仿宋_GB2312" w:hAnsi="仿宋_GB2312" w:eastAsia="仿宋_GB2312" w:cs="仿宋_GB2312"/>
                <w:i w:val="0"/>
                <w:iCs w:val="0"/>
                <w:color w:val="000000"/>
                <w:sz w:val="16"/>
                <w:szCs w:val="16"/>
                <w:highlight w:val="none"/>
                <w:u w:val="none"/>
              </w:rPr>
            </w:pPr>
            <w:r>
              <w:rPr>
                <w:rFonts w:hint="eastAsia" w:ascii="仿宋_GB2312" w:hAnsi="仿宋_GB2312" w:eastAsia="仿宋_GB2312" w:cs="仿宋_GB2312"/>
                <w:i w:val="0"/>
                <w:iCs w:val="0"/>
                <w:color w:val="000000"/>
                <w:kern w:val="0"/>
                <w:sz w:val="16"/>
                <w:szCs w:val="16"/>
                <w:highlight w:val="none"/>
                <w:u w:val="none"/>
                <w:lang w:val="en-US" w:eastAsia="zh-CN" w:bidi="ar"/>
              </w:rPr>
              <w:t>八、双方同意纠纷提交东莞市第一人民法院处理。</w:t>
            </w:r>
          </w:p>
        </w:tc>
      </w:tr>
      <w:tr w14:paraId="2CA6B8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 w:hRule="atLeast"/>
        </w:trPr>
        <w:tc>
          <w:tcPr>
            <w:tcW w:w="101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D3D139">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highlight w:val="none"/>
                <w:u w:val="none"/>
              </w:rPr>
            </w:pPr>
            <w:r>
              <w:rPr>
                <w:rFonts w:hint="eastAsia" w:ascii="仿宋_GB2312" w:hAnsi="仿宋_GB2312" w:eastAsia="仿宋_GB2312" w:cs="仿宋_GB2312"/>
                <w:i w:val="0"/>
                <w:iCs w:val="0"/>
                <w:color w:val="000000"/>
                <w:kern w:val="0"/>
                <w:sz w:val="20"/>
                <w:szCs w:val="20"/>
                <w:highlight w:val="none"/>
                <w:u w:val="none"/>
                <w:lang w:val="en-US" w:eastAsia="zh-CN" w:bidi="ar"/>
              </w:rPr>
              <w:t>需方</w:t>
            </w:r>
          </w:p>
        </w:tc>
        <w:tc>
          <w:tcPr>
            <w:tcW w:w="1604"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F94F6B">
            <w:pPr>
              <w:jc w:val="center"/>
              <w:rPr>
                <w:rFonts w:hint="eastAsia" w:ascii="仿宋_GB2312" w:hAnsi="仿宋_GB2312" w:eastAsia="仿宋_GB2312" w:cs="仿宋_GB2312"/>
                <w:i w:val="0"/>
                <w:iCs w:val="0"/>
                <w:color w:val="000000"/>
                <w:sz w:val="20"/>
                <w:szCs w:val="20"/>
                <w:highlight w:val="none"/>
                <w:u w:val="none"/>
              </w:rPr>
            </w:pPr>
          </w:p>
        </w:tc>
        <w:tc>
          <w:tcPr>
            <w:tcW w:w="1115"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DB1B80">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highlight w:val="none"/>
                <w:u w:val="none"/>
              </w:rPr>
            </w:pPr>
            <w:r>
              <w:rPr>
                <w:rFonts w:hint="eastAsia" w:ascii="仿宋_GB2312" w:hAnsi="仿宋_GB2312" w:eastAsia="仿宋_GB2312" w:cs="仿宋_GB2312"/>
                <w:i w:val="0"/>
                <w:iCs w:val="0"/>
                <w:color w:val="000000"/>
                <w:kern w:val="0"/>
                <w:sz w:val="20"/>
                <w:szCs w:val="20"/>
                <w:highlight w:val="none"/>
                <w:u w:val="none"/>
                <w:lang w:val="en-US" w:eastAsia="zh-CN" w:bidi="ar"/>
              </w:rPr>
              <w:t>供方</w:t>
            </w:r>
          </w:p>
        </w:tc>
        <w:tc>
          <w:tcPr>
            <w:tcW w:w="1265"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28048E">
            <w:pPr>
              <w:jc w:val="center"/>
              <w:rPr>
                <w:rFonts w:hint="eastAsia" w:ascii="仿宋_GB2312" w:hAnsi="仿宋_GB2312" w:eastAsia="仿宋_GB2312" w:cs="仿宋_GB2312"/>
                <w:i w:val="0"/>
                <w:iCs w:val="0"/>
                <w:color w:val="000000"/>
                <w:sz w:val="24"/>
                <w:szCs w:val="24"/>
                <w:highlight w:val="none"/>
                <w:u w:val="none"/>
              </w:rPr>
            </w:pPr>
          </w:p>
        </w:tc>
      </w:tr>
      <w:tr w14:paraId="6EE220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101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40D14A">
            <w:pPr>
              <w:jc w:val="center"/>
              <w:rPr>
                <w:rFonts w:hint="eastAsia" w:ascii="仿宋_GB2312" w:hAnsi="仿宋_GB2312" w:eastAsia="仿宋_GB2312" w:cs="仿宋_GB2312"/>
                <w:i w:val="0"/>
                <w:iCs w:val="0"/>
                <w:color w:val="000000"/>
                <w:sz w:val="20"/>
                <w:szCs w:val="20"/>
                <w:highlight w:val="none"/>
                <w:u w:val="none"/>
              </w:rPr>
            </w:pPr>
          </w:p>
        </w:tc>
        <w:tc>
          <w:tcPr>
            <w:tcW w:w="1604"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748827">
            <w:pPr>
              <w:jc w:val="center"/>
              <w:rPr>
                <w:rFonts w:hint="eastAsia" w:ascii="仿宋_GB2312" w:hAnsi="仿宋_GB2312" w:eastAsia="仿宋_GB2312" w:cs="仿宋_GB2312"/>
                <w:i w:val="0"/>
                <w:iCs w:val="0"/>
                <w:color w:val="000000"/>
                <w:sz w:val="20"/>
                <w:szCs w:val="20"/>
                <w:highlight w:val="none"/>
                <w:u w:val="none"/>
              </w:rPr>
            </w:pPr>
          </w:p>
        </w:tc>
        <w:tc>
          <w:tcPr>
            <w:tcW w:w="1115"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79599B">
            <w:pPr>
              <w:jc w:val="center"/>
              <w:rPr>
                <w:rFonts w:hint="eastAsia" w:ascii="仿宋_GB2312" w:hAnsi="仿宋_GB2312" w:eastAsia="仿宋_GB2312" w:cs="仿宋_GB2312"/>
                <w:i w:val="0"/>
                <w:iCs w:val="0"/>
                <w:color w:val="000000"/>
                <w:sz w:val="20"/>
                <w:szCs w:val="20"/>
                <w:highlight w:val="none"/>
                <w:u w:val="none"/>
              </w:rPr>
            </w:pPr>
          </w:p>
        </w:tc>
        <w:tc>
          <w:tcPr>
            <w:tcW w:w="1265"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3CD6D1">
            <w:pPr>
              <w:jc w:val="center"/>
              <w:rPr>
                <w:rFonts w:hint="eastAsia" w:ascii="仿宋_GB2312" w:hAnsi="仿宋_GB2312" w:eastAsia="仿宋_GB2312" w:cs="仿宋_GB2312"/>
                <w:i w:val="0"/>
                <w:iCs w:val="0"/>
                <w:color w:val="000000"/>
                <w:sz w:val="24"/>
                <w:szCs w:val="24"/>
                <w:highlight w:val="none"/>
                <w:u w:val="none"/>
              </w:rPr>
            </w:pPr>
          </w:p>
        </w:tc>
      </w:tr>
      <w:tr w14:paraId="7CAB83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101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469283">
            <w:pPr>
              <w:jc w:val="center"/>
              <w:rPr>
                <w:rFonts w:hint="eastAsia" w:ascii="仿宋_GB2312" w:hAnsi="仿宋_GB2312" w:eastAsia="仿宋_GB2312" w:cs="仿宋_GB2312"/>
                <w:i w:val="0"/>
                <w:iCs w:val="0"/>
                <w:color w:val="000000"/>
                <w:sz w:val="20"/>
                <w:szCs w:val="20"/>
                <w:highlight w:val="none"/>
                <w:u w:val="none"/>
              </w:rPr>
            </w:pPr>
          </w:p>
        </w:tc>
        <w:tc>
          <w:tcPr>
            <w:tcW w:w="1604"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CD00CE">
            <w:pPr>
              <w:jc w:val="center"/>
              <w:rPr>
                <w:rFonts w:hint="eastAsia" w:ascii="仿宋_GB2312" w:hAnsi="仿宋_GB2312" w:eastAsia="仿宋_GB2312" w:cs="仿宋_GB2312"/>
                <w:i w:val="0"/>
                <w:iCs w:val="0"/>
                <w:color w:val="000000"/>
                <w:sz w:val="20"/>
                <w:szCs w:val="20"/>
                <w:highlight w:val="none"/>
                <w:u w:val="none"/>
              </w:rPr>
            </w:pPr>
          </w:p>
        </w:tc>
        <w:tc>
          <w:tcPr>
            <w:tcW w:w="1115"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24D4E3">
            <w:pPr>
              <w:jc w:val="center"/>
              <w:rPr>
                <w:rFonts w:hint="eastAsia" w:ascii="仿宋_GB2312" w:hAnsi="仿宋_GB2312" w:eastAsia="仿宋_GB2312" w:cs="仿宋_GB2312"/>
                <w:i w:val="0"/>
                <w:iCs w:val="0"/>
                <w:color w:val="000000"/>
                <w:sz w:val="20"/>
                <w:szCs w:val="20"/>
                <w:highlight w:val="none"/>
                <w:u w:val="none"/>
              </w:rPr>
            </w:pPr>
          </w:p>
        </w:tc>
        <w:tc>
          <w:tcPr>
            <w:tcW w:w="1265"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2446B6">
            <w:pPr>
              <w:jc w:val="center"/>
              <w:rPr>
                <w:rFonts w:hint="eastAsia" w:ascii="仿宋_GB2312" w:hAnsi="仿宋_GB2312" w:eastAsia="仿宋_GB2312" w:cs="仿宋_GB2312"/>
                <w:i w:val="0"/>
                <w:iCs w:val="0"/>
                <w:color w:val="000000"/>
                <w:sz w:val="24"/>
                <w:szCs w:val="24"/>
                <w:highlight w:val="none"/>
                <w:u w:val="none"/>
              </w:rPr>
            </w:pPr>
          </w:p>
        </w:tc>
      </w:tr>
      <w:tr w14:paraId="0DAF3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101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92D934">
            <w:pPr>
              <w:jc w:val="center"/>
              <w:rPr>
                <w:rFonts w:hint="eastAsia" w:ascii="仿宋_GB2312" w:hAnsi="仿宋_GB2312" w:eastAsia="仿宋_GB2312" w:cs="仿宋_GB2312"/>
                <w:i w:val="0"/>
                <w:iCs w:val="0"/>
                <w:color w:val="000000"/>
                <w:sz w:val="20"/>
                <w:szCs w:val="20"/>
                <w:highlight w:val="none"/>
                <w:u w:val="none"/>
              </w:rPr>
            </w:pPr>
          </w:p>
        </w:tc>
        <w:tc>
          <w:tcPr>
            <w:tcW w:w="1604"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FFBC21">
            <w:pPr>
              <w:jc w:val="center"/>
              <w:rPr>
                <w:rFonts w:hint="eastAsia" w:ascii="仿宋_GB2312" w:hAnsi="仿宋_GB2312" w:eastAsia="仿宋_GB2312" w:cs="仿宋_GB2312"/>
                <w:i w:val="0"/>
                <w:iCs w:val="0"/>
                <w:color w:val="000000"/>
                <w:sz w:val="20"/>
                <w:szCs w:val="20"/>
                <w:highlight w:val="none"/>
                <w:u w:val="none"/>
              </w:rPr>
            </w:pPr>
          </w:p>
        </w:tc>
        <w:tc>
          <w:tcPr>
            <w:tcW w:w="1115"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DB6714">
            <w:pPr>
              <w:jc w:val="center"/>
              <w:rPr>
                <w:rFonts w:hint="eastAsia" w:ascii="仿宋_GB2312" w:hAnsi="仿宋_GB2312" w:eastAsia="仿宋_GB2312" w:cs="仿宋_GB2312"/>
                <w:i w:val="0"/>
                <w:iCs w:val="0"/>
                <w:color w:val="000000"/>
                <w:sz w:val="20"/>
                <w:szCs w:val="20"/>
                <w:highlight w:val="none"/>
                <w:u w:val="none"/>
              </w:rPr>
            </w:pPr>
          </w:p>
        </w:tc>
        <w:tc>
          <w:tcPr>
            <w:tcW w:w="1265"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CC4BCA">
            <w:pPr>
              <w:jc w:val="center"/>
              <w:rPr>
                <w:rFonts w:hint="eastAsia" w:ascii="仿宋_GB2312" w:hAnsi="仿宋_GB2312" w:eastAsia="仿宋_GB2312" w:cs="仿宋_GB2312"/>
                <w:i w:val="0"/>
                <w:iCs w:val="0"/>
                <w:color w:val="000000"/>
                <w:sz w:val="24"/>
                <w:szCs w:val="24"/>
                <w:highlight w:val="none"/>
                <w:u w:val="none"/>
              </w:rPr>
            </w:pPr>
          </w:p>
        </w:tc>
      </w:tr>
    </w:tbl>
    <w:p w14:paraId="19D5C1C6">
      <w:pPr>
        <w:rPr>
          <w:rFonts w:hint="eastAsia" w:ascii="仿宋_GB2312" w:hAnsi="仿宋_GB2312" w:eastAsia="仿宋_GB2312" w:cs="仿宋_GB2312"/>
          <w:highlight w:val="none"/>
        </w:rPr>
      </w:pPr>
    </w:p>
    <w:p w14:paraId="189CD5F9">
      <w:pPr>
        <w:ind w:firstLine="240" w:firstLineChars="100"/>
        <w:rPr>
          <w:rFonts w:hint="eastAsia" w:ascii="仿宋_GB2312" w:hAnsi="仿宋_GB2312" w:eastAsia="仿宋_GB2312" w:cs="仿宋_GB2312"/>
          <w:b/>
          <w:color w:val="auto"/>
          <w:sz w:val="24"/>
          <w:szCs w:val="24"/>
          <w:highlight w:val="none"/>
          <w:lang w:val="en-US" w:eastAsia="zh-CN"/>
        </w:rPr>
      </w:pPr>
    </w:p>
    <w:p w14:paraId="72549CA9">
      <w:pPr>
        <w:ind w:firstLine="240" w:firstLineChars="100"/>
        <w:rPr>
          <w:rFonts w:hint="eastAsia" w:ascii="仿宋_GB2312" w:hAnsi="仿宋_GB2312" w:eastAsia="仿宋_GB2312" w:cs="仿宋_GB2312"/>
          <w:b/>
          <w:color w:val="auto"/>
          <w:sz w:val="24"/>
          <w:szCs w:val="24"/>
          <w:highlight w:val="none"/>
          <w:lang w:val="en-US" w:eastAsia="zh-CN"/>
        </w:rPr>
      </w:pPr>
    </w:p>
    <w:p w14:paraId="1A1671F5">
      <w:pPr>
        <w:ind w:firstLine="240" w:firstLineChars="100"/>
        <w:rPr>
          <w:rFonts w:hint="eastAsia" w:ascii="仿宋_GB2312" w:hAnsi="仿宋_GB2312" w:eastAsia="仿宋_GB2312" w:cs="仿宋_GB2312"/>
          <w:b/>
          <w:color w:val="auto"/>
          <w:sz w:val="24"/>
          <w:szCs w:val="24"/>
          <w:highlight w:val="none"/>
          <w:lang w:val="en-US" w:eastAsia="zh-CN"/>
        </w:rPr>
      </w:pPr>
    </w:p>
    <w:p w14:paraId="3718A38C">
      <w:pPr>
        <w:ind w:firstLine="240" w:firstLineChars="100"/>
        <w:rPr>
          <w:rFonts w:hint="eastAsia" w:ascii="仿宋_GB2312" w:hAnsi="仿宋_GB2312" w:eastAsia="仿宋_GB2312" w:cs="仿宋_GB2312"/>
          <w:b/>
          <w:color w:val="auto"/>
          <w:sz w:val="24"/>
          <w:szCs w:val="24"/>
          <w:highlight w:val="none"/>
          <w:lang w:val="en-US" w:eastAsia="zh-CN"/>
        </w:rPr>
      </w:pPr>
      <w:r>
        <w:rPr>
          <w:rFonts w:hint="eastAsia" w:ascii="仿宋_GB2312" w:hAnsi="仿宋_GB2312" w:eastAsia="仿宋_GB2312" w:cs="仿宋_GB2312"/>
          <w:b/>
          <w:color w:val="auto"/>
          <w:sz w:val="24"/>
          <w:szCs w:val="24"/>
          <w:highlight w:val="none"/>
          <w:lang w:val="en-US" w:eastAsia="zh-CN"/>
        </w:rPr>
        <w:t>附件5：送货单模板</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8"/>
        <w:gridCol w:w="1421"/>
        <w:gridCol w:w="1180"/>
        <w:gridCol w:w="1180"/>
        <w:gridCol w:w="1372"/>
        <w:gridCol w:w="698"/>
        <w:gridCol w:w="1180"/>
        <w:gridCol w:w="1388"/>
      </w:tblGrid>
      <w:tr w14:paraId="1BEE5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000" w:type="pct"/>
            <w:gridSpan w:val="8"/>
            <w:tcBorders>
              <w:top w:val="nil"/>
              <w:left w:val="nil"/>
              <w:bottom w:val="nil"/>
              <w:right w:val="nil"/>
            </w:tcBorders>
            <w:shd w:val="clear" w:color="auto" w:fill="auto"/>
            <w:noWrap/>
            <w:vAlign w:val="bottom"/>
          </w:tcPr>
          <w:p w14:paraId="11A897E2">
            <w:pPr>
              <w:keepNext w:val="0"/>
              <w:keepLines w:val="0"/>
              <w:widowControl/>
              <w:suppressLineNumbers w:val="0"/>
              <w:jc w:val="center"/>
              <w:textAlignment w:val="bottom"/>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公司名称：XXX</w:t>
            </w:r>
          </w:p>
        </w:tc>
      </w:tr>
      <w:tr w14:paraId="4636F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trPr>
        <w:tc>
          <w:tcPr>
            <w:tcW w:w="5000" w:type="pct"/>
            <w:gridSpan w:val="8"/>
            <w:tcBorders>
              <w:top w:val="nil"/>
              <w:left w:val="nil"/>
              <w:bottom w:val="nil"/>
              <w:right w:val="nil"/>
            </w:tcBorders>
            <w:shd w:val="clear" w:color="auto" w:fill="auto"/>
            <w:noWrap/>
            <w:vAlign w:val="bottom"/>
          </w:tcPr>
          <w:p w14:paraId="17250EF7">
            <w:pPr>
              <w:keepNext w:val="0"/>
              <w:keepLines w:val="0"/>
              <w:widowControl/>
              <w:suppressLineNumbers w:val="0"/>
              <w:jc w:val="center"/>
              <w:textAlignment w:val="bottom"/>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电话：XXX    传真：XXX   地址：XXX</w:t>
            </w:r>
          </w:p>
        </w:tc>
      </w:tr>
      <w:tr w14:paraId="3B3D22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00" w:type="pct"/>
            <w:gridSpan w:val="8"/>
            <w:vMerge w:val="restart"/>
            <w:tcBorders>
              <w:top w:val="nil"/>
              <w:left w:val="nil"/>
              <w:bottom w:val="nil"/>
              <w:right w:val="nil"/>
            </w:tcBorders>
            <w:shd w:val="clear" w:color="auto" w:fill="auto"/>
            <w:noWrap/>
            <w:vAlign w:val="center"/>
          </w:tcPr>
          <w:p w14:paraId="321BA2D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送  货  单</w:t>
            </w:r>
          </w:p>
        </w:tc>
      </w:tr>
      <w:tr w14:paraId="1862E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2" w:hRule="atLeast"/>
        </w:trPr>
        <w:tc>
          <w:tcPr>
            <w:tcW w:w="5000" w:type="pct"/>
            <w:gridSpan w:val="8"/>
            <w:vMerge w:val="continue"/>
            <w:tcBorders>
              <w:top w:val="nil"/>
              <w:left w:val="nil"/>
              <w:bottom w:val="nil"/>
              <w:right w:val="nil"/>
            </w:tcBorders>
            <w:shd w:val="clear" w:color="auto" w:fill="auto"/>
            <w:noWrap/>
            <w:vAlign w:val="center"/>
          </w:tcPr>
          <w:p w14:paraId="11453856">
            <w:pPr>
              <w:jc w:val="center"/>
              <w:rPr>
                <w:rFonts w:hint="eastAsia" w:ascii="宋体" w:hAnsi="宋体" w:eastAsia="宋体" w:cs="宋体"/>
                <w:b/>
                <w:bCs/>
                <w:i w:val="0"/>
                <w:iCs w:val="0"/>
                <w:color w:val="000000"/>
                <w:sz w:val="24"/>
                <w:szCs w:val="24"/>
                <w:u w:val="none"/>
              </w:rPr>
            </w:pPr>
          </w:p>
        </w:tc>
      </w:tr>
      <w:tr w14:paraId="0879C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591" w:type="pct"/>
            <w:gridSpan w:val="6"/>
            <w:tcBorders>
              <w:top w:val="nil"/>
              <w:left w:val="nil"/>
              <w:bottom w:val="nil"/>
              <w:right w:val="nil"/>
            </w:tcBorders>
            <w:shd w:val="clear" w:color="auto" w:fill="auto"/>
            <w:vAlign w:val="center"/>
          </w:tcPr>
          <w:p w14:paraId="5F56218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客户名称：</w:t>
            </w:r>
          </w:p>
        </w:tc>
        <w:tc>
          <w:tcPr>
            <w:tcW w:w="1408" w:type="pct"/>
            <w:gridSpan w:val="2"/>
            <w:tcBorders>
              <w:top w:val="nil"/>
              <w:left w:val="nil"/>
              <w:bottom w:val="nil"/>
              <w:right w:val="nil"/>
            </w:tcBorders>
            <w:shd w:val="clear" w:color="auto" w:fill="auto"/>
            <w:noWrap/>
            <w:vAlign w:val="bottom"/>
          </w:tcPr>
          <w:p w14:paraId="27F3CA19">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送货单号：XXX</w:t>
            </w:r>
          </w:p>
        </w:tc>
      </w:tr>
      <w:tr w14:paraId="5A871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208" w:type="pct"/>
            <w:gridSpan w:val="5"/>
            <w:tcBorders>
              <w:top w:val="nil"/>
              <w:left w:val="nil"/>
              <w:bottom w:val="nil"/>
              <w:right w:val="nil"/>
            </w:tcBorders>
            <w:shd w:val="clear" w:color="auto" w:fill="auto"/>
            <w:vAlign w:val="center"/>
          </w:tcPr>
          <w:p w14:paraId="3A52859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客户地址：</w:t>
            </w:r>
          </w:p>
        </w:tc>
        <w:tc>
          <w:tcPr>
            <w:tcW w:w="1791" w:type="pct"/>
            <w:gridSpan w:val="3"/>
            <w:tcBorders>
              <w:top w:val="nil"/>
              <w:left w:val="nil"/>
              <w:bottom w:val="nil"/>
              <w:right w:val="nil"/>
            </w:tcBorders>
            <w:shd w:val="clear" w:color="auto" w:fill="auto"/>
            <w:noWrap/>
            <w:vAlign w:val="center"/>
          </w:tcPr>
          <w:p w14:paraId="64A871AA">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交货时间：20XX-XX-XX</w:t>
            </w:r>
          </w:p>
        </w:tc>
      </w:tr>
      <w:tr w14:paraId="0D138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82" w:type="pct"/>
            <w:tcBorders>
              <w:top w:val="single" w:color="000000" w:sz="8" w:space="0"/>
              <w:left w:val="single" w:color="000000" w:sz="8" w:space="0"/>
              <w:bottom w:val="single" w:color="000000" w:sz="4" w:space="0"/>
              <w:right w:val="single" w:color="000000" w:sz="4" w:space="0"/>
            </w:tcBorders>
            <w:shd w:val="clear" w:color="auto" w:fill="auto"/>
            <w:noWrap/>
            <w:vAlign w:val="center"/>
          </w:tcPr>
          <w:p w14:paraId="3C2590B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779" w:type="pct"/>
            <w:tcBorders>
              <w:top w:val="single" w:color="000000" w:sz="8" w:space="0"/>
              <w:left w:val="nil"/>
              <w:bottom w:val="single" w:color="000000" w:sz="4" w:space="0"/>
              <w:right w:val="single" w:color="000000" w:sz="4" w:space="0"/>
            </w:tcBorders>
            <w:shd w:val="clear" w:color="auto" w:fill="auto"/>
            <w:noWrap/>
            <w:vAlign w:val="center"/>
          </w:tcPr>
          <w:p w14:paraId="5E263DC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订购单编号</w:t>
            </w:r>
          </w:p>
        </w:tc>
        <w:tc>
          <w:tcPr>
            <w:tcW w:w="647" w:type="pct"/>
            <w:tcBorders>
              <w:top w:val="single" w:color="000000" w:sz="8" w:space="0"/>
              <w:left w:val="nil"/>
              <w:bottom w:val="single" w:color="000000" w:sz="4" w:space="0"/>
              <w:right w:val="single" w:color="000000" w:sz="4" w:space="0"/>
            </w:tcBorders>
            <w:shd w:val="clear" w:color="auto" w:fill="auto"/>
            <w:noWrap/>
            <w:vAlign w:val="center"/>
          </w:tcPr>
          <w:p w14:paraId="77703AC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物资编码</w:t>
            </w:r>
          </w:p>
        </w:tc>
        <w:tc>
          <w:tcPr>
            <w:tcW w:w="647" w:type="pct"/>
            <w:tcBorders>
              <w:top w:val="single" w:color="000000" w:sz="8" w:space="0"/>
              <w:left w:val="single" w:color="000000" w:sz="4" w:space="0"/>
              <w:bottom w:val="single" w:color="000000" w:sz="4" w:space="0"/>
              <w:right w:val="single" w:color="000000" w:sz="4" w:space="0"/>
            </w:tcBorders>
            <w:shd w:val="clear" w:color="auto" w:fill="auto"/>
            <w:noWrap/>
            <w:vAlign w:val="center"/>
          </w:tcPr>
          <w:p w14:paraId="7494910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物资名称</w:t>
            </w:r>
          </w:p>
        </w:tc>
        <w:tc>
          <w:tcPr>
            <w:tcW w:w="752" w:type="pct"/>
            <w:tcBorders>
              <w:top w:val="single" w:color="000000" w:sz="8" w:space="0"/>
              <w:left w:val="single" w:color="000000" w:sz="4" w:space="0"/>
              <w:bottom w:val="single" w:color="000000" w:sz="4" w:space="0"/>
              <w:right w:val="single" w:color="000000" w:sz="4" w:space="0"/>
            </w:tcBorders>
            <w:shd w:val="clear" w:color="auto" w:fill="auto"/>
            <w:noWrap/>
            <w:vAlign w:val="center"/>
          </w:tcPr>
          <w:p w14:paraId="4B2D134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382" w:type="pct"/>
            <w:tcBorders>
              <w:top w:val="single" w:color="000000" w:sz="8" w:space="0"/>
              <w:left w:val="single" w:color="000000" w:sz="4" w:space="0"/>
              <w:bottom w:val="single" w:color="000000" w:sz="4" w:space="0"/>
              <w:right w:val="single" w:color="000000" w:sz="4" w:space="0"/>
            </w:tcBorders>
            <w:shd w:val="clear" w:color="auto" w:fill="auto"/>
            <w:noWrap/>
            <w:vAlign w:val="center"/>
          </w:tcPr>
          <w:p w14:paraId="7CAA9DC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647" w:type="pct"/>
            <w:tcBorders>
              <w:top w:val="single" w:color="000000" w:sz="8" w:space="0"/>
              <w:left w:val="single" w:color="000000" w:sz="4" w:space="0"/>
              <w:bottom w:val="single" w:color="000000" w:sz="4" w:space="0"/>
              <w:right w:val="single" w:color="000000" w:sz="4" w:space="0"/>
            </w:tcBorders>
            <w:shd w:val="clear" w:color="auto" w:fill="auto"/>
            <w:noWrap/>
            <w:vAlign w:val="center"/>
          </w:tcPr>
          <w:p w14:paraId="54322E0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需求部门</w:t>
            </w:r>
          </w:p>
        </w:tc>
        <w:tc>
          <w:tcPr>
            <w:tcW w:w="761" w:type="pct"/>
            <w:tcBorders>
              <w:top w:val="single" w:color="000000" w:sz="8" w:space="0"/>
              <w:left w:val="single" w:color="000000" w:sz="4" w:space="0"/>
              <w:bottom w:val="single" w:color="000000" w:sz="4" w:space="0"/>
              <w:right w:val="single" w:color="000000" w:sz="8" w:space="0"/>
            </w:tcBorders>
            <w:shd w:val="clear" w:color="auto" w:fill="auto"/>
            <w:noWrap/>
            <w:vAlign w:val="center"/>
          </w:tcPr>
          <w:p w14:paraId="3611F57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7B24E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CAA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46712">
            <w:pPr>
              <w:jc w:val="center"/>
              <w:rPr>
                <w:rFonts w:hint="eastAsia" w:ascii="宋体" w:hAnsi="宋体" w:eastAsia="宋体" w:cs="宋体"/>
                <w:i w:val="0"/>
                <w:iCs w:val="0"/>
                <w:color w:val="000000"/>
                <w:sz w:val="24"/>
                <w:szCs w:val="24"/>
                <w:u w:val="none"/>
              </w:rPr>
            </w:pPr>
          </w:p>
        </w:tc>
        <w:tc>
          <w:tcPr>
            <w:tcW w:w="647" w:type="pct"/>
            <w:tcBorders>
              <w:top w:val="single" w:color="000000" w:sz="4" w:space="0"/>
              <w:left w:val="nil"/>
              <w:bottom w:val="single" w:color="000000" w:sz="4" w:space="0"/>
              <w:right w:val="single" w:color="000000" w:sz="4" w:space="0"/>
            </w:tcBorders>
            <w:shd w:val="clear" w:color="auto" w:fill="auto"/>
            <w:noWrap/>
            <w:vAlign w:val="center"/>
          </w:tcPr>
          <w:p w14:paraId="0F6F7028">
            <w:pPr>
              <w:jc w:val="center"/>
              <w:rPr>
                <w:rFonts w:hint="eastAsia" w:ascii="宋体" w:hAnsi="宋体" w:eastAsia="宋体" w:cs="宋体"/>
                <w:i w:val="0"/>
                <w:iCs w:val="0"/>
                <w:color w:val="000000"/>
                <w:sz w:val="24"/>
                <w:szCs w:val="24"/>
                <w:u w:val="none"/>
              </w:rPr>
            </w:pPr>
          </w:p>
        </w:tc>
        <w:tc>
          <w:tcPr>
            <w:tcW w:w="6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893F9E">
            <w:pPr>
              <w:jc w:val="center"/>
              <w:rPr>
                <w:rFonts w:hint="eastAsia" w:ascii="宋体" w:hAnsi="宋体" w:eastAsia="宋体" w:cs="宋体"/>
                <w:i w:val="0"/>
                <w:iCs w:val="0"/>
                <w:color w:val="000000"/>
                <w:sz w:val="24"/>
                <w:szCs w:val="24"/>
                <w:u w:val="none"/>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E422C">
            <w:pPr>
              <w:jc w:val="center"/>
              <w:rPr>
                <w:rFonts w:hint="eastAsia" w:ascii="宋体" w:hAnsi="宋体" w:eastAsia="宋体" w:cs="宋体"/>
                <w:i w:val="0"/>
                <w:iCs w:val="0"/>
                <w:color w:val="000000"/>
                <w:sz w:val="24"/>
                <w:szCs w:val="24"/>
                <w:u w:val="none"/>
              </w:rPr>
            </w:pP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FBADD">
            <w:pPr>
              <w:jc w:val="center"/>
              <w:rPr>
                <w:rFonts w:hint="eastAsia" w:ascii="宋体" w:hAnsi="宋体" w:eastAsia="宋体" w:cs="宋体"/>
                <w:i w:val="0"/>
                <w:iCs w:val="0"/>
                <w:color w:val="000000"/>
                <w:sz w:val="24"/>
                <w:szCs w:val="24"/>
                <w:u w:val="none"/>
              </w:rPr>
            </w:pPr>
          </w:p>
        </w:tc>
        <w:tc>
          <w:tcPr>
            <w:tcW w:w="6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EA0F11">
            <w:pPr>
              <w:jc w:val="center"/>
              <w:rPr>
                <w:rFonts w:hint="eastAsia" w:ascii="宋体" w:hAnsi="宋体" w:eastAsia="宋体" w:cs="宋体"/>
                <w:i w:val="0"/>
                <w:iCs w:val="0"/>
                <w:color w:val="000000"/>
                <w:sz w:val="24"/>
                <w:szCs w:val="24"/>
                <w:u w:val="none"/>
              </w:rPr>
            </w:pP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EC6495">
            <w:pPr>
              <w:jc w:val="center"/>
              <w:rPr>
                <w:rFonts w:hint="eastAsia" w:ascii="宋体" w:hAnsi="宋体" w:eastAsia="宋体" w:cs="宋体"/>
                <w:b/>
                <w:bCs/>
                <w:i w:val="0"/>
                <w:iCs w:val="0"/>
                <w:color w:val="000000"/>
                <w:sz w:val="24"/>
                <w:szCs w:val="24"/>
                <w:u w:val="none"/>
              </w:rPr>
            </w:pPr>
          </w:p>
        </w:tc>
      </w:tr>
      <w:tr w14:paraId="02500F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82" w:type="pct"/>
            <w:tcBorders>
              <w:top w:val="nil"/>
              <w:left w:val="single" w:color="000000" w:sz="8" w:space="0"/>
              <w:bottom w:val="single" w:color="000000" w:sz="8" w:space="0"/>
              <w:right w:val="nil"/>
            </w:tcBorders>
            <w:shd w:val="clear" w:color="auto" w:fill="auto"/>
            <w:noWrap/>
            <w:vAlign w:val="center"/>
          </w:tcPr>
          <w:p w14:paraId="7ED83BFA">
            <w:pPr>
              <w:rPr>
                <w:rFonts w:hint="eastAsia" w:ascii="宋体" w:hAnsi="宋体" w:eastAsia="宋体" w:cs="宋体"/>
                <w:b/>
                <w:bCs/>
                <w:i w:val="0"/>
                <w:iCs w:val="0"/>
                <w:color w:val="000000"/>
                <w:sz w:val="24"/>
                <w:szCs w:val="24"/>
                <w:u w:val="none"/>
              </w:rPr>
            </w:pPr>
          </w:p>
        </w:tc>
        <w:tc>
          <w:tcPr>
            <w:tcW w:w="2073" w:type="pct"/>
            <w:gridSpan w:val="3"/>
            <w:tcBorders>
              <w:top w:val="nil"/>
              <w:left w:val="nil"/>
              <w:bottom w:val="single" w:color="000000" w:sz="8" w:space="0"/>
              <w:right w:val="nil"/>
            </w:tcBorders>
            <w:shd w:val="clear" w:color="auto" w:fill="auto"/>
            <w:noWrap/>
            <w:vAlign w:val="center"/>
          </w:tcPr>
          <w:p w14:paraId="12585FF9">
            <w:pPr>
              <w:jc w:val="left"/>
              <w:rPr>
                <w:rFonts w:hint="eastAsia" w:ascii="宋体" w:hAnsi="宋体" w:eastAsia="宋体" w:cs="宋体"/>
                <w:b/>
                <w:bCs/>
                <w:i w:val="0"/>
                <w:iCs w:val="0"/>
                <w:color w:val="000000"/>
                <w:sz w:val="24"/>
                <w:szCs w:val="24"/>
                <w:u w:val="none"/>
              </w:rPr>
            </w:pPr>
          </w:p>
        </w:tc>
        <w:tc>
          <w:tcPr>
            <w:tcW w:w="752" w:type="pct"/>
            <w:tcBorders>
              <w:top w:val="nil"/>
              <w:left w:val="single" w:color="000000" w:sz="4" w:space="0"/>
              <w:bottom w:val="single" w:color="000000" w:sz="8" w:space="0"/>
              <w:right w:val="single" w:color="000000" w:sz="4" w:space="0"/>
            </w:tcBorders>
            <w:shd w:val="clear" w:color="auto" w:fill="auto"/>
            <w:noWrap/>
            <w:vAlign w:val="center"/>
          </w:tcPr>
          <w:p w14:paraId="6521591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382" w:type="pct"/>
            <w:tcBorders>
              <w:top w:val="nil"/>
              <w:left w:val="nil"/>
              <w:bottom w:val="single" w:color="000000" w:sz="8" w:space="0"/>
              <w:right w:val="nil"/>
            </w:tcBorders>
            <w:shd w:val="clear" w:color="auto" w:fill="auto"/>
            <w:noWrap/>
            <w:vAlign w:val="center"/>
          </w:tcPr>
          <w:p w14:paraId="03B1F19A">
            <w:pPr>
              <w:jc w:val="center"/>
              <w:rPr>
                <w:rFonts w:hint="eastAsia" w:ascii="宋体" w:hAnsi="宋体" w:eastAsia="宋体" w:cs="宋体"/>
                <w:b/>
                <w:bCs/>
                <w:i w:val="0"/>
                <w:iCs w:val="0"/>
                <w:color w:val="000000"/>
                <w:sz w:val="24"/>
                <w:szCs w:val="24"/>
                <w:u w:val="none"/>
              </w:rPr>
            </w:pPr>
          </w:p>
        </w:tc>
        <w:tc>
          <w:tcPr>
            <w:tcW w:w="647" w:type="pct"/>
            <w:tcBorders>
              <w:top w:val="nil"/>
              <w:left w:val="single" w:color="000000" w:sz="4" w:space="0"/>
              <w:bottom w:val="single" w:color="000000" w:sz="8" w:space="0"/>
              <w:right w:val="single" w:color="000000" w:sz="4" w:space="0"/>
            </w:tcBorders>
            <w:shd w:val="clear" w:color="auto" w:fill="auto"/>
            <w:noWrap/>
            <w:vAlign w:val="center"/>
          </w:tcPr>
          <w:p w14:paraId="0A770F8D">
            <w:pPr>
              <w:jc w:val="center"/>
              <w:rPr>
                <w:rFonts w:hint="eastAsia" w:ascii="宋体" w:hAnsi="宋体" w:eastAsia="宋体" w:cs="宋体"/>
                <w:b/>
                <w:bCs/>
                <w:i w:val="0"/>
                <w:iCs w:val="0"/>
                <w:color w:val="000000"/>
                <w:sz w:val="24"/>
                <w:szCs w:val="24"/>
                <w:u w:val="none"/>
              </w:rPr>
            </w:pPr>
          </w:p>
        </w:tc>
        <w:tc>
          <w:tcPr>
            <w:tcW w:w="761" w:type="pct"/>
            <w:tcBorders>
              <w:top w:val="nil"/>
              <w:left w:val="single" w:color="000000" w:sz="4" w:space="0"/>
              <w:bottom w:val="single" w:color="000000" w:sz="8" w:space="0"/>
              <w:right w:val="single" w:color="000000" w:sz="8" w:space="0"/>
            </w:tcBorders>
            <w:shd w:val="clear" w:color="auto" w:fill="auto"/>
            <w:noWrap/>
            <w:vAlign w:val="center"/>
          </w:tcPr>
          <w:p w14:paraId="62CFDCE3">
            <w:pPr>
              <w:jc w:val="center"/>
              <w:rPr>
                <w:rFonts w:hint="eastAsia" w:ascii="宋体" w:hAnsi="宋体" w:eastAsia="宋体" w:cs="宋体"/>
                <w:b/>
                <w:bCs/>
                <w:i w:val="0"/>
                <w:iCs w:val="0"/>
                <w:color w:val="000000"/>
                <w:sz w:val="24"/>
                <w:szCs w:val="24"/>
                <w:u w:val="none"/>
              </w:rPr>
            </w:pPr>
          </w:p>
        </w:tc>
      </w:tr>
      <w:tr w14:paraId="4060C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8"/>
            <w:tcBorders>
              <w:top w:val="nil"/>
              <w:left w:val="nil"/>
              <w:bottom w:val="nil"/>
              <w:right w:val="nil"/>
            </w:tcBorders>
            <w:shd w:val="clear" w:color="auto" w:fill="auto"/>
            <w:noWrap/>
            <w:vAlign w:val="center"/>
          </w:tcPr>
          <w:p w14:paraId="4981D34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注：一式两份，供应商与项目各一份</w:t>
            </w:r>
          </w:p>
        </w:tc>
      </w:tr>
      <w:tr w14:paraId="0751BF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82" w:type="pct"/>
            <w:vMerge w:val="restart"/>
            <w:tcBorders>
              <w:top w:val="nil"/>
              <w:left w:val="nil"/>
              <w:bottom w:val="nil"/>
              <w:right w:val="nil"/>
            </w:tcBorders>
            <w:shd w:val="clear" w:color="auto" w:fill="auto"/>
            <w:vAlign w:val="center"/>
          </w:tcPr>
          <w:p w14:paraId="258F449E">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p>
        </w:tc>
        <w:tc>
          <w:tcPr>
            <w:tcW w:w="779" w:type="pct"/>
            <w:vMerge w:val="restart"/>
            <w:tcBorders>
              <w:top w:val="nil"/>
              <w:left w:val="nil"/>
              <w:bottom w:val="nil"/>
              <w:right w:val="nil"/>
            </w:tcBorders>
            <w:shd w:val="clear" w:color="auto" w:fill="auto"/>
            <w:vAlign w:val="center"/>
          </w:tcPr>
          <w:p w14:paraId="5B79E19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p>
        </w:tc>
        <w:tc>
          <w:tcPr>
            <w:tcW w:w="647" w:type="pct"/>
            <w:tcBorders>
              <w:top w:val="nil"/>
              <w:left w:val="nil"/>
              <w:bottom w:val="nil"/>
              <w:right w:val="nil"/>
            </w:tcBorders>
            <w:shd w:val="clear" w:color="auto" w:fill="auto"/>
            <w:vAlign w:val="center"/>
          </w:tcPr>
          <w:p w14:paraId="1609D00B">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送货单位</w:t>
            </w:r>
          </w:p>
        </w:tc>
        <w:tc>
          <w:tcPr>
            <w:tcW w:w="647" w:type="pct"/>
            <w:vMerge w:val="restart"/>
            <w:tcBorders>
              <w:top w:val="nil"/>
              <w:left w:val="nil"/>
              <w:bottom w:val="nil"/>
              <w:right w:val="nil"/>
            </w:tcBorders>
            <w:shd w:val="clear" w:color="auto" w:fill="auto"/>
            <w:vAlign w:val="center"/>
          </w:tcPr>
          <w:p w14:paraId="78F388B1">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（签章）</w:t>
            </w:r>
          </w:p>
        </w:tc>
        <w:tc>
          <w:tcPr>
            <w:tcW w:w="1782" w:type="pct"/>
            <w:gridSpan w:val="3"/>
            <w:vMerge w:val="restart"/>
            <w:tcBorders>
              <w:top w:val="nil"/>
              <w:left w:val="nil"/>
              <w:bottom w:val="nil"/>
              <w:right w:val="nil"/>
            </w:tcBorders>
            <w:shd w:val="clear" w:color="auto" w:fill="auto"/>
            <w:noWrap/>
            <w:vAlign w:val="center"/>
          </w:tcPr>
          <w:p w14:paraId="1AAA372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p>
        </w:tc>
        <w:tc>
          <w:tcPr>
            <w:tcW w:w="761" w:type="pct"/>
            <w:vMerge w:val="restart"/>
            <w:tcBorders>
              <w:top w:val="nil"/>
              <w:left w:val="nil"/>
              <w:bottom w:val="nil"/>
              <w:right w:val="nil"/>
            </w:tcBorders>
            <w:shd w:val="clear" w:color="auto" w:fill="auto"/>
            <w:noWrap/>
            <w:vAlign w:val="center"/>
          </w:tcPr>
          <w:p w14:paraId="163E857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p>
        </w:tc>
      </w:tr>
      <w:tr w14:paraId="4B05F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82" w:type="pct"/>
            <w:vMerge w:val="continue"/>
            <w:tcBorders>
              <w:top w:val="nil"/>
              <w:left w:val="nil"/>
              <w:bottom w:val="nil"/>
              <w:right w:val="nil"/>
            </w:tcBorders>
            <w:shd w:val="clear" w:color="auto" w:fill="auto"/>
            <w:vAlign w:val="center"/>
          </w:tcPr>
          <w:p w14:paraId="0FCDE7B1">
            <w:pPr>
              <w:jc w:val="right"/>
              <w:rPr>
                <w:rFonts w:hint="eastAsia" w:ascii="宋体" w:hAnsi="宋体" w:eastAsia="宋体" w:cs="宋体"/>
                <w:i w:val="0"/>
                <w:iCs w:val="0"/>
                <w:color w:val="000000"/>
                <w:sz w:val="24"/>
                <w:szCs w:val="24"/>
                <w:u w:val="none"/>
              </w:rPr>
            </w:pPr>
          </w:p>
        </w:tc>
        <w:tc>
          <w:tcPr>
            <w:tcW w:w="779" w:type="pct"/>
            <w:vMerge w:val="continue"/>
            <w:tcBorders>
              <w:top w:val="nil"/>
              <w:left w:val="nil"/>
              <w:bottom w:val="nil"/>
              <w:right w:val="nil"/>
            </w:tcBorders>
            <w:shd w:val="clear" w:color="auto" w:fill="auto"/>
            <w:vAlign w:val="center"/>
          </w:tcPr>
          <w:p w14:paraId="7905DE71">
            <w:pPr>
              <w:jc w:val="left"/>
              <w:rPr>
                <w:rFonts w:hint="eastAsia" w:ascii="宋体" w:hAnsi="宋体" w:eastAsia="宋体" w:cs="宋体"/>
                <w:i w:val="0"/>
                <w:iCs w:val="0"/>
                <w:color w:val="000000"/>
                <w:sz w:val="24"/>
                <w:szCs w:val="24"/>
                <w:u w:val="none"/>
              </w:rPr>
            </w:pPr>
          </w:p>
        </w:tc>
        <w:tc>
          <w:tcPr>
            <w:tcW w:w="647" w:type="pct"/>
            <w:tcBorders>
              <w:top w:val="nil"/>
              <w:left w:val="nil"/>
              <w:bottom w:val="nil"/>
              <w:right w:val="nil"/>
            </w:tcBorders>
            <w:shd w:val="clear" w:color="auto" w:fill="auto"/>
            <w:vAlign w:val="center"/>
          </w:tcPr>
          <w:p w14:paraId="597FB9C5">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及经手人</w:t>
            </w:r>
          </w:p>
        </w:tc>
        <w:tc>
          <w:tcPr>
            <w:tcW w:w="647" w:type="pct"/>
            <w:vMerge w:val="continue"/>
            <w:tcBorders>
              <w:top w:val="nil"/>
              <w:left w:val="nil"/>
              <w:bottom w:val="nil"/>
              <w:right w:val="nil"/>
            </w:tcBorders>
            <w:shd w:val="clear" w:color="auto" w:fill="auto"/>
            <w:vAlign w:val="center"/>
          </w:tcPr>
          <w:p w14:paraId="5416AC92">
            <w:pPr>
              <w:jc w:val="right"/>
              <w:rPr>
                <w:rFonts w:hint="eastAsia" w:ascii="宋体" w:hAnsi="宋体" w:eastAsia="宋体" w:cs="宋体"/>
                <w:i w:val="0"/>
                <w:iCs w:val="0"/>
                <w:color w:val="000000"/>
                <w:sz w:val="24"/>
                <w:szCs w:val="24"/>
                <w:u w:val="none"/>
              </w:rPr>
            </w:pPr>
          </w:p>
        </w:tc>
        <w:tc>
          <w:tcPr>
            <w:tcW w:w="1782" w:type="pct"/>
            <w:gridSpan w:val="3"/>
            <w:vMerge w:val="continue"/>
            <w:tcBorders>
              <w:top w:val="nil"/>
              <w:left w:val="nil"/>
              <w:bottom w:val="nil"/>
              <w:right w:val="nil"/>
            </w:tcBorders>
            <w:shd w:val="clear" w:color="auto" w:fill="auto"/>
            <w:noWrap/>
            <w:vAlign w:val="center"/>
          </w:tcPr>
          <w:p w14:paraId="71B567F4">
            <w:pPr>
              <w:jc w:val="left"/>
              <w:rPr>
                <w:rFonts w:hint="eastAsia" w:ascii="宋体" w:hAnsi="宋体" w:eastAsia="宋体" w:cs="宋体"/>
                <w:i w:val="0"/>
                <w:iCs w:val="0"/>
                <w:color w:val="000000"/>
                <w:sz w:val="24"/>
                <w:szCs w:val="24"/>
                <w:u w:val="none"/>
              </w:rPr>
            </w:pPr>
          </w:p>
        </w:tc>
        <w:tc>
          <w:tcPr>
            <w:tcW w:w="761" w:type="pct"/>
            <w:vMerge w:val="continue"/>
            <w:tcBorders>
              <w:top w:val="nil"/>
              <w:left w:val="nil"/>
              <w:bottom w:val="nil"/>
              <w:right w:val="nil"/>
            </w:tcBorders>
            <w:shd w:val="clear" w:color="auto" w:fill="auto"/>
            <w:noWrap/>
            <w:vAlign w:val="center"/>
          </w:tcPr>
          <w:p w14:paraId="34FE4A58">
            <w:pPr>
              <w:jc w:val="left"/>
              <w:rPr>
                <w:rFonts w:hint="eastAsia" w:ascii="宋体" w:hAnsi="宋体" w:eastAsia="宋体" w:cs="宋体"/>
                <w:i w:val="0"/>
                <w:iCs w:val="0"/>
                <w:color w:val="000000"/>
                <w:sz w:val="24"/>
                <w:szCs w:val="24"/>
                <w:u w:val="none"/>
              </w:rPr>
            </w:pPr>
          </w:p>
        </w:tc>
      </w:tr>
    </w:tbl>
    <w:p w14:paraId="2C699AF2">
      <w:pPr>
        <w:rPr>
          <w:rFonts w:hint="eastAsia" w:ascii="仿宋_GB2312" w:hAnsi="仿宋_GB2312" w:eastAsia="仿宋_GB2312" w:cs="仿宋_GB2312"/>
          <w:lang w:val="en-US" w:eastAsia="zh-CN"/>
        </w:rPr>
      </w:pPr>
    </w:p>
    <w:sectPr>
      <w:pgSz w:w="11907" w:h="16840"/>
      <w:pgMar w:top="1531" w:right="1588" w:bottom="809"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简体">
    <w:panose1 w:val="02000000000000000000"/>
    <w:charset w:val="86"/>
    <w:family w:val="auto"/>
    <w:pitch w:val="default"/>
    <w:sig w:usb0="A00002BF" w:usb1="184F6CFA" w:usb2="00000012" w:usb3="00000000" w:csb0="00040001" w:csb1="00000000"/>
  </w:font>
  <w:font w:name="创艺简仿宋">
    <w:altName w:val="黑体"/>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2FF321">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DB14A8"/>
    <w:multiLevelType w:val="singleLevel"/>
    <w:tmpl w:val="D2DB14A8"/>
    <w:lvl w:ilvl="0" w:tentative="0">
      <w:start w:val="1"/>
      <w:numFmt w:val="chineseCounting"/>
      <w:suff w:val="nothing"/>
      <w:lvlText w:val="（%1）"/>
      <w:lvlJc w:val="left"/>
      <w:pPr>
        <w:ind w:left="0" w:firstLine="420"/>
      </w:pPr>
      <w:rPr>
        <w:rFonts w:hint="eastAsia"/>
      </w:rPr>
    </w:lvl>
  </w:abstractNum>
  <w:abstractNum w:abstractNumId="1">
    <w:nsid w:val="00000001"/>
    <w:multiLevelType w:val="multilevel"/>
    <w:tmpl w:val="00000001"/>
    <w:lvl w:ilvl="0" w:tentative="0">
      <w:start w:val="1"/>
      <w:numFmt w:val="chineseCountingThousand"/>
      <w:lvlText w:val="附件%1"/>
      <w:lvlJc w:val="left"/>
      <w:pPr>
        <w:ind w:left="1838"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2E5075A"/>
    <w:multiLevelType w:val="singleLevel"/>
    <w:tmpl w:val="12E5075A"/>
    <w:lvl w:ilvl="0" w:tentative="0">
      <w:start w:val="1"/>
      <w:numFmt w:val="chineseCounting"/>
      <w:suff w:val="nothing"/>
      <w:lvlText w:val="（%1）"/>
      <w:lvlJc w:val="left"/>
      <w:pPr>
        <w:ind w:left="0" w:firstLine="420"/>
      </w:pPr>
      <w:rPr>
        <w:rFonts w:hint="eastAsia"/>
      </w:rPr>
    </w:lvl>
  </w:abstractNum>
  <w:abstractNum w:abstractNumId="3">
    <w:nsid w:val="16194E26"/>
    <w:multiLevelType w:val="singleLevel"/>
    <w:tmpl w:val="16194E26"/>
    <w:lvl w:ilvl="0" w:tentative="0">
      <w:start w:val="1"/>
      <w:numFmt w:val="decimal"/>
      <w:suff w:val="nothing"/>
      <w:lvlText w:val="%1．"/>
      <w:lvlJc w:val="left"/>
      <w:pPr>
        <w:ind w:left="0" w:firstLine="400"/>
      </w:pPr>
      <w:rPr>
        <w:rFonts w:hint="default"/>
      </w:rPr>
    </w:lvl>
  </w:abstractNum>
  <w:abstractNum w:abstractNumId="4">
    <w:nsid w:val="6D3E663C"/>
    <w:multiLevelType w:val="singleLevel"/>
    <w:tmpl w:val="6D3E663C"/>
    <w:lvl w:ilvl="0" w:tentative="0">
      <w:start w:val="3"/>
      <w:numFmt w:val="chineseCounting"/>
      <w:suff w:val="nothing"/>
      <w:lvlText w:val="%1、"/>
      <w:lvlJc w:val="left"/>
      <w:rPr>
        <w:rFonts w:hint="eastAsia"/>
      </w:rPr>
    </w:lvl>
  </w:abstractNum>
  <w:abstractNum w:abstractNumId="5">
    <w:nsid w:val="787F0D00"/>
    <w:multiLevelType w:val="singleLevel"/>
    <w:tmpl w:val="787F0D00"/>
    <w:lvl w:ilvl="0" w:tentative="0">
      <w:start w:val="5"/>
      <w:numFmt w:val="chineseCounting"/>
      <w:suff w:val="nothing"/>
      <w:lvlText w:val="%1、"/>
      <w:lvlJc w:val="left"/>
      <w:rPr>
        <w:rFonts w:hint="eastAsia"/>
      </w:rPr>
    </w:lvl>
  </w:abstractNum>
  <w:num w:numId="1">
    <w:abstractNumId w:val="0"/>
  </w:num>
  <w:num w:numId="2">
    <w:abstractNumId w:val="3"/>
  </w:num>
  <w:num w:numId="3">
    <w:abstractNumId w:val="2"/>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4NjVlNWRjM2ZmNzk3M2IzOWQzZDA2ODBiYjc2OTIifQ=="/>
  </w:docVars>
  <w:rsids>
    <w:rsidRoot w:val="00000000"/>
    <w:rsid w:val="006D2472"/>
    <w:rsid w:val="010F1DA1"/>
    <w:rsid w:val="012144BA"/>
    <w:rsid w:val="0156254C"/>
    <w:rsid w:val="028448AE"/>
    <w:rsid w:val="039562F4"/>
    <w:rsid w:val="03EF5EB9"/>
    <w:rsid w:val="03FD7F37"/>
    <w:rsid w:val="04576A43"/>
    <w:rsid w:val="04A85725"/>
    <w:rsid w:val="04FB54F1"/>
    <w:rsid w:val="04FE44D8"/>
    <w:rsid w:val="052E76F2"/>
    <w:rsid w:val="05542478"/>
    <w:rsid w:val="067A4160"/>
    <w:rsid w:val="06BA7F4A"/>
    <w:rsid w:val="06E076D6"/>
    <w:rsid w:val="079061F5"/>
    <w:rsid w:val="07A31495"/>
    <w:rsid w:val="090B72F2"/>
    <w:rsid w:val="0979739A"/>
    <w:rsid w:val="0AC736EC"/>
    <w:rsid w:val="0B2B5692"/>
    <w:rsid w:val="0B2F124A"/>
    <w:rsid w:val="0B404F9A"/>
    <w:rsid w:val="0B4F151F"/>
    <w:rsid w:val="0B921BC5"/>
    <w:rsid w:val="0BD64186"/>
    <w:rsid w:val="0C873133"/>
    <w:rsid w:val="0CD8573D"/>
    <w:rsid w:val="0CE43B33"/>
    <w:rsid w:val="0D355217"/>
    <w:rsid w:val="0DFC36AD"/>
    <w:rsid w:val="0E39045D"/>
    <w:rsid w:val="0E6E2EEA"/>
    <w:rsid w:val="10C66B57"/>
    <w:rsid w:val="10DF0D1B"/>
    <w:rsid w:val="11B06C88"/>
    <w:rsid w:val="11C73CBC"/>
    <w:rsid w:val="122E66C6"/>
    <w:rsid w:val="125725B2"/>
    <w:rsid w:val="12BE134B"/>
    <w:rsid w:val="1323348A"/>
    <w:rsid w:val="134F1F3F"/>
    <w:rsid w:val="13BA2040"/>
    <w:rsid w:val="14C307B9"/>
    <w:rsid w:val="14D64C58"/>
    <w:rsid w:val="154F4A0A"/>
    <w:rsid w:val="159863B1"/>
    <w:rsid w:val="15D32F45"/>
    <w:rsid w:val="15F829AC"/>
    <w:rsid w:val="165E553C"/>
    <w:rsid w:val="17146273"/>
    <w:rsid w:val="176942F7"/>
    <w:rsid w:val="18104D34"/>
    <w:rsid w:val="18624A54"/>
    <w:rsid w:val="196547FC"/>
    <w:rsid w:val="1A5261D9"/>
    <w:rsid w:val="1AB01AA7"/>
    <w:rsid w:val="1AE479A2"/>
    <w:rsid w:val="1B632FBD"/>
    <w:rsid w:val="1BAD4238"/>
    <w:rsid w:val="1BEA0AC8"/>
    <w:rsid w:val="1C6B3539"/>
    <w:rsid w:val="1D047E88"/>
    <w:rsid w:val="1D306ECF"/>
    <w:rsid w:val="1D556936"/>
    <w:rsid w:val="1D5774B0"/>
    <w:rsid w:val="1D5E1C8E"/>
    <w:rsid w:val="1DB140EE"/>
    <w:rsid w:val="1DE9727C"/>
    <w:rsid w:val="1E2702D2"/>
    <w:rsid w:val="1E3B1FCF"/>
    <w:rsid w:val="1EA33835"/>
    <w:rsid w:val="1EC04283"/>
    <w:rsid w:val="1EEF4478"/>
    <w:rsid w:val="1FB042F7"/>
    <w:rsid w:val="1FD60202"/>
    <w:rsid w:val="20437F59"/>
    <w:rsid w:val="204C4020"/>
    <w:rsid w:val="21221225"/>
    <w:rsid w:val="21703C42"/>
    <w:rsid w:val="21EF7359"/>
    <w:rsid w:val="223021B4"/>
    <w:rsid w:val="224B1B98"/>
    <w:rsid w:val="22787013"/>
    <w:rsid w:val="22A53EBB"/>
    <w:rsid w:val="22A77C33"/>
    <w:rsid w:val="22DD18A7"/>
    <w:rsid w:val="231E732C"/>
    <w:rsid w:val="234F6F1D"/>
    <w:rsid w:val="23696C97"/>
    <w:rsid w:val="23726DB6"/>
    <w:rsid w:val="23B161B4"/>
    <w:rsid w:val="24207C9D"/>
    <w:rsid w:val="245C2C9F"/>
    <w:rsid w:val="250C1FD0"/>
    <w:rsid w:val="25787B76"/>
    <w:rsid w:val="259D3570"/>
    <w:rsid w:val="267628A6"/>
    <w:rsid w:val="267C6B07"/>
    <w:rsid w:val="26A61760"/>
    <w:rsid w:val="26EE126B"/>
    <w:rsid w:val="26F03C7F"/>
    <w:rsid w:val="27084701"/>
    <w:rsid w:val="27AC1848"/>
    <w:rsid w:val="28335AC5"/>
    <w:rsid w:val="284F129E"/>
    <w:rsid w:val="285E4BDC"/>
    <w:rsid w:val="29155DEA"/>
    <w:rsid w:val="29A02378"/>
    <w:rsid w:val="29FA2D3E"/>
    <w:rsid w:val="2A81520E"/>
    <w:rsid w:val="2A9A62D0"/>
    <w:rsid w:val="2AA8279A"/>
    <w:rsid w:val="2D0068BE"/>
    <w:rsid w:val="2D55124D"/>
    <w:rsid w:val="2D8D1BA0"/>
    <w:rsid w:val="2EA17F97"/>
    <w:rsid w:val="2F2D6ACC"/>
    <w:rsid w:val="2F623540"/>
    <w:rsid w:val="2F8512FC"/>
    <w:rsid w:val="2FA23C5C"/>
    <w:rsid w:val="3038011D"/>
    <w:rsid w:val="30C45E54"/>
    <w:rsid w:val="310D3357"/>
    <w:rsid w:val="315067DE"/>
    <w:rsid w:val="315E163A"/>
    <w:rsid w:val="31807FCD"/>
    <w:rsid w:val="31E5769D"/>
    <w:rsid w:val="328B4FB8"/>
    <w:rsid w:val="328F7ECC"/>
    <w:rsid w:val="33093FF2"/>
    <w:rsid w:val="33923FE8"/>
    <w:rsid w:val="3464195E"/>
    <w:rsid w:val="3502519D"/>
    <w:rsid w:val="35A33720"/>
    <w:rsid w:val="366559E4"/>
    <w:rsid w:val="38190BE6"/>
    <w:rsid w:val="38BD38B5"/>
    <w:rsid w:val="38DF7CCF"/>
    <w:rsid w:val="39094D4C"/>
    <w:rsid w:val="39504729"/>
    <w:rsid w:val="39B06F76"/>
    <w:rsid w:val="3A6545EA"/>
    <w:rsid w:val="3AB62F1F"/>
    <w:rsid w:val="3B9D67B2"/>
    <w:rsid w:val="3C2950DB"/>
    <w:rsid w:val="3C430575"/>
    <w:rsid w:val="3CC316B6"/>
    <w:rsid w:val="3D7F55DD"/>
    <w:rsid w:val="3D9D3CB5"/>
    <w:rsid w:val="3E952BDE"/>
    <w:rsid w:val="3EF21DDE"/>
    <w:rsid w:val="3F964E60"/>
    <w:rsid w:val="40A86BF9"/>
    <w:rsid w:val="40DF34F1"/>
    <w:rsid w:val="4140310A"/>
    <w:rsid w:val="419E7FFC"/>
    <w:rsid w:val="41A03D74"/>
    <w:rsid w:val="41FA16D6"/>
    <w:rsid w:val="420B6E60"/>
    <w:rsid w:val="42784CF1"/>
    <w:rsid w:val="42AC5F7D"/>
    <w:rsid w:val="43EB2B55"/>
    <w:rsid w:val="441B61C2"/>
    <w:rsid w:val="44742A32"/>
    <w:rsid w:val="44F248E6"/>
    <w:rsid w:val="45A30026"/>
    <w:rsid w:val="46357180"/>
    <w:rsid w:val="466C3B5F"/>
    <w:rsid w:val="473867FC"/>
    <w:rsid w:val="47AC0732"/>
    <w:rsid w:val="47CF02D2"/>
    <w:rsid w:val="48C04CFB"/>
    <w:rsid w:val="48CD4C84"/>
    <w:rsid w:val="48E852C5"/>
    <w:rsid w:val="48E87129"/>
    <w:rsid w:val="495575A7"/>
    <w:rsid w:val="49CF169A"/>
    <w:rsid w:val="49F20EE5"/>
    <w:rsid w:val="4ADA6548"/>
    <w:rsid w:val="4B8200F2"/>
    <w:rsid w:val="4BB71921"/>
    <w:rsid w:val="4BC54A63"/>
    <w:rsid w:val="4BEF7421"/>
    <w:rsid w:val="4C2B7E36"/>
    <w:rsid w:val="4C942727"/>
    <w:rsid w:val="4CAB6D4B"/>
    <w:rsid w:val="4D565C2E"/>
    <w:rsid w:val="4D6E2F78"/>
    <w:rsid w:val="4DDC6134"/>
    <w:rsid w:val="4E1677F8"/>
    <w:rsid w:val="4F55619D"/>
    <w:rsid w:val="50AC530B"/>
    <w:rsid w:val="510D2AA8"/>
    <w:rsid w:val="51195413"/>
    <w:rsid w:val="5185455F"/>
    <w:rsid w:val="5196484B"/>
    <w:rsid w:val="51AE39E0"/>
    <w:rsid w:val="51DF2696"/>
    <w:rsid w:val="52D23FA9"/>
    <w:rsid w:val="52FE3EED"/>
    <w:rsid w:val="53F85808"/>
    <w:rsid w:val="5462237E"/>
    <w:rsid w:val="547B611E"/>
    <w:rsid w:val="54855618"/>
    <w:rsid w:val="548902C6"/>
    <w:rsid w:val="54FE72D7"/>
    <w:rsid w:val="559E63C4"/>
    <w:rsid w:val="55B001E8"/>
    <w:rsid w:val="55FC69AF"/>
    <w:rsid w:val="57034731"/>
    <w:rsid w:val="57641E8D"/>
    <w:rsid w:val="57EA769F"/>
    <w:rsid w:val="58CE0B21"/>
    <w:rsid w:val="59060105"/>
    <w:rsid w:val="590B5B1F"/>
    <w:rsid w:val="59FB2037"/>
    <w:rsid w:val="5A187B62"/>
    <w:rsid w:val="5A325599"/>
    <w:rsid w:val="5A7C53E2"/>
    <w:rsid w:val="5AC97438"/>
    <w:rsid w:val="5AE96334"/>
    <w:rsid w:val="5B0D2022"/>
    <w:rsid w:val="5BDD0946"/>
    <w:rsid w:val="5BF501EB"/>
    <w:rsid w:val="5BF741CB"/>
    <w:rsid w:val="5BFA0D53"/>
    <w:rsid w:val="5C473312"/>
    <w:rsid w:val="5D1276BE"/>
    <w:rsid w:val="5D3A4C25"/>
    <w:rsid w:val="5D852344"/>
    <w:rsid w:val="5E282CCF"/>
    <w:rsid w:val="5E37263F"/>
    <w:rsid w:val="5E5F3575"/>
    <w:rsid w:val="5E941753"/>
    <w:rsid w:val="5EA345D2"/>
    <w:rsid w:val="5EBE6038"/>
    <w:rsid w:val="5EEB3B46"/>
    <w:rsid w:val="5F074FDA"/>
    <w:rsid w:val="5F36141C"/>
    <w:rsid w:val="5F5875E4"/>
    <w:rsid w:val="5FA90757"/>
    <w:rsid w:val="5FB24F46"/>
    <w:rsid w:val="5FED5F7E"/>
    <w:rsid w:val="603230FC"/>
    <w:rsid w:val="6038246A"/>
    <w:rsid w:val="61616C24"/>
    <w:rsid w:val="618924D8"/>
    <w:rsid w:val="620E7BF5"/>
    <w:rsid w:val="621041A6"/>
    <w:rsid w:val="62DB1B87"/>
    <w:rsid w:val="63BE0AB1"/>
    <w:rsid w:val="64256BF1"/>
    <w:rsid w:val="65091AAC"/>
    <w:rsid w:val="65347E15"/>
    <w:rsid w:val="653612D1"/>
    <w:rsid w:val="65AB4911"/>
    <w:rsid w:val="65C54F9E"/>
    <w:rsid w:val="65D667A3"/>
    <w:rsid w:val="669B65D8"/>
    <w:rsid w:val="67180834"/>
    <w:rsid w:val="674022C9"/>
    <w:rsid w:val="677B1ED1"/>
    <w:rsid w:val="68161995"/>
    <w:rsid w:val="682E615B"/>
    <w:rsid w:val="68676EBB"/>
    <w:rsid w:val="68FE214A"/>
    <w:rsid w:val="69351AA8"/>
    <w:rsid w:val="69D62D27"/>
    <w:rsid w:val="69E651E1"/>
    <w:rsid w:val="6BB25F08"/>
    <w:rsid w:val="6BB362CE"/>
    <w:rsid w:val="6BDB134A"/>
    <w:rsid w:val="6BDB4DE4"/>
    <w:rsid w:val="6BE40B7D"/>
    <w:rsid w:val="6C4A1631"/>
    <w:rsid w:val="6C5775A1"/>
    <w:rsid w:val="6C7D068A"/>
    <w:rsid w:val="6CBF5146"/>
    <w:rsid w:val="6CC85DA9"/>
    <w:rsid w:val="6CD26C28"/>
    <w:rsid w:val="6D210DB8"/>
    <w:rsid w:val="6D290723"/>
    <w:rsid w:val="6D2C27DC"/>
    <w:rsid w:val="6E22598D"/>
    <w:rsid w:val="6E963C85"/>
    <w:rsid w:val="6EB56801"/>
    <w:rsid w:val="6ED36C87"/>
    <w:rsid w:val="6F3B6D06"/>
    <w:rsid w:val="6F854E16"/>
    <w:rsid w:val="6FCD36D6"/>
    <w:rsid w:val="70455963"/>
    <w:rsid w:val="70952446"/>
    <w:rsid w:val="73EC6F6B"/>
    <w:rsid w:val="746E36DA"/>
    <w:rsid w:val="751E7EE5"/>
    <w:rsid w:val="769C48A8"/>
    <w:rsid w:val="76FF686B"/>
    <w:rsid w:val="77487FAA"/>
    <w:rsid w:val="77A02E51"/>
    <w:rsid w:val="77D00208"/>
    <w:rsid w:val="78046F40"/>
    <w:rsid w:val="783B1B25"/>
    <w:rsid w:val="78A668C1"/>
    <w:rsid w:val="78AC657F"/>
    <w:rsid w:val="793547C6"/>
    <w:rsid w:val="793563D5"/>
    <w:rsid w:val="79D33FDF"/>
    <w:rsid w:val="7A7E03EF"/>
    <w:rsid w:val="7A965738"/>
    <w:rsid w:val="7AE30252"/>
    <w:rsid w:val="7D711B45"/>
    <w:rsid w:val="7E507B56"/>
    <w:rsid w:val="7EB02B41"/>
    <w:rsid w:val="7ED54355"/>
    <w:rsid w:val="7F7342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autoRedefine/>
    <w:qFormat/>
    <w:uiPriority w:val="99"/>
    <w:pPr>
      <w:keepNext/>
      <w:keepLines/>
      <w:spacing w:before="340" w:after="330" w:line="578" w:lineRule="auto"/>
      <w:outlineLvl w:val="0"/>
    </w:pPr>
    <w:rPr>
      <w:b/>
      <w:bCs/>
      <w:kern w:val="44"/>
      <w:sz w:val="44"/>
      <w:szCs w:val="44"/>
    </w:rPr>
  </w:style>
  <w:style w:type="character" w:default="1" w:styleId="13">
    <w:name w:val="Default Paragraph Font"/>
    <w:autoRedefine/>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99"/>
    <w:pPr>
      <w:jc w:val="left"/>
    </w:pPr>
  </w:style>
  <w:style w:type="paragraph" w:styleId="4">
    <w:name w:val="Body Text"/>
    <w:basedOn w:val="1"/>
    <w:next w:val="1"/>
    <w:autoRedefine/>
    <w:qFormat/>
    <w:uiPriority w:val="99"/>
    <w:pPr>
      <w:spacing w:after="120"/>
    </w:pPr>
  </w:style>
  <w:style w:type="paragraph" w:styleId="5">
    <w:name w:val="Body Text Indent"/>
    <w:basedOn w:val="1"/>
    <w:next w:val="6"/>
    <w:autoRedefine/>
    <w:qFormat/>
    <w:uiPriority w:val="0"/>
    <w:pPr>
      <w:spacing w:line="520" w:lineRule="exact"/>
      <w:ind w:left="570"/>
    </w:pPr>
    <w:rPr>
      <w:rFonts w:ascii="方正仿宋简体" w:hAnsi="创艺简仿宋" w:eastAsia="方正仿宋简体"/>
      <w:sz w:val="24"/>
    </w:rPr>
  </w:style>
  <w:style w:type="paragraph" w:styleId="6">
    <w:name w:val="envelope return"/>
    <w:basedOn w:val="1"/>
    <w:autoRedefine/>
    <w:qFormat/>
    <w:uiPriority w:val="0"/>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autoRedefine/>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rPr>
      <w:sz w:val="24"/>
    </w:rPr>
  </w:style>
  <w:style w:type="paragraph" w:styleId="10">
    <w:name w:val="Body Text First Indent"/>
    <w:basedOn w:val="4"/>
    <w:autoRedefine/>
    <w:qFormat/>
    <w:uiPriority w:val="99"/>
    <w:pPr>
      <w:widowControl/>
      <w:ind w:firstLine="420" w:firstLineChars="100"/>
    </w:pPr>
    <w:rPr>
      <w:rFonts w:ascii="Calibri" w:hAnsi="Calibri" w:cs="宋体"/>
      <w:szCs w:val="22"/>
    </w:rPr>
  </w:style>
  <w:style w:type="table" w:styleId="12">
    <w:name w:val="Table Grid"/>
    <w:basedOn w:val="11"/>
    <w:autoRedefine/>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paragraph" w:customStyle="1" w:styleId="15">
    <w:name w:val="列出段落1"/>
    <w:basedOn w:val="1"/>
    <w:qFormat/>
    <w:uiPriority w:val="99"/>
    <w:pPr>
      <w:ind w:firstLine="420" w:firstLineChars="200"/>
    </w:pPr>
  </w:style>
  <w:style w:type="paragraph" w:styleId="16">
    <w:name w:val="List Paragraph"/>
    <w:basedOn w:val="1"/>
    <w:qFormat/>
    <w:uiPriority w:val="99"/>
    <w:pPr>
      <w:ind w:firstLine="420" w:firstLineChars="200"/>
    </w:pPr>
  </w:style>
  <w:style w:type="character" w:customStyle="1" w:styleId="17">
    <w:name w:val="font51"/>
    <w:basedOn w:val="13"/>
    <w:qFormat/>
    <w:uiPriority w:val="0"/>
    <w:rPr>
      <w:rFonts w:hint="eastAsia" w:ascii="宋体" w:hAnsi="宋体" w:eastAsia="宋体" w:cs="宋体"/>
      <w:color w:val="000000"/>
      <w:sz w:val="22"/>
      <w:szCs w:val="22"/>
      <w:u w:val="single"/>
    </w:rPr>
  </w:style>
  <w:style w:type="character" w:customStyle="1" w:styleId="18">
    <w:name w:val="font41"/>
    <w:basedOn w:val="13"/>
    <w:autoRedefine/>
    <w:qFormat/>
    <w:uiPriority w:val="0"/>
    <w:rPr>
      <w:rFonts w:hint="eastAsia" w:ascii="宋体" w:hAnsi="宋体" w:eastAsia="宋体" w:cs="宋体"/>
      <w:color w:val="000000"/>
      <w:sz w:val="22"/>
      <w:szCs w:val="22"/>
      <w:u w:val="none"/>
    </w:rPr>
  </w:style>
  <w:style w:type="character" w:customStyle="1" w:styleId="19">
    <w:name w:val="font91"/>
    <w:basedOn w:val="13"/>
    <w:autoRedefine/>
    <w:qFormat/>
    <w:uiPriority w:val="0"/>
    <w:rPr>
      <w:rFonts w:hint="eastAsia" w:ascii="宋体" w:hAnsi="宋体" w:eastAsia="宋体" w:cs="宋体"/>
      <w:b/>
      <w:bCs/>
      <w:color w:val="000000"/>
      <w:sz w:val="20"/>
      <w:szCs w:val="20"/>
      <w:u w:val="none"/>
    </w:rPr>
  </w:style>
  <w:style w:type="character" w:customStyle="1" w:styleId="20">
    <w:name w:val="font101"/>
    <w:basedOn w:val="13"/>
    <w:autoRedefine/>
    <w:qFormat/>
    <w:uiPriority w:val="0"/>
    <w:rPr>
      <w:rFonts w:hint="eastAsia" w:ascii="宋体" w:hAnsi="宋体" w:eastAsia="宋体" w:cs="宋体"/>
      <w:b/>
      <w:bCs/>
      <w:color w:val="000000"/>
      <w:sz w:val="20"/>
      <w:szCs w:val="20"/>
      <w:u w:val="single"/>
    </w:rPr>
  </w:style>
  <w:style w:type="character" w:customStyle="1" w:styleId="21">
    <w:name w:val="font61"/>
    <w:basedOn w:val="13"/>
    <w:qFormat/>
    <w:uiPriority w:val="0"/>
    <w:rPr>
      <w:rFonts w:hint="eastAsia" w:ascii="宋体" w:hAnsi="宋体" w:eastAsia="宋体" w:cs="宋体"/>
      <w:b/>
      <w:bCs/>
      <w:color w:val="000000"/>
      <w:sz w:val="22"/>
      <w:szCs w:val="22"/>
      <w:u w:val="single"/>
    </w:rPr>
  </w:style>
  <w:style w:type="character" w:customStyle="1" w:styleId="22">
    <w:name w:val="font71"/>
    <w:basedOn w:val="13"/>
    <w:qFormat/>
    <w:uiPriority w:val="0"/>
    <w:rPr>
      <w:rFonts w:hint="eastAsia" w:ascii="宋体" w:hAnsi="宋体" w:eastAsia="宋体" w:cs="宋体"/>
      <w:b/>
      <w:bCs/>
      <w:color w:val="000000"/>
      <w:sz w:val="24"/>
      <w:szCs w:val="24"/>
      <w:u w:val="single"/>
    </w:rPr>
  </w:style>
  <w:style w:type="character" w:customStyle="1" w:styleId="23">
    <w:name w:val="font81"/>
    <w:basedOn w:val="13"/>
    <w:qFormat/>
    <w:uiPriority w:val="0"/>
    <w:rPr>
      <w:rFonts w:hint="eastAsia" w:ascii="宋体" w:hAnsi="宋体" w:eastAsia="宋体" w:cs="宋体"/>
      <w:color w:val="000000"/>
      <w:sz w:val="24"/>
      <w:szCs w:val="24"/>
      <w:u w:val="single"/>
    </w:rPr>
  </w:style>
  <w:style w:type="character" w:customStyle="1" w:styleId="24">
    <w:name w:val="font01"/>
    <w:basedOn w:val="13"/>
    <w:qFormat/>
    <w:uiPriority w:val="0"/>
    <w:rPr>
      <w:rFonts w:hint="eastAsia" w:ascii="宋体" w:hAnsi="宋体" w:eastAsia="宋体" w:cs="宋体"/>
      <w:color w:val="000000"/>
      <w:sz w:val="22"/>
      <w:szCs w:val="22"/>
      <w:u w:val="none"/>
    </w:rPr>
  </w:style>
  <w:style w:type="paragraph" w:customStyle="1" w:styleId="25">
    <w:name w:val="正文缩进2格"/>
    <w:basedOn w:val="1"/>
    <w:autoRedefine/>
    <w:qFormat/>
    <w:uiPriority w:val="0"/>
    <w:pPr>
      <w:ind w:firstLine="639" w:firstLineChars="206"/>
    </w:pPr>
    <w:rPr>
      <w:rFonts w:ascii="仿宋_GB2312" w:hAnsi="宋体" w:eastAsia="仿宋_GB2312" w:cs="仿宋_GB2312"/>
      <w:sz w:val="31"/>
      <w:szCs w:val="3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5374</Words>
  <Characters>5603</Characters>
  <Lines>0</Lines>
  <Paragraphs>0</Paragraphs>
  <TotalTime>19</TotalTime>
  <ScaleCrop>false</ScaleCrop>
  <LinksUpToDate>false</LinksUpToDate>
  <CharactersWithSpaces>5613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2023-08-14T14:29:00Z</dcterms:created>
  <dc:creator>LI</dc:creator>
  <cp:lastModifiedBy> </cp:lastModifiedBy>
  <cp:lastPrinted>2025-09-03T09:17:00Z</cp:lastPrinted>
  <dcterms:modified xsi:type="dcterms:W3CDTF">2025-12-19T06:30:38Z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C9BF28834771454E8517F97244045E00_13</vt:lpwstr>
  </property>
  <property fmtid="{D5CDD505-2E9C-101B-9397-08002B2CF9AE}" pid="4" name="KSOTemplateDocerSaveRecord">
    <vt:lpwstr>eyJoZGlkIjoiOWNmMDAxM2EwMmE3MWM4ZDBjZjAzNDNiYzRkOTNmMWEiLCJ1c2VySWQiOiI0MTAyMTgxODcifQ==</vt:lpwstr>
  </property>
</Properties>
</file>