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AA2E7">
      <w:pPr>
        <w:adjustRightInd w:val="0"/>
        <w:snapToGrid w:val="0"/>
        <w:spacing w:before="120" w:after="120" w:line="360" w:lineRule="auto"/>
        <w:jc w:val="center"/>
        <w:rPr>
          <w:rFonts w:ascii="Times New Roman" w:hAnsi="Times New Roman" w:eastAsia="仿宋" w:cs="Times New Roman"/>
          <w:b/>
          <w:sz w:val="40"/>
          <w:szCs w:val="40"/>
        </w:rPr>
      </w:pPr>
      <w:r>
        <w:rPr>
          <w:rFonts w:hint="eastAsia" w:ascii="Times New Roman" w:hAnsi="Times New Roman" w:eastAsia="仿宋" w:cs="Times New Roman"/>
          <w:b/>
          <w:sz w:val="40"/>
          <w:szCs w:val="40"/>
          <w:lang w:bidi="ar"/>
        </w:rPr>
        <w:t>采购文件</w:t>
      </w:r>
      <w:bookmarkStart w:id="6" w:name="_GoBack"/>
      <w:bookmarkEnd w:id="6"/>
    </w:p>
    <w:p w14:paraId="46EFCBE4">
      <w:pPr>
        <w:adjustRightInd w:val="0"/>
        <w:snapToGrid w:val="0"/>
        <w:spacing w:line="360" w:lineRule="auto"/>
        <w:ind w:firstLine="560" w:firstLineChars="200"/>
        <w:rPr>
          <w:rFonts w:hint="eastAsia" w:ascii="Times New Roman" w:hAnsi="Times New Roman" w:eastAsia="宋体" w:cs="Times New Roman"/>
          <w:sz w:val="28"/>
          <w:szCs w:val="28"/>
          <w:lang w:eastAsia="zh-CN" w:bidi="ar"/>
        </w:rPr>
      </w:pPr>
      <w:r>
        <w:rPr>
          <w:rFonts w:hint="eastAsia" w:ascii="Times New Roman" w:hAnsi="Times New Roman" w:eastAsia="宋体" w:cs="Times New Roman"/>
          <w:sz w:val="28"/>
          <w:szCs w:val="28"/>
          <w:lang w:eastAsia="zh-CN" w:bidi="ar"/>
        </w:rPr>
        <w:t>本公司（东莞市新东欣环保投资有限公司）需采购一批</w:t>
      </w:r>
      <w:r>
        <w:rPr>
          <w:rFonts w:hint="eastAsia" w:ascii="Times New Roman" w:hAnsi="Times New Roman" w:eastAsia="宋体" w:cs="Times New Roman"/>
          <w:sz w:val="28"/>
          <w:szCs w:val="28"/>
          <w:lang w:val="en-US" w:eastAsia="zh-CN" w:bidi="ar"/>
        </w:rPr>
        <w:t>辅料</w:t>
      </w:r>
      <w:r>
        <w:rPr>
          <w:rFonts w:hint="eastAsia" w:ascii="Times New Roman" w:hAnsi="Times New Roman" w:eastAsia="宋体" w:cs="Times New Roman"/>
          <w:sz w:val="28"/>
          <w:szCs w:val="28"/>
          <w:lang w:eastAsia="zh-CN" w:bidi="ar"/>
        </w:rPr>
        <w:t>，现将相关情况介绍如下：</w:t>
      </w:r>
    </w:p>
    <w:p w14:paraId="5372E414">
      <w:pPr>
        <w:adjustRightInd w:val="0"/>
        <w:snapToGrid w:val="0"/>
        <w:spacing w:line="360" w:lineRule="auto"/>
        <w:ind w:firstLine="562" w:firstLineChars="200"/>
        <w:rPr>
          <w:rFonts w:ascii="Times New Roman" w:hAnsi="Times New Roman" w:eastAsia="宋体" w:cs="Times New Roman"/>
          <w:b/>
          <w:sz w:val="28"/>
          <w:szCs w:val="28"/>
        </w:rPr>
      </w:pPr>
      <w:r>
        <w:rPr>
          <w:rFonts w:hint="eastAsia" w:ascii="Times New Roman" w:hAnsi="Times New Roman" w:eastAsia="宋体" w:cs="Times New Roman"/>
          <w:b/>
          <w:sz w:val="28"/>
          <w:szCs w:val="28"/>
          <w:lang w:bidi="ar"/>
        </w:rPr>
        <w:t>一、项目名称及内容</w:t>
      </w:r>
    </w:p>
    <w:p w14:paraId="3DA1440A">
      <w:pPr>
        <w:adjustRightInd w:val="0"/>
        <w:snapToGrid w:val="0"/>
        <w:spacing w:line="360" w:lineRule="auto"/>
        <w:ind w:firstLine="560" w:firstLineChars="200"/>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新东欣公司港澳码头项目</w:t>
      </w:r>
      <w:r>
        <w:rPr>
          <w:rFonts w:hint="eastAsia" w:ascii="Times New Roman" w:hAnsi="Times New Roman" w:eastAsia="宋体" w:cs="Times New Roman"/>
          <w:sz w:val="28"/>
          <w:szCs w:val="28"/>
          <w:lang w:val="en-US" w:eastAsia="zh-CN" w:bidi="ar"/>
        </w:rPr>
        <w:t>第二批</w:t>
      </w:r>
      <w:r>
        <w:rPr>
          <w:rFonts w:hint="eastAsia" w:ascii="Times New Roman" w:hAnsi="Times New Roman" w:eastAsia="宋体" w:cs="Times New Roman"/>
          <w:sz w:val="28"/>
          <w:szCs w:val="28"/>
          <w:lang w:eastAsia="zh-CN" w:bidi="ar"/>
        </w:rPr>
        <w:t>辅料采购项目</w:t>
      </w:r>
    </w:p>
    <w:p w14:paraId="4656B43E">
      <w:pPr>
        <w:pStyle w:val="9"/>
        <w:widowControl/>
        <w:spacing w:line="360" w:lineRule="auto"/>
        <w:ind w:firstLine="602"/>
        <w:outlineLvl w:val="1"/>
        <w:rPr>
          <w:b/>
          <w:sz w:val="28"/>
          <w:szCs w:val="28"/>
        </w:rPr>
      </w:pPr>
      <w:r>
        <w:rPr>
          <w:rFonts w:hint="eastAsia" w:cs="宋体"/>
          <w:b/>
          <w:sz w:val="28"/>
          <w:szCs w:val="28"/>
        </w:rPr>
        <w:t>二、项目概况</w:t>
      </w:r>
    </w:p>
    <w:p w14:paraId="3EA42105">
      <w:pPr>
        <w:ind w:firstLine="560"/>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东莞市海心沙资源综合利用中心位于东莞市麻涌镇海心沙岛，占地面积</w:t>
      </w:r>
      <w:r>
        <w:rPr>
          <w:rFonts w:ascii="Times New Roman" w:hAnsi="Times New Roman" w:eastAsia="宋体" w:cs="Times New Roman"/>
          <w:sz w:val="28"/>
          <w:szCs w:val="28"/>
          <w:lang w:bidi="ar"/>
        </w:rPr>
        <w:t>716</w:t>
      </w:r>
      <w:r>
        <w:rPr>
          <w:rFonts w:hint="eastAsia" w:ascii="Times New Roman" w:hAnsi="Times New Roman" w:eastAsia="宋体" w:cs="Times New Roman"/>
          <w:sz w:val="28"/>
          <w:szCs w:val="28"/>
          <w:lang w:bidi="ar"/>
        </w:rPr>
        <w:t>亩，定位为以生活垃圾、餐厨垃圾、工业固体废物、环境事故应急处理为中心，以资源循环再生利用为目标，以产业融合、文化传承、生态环保相结合的</w:t>
      </w:r>
      <w:r>
        <w:rPr>
          <w:rFonts w:ascii="Times New Roman" w:hAnsi="Times New Roman" w:eastAsia="宋体" w:cs="Times New Roman"/>
          <w:sz w:val="28"/>
          <w:szCs w:val="28"/>
          <w:lang w:bidi="ar"/>
        </w:rPr>
        <w:t>“</w:t>
      </w:r>
      <w:r>
        <w:rPr>
          <w:rFonts w:hint="eastAsia" w:ascii="Times New Roman" w:hAnsi="Times New Roman" w:eastAsia="宋体" w:cs="Times New Roman"/>
          <w:sz w:val="28"/>
          <w:szCs w:val="28"/>
          <w:lang w:bidi="ar"/>
        </w:rPr>
        <w:t>三生</w:t>
      </w:r>
      <w:r>
        <w:rPr>
          <w:rFonts w:ascii="Times New Roman" w:hAnsi="Times New Roman" w:eastAsia="宋体" w:cs="Times New Roman"/>
          <w:sz w:val="28"/>
          <w:szCs w:val="28"/>
          <w:lang w:bidi="ar"/>
        </w:rPr>
        <w:t>”</w:t>
      </w:r>
      <w:r>
        <w:rPr>
          <w:rFonts w:hint="eastAsia" w:ascii="Times New Roman" w:hAnsi="Times New Roman" w:eastAsia="宋体" w:cs="Times New Roman"/>
          <w:sz w:val="28"/>
          <w:szCs w:val="28"/>
          <w:lang w:bidi="ar"/>
        </w:rPr>
        <w:t>共融发展为宗旨的绿色生态产业园。</w:t>
      </w:r>
    </w:p>
    <w:p w14:paraId="25C04C95">
      <w:pPr>
        <w:ind w:firstLine="560"/>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供货及服务地址：东莞市麻涌镇海心沙岛。</w:t>
      </w:r>
    </w:p>
    <w:p w14:paraId="3F08CC45">
      <w:pPr>
        <w:ind w:firstLine="560"/>
        <w:rPr>
          <w:rFonts w:ascii="Times New Roman" w:hAnsi="Times New Roman" w:eastAsia="宋体" w:cs="Times New Roman"/>
          <w:sz w:val="28"/>
          <w:szCs w:val="28"/>
          <w:lang w:bidi="ar"/>
        </w:rPr>
      </w:pPr>
      <w:bookmarkStart w:id="0" w:name="_Hlk132728088"/>
      <w:r>
        <w:rPr>
          <w:rFonts w:hint="eastAsia" w:ascii="Times New Roman" w:hAnsi="Times New Roman" w:eastAsia="宋体" w:cs="Times New Roman"/>
          <w:sz w:val="28"/>
          <w:szCs w:val="28"/>
          <w:lang w:bidi="ar"/>
        </w:rPr>
        <w:t>本项目采购信息在东莞实业投资控股集团有限公司网站（</w:t>
      </w:r>
      <w:r>
        <w:rPr>
          <w:rFonts w:ascii="Times New Roman" w:hAnsi="Times New Roman" w:eastAsia="宋体" w:cs="Times New Roman"/>
          <w:sz w:val="28"/>
          <w:szCs w:val="28"/>
          <w:lang w:bidi="ar"/>
        </w:rPr>
        <w:t>http://www.dgsy.com.cn/</w:t>
      </w:r>
      <w:r>
        <w:rPr>
          <w:rFonts w:hint="eastAsia" w:ascii="Times New Roman" w:hAnsi="Times New Roman" w:eastAsia="宋体" w:cs="Times New Roman"/>
          <w:sz w:val="28"/>
          <w:szCs w:val="28"/>
          <w:lang w:bidi="ar"/>
        </w:rPr>
        <w:t>）及广东东实环境股份有限公司招采平台</w:t>
      </w:r>
      <w:r>
        <w:rPr>
          <w:rFonts w:ascii="Times New Roman" w:hAnsi="Times New Roman" w:eastAsia="宋体" w:cs="Times New Roman"/>
          <w:sz w:val="28"/>
          <w:szCs w:val="28"/>
          <w:lang w:bidi="ar"/>
        </w:rPr>
        <w:t>(</w:t>
      </w:r>
      <w:r>
        <w:rPr>
          <w:rFonts w:hint="eastAsia" w:ascii="Times New Roman" w:hAnsi="Times New Roman" w:eastAsia="宋体" w:cs="Times New Roman"/>
          <w:sz w:val="28"/>
          <w:szCs w:val="28"/>
          <w:lang w:bidi="ar"/>
        </w:rPr>
        <w:t>https://pur.yonyoucloud.com/core4/GDDSE</w:t>
      </w:r>
      <w:r>
        <w:rPr>
          <w:rFonts w:ascii="Times New Roman" w:hAnsi="Times New Roman" w:eastAsia="宋体" w:cs="Times New Roman"/>
          <w:sz w:val="28"/>
          <w:szCs w:val="28"/>
          <w:lang w:bidi="ar"/>
        </w:rPr>
        <w:t>)</w:t>
      </w:r>
      <w:r>
        <w:rPr>
          <w:rFonts w:hint="eastAsia" w:ascii="Times New Roman" w:hAnsi="Times New Roman" w:eastAsia="宋体" w:cs="Times New Roman"/>
          <w:sz w:val="28"/>
          <w:szCs w:val="28"/>
          <w:lang w:bidi="ar"/>
        </w:rPr>
        <w:t>发布。</w:t>
      </w:r>
    </w:p>
    <w:bookmarkEnd w:id="0"/>
    <w:p w14:paraId="243B66BD">
      <w:pPr>
        <w:numPr>
          <w:ilvl w:val="0"/>
          <w:numId w:val="1"/>
        </w:numPr>
        <w:spacing w:line="360" w:lineRule="auto"/>
        <w:ind w:firstLine="562" w:firstLineChars="200"/>
        <w:outlineLvl w:val="1"/>
        <w:rPr>
          <w:rFonts w:ascii="Times New Roman" w:hAnsi="Times New Roman" w:eastAsia="宋体" w:cs="Times New Roman"/>
          <w:b/>
          <w:sz w:val="28"/>
          <w:szCs w:val="28"/>
          <w:lang w:bidi="ar"/>
        </w:rPr>
      </w:pPr>
      <w:r>
        <w:rPr>
          <w:rFonts w:hint="eastAsia" w:ascii="Times New Roman" w:hAnsi="Times New Roman" w:eastAsia="宋体" w:cs="Times New Roman"/>
          <w:b/>
          <w:sz w:val="28"/>
          <w:szCs w:val="28"/>
          <w:lang w:eastAsia="zh-CN" w:bidi="ar"/>
        </w:rPr>
        <w:t>响应人</w:t>
      </w:r>
      <w:r>
        <w:rPr>
          <w:rFonts w:hint="eastAsia" w:ascii="Times New Roman" w:hAnsi="Times New Roman" w:eastAsia="宋体" w:cs="Times New Roman"/>
          <w:b/>
          <w:sz w:val="28"/>
          <w:szCs w:val="28"/>
          <w:lang w:bidi="ar"/>
        </w:rPr>
        <w:t>资格要求</w:t>
      </w:r>
    </w:p>
    <w:p w14:paraId="118FA18C">
      <w:pPr>
        <w:spacing w:line="360" w:lineRule="auto"/>
        <w:ind w:firstLine="560" w:firstLineChars="200"/>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1.</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须为在中华人民共和国境内登记注册的具有独立承担民事责任能力的法人或其他组织。【提供《营业执照》复印件（加盖公章）或《事业单位法人证书》复印件（加盖公章）或其他主体证书复印件（加盖公章）】</w:t>
      </w:r>
    </w:p>
    <w:p w14:paraId="28D4F978">
      <w:pPr>
        <w:spacing w:line="360" w:lineRule="auto"/>
        <w:ind w:firstLine="560" w:firstLineChars="200"/>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2.</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必须具有同类项目的供货经验。【</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须提供同类业绩合同主要页复印件（包含但不限于合同首页、合同金额页、合同签字页等）及该合同期内任意一期已开具的发票复印件（加盖公章）】</w:t>
      </w:r>
    </w:p>
    <w:p w14:paraId="1F94AB63">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eastAsia="zh-CN" w:bidi="ar"/>
        </w:rPr>
        <w:t>3.</w:t>
      </w:r>
      <w:r>
        <w:rPr>
          <w:rFonts w:hint="eastAsia" w:ascii="Times New Roman" w:hAnsi="Times New Roman" w:eastAsia="宋体" w:cs="Times New Roman"/>
          <w:sz w:val="28"/>
          <w:szCs w:val="28"/>
          <w:lang w:val="en-US" w:eastAsia="zh-CN" w:bidi="ar"/>
        </w:rPr>
        <w:t>响应人须提供投标截止日前6个月内任意1个月依法缴纳税收及无欠税的证明材料。如依法免税的，须提供相应证明材料（证明材料须加盖公章）。</w:t>
      </w:r>
    </w:p>
    <w:p w14:paraId="24B3E4A7">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4.</w:t>
      </w:r>
      <w:r>
        <w:rPr>
          <w:rFonts w:hint="eastAsia" w:ascii="Times New Roman" w:hAnsi="Times New Roman" w:eastAsia="宋体" w:cs="Times New Roman"/>
          <w:sz w:val="28"/>
          <w:szCs w:val="28"/>
          <w:lang w:bidi="ar"/>
        </w:rPr>
        <w:t>未被列入东实环境及下属企业相关领域黑名单。</w:t>
      </w:r>
    </w:p>
    <w:p w14:paraId="09AE9CEE">
      <w:pPr>
        <w:spacing w:line="360" w:lineRule="auto"/>
        <w:ind w:firstLine="562" w:firstLineChars="200"/>
        <w:outlineLvl w:val="1"/>
        <w:rPr>
          <w:rFonts w:hint="eastAsia" w:ascii="Times New Roman" w:hAnsi="Times New Roman" w:eastAsia="宋体" w:cs="Times New Roman"/>
          <w:b/>
          <w:sz w:val="28"/>
          <w:szCs w:val="28"/>
          <w:lang w:bidi="ar"/>
        </w:rPr>
      </w:pPr>
      <w:r>
        <w:rPr>
          <w:rFonts w:hint="eastAsia" w:ascii="Times New Roman" w:hAnsi="Times New Roman" w:eastAsia="宋体" w:cs="Times New Roman"/>
          <w:b/>
          <w:sz w:val="28"/>
          <w:szCs w:val="28"/>
          <w:lang w:bidi="ar"/>
        </w:rPr>
        <w:t>四、采购内容及品质验收要求</w:t>
      </w:r>
    </w:p>
    <w:p w14:paraId="0DC78322">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（一）报价文件必须按采购文件第九条和第十条要求独立编制并加密，并上传至招采平台。</w:t>
      </w:r>
    </w:p>
    <w:p w14:paraId="3B7B1A82">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（二）采购清单详见附件《采购清单（港澳码头项目）》，要求详见《技术需求书》。响应人应详细核对及阅读采购清单、参数、商务要求，如有遗漏造成报价失误由响应人自行负责。</w:t>
      </w:r>
    </w:p>
    <w:p w14:paraId="54A2E029">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（三）以上辅料，响应人应充分考虑价格上涨的风险，供货期间价格不予调整。</w:t>
      </w:r>
    </w:p>
    <w:p w14:paraId="063D5C97">
      <w:pPr>
        <w:spacing w:line="360" w:lineRule="auto"/>
        <w:ind w:firstLine="560" w:firstLineChars="200"/>
        <w:rPr>
          <w:rFonts w:hint="default"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（四）本项目辅料须上机测试，若测试结果无法达到生产要求的，则按低价顺序由其他中标候选人依次上机运行测试直至合格为止。</w:t>
      </w:r>
    </w:p>
    <w:p w14:paraId="69D39391">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（五）品质及验收要求</w:t>
      </w:r>
    </w:p>
    <w:p w14:paraId="6F6DE03B">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1.所有化学辅料均符合采购清单内的规格标准，货物来源合法，到货后需经采购人检测中心检测合格后办理入库。所有辅料每批次送货前，成交人须向采购人提交出厂质检报告，质检报告必须含有检测标准及依据；有合格证明的辅料，供应商需出具合格有效的出厂证明、合格证等相关文件。</w:t>
      </w:r>
    </w:p>
    <w:p w14:paraId="136E539F">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2.采购人根据货物颜色、气味、包装等外观情况及检测结果进行验收，如外观达不到要求，采购人有权拒绝取样化验作退货处理。货物验收合格后方可办理入库（检测方法及执行标准以采购人为准）。如双方对检测结果有异议则送第三方检测机构检测，费用由成交人垫付，最终由责任方承担。（成交人先行卸货，合格后办理入库手续）</w:t>
      </w:r>
    </w:p>
    <w:p w14:paraId="06079217">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3.所有化学辅料验收其技术参数须符合采购清单的接收标准。以上辅料含量误差超出技术参数标准值0.3%（含）内的，采购人有权作退货或折价接收处理。检测结果在产品技术参数标准值﹣0.3%（含）范围内扣减金额计算方式如下：</w:t>
      </w:r>
    </w:p>
    <w:p w14:paraId="49C01BC3">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扣减金额=供货技术参数误差值/所列技术参数标准×重量×单价</w:t>
      </w:r>
    </w:p>
    <w:p w14:paraId="1237E631">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其中：</w:t>
      </w:r>
    </w:p>
    <w:p w14:paraId="411A0188">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（1）“重量”指该批存在主要技术参数误差的送货重量，单位：吨。</w:t>
      </w:r>
    </w:p>
    <w:p w14:paraId="4B32BF43">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（2）“单价”指该批存在主要技术参数误差的辅料单价，单位：元/吨。</w:t>
      </w:r>
    </w:p>
    <w:p w14:paraId="078EB2EE">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（3）“扣减金额”指采购人付款时将扣减的差价金额，单位：元。</w:t>
      </w:r>
    </w:p>
    <w:p w14:paraId="4ED8E2A5">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如货物多个指标出现负偏差，以所列指标分别计算扣减金额，进行多项扣减。折价接收及退换货次数纳入我司供应商考核指标。</w:t>
      </w:r>
    </w:p>
    <w:p w14:paraId="1B1F4421">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4.辅料接收量根据采购人过磅重量为准，据实入库。桶装辅料结算需要扣除桶自身重量。</w:t>
      </w:r>
    </w:p>
    <w:p w14:paraId="418625AE">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5.成交人每款货物累计送货数量不得超过该款货物合同总量。大于部分，由成交人自行承担，采购人不再另计费用，成交人应尽量精准重量后再供货。</w:t>
      </w:r>
    </w:p>
    <w:p w14:paraId="0D6D914C">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6.退换货所造成的相关损失由成交人承担。成交人须在采购人规定的供货时间期限内重新送货。如成交人货物存在质量问题或逾期供货的，采购人根据《供应商管理制度》及本项目文件、合同等相关文件对成交人进行处罚。</w:t>
      </w:r>
    </w:p>
    <w:p w14:paraId="08EA8CFA">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（六）卸货地点及运输车辆要求</w:t>
      </w:r>
    </w:p>
    <w:p w14:paraId="1760BA2B">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各项目货物卸货地点为港澳码头项目。成交人须按车间要求整齐稳固地将货物堆放在指定的辅料存放点。</w:t>
      </w:r>
    </w:p>
    <w:p w14:paraId="2CC7E847">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（七）其他要求</w:t>
      </w:r>
    </w:p>
    <w:p w14:paraId="3D012F1C">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1.成交人送货前必须考察采购人各车间卸货现场，充分测量考虑自身的卸货条件及车间限制性因素等。</w:t>
      </w:r>
    </w:p>
    <w:p w14:paraId="573D0B98">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2.货物实行分批送货，按实际送货量月结。</w:t>
      </w:r>
    </w:p>
    <w:p w14:paraId="28AD9F32">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3.送货前，采购人有权到成交人公司进行考察取样检测或要求成交人提前邮寄样品进行试用，如样品检验不合格或产品未达到效果，采购人有权单方解除合同或更换其他同等价格样品进行试用，成交人需无条件配合。</w:t>
      </w:r>
    </w:p>
    <w:p w14:paraId="5BDDEDDA">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4.吨桶装货物卸货所需使用的机动叉车由采购人提供，并协助成交人将货物从车厢卸至地面。除此之外的一切卸货工具由成交人自备。</w:t>
      </w:r>
    </w:p>
    <w:p w14:paraId="14A2621B">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5.成交人应积极响应采购人下单时间与下单数量，原则上化学辅料送货不得晚于当天16时进场。装卸前，成交人必须对相关装卸人员进行安全教育。装卸人员进入生产作业区域必须严格遵守车间安全管理要求，作业时必须穿戴好劳保防护用品并接受我司安全环境部门的监督管理和考核。</w:t>
      </w:r>
    </w:p>
    <w:p w14:paraId="018A421E">
      <w:pPr>
        <w:spacing w:line="360" w:lineRule="auto"/>
        <w:ind w:firstLine="560" w:firstLineChars="200"/>
        <w:rPr>
          <w:rFonts w:ascii="Times New Roman" w:hAnsi="Times New Roman" w:eastAsia="宋体" w:cs="Times New Roman"/>
          <w:b/>
          <w:sz w:val="28"/>
          <w:szCs w:val="28"/>
        </w:rPr>
      </w:pPr>
      <w:r>
        <w:rPr>
          <w:rFonts w:hint="eastAsia" w:ascii="Times New Roman" w:hAnsi="Times New Roman" w:eastAsia="宋体" w:cs="Times New Roman"/>
          <w:sz w:val="28"/>
          <w:szCs w:val="28"/>
          <w:lang w:val="en-US" w:eastAsia="zh-CN" w:bidi="ar"/>
        </w:rPr>
        <w:t>对项目要求有疑问，可咨询项目采购负责人：刘工13631781147。</w:t>
      </w:r>
      <w:r>
        <w:rPr>
          <w:rFonts w:hint="eastAsia" w:ascii="Times New Roman" w:hAnsi="Times New Roman" w:eastAsia="宋体" w:cs="Times New Roman"/>
          <w:b/>
          <w:sz w:val="28"/>
          <w:szCs w:val="28"/>
          <w:lang w:bidi="ar"/>
        </w:rPr>
        <w:t>五、完成时间</w:t>
      </w:r>
    </w:p>
    <w:p w14:paraId="4FC15E2C">
      <w:pPr>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1.</w:t>
      </w:r>
      <w:r>
        <w:rPr>
          <w:rFonts w:hint="eastAsia" w:ascii="Times New Roman" w:hAnsi="Times New Roman" w:eastAsia="宋体" w:cs="Times New Roman"/>
          <w:sz w:val="28"/>
          <w:szCs w:val="28"/>
          <w:lang w:bidi="ar"/>
        </w:rPr>
        <w:t>自发出结果确认函之日起，成交人根据采购人具体需求进行供货，成交人在收到采购人通知后，</w:t>
      </w:r>
      <w:r>
        <w:rPr>
          <w:rFonts w:hint="eastAsia" w:ascii="Times New Roman" w:hAnsi="Times New Roman" w:eastAsia="宋体" w:cs="Times New Roman"/>
          <w:sz w:val="28"/>
          <w:szCs w:val="28"/>
          <w:lang w:val="en-US" w:eastAsia="zh-CN" w:bidi="ar"/>
        </w:rPr>
        <w:t>3</w:t>
      </w:r>
      <w:r>
        <w:rPr>
          <w:rFonts w:hint="eastAsia" w:ascii="Times New Roman" w:hAnsi="Times New Roman" w:eastAsia="宋体" w:cs="Times New Roman"/>
          <w:sz w:val="28"/>
          <w:szCs w:val="28"/>
          <w:lang w:bidi="ar"/>
        </w:rPr>
        <w:t>个日历天内完成供货。</w:t>
      </w:r>
    </w:p>
    <w:p w14:paraId="01051FDC">
      <w:pPr>
        <w:spacing w:line="360" w:lineRule="auto"/>
        <w:ind w:firstLine="560" w:firstLineChars="200"/>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2.</w:t>
      </w:r>
      <w:r>
        <w:rPr>
          <w:rFonts w:hint="eastAsia" w:ascii="Times New Roman" w:hAnsi="Times New Roman" w:eastAsia="宋体" w:cs="Times New Roman"/>
          <w:sz w:val="28"/>
          <w:szCs w:val="28"/>
          <w:lang w:bidi="ar"/>
        </w:rPr>
        <w:t>供货期限：</w:t>
      </w:r>
      <w:r>
        <w:rPr>
          <w:rFonts w:hint="eastAsia" w:ascii="Times New Roman" w:hAnsi="Times New Roman" w:eastAsia="宋体" w:cs="Times New Roman"/>
          <w:sz w:val="28"/>
          <w:szCs w:val="28"/>
          <w:lang w:val="en-US" w:eastAsia="zh-CN" w:bidi="ar"/>
        </w:rPr>
        <w:t>自合同签订之日起一年或</w:t>
      </w:r>
      <w:r>
        <w:rPr>
          <w:rFonts w:hint="eastAsia" w:ascii="Times New Roman" w:hAnsi="Times New Roman" w:eastAsia="宋体" w:cs="Times New Roman"/>
          <w:sz w:val="28"/>
          <w:szCs w:val="28"/>
          <w:lang w:bidi="ar"/>
        </w:rPr>
        <w:t>送货量达到约定数量为止。</w:t>
      </w:r>
    </w:p>
    <w:p w14:paraId="476365A5">
      <w:pPr>
        <w:spacing w:line="360" w:lineRule="auto"/>
        <w:ind w:firstLine="562" w:firstLineChars="200"/>
        <w:outlineLvl w:val="1"/>
        <w:rPr>
          <w:rFonts w:ascii="Times New Roman" w:hAnsi="Times New Roman" w:eastAsia="宋体" w:cs="Times New Roman"/>
          <w:b/>
          <w:sz w:val="28"/>
          <w:szCs w:val="28"/>
        </w:rPr>
      </w:pPr>
      <w:r>
        <w:rPr>
          <w:rFonts w:hint="eastAsia" w:ascii="Times New Roman" w:hAnsi="Times New Roman" w:eastAsia="宋体" w:cs="Times New Roman"/>
          <w:b/>
          <w:sz w:val="28"/>
          <w:szCs w:val="28"/>
          <w:lang w:bidi="ar"/>
        </w:rPr>
        <w:t>六、</w:t>
      </w:r>
      <w:bookmarkStart w:id="1" w:name="OLE_LINK1"/>
      <w:r>
        <w:rPr>
          <w:rFonts w:hint="eastAsia" w:ascii="Times New Roman" w:hAnsi="Times New Roman" w:eastAsia="宋体" w:cs="Times New Roman"/>
          <w:b/>
          <w:sz w:val="28"/>
          <w:szCs w:val="28"/>
          <w:lang w:bidi="ar"/>
        </w:rPr>
        <w:t>支付方式</w:t>
      </w:r>
    </w:p>
    <w:bookmarkEnd w:id="1"/>
    <w:p w14:paraId="1E0256F9">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本项目货款按月度进行结算，每月3日前，成交人向采购人提交上月供货对账单，双方对验收合格入库的货物数量及金额核对无误后，成交人在3个工作日内向采购人提交合法有效的等额增值税专用发票，采购人收到前述发票后在45个日历日内向成交人支付经双方确认的上月入库货物金额的100%。成交人逾期递交对账单或发票的，采购人有权拒绝付款。</w:t>
      </w:r>
    </w:p>
    <w:p w14:paraId="0F7A6B9F">
      <w:pPr>
        <w:spacing w:line="360" w:lineRule="auto"/>
        <w:ind w:firstLine="562" w:firstLineChars="200"/>
        <w:outlineLvl w:val="1"/>
        <w:rPr>
          <w:rFonts w:ascii="Times New Roman" w:hAnsi="Times New Roman" w:eastAsia="宋体" w:cs="Times New Roman"/>
          <w:b/>
          <w:sz w:val="28"/>
          <w:szCs w:val="28"/>
        </w:rPr>
      </w:pPr>
      <w:r>
        <w:rPr>
          <w:rFonts w:hint="eastAsia" w:ascii="Times New Roman" w:hAnsi="Times New Roman" w:eastAsia="宋体" w:cs="Times New Roman"/>
          <w:b/>
          <w:sz w:val="28"/>
          <w:szCs w:val="28"/>
          <w:lang w:bidi="ar"/>
        </w:rPr>
        <w:t>七、报价</w:t>
      </w:r>
    </w:p>
    <w:p w14:paraId="1E3C204A">
      <w:pPr>
        <w:spacing w:line="360" w:lineRule="auto"/>
        <w:ind w:firstLine="560" w:firstLineChars="200"/>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本项目实行固定单价报价。</w:t>
      </w:r>
      <w:bookmarkStart w:id="2" w:name="_Hlk38315765"/>
      <w:r>
        <w:rPr>
          <w:rFonts w:hint="eastAsia" w:ascii="Times New Roman" w:hAnsi="Times New Roman" w:eastAsia="宋体" w:cs="Times New Roman"/>
          <w:sz w:val="28"/>
          <w:szCs w:val="28"/>
          <w:lang w:val="en-US" w:eastAsia="zh-CN" w:bidi="ar"/>
        </w:rPr>
        <w:t>综合单价包含货物、税费、人工费、装卸费、运费、服务费等一切为满足项目实施可能产生的费用，结算时不作调整。</w:t>
      </w:r>
      <w:bookmarkEnd w:id="2"/>
      <w:r>
        <w:rPr>
          <w:rFonts w:hint="eastAsia" w:ascii="Times New Roman" w:hAnsi="Times New Roman" w:eastAsia="宋体" w:cs="Times New Roman"/>
          <w:sz w:val="28"/>
          <w:szCs w:val="28"/>
          <w:lang w:val="en-US" w:eastAsia="zh-CN" w:bidi="ar"/>
        </w:rPr>
        <w:t>若报价人对某些项目未报价，则应认为已包括在其它项目的单价和合价以及总报价内。</w:t>
      </w:r>
    </w:p>
    <w:p w14:paraId="06FE95A6">
      <w:pPr>
        <w:spacing w:line="360" w:lineRule="auto"/>
        <w:ind w:firstLine="562" w:firstLineChars="200"/>
        <w:outlineLvl w:val="1"/>
        <w:rPr>
          <w:rFonts w:ascii="Times New Roman" w:hAnsi="Times New Roman" w:eastAsia="宋体" w:cs="Times New Roman"/>
          <w:b/>
          <w:sz w:val="28"/>
          <w:szCs w:val="28"/>
        </w:rPr>
      </w:pPr>
      <w:r>
        <w:rPr>
          <w:rFonts w:hint="eastAsia" w:ascii="Times New Roman" w:hAnsi="Times New Roman" w:eastAsia="宋体" w:cs="Times New Roman"/>
          <w:b/>
          <w:sz w:val="28"/>
          <w:szCs w:val="28"/>
          <w:lang w:bidi="ar"/>
        </w:rPr>
        <w:t>八、定标</w:t>
      </w:r>
    </w:p>
    <w:p w14:paraId="64584BC4">
      <w:pPr>
        <w:spacing w:line="360" w:lineRule="auto"/>
        <w:ind w:firstLine="560" w:firstLineChars="200"/>
        <w:outlineLvl w:val="1"/>
        <w:rPr>
          <w:rFonts w:ascii="Times New Roman" w:hAnsi="Times New Roman" w:eastAsia="宋体" w:cs="Times New Roman"/>
          <w:b/>
          <w:sz w:val="28"/>
          <w:szCs w:val="28"/>
        </w:rPr>
      </w:pPr>
      <w:r>
        <w:rPr>
          <w:rFonts w:hint="eastAsia" w:ascii="Times New Roman" w:hAnsi="Times New Roman" w:eastAsia="宋体" w:cs="Times New Roman"/>
          <w:sz w:val="28"/>
          <w:szCs w:val="28"/>
          <w:lang w:bidi="ar"/>
        </w:rPr>
        <w:t>本次项目采用询价方式进行采购，</w:t>
      </w:r>
      <w:r>
        <w:rPr>
          <w:rFonts w:hint="eastAsia" w:ascii="Times New Roman" w:hAnsi="Times New Roman" w:eastAsia="宋体" w:cs="Times New Roman"/>
          <w:sz w:val="28"/>
          <w:szCs w:val="28"/>
          <w:lang w:val="en-US" w:eastAsia="zh-CN" w:bidi="ar"/>
        </w:rPr>
        <w:t>招标采购工作小组对各响应人响应文件进行审核，并根据质量和服务均能满足采购文件实质性响应要求且暂定含税总价报价最低的原则，推荐成交候选响应人。如出现最低报价相同的，则从报价最低的响应人中抽签确定成交候选响应人。</w:t>
      </w:r>
    </w:p>
    <w:p w14:paraId="0F6737E2">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val="en-US" w:eastAsia="zh-CN" w:bidi="ar"/>
        </w:rPr>
        <w:t>询价</w:t>
      </w:r>
      <w:r>
        <w:rPr>
          <w:rFonts w:hint="eastAsia" w:ascii="Times New Roman" w:hAnsi="Times New Roman" w:eastAsia="宋体" w:cs="Times New Roman"/>
          <w:sz w:val="28"/>
          <w:szCs w:val="28"/>
          <w:lang w:bidi="ar"/>
        </w:rPr>
        <w:t>结束后</w:t>
      </w:r>
      <w:r>
        <w:rPr>
          <w:rFonts w:hint="eastAsia" w:ascii="Times New Roman" w:hAnsi="Times New Roman" w:eastAsia="宋体" w:cs="Times New Roman"/>
          <w:sz w:val="28"/>
          <w:szCs w:val="28"/>
          <w:lang w:eastAsia="zh-CN" w:bidi="ar"/>
        </w:rPr>
        <w:t>，</w:t>
      </w:r>
      <w:r>
        <w:rPr>
          <w:rFonts w:hint="eastAsia" w:ascii="Times New Roman" w:hAnsi="Times New Roman" w:eastAsia="宋体" w:cs="Times New Roman"/>
          <w:sz w:val="28"/>
          <w:szCs w:val="28"/>
          <w:lang w:val="en-US" w:eastAsia="zh-CN" w:bidi="ar"/>
        </w:rPr>
        <w:t>招标采购工作小组将相关询价情况按程序审批并确定成交人</w:t>
      </w:r>
      <w:r>
        <w:rPr>
          <w:rFonts w:hint="eastAsia" w:ascii="Times New Roman" w:hAnsi="Times New Roman" w:eastAsia="宋体" w:cs="Times New Roman"/>
          <w:sz w:val="28"/>
          <w:szCs w:val="28"/>
          <w:lang w:bidi="ar"/>
        </w:rPr>
        <w:t>。</w:t>
      </w:r>
    </w:p>
    <w:p w14:paraId="28DD136E">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1.</w:t>
      </w:r>
      <w:r>
        <w:rPr>
          <w:rFonts w:hint="eastAsia" w:ascii="Times New Roman" w:hAnsi="Times New Roman" w:eastAsia="宋体" w:cs="Times New Roman"/>
          <w:sz w:val="28"/>
          <w:szCs w:val="28"/>
          <w:lang w:bidi="ar"/>
        </w:rPr>
        <w:t>本项目如发生多次采购，根据以下情况可以现场申请转换采购方式继续采购：</w:t>
      </w:r>
    </w:p>
    <w:p w14:paraId="2078B923">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（1）当有效</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只有2家时，经招采小组论证，采购文件</w:t>
      </w:r>
      <w:r>
        <w:rPr>
          <w:rFonts w:hint="eastAsia" w:ascii="Times New Roman" w:hAnsi="Times New Roman" w:eastAsia="宋体" w:cs="Times New Roman"/>
          <w:sz w:val="28"/>
          <w:szCs w:val="28"/>
          <w:lang w:val="en-US" w:eastAsia="zh-CN" w:bidi="ar"/>
        </w:rPr>
        <w:t>符合要求</w:t>
      </w:r>
      <w:r>
        <w:rPr>
          <w:rFonts w:hint="eastAsia" w:ascii="Times New Roman" w:hAnsi="Times New Roman" w:eastAsia="宋体" w:cs="Times New Roman"/>
          <w:sz w:val="28"/>
          <w:szCs w:val="28"/>
          <w:lang w:bidi="ar"/>
        </w:rPr>
        <w:t>、采购程序符合规定的，经采购人和作出实质性响应的</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代表同意后，可现场更改为2家</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继续竞争性谈判采购。</w:t>
      </w:r>
    </w:p>
    <w:p w14:paraId="09FFBD47">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（2）当有效供应商只有1家时，经招采小组论证，采购文件</w:t>
      </w:r>
      <w:r>
        <w:rPr>
          <w:rFonts w:hint="eastAsia" w:ascii="Times New Roman" w:hAnsi="Times New Roman" w:eastAsia="宋体" w:cs="Times New Roman"/>
          <w:sz w:val="28"/>
          <w:szCs w:val="28"/>
          <w:lang w:eastAsia="zh-CN" w:bidi="ar"/>
        </w:rPr>
        <w:t>符合要求</w:t>
      </w:r>
      <w:r>
        <w:rPr>
          <w:rFonts w:hint="eastAsia" w:ascii="Times New Roman" w:hAnsi="Times New Roman" w:eastAsia="宋体" w:cs="Times New Roman"/>
          <w:sz w:val="28"/>
          <w:szCs w:val="28"/>
          <w:lang w:bidi="ar"/>
        </w:rPr>
        <w:t>、采购程序符合规定的，经采购人和作出实质性响应的</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代表同意后，可现场更改为1家</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继续定向谈判采购。</w:t>
      </w:r>
    </w:p>
    <w:p w14:paraId="1AF28975">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（3）若不同意转换采购方式，退出投标的</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，投标保证金按采购文件规定退还。</w:t>
      </w:r>
    </w:p>
    <w:p w14:paraId="2468B5C2">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2.</w:t>
      </w:r>
      <w:r>
        <w:rPr>
          <w:rFonts w:hint="eastAsia" w:ascii="Times New Roman" w:hAnsi="Times New Roman" w:eastAsia="宋体" w:cs="Times New Roman"/>
          <w:sz w:val="28"/>
          <w:szCs w:val="28"/>
          <w:lang w:bidi="ar"/>
        </w:rPr>
        <w:t>如采购人对采购标的整体或主要部件有约定多个品牌且采购项目采用最低评标价法的，提供相同品牌产品的不同响应人参加同一合同项下报价，以其中通过资格审查、符合性审查且报价最低的响应人参加评标（或参与转方式采购）；如以上响应人报价相同的，则采取随机抽取方式确定参加评标（或参与转方式采购）的响应人，其他响应人报价无效。</w:t>
      </w:r>
    </w:p>
    <w:p w14:paraId="0581E0F2">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合同签订的依据为询价文件、报价文件</w:t>
      </w:r>
      <w:r>
        <w:rPr>
          <w:rFonts w:hint="eastAsia" w:ascii="Times New Roman" w:hAnsi="Times New Roman" w:eastAsia="宋体" w:cs="Times New Roman"/>
          <w:sz w:val="28"/>
          <w:szCs w:val="28"/>
          <w:lang w:eastAsia="zh-CN" w:bidi="ar"/>
        </w:rPr>
        <w:t>、《</w:t>
      </w:r>
      <w:r>
        <w:rPr>
          <w:rFonts w:hint="eastAsia" w:ascii="Times New Roman" w:hAnsi="Times New Roman" w:eastAsia="宋体" w:cs="Times New Roman"/>
          <w:sz w:val="28"/>
          <w:szCs w:val="28"/>
          <w:lang w:val="en-US" w:eastAsia="zh-CN" w:bidi="ar"/>
        </w:rPr>
        <w:t>技术需求书</w:t>
      </w:r>
      <w:r>
        <w:rPr>
          <w:rFonts w:hint="eastAsia" w:ascii="Times New Roman" w:hAnsi="Times New Roman" w:eastAsia="宋体" w:cs="Times New Roman"/>
          <w:sz w:val="28"/>
          <w:szCs w:val="28"/>
          <w:lang w:eastAsia="zh-CN" w:bidi="ar"/>
        </w:rPr>
        <w:t>》</w:t>
      </w:r>
      <w:r>
        <w:rPr>
          <w:rFonts w:hint="eastAsia" w:ascii="Times New Roman" w:hAnsi="Times New Roman" w:eastAsia="宋体" w:cs="Times New Roman"/>
          <w:sz w:val="28"/>
          <w:szCs w:val="28"/>
          <w:lang w:bidi="ar"/>
        </w:rPr>
        <w:t>及补充说明等。确定成交人后，成交人在</w:t>
      </w:r>
      <w:r>
        <w:rPr>
          <w:rFonts w:ascii="Times New Roman" w:hAnsi="Times New Roman" w:eastAsia="宋体" w:cs="Times New Roman"/>
          <w:sz w:val="28"/>
          <w:szCs w:val="28"/>
          <w:lang w:bidi="ar"/>
        </w:rPr>
        <w:t>10</w:t>
      </w:r>
      <w:r>
        <w:rPr>
          <w:rFonts w:hint="eastAsia" w:ascii="Times New Roman" w:hAnsi="Times New Roman" w:eastAsia="宋体" w:cs="Times New Roman"/>
          <w:sz w:val="28"/>
          <w:szCs w:val="28"/>
          <w:lang w:bidi="ar"/>
        </w:rPr>
        <w:t>天内与采购人签订合同（详见附件合同模板）。</w:t>
      </w:r>
      <w:r>
        <w:rPr>
          <w:rFonts w:hint="eastAsia" w:ascii="Times New Roman" w:hAnsi="Times New Roman" w:eastAsia="宋体" w:cs="Times New Roman"/>
          <w:sz w:val="28"/>
          <w:szCs w:val="28"/>
          <w:lang w:val="en-US" w:eastAsia="zh-CN" w:bidi="ar"/>
        </w:rPr>
        <w:t>成交人</w:t>
      </w:r>
      <w:r>
        <w:rPr>
          <w:rFonts w:hint="eastAsia" w:ascii="Times New Roman" w:hAnsi="Times New Roman" w:eastAsia="宋体" w:cs="Times New Roman"/>
          <w:sz w:val="28"/>
          <w:szCs w:val="28"/>
          <w:lang w:bidi="ar"/>
        </w:rPr>
        <w:t>收款前需向采购人提供请款材料和开具合法有效等额的增值税专用发票，否则采购人有权拒绝付款。</w:t>
      </w:r>
    </w:p>
    <w:p w14:paraId="3F81A39D">
      <w:pPr>
        <w:spacing w:line="360" w:lineRule="auto"/>
        <w:ind w:firstLine="280" w:firstLineChars="100"/>
        <w:outlineLvl w:val="1"/>
        <w:rPr>
          <w:rFonts w:ascii="Times New Roman" w:hAnsi="Times New Roman" w:eastAsia="宋体" w:cs="Times New Roman"/>
          <w:b/>
          <w:sz w:val="28"/>
          <w:szCs w:val="28"/>
        </w:rPr>
      </w:pPr>
      <w:r>
        <w:rPr>
          <w:rFonts w:ascii="Times New Roman" w:hAnsi="Times New Roman" w:eastAsia="宋体" w:cs="Times New Roman"/>
          <w:sz w:val="28"/>
          <w:szCs w:val="28"/>
          <w:lang w:bidi="ar"/>
        </w:rPr>
        <w:sym w:font="Wingdings" w:char="00AB"/>
      </w:r>
      <w:r>
        <w:rPr>
          <w:rFonts w:hint="eastAsia" w:ascii="Times New Roman" w:hAnsi="Times New Roman" w:eastAsia="宋体" w:cs="Times New Roman"/>
          <w:b/>
          <w:sz w:val="28"/>
          <w:szCs w:val="28"/>
          <w:lang w:bidi="ar"/>
        </w:rPr>
        <w:t>九、报价文件的组成部分（</w:t>
      </w:r>
      <w:r>
        <w:rPr>
          <w:rFonts w:hint="eastAsia" w:ascii="Times New Roman" w:hAnsi="Times New Roman" w:eastAsia="宋体" w:cs="Times New Roman"/>
          <w:b/>
          <w:sz w:val="28"/>
          <w:szCs w:val="28"/>
          <w:lang w:eastAsia="zh-CN" w:bidi="ar"/>
        </w:rPr>
        <w:t>响应人</w:t>
      </w:r>
      <w:r>
        <w:rPr>
          <w:rFonts w:hint="eastAsia" w:ascii="Times New Roman" w:hAnsi="Times New Roman" w:eastAsia="宋体" w:cs="Times New Roman"/>
          <w:b/>
          <w:sz w:val="28"/>
          <w:szCs w:val="28"/>
          <w:lang w:bidi="ar"/>
        </w:rPr>
        <w:t>报价文件本项资料如有不全，则作无效报价处理）</w:t>
      </w:r>
    </w:p>
    <w:p w14:paraId="4FA9A3E1">
      <w:pPr>
        <w:numPr>
          <w:ilvl w:val="0"/>
          <w:numId w:val="2"/>
        </w:num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报价函（模板，详见附件）及分项报价清单（</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自拟）（加盖公章）；</w:t>
      </w:r>
    </w:p>
    <w:p w14:paraId="2345A462">
      <w:pPr>
        <w:numPr>
          <w:ilvl w:val="0"/>
          <w:numId w:val="2"/>
        </w:num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法人证明（模板，详见附件）以及法人身份证复印件（加盖公章）；</w:t>
      </w:r>
    </w:p>
    <w:p w14:paraId="7DD6F97C">
      <w:pPr>
        <w:numPr>
          <w:ilvl w:val="0"/>
          <w:numId w:val="2"/>
        </w:num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法人授权书（模板，详见附件）及被委托人身份证复印件（加盖公章）（法人本人参加报价活动不需提供）；</w:t>
      </w:r>
    </w:p>
    <w:p w14:paraId="0262C58D">
      <w:pPr>
        <w:numPr>
          <w:ilvl w:val="0"/>
          <w:numId w:val="2"/>
        </w:num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营业执照复印件（加盖公章）或《事业单位法人证书》复印件（加盖公章）或其他主体证书复印件（加盖公章）；</w:t>
      </w:r>
    </w:p>
    <w:p w14:paraId="584180BD">
      <w:pPr>
        <w:numPr>
          <w:ilvl w:val="0"/>
          <w:numId w:val="2"/>
        </w:num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本项目</w:t>
      </w:r>
      <w:r>
        <w:rPr>
          <w:rFonts w:hint="eastAsia" w:ascii="Times New Roman" w:hAnsi="Times New Roman" w:eastAsia="宋体" w:cs="Times New Roman"/>
          <w:sz w:val="28"/>
          <w:szCs w:val="28"/>
          <w:lang w:val="en-US" w:eastAsia="zh-CN" w:bidi="ar"/>
        </w:rPr>
        <w:t>采购</w:t>
      </w:r>
      <w:r>
        <w:rPr>
          <w:rFonts w:hint="eastAsia" w:ascii="Times New Roman" w:hAnsi="Times New Roman" w:eastAsia="宋体" w:cs="Times New Roman"/>
          <w:sz w:val="28"/>
          <w:szCs w:val="28"/>
          <w:lang w:bidi="ar"/>
        </w:rPr>
        <w:t>文件第三条</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资格要求的资料（加盖公章）</w:t>
      </w:r>
      <w:r>
        <w:rPr>
          <w:rFonts w:hint="eastAsia" w:ascii="Times New Roman" w:hAnsi="Times New Roman" w:eastAsia="宋体" w:cs="Times New Roman"/>
          <w:sz w:val="28"/>
          <w:szCs w:val="28"/>
          <w:lang w:eastAsia="zh-CN" w:bidi="ar"/>
        </w:rPr>
        <w:t>；</w:t>
      </w:r>
    </w:p>
    <w:p w14:paraId="0BC036C6">
      <w:pPr>
        <w:widowControl/>
        <w:numPr>
          <w:ilvl w:val="0"/>
          <w:numId w:val="2"/>
        </w:numPr>
        <w:spacing w:line="360" w:lineRule="auto"/>
        <w:ind w:left="0" w:firstLine="560" w:firstLineChars="200"/>
        <w:outlineLvl w:val="1"/>
        <w:rPr>
          <w:rFonts w:hint="eastAsia" w:ascii="Times New Roman" w:hAnsi="Times New Roman" w:eastAsia="宋体" w:cs="Times New Roman"/>
          <w:sz w:val="28"/>
          <w:szCs w:val="28"/>
          <w:lang w:eastAsia="zh-CN" w:bidi="ar"/>
        </w:rPr>
      </w:pPr>
      <w:r>
        <w:rPr>
          <w:rFonts w:hint="eastAsia" w:ascii="Times New Roman" w:hAnsi="Times New Roman" w:eastAsia="宋体" w:cs="Times New Roman"/>
          <w:sz w:val="28"/>
          <w:szCs w:val="28"/>
          <w:lang w:bidi="ar"/>
        </w:rPr>
        <w:t>本项目采购文件要求或</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认为应补充的其他资料（如有）。</w:t>
      </w:r>
      <w:r>
        <w:rPr>
          <w:rFonts w:hint="eastAsia" w:ascii="Times New Roman" w:hAnsi="Times New Roman" w:eastAsia="宋体" w:cs="Times New Roman"/>
          <w:sz w:val="28"/>
          <w:szCs w:val="28"/>
          <w:lang w:eastAsia="zh-CN" w:bidi="ar"/>
        </w:rPr>
        <w:t>响应人应提供相关资料。</w:t>
      </w:r>
    </w:p>
    <w:p w14:paraId="3CA658F6">
      <w:pPr>
        <w:widowControl/>
        <w:numPr>
          <w:ilvl w:val="-1"/>
          <w:numId w:val="0"/>
        </w:numPr>
        <w:spacing w:line="360" w:lineRule="auto"/>
        <w:ind w:left="420" w:leftChars="200" w:firstLine="0" w:firstLineChars="0"/>
        <w:outlineLvl w:val="1"/>
        <w:rPr>
          <w:rFonts w:ascii="Times New Roman" w:hAnsi="Times New Roman" w:eastAsia="宋体" w:cs="Times New Roman"/>
          <w:b/>
          <w:sz w:val="28"/>
          <w:szCs w:val="28"/>
          <w:highlight w:val="yellow"/>
          <w:lang w:bidi="ar"/>
        </w:rPr>
      </w:pPr>
      <w:r>
        <w:rPr>
          <w:rFonts w:ascii="Times New Roman" w:hAnsi="Times New Roman" w:eastAsia="宋体" w:cs="Times New Roman"/>
          <w:b/>
          <w:sz w:val="28"/>
          <w:szCs w:val="28"/>
          <w:lang w:bidi="ar"/>
        </w:rPr>
        <w:sym w:font="Wingdings" w:char="00AB"/>
      </w:r>
      <w:r>
        <w:rPr>
          <w:rFonts w:hint="eastAsia" w:ascii="Times New Roman" w:hAnsi="Times New Roman" w:eastAsia="宋体" w:cs="Times New Roman"/>
          <w:b/>
          <w:sz w:val="28"/>
          <w:szCs w:val="28"/>
          <w:lang w:bidi="ar"/>
        </w:rPr>
        <w:t>十、响应要求</w:t>
      </w:r>
    </w:p>
    <w:p w14:paraId="6E126C0E">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本项目实行线上投标方式，</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需严格按照要求进行报价。</w:t>
      </w:r>
    </w:p>
    <w:p w14:paraId="3525D231">
      <w:pPr>
        <w:spacing w:line="360" w:lineRule="auto"/>
        <w:ind w:firstLine="562" w:firstLineChars="200"/>
        <w:outlineLvl w:val="1"/>
        <w:rPr>
          <w:rFonts w:ascii="Times New Roman" w:hAnsi="Times New Roman" w:eastAsia="宋体" w:cs="Times New Roman"/>
          <w:b/>
          <w:sz w:val="28"/>
          <w:szCs w:val="28"/>
          <w:lang w:bidi="ar"/>
        </w:rPr>
      </w:pPr>
      <w:r>
        <w:rPr>
          <w:rFonts w:hint="eastAsia" w:ascii="Times New Roman" w:hAnsi="Times New Roman" w:eastAsia="宋体" w:cs="Times New Roman"/>
          <w:b/>
          <w:sz w:val="28"/>
          <w:szCs w:val="28"/>
          <w:lang w:bidi="ar"/>
        </w:rPr>
        <w:t>（一）线上投标</w:t>
      </w:r>
    </w:p>
    <w:p w14:paraId="6B8AA93D">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1.</w:t>
      </w:r>
      <w:r>
        <w:rPr>
          <w:rFonts w:hint="eastAsia" w:ascii="Times New Roman" w:hAnsi="Times New Roman" w:eastAsia="宋体" w:cs="Times New Roman"/>
          <w:sz w:val="28"/>
          <w:szCs w:val="28"/>
          <w:lang w:bidi="ar"/>
        </w:rPr>
        <w:t>平台登录：</w:t>
      </w:r>
      <w:r>
        <w:rPr>
          <w:rFonts w:hint="eastAsia" w:ascii="Times New Roman" w:hAnsi="Times New Roman" w:eastAsia="宋体" w:cs="Times New Roman"/>
          <w:sz w:val="28"/>
          <w:szCs w:val="28"/>
          <w:lang w:eastAsia="zh-CN" w:bidi="ar"/>
        </w:rPr>
        <w:t>登录广东</w:t>
      </w:r>
      <w:r>
        <w:rPr>
          <w:rFonts w:hint="eastAsia" w:ascii="Times New Roman" w:hAnsi="Times New Roman" w:eastAsia="宋体" w:cs="Times New Roman"/>
          <w:sz w:val="28"/>
          <w:szCs w:val="28"/>
          <w:lang w:bidi="ar"/>
        </w:rPr>
        <w:t>东实环境股份有限公司官网（</w:t>
      </w:r>
      <w:r>
        <w:rPr>
          <w:rFonts w:ascii="Times New Roman" w:hAnsi="Times New Roman" w:eastAsia="宋体" w:cs="Times New Roman"/>
          <w:sz w:val="28"/>
          <w:szCs w:val="28"/>
          <w:lang w:bidi="ar"/>
        </w:rPr>
        <w:t>http://dshuanbao.com.cn/</w:t>
      </w:r>
      <w:r>
        <w:rPr>
          <w:rFonts w:hint="eastAsia" w:ascii="Times New Roman" w:hAnsi="Times New Roman" w:eastAsia="宋体" w:cs="Times New Roman"/>
          <w:sz w:val="28"/>
          <w:szCs w:val="28"/>
          <w:lang w:bidi="ar"/>
        </w:rPr>
        <w:t>）</w:t>
      </w:r>
      <w:r>
        <w:rPr>
          <w:rFonts w:hint="eastAsia" w:ascii="Times New Roman" w:hAnsi="Times New Roman" w:eastAsia="宋体" w:cs="Times New Roman"/>
          <w:sz w:val="28"/>
          <w:szCs w:val="28"/>
          <w:lang w:eastAsia="zh-CN" w:bidi="ar"/>
        </w:rPr>
        <w:t>，进入“招标采购”</w:t>
      </w:r>
      <w:r>
        <w:rPr>
          <w:rFonts w:hint="eastAsia" w:ascii="Times New Roman" w:hAnsi="Times New Roman" w:eastAsia="宋体" w:cs="Times New Roman"/>
          <w:sz w:val="28"/>
          <w:szCs w:val="28"/>
          <w:lang w:bidi="ar"/>
        </w:rPr>
        <w:t>→</w:t>
      </w:r>
      <w:r>
        <w:rPr>
          <w:rFonts w:hint="eastAsia" w:ascii="Times New Roman" w:hAnsi="Times New Roman" w:eastAsia="宋体" w:cs="Times New Roman"/>
          <w:sz w:val="28"/>
          <w:szCs w:val="28"/>
          <w:lang w:eastAsia="zh-CN" w:bidi="ar"/>
        </w:rPr>
        <w:t>“招采平台”</w:t>
      </w:r>
      <w:r>
        <w:rPr>
          <w:rFonts w:hint="eastAsia" w:ascii="Times New Roman" w:hAnsi="Times New Roman" w:eastAsia="宋体" w:cs="Times New Roman"/>
          <w:sz w:val="28"/>
          <w:szCs w:val="28"/>
          <w:lang w:bidi="ar"/>
        </w:rPr>
        <w:t>→</w:t>
      </w:r>
      <w:r>
        <w:rPr>
          <w:rFonts w:hint="eastAsia" w:ascii="Times New Roman" w:hAnsi="Times New Roman" w:eastAsia="宋体" w:cs="Times New Roman"/>
          <w:sz w:val="28"/>
          <w:szCs w:val="28"/>
          <w:lang w:eastAsia="zh-CN" w:bidi="ar"/>
        </w:rPr>
        <w:t>“供应商注册”，</w:t>
      </w:r>
      <w:r>
        <w:rPr>
          <w:rFonts w:hint="eastAsia" w:ascii="Times New Roman" w:hAnsi="Times New Roman" w:eastAsia="宋体" w:cs="Times New Roman"/>
          <w:sz w:val="28"/>
          <w:szCs w:val="28"/>
          <w:lang w:bidi="ar"/>
        </w:rPr>
        <w:t>填写</w:t>
      </w:r>
      <w:r>
        <w:rPr>
          <w:rFonts w:hint="eastAsia" w:ascii="Times New Roman" w:hAnsi="Times New Roman" w:eastAsia="宋体" w:cs="Times New Roman"/>
          <w:sz w:val="28"/>
          <w:szCs w:val="28"/>
          <w:lang w:eastAsia="zh-CN" w:bidi="ar"/>
        </w:rPr>
        <w:t>信息（</w:t>
      </w:r>
      <w:r>
        <w:rPr>
          <w:rFonts w:hint="eastAsia" w:ascii="Times New Roman" w:hAnsi="Times New Roman" w:eastAsia="宋体" w:cs="Times New Roman"/>
          <w:sz w:val="28"/>
          <w:szCs w:val="28"/>
          <w:lang w:bidi="ar"/>
        </w:rPr>
        <w:t>点击下一步，完善供应商信息）→注册成功→返回招采平台主界面登录→投标。</w:t>
      </w:r>
    </w:p>
    <w:p w14:paraId="724CEADE">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2.响应人</w:t>
      </w:r>
      <w:r>
        <w:rPr>
          <w:rFonts w:hint="eastAsia" w:ascii="Times New Roman" w:hAnsi="Times New Roman" w:eastAsia="宋体" w:cs="Times New Roman"/>
          <w:sz w:val="28"/>
          <w:szCs w:val="28"/>
          <w:lang w:bidi="ar"/>
        </w:rPr>
        <w:t>须严格按照系统提示要求提供资料并进行报价。</w:t>
      </w:r>
    </w:p>
    <w:p w14:paraId="71E42F07">
      <w:pPr>
        <w:spacing w:line="360" w:lineRule="auto"/>
        <w:ind w:firstLine="562" w:firstLineChars="200"/>
        <w:outlineLvl w:val="1"/>
        <w:rPr>
          <w:rFonts w:ascii="Times New Roman" w:hAnsi="Times New Roman" w:eastAsia="宋体" w:cs="Times New Roman"/>
          <w:b/>
          <w:sz w:val="28"/>
          <w:szCs w:val="28"/>
          <w:lang w:bidi="ar"/>
        </w:rPr>
      </w:pPr>
      <w:r>
        <w:rPr>
          <w:rFonts w:hint="eastAsia" w:ascii="Times New Roman" w:hAnsi="Times New Roman" w:eastAsia="宋体" w:cs="Times New Roman"/>
          <w:b/>
          <w:sz w:val="28"/>
          <w:szCs w:val="28"/>
          <w:lang w:bidi="ar"/>
        </w:rPr>
        <w:t>（二）报价文件编制要求：</w:t>
      </w:r>
    </w:p>
    <w:p w14:paraId="40C6170C">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1.响应人</w:t>
      </w:r>
      <w:r>
        <w:rPr>
          <w:rFonts w:hint="eastAsia" w:ascii="Times New Roman" w:hAnsi="Times New Roman" w:eastAsia="宋体" w:cs="Times New Roman"/>
          <w:sz w:val="28"/>
          <w:szCs w:val="28"/>
          <w:lang w:bidi="ar"/>
        </w:rPr>
        <w:t>须严格按照招标平台甲方提供的表单格式及要求报价，响应文件必须每页加盖公章，以</w:t>
      </w:r>
      <w:r>
        <w:rPr>
          <w:rFonts w:ascii="Times New Roman" w:hAnsi="Times New Roman" w:eastAsia="宋体" w:cs="Times New Roman"/>
          <w:sz w:val="28"/>
          <w:szCs w:val="28"/>
          <w:lang w:bidi="ar"/>
        </w:rPr>
        <w:t>PDF</w:t>
      </w:r>
      <w:r>
        <w:rPr>
          <w:rFonts w:hint="eastAsia" w:ascii="Times New Roman" w:hAnsi="Times New Roman" w:eastAsia="宋体" w:cs="Times New Roman"/>
          <w:sz w:val="28"/>
          <w:szCs w:val="28"/>
          <w:lang w:bidi="ar"/>
        </w:rPr>
        <w:t>形式上传到线上招采平台。</w:t>
      </w:r>
    </w:p>
    <w:p w14:paraId="534AF747">
      <w:pPr>
        <w:spacing w:line="360" w:lineRule="auto"/>
        <w:ind w:firstLine="560" w:firstLineChars="200"/>
        <w:outlineLvl w:val="1"/>
        <w:rPr>
          <w:rFonts w:ascii="Times New Roman" w:hAnsi="Times New Roman" w:eastAsia="宋体" w:cs="Times New Roman"/>
          <w:sz w:val="28"/>
          <w:szCs w:val="28"/>
          <w:u w:val="none"/>
          <w:lang w:bidi="ar"/>
        </w:rPr>
      </w:pPr>
      <w:r>
        <w:rPr>
          <w:rFonts w:hint="eastAsia" w:ascii="Times New Roman" w:hAnsi="Times New Roman" w:eastAsia="宋体" w:cs="Times New Roman"/>
          <w:sz w:val="28"/>
          <w:szCs w:val="28"/>
          <w:u w:val="none"/>
          <w:lang w:eastAsia="zh-CN" w:bidi="ar"/>
        </w:rPr>
        <w:t>2.</w:t>
      </w:r>
      <w:r>
        <w:rPr>
          <w:rFonts w:hint="eastAsia" w:ascii="Times New Roman" w:hAnsi="Times New Roman" w:eastAsia="宋体" w:cs="Times New Roman"/>
          <w:sz w:val="28"/>
          <w:szCs w:val="28"/>
          <w:u w:val="none"/>
          <w:lang w:bidi="ar"/>
        </w:rPr>
        <w:t>报价文件必须按要求加密。</w:t>
      </w:r>
    </w:p>
    <w:p w14:paraId="2A37462A">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3.</w:t>
      </w:r>
      <w:r>
        <w:rPr>
          <w:rFonts w:hint="eastAsia" w:ascii="Times New Roman" w:hAnsi="Times New Roman" w:eastAsia="宋体" w:cs="Times New Roman"/>
          <w:sz w:val="28"/>
          <w:szCs w:val="28"/>
          <w:lang w:bidi="ar"/>
        </w:rPr>
        <w:t>不符合本项要求的报价文件为无效报价。</w:t>
      </w:r>
    </w:p>
    <w:p w14:paraId="79146FB2">
      <w:pPr>
        <w:spacing w:line="360" w:lineRule="auto"/>
        <w:outlineLvl w:val="1"/>
        <w:rPr>
          <w:rFonts w:ascii="Times New Roman" w:hAnsi="Times New Roman" w:eastAsia="宋体" w:cs="Times New Roman"/>
          <w:b/>
          <w:sz w:val="28"/>
          <w:szCs w:val="28"/>
        </w:rPr>
      </w:pPr>
      <w:r>
        <w:rPr>
          <w:rFonts w:hint="eastAsia" w:ascii="Times New Roman" w:hAnsi="Times New Roman" w:eastAsia="宋体" w:cs="Times New Roman"/>
          <w:b/>
          <w:sz w:val="28"/>
          <w:szCs w:val="28"/>
          <w:lang w:bidi="ar"/>
        </w:rPr>
        <w:t>十一、保证金</w:t>
      </w:r>
    </w:p>
    <w:p w14:paraId="35321FDA">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val="en-US" w:eastAsia="zh-CN" w:bidi="ar"/>
        </w:rPr>
        <w:t>1.报价</w:t>
      </w:r>
      <w:r>
        <w:rPr>
          <w:rFonts w:hint="eastAsia" w:ascii="Times New Roman" w:hAnsi="Times New Roman" w:eastAsia="宋体" w:cs="Times New Roman"/>
          <w:sz w:val="28"/>
          <w:szCs w:val="28"/>
          <w:lang w:bidi="ar"/>
        </w:rPr>
        <w:t>保证金金额： ¥</w:t>
      </w:r>
      <w:r>
        <w:rPr>
          <w:rFonts w:hint="eastAsia" w:ascii="Times New Roman" w:hAnsi="Times New Roman" w:eastAsia="宋体" w:cs="Times New Roman"/>
          <w:sz w:val="28"/>
          <w:szCs w:val="28"/>
          <w:lang w:val="en-US" w:eastAsia="zh-CN" w:bidi="ar"/>
        </w:rPr>
        <w:t>4,000.00</w:t>
      </w:r>
      <w:r>
        <w:rPr>
          <w:rFonts w:hint="eastAsia" w:ascii="Times New Roman" w:hAnsi="Times New Roman" w:eastAsia="宋体" w:cs="Times New Roman"/>
          <w:sz w:val="28"/>
          <w:szCs w:val="28"/>
          <w:lang w:bidi="ar"/>
        </w:rPr>
        <w:t xml:space="preserve"> </w:t>
      </w:r>
    </w:p>
    <w:p w14:paraId="621B48B9">
      <w:pPr>
        <w:spacing w:line="360" w:lineRule="auto"/>
        <w:ind w:firstLine="560" w:firstLineChars="200"/>
        <w:outlineLvl w:val="1"/>
        <w:rPr>
          <w:rFonts w:hint="eastAsia" w:ascii="Times New Roman" w:hAnsi="Times New Roman" w:eastAsia="宋体" w:cs="Times New Roman"/>
          <w:sz w:val="28"/>
          <w:szCs w:val="28"/>
          <w:lang w:eastAsia="zh-CN" w:bidi="ar"/>
        </w:rPr>
      </w:pPr>
      <w:r>
        <w:rPr>
          <w:rFonts w:hint="eastAsia" w:ascii="Times New Roman" w:hAnsi="Times New Roman" w:eastAsia="宋体" w:cs="Times New Roman"/>
          <w:sz w:val="28"/>
          <w:szCs w:val="28"/>
          <w:lang w:val="en-US" w:eastAsia="zh-CN" w:bidi="ar"/>
        </w:rPr>
        <w:t>2.</w:t>
      </w:r>
      <w:r>
        <w:rPr>
          <w:rFonts w:hint="eastAsia" w:ascii="Times New Roman" w:hAnsi="Times New Roman" w:eastAsia="宋体" w:cs="Times New Roman"/>
          <w:sz w:val="28"/>
          <w:szCs w:val="28"/>
          <w:lang w:bidi="ar"/>
        </w:rPr>
        <w:t>响应人须在开标前按以上</w:t>
      </w:r>
      <w:r>
        <w:rPr>
          <w:rFonts w:hint="eastAsia" w:ascii="Times New Roman" w:hAnsi="Times New Roman" w:eastAsia="宋体" w:cs="Times New Roman"/>
          <w:sz w:val="28"/>
          <w:szCs w:val="28"/>
          <w:lang w:val="en-US" w:eastAsia="zh-CN" w:bidi="ar"/>
        </w:rPr>
        <w:t>要求</w:t>
      </w:r>
      <w:r>
        <w:rPr>
          <w:rFonts w:hint="eastAsia" w:ascii="Times New Roman" w:hAnsi="Times New Roman" w:eastAsia="宋体" w:cs="Times New Roman"/>
          <w:sz w:val="28"/>
          <w:szCs w:val="28"/>
          <w:lang w:bidi="ar"/>
        </w:rPr>
        <w:t>缴纳对应金额作为报价保证金，报价保证金作为响应文件的组成部分。响应人与</w:t>
      </w:r>
      <w:r>
        <w:rPr>
          <w:rFonts w:hint="eastAsia" w:ascii="Times New Roman" w:hAnsi="Times New Roman" w:eastAsia="宋体" w:cs="Times New Roman"/>
          <w:sz w:val="28"/>
          <w:szCs w:val="28"/>
          <w:lang w:eastAsia="zh-CN" w:bidi="ar"/>
        </w:rPr>
        <w:t>缴款</w:t>
      </w:r>
      <w:r>
        <w:rPr>
          <w:rFonts w:hint="eastAsia" w:ascii="Times New Roman" w:hAnsi="Times New Roman" w:eastAsia="宋体" w:cs="Times New Roman"/>
          <w:sz w:val="28"/>
          <w:szCs w:val="28"/>
          <w:lang w:bidi="ar"/>
        </w:rPr>
        <w:t>人名称必须一致，非响应人缴纳的报价保证金无效。未成交人的报价保证金在定标结束后无息退还</w:t>
      </w:r>
      <w:r>
        <w:rPr>
          <w:rFonts w:hint="eastAsia" w:ascii="Times New Roman" w:hAnsi="Times New Roman" w:eastAsia="宋体" w:cs="Times New Roman"/>
          <w:sz w:val="28"/>
          <w:szCs w:val="28"/>
          <w:lang w:eastAsia="zh-CN" w:bidi="ar"/>
        </w:rPr>
        <w:t>。</w:t>
      </w:r>
    </w:p>
    <w:p w14:paraId="6D0DE563">
      <w:pPr>
        <w:spacing w:line="360" w:lineRule="auto"/>
        <w:ind w:firstLine="560" w:firstLineChars="200"/>
        <w:outlineLvl w:val="1"/>
        <w:rPr>
          <w:rFonts w:hint="eastAsia" w:ascii="Times New Roman" w:hAnsi="Times New Roman" w:eastAsia="宋体" w:cs="Times New Roman"/>
          <w:sz w:val="28"/>
          <w:szCs w:val="28"/>
          <w:lang w:bidi="ar"/>
        </w:rPr>
      </w:pPr>
      <w:r>
        <w:rPr>
          <w:rFonts w:hint="eastAsia" w:ascii="Times New Roman" w:hAnsi="Times New Roman" w:eastAsia="宋体" w:cs="Times New Roman"/>
          <w:sz w:val="28"/>
          <w:szCs w:val="28"/>
          <w:lang w:val="en-US" w:eastAsia="zh-CN" w:bidi="ar"/>
        </w:rPr>
        <w:t>3.</w:t>
      </w:r>
      <w:r>
        <w:rPr>
          <w:rFonts w:hint="eastAsia" w:ascii="Times New Roman" w:hAnsi="Times New Roman" w:eastAsia="宋体" w:cs="Times New Roman"/>
          <w:sz w:val="28"/>
          <w:szCs w:val="28"/>
          <w:lang w:bidi="ar"/>
        </w:rPr>
        <w:t>成交人报价保证金不退还，在双方签订合同后转为履约保证金，作为成交人在履约过程中违约金或罚款的扣罚来源之一。履约保证金申请返还时间为完成所有供货后，采购人一次性无息退回。</w:t>
      </w:r>
    </w:p>
    <w:p w14:paraId="7B94E842">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val="en-US" w:eastAsia="zh-CN" w:bidi="ar"/>
        </w:rPr>
        <w:t>4.</w:t>
      </w:r>
      <w:r>
        <w:rPr>
          <w:rFonts w:hint="eastAsia" w:ascii="Times New Roman" w:hAnsi="Times New Roman" w:eastAsia="宋体" w:cs="Times New Roman"/>
          <w:sz w:val="28"/>
          <w:szCs w:val="28"/>
          <w:lang w:bidi="ar"/>
        </w:rPr>
        <w:t>保证金收款账户信息：</w:t>
      </w:r>
    </w:p>
    <w:p w14:paraId="7F697791">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账户名称：东莞市新东欣环保投资有限公司</w:t>
      </w:r>
    </w:p>
    <w:p w14:paraId="6B854C64">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开户银行：中信银行股份有限公司东莞麻涌支行</w:t>
      </w:r>
    </w:p>
    <w:p w14:paraId="2A2C19BA">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银行账号：</w:t>
      </w:r>
      <w:r>
        <w:rPr>
          <w:rFonts w:ascii="Times New Roman" w:hAnsi="Times New Roman" w:eastAsia="宋体" w:cs="Times New Roman"/>
          <w:sz w:val="28"/>
          <w:szCs w:val="28"/>
          <w:lang w:bidi="ar"/>
        </w:rPr>
        <w:t>8114801014200219007</w:t>
      </w:r>
    </w:p>
    <w:p w14:paraId="5A2C70DD">
      <w:pPr>
        <w:spacing w:line="360" w:lineRule="auto"/>
        <w:ind w:firstLine="562" w:firstLineChars="200"/>
        <w:outlineLvl w:val="1"/>
        <w:rPr>
          <w:rFonts w:ascii="Times New Roman" w:hAnsi="Times New Roman" w:eastAsia="宋体" w:cs="Times New Roman"/>
          <w:b/>
          <w:sz w:val="28"/>
          <w:szCs w:val="28"/>
        </w:rPr>
      </w:pPr>
      <w:r>
        <w:rPr>
          <w:rFonts w:hint="eastAsia" w:ascii="Times New Roman" w:hAnsi="Times New Roman" w:eastAsia="宋体" w:cs="Times New Roman"/>
          <w:b/>
          <w:sz w:val="28"/>
          <w:szCs w:val="28"/>
          <w:lang w:bidi="ar"/>
        </w:rPr>
        <w:t>十二、开标时间及地址</w:t>
      </w:r>
    </w:p>
    <w:p w14:paraId="790915B5">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bidi="ar"/>
        </w:rPr>
        <w:t>开标时间：</w:t>
      </w:r>
      <w:r>
        <w:rPr>
          <w:rFonts w:hint="eastAsia" w:ascii="Times New Roman" w:hAnsi="Times New Roman" w:eastAsia="宋体" w:cs="Times New Roman"/>
          <w:sz w:val="28"/>
          <w:szCs w:val="28"/>
          <w:lang w:eastAsia="zh-CN" w:bidi="ar"/>
        </w:rPr>
        <w:t>202</w:t>
      </w:r>
      <w:r>
        <w:rPr>
          <w:rFonts w:hint="eastAsia" w:ascii="Times New Roman" w:hAnsi="Times New Roman" w:eastAsia="宋体" w:cs="Times New Roman"/>
          <w:sz w:val="28"/>
          <w:szCs w:val="28"/>
          <w:lang w:val="en-US" w:eastAsia="zh-CN" w:bidi="ar"/>
        </w:rPr>
        <w:t>5</w:t>
      </w:r>
      <w:r>
        <w:rPr>
          <w:rFonts w:hint="eastAsia" w:ascii="Times New Roman" w:hAnsi="Times New Roman" w:eastAsia="宋体" w:cs="Times New Roman"/>
          <w:sz w:val="28"/>
          <w:szCs w:val="28"/>
          <w:lang w:bidi="ar"/>
        </w:rPr>
        <w:t>年</w:t>
      </w:r>
      <w:r>
        <w:rPr>
          <w:rFonts w:hint="eastAsia" w:ascii="Times New Roman" w:hAnsi="Times New Roman" w:eastAsia="宋体" w:cs="Times New Roman"/>
          <w:sz w:val="28"/>
          <w:szCs w:val="28"/>
          <w:lang w:val="en-US" w:eastAsia="zh-CN" w:bidi="ar"/>
        </w:rPr>
        <w:t>12月18</w:t>
      </w:r>
      <w:r>
        <w:rPr>
          <w:rFonts w:hint="eastAsia" w:ascii="Times New Roman" w:hAnsi="Times New Roman" w:eastAsia="宋体" w:cs="Times New Roman"/>
          <w:sz w:val="28"/>
          <w:szCs w:val="28"/>
          <w:lang w:bidi="ar"/>
        </w:rPr>
        <w:t>日，上午</w:t>
      </w:r>
      <w:r>
        <w:rPr>
          <w:rFonts w:ascii="Times New Roman" w:hAnsi="Times New Roman" w:eastAsia="宋体" w:cs="Times New Roman"/>
          <w:sz w:val="28"/>
          <w:szCs w:val="28"/>
          <w:lang w:bidi="ar"/>
        </w:rPr>
        <w:t>10</w:t>
      </w:r>
      <w:r>
        <w:rPr>
          <w:rFonts w:hint="eastAsia" w:ascii="Times New Roman" w:hAnsi="Times New Roman" w:eastAsia="宋体" w:cs="Times New Roman"/>
          <w:sz w:val="28"/>
          <w:szCs w:val="28"/>
          <w:lang w:eastAsia="zh-CN" w:bidi="ar"/>
        </w:rPr>
        <w:t>:</w:t>
      </w:r>
      <w:r>
        <w:rPr>
          <w:rFonts w:hint="eastAsia" w:ascii="Times New Roman" w:hAnsi="Times New Roman" w:eastAsia="宋体" w:cs="Times New Roman"/>
          <w:sz w:val="28"/>
          <w:szCs w:val="28"/>
          <w:lang w:val="en-US" w:eastAsia="zh-CN" w:bidi="ar"/>
        </w:rPr>
        <w:t>0</w:t>
      </w:r>
      <w:r>
        <w:rPr>
          <w:rFonts w:ascii="Times New Roman" w:hAnsi="Times New Roman" w:eastAsia="宋体" w:cs="Times New Roman"/>
          <w:sz w:val="28"/>
          <w:szCs w:val="28"/>
          <w:lang w:bidi="ar"/>
        </w:rPr>
        <w:t>0</w:t>
      </w:r>
      <w:r>
        <w:rPr>
          <w:rFonts w:hint="eastAsia" w:ascii="Times New Roman" w:hAnsi="Times New Roman" w:eastAsia="宋体" w:cs="Times New Roman"/>
          <w:sz w:val="28"/>
          <w:szCs w:val="28"/>
          <w:lang w:bidi="ar"/>
        </w:rPr>
        <w:t>（星期</w:t>
      </w:r>
      <w:r>
        <w:rPr>
          <w:rFonts w:hint="eastAsia" w:ascii="Times New Roman" w:hAnsi="Times New Roman" w:eastAsia="宋体" w:cs="Times New Roman"/>
          <w:sz w:val="28"/>
          <w:szCs w:val="28"/>
          <w:lang w:val="en-US" w:eastAsia="zh-CN" w:bidi="ar"/>
        </w:rPr>
        <w:t>四</w:t>
      </w:r>
      <w:r>
        <w:rPr>
          <w:rFonts w:hint="eastAsia" w:ascii="Times New Roman" w:hAnsi="Times New Roman" w:eastAsia="宋体" w:cs="Times New Roman"/>
          <w:sz w:val="28"/>
          <w:szCs w:val="28"/>
          <w:lang w:bidi="ar"/>
        </w:rPr>
        <w:t>）。</w:t>
      </w:r>
    </w:p>
    <w:p w14:paraId="155858C7">
      <w:pPr>
        <w:spacing w:line="360" w:lineRule="auto"/>
        <w:ind w:firstLine="560" w:firstLineChars="200"/>
        <w:outlineLvl w:val="1"/>
        <w:rPr>
          <w:rFonts w:hint="default"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bidi="ar"/>
        </w:rPr>
        <w:t>开标地址：</w:t>
      </w:r>
      <w:r>
        <w:rPr>
          <w:rFonts w:hint="eastAsia" w:ascii="Times New Roman" w:hAnsi="Times New Roman" w:eastAsia="宋体" w:cs="Times New Roman"/>
          <w:sz w:val="28"/>
          <w:szCs w:val="28"/>
          <w:lang w:val="en-US" w:eastAsia="zh-CN" w:bidi="ar"/>
        </w:rPr>
        <w:t>线上平台开标</w:t>
      </w:r>
    </w:p>
    <w:p w14:paraId="2958AEA0">
      <w:pPr>
        <w:spacing w:line="360" w:lineRule="auto"/>
        <w:ind w:firstLine="562" w:firstLineChars="200"/>
        <w:outlineLvl w:val="1"/>
        <w:rPr>
          <w:rFonts w:ascii="Times New Roman" w:hAnsi="Times New Roman" w:eastAsia="宋体" w:cs="Times New Roman"/>
          <w:b/>
          <w:sz w:val="28"/>
          <w:szCs w:val="28"/>
        </w:rPr>
      </w:pPr>
      <w:r>
        <w:rPr>
          <w:rFonts w:hint="eastAsia" w:ascii="Times New Roman" w:hAnsi="Times New Roman" w:eastAsia="宋体" w:cs="Times New Roman"/>
          <w:b/>
          <w:sz w:val="28"/>
          <w:szCs w:val="28"/>
          <w:lang w:bidi="ar"/>
        </w:rPr>
        <w:t>十三、注意事项</w:t>
      </w:r>
    </w:p>
    <w:p w14:paraId="789F8073">
      <w:pPr>
        <w:spacing w:line="360" w:lineRule="auto"/>
        <w:ind w:firstLine="560" w:firstLineChars="200"/>
        <w:outlineLvl w:val="1"/>
        <w:rPr>
          <w:rFonts w:ascii="Times New Roman" w:hAnsi="Times New Roman" w:eastAsia="宋体" w:cs="Times New Roman"/>
          <w:sz w:val="28"/>
          <w:szCs w:val="28"/>
          <w:lang w:bidi="ar"/>
        </w:rPr>
      </w:pPr>
      <w:r>
        <w:rPr>
          <w:rFonts w:hint="eastAsia" w:ascii="Times New Roman" w:hAnsi="Times New Roman" w:eastAsia="宋体" w:cs="Times New Roman"/>
          <w:sz w:val="28"/>
          <w:szCs w:val="28"/>
          <w:lang w:eastAsia="zh-CN" w:bidi="ar"/>
        </w:rPr>
        <w:t>1.</w:t>
      </w:r>
      <w:r>
        <w:rPr>
          <w:rFonts w:hint="eastAsia" w:ascii="Times New Roman" w:hAnsi="Times New Roman" w:eastAsia="宋体" w:cs="Times New Roman"/>
          <w:b/>
          <w:bCs/>
          <w:sz w:val="28"/>
          <w:szCs w:val="28"/>
          <w:lang w:bidi="ar"/>
        </w:rPr>
        <w:t>若</w:t>
      </w:r>
      <w:r>
        <w:rPr>
          <w:rFonts w:hint="eastAsia" w:ascii="Times New Roman" w:hAnsi="Times New Roman" w:eastAsia="宋体" w:cs="Times New Roman"/>
          <w:b/>
          <w:bCs/>
          <w:sz w:val="28"/>
          <w:szCs w:val="28"/>
          <w:lang w:eastAsia="zh-CN" w:bidi="ar"/>
        </w:rPr>
        <w:t>响应人</w:t>
      </w:r>
      <w:r>
        <w:rPr>
          <w:rFonts w:hint="eastAsia" w:ascii="Times New Roman" w:hAnsi="Times New Roman" w:eastAsia="宋体" w:cs="Times New Roman"/>
          <w:b/>
          <w:bCs/>
          <w:sz w:val="28"/>
          <w:szCs w:val="28"/>
          <w:lang w:bidi="ar"/>
        </w:rPr>
        <w:t>未按规定时间线上报价，视为放弃报价资格。</w:t>
      </w:r>
    </w:p>
    <w:p w14:paraId="755F5C3C">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2.</w:t>
      </w:r>
      <w:r>
        <w:rPr>
          <w:rFonts w:hint="eastAsia" w:ascii="Times New Roman" w:hAnsi="Times New Roman" w:eastAsia="宋体" w:cs="Times New Roman"/>
          <w:sz w:val="28"/>
          <w:szCs w:val="28"/>
          <w:lang w:val="en-US" w:eastAsia="zh-CN" w:bidi="ar"/>
        </w:rPr>
        <w:t>响应人</w:t>
      </w:r>
      <w:r>
        <w:rPr>
          <w:rFonts w:hint="eastAsia" w:ascii="Times New Roman" w:hAnsi="Times New Roman" w:eastAsia="宋体" w:cs="Times New Roman"/>
          <w:sz w:val="28"/>
          <w:szCs w:val="28"/>
          <w:lang w:bidi="ar"/>
        </w:rPr>
        <w:t>如未按要求交纳报价保证金，则视为放弃报价资格。</w:t>
      </w:r>
    </w:p>
    <w:p w14:paraId="4A82E772">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3.</w:t>
      </w:r>
      <w:r>
        <w:rPr>
          <w:rFonts w:hint="eastAsia" w:ascii="Times New Roman" w:hAnsi="Times New Roman" w:eastAsia="宋体" w:cs="Times New Roman"/>
          <w:sz w:val="28"/>
          <w:szCs w:val="28"/>
          <w:lang w:bidi="ar"/>
        </w:rPr>
        <w:t>采购人向</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提供的有关资料和数据，是采购人现有的能使</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利用的资料，采购人对</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由此而做出的推论、理解和结论概不负责。</w:t>
      </w:r>
    </w:p>
    <w:p w14:paraId="0E98FF5E">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4.</w:t>
      </w:r>
      <w:r>
        <w:rPr>
          <w:rFonts w:hint="eastAsia" w:ascii="Times New Roman" w:hAnsi="Times New Roman" w:eastAsia="宋体" w:cs="Times New Roman"/>
          <w:sz w:val="28"/>
          <w:szCs w:val="28"/>
          <w:lang w:bidi="ar"/>
        </w:rPr>
        <w:t>本项目执行过程中将遵循国家、省、市有关</w:t>
      </w:r>
      <w:r>
        <w:rPr>
          <w:rFonts w:hint="eastAsia" w:ascii="Times New Roman" w:hAnsi="Times New Roman" w:eastAsia="宋体" w:cs="Times New Roman"/>
          <w:sz w:val="28"/>
          <w:szCs w:val="28"/>
          <w:lang w:eastAsia="zh-CN" w:bidi="ar"/>
        </w:rPr>
        <w:t>法律法规</w:t>
      </w:r>
      <w:r>
        <w:rPr>
          <w:rFonts w:hint="eastAsia" w:ascii="Times New Roman" w:hAnsi="Times New Roman" w:eastAsia="宋体" w:cs="Times New Roman"/>
          <w:sz w:val="28"/>
          <w:szCs w:val="28"/>
          <w:lang w:bidi="ar"/>
        </w:rPr>
        <w:t>、标准、技术规范和规范性文件的最新规定。</w:t>
      </w:r>
    </w:p>
    <w:p w14:paraId="18F4528F">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5.</w:t>
      </w:r>
      <w:r>
        <w:rPr>
          <w:rFonts w:hint="eastAsia" w:ascii="Times New Roman" w:hAnsi="Times New Roman" w:eastAsia="宋体" w:cs="Times New Roman"/>
          <w:sz w:val="28"/>
          <w:szCs w:val="28"/>
          <w:lang w:bidi="ar"/>
        </w:rPr>
        <w:t>本项目仅可提交一个报价方案，提交两个或以上报价方案的</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视为无效报价。</w:t>
      </w:r>
    </w:p>
    <w:p w14:paraId="7BD9DA25">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6.</w:t>
      </w:r>
      <w:r>
        <w:rPr>
          <w:rFonts w:hint="eastAsia" w:ascii="Times New Roman" w:hAnsi="Times New Roman" w:eastAsia="宋体" w:cs="Times New Roman"/>
          <w:sz w:val="28"/>
          <w:szCs w:val="28"/>
          <w:lang w:bidi="ar"/>
        </w:rPr>
        <w:t>本项目不接受</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其他附加条件。</w:t>
      </w:r>
    </w:p>
    <w:p w14:paraId="621149DE">
      <w:pPr>
        <w:spacing w:line="360" w:lineRule="auto"/>
        <w:ind w:firstLine="560" w:firstLineChars="200"/>
        <w:outlineLvl w:val="1"/>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7.</w:t>
      </w:r>
      <w:r>
        <w:rPr>
          <w:rFonts w:hint="eastAsia" w:ascii="Times New Roman" w:hAnsi="Times New Roman" w:eastAsia="宋体" w:cs="Times New Roman"/>
          <w:sz w:val="28"/>
          <w:szCs w:val="28"/>
          <w:lang w:bidi="ar"/>
        </w:rPr>
        <w:t>有下列情形之一的，保证金将被没收，并纳入采购人供应商黑名单：</w:t>
      </w:r>
    </w:p>
    <w:p w14:paraId="095E6CC1">
      <w:pPr>
        <w:spacing w:line="360" w:lineRule="auto"/>
        <w:ind w:firstLine="560" w:firstLineChars="200"/>
        <w:outlineLvl w:val="1"/>
        <w:rPr>
          <w:rFonts w:ascii="Times New Roman" w:hAnsi="Times New Roman" w:eastAsia="宋体" w:cs="Times New Roman"/>
          <w:sz w:val="28"/>
          <w:szCs w:val="28"/>
        </w:rPr>
      </w:pPr>
      <w:r>
        <w:rPr>
          <w:rFonts w:ascii="Times New Roman" w:hAnsi="Times New Roman" w:eastAsia="宋体" w:cs="Times New Roman"/>
          <w:sz w:val="28"/>
          <w:szCs w:val="28"/>
          <w:lang w:bidi="ar"/>
        </w:rPr>
        <w:t>1</w:t>
      </w:r>
      <w:r>
        <w:rPr>
          <w:rFonts w:hint="eastAsia" w:ascii="Times New Roman" w:hAnsi="Times New Roman" w:eastAsia="宋体" w:cs="Times New Roman"/>
          <w:sz w:val="28"/>
          <w:szCs w:val="28"/>
          <w:lang w:bidi="ar"/>
        </w:rPr>
        <w:t>）中标后无正当理由放弃中标或不与采购人签订合同。</w:t>
      </w:r>
    </w:p>
    <w:p w14:paraId="3B34544B">
      <w:pPr>
        <w:spacing w:line="360" w:lineRule="auto"/>
        <w:ind w:firstLine="560" w:firstLineChars="200"/>
        <w:outlineLvl w:val="1"/>
        <w:rPr>
          <w:rFonts w:ascii="Times New Roman" w:hAnsi="Times New Roman" w:eastAsia="宋体" w:cs="Times New Roman"/>
          <w:sz w:val="28"/>
          <w:szCs w:val="28"/>
        </w:rPr>
      </w:pPr>
      <w:r>
        <w:rPr>
          <w:rFonts w:ascii="Times New Roman" w:hAnsi="Times New Roman" w:eastAsia="宋体" w:cs="Times New Roman"/>
          <w:sz w:val="28"/>
          <w:szCs w:val="28"/>
          <w:lang w:bidi="ar"/>
        </w:rPr>
        <w:t>2</w:t>
      </w:r>
      <w:r>
        <w:rPr>
          <w:rFonts w:hint="eastAsia" w:ascii="Times New Roman" w:hAnsi="Times New Roman" w:eastAsia="宋体" w:cs="Times New Roman"/>
          <w:sz w:val="28"/>
          <w:szCs w:val="28"/>
          <w:lang w:bidi="ar"/>
        </w:rPr>
        <w:t>）成交人将本项目转让给他人，或者在报价文件中未说明，且未经采购人同意，将中标项目分包给他人。</w:t>
      </w:r>
    </w:p>
    <w:p w14:paraId="5B6BB16D">
      <w:pPr>
        <w:spacing w:line="360" w:lineRule="auto"/>
        <w:ind w:firstLine="560" w:firstLineChars="200"/>
        <w:outlineLvl w:val="1"/>
        <w:rPr>
          <w:rFonts w:ascii="Times New Roman" w:hAnsi="Times New Roman" w:eastAsia="宋体" w:cs="Times New Roman"/>
          <w:sz w:val="28"/>
          <w:szCs w:val="28"/>
        </w:rPr>
      </w:pPr>
      <w:r>
        <w:rPr>
          <w:rFonts w:ascii="Times New Roman" w:hAnsi="Times New Roman" w:eastAsia="宋体" w:cs="Times New Roman"/>
          <w:sz w:val="28"/>
          <w:szCs w:val="28"/>
          <w:lang w:bidi="ar"/>
        </w:rPr>
        <w:t>3</w:t>
      </w:r>
      <w:r>
        <w:rPr>
          <w:rFonts w:hint="eastAsia" w:ascii="Times New Roman" w:hAnsi="Times New Roman" w:eastAsia="宋体" w:cs="Times New Roman"/>
          <w:sz w:val="28"/>
          <w:szCs w:val="28"/>
          <w:lang w:bidi="ar"/>
        </w:rPr>
        <w:t>）</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提供虚假报价文件或虚假补充文件。</w:t>
      </w:r>
    </w:p>
    <w:p w14:paraId="469661C1">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8.</w:t>
      </w:r>
      <w:r>
        <w:rPr>
          <w:rFonts w:hint="eastAsia" w:ascii="Times New Roman" w:hAnsi="Times New Roman" w:eastAsia="宋体" w:cs="Times New Roman"/>
          <w:sz w:val="28"/>
          <w:szCs w:val="28"/>
          <w:lang w:bidi="ar"/>
        </w:rPr>
        <w:t>有下列情形之一的，视为</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串通询价，其响应无效：</w:t>
      </w:r>
    </w:p>
    <w:p w14:paraId="4A3B139A">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w:t>
      </w:r>
      <w:r>
        <w:rPr>
          <w:rFonts w:ascii="Times New Roman" w:hAnsi="Times New Roman" w:eastAsia="宋体" w:cs="Times New Roman"/>
          <w:sz w:val="28"/>
          <w:szCs w:val="28"/>
          <w:lang w:bidi="ar"/>
        </w:rPr>
        <w:t>1</w:t>
      </w:r>
      <w:r>
        <w:rPr>
          <w:rFonts w:hint="eastAsia" w:ascii="Times New Roman" w:hAnsi="Times New Roman" w:eastAsia="宋体" w:cs="Times New Roman"/>
          <w:sz w:val="28"/>
          <w:szCs w:val="28"/>
          <w:lang w:bidi="ar"/>
        </w:rPr>
        <w:t>）不同</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的响应文件由同一单位或者个人编制；</w:t>
      </w:r>
    </w:p>
    <w:p w14:paraId="6B471698">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w:t>
      </w:r>
      <w:r>
        <w:rPr>
          <w:rFonts w:ascii="Times New Roman" w:hAnsi="Times New Roman" w:eastAsia="宋体" w:cs="Times New Roman"/>
          <w:sz w:val="28"/>
          <w:szCs w:val="28"/>
          <w:lang w:bidi="ar"/>
        </w:rPr>
        <w:t>2</w:t>
      </w:r>
      <w:r>
        <w:rPr>
          <w:rFonts w:hint="eastAsia" w:ascii="Times New Roman" w:hAnsi="Times New Roman" w:eastAsia="宋体" w:cs="Times New Roman"/>
          <w:sz w:val="28"/>
          <w:szCs w:val="28"/>
          <w:lang w:bidi="ar"/>
        </w:rPr>
        <w:t>）不同</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委托同一单位或者个人办理响应事宜；</w:t>
      </w:r>
    </w:p>
    <w:p w14:paraId="6D220C86">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w:t>
      </w:r>
      <w:r>
        <w:rPr>
          <w:rFonts w:ascii="Times New Roman" w:hAnsi="Times New Roman" w:eastAsia="宋体" w:cs="Times New Roman"/>
          <w:sz w:val="28"/>
          <w:szCs w:val="28"/>
          <w:lang w:bidi="ar"/>
        </w:rPr>
        <w:t>3</w:t>
      </w:r>
      <w:r>
        <w:rPr>
          <w:rFonts w:hint="eastAsia" w:ascii="Times New Roman" w:hAnsi="Times New Roman" w:eastAsia="宋体" w:cs="Times New Roman"/>
          <w:sz w:val="28"/>
          <w:szCs w:val="28"/>
          <w:lang w:bidi="ar"/>
        </w:rPr>
        <w:t>）不同</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的响应文件载明的项目管理成员或者联系人员为同一人；</w:t>
      </w:r>
    </w:p>
    <w:p w14:paraId="7ED76FEF">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w:t>
      </w:r>
      <w:r>
        <w:rPr>
          <w:rFonts w:ascii="Times New Roman" w:hAnsi="Times New Roman" w:eastAsia="宋体" w:cs="Times New Roman"/>
          <w:sz w:val="28"/>
          <w:szCs w:val="28"/>
          <w:lang w:bidi="ar"/>
        </w:rPr>
        <w:t>4</w:t>
      </w:r>
      <w:r>
        <w:rPr>
          <w:rFonts w:hint="eastAsia" w:ascii="Times New Roman" w:hAnsi="Times New Roman" w:eastAsia="宋体" w:cs="Times New Roman"/>
          <w:sz w:val="28"/>
          <w:szCs w:val="28"/>
          <w:lang w:bidi="ar"/>
        </w:rPr>
        <w:t>）不同</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的响应文件异常一致或者响应报价呈规律性差异；</w:t>
      </w:r>
    </w:p>
    <w:p w14:paraId="3B737BA2">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w:t>
      </w:r>
      <w:r>
        <w:rPr>
          <w:rFonts w:ascii="Times New Roman" w:hAnsi="Times New Roman" w:eastAsia="宋体" w:cs="Times New Roman"/>
          <w:sz w:val="28"/>
          <w:szCs w:val="28"/>
          <w:lang w:bidi="ar"/>
        </w:rPr>
        <w:t>5</w:t>
      </w:r>
      <w:r>
        <w:rPr>
          <w:rFonts w:hint="eastAsia" w:ascii="Times New Roman" w:hAnsi="Times New Roman" w:eastAsia="宋体" w:cs="Times New Roman"/>
          <w:sz w:val="28"/>
          <w:szCs w:val="28"/>
          <w:lang w:bidi="ar"/>
        </w:rPr>
        <w:t>）不同</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的响应文件相互混装；</w:t>
      </w:r>
    </w:p>
    <w:p w14:paraId="36340417">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w:t>
      </w:r>
      <w:r>
        <w:rPr>
          <w:rFonts w:ascii="Times New Roman" w:hAnsi="Times New Roman" w:eastAsia="宋体" w:cs="Times New Roman"/>
          <w:sz w:val="28"/>
          <w:szCs w:val="28"/>
          <w:lang w:bidi="ar"/>
        </w:rPr>
        <w:t>6</w:t>
      </w:r>
      <w:r>
        <w:rPr>
          <w:rFonts w:hint="eastAsia" w:ascii="Times New Roman" w:hAnsi="Times New Roman" w:eastAsia="宋体" w:cs="Times New Roman"/>
          <w:sz w:val="28"/>
          <w:szCs w:val="28"/>
          <w:lang w:bidi="ar"/>
        </w:rPr>
        <w:t>）不同</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的响应保证金从同一单位或者个人的账户转出。</w:t>
      </w:r>
    </w:p>
    <w:p w14:paraId="4924C150">
      <w:pPr>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bidi="ar"/>
        </w:rPr>
        <w:t>9.</w:t>
      </w:r>
      <w:r>
        <w:rPr>
          <w:rFonts w:hint="eastAsia" w:ascii="Times New Roman" w:hAnsi="Times New Roman" w:eastAsia="宋体" w:cs="Times New Roman"/>
          <w:sz w:val="28"/>
          <w:szCs w:val="28"/>
          <w:lang w:bidi="ar"/>
        </w:rPr>
        <w:t>已列入采购人及上级单位部门黑名单的</w:t>
      </w:r>
      <w:r>
        <w:rPr>
          <w:rFonts w:hint="eastAsia" w:ascii="Times New Roman" w:hAnsi="Times New Roman" w:eastAsia="宋体" w:cs="Times New Roman"/>
          <w:sz w:val="28"/>
          <w:szCs w:val="28"/>
          <w:lang w:eastAsia="zh-CN" w:bidi="ar"/>
        </w:rPr>
        <w:t>响应人</w:t>
      </w:r>
      <w:r>
        <w:rPr>
          <w:rFonts w:hint="eastAsia" w:ascii="Times New Roman" w:hAnsi="Times New Roman" w:eastAsia="宋体" w:cs="Times New Roman"/>
          <w:sz w:val="28"/>
          <w:szCs w:val="28"/>
          <w:lang w:bidi="ar"/>
        </w:rPr>
        <w:t>视为无效报价。</w:t>
      </w:r>
    </w:p>
    <w:p w14:paraId="1157FD9E">
      <w:pPr>
        <w:snapToGrid w:val="0"/>
        <w:spacing w:line="360" w:lineRule="auto"/>
        <w:rPr>
          <w:rFonts w:ascii="Times New Roman" w:hAnsi="Times New Roman" w:eastAsia="宋体" w:cs="Times New Roman"/>
          <w:sz w:val="28"/>
          <w:szCs w:val="28"/>
        </w:rPr>
      </w:pPr>
    </w:p>
    <w:p w14:paraId="0B6280B7">
      <w:pPr>
        <w:spacing w:line="360" w:lineRule="auto"/>
        <w:ind w:firstLine="560" w:firstLineChars="200"/>
        <w:jc w:val="right"/>
        <w:rPr>
          <w:rFonts w:ascii="Times New Roman" w:hAnsi="Times New Roman" w:eastAsia="宋体" w:cs="Times New Roman"/>
          <w:sz w:val="28"/>
          <w:szCs w:val="28"/>
        </w:rPr>
      </w:pPr>
      <w:r>
        <w:rPr>
          <w:rFonts w:hint="eastAsia" w:ascii="Times New Roman" w:hAnsi="Times New Roman" w:eastAsia="宋体" w:cs="Times New Roman"/>
          <w:sz w:val="28"/>
          <w:szCs w:val="28"/>
          <w:lang w:bidi="ar"/>
        </w:rPr>
        <w:t>东莞市新东欣环保投资有限公司</w:t>
      </w:r>
      <w:r>
        <w:rPr>
          <w:rFonts w:ascii="Times New Roman" w:hAnsi="Times New Roman" w:eastAsia="宋体" w:cs="Times New Roman"/>
          <w:sz w:val="28"/>
          <w:szCs w:val="28"/>
          <w:lang w:bidi="ar"/>
        </w:rPr>
        <w:t xml:space="preserve">                          </w:t>
      </w:r>
      <w:r>
        <w:rPr>
          <w:rFonts w:hint="eastAsia" w:ascii="Times New Roman" w:hAnsi="Times New Roman" w:eastAsia="宋体" w:cs="Times New Roman"/>
          <w:sz w:val="28"/>
          <w:szCs w:val="28"/>
          <w:lang w:eastAsia="zh-CN" w:bidi="ar"/>
        </w:rPr>
        <w:t>202</w:t>
      </w:r>
      <w:r>
        <w:rPr>
          <w:rFonts w:hint="eastAsia" w:ascii="Times New Roman" w:hAnsi="Times New Roman" w:eastAsia="宋体" w:cs="Times New Roman"/>
          <w:sz w:val="28"/>
          <w:szCs w:val="28"/>
          <w:lang w:val="en-US" w:eastAsia="zh-CN" w:bidi="ar"/>
        </w:rPr>
        <w:t>5</w:t>
      </w:r>
      <w:r>
        <w:rPr>
          <w:rFonts w:hint="eastAsia" w:ascii="Times New Roman" w:hAnsi="Times New Roman" w:eastAsia="宋体" w:cs="Times New Roman"/>
          <w:sz w:val="28"/>
          <w:szCs w:val="28"/>
          <w:lang w:bidi="ar"/>
        </w:rPr>
        <w:t>年</w:t>
      </w:r>
      <w:r>
        <w:rPr>
          <w:rFonts w:hint="eastAsia" w:ascii="Times New Roman" w:hAnsi="Times New Roman" w:eastAsia="宋体" w:cs="Times New Roman"/>
          <w:sz w:val="28"/>
          <w:szCs w:val="28"/>
          <w:lang w:val="en-US" w:eastAsia="zh-CN" w:bidi="ar"/>
        </w:rPr>
        <w:t>12</w:t>
      </w:r>
      <w:r>
        <w:rPr>
          <w:rFonts w:hint="eastAsia" w:ascii="Times New Roman" w:hAnsi="Times New Roman" w:eastAsia="宋体" w:cs="Times New Roman"/>
          <w:sz w:val="28"/>
          <w:szCs w:val="28"/>
          <w:lang w:bidi="ar"/>
        </w:rPr>
        <w:t>月</w:t>
      </w:r>
      <w:r>
        <w:rPr>
          <w:rFonts w:hint="eastAsia" w:ascii="Times New Roman" w:hAnsi="Times New Roman" w:eastAsia="宋体" w:cs="Times New Roman"/>
          <w:sz w:val="28"/>
          <w:szCs w:val="28"/>
          <w:lang w:val="en-US" w:eastAsia="zh-CN" w:bidi="ar"/>
        </w:rPr>
        <w:t>10</w:t>
      </w:r>
      <w:r>
        <w:rPr>
          <w:rFonts w:hint="eastAsia" w:ascii="Times New Roman" w:hAnsi="Times New Roman" w:eastAsia="宋体" w:cs="Times New Roman"/>
          <w:sz w:val="28"/>
          <w:szCs w:val="28"/>
          <w:lang w:bidi="ar"/>
        </w:rPr>
        <w:t>日</w:t>
      </w:r>
    </w:p>
    <w:p w14:paraId="49C75E65">
      <w:pPr>
        <w:spacing w:line="360" w:lineRule="auto"/>
        <w:rPr>
          <w:rFonts w:ascii="Times New Roman" w:hAnsi="Times New Roman" w:eastAsia="仿宋" w:cs="Times New Roman"/>
          <w:sz w:val="28"/>
          <w:szCs w:val="28"/>
          <w:lang w:bidi="ar"/>
        </w:rPr>
        <w:sectPr>
          <w:pgSz w:w="11906" w:h="16838"/>
          <w:pgMar w:top="1531" w:right="1814" w:bottom="1531" w:left="1814" w:header="851" w:footer="992" w:gutter="0"/>
          <w:cols w:space="425" w:num="1"/>
          <w:docGrid w:type="lines" w:linePitch="312" w:charSpace="0"/>
        </w:sectPr>
      </w:pPr>
    </w:p>
    <w:p w14:paraId="631AB247">
      <w:pPr>
        <w:pStyle w:val="10"/>
        <w:widowControl/>
        <w:numPr>
          <w:ilvl w:val="0"/>
          <w:numId w:val="0"/>
        </w:numPr>
        <w:spacing w:line="360" w:lineRule="auto"/>
        <w:ind w:left="420" w:hanging="420" w:firstLineChars="0"/>
        <w:outlineLvl w:val="1"/>
        <w:rPr>
          <w:rFonts w:eastAsia="仿宋"/>
          <w:b/>
          <w:sz w:val="24"/>
          <w:szCs w:val="40"/>
        </w:rPr>
      </w:pPr>
      <w:bookmarkStart w:id="3" w:name="_Hlk524442005"/>
      <w:r>
        <w:rPr>
          <w:rFonts w:ascii="Times New Roman" w:hAnsi="Times New Roman" w:eastAsia="仿宋" w:cs="Times New Roman"/>
          <w:b/>
          <w:kern w:val="2"/>
          <w:sz w:val="24"/>
          <w:szCs w:val="40"/>
          <w:lang w:val="en-US" w:eastAsia="zh-CN" w:bidi="ar-SA"/>
        </w:rPr>
        <w:t>附件一</w:t>
      </w:r>
      <w:r>
        <w:rPr>
          <w:rFonts w:hint="eastAsia" w:eastAsia="仿宋" w:cs="Times New Roman"/>
          <w:b/>
          <w:kern w:val="2"/>
          <w:sz w:val="24"/>
          <w:szCs w:val="40"/>
          <w:lang w:val="en-US" w:eastAsia="zh-CN" w:bidi="ar-SA"/>
        </w:rPr>
        <w:t xml:space="preserve"> </w:t>
      </w:r>
      <w:r>
        <w:rPr>
          <w:rFonts w:hint="eastAsia" w:eastAsia="仿宋" w:cs="仿宋"/>
          <w:b/>
          <w:sz w:val="24"/>
          <w:szCs w:val="40"/>
        </w:rPr>
        <w:t>密封文件袋封面</w:t>
      </w:r>
    </w:p>
    <w:p w14:paraId="61545631">
      <w:pPr>
        <w:pStyle w:val="10"/>
        <w:widowControl/>
        <w:spacing w:line="360" w:lineRule="auto"/>
        <w:ind w:firstLine="0" w:firstLineChars="0"/>
        <w:outlineLvl w:val="1"/>
        <w:rPr>
          <w:rFonts w:eastAsia="仿宋"/>
          <w:b/>
          <w:sz w:val="24"/>
          <w:szCs w:val="40"/>
        </w:rPr>
      </w:pPr>
    </w:p>
    <w:p w14:paraId="512477CC">
      <w:pPr>
        <w:jc w:val="center"/>
        <w:rPr>
          <w:rFonts w:ascii="Times New Roman" w:hAnsi="Times New Roman" w:eastAsia="仿宋" w:cs="Times New Roman"/>
          <w:b/>
          <w:sz w:val="48"/>
          <w:szCs w:val="48"/>
        </w:rPr>
      </w:pPr>
    </w:p>
    <w:p w14:paraId="18E99B39">
      <w:pPr>
        <w:jc w:val="center"/>
        <w:rPr>
          <w:rFonts w:ascii="Times New Roman" w:hAnsi="Times New Roman" w:eastAsia="仿宋" w:cs="Times New Roman"/>
          <w:b/>
          <w:sz w:val="48"/>
          <w:szCs w:val="48"/>
        </w:rPr>
      </w:pPr>
    </w:p>
    <w:p w14:paraId="1378B1F0">
      <w:pPr>
        <w:jc w:val="center"/>
        <w:rPr>
          <w:rFonts w:ascii="Times New Roman" w:hAnsi="Times New Roman" w:eastAsia="仿宋" w:cs="Times New Roman"/>
          <w:b/>
          <w:sz w:val="48"/>
          <w:szCs w:val="48"/>
        </w:rPr>
      </w:pPr>
      <w:r>
        <w:rPr>
          <w:rFonts w:hint="eastAsia" w:ascii="Times New Roman" w:hAnsi="Times New Roman" w:eastAsia="仿宋" w:cs="Times New Roman"/>
          <w:b/>
          <w:sz w:val="48"/>
          <w:szCs w:val="48"/>
          <w:lang w:eastAsia="zh-CN" w:bidi="ar"/>
        </w:rPr>
        <w:t>新东欣公司港澳码头项目第二批辅料采购项目</w:t>
      </w:r>
      <w:r>
        <w:rPr>
          <w:rFonts w:hint="eastAsia" w:ascii="Times New Roman" w:hAnsi="Times New Roman" w:eastAsia="仿宋" w:cs="Times New Roman"/>
          <w:b/>
          <w:sz w:val="48"/>
          <w:szCs w:val="48"/>
          <w:lang w:bidi="ar"/>
        </w:rPr>
        <w:t>报价文件</w:t>
      </w:r>
    </w:p>
    <w:p w14:paraId="77F4F1F8">
      <w:pPr>
        <w:rPr>
          <w:rFonts w:ascii="Times New Roman" w:hAnsi="Times New Roman" w:eastAsia="仿宋" w:cs="Times New Roman"/>
          <w:sz w:val="28"/>
          <w:szCs w:val="28"/>
        </w:rPr>
      </w:pPr>
    </w:p>
    <w:p w14:paraId="74CC21A6">
      <w:pPr>
        <w:rPr>
          <w:rFonts w:ascii="Times New Roman" w:hAnsi="Times New Roman" w:eastAsia="仿宋" w:cs="Times New Roman"/>
          <w:sz w:val="28"/>
          <w:szCs w:val="28"/>
        </w:rPr>
      </w:pPr>
    </w:p>
    <w:p w14:paraId="35DAEAFC">
      <w:pPr>
        <w:rPr>
          <w:rFonts w:ascii="Times New Roman" w:hAnsi="Times New Roman" w:eastAsia="仿宋" w:cs="Times New Roman"/>
          <w:sz w:val="28"/>
          <w:szCs w:val="28"/>
        </w:rPr>
      </w:pPr>
    </w:p>
    <w:p w14:paraId="1D7D979E">
      <w:pPr>
        <w:rPr>
          <w:rFonts w:ascii="Times New Roman" w:hAnsi="Times New Roman" w:eastAsia="仿宋" w:cs="Times New Roman"/>
          <w:sz w:val="28"/>
          <w:szCs w:val="28"/>
        </w:rPr>
      </w:pPr>
    </w:p>
    <w:p w14:paraId="0D57535C">
      <w:pPr>
        <w:rPr>
          <w:rFonts w:ascii="Times New Roman" w:hAnsi="Times New Roman" w:eastAsia="仿宋" w:cs="Times New Roman"/>
          <w:sz w:val="28"/>
          <w:szCs w:val="28"/>
        </w:rPr>
      </w:pPr>
    </w:p>
    <w:p w14:paraId="1892DF52">
      <w:pPr>
        <w:ind w:firstLine="495" w:firstLineChars="177"/>
        <w:rPr>
          <w:rFonts w:ascii="Times New Roman" w:hAnsi="Times New Roman" w:eastAsia="仿宋" w:cs="Times New Roman"/>
          <w:sz w:val="28"/>
          <w:szCs w:val="28"/>
        </w:rPr>
      </w:pPr>
      <w:r>
        <w:rPr>
          <w:rFonts w:hint="eastAsia" w:ascii="Times New Roman" w:hAnsi="Times New Roman" w:eastAsia="仿宋" w:cs="Times New Roman"/>
          <w:sz w:val="28"/>
          <w:szCs w:val="28"/>
          <w:lang w:eastAsia="zh-CN" w:bidi="ar"/>
        </w:rPr>
        <w:t>响应人</w:t>
      </w:r>
      <w:r>
        <w:rPr>
          <w:rFonts w:hint="eastAsia" w:ascii="Times New Roman" w:hAnsi="Times New Roman" w:eastAsia="仿宋" w:cs="Times New Roman"/>
          <w:sz w:val="28"/>
          <w:szCs w:val="28"/>
          <w:lang w:bidi="ar"/>
        </w:rPr>
        <w:t>名称（加盖公章）：</w:t>
      </w:r>
      <w:r>
        <w:rPr>
          <w:rFonts w:ascii="Times New Roman" w:hAnsi="Times New Roman" w:eastAsia="仿宋" w:cs="Times New Roman"/>
          <w:sz w:val="28"/>
          <w:szCs w:val="28"/>
          <w:u w:val="single"/>
          <w:lang w:bidi="ar"/>
        </w:rPr>
        <w:t xml:space="preserve">                     </w:t>
      </w:r>
    </w:p>
    <w:p w14:paraId="2290E97F">
      <w:pPr>
        <w:ind w:firstLine="495" w:firstLineChars="177"/>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联</w:t>
      </w:r>
      <w:r>
        <w:rPr>
          <w:rFonts w:ascii="Times New Roman" w:hAnsi="Times New Roman" w:eastAsia="仿宋" w:cs="Times New Roman"/>
          <w:sz w:val="28"/>
          <w:szCs w:val="28"/>
          <w:lang w:bidi="ar"/>
        </w:rPr>
        <w:t xml:space="preserve"> </w:t>
      </w:r>
      <w:r>
        <w:rPr>
          <w:rFonts w:hint="eastAsia" w:ascii="Times New Roman" w:hAnsi="Times New Roman" w:eastAsia="仿宋" w:cs="Times New Roman"/>
          <w:sz w:val="28"/>
          <w:szCs w:val="28"/>
          <w:lang w:bidi="ar"/>
        </w:rPr>
        <w:t>系</w:t>
      </w:r>
      <w:r>
        <w:rPr>
          <w:rFonts w:ascii="Times New Roman" w:hAnsi="Times New Roman" w:eastAsia="仿宋" w:cs="Times New Roman"/>
          <w:sz w:val="28"/>
          <w:szCs w:val="28"/>
          <w:lang w:bidi="ar"/>
        </w:rPr>
        <w:t xml:space="preserve"> </w:t>
      </w:r>
      <w:r>
        <w:rPr>
          <w:rFonts w:hint="eastAsia" w:ascii="Times New Roman" w:hAnsi="Times New Roman" w:eastAsia="仿宋" w:cs="Times New Roman"/>
          <w:sz w:val="28"/>
          <w:szCs w:val="28"/>
          <w:lang w:bidi="ar"/>
        </w:rPr>
        <w:t>人：</w:t>
      </w:r>
      <w:r>
        <w:rPr>
          <w:rFonts w:ascii="Times New Roman" w:hAnsi="Times New Roman" w:eastAsia="仿宋" w:cs="Times New Roman"/>
          <w:sz w:val="28"/>
          <w:szCs w:val="28"/>
          <w:u w:val="single"/>
          <w:lang w:bidi="ar"/>
        </w:rPr>
        <w:t xml:space="preserve">                                   </w:t>
      </w:r>
    </w:p>
    <w:p w14:paraId="5258768B">
      <w:pPr>
        <w:ind w:firstLine="495" w:firstLineChars="177"/>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联系电话：</w:t>
      </w:r>
      <w:r>
        <w:rPr>
          <w:rFonts w:ascii="Times New Roman" w:hAnsi="Times New Roman" w:eastAsia="仿宋" w:cs="Times New Roman"/>
          <w:sz w:val="28"/>
          <w:szCs w:val="28"/>
          <w:u w:val="single"/>
          <w:lang w:bidi="ar"/>
        </w:rPr>
        <w:t xml:space="preserve">                                   </w:t>
      </w:r>
    </w:p>
    <w:p w14:paraId="160BC1A4">
      <w:pPr>
        <w:ind w:firstLine="495" w:firstLineChars="177"/>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日</w:t>
      </w:r>
      <w:r>
        <w:rPr>
          <w:rFonts w:ascii="Times New Roman" w:hAnsi="Times New Roman" w:eastAsia="仿宋" w:cs="Times New Roman"/>
          <w:sz w:val="28"/>
          <w:szCs w:val="28"/>
          <w:lang w:bidi="ar"/>
        </w:rPr>
        <w:t xml:space="preserve">    </w:t>
      </w:r>
      <w:r>
        <w:rPr>
          <w:rFonts w:hint="eastAsia" w:ascii="Times New Roman" w:hAnsi="Times New Roman" w:eastAsia="仿宋" w:cs="Times New Roman"/>
          <w:sz w:val="28"/>
          <w:szCs w:val="28"/>
          <w:lang w:bidi="ar"/>
        </w:rPr>
        <w:t>期：</w:t>
      </w:r>
      <w:r>
        <w:rPr>
          <w:rFonts w:ascii="Times New Roman" w:hAnsi="Times New Roman" w:eastAsia="仿宋" w:cs="Times New Roman"/>
          <w:sz w:val="28"/>
          <w:szCs w:val="28"/>
          <w:u w:val="single"/>
          <w:lang w:bidi="ar"/>
        </w:rPr>
        <w:t xml:space="preserve">                                   </w:t>
      </w:r>
    </w:p>
    <w:p w14:paraId="60D3CE4B">
      <w:pPr>
        <w:pStyle w:val="10"/>
        <w:widowControl/>
        <w:spacing w:line="360" w:lineRule="auto"/>
        <w:ind w:left="420" w:firstLine="0" w:firstLineChars="0"/>
        <w:outlineLvl w:val="1"/>
        <w:rPr>
          <w:rFonts w:eastAsia="仿宋"/>
          <w:b/>
          <w:sz w:val="24"/>
          <w:szCs w:val="40"/>
        </w:rPr>
      </w:pPr>
    </w:p>
    <w:p w14:paraId="44844E07">
      <w:pPr>
        <w:rPr>
          <w:rFonts w:eastAsia="仿宋"/>
          <w:b/>
          <w:sz w:val="24"/>
          <w:szCs w:val="40"/>
        </w:rPr>
      </w:pPr>
      <w:r>
        <w:rPr>
          <w:rFonts w:hint="eastAsia" w:eastAsia="仿宋" w:cs="仿宋"/>
          <w:b/>
          <w:sz w:val="24"/>
          <w:szCs w:val="40"/>
        </w:rPr>
        <w:br w:type="page"/>
      </w:r>
    </w:p>
    <w:p w14:paraId="1DE0841D">
      <w:pPr>
        <w:pStyle w:val="10"/>
        <w:widowControl/>
        <w:numPr>
          <w:ilvl w:val="0"/>
          <w:numId w:val="0"/>
        </w:numPr>
        <w:spacing w:line="360" w:lineRule="auto"/>
        <w:ind w:left="420" w:hanging="420" w:firstLineChars="0"/>
        <w:outlineLvl w:val="1"/>
        <w:rPr>
          <w:rFonts w:eastAsia="仿宋"/>
          <w:b/>
          <w:sz w:val="24"/>
          <w:szCs w:val="40"/>
        </w:rPr>
      </w:pPr>
      <w:r>
        <w:rPr>
          <w:rFonts w:ascii="Times New Roman" w:hAnsi="Times New Roman" w:eastAsia="仿宋" w:cs="Times New Roman"/>
          <w:b/>
          <w:kern w:val="2"/>
          <w:sz w:val="24"/>
          <w:szCs w:val="40"/>
          <w:lang w:val="en-US" w:eastAsia="zh-CN" w:bidi="ar-SA"/>
        </w:rPr>
        <w:t>附件二</w:t>
      </w:r>
      <w:r>
        <w:rPr>
          <w:rFonts w:hint="eastAsia" w:eastAsia="仿宋" w:cs="Times New Roman"/>
          <w:b/>
          <w:kern w:val="2"/>
          <w:sz w:val="24"/>
          <w:szCs w:val="40"/>
          <w:lang w:val="en-US" w:eastAsia="zh-CN" w:bidi="ar-SA"/>
        </w:rPr>
        <w:t xml:space="preserve"> </w:t>
      </w:r>
      <w:r>
        <w:rPr>
          <w:rFonts w:hint="eastAsia" w:eastAsia="仿宋" w:cs="仿宋"/>
          <w:b/>
          <w:sz w:val="24"/>
          <w:szCs w:val="40"/>
        </w:rPr>
        <w:t>报价函</w:t>
      </w:r>
    </w:p>
    <w:p w14:paraId="22BA0438">
      <w:pPr>
        <w:spacing w:line="360" w:lineRule="auto"/>
        <w:jc w:val="center"/>
        <w:rPr>
          <w:rFonts w:ascii="Times New Roman" w:hAnsi="Times New Roman" w:eastAsia="仿宋" w:cs="Times New Roman"/>
          <w:sz w:val="40"/>
          <w:szCs w:val="40"/>
        </w:rPr>
      </w:pPr>
      <w:r>
        <w:rPr>
          <w:rFonts w:hint="eastAsia" w:ascii="Times New Roman" w:hAnsi="Times New Roman" w:eastAsia="仿宋" w:cs="Times New Roman"/>
          <w:sz w:val="40"/>
          <w:szCs w:val="40"/>
          <w:lang w:bidi="ar"/>
        </w:rPr>
        <w:t>报价函</w:t>
      </w:r>
    </w:p>
    <w:p w14:paraId="07137027">
      <w:pPr>
        <w:spacing w:line="360" w:lineRule="auto"/>
        <w:ind w:firstLine="560"/>
        <w:rPr>
          <w:rFonts w:ascii="Times New Roman" w:hAnsi="Times New Roman" w:eastAsia="仿宋" w:cs="Times New Roman"/>
          <w:sz w:val="28"/>
          <w:szCs w:val="28"/>
        </w:rPr>
      </w:pPr>
    </w:p>
    <w:p w14:paraId="70004627">
      <w:pPr>
        <w:spacing w:line="360" w:lineRule="auto"/>
        <w:rPr>
          <w:rFonts w:ascii="Times New Roman" w:hAnsi="Times New Roman" w:eastAsia="仿宋" w:cs="Times New Roman"/>
          <w:sz w:val="28"/>
          <w:szCs w:val="28"/>
        </w:rPr>
      </w:pPr>
      <w:r>
        <w:rPr>
          <w:rFonts w:hint="eastAsia" w:ascii="Times New Roman" w:hAnsi="Times New Roman" w:eastAsia="仿宋_GB2312" w:cs="Times New Roman"/>
          <w:sz w:val="28"/>
          <w:szCs w:val="28"/>
          <w:lang w:bidi="ar"/>
        </w:rPr>
        <w:t>东莞市新东欣环保投资有限公司</w:t>
      </w:r>
      <w:r>
        <w:rPr>
          <w:rFonts w:hint="eastAsia" w:ascii="Times New Roman" w:hAnsi="Times New Roman" w:eastAsia="仿宋" w:cs="Times New Roman"/>
          <w:sz w:val="28"/>
          <w:szCs w:val="28"/>
          <w:lang w:bidi="ar"/>
        </w:rPr>
        <w:t>：</w:t>
      </w:r>
    </w:p>
    <w:p w14:paraId="026CB256">
      <w:pPr>
        <w:spacing w:line="360" w:lineRule="auto"/>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针对贵司关于</w:t>
      </w:r>
      <w:r>
        <w:rPr>
          <w:rFonts w:hint="eastAsia" w:ascii="Times New Roman" w:hAnsi="Times New Roman" w:eastAsia="仿宋" w:cs="Times New Roman"/>
          <w:sz w:val="28"/>
          <w:szCs w:val="28"/>
          <w:lang w:eastAsia="zh-CN" w:bidi="ar"/>
        </w:rPr>
        <w:t>新东欣公司港澳码头项目第二批辅料采购项目</w:t>
      </w:r>
      <w:r>
        <w:rPr>
          <w:rFonts w:hint="eastAsia" w:ascii="Times New Roman" w:hAnsi="Times New Roman" w:eastAsia="仿宋" w:cs="Times New Roman"/>
          <w:sz w:val="28"/>
          <w:szCs w:val="28"/>
          <w:lang w:bidi="ar"/>
        </w:rPr>
        <w:t>，我司愿意以价税合计人民币</w:t>
      </w:r>
      <w:r>
        <w:rPr>
          <w:rFonts w:ascii="Times New Roman" w:hAnsi="Times New Roman" w:eastAsia="仿宋" w:cs="Times New Roman"/>
          <w:sz w:val="28"/>
          <w:szCs w:val="28"/>
          <w:lang w:bidi="ar"/>
        </w:rPr>
        <w:t>xxxx</w:t>
      </w:r>
      <w:r>
        <w:rPr>
          <w:rFonts w:hint="eastAsia" w:ascii="Times New Roman" w:hAnsi="Times New Roman" w:eastAsia="仿宋" w:cs="Times New Roman"/>
          <w:sz w:val="28"/>
          <w:szCs w:val="28"/>
          <w:lang w:bidi="ar"/>
        </w:rPr>
        <w:t>元（大写），</w:t>
      </w:r>
      <w:r>
        <w:rPr>
          <w:rFonts w:ascii="Times New Roman" w:hAnsi="Times New Roman" w:eastAsia="仿宋" w:cs="Times New Roman"/>
          <w:sz w:val="28"/>
          <w:szCs w:val="28"/>
          <w:lang w:bidi="ar"/>
        </w:rPr>
        <w:t>¥xxx.00</w:t>
      </w:r>
      <w:r>
        <w:rPr>
          <w:rFonts w:hint="eastAsia" w:ascii="Times New Roman" w:hAnsi="Times New Roman" w:eastAsia="仿宋" w:cs="Times New Roman"/>
          <w:sz w:val="28"/>
          <w:szCs w:val="28"/>
          <w:lang w:bidi="ar"/>
        </w:rPr>
        <w:t>（小写）承接此项目的供货及服务工作。</w:t>
      </w:r>
    </w:p>
    <w:p w14:paraId="14D0F6DD">
      <w:pPr>
        <w:spacing w:line="360" w:lineRule="auto"/>
        <w:rPr>
          <w:rFonts w:ascii="Times New Roman" w:hAnsi="Times New Roman" w:eastAsia="仿宋" w:cs="Times New Roman"/>
          <w:sz w:val="28"/>
          <w:szCs w:val="28"/>
        </w:rPr>
      </w:pPr>
    </w:p>
    <w:p w14:paraId="09790B71">
      <w:pPr>
        <w:spacing w:line="360" w:lineRule="auto"/>
        <w:rPr>
          <w:rFonts w:ascii="Times New Roman" w:hAnsi="Times New Roman" w:eastAsia="仿宋" w:cs="Times New Roman"/>
          <w:sz w:val="28"/>
          <w:szCs w:val="28"/>
        </w:rPr>
      </w:pPr>
    </w:p>
    <w:p w14:paraId="7E49935B">
      <w:pPr>
        <w:spacing w:line="360" w:lineRule="auto"/>
        <w:rPr>
          <w:rFonts w:ascii="Times New Roman" w:hAnsi="Times New Roman" w:eastAsia="仿宋" w:cs="Times New Roman"/>
          <w:sz w:val="28"/>
          <w:szCs w:val="28"/>
        </w:rPr>
      </w:pPr>
    </w:p>
    <w:p w14:paraId="463D1357">
      <w:pPr>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eastAsia="zh-CN" w:bidi="ar"/>
        </w:rPr>
        <w:t>响应人</w:t>
      </w:r>
      <w:r>
        <w:rPr>
          <w:rFonts w:hint="eastAsia" w:ascii="Times New Roman" w:hAnsi="Times New Roman" w:eastAsia="仿宋" w:cs="Times New Roman"/>
          <w:sz w:val="28"/>
          <w:szCs w:val="28"/>
          <w:lang w:bidi="ar"/>
        </w:rPr>
        <w:t>名称（加盖公章）：</w:t>
      </w:r>
    </w:p>
    <w:p w14:paraId="3B738C0B">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法定代表人（签名或盖章）：</w:t>
      </w:r>
    </w:p>
    <w:p w14:paraId="67B46E8F">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联系人：</w:t>
      </w:r>
    </w:p>
    <w:p w14:paraId="0E360346">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联系电话：</w:t>
      </w:r>
    </w:p>
    <w:p w14:paraId="24F65096">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日期：</w:t>
      </w:r>
    </w:p>
    <w:p w14:paraId="41A305B1">
      <w:pPr>
        <w:wordWrap w:val="0"/>
        <w:spacing w:line="360" w:lineRule="auto"/>
        <w:rPr>
          <w:rFonts w:ascii="Times New Roman" w:hAnsi="Times New Roman" w:eastAsia="仿宋" w:cs="Times New Roman"/>
          <w:sz w:val="28"/>
          <w:szCs w:val="28"/>
        </w:rPr>
      </w:pPr>
    </w:p>
    <w:p w14:paraId="74B2F306">
      <w:pPr>
        <w:wordWrap w:val="0"/>
        <w:spacing w:line="360" w:lineRule="auto"/>
        <w:rPr>
          <w:rFonts w:ascii="Times New Roman" w:hAnsi="Times New Roman" w:eastAsia="仿宋" w:cs="Times New Roman"/>
          <w:sz w:val="28"/>
          <w:szCs w:val="28"/>
        </w:rPr>
      </w:pPr>
    </w:p>
    <w:p w14:paraId="5FAB9FE6">
      <w:pPr>
        <w:wordWrap w:val="0"/>
        <w:spacing w:line="360" w:lineRule="auto"/>
        <w:rPr>
          <w:rFonts w:ascii="Times New Roman" w:hAnsi="Times New Roman" w:eastAsia="仿宋" w:cs="Times New Roman"/>
          <w:sz w:val="28"/>
          <w:szCs w:val="28"/>
        </w:rPr>
      </w:pPr>
    </w:p>
    <w:p w14:paraId="061AC796">
      <w:pPr>
        <w:wordWrap w:val="0"/>
        <w:spacing w:line="360" w:lineRule="auto"/>
        <w:rPr>
          <w:rFonts w:ascii="Times New Roman" w:hAnsi="Times New Roman" w:eastAsia="仿宋" w:cs="Times New Roman"/>
          <w:sz w:val="28"/>
          <w:szCs w:val="28"/>
        </w:rPr>
      </w:pPr>
    </w:p>
    <w:p w14:paraId="386B4E95">
      <w:pPr>
        <w:widowControl/>
        <w:spacing w:line="360" w:lineRule="auto"/>
        <w:rPr>
          <w:rFonts w:ascii="Times New Roman" w:hAnsi="Times New Roman" w:eastAsia="仿宋" w:cs="Times New Roman"/>
          <w:sz w:val="28"/>
          <w:szCs w:val="28"/>
        </w:rPr>
      </w:pPr>
      <w:r>
        <w:rPr>
          <w:rFonts w:ascii="Times New Roman" w:hAnsi="Times New Roman" w:eastAsia="仿宋" w:cs="Times New Roman"/>
          <w:sz w:val="28"/>
          <w:szCs w:val="28"/>
          <w:lang w:bidi="ar"/>
        </w:rPr>
        <w:br w:type="page"/>
      </w:r>
    </w:p>
    <w:p w14:paraId="16939FEA">
      <w:pPr>
        <w:widowControl/>
        <w:spacing w:line="360" w:lineRule="auto"/>
        <w:jc w:val="center"/>
        <w:rPr>
          <w:rFonts w:ascii="Times New Roman" w:hAnsi="Times New Roman" w:eastAsia="仿宋" w:cs="Times New Roman"/>
          <w:sz w:val="40"/>
          <w:szCs w:val="40"/>
        </w:rPr>
      </w:pPr>
      <w:r>
        <w:rPr>
          <w:rFonts w:hint="eastAsia" w:ascii="Times New Roman" w:hAnsi="Times New Roman" w:eastAsia="仿宋" w:cs="Times New Roman"/>
          <w:sz w:val="40"/>
          <w:szCs w:val="40"/>
          <w:lang w:bidi="ar"/>
        </w:rPr>
        <w:t>报价清单</w:t>
      </w:r>
    </w:p>
    <w:p w14:paraId="7B637636">
      <w:pPr>
        <w:spacing w:line="600" w:lineRule="exact"/>
        <w:jc w:val="left"/>
        <w:rPr>
          <w:rFonts w:hint="eastAsia" w:ascii="Times New Roman" w:hAnsi="Times New Roman" w:eastAsia="仿宋" w:cs="Times New Roman"/>
          <w:sz w:val="28"/>
          <w:szCs w:val="28"/>
          <w:lang w:bidi="ar"/>
        </w:rPr>
      </w:pPr>
      <w:r>
        <w:rPr>
          <w:rFonts w:hint="eastAsia" w:ascii="Times New Roman" w:hAnsi="Times New Roman" w:eastAsia="仿宋" w:cs="Times New Roman"/>
          <w:sz w:val="28"/>
          <w:szCs w:val="28"/>
          <w:lang w:bidi="ar"/>
        </w:rPr>
        <w:t>报价清单须有</w:t>
      </w:r>
      <w:r>
        <w:rPr>
          <w:rFonts w:hint="eastAsia" w:ascii="Times New Roman" w:hAnsi="Times New Roman" w:eastAsia="仿宋" w:cs="Times New Roman"/>
          <w:b/>
          <w:bCs/>
          <w:sz w:val="28"/>
          <w:szCs w:val="28"/>
          <w:lang w:bidi="ar"/>
        </w:rPr>
        <w:t>单价及合计金额</w:t>
      </w:r>
      <w:r>
        <w:rPr>
          <w:rFonts w:hint="eastAsia" w:ascii="Times New Roman" w:hAnsi="Times New Roman" w:eastAsia="仿宋" w:cs="Times New Roman"/>
          <w:sz w:val="28"/>
          <w:szCs w:val="28"/>
          <w:lang w:bidi="ar"/>
        </w:rPr>
        <w:t>。</w:t>
      </w:r>
      <w:r>
        <w:rPr>
          <w:rFonts w:hint="eastAsia" w:ascii="Times New Roman" w:hAnsi="Times New Roman" w:eastAsia="仿宋" w:cs="Times New Roman"/>
          <w:sz w:val="28"/>
          <w:szCs w:val="28"/>
          <w:lang w:eastAsia="zh-CN" w:bidi="ar"/>
        </w:rPr>
        <w:t>响应人</w:t>
      </w:r>
      <w:r>
        <w:rPr>
          <w:rFonts w:hint="eastAsia" w:ascii="Times New Roman" w:hAnsi="Times New Roman" w:eastAsia="仿宋" w:cs="Times New Roman"/>
          <w:sz w:val="28"/>
          <w:szCs w:val="28"/>
          <w:lang w:bidi="ar"/>
        </w:rPr>
        <w:t>应详细核对及阅读采购清单及参数要求，如有遗漏造成报价失误由</w:t>
      </w:r>
      <w:r>
        <w:rPr>
          <w:rFonts w:hint="eastAsia" w:ascii="Times New Roman" w:hAnsi="Times New Roman" w:eastAsia="仿宋" w:cs="Times New Roman"/>
          <w:sz w:val="28"/>
          <w:szCs w:val="28"/>
          <w:lang w:eastAsia="zh-CN" w:bidi="ar"/>
        </w:rPr>
        <w:t>响应人</w:t>
      </w:r>
      <w:r>
        <w:rPr>
          <w:rFonts w:hint="eastAsia" w:ascii="Times New Roman" w:hAnsi="Times New Roman" w:eastAsia="仿宋" w:cs="Times New Roman"/>
          <w:sz w:val="28"/>
          <w:szCs w:val="28"/>
          <w:lang w:bidi="ar"/>
        </w:rPr>
        <w:t>自行负责。）</w:t>
      </w:r>
    </w:p>
    <w:p w14:paraId="4C851099">
      <w:pPr>
        <w:pStyle w:val="3"/>
        <w:rPr>
          <w:sz w:val="20"/>
          <w:szCs w:val="18"/>
        </w:rPr>
      </w:pPr>
    </w:p>
    <w:p w14:paraId="09B92CD8">
      <w:pPr>
        <w:pStyle w:val="3"/>
        <w:rPr>
          <w:sz w:val="20"/>
          <w:szCs w:val="18"/>
        </w:rPr>
      </w:pPr>
    </w:p>
    <w:tbl>
      <w:tblPr>
        <w:tblStyle w:val="6"/>
        <w:tblW w:w="8616"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434"/>
        <w:gridCol w:w="1055"/>
        <w:gridCol w:w="597"/>
        <w:gridCol w:w="1244"/>
        <w:gridCol w:w="1710"/>
        <w:gridCol w:w="1688"/>
        <w:gridCol w:w="1888"/>
      </w:tblGrid>
      <w:tr w14:paraId="73F5D41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611" w:hRule="atLeast"/>
          <w:jc w:val="center"/>
        </w:trPr>
        <w:tc>
          <w:tcPr>
            <w:tcW w:w="434" w:type="dxa"/>
            <w:tcBorders>
              <w:bottom w:val="single" w:color="000000" w:sz="8" w:space="0"/>
              <w:right w:val="single" w:color="000000" w:sz="8" w:space="0"/>
            </w:tcBorders>
            <w:shd w:val="clear" w:color="auto" w:fill="auto"/>
            <w:noWrap/>
            <w:tcMar>
              <w:top w:w="15" w:type="dxa"/>
              <w:left w:w="15" w:type="dxa"/>
              <w:right w:w="15" w:type="dxa"/>
            </w:tcMar>
            <w:vAlign w:val="center"/>
          </w:tcPr>
          <w:p w14:paraId="48986430">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lang w:bidi="ar"/>
              </w:rPr>
              <w:t>序号</w:t>
            </w:r>
          </w:p>
        </w:tc>
        <w:tc>
          <w:tcPr>
            <w:tcW w:w="1055" w:type="dxa"/>
            <w:tcBorders>
              <w:left w:val="nil"/>
              <w:bottom w:val="single" w:color="000000" w:sz="8" w:space="0"/>
              <w:right w:val="single" w:color="000000" w:sz="8" w:space="0"/>
            </w:tcBorders>
            <w:shd w:val="clear" w:color="auto" w:fill="auto"/>
            <w:tcMar>
              <w:top w:w="15" w:type="dxa"/>
              <w:left w:w="15" w:type="dxa"/>
              <w:right w:w="15" w:type="dxa"/>
            </w:tcMar>
            <w:vAlign w:val="center"/>
          </w:tcPr>
          <w:p w14:paraId="394FB92A">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lang w:bidi="ar"/>
              </w:rPr>
              <w:t xml:space="preserve"> 货物名称</w:t>
            </w:r>
          </w:p>
        </w:tc>
        <w:tc>
          <w:tcPr>
            <w:tcW w:w="597" w:type="dxa"/>
            <w:tcBorders>
              <w:left w:val="nil"/>
              <w:bottom w:val="single" w:color="000000" w:sz="8" w:space="0"/>
              <w:right w:val="single" w:color="000000" w:sz="8" w:space="0"/>
            </w:tcBorders>
            <w:shd w:val="clear" w:color="auto" w:fill="auto"/>
            <w:tcMar>
              <w:top w:w="15" w:type="dxa"/>
              <w:left w:w="15" w:type="dxa"/>
              <w:right w:w="15" w:type="dxa"/>
            </w:tcMar>
            <w:vAlign w:val="center"/>
          </w:tcPr>
          <w:p w14:paraId="56A9AF7D">
            <w:pPr>
              <w:widowControl/>
              <w:jc w:val="center"/>
              <w:textAlignment w:val="center"/>
              <w:rPr>
                <w:rFonts w:hint="eastAsia" w:ascii="宋体" w:hAnsi="宋体" w:eastAsia="宋体" w:cs="宋体"/>
                <w:b/>
                <w:color w:val="000000"/>
                <w:kern w:val="0"/>
                <w:sz w:val="16"/>
                <w:szCs w:val="16"/>
                <w:lang w:val="en-US" w:eastAsia="zh-CN" w:bidi="ar"/>
              </w:rPr>
            </w:pPr>
            <w:r>
              <w:rPr>
                <w:rFonts w:hint="eastAsia" w:ascii="宋体" w:hAnsi="宋体" w:eastAsia="宋体" w:cs="宋体"/>
                <w:b/>
                <w:color w:val="000000"/>
                <w:kern w:val="0"/>
                <w:sz w:val="16"/>
                <w:szCs w:val="16"/>
                <w:lang w:val="en-US" w:eastAsia="zh-CN" w:bidi="ar"/>
              </w:rPr>
              <w:t>数量</w:t>
            </w:r>
          </w:p>
        </w:tc>
        <w:tc>
          <w:tcPr>
            <w:tcW w:w="1244" w:type="dxa"/>
            <w:tcBorders>
              <w:left w:val="nil"/>
              <w:bottom w:val="single" w:color="000000" w:sz="8" w:space="0"/>
              <w:right w:val="single" w:color="auto" w:sz="4" w:space="0"/>
            </w:tcBorders>
            <w:shd w:val="clear" w:color="auto" w:fill="auto"/>
            <w:tcMar>
              <w:top w:w="15" w:type="dxa"/>
              <w:left w:w="15" w:type="dxa"/>
              <w:right w:w="15" w:type="dxa"/>
            </w:tcMar>
            <w:vAlign w:val="center"/>
          </w:tcPr>
          <w:p w14:paraId="785EB91F">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lang w:bidi="ar"/>
              </w:rPr>
              <w:t>接收指标</w:t>
            </w:r>
          </w:p>
        </w:tc>
        <w:tc>
          <w:tcPr>
            <w:tcW w:w="1710" w:type="dxa"/>
            <w:tcBorders>
              <w:left w:val="single" w:color="auto" w:sz="4" w:space="0"/>
              <w:bottom w:val="single" w:color="000000" w:sz="8" w:space="0"/>
              <w:right w:val="single" w:color="auto" w:sz="4" w:space="0"/>
            </w:tcBorders>
            <w:shd w:val="clear" w:color="auto" w:fill="auto"/>
            <w:tcMar>
              <w:top w:w="15" w:type="dxa"/>
              <w:left w:w="15" w:type="dxa"/>
              <w:right w:w="15" w:type="dxa"/>
            </w:tcMar>
            <w:vAlign w:val="center"/>
          </w:tcPr>
          <w:p w14:paraId="4CE7A23A">
            <w:pPr>
              <w:widowControl/>
              <w:jc w:val="center"/>
              <w:textAlignment w:val="center"/>
              <w:rPr>
                <w:rFonts w:hint="eastAsia" w:ascii="宋体" w:hAnsi="宋体" w:eastAsia="宋体" w:cs="宋体"/>
                <w:b/>
                <w:color w:val="000000"/>
                <w:kern w:val="0"/>
                <w:sz w:val="16"/>
                <w:szCs w:val="16"/>
                <w:lang w:val="en-US" w:eastAsia="zh-CN" w:bidi="ar"/>
              </w:rPr>
            </w:pPr>
            <w:r>
              <w:rPr>
                <w:rFonts w:hint="eastAsia" w:ascii="宋体" w:hAnsi="宋体" w:eastAsia="宋体" w:cs="宋体"/>
                <w:b/>
                <w:color w:val="000000"/>
                <w:kern w:val="0"/>
                <w:sz w:val="16"/>
                <w:szCs w:val="16"/>
                <w:lang w:val="en-US" w:eastAsia="zh-CN" w:bidi="ar"/>
              </w:rPr>
              <w:t>含税单价（元）</w:t>
            </w:r>
          </w:p>
        </w:tc>
        <w:tc>
          <w:tcPr>
            <w:tcW w:w="1688" w:type="dxa"/>
            <w:tcBorders>
              <w:left w:val="single" w:color="auto" w:sz="4" w:space="0"/>
              <w:bottom w:val="single" w:color="000000" w:sz="8" w:space="0"/>
            </w:tcBorders>
            <w:shd w:val="clear" w:color="auto" w:fill="auto"/>
            <w:tcMar>
              <w:top w:w="15" w:type="dxa"/>
              <w:left w:w="15" w:type="dxa"/>
              <w:right w:w="15" w:type="dxa"/>
            </w:tcMar>
            <w:vAlign w:val="center"/>
          </w:tcPr>
          <w:p w14:paraId="1397ADFF">
            <w:pPr>
              <w:widowControl/>
              <w:jc w:val="center"/>
              <w:textAlignment w:val="center"/>
              <w:rPr>
                <w:rFonts w:hint="default" w:ascii="宋体" w:hAnsi="宋体" w:eastAsia="宋体" w:cs="宋体"/>
                <w:b/>
                <w:color w:val="000000"/>
                <w:kern w:val="0"/>
                <w:sz w:val="16"/>
                <w:szCs w:val="16"/>
                <w:lang w:val="en-US" w:eastAsia="zh-CN" w:bidi="ar"/>
              </w:rPr>
            </w:pPr>
            <w:r>
              <w:rPr>
                <w:rFonts w:hint="eastAsia" w:ascii="宋体" w:hAnsi="宋体" w:eastAsia="宋体" w:cs="宋体"/>
                <w:b/>
                <w:color w:val="000000"/>
                <w:kern w:val="0"/>
                <w:sz w:val="16"/>
                <w:szCs w:val="16"/>
                <w:lang w:val="en-US" w:eastAsia="zh-CN" w:bidi="ar"/>
              </w:rPr>
              <w:t>合计金额（元）</w:t>
            </w:r>
          </w:p>
        </w:tc>
        <w:tc>
          <w:tcPr>
            <w:tcW w:w="1888" w:type="dxa"/>
            <w:tcBorders>
              <w:left w:val="single" w:color="auto" w:sz="4" w:space="0"/>
              <w:bottom w:val="single" w:color="000000" w:sz="8" w:space="0"/>
            </w:tcBorders>
            <w:shd w:val="clear" w:color="auto" w:fill="auto"/>
            <w:tcMar>
              <w:top w:w="15" w:type="dxa"/>
              <w:left w:w="15" w:type="dxa"/>
              <w:right w:w="15" w:type="dxa"/>
            </w:tcMar>
            <w:vAlign w:val="center"/>
          </w:tcPr>
          <w:p w14:paraId="3B9647DA">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备注</w:t>
            </w:r>
          </w:p>
        </w:tc>
      </w:tr>
      <w:tr w14:paraId="1755748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678" w:hRule="atLeast"/>
          <w:jc w:val="center"/>
        </w:trPr>
        <w:tc>
          <w:tcPr>
            <w:tcW w:w="434" w:type="dxa"/>
            <w:tcBorders>
              <w:top w:val="single" w:color="auto" w:sz="4" w:space="0"/>
              <w:bottom w:val="single" w:color="auto" w:sz="4" w:space="0"/>
              <w:right w:val="single" w:color="000000" w:sz="8" w:space="0"/>
            </w:tcBorders>
            <w:shd w:val="clear" w:color="auto" w:fill="auto"/>
            <w:noWrap/>
            <w:tcMar>
              <w:top w:w="15" w:type="dxa"/>
              <w:left w:w="15" w:type="dxa"/>
              <w:right w:w="15" w:type="dxa"/>
            </w:tcMar>
            <w:vAlign w:val="center"/>
          </w:tcPr>
          <w:p w14:paraId="5E1F12EB">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eastAsia="宋体" w:cs="宋体"/>
                <w:color w:val="000000"/>
                <w:kern w:val="0"/>
                <w:sz w:val="16"/>
                <w:szCs w:val="16"/>
                <w:lang w:val="en-US" w:eastAsia="zh-CN" w:bidi="ar"/>
              </w:rPr>
              <w:t>1</w:t>
            </w:r>
          </w:p>
        </w:tc>
        <w:tc>
          <w:tcPr>
            <w:tcW w:w="1055" w:type="dxa"/>
            <w:tcBorders>
              <w:top w:val="single" w:color="auto" w:sz="4" w:space="0"/>
              <w:left w:val="nil"/>
              <w:bottom w:val="single" w:color="auto" w:sz="4" w:space="0"/>
              <w:right w:val="single" w:color="000000" w:sz="8" w:space="0"/>
            </w:tcBorders>
            <w:shd w:val="clear" w:color="auto" w:fill="auto"/>
            <w:noWrap/>
            <w:tcMar>
              <w:top w:w="15" w:type="dxa"/>
              <w:left w:w="15" w:type="dxa"/>
              <w:right w:w="15" w:type="dxa"/>
            </w:tcMar>
            <w:vAlign w:val="center"/>
          </w:tcPr>
          <w:p w14:paraId="6863DF8B">
            <w:pPr>
              <w:widowControl/>
              <w:jc w:val="center"/>
              <w:textAlignment w:val="center"/>
              <w:rPr>
                <w:rFonts w:ascii="宋体" w:hAnsi="宋体" w:eastAsia="宋体" w:cs="宋体"/>
                <w:color w:val="000000"/>
                <w:kern w:val="0"/>
                <w:sz w:val="16"/>
                <w:szCs w:val="16"/>
                <w:lang w:bidi="ar"/>
              </w:rPr>
            </w:pPr>
          </w:p>
        </w:tc>
        <w:tc>
          <w:tcPr>
            <w:tcW w:w="597"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14:paraId="4EC2C0B8">
            <w:pPr>
              <w:widowControl/>
              <w:jc w:val="center"/>
              <w:textAlignment w:val="center"/>
              <w:rPr>
                <w:rFonts w:hint="default" w:ascii="宋体" w:hAnsi="宋体" w:eastAsia="宋体" w:cs="宋体"/>
                <w:color w:val="000000"/>
                <w:kern w:val="0"/>
                <w:sz w:val="16"/>
                <w:szCs w:val="16"/>
                <w:lang w:val="en-US" w:eastAsia="zh-CN" w:bidi="ar"/>
              </w:rPr>
            </w:pPr>
          </w:p>
        </w:tc>
        <w:tc>
          <w:tcPr>
            <w:tcW w:w="1244"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136EA19B">
            <w:pPr>
              <w:widowControl/>
              <w:jc w:val="center"/>
              <w:textAlignment w:val="center"/>
              <w:rPr>
                <w:rFonts w:hint="default" w:ascii="宋体" w:hAnsi="宋体" w:eastAsia="宋体" w:cs="宋体"/>
                <w:color w:val="000000"/>
                <w:kern w:val="0"/>
                <w:sz w:val="16"/>
                <w:szCs w:val="16"/>
                <w:lang w:val="en-US" w:eastAsia="zh-CN" w:bidi="ar"/>
              </w:rPr>
            </w:pPr>
          </w:p>
        </w:tc>
        <w:tc>
          <w:tcPr>
            <w:tcW w:w="1710" w:type="dxa"/>
            <w:tcBorders>
              <w:left w:val="single" w:color="auto" w:sz="4" w:space="0"/>
              <w:right w:val="single" w:color="auto" w:sz="4" w:space="0"/>
            </w:tcBorders>
            <w:shd w:val="clear" w:color="auto" w:fill="auto"/>
            <w:noWrap/>
            <w:tcMar>
              <w:top w:w="15" w:type="dxa"/>
              <w:left w:w="15" w:type="dxa"/>
              <w:right w:w="15" w:type="dxa"/>
            </w:tcMar>
            <w:vAlign w:val="center"/>
          </w:tcPr>
          <w:p w14:paraId="76AC8074">
            <w:pPr>
              <w:widowControl/>
              <w:jc w:val="center"/>
              <w:textAlignment w:val="center"/>
              <w:rPr>
                <w:rFonts w:hint="eastAsia" w:ascii="宋体" w:hAnsi="宋体" w:eastAsia="宋体" w:cs="宋体"/>
                <w:color w:val="000000"/>
                <w:kern w:val="0"/>
                <w:sz w:val="16"/>
                <w:szCs w:val="16"/>
                <w:lang w:val="en-US" w:eastAsia="zh-CN" w:bidi="ar"/>
              </w:rPr>
            </w:pPr>
          </w:p>
        </w:tc>
        <w:tc>
          <w:tcPr>
            <w:tcW w:w="1688" w:type="dxa"/>
            <w:tcBorders>
              <w:left w:val="single" w:color="auto" w:sz="4" w:space="0"/>
            </w:tcBorders>
            <w:shd w:val="clear" w:color="auto" w:fill="auto"/>
            <w:noWrap/>
            <w:tcMar>
              <w:top w:w="15" w:type="dxa"/>
              <w:left w:w="15" w:type="dxa"/>
              <w:right w:w="15" w:type="dxa"/>
            </w:tcMar>
            <w:vAlign w:val="center"/>
          </w:tcPr>
          <w:p w14:paraId="726A319C">
            <w:pPr>
              <w:widowControl/>
              <w:jc w:val="center"/>
              <w:textAlignment w:val="center"/>
              <w:rPr>
                <w:rFonts w:hint="eastAsia" w:ascii="宋体" w:hAnsi="宋体" w:eastAsia="宋体" w:cs="宋体"/>
                <w:color w:val="000000"/>
                <w:kern w:val="0"/>
                <w:sz w:val="16"/>
                <w:szCs w:val="16"/>
                <w:lang w:val="en-US" w:eastAsia="zh-CN" w:bidi="ar"/>
              </w:rPr>
            </w:pPr>
          </w:p>
        </w:tc>
        <w:tc>
          <w:tcPr>
            <w:tcW w:w="1888" w:type="dxa"/>
            <w:tcBorders>
              <w:left w:val="single" w:color="auto" w:sz="4" w:space="0"/>
            </w:tcBorders>
            <w:shd w:val="clear" w:color="auto" w:fill="auto"/>
            <w:noWrap/>
            <w:tcMar>
              <w:top w:w="15" w:type="dxa"/>
              <w:left w:w="15" w:type="dxa"/>
              <w:right w:w="15" w:type="dxa"/>
            </w:tcMar>
            <w:vAlign w:val="center"/>
          </w:tcPr>
          <w:p w14:paraId="626854DF">
            <w:pPr>
              <w:widowControl/>
              <w:numPr>
                <w:ilvl w:val="0"/>
                <w:numId w:val="0"/>
              </w:numPr>
              <w:jc w:val="center"/>
              <w:textAlignment w:val="center"/>
              <w:rPr>
                <w:rFonts w:hint="eastAsia" w:ascii="宋体" w:hAnsi="宋体" w:eastAsia="宋体" w:cs="宋体"/>
                <w:color w:val="000000"/>
                <w:kern w:val="0"/>
                <w:sz w:val="16"/>
                <w:szCs w:val="16"/>
                <w:lang w:eastAsia="zh-CN" w:bidi="ar"/>
              </w:rPr>
            </w:pPr>
          </w:p>
        </w:tc>
      </w:tr>
    </w:tbl>
    <w:p w14:paraId="1252A2B9">
      <w:pPr>
        <w:spacing w:line="600" w:lineRule="exact"/>
        <w:jc w:val="left"/>
        <w:rPr>
          <w:rFonts w:ascii="Times New Roman" w:hAnsi="Times New Roman" w:eastAsia="仿宋" w:cs="Times New Roman"/>
          <w:sz w:val="28"/>
          <w:szCs w:val="28"/>
          <w:lang w:bidi="ar"/>
        </w:rPr>
      </w:pPr>
    </w:p>
    <w:p w14:paraId="3A30CD5C">
      <w:pPr>
        <w:jc w:val="left"/>
        <w:rPr>
          <w:rFonts w:ascii="宋体" w:hAnsi="宋体" w:eastAsia="宋体" w:cs="宋体"/>
          <w:sz w:val="24"/>
          <w:szCs w:val="24"/>
        </w:rPr>
      </w:pPr>
    </w:p>
    <w:p w14:paraId="00955A5E">
      <w:pPr>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eastAsia="zh-CN" w:bidi="ar"/>
        </w:rPr>
        <w:t>响应人</w:t>
      </w:r>
      <w:r>
        <w:rPr>
          <w:rFonts w:hint="eastAsia" w:ascii="Times New Roman" w:hAnsi="Times New Roman" w:eastAsia="仿宋" w:cs="Times New Roman"/>
          <w:sz w:val="28"/>
          <w:szCs w:val="28"/>
          <w:lang w:bidi="ar"/>
        </w:rPr>
        <w:t>名称（加盖公章）：</w:t>
      </w:r>
    </w:p>
    <w:p w14:paraId="72CA0817">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法定代表人（签名或盖章）：</w:t>
      </w:r>
    </w:p>
    <w:p w14:paraId="675DFC48">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联系人：</w:t>
      </w:r>
    </w:p>
    <w:p w14:paraId="3FB04AEA">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联系电话：</w:t>
      </w:r>
    </w:p>
    <w:p w14:paraId="5D8090F1">
      <w:pPr>
        <w:wordWrap w:val="0"/>
        <w:spacing w:line="360" w:lineRule="auto"/>
        <w:rPr>
          <w:rFonts w:ascii="Times New Roman" w:hAnsi="Times New Roman" w:eastAsia="仿宋" w:cs="Times New Roman"/>
          <w:sz w:val="28"/>
          <w:szCs w:val="28"/>
        </w:rPr>
      </w:pPr>
      <w:r>
        <w:rPr>
          <w:rFonts w:hint="eastAsia" w:ascii="Times New Roman" w:hAnsi="Times New Roman" w:eastAsia="仿宋" w:cs="Times New Roman"/>
          <w:sz w:val="28"/>
          <w:szCs w:val="28"/>
          <w:lang w:bidi="ar"/>
        </w:rPr>
        <w:t>日期：</w:t>
      </w:r>
    </w:p>
    <w:p w14:paraId="398D9F84">
      <w:pPr>
        <w:spacing w:line="600" w:lineRule="exact"/>
        <w:jc w:val="left"/>
        <w:rPr>
          <w:rFonts w:ascii="Times New Roman" w:hAnsi="Times New Roman" w:eastAsia="仿宋" w:cs="Times New Roman"/>
          <w:sz w:val="28"/>
          <w:szCs w:val="28"/>
          <w:lang w:bidi="ar"/>
        </w:rPr>
      </w:pPr>
    </w:p>
    <w:p w14:paraId="3229B100">
      <w:pPr>
        <w:rPr>
          <w:rFonts w:eastAsia="仿宋"/>
          <w:b/>
          <w:sz w:val="24"/>
          <w:szCs w:val="40"/>
        </w:rPr>
      </w:pPr>
      <w:r>
        <w:rPr>
          <w:rFonts w:hint="eastAsia" w:eastAsia="仿宋" w:cs="仿宋"/>
          <w:b/>
          <w:sz w:val="24"/>
          <w:szCs w:val="40"/>
        </w:rPr>
        <w:br w:type="page"/>
      </w:r>
    </w:p>
    <w:p w14:paraId="09F5E782">
      <w:pPr>
        <w:pStyle w:val="10"/>
        <w:widowControl/>
        <w:numPr>
          <w:ilvl w:val="0"/>
          <w:numId w:val="0"/>
        </w:numPr>
        <w:spacing w:line="360" w:lineRule="auto"/>
        <w:ind w:left="420" w:hanging="420" w:firstLineChars="0"/>
        <w:outlineLvl w:val="1"/>
        <w:rPr>
          <w:rFonts w:eastAsia="仿宋"/>
          <w:b/>
          <w:sz w:val="24"/>
          <w:szCs w:val="40"/>
        </w:rPr>
      </w:pPr>
      <w:r>
        <w:rPr>
          <w:rFonts w:ascii="Times New Roman" w:hAnsi="Times New Roman" w:eastAsia="仿宋" w:cs="Times New Roman"/>
          <w:b/>
          <w:kern w:val="2"/>
          <w:sz w:val="24"/>
          <w:szCs w:val="40"/>
          <w:lang w:val="en-US" w:eastAsia="zh-CN" w:bidi="ar-SA"/>
        </w:rPr>
        <w:t>附件</w:t>
      </w:r>
      <w:r>
        <w:rPr>
          <w:rFonts w:hint="eastAsia" w:eastAsia="仿宋" w:cs="Times New Roman"/>
          <w:b/>
          <w:kern w:val="2"/>
          <w:sz w:val="24"/>
          <w:szCs w:val="40"/>
          <w:lang w:val="en-US" w:eastAsia="zh-CN" w:bidi="ar-SA"/>
        </w:rPr>
        <w:t xml:space="preserve">三 </w:t>
      </w:r>
      <w:r>
        <w:rPr>
          <w:rFonts w:hint="eastAsia" w:eastAsia="仿宋" w:cs="仿宋"/>
          <w:b/>
          <w:sz w:val="24"/>
          <w:szCs w:val="40"/>
        </w:rPr>
        <w:t>法人证明</w:t>
      </w:r>
    </w:p>
    <w:p w14:paraId="6719599D">
      <w:pPr>
        <w:pStyle w:val="10"/>
        <w:widowControl/>
        <w:spacing w:line="360" w:lineRule="auto"/>
        <w:ind w:left="420" w:firstLine="0" w:firstLineChars="0"/>
        <w:jc w:val="left"/>
        <w:outlineLvl w:val="1"/>
        <w:rPr>
          <w:rFonts w:asciiTheme="minorEastAsia" w:hAnsiTheme="minorEastAsia" w:eastAsiaTheme="minorEastAsia"/>
          <w:b/>
          <w:sz w:val="24"/>
          <w:szCs w:val="40"/>
        </w:rPr>
      </w:pPr>
    </w:p>
    <w:p w14:paraId="58E77237">
      <w:pPr>
        <w:pStyle w:val="10"/>
        <w:widowControl/>
        <w:spacing w:line="360" w:lineRule="auto"/>
        <w:ind w:left="420" w:firstLine="0" w:firstLineChars="0"/>
        <w:jc w:val="center"/>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法定代表人身份证明书及法定代表人身份证复印件</w:t>
      </w:r>
    </w:p>
    <w:p w14:paraId="32659272">
      <w:pPr>
        <w:pStyle w:val="11"/>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东莞市新东欣环保投资有限公司：</w:t>
      </w:r>
    </w:p>
    <w:p w14:paraId="5BA5554C">
      <w:pPr>
        <w:pStyle w:val="11"/>
        <w:widowControl/>
        <w:spacing w:line="360" w:lineRule="auto"/>
        <w:ind w:firstLine="494"/>
        <w:rPr>
          <w:rFonts w:asciiTheme="minorEastAsia" w:hAnsiTheme="minorEastAsia" w:eastAsiaTheme="minorEastAsia"/>
          <w:sz w:val="24"/>
          <w:szCs w:val="24"/>
        </w:rPr>
      </w:pPr>
      <w:r>
        <w:rPr>
          <w:rFonts w:hint="eastAsia" w:asciiTheme="minorEastAsia" w:hAnsiTheme="minorEastAsia" w:eastAsiaTheme="minorEastAsia"/>
          <w:sz w:val="24"/>
          <w:szCs w:val="24"/>
        </w:rPr>
        <w:t>本证明书声明：注册于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（国家名称）的</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（报价人名称）在下面签字的</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（法定代表人姓名、职务）为本公司的合法代表人（</w:t>
      </w:r>
      <w:r>
        <w:rPr>
          <w:rFonts w:hint="eastAsia" w:asciiTheme="minorEastAsia" w:hAnsiTheme="minorEastAsia" w:eastAsiaTheme="minorEastAsia"/>
          <w:b/>
          <w:sz w:val="24"/>
          <w:szCs w:val="24"/>
        </w:rPr>
        <w:t>须附法定代表人身份证复印件</w:t>
      </w:r>
      <w:r>
        <w:rPr>
          <w:rFonts w:hint="eastAsia" w:asciiTheme="minorEastAsia" w:hAnsiTheme="minorEastAsia" w:eastAsiaTheme="minorEastAsia"/>
          <w:sz w:val="24"/>
          <w:szCs w:val="24"/>
        </w:rPr>
        <w:t>）。</w:t>
      </w:r>
    </w:p>
    <w:p w14:paraId="70FDDCDA">
      <w:pPr>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特此证明</w:t>
      </w:r>
    </w:p>
    <w:p w14:paraId="1807EC07">
      <w:pPr>
        <w:spacing w:line="360" w:lineRule="auto"/>
        <w:ind w:firstLine="480"/>
        <w:rPr>
          <w:rFonts w:asciiTheme="minorEastAsia" w:hAnsiTheme="minorEastAsia" w:eastAsiaTheme="minorEastAsia"/>
          <w:sz w:val="24"/>
          <w:szCs w:val="24"/>
        </w:rPr>
      </w:pPr>
    </w:p>
    <w:p w14:paraId="43B4054E">
      <w:pPr>
        <w:spacing w:line="360" w:lineRule="auto"/>
        <w:ind w:firstLine="480"/>
        <w:rPr>
          <w:rFonts w:asciiTheme="minorEastAsia" w:hAnsiTheme="minorEastAsia" w:eastAsiaTheme="minorEastAsia"/>
          <w:sz w:val="24"/>
          <w:szCs w:val="24"/>
        </w:rPr>
      </w:pPr>
    </w:p>
    <w:p w14:paraId="5DF832CD">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报价人名称</w:t>
      </w:r>
      <w:r>
        <w:rPr>
          <w:rFonts w:hint="eastAsia" w:asciiTheme="minorEastAsia" w:hAnsiTheme="minorEastAsia" w:eastAsiaTheme="minorEastAsia"/>
          <w:b/>
          <w:bCs/>
          <w:sz w:val="24"/>
          <w:szCs w:val="24"/>
          <w:lang w:bidi="ar"/>
        </w:rPr>
        <w:t>（加盖公章）</w:t>
      </w:r>
      <w:r>
        <w:rPr>
          <w:rFonts w:hint="eastAsia" w:asciiTheme="minorEastAsia" w:hAnsiTheme="minorEastAsia" w:eastAsiaTheme="minorEastAsia"/>
          <w:sz w:val="24"/>
          <w:szCs w:val="24"/>
          <w:lang w:bidi="ar"/>
        </w:rPr>
        <w:t>：</w:t>
      </w:r>
    </w:p>
    <w:p w14:paraId="5A5749B5">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报价人地址：</w:t>
      </w:r>
    </w:p>
    <w:p w14:paraId="30ED1E36">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法定代表人</w:t>
      </w:r>
      <w:r>
        <w:rPr>
          <w:rFonts w:hint="eastAsia" w:asciiTheme="minorEastAsia" w:hAnsiTheme="minorEastAsia" w:eastAsiaTheme="minorEastAsia"/>
          <w:b/>
          <w:bCs/>
          <w:sz w:val="24"/>
          <w:szCs w:val="24"/>
          <w:lang w:bidi="ar"/>
        </w:rPr>
        <w:t>（签名或盖私章）</w:t>
      </w:r>
      <w:r>
        <w:rPr>
          <w:rFonts w:hint="eastAsia" w:asciiTheme="minorEastAsia" w:hAnsiTheme="minorEastAsia" w:eastAsiaTheme="minorEastAsia"/>
          <w:sz w:val="24"/>
          <w:szCs w:val="24"/>
          <w:lang w:bidi="ar"/>
        </w:rPr>
        <w:t>：</w:t>
      </w:r>
    </w:p>
    <w:p w14:paraId="7596ED94">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职务：</w:t>
      </w:r>
    </w:p>
    <w:p w14:paraId="12E9A7B5">
      <w:pPr>
        <w:spacing w:line="360" w:lineRule="auto"/>
        <w:ind w:firstLine="560"/>
        <w:rPr>
          <w:rFonts w:asciiTheme="minorEastAsia" w:hAnsiTheme="minorEastAsia" w:eastAsiaTheme="minorEastAsia"/>
          <w:szCs w:val="28"/>
        </w:rPr>
      </w:pPr>
    </w:p>
    <w:p w14:paraId="66A68EFE">
      <w:pPr>
        <w:pStyle w:val="10"/>
        <w:widowControl/>
        <w:spacing w:line="360" w:lineRule="auto"/>
        <w:ind w:left="420" w:firstLine="0" w:firstLineChars="0"/>
        <w:outlineLvl w:val="1"/>
        <w:rPr>
          <w:rFonts w:asciiTheme="minorEastAsia" w:hAnsiTheme="minorEastAsia" w:eastAsiaTheme="minorEastAsia"/>
          <w:b/>
          <w:sz w:val="24"/>
          <w:szCs w:val="40"/>
        </w:rPr>
      </w:pPr>
      <w:r>
        <w:rPr>
          <w:rFonts w:asciiTheme="minorEastAsia" w:hAnsiTheme="minorEastAsia" w:eastAsiaTheme="minorEastAsia"/>
          <w:szCs w:val="18"/>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6350</wp:posOffset>
                </wp:positionV>
                <wp:extent cx="5347970" cy="2348230"/>
                <wp:effectExtent l="4445" t="4445" r="19685" b="9525"/>
                <wp:wrapNone/>
                <wp:docPr id="4" name="文本框 4"/>
                <wp:cNvGraphicFramePr/>
                <a:graphic xmlns:a="http://schemas.openxmlformats.org/drawingml/2006/main">
                  <a:graphicData uri="http://schemas.microsoft.com/office/word/2010/wordprocessingShape">
                    <wps:wsp>
                      <wps:cNvSpPr txBox="1"/>
                      <wps:spPr>
                        <a:xfrm>
                          <a:off x="0" y="0"/>
                          <a:ext cx="5347689" cy="234817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ABFC269">
                            <w:pPr>
                              <w:pStyle w:val="3"/>
                              <w:ind w:firstLine="560"/>
                            </w:pPr>
                            <w:r>
                              <w:rPr>
                                <w:rFonts w:hint="eastAsia" w:eastAsia="仿宋"/>
                              </w:rPr>
                              <w:t>（法定代表人身份证复印件粘贴处，正反面）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5pt;margin-top:0.5pt;height:184.9pt;width:421.1pt;z-index:251659264;mso-width-relative:page;mso-height-relative:page;" fillcolor="#FFFFFF [3201]" filled="t" stroked="t" coordsize="21600,21600" o:gfxdata="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xKp0tMAAAAG&#10;AQAADwAAAAAAAAABACAAAAAiAAAAZHJzL2Rvd25yZXYueG1sUEsBAhQAFAAAAAgAh07iQGFjJX9a&#10;AgAAuAQAAA4AAAAAAAAAAQAgAAAAIgEAAGRycy9lMm9Eb2MueG1sUEsFBgAAAAAGAAYAWQEAAO4F&#10;AAAAAA==&#10;">
                <v:fill on="t" focussize="0,0"/>
                <v:stroke weight="0.5pt" color="#000000 [3204]" joinstyle="round"/>
                <v:imagedata o:title=""/>
                <o:lock v:ext="edit" aspectratio="f"/>
                <v:textbox>
                  <w:txbxContent>
                    <w:p w14:paraId="7ABFC269">
                      <w:pPr>
                        <w:pStyle w:val="3"/>
                        <w:ind w:firstLine="560"/>
                      </w:pPr>
                      <w:r>
                        <w:rPr>
                          <w:rFonts w:hint="eastAsia" w:eastAsia="仿宋"/>
                        </w:rPr>
                        <w:t>（法定代表人身份证复印件粘贴处，正反面）</w:t>
                      </w:r>
                    </w:p>
                  </w:txbxContent>
                </v:textbox>
              </v:shape>
            </w:pict>
          </mc:Fallback>
        </mc:AlternateContent>
      </w:r>
      <w:r>
        <w:rPr>
          <w:rFonts w:hint="eastAsia" w:asciiTheme="minorEastAsia" w:hAnsiTheme="minorEastAsia" w:eastAsiaTheme="minorEastAsia"/>
          <w:b/>
          <w:sz w:val="24"/>
          <w:szCs w:val="40"/>
        </w:rPr>
        <w:t>附件四</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法人授权书</w:t>
      </w:r>
    </w:p>
    <w:p w14:paraId="3851FBDB">
      <w:pPr>
        <w:widowControl/>
        <w:ind w:firstLine="562"/>
        <w:jc w:val="center"/>
        <w:rPr>
          <w:rFonts w:asciiTheme="minorEastAsia" w:hAnsiTheme="minorEastAsia" w:eastAsiaTheme="minorEastAsia"/>
          <w:b/>
          <w:szCs w:val="28"/>
          <w:lang w:bidi="ar"/>
        </w:rPr>
      </w:pPr>
    </w:p>
    <w:p w14:paraId="6FAF4073">
      <w:pPr>
        <w:widowControl/>
        <w:ind w:firstLine="562"/>
        <w:jc w:val="center"/>
        <w:rPr>
          <w:rFonts w:asciiTheme="minorEastAsia" w:hAnsiTheme="minorEastAsia" w:eastAsiaTheme="minorEastAsia"/>
          <w:b/>
          <w:szCs w:val="28"/>
          <w:lang w:bidi="ar"/>
        </w:rPr>
      </w:pPr>
    </w:p>
    <w:p w14:paraId="1FF362E8">
      <w:pPr>
        <w:widowControl/>
        <w:ind w:firstLine="562"/>
        <w:jc w:val="center"/>
        <w:rPr>
          <w:rFonts w:asciiTheme="minorEastAsia" w:hAnsiTheme="minorEastAsia" w:eastAsiaTheme="minorEastAsia"/>
          <w:b/>
          <w:szCs w:val="28"/>
          <w:lang w:bidi="ar"/>
        </w:rPr>
      </w:pPr>
    </w:p>
    <w:p w14:paraId="4C782FA5">
      <w:pPr>
        <w:widowControl/>
        <w:ind w:firstLine="562"/>
        <w:jc w:val="center"/>
        <w:rPr>
          <w:rFonts w:asciiTheme="minorEastAsia" w:hAnsiTheme="minorEastAsia" w:eastAsiaTheme="minorEastAsia"/>
          <w:b/>
          <w:szCs w:val="28"/>
          <w:lang w:bidi="ar"/>
        </w:rPr>
      </w:pPr>
    </w:p>
    <w:p w14:paraId="61119E71">
      <w:pPr>
        <w:widowControl/>
        <w:ind w:firstLine="562"/>
        <w:jc w:val="center"/>
        <w:rPr>
          <w:rFonts w:asciiTheme="minorEastAsia" w:hAnsiTheme="minorEastAsia" w:eastAsiaTheme="minorEastAsia"/>
          <w:b/>
          <w:szCs w:val="28"/>
          <w:lang w:bidi="ar"/>
        </w:rPr>
      </w:pPr>
    </w:p>
    <w:p w14:paraId="259D89B9">
      <w:pPr>
        <w:widowControl/>
        <w:spacing w:line="360" w:lineRule="auto"/>
        <w:ind w:left="420" w:firstLine="0" w:firstLineChars="0"/>
        <w:jc w:val="left"/>
        <w:outlineLvl w:val="1"/>
        <w:rPr>
          <w:rFonts w:asciiTheme="minorEastAsia" w:hAnsiTheme="minorEastAsia" w:eastAsiaTheme="minorEastAsia"/>
          <w:b/>
          <w:sz w:val="24"/>
          <w:szCs w:val="40"/>
        </w:rPr>
      </w:pPr>
    </w:p>
    <w:p w14:paraId="5CA93A23">
      <w:pPr>
        <w:rPr>
          <w:rFonts w:eastAsiaTheme="minorEastAsia"/>
          <w:sz w:val="24"/>
          <w:szCs w:val="18"/>
        </w:rPr>
      </w:pPr>
      <w:r>
        <w:rPr>
          <w:rFonts w:eastAsiaTheme="minorEastAsia"/>
          <w:sz w:val="24"/>
          <w:szCs w:val="18"/>
        </w:rPr>
        <w:br w:type="page"/>
      </w:r>
    </w:p>
    <w:p w14:paraId="55DC34ED">
      <w:pPr>
        <w:pStyle w:val="10"/>
        <w:widowControl/>
        <w:numPr>
          <w:ilvl w:val="0"/>
          <w:numId w:val="0"/>
        </w:numPr>
        <w:spacing w:line="360" w:lineRule="auto"/>
        <w:ind w:left="420" w:hanging="420" w:firstLineChars="0"/>
        <w:jc w:val="left"/>
        <w:outlineLvl w:val="1"/>
        <w:rPr>
          <w:rFonts w:ascii="Times New Roman" w:hAnsi="Times New Roman" w:eastAsia="仿宋" w:cs="Times New Roman"/>
          <w:b/>
          <w:sz w:val="24"/>
          <w:szCs w:val="40"/>
        </w:rPr>
      </w:pPr>
      <w:r>
        <w:rPr>
          <w:rFonts w:hint="default" w:ascii="Times New Roman" w:hAnsi="Times New Roman" w:eastAsia="仿宋" w:cs="Times New Roman"/>
          <w:b/>
          <w:sz w:val="24"/>
          <w:szCs w:val="40"/>
        </w:rPr>
        <w:t>附件四</w:t>
      </w:r>
      <w:r>
        <w:rPr>
          <w:rFonts w:ascii="Times New Roman" w:hAnsi="Times New Roman" w:eastAsia="仿宋" w:cs="Times New Roman"/>
          <w:b/>
          <w:sz w:val="24"/>
          <w:szCs w:val="40"/>
        </w:rPr>
        <w:t xml:space="preserve"> </w:t>
      </w:r>
      <w:r>
        <w:rPr>
          <w:rFonts w:hint="default" w:ascii="Times New Roman" w:hAnsi="Times New Roman" w:eastAsia="仿宋" w:cs="Times New Roman"/>
          <w:b/>
          <w:sz w:val="24"/>
          <w:szCs w:val="40"/>
        </w:rPr>
        <w:t>法人授权书</w:t>
      </w:r>
    </w:p>
    <w:p w14:paraId="77D75381">
      <w:pPr>
        <w:widowControl/>
        <w:spacing w:line="560" w:lineRule="exact"/>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授权委托书</w:t>
      </w:r>
    </w:p>
    <w:p w14:paraId="569E70FF">
      <w:pPr>
        <w:pStyle w:val="11"/>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东莞市新东欣环保投资有限公司：</w:t>
      </w:r>
    </w:p>
    <w:p w14:paraId="4009E86B">
      <w:pPr>
        <w:pStyle w:val="11"/>
        <w:widowControl/>
        <w:spacing w:line="360" w:lineRule="auto"/>
        <w:ind w:firstLine="494"/>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本委托书声明：在下面签字的</w:t>
      </w:r>
      <w:r>
        <w:rPr>
          <w:rFonts w:hint="eastAsia" w:asciiTheme="minorEastAsia" w:hAnsiTheme="minorEastAsia" w:eastAsiaTheme="minorEastAsia"/>
          <w:sz w:val="24"/>
          <w:szCs w:val="24"/>
          <w:u w:val="single"/>
        </w:rPr>
        <w:t>（填写法定代表人姓名、职务）</w:t>
      </w:r>
      <w:r>
        <w:rPr>
          <w:rFonts w:hint="eastAsia" w:asciiTheme="minorEastAsia" w:hAnsiTheme="minorEastAsia" w:eastAsiaTheme="minorEastAsia"/>
          <w:sz w:val="24"/>
          <w:szCs w:val="24"/>
        </w:rPr>
        <w:t>代表</w:t>
      </w:r>
      <w:r>
        <w:rPr>
          <w:rFonts w:hint="eastAsia" w:asciiTheme="minorEastAsia" w:hAnsiTheme="minorEastAsia" w:eastAsiaTheme="minorEastAsia"/>
          <w:sz w:val="24"/>
          <w:szCs w:val="24"/>
          <w:u w:val="single"/>
        </w:rPr>
        <w:t>（填写报价人名称）</w:t>
      </w:r>
      <w:r>
        <w:rPr>
          <w:rFonts w:hint="eastAsia" w:asciiTheme="minorEastAsia" w:hAnsiTheme="minorEastAsia" w:eastAsiaTheme="minorEastAsia"/>
          <w:sz w:val="24"/>
          <w:szCs w:val="24"/>
        </w:rPr>
        <w:t>委托在下面签字的</w:t>
      </w:r>
      <w:r>
        <w:rPr>
          <w:rFonts w:hint="eastAsia" w:asciiTheme="minorEastAsia" w:hAnsiTheme="minorEastAsia" w:eastAsiaTheme="minorEastAsia"/>
          <w:sz w:val="24"/>
          <w:szCs w:val="24"/>
          <w:u w:val="single"/>
        </w:rPr>
        <w:t>（填写受委托人的姓名、职务）</w:t>
      </w:r>
      <w:r>
        <w:rPr>
          <w:rFonts w:hint="eastAsia" w:asciiTheme="minorEastAsia" w:hAnsiTheme="minorEastAsia" w:eastAsiaTheme="minorEastAsia"/>
          <w:sz w:val="24"/>
          <w:szCs w:val="24"/>
        </w:rPr>
        <w:t>为本公司的合法代表人，就</w:t>
      </w:r>
      <w:r>
        <w:rPr>
          <w:rFonts w:hint="eastAsia" w:asciiTheme="minorEastAsia" w:hAnsiTheme="minorEastAsia" w:eastAsiaTheme="minorEastAsia"/>
          <w:sz w:val="24"/>
          <w:szCs w:val="24"/>
          <w:lang w:eastAsia="zh-CN"/>
        </w:rPr>
        <w:t>新东欣公司港澳码头项目第二批辅料采购项目</w:t>
      </w:r>
      <w:r>
        <w:rPr>
          <w:rFonts w:hint="eastAsia" w:asciiTheme="minorEastAsia" w:hAnsiTheme="minorEastAsia" w:eastAsiaTheme="minorEastAsia"/>
          <w:sz w:val="24"/>
          <w:szCs w:val="24"/>
          <w:u w:val="single"/>
          <w:lang w:val="en-US" w:eastAsia="zh-CN" w:bidi="ar"/>
        </w:rPr>
        <w:t xml:space="preserve">   </w:t>
      </w:r>
      <w:r>
        <w:rPr>
          <w:rFonts w:hint="eastAsia" w:asciiTheme="minorEastAsia" w:hAnsiTheme="minorEastAsia" w:eastAsiaTheme="minorEastAsia"/>
          <w:sz w:val="24"/>
          <w:szCs w:val="24"/>
          <w:lang w:val="en-US" w:eastAsia="zh-CN" w:bidi="ar"/>
        </w:rPr>
        <w:t>包</w:t>
      </w:r>
      <w:r>
        <w:rPr>
          <w:rFonts w:hint="eastAsia" w:asciiTheme="minorEastAsia" w:hAnsiTheme="minorEastAsia" w:eastAsiaTheme="minorEastAsia"/>
          <w:sz w:val="24"/>
          <w:szCs w:val="24"/>
        </w:rPr>
        <w:t>等相关供货、服务的谈判和合同的签订、执行，以我方的名义处理一切与之有关的事宜（相关身份证复印件须附后）。</w:t>
      </w:r>
    </w:p>
    <w:p w14:paraId="2B1F8BA0">
      <w:pPr>
        <w:pStyle w:val="11"/>
        <w:widowControl/>
        <w:spacing w:line="360" w:lineRule="auto"/>
        <w:ind w:firstLine="494"/>
        <w:rPr>
          <w:rFonts w:asciiTheme="minorEastAsia" w:hAnsiTheme="minorEastAsia" w:eastAsiaTheme="minorEastAsia"/>
          <w:sz w:val="24"/>
          <w:szCs w:val="24"/>
        </w:rPr>
      </w:pPr>
    </w:p>
    <w:p w14:paraId="60B56F2F">
      <w:pPr>
        <w:pStyle w:val="11"/>
        <w:widowControl/>
        <w:spacing w:line="360" w:lineRule="auto"/>
        <w:ind w:firstLine="494"/>
        <w:rPr>
          <w:rFonts w:asciiTheme="minorEastAsia" w:hAnsiTheme="minorEastAsia" w:eastAsiaTheme="minorEastAsia"/>
          <w:sz w:val="24"/>
          <w:szCs w:val="24"/>
        </w:rPr>
      </w:pPr>
      <w:r>
        <w:rPr>
          <w:rFonts w:hint="eastAsia" w:asciiTheme="minorEastAsia" w:hAnsiTheme="minorEastAsia" w:eastAsiaTheme="minorEastAsia"/>
          <w:sz w:val="24"/>
          <w:szCs w:val="24"/>
        </w:rPr>
        <w:t>本委托书于</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日至</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日签字生效，特此声明。（有效期不得少于</w:t>
      </w:r>
      <w:r>
        <w:rPr>
          <w:rFonts w:asciiTheme="minorEastAsia" w:hAnsiTheme="minorEastAsia" w:eastAsiaTheme="minorEastAsia"/>
          <w:sz w:val="24"/>
          <w:szCs w:val="24"/>
        </w:rPr>
        <w:t>90</w:t>
      </w:r>
      <w:r>
        <w:rPr>
          <w:rFonts w:hint="eastAsia" w:asciiTheme="minorEastAsia" w:hAnsiTheme="minorEastAsia" w:eastAsiaTheme="minorEastAsia"/>
          <w:sz w:val="24"/>
          <w:szCs w:val="24"/>
        </w:rPr>
        <w:t>个日历日）</w:t>
      </w:r>
    </w:p>
    <w:p w14:paraId="7837504C">
      <w:pPr>
        <w:pStyle w:val="11"/>
        <w:widowControl/>
        <w:spacing w:line="360" w:lineRule="auto"/>
        <w:ind w:firstLine="494"/>
        <w:rPr>
          <w:rFonts w:asciiTheme="minorEastAsia" w:hAnsiTheme="minorEastAsia" w:eastAsiaTheme="minorEastAsia"/>
          <w:sz w:val="24"/>
          <w:szCs w:val="24"/>
        </w:rPr>
      </w:pPr>
    </w:p>
    <w:p w14:paraId="65406CA8">
      <w:pPr>
        <w:pStyle w:val="11"/>
        <w:widowControl/>
        <w:spacing w:line="360" w:lineRule="auto"/>
        <w:ind w:right="16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报价人名称</w:t>
      </w:r>
      <w:r>
        <w:rPr>
          <w:rFonts w:hint="eastAsia" w:asciiTheme="minorEastAsia" w:hAnsiTheme="minorEastAsia" w:eastAsiaTheme="minorEastAsia"/>
          <w:b/>
          <w:bCs/>
          <w:sz w:val="24"/>
          <w:szCs w:val="24"/>
        </w:rPr>
        <w:t>（加盖公章）</w:t>
      </w:r>
      <w:r>
        <w:rPr>
          <w:rFonts w:hint="eastAsia" w:asciiTheme="minorEastAsia" w:hAnsiTheme="minorEastAsia" w:eastAsiaTheme="minorEastAsia"/>
          <w:sz w:val="24"/>
          <w:szCs w:val="24"/>
        </w:rPr>
        <w:t>：</w:t>
      </w:r>
    </w:p>
    <w:p w14:paraId="4D59E755">
      <w:pPr>
        <w:pStyle w:val="11"/>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报价人地址：</w:t>
      </w:r>
    </w:p>
    <w:p w14:paraId="673F426D">
      <w:pPr>
        <w:pStyle w:val="11"/>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b/>
          <w:bCs/>
          <w:sz w:val="24"/>
          <w:szCs w:val="24"/>
        </w:rPr>
        <w:t>（签字或盖章）</w:t>
      </w:r>
      <w:r>
        <w:rPr>
          <w:rFonts w:hint="eastAsia" w:asciiTheme="minorEastAsia" w:hAnsiTheme="minorEastAsia" w:eastAsiaTheme="minorEastAsia"/>
          <w:sz w:val="24"/>
          <w:szCs w:val="24"/>
        </w:rPr>
        <w:t>：</w:t>
      </w:r>
    </w:p>
    <w:p w14:paraId="3A671EAB">
      <w:pPr>
        <w:pStyle w:val="11"/>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职务：</w:t>
      </w:r>
    </w:p>
    <w:p w14:paraId="23E1B4E7">
      <w:pPr>
        <w:pStyle w:val="11"/>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受委托人</w:t>
      </w:r>
      <w:r>
        <w:rPr>
          <w:rFonts w:hint="eastAsia" w:asciiTheme="minorEastAsia" w:hAnsiTheme="minorEastAsia" w:eastAsiaTheme="minorEastAsia"/>
          <w:b/>
          <w:bCs/>
          <w:sz w:val="24"/>
          <w:szCs w:val="24"/>
        </w:rPr>
        <w:t>（签字或盖章）</w:t>
      </w:r>
      <w:r>
        <w:rPr>
          <w:rFonts w:hint="eastAsia" w:asciiTheme="minorEastAsia" w:hAnsiTheme="minorEastAsia" w:eastAsiaTheme="minorEastAsia"/>
          <w:sz w:val="24"/>
          <w:szCs w:val="24"/>
        </w:rPr>
        <w:t>：</w:t>
      </w:r>
    </w:p>
    <w:p w14:paraId="592FAA0B">
      <w:pPr>
        <w:pStyle w:val="11"/>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职务：</w:t>
      </w:r>
    </w:p>
    <w:p w14:paraId="5DBC754F">
      <w:pPr>
        <w:pStyle w:val="11"/>
        <w:widowControl/>
        <w:spacing w:line="360" w:lineRule="auto"/>
        <w:ind w:firstLine="0" w:firstLineChars="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日期：</w:t>
      </w:r>
    </w:p>
    <w:p w14:paraId="7A207A89">
      <w:pPr>
        <w:pStyle w:val="11"/>
        <w:widowControl/>
        <w:spacing w:line="360" w:lineRule="auto"/>
        <w:ind w:firstLine="0" w:firstLineChars="0"/>
        <w:rPr>
          <w:rFonts w:hint="eastAsia" w:asciiTheme="minorEastAsia" w:hAnsiTheme="minorEastAsia" w:eastAsiaTheme="minorEastAsia"/>
          <w:sz w:val="24"/>
          <w:szCs w:val="24"/>
        </w:rPr>
      </w:pPr>
      <w:r>
        <w:rPr>
          <w:rFonts w:asciiTheme="minorEastAsia" w:hAnsiTheme="minorEastAsia" w:eastAsiaTheme="minorEastAsia"/>
          <w:sz w:val="24"/>
          <w:szCs w:val="18"/>
        </w:rPr>
        <mc:AlternateContent>
          <mc:Choice Requires="wps">
            <w:drawing>
              <wp:anchor distT="0" distB="0" distL="114300" distR="114300" simplePos="0" relativeHeight="251660288" behindDoc="0" locked="0" layoutInCell="1" allowOverlap="1">
                <wp:simplePos x="0" y="0"/>
                <wp:positionH relativeFrom="column">
                  <wp:posOffset>-58420</wp:posOffset>
                </wp:positionH>
                <wp:positionV relativeFrom="paragraph">
                  <wp:posOffset>100965</wp:posOffset>
                </wp:positionV>
                <wp:extent cx="5581650" cy="1780540"/>
                <wp:effectExtent l="4445" t="4445" r="14605" b="5715"/>
                <wp:wrapNone/>
                <wp:docPr id="6" name="文本框 6"/>
                <wp:cNvGraphicFramePr/>
                <a:graphic xmlns:a="http://schemas.openxmlformats.org/drawingml/2006/main">
                  <a:graphicData uri="http://schemas.microsoft.com/office/word/2010/wordprocessingShape">
                    <wps:wsp>
                      <wps:cNvSpPr txBox="1"/>
                      <wps:spPr>
                        <a:xfrm>
                          <a:off x="0" y="0"/>
                          <a:ext cx="5581650" cy="17805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1827D18">
                            <w:pPr>
                              <w:pStyle w:val="11"/>
                              <w:widowControl/>
                              <w:spacing w:line="360" w:lineRule="auto"/>
                              <w:ind w:firstLine="494"/>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（受委托人身份证复印件粘贴处，正反面）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pt;margin-top:7.95pt;height:140.2pt;width:439.5pt;z-index:251660288;mso-width-relative:page;mso-height-relative:page;" fillcolor="#FFFFFF [3201]" filled="t" stroked="t" coordsize="21600,21600" o:gfxdata="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eymIt1gAA&#10;AAkBAAAPAAAAAAAAAAEAIAAAACIAAABkcnMvZG93bnJldi54bWxQSwECFAAUAAAACACHTuJAUTuz&#10;8VkCAAC4BAAADgAAAAAAAAABACAAAAAlAQAAZHJzL2Uyb0RvYy54bWxQSwUGAAAAAAYABgBZAQAA&#10;8AUAAAAA&#10;">
                <v:fill on="t" focussize="0,0"/>
                <v:stroke weight="0.5pt" color="#000000 [3204]" joinstyle="round"/>
                <v:imagedata o:title=""/>
                <o:lock v:ext="edit" aspectratio="f"/>
                <v:textbox>
                  <w:txbxContent>
                    <w:p w14:paraId="11827D18">
                      <w:pPr>
                        <w:pStyle w:val="11"/>
                        <w:widowControl/>
                        <w:spacing w:line="360" w:lineRule="auto"/>
                        <w:ind w:firstLine="494"/>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（受委托人身份证复印件粘贴处，正反面）</w:t>
                      </w:r>
                    </w:p>
                  </w:txbxContent>
                </v:textbox>
              </v:shape>
            </w:pict>
          </mc:Fallback>
        </mc:AlternateContent>
      </w:r>
    </w:p>
    <w:p w14:paraId="34C7DB5E">
      <w:pPr>
        <w:pStyle w:val="11"/>
        <w:widowControl/>
        <w:spacing w:line="360" w:lineRule="auto"/>
        <w:ind w:firstLine="0" w:firstLineChars="0"/>
        <w:rPr>
          <w:rFonts w:hint="eastAsia" w:asciiTheme="minorEastAsia" w:hAnsiTheme="minorEastAsia" w:eastAsiaTheme="minorEastAsia"/>
          <w:sz w:val="24"/>
          <w:szCs w:val="24"/>
        </w:rPr>
      </w:pPr>
    </w:p>
    <w:p w14:paraId="1C36B991">
      <w:pPr>
        <w:rPr>
          <w:rFonts w:hint="eastAsia" w:asciiTheme="minorEastAsia" w:hAnsiTheme="minorEastAsia" w:eastAsiaTheme="minorEastAsia"/>
          <w:sz w:val="24"/>
          <w:szCs w:val="24"/>
        </w:rPr>
      </w:pPr>
      <w:r>
        <w:rPr>
          <w:rFonts w:hint="eastAsia" w:asciiTheme="minorEastAsia" w:hAnsiTheme="minorEastAsia" w:eastAsiaTheme="minorEastAsia"/>
          <w:sz w:val="24"/>
          <w:szCs w:val="24"/>
        </w:rPr>
        <w:br w:type="page"/>
      </w:r>
    </w:p>
    <w:p w14:paraId="40A4BECF">
      <w:pPr>
        <w:pStyle w:val="10"/>
        <w:widowControl/>
        <w:numPr>
          <w:ilvl w:val="0"/>
          <w:numId w:val="0"/>
        </w:numPr>
        <w:spacing w:line="360" w:lineRule="auto"/>
        <w:ind w:left="420" w:hanging="420" w:firstLineChars="0"/>
        <w:outlineLvl w:val="1"/>
        <w:rPr>
          <w:rFonts w:eastAsia="仿宋" w:cs="仿宋"/>
          <w:b/>
          <w:sz w:val="24"/>
          <w:szCs w:val="40"/>
        </w:rPr>
      </w:pPr>
      <w:r>
        <w:rPr>
          <w:rFonts w:ascii="Times New Roman" w:hAnsi="Times New Roman" w:eastAsia="仿宋" w:cs="仿宋"/>
          <w:b/>
          <w:kern w:val="2"/>
          <w:sz w:val="24"/>
          <w:szCs w:val="40"/>
          <w:lang w:val="en-US" w:eastAsia="zh-CN" w:bidi="ar-SA"/>
        </w:rPr>
        <w:t>附件</w:t>
      </w:r>
      <w:r>
        <w:rPr>
          <w:rFonts w:hint="eastAsia" w:eastAsia="仿宋" w:cs="仿宋"/>
          <w:b/>
          <w:kern w:val="2"/>
          <w:sz w:val="24"/>
          <w:szCs w:val="40"/>
          <w:lang w:val="en-US" w:eastAsia="zh-CN" w:bidi="ar-SA"/>
        </w:rPr>
        <w:t xml:space="preserve">五 </w:t>
      </w:r>
      <w:r>
        <w:rPr>
          <w:rFonts w:hint="eastAsia" w:eastAsia="仿宋" w:cs="仿宋"/>
          <w:b/>
          <w:sz w:val="24"/>
          <w:szCs w:val="40"/>
        </w:rPr>
        <w:t>营业执照（加盖公章）</w:t>
      </w:r>
    </w:p>
    <w:p w14:paraId="1D62E230">
      <w:pPr>
        <w:pStyle w:val="11"/>
        <w:widowControl/>
        <w:spacing w:line="360" w:lineRule="auto"/>
        <w:ind w:firstLine="0" w:firstLineChars="0"/>
        <w:rPr>
          <w:rFonts w:hint="default" w:ascii="Times New Roman" w:hAnsi="Times New Roman" w:eastAsia="仿宋" w:cs="仿宋_GB2312"/>
          <w:sz w:val="28"/>
          <w:szCs w:val="28"/>
        </w:rPr>
      </w:pPr>
    </w:p>
    <w:p w14:paraId="79A65F07">
      <w:pPr>
        <w:pStyle w:val="10"/>
        <w:widowControl/>
        <w:spacing w:line="360" w:lineRule="auto"/>
        <w:ind w:firstLine="0" w:firstLineChars="0"/>
        <w:jc w:val="left"/>
        <w:outlineLvl w:val="1"/>
        <w:rPr>
          <w:rFonts w:eastAsia="仿宋" w:cs="仿宋"/>
          <w:b/>
          <w:sz w:val="24"/>
          <w:szCs w:val="40"/>
        </w:rPr>
      </w:pPr>
    </w:p>
    <w:p w14:paraId="1DDAA138">
      <w:pPr>
        <w:rPr>
          <w:rFonts w:ascii="Times New Roman" w:hAnsi="Times New Roman" w:eastAsia="仿宋" w:cs="仿宋"/>
          <w:b/>
          <w:kern w:val="2"/>
          <w:sz w:val="24"/>
          <w:szCs w:val="40"/>
          <w:lang w:bidi="ar"/>
        </w:rPr>
      </w:pPr>
      <w:r>
        <w:rPr>
          <w:rFonts w:ascii="Times New Roman" w:hAnsi="Times New Roman" w:eastAsia="仿宋" w:cs="仿宋"/>
          <w:b/>
          <w:kern w:val="2"/>
          <w:sz w:val="24"/>
          <w:szCs w:val="40"/>
          <w:lang w:bidi="ar"/>
        </w:rPr>
        <w:br w:type="page"/>
      </w:r>
    </w:p>
    <w:p w14:paraId="6717C6E6">
      <w:pPr>
        <w:pStyle w:val="10"/>
        <w:numPr>
          <w:ilvl w:val="-1"/>
          <w:numId w:val="0"/>
        </w:numPr>
        <w:spacing w:line="360" w:lineRule="auto"/>
        <w:ind w:left="0" w:firstLine="0" w:firstLineChars="0"/>
        <w:outlineLvl w:val="1"/>
        <w:rPr>
          <w:rFonts w:hint="default" w:ascii="Times New Roman" w:hAnsi="Times New Roman" w:eastAsia="仿宋" w:cs="仿宋"/>
          <w:b/>
          <w:sz w:val="24"/>
          <w:szCs w:val="40"/>
          <w:u w:val="none"/>
          <w:lang w:val="en-US" w:eastAsia="zh-CN" w:bidi="ar"/>
        </w:rPr>
      </w:pPr>
      <w:r>
        <w:rPr>
          <w:rFonts w:ascii="Times New Roman" w:hAnsi="Times New Roman" w:eastAsia="仿宋" w:cs="仿宋"/>
          <w:b/>
          <w:kern w:val="2"/>
          <w:sz w:val="24"/>
          <w:szCs w:val="40"/>
          <w:lang w:bidi="ar"/>
        </w:rPr>
        <w:t>附件</w:t>
      </w:r>
      <w:r>
        <w:rPr>
          <w:rFonts w:hint="eastAsia" w:eastAsia="仿宋" w:cs="仿宋"/>
          <w:b/>
          <w:kern w:val="2"/>
          <w:sz w:val="24"/>
          <w:szCs w:val="40"/>
          <w:lang w:val="en-US" w:eastAsia="zh-CN" w:bidi="ar"/>
        </w:rPr>
        <w:t>六</w:t>
      </w:r>
      <w:r>
        <w:rPr>
          <w:rFonts w:hint="default" w:ascii="Times New Roman" w:hAnsi="Times New Roman" w:eastAsia="仿宋" w:cs="仿宋"/>
          <w:b/>
          <w:kern w:val="2"/>
          <w:sz w:val="24"/>
          <w:szCs w:val="40"/>
          <w:lang w:bidi="ar"/>
        </w:rPr>
        <w:t xml:space="preserve"> </w:t>
      </w:r>
      <w:r>
        <w:rPr>
          <w:rFonts w:hint="default" w:ascii="Times New Roman" w:hAnsi="Times New Roman" w:eastAsia="仿宋" w:cs="仿宋"/>
          <w:b/>
          <w:sz w:val="24"/>
          <w:szCs w:val="40"/>
          <w:u w:val="none"/>
          <w:lang w:bidi="ar"/>
        </w:rPr>
        <w:t>依法缴纳税收及无欠税的证明材料</w:t>
      </w:r>
      <w:r>
        <w:rPr>
          <w:rFonts w:hint="default" w:ascii="Times New Roman" w:hAnsi="Times New Roman" w:eastAsia="仿宋" w:cs="仿宋"/>
          <w:b/>
          <w:sz w:val="24"/>
          <w:szCs w:val="40"/>
          <w:u w:val="none"/>
          <w:lang w:eastAsia="zh-CN" w:bidi="ar"/>
        </w:rPr>
        <w:t>（</w:t>
      </w:r>
      <w:r>
        <w:rPr>
          <w:rFonts w:hint="default" w:ascii="Times New Roman" w:hAnsi="Times New Roman" w:eastAsia="仿宋" w:cs="仿宋"/>
          <w:b/>
          <w:sz w:val="24"/>
          <w:szCs w:val="40"/>
          <w:u w:val="none"/>
          <w:lang w:val="en-US" w:eastAsia="zh-CN" w:bidi="ar"/>
        </w:rPr>
        <w:t>参考如下</w:t>
      </w:r>
      <w:r>
        <w:rPr>
          <w:rFonts w:hint="default" w:ascii="Times New Roman" w:hAnsi="Times New Roman" w:eastAsia="仿宋" w:cs="仿宋"/>
          <w:b/>
          <w:sz w:val="24"/>
          <w:szCs w:val="40"/>
          <w:u w:val="none"/>
          <w:lang w:eastAsia="zh-CN" w:bidi="ar"/>
        </w:rPr>
        <w:t>）</w:t>
      </w:r>
    </w:p>
    <w:p w14:paraId="5BD0F3D4">
      <w:pPr>
        <w:pStyle w:val="5"/>
        <w:spacing w:line="360" w:lineRule="auto"/>
        <w:jc w:val="both"/>
        <w:outlineLvl w:val="1"/>
        <w:rPr>
          <w:rFonts w:hint="default" w:ascii="Times New Roman" w:hAnsi="Times New Roman" w:eastAsia="仿宋" w:cs="仿宋"/>
          <w:b/>
          <w:kern w:val="2"/>
          <w:sz w:val="24"/>
          <w:szCs w:val="40"/>
          <w:lang w:bidi="ar"/>
        </w:rPr>
      </w:pPr>
    </w:p>
    <w:p w14:paraId="2F7BAED0">
      <w:pPr>
        <w:rPr>
          <w:rFonts w:hint="eastAsia" w:ascii="Times New Roman" w:hAnsi="Times New Roman" w:eastAsia="仿宋" w:cs="仿宋"/>
          <w:b/>
          <w:kern w:val="2"/>
          <w:sz w:val="24"/>
          <w:szCs w:val="40"/>
          <w:lang w:val="en-US" w:eastAsia="zh-CN" w:bidi="ar"/>
        </w:rPr>
      </w:pPr>
      <w:r>
        <w:rPr>
          <w:rFonts w:hint="eastAsia" w:ascii="Times New Roman" w:hAnsi="Times New Roman" w:eastAsia="仿宋" w:cs="仿宋"/>
          <w:b/>
          <w:kern w:val="2"/>
          <w:sz w:val="24"/>
          <w:szCs w:val="40"/>
          <w:lang w:val="en-US" w:eastAsia="zh-CN" w:bidi="ar"/>
        </w:rPr>
        <w:br w:type="page"/>
      </w:r>
    </w:p>
    <w:p w14:paraId="20B18C52">
      <w:pPr>
        <w:pStyle w:val="10"/>
        <w:ind w:firstLine="0" w:firstLineChars="0"/>
        <w:jc w:val="left"/>
        <w:outlineLvl w:val="1"/>
        <w:rPr>
          <w:rFonts w:hint="eastAsia" w:eastAsia="黑体"/>
          <w:sz w:val="28"/>
          <w:szCs w:val="44"/>
          <w:lang w:val="en-US" w:eastAsia="zh-CN"/>
        </w:rPr>
      </w:pPr>
      <w:r>
        <w:rPr>
          <w:rFonts w:hint="eastAsia" w:ascii="Times New Roman" w:hAnsi="Times New Roman" w:eastAsia="仿宋" w:cs="仿宋"/>
          <w:b/>
          <w:kern w:val="2"/>
          <w:sz w:val="24"/>
          <w:szCs w:val="40"/>
          <w:lang w:val="en-US" w:eastAsia="zh-CN" w:bidi="ar"/>
        </w:rPr>
        <w:t xml:space="preserve">附件七 </w:t>
      </w:r>
      <w:r>
        <w:rPr>
          <w:rFonts w:hint="eastAsia" w:eastAsia="黑体"/>
          <w:sz w:val="28"/>
          <w:szCs w:val="44"/>
          <w:lang w:val="en-US" w:eastAsia="zh-CN"/>
        </w:rPr>
        <w:t>报价保证金</w:t>
      </w:r>
    </w:p>
    <w:p w14:paraId="7A3F15E2">
      <w:pPr>
        <w:keepNext/>
        <w:keepLines/>
        <w:widowControl w:val="0"/>
        <w:spacing w:before="260" w:after="260" w:line="416" w:lineRule="auto"/>
        <w:jc w:val="center"/>
        <w:outlineLvl w:val="1"/>
        <w:rPr>
          <w:rFonts w:hint="eastAsia" w:ascii="Arial" w:hAnsi="Arial" w:eastAsia="黑体" w:cs="Times New Roman"/>
          <w:b/>
          <w:bCs/>
          <w:color w:val="auto"/>
          <w:kern w:val="2"/>
          <w:sz w:val="32"/>
          <w:szCs w:val="32"/>
          <w:highlight w:val="none"/>
          <w:lang w:val="en-US" w:eastAsia="zh-CN" w:bidi="ar-SA"/>
        </w:rPr>
      </w:pPr>
      <w:r>
        <w:rPr>
          <w:rFonts w:hint="eastAsia" w:ascii="Arial" w:hAnsi="Arial" w:eastAsia="黑体" w:cs="Times New Roman"/>
          <w:b/>
          <w:bCs/>
          <w:color w:val="auto"/>
          <w:kern w:val="2"/>
          <w:sz w:val="32"/>
          <w:szCs w:val="32"/>
          <w:highlight w:val="none"/>
          <w:lang w:val="en-US" w:eastAsia="zh-CN" w:bidi="ar-SA"/>
        </w:rPr>
        <w:t>报价保证金汇入情况说明</w:t>
      </w:r>
    </w:p>
    <w:p w14:paraId="0D99BE2D">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致：x</w:t>
      </w:r>
      <w:r>
        <w:rPr>
          <w:rFonts w:ascii="宋体" w:hAnsi="宋体"/>
          <w:color w:val="auto"/>
          <w:szCs w:val="21"/>
          <w:highlight w:val="none"/>
        </w:rPr>
        <w:t>xxxxx</w:t>
      </w:r>
      <w:r>
        <w:rPr>
          <w:rFonts w:hint="eastAsia" w:ascii="宋体" w:hAnsi="宋体"/>
          <w:color w:val="auto"/>
          <w:szCs w:val="21"/>
          <w:highlight w:val="none"/>
        </w:rPr>
        <w:t>公司：</w:t>
      </w:r>
    </w:p>
    <w:p w14:paraId="0862CC9E">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方式汇入指定账户（账户名称：</w:t>
      </w:r>
      <w:r>
        <w:rPr>
          <w:rFonts w:hint="eastAsia" w:ascii="宋体" w:hAnsi="宋体"/>
          <w:color w:val="auto"/>
          <w:szCs w:val="21"/>
          <w:highlight w:val="none"/>
          <w:u w:val="single"/>
        </w:rPr>
        <w:t xml:space="preserve">       </w:t>
      </w: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332E516D">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本单位</w:t>
      </w:r>
      <w:r>
        <w:rPr>
          <w:rFonts w:hint="eastAsia" w:ascii="宋体" w:hAnsi="宋体"/>
          <w:color w:val="auto"/>
          <w:szCs w:val="21"/>
          <w:highlight w:val="none"/>
          <w:lang w:eastAsia="zh-CN"/>
        </w:rPr>
        <w:t>询价保证金</w:t>
      </w:r>
      <w:r>
        <w:rPr>
          <w:rFonts w:hint="eastAsia" w:ascii="宋体" w:hAnsi="宋体"/>
          <w:color w:val="auto"/>
          <w:szCs w:val="21"/>
          <w:highlight w:val="none"/>
        </w:rPr>
        <w:t>的汇款情况：（详见附件－</w:t>
      </w:r>
      <w:r>
        <w:rPr>
          <w:rFonts w:hint="eastAsia" w:ascii="宋体" w:hAnsi="宋体"/>
          <w:color w:val="auto"/>
          <w:szCs w:val="21"/>
          <w:highlight w:val="none"/>
          <w:lang w:eastAsia="zh-CN"/>
        </w:rPr>
        <w:t>询价保证金</w:t>
      </w:r>
      <w:r>
        <w:rPr>
          <w:rFonts w:hint="eastAsia" w:ascii="宋体" w:hAnsi="宋体"/>
          <w:color w:val="auto"/>
          <w:szCs w:val="21"/>
          <w:highlight w:val="none"/>
        </w:rPr>
        <w:t>进账单）</w:t>
      </w:r>
    </w:p>
    <w:p w14:paraId="6960EDF3">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49E31A0A">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0D79F6CE">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汇款账户名称：</w:t>
      </w:r>
      <w:r>
        <w:rPr>
          <w:rFonts w:hint="eastAsia" w:ascii="宋体" w:hAnsi="宋体"/>
          <w:color w:val="auto"/>
          <w:szCs w:val="21"/>
          <w:highlight w:val="none"/>
          <w:u w:val="single"/>
        </w:rPr>
        <w:t xml:space="preserve">  （必须是投标时使用的账户名）   </w:t>
      </w:r>
    </w:p>
    <w:p w14:paraId="106E786D">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账        号：</w:t>
      </w:r>
      <w:r>
        <w:rPr>
          <w:rFonts w:hint="eastAsia" w:ascii="宋体" w:hAnsi="宋体"/>
          <w:color w:val="auto"/>
          <w:szCs w:val="21"/>
          <w:highlight w:val="none"/>
          <w:u w:val="single"/>
        </w:rPr>
        <w:t xml:space="preserve">  （必须是投标时使用的账号）        </w:t>
      </w:r>
    </w:p>
    <w:p w14:paraId="693D908D">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7D1270D6">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22F67DE0">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lang w:eastAsia="zh-CN"/>
        </w:rPr>
        <w:t>询价保证金</w:t>
      </w:r>
      <w:r>
        <w:rPr>
          <w:rFonts w:hint="eastAsia" w:ascii="宋体" w:hAnsi="宋体"/>
          <w:color w:val="auto"/>
          <w:szCs w:val="21"/>
          <w:highlight w:val="none"/>
        </w:rPr>
        <w:t>退回时，请按上述资料退回。</w:t>
      </w:r>
    </w:p>
    <w:p w14:paraId="134F34E1">
      <w:pPr>
        <w:keepNext w:val="0"/>
        <w:keepLines w:val="0"/>
        <w:pageBreakBefore w:val="0"/>
        <w:widowControl w:val="0"/>
        <w:kinsoku/>
        <w:wordWrap/>
        <w:overflowPunct/>
        <w:topLinePunct w:val="0"/>
        <w:autoSpaceDE/>
        <w:autoSpaceDN/>
        <w:bidi w:val="0"/>
        <w:adjustRightInd w:val="0"/>
        <w:snapToGrid w:val="0"/>
        <w:spacing w:line="480" w:lineRule="auto"/>
        <w:ind w:right="844" w:rightChars="402"/>
        <w:jc w:val="right"/>
        <w:textAlignment w:val="auto"/>
        <w:rPr>
          <w:rFonts w:ascii="宋体" w:hAnsi="宋体"/>
          <w:color w:val="auto"/>
          <w:szCs w:val="21"/>
          <w:highlight w:val="none"/>
        </w:rPr>
      </w:pPr>
      <w:r>
        <w:rPr>
          <w:rFonts w:hint="eastAsia" w:ascii="宋体" w:hAnsi="宋体"/>
          <w:color w:val="auto"/>
          <w:szCs w:val="21"/>
          <w:highlight w:val="none"/>
        </w:rPr>
        <w:t>（单位公章）</w:t>
      </w:r>
    </w:p>
    <w:p w14:paraId="3725ACA8">
      <w:pPr>
        <w:keepNext w:val="0"/>
        <w:keepLines w:val="0"/>
        <w:pageBreakBefore w:val="0"/>
        <w:widowControl w:val="0"/>
        <w:kinsoku/>
        <w:wordWrap/>
        <w:overflowPunct/>
        <w:topLinePunct w:val="0"/>
        <w:autoSpaceDE/>
        <w:autoSpaceDN/>
        <w:bidi w:val="0"/>
        <w:adjustRightInd w:val="0"/>
        <w:snapToGrid w:val="0"/>
        <w:spacing w:line="480" w:lineRule="auto"/>
        <w:ind w:right="628" w:rightChars="299"/>
        <w:jc w:val="right"/>
        <w:textAlignment w:val="auto"/>
        <w:rPr>
          <w:rFonts w:ascii="宋体" w:hAnsi="宋体"/>
          <w:color w:val="auto"/>
          <w:szCs w:val="21"/>
          <w:highlight w:val="none"/>
        </w:rPr>
      </w:pPr>
      <w:r>
        <w:rPr>
          <w:rFonts w:hint="eastAsia" w:ascii="宋体" w:hAnsi="宋体"/>
          <w:color w:val="auto"/>
          <w:szCs w:val="21"/>
          <w:highlight w:val="none"/>
        </w:rPr>
        <w:t>年 月 日</w:t>
      </w:r>
    </w:p>
    <w:p w14:paraId="6FF37ADD">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单位名称：</w:t>
      </w:r>
    </w:p>
    <w:p w14:paraId="2305B4F2">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单位地址：</w:t>
      </w:r>
    </w:p>
    <w:p w14:paraId="41C893D4">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联系人：</w:t>
      </w:r>
    </w:p>
    <w:p w14:paraId="09A9ED1A">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单位电话： 联系人手机：</w:t>
      </w:r>
    </w:p>
    <w:p w14:paraId="5BDC3206">
      <w:pPr>
        <w:rPr>
          <w:rFonts w:ascii="宋体" w:hAnsi="宋体"/>
          <w:color w:val="auto"/>
          <w:szCs w:val="21"/>
          <w:highlight w:val="none"/>
        </w:rPr>
      </w:pPr>
    </w:p>
    <w:p w14:paraId="053DA215">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5B707C5B">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w:t>
      </w:r>
      <w:r>
        <w:rPr>
          <w:rFonts w:hint="eastAsia" w:ascii="宋体" w:hAnsi="宋体"/>
          <w:color w:val="auto"/>
          <w:szCs w:val="21"/>
          <w:highlight w:val="none"/>
          <w:lang w:eastAsia="zh-CN"/>
        </w:rPr>
        <w:t>询价保证金</w:t>
      </w:r>
      <w:r>
        <w:rPr>
          <w:rFonts w:hint="eastAsia" w:ascii="宋体" w:hAnsi="宋体"/>
          <w:color w:val="auto"/>
          <w:szCs w:val="21"/>
          <w:highlight w:val="none"/>
        </w:rPr>
        <w:t>汇款凭证</w:t>
      </w:r>
    </w:p>
    <w:tbl>
      <w:tblPr>
        <w:tblStyle w:val="6"/>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2B33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7D40E785">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w:t>
            </w:r>
            <w:r>
              <w:rPr>
                <w:rFonts w:hint="eastAsia" w:ascii="宋体" w:hAnsi="宋体"/>
                <w:color w:val="auto"/>
                <w:szCs w:val="21"/>
                <w:highlight w:val="none"/>
                <w:lang w:eastAsia="zh-CN"/>
              </w:rPr>
              <w:t>响应人</w:t>
            </w:r>
            <w:r>
              <w:rPr>
                <w:rFonts w:hint="eastAsia" w:ascii="宋体" w:hAnsi="宋体"/>
                <w:color w:val="auto"/>
                <w:szCs w:val="21"/>
                <w:highlight w:val="none"/>
              </w:rPr>
              <w:t>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691DC454">
      <w:pPr>
        <w:pStyle w:val="5"/>
        <w:spacing w:line="360" w:lineRule="auto"/>
        <w:jc w:val="both"/>
        <w:outlineLvl w:val="1"/>
        <w:rPr>
          <w:rFonts w:hint="default" w:ascii="Times New Roman" w:hAnsi="Times New Roman" w:cs="仿宋" w:eastAsiaTheme="minorEastAsia"/>
          <w:b/>
          <w:kern w:val="2"/>
          <w:sz w:val="24"/>
          <w:szCs w:val="40"/>
          <w:lang w:val="en-US" w:eastAsia="zh-CN" w:bidi="ar"/>
        </w:rPr>
      </w:pPr>
    </w:p>
    <w:p w14:paraId="0104AA8B">
      <w:pPr>
        <w:pStyle w:val="5"/>
        <w:spacing w:line="360" w:lineRule="auto"/>
        <w:jc w:val="both"/>
        <w:outlineLvl w:val="1"/>
        <w:rPr>
          <w:rFonts w:hint="eastAsia" w:ascii="Times New Roman" w:hAnsi="Times New Roman" w:eastAsia="仿宋" w:cs="仿宋"/>
          <w:b/>
          <w:kern w:val="2"/>
          <w:sz w:val="24"/>
          <w:szCs w:val="40"/>
          <w:lang w:val="en-US" w:eastAsia="zh-CN" w:bidi="ar"/>
        </w:rPr>
      </w:pPr>
    </w:p>
    <w:p w14:paraId="564380F5">
      <w:pPr>
        <w:rPr>
          <w:rFonts w:hint="eastAsia" w:ascii="Times New Roman" w:hAnsi="Times New Roman" w:eastAsia="仿宋" w:cs="仿宋"/>
          <w:b/>
          <w:kern w:val="2"/>
          <w:sz w:val="24"/>
          <w:szCs w:val="40"/>
          <w:lang w:val="en-US" w:eastAsia="zh-CN" w:bidi="ar"/>
        </w:rPr>
      </w:pPr>
      <w:r>
        <w:rPr>
          <w:rFonts w:hint="eastAsia" w:ascii="Times New Roman" w:hAnsi="Times New Roman" w:eastAsia="仿宋" w:cs="仿宋"/>
          <w:b/>
          <w:kern w:val="2"/>
          <w:sz w:val="24"/>
          <w:szCs w:val="40"/>
          <w:lang w:val="en-US" w:eastAsia="zh-CN" w:bidi="ar"/>
        </w:rPr>
        <w:br w:type="page"/>
      </w:r>
    </w:p>
    <w:p w14:paraId="60187793">
      <w:pPr>
        <w:pStyle w:val="5"/>
        <w:spacing w:line="360" w:lineRule="auto"/>
        <w:jc w:val="both"/>
        <w:outlineLvl w:val="1"/>
        <w:rPr>
          <w:rFonts w:hint="default" w:ascii="Times New Roman" w:hAnsi="Times New Roman" w:eastAsia="仿宋" w:cs="仿宋"/>
          <w:b/>
          <w:kern w:val="2"/>
          <w:sz w:val="24"/>
          <w:szCs w:val="40"/>
          <w:lang w:bidi="ar"/>
        </w:rPr>
      </w:pPr>
      <w:r>
        <w:rPr>
          <w:rFonts w:hint="eastAsia" w:ascii="Times New Roman" w:hAnsi="Times New Roman" w:eastAsia="仿宋" w:cs="仿宋"/>
          <w:b/>
          <w:kern w:val="2"/>
          <w:sz w:val="24"/>
          <w:szCs w:val="40"/>
          <w:lang w:val="en-US" w:eastAsia="zh-CN" w:bidi="ar"/>
        </w:rPr>
        <w:t xml:space="preserve">附件八 </w:t>
      </w:r>
      <w:r>
        <w:rPr>
          <w:rFonts w:ascii="Times New Roman" w:hAnsi="Times New Roman" w:eastAsia="仿宋" w:cs="仿宋"/>
          <w:b/>
          <w:kern w:val="2"/>
          <w:sz w:val="24"/>
          <w:szCs w:val="40"/>
          <w:lang w:bidi="ar"/>
        </w:rPr>
        <w:t>业绩</w:t>
      </w:r>
      <w:r>
        <w:rPr>
          <w:rFonts w:hint="eastAsia" w:ascii="Times New Roman" w:hAnsi="Times New Roman" w:eastAsia="仿宋" w:cs="仿宋"/>
          <w:b/>
          <w:kern w:val="2"/>
          <w:sz w:val="24"/>
          <w:szCs w:val="40"/>
          <w:lang w:val="en-US" w:eastAsia="zh-CN" w:bidi="ar"/>
        </w:rPr>
        <w:t>合同</w:t>
      </w:r>
      <w:r>
        <w:rPr>
          <w:rFonts w:ascii="Times New Roman" w:hAnsi="Times New Roman" w:eastAsia="仿宋" w:cs="仿宋"/>
          <w:b/>
          <w:kern w:val="2"/>
          <w:sz w:val="24"/>
          <w:szCs w:val="40"/>
          <w:lang w:bidi="ar"/>
        </w:rPr>
        <w:t>及发票（加盖公章）</w:t>
      </w:r>
    </w:p>
    <w:p w14:paraId="30F15445">
      <w:pPr>
        <w:pStyle w:val="10"/>
        <w:widowControl/>
        <w:numPr>
          <w:ilvl w:val="0"/>
          <w:numId w:val="0"/>
        </w:numPr>
        <w:spacing w:line="360" w:lineRule="auto"/>
        <w:ind w:left="420" w:hanging="420" w:firstLineChars="0"/>
        <w:outlineLvl w:val="1"/>
        <w:rPr>
          <w:rFonts w:hint="eastAsia" w:asciiTheme="minorEastAsia" w:hAnsiTheme="minorEastAsia" w:eastAsiaTheme="minorEastAsia"/>
          <w:sz w:val="24"/>
          <w:szCs w:val="18"/>
        </w:rPr>
      </w:pPr>
      <w:r>
        <w:rPr>
          <w:rFonts w:hint="eastAsia" w:asciiTheme="minorEastAsia" w:hAnsiTheme="minorEastAsia" w:eastAsiaTheme="minorEastAsia"/>
          <w:sz w:val="24"/>
          <w:szCs w:val="18"/>
        </w:rPr>
        <w:t>报价人必须具有同类项目的供货经验。【报价人须根据所参加子</w:t>
      </w:r>
      <w:r>
        <w:rPr>
          <w:rFonts w:hint="eastAsia" w:asciiTheme="minorEastAsia" w:hAnsiTheme="minorEastAsia" w:eastAsiaTheme="minorEastAsia"/>
          <w:sz w:val="24"/>
          <w:szCs w:val="18"/>
          <w:lang w:eastAsia="zh-CN"/>
        </w:rPr>
        <w:t>标的</w:t>
      </w:r>
      <w:r>
        <w:rPr>
          <w:rFonts w:hint="eastAsia" w:asciiTheme="minorEastAsia" w:hAnsiTheme="minorEastAsia" w:eastAsiaTheme="minorEastAsia"/>
          <w:sz w:val="24"/>
          <w:szCs w:val="18"/>
        </w:rPr>
        <w:t>类型提供同类业绩合同主要页复印件（包含但不限于合同首页、合同金额页、合同签字页等）及该合同期内任意一期已开具的发票复印件（加盖公章）】</w:t>
      </w:r>
    </w:p>
    <w:p w14:paraId="54EC02E1">
      <w:pPr>
        <w:rPr>
          <w:rFonts w:ascii="Times New Roman" w:hAnsi="Times New Roman" w:eastAsia="仿宋" w:cs="Times New Roman"/>
          <w:b/>
          <w:kern w:val="2"/>
          <w:sz w:val="28"/>
          <w:szCs w:val="44"/>
          <w:lang w:val="en-US" w:eastAsia="zh-CN" w:bidi="ar-SA"/>
        </w:rPr>
      </w:pPr>
      <w:r>
        <w:rPr>
          <w:rFonts w:ascii="Times New Roman" w:hAnsi="Times New Roman" w:eastAsia="仿宋" w:cs="Times New Roman"/>
          <w:b/>
          <w:kern w:val="2"/>
          <w:sz w:val="28"/>
          <w:szCs w:val="44"/>
          <w:lang w:val="en-US" w:eastAsia="zh-CN" w:bidi="ar-SA"/>
        </w:rPr>
        <w:br w:type="page"/>
      </w:r>
    </w:p>
    <w:p w14:paraId="5B981691">
      <w:pPr>
        <w:pStyle w:val="10"/>
        <w:widowControl/>
        <w:numPr>
          <w:ilvl w:val="0"/>
          <w:numId w:val="0"/>
        </w:numPr>
        <w:spacing w:line="360" w:lineRule="auto"/>
        <w:ind w:left="420" w:hanging="420" w:firstLineChars="0"/>
        <w:outlineLvl w:val="1"/>
        <w:rPr>
          <w:rFonts w:eastAsia="仿宋"/>
          <w:b/>
          <w:sz w:val="28"/>
          <w:szCs w:val="44"/>
        </w:rPr>
      </w:pPr>
      <w:r>
        <w:rPr>
          <w:rFonts w:ascii="Times New Roman" w:hAnsi="Times New Roman" w:eastAsia="仿宋" w:cs="Times New Roman"/>
          <w:b/>
          <w:kern w:val="2"/>
          <w:sz w:val="28"/>
          <w:szCs w:val="44"/>
          <w:lang w:val="en-US" w:eastAsia="zh-CN" w:bidi="ar-SA"/>
        </w:rPr>
        <w:t>附件</w:t>
      </w:r>
      <w:r>
        <w:rPr>
          <w:rFonts w:hint="eastAsia" w:eastAsia="仿宋" w:cs="Times New Roman"/>
          <w:b/>
          <w:kern w:val="2"/>
          <w:sz w:val="28"/>
          <w:szCs w:val="44"/>
          <w:lang w:val="en-US" w:eastAsia="zh-CN" w:bidi="ar-SA"/>
        </w:rPr>
        <w:t xml:space="preserve">九 </w:t>
      </w:r>
      <w:r>
        <w:rPr>
          <w:rFonts w:hint="eastAsia" w:eastAsia="仿宋" w:cs="仿宋"/>
          <w:b/>
          <w:sz w:val="28"/>
          <w:szCs w:val="44"/>
        </w:rPr>
        <w:t>合同模板</w:t>
      </w:r>
    </w:p>
    <w:p w14:paraId="5521517D">
      <w:pPr>
        <w:spacing w:line="360" w:lineRule="auto"/>
        <w:ind w:firstLine="440" w:firstLineChars="200"/>
        <w:rPr>
          <w:rFonts w:ascii="Times New Roman" w:hAnsi="Times New Roman" w:cs="Times New Roman"/>
          <w:sz w:val="22"/>
          <w:szCs w:val="22"/>
        </w:rPr>
      </w:pPr>
      <w:r>
        <w:rPr>
          <w:rFonts w:hint="eastAsia" w:ascii="Times New Roman" w:hAnsi="Times New Roman" w:eastAsia="宋体" w:cs="Times New Roman"/>
          <w:sz w:val="22"/>
          <w:szCs w:val="22"/>
          <w:lang w:bidi="ar"/>
        </w:rPr>
        <w:t>订单编号：</w:t>
      </w:r>
    </w:p>
    <w:p w14:paraId="3E1078B2">
      <w:pPr>
        <w:spacing w:line="360" w:lineRule="auto"/>
        <w:jc w:val="center"/>
        <w:rPr>
          <w:rFonts w:ascii="Times New Roman" w:hAnsi="Times New Roman" w:eastAsia="宋体" w:cs="Times New Roman"/>
          <w:b/>
          <w:sz w:val="24"/>
          <w:lang w:bidi="ar"/>
        </w:rPr>
      </w:pPr>
    </w:p>
    <w:p w14:paraId="7F91B211">
      <w:pPr>
        <w:spacing w:line="360" w:lineRule="auto"/>
        <w:jc w:val="center"/>
        <w:rPr>
          <w:rFonts w:ascii="Times New Roman" w:hAnsi="Times New Roman" w:cs="Times New Roman"/>
          <w:b/>
          <w:sz w:val="24"/>
        </w:rPr>
      </w:pPr>
      <w:r>
        <w:rPr>
          <w:rFonts w:hint="eastAsia" w:ascii="Times New Roman" w:hAnsi="Times New Roman" w:eastAsia="宋体" w:cs="Times New Roman"/>
          <w:b/>
          <w:sz w:val="24"/>
          <w:lang w:eastAsia="zh-CN" w:bidi="ar"/>
        </w:rPr>
        <w:t>新东欣公司港澳码头项目第二批辅料采购项目</w:t>
      </w:r>
      <w:r>
        <w:rPr>
          <w:rFonts w:hint="eastAsia" w:ascii="Times New Roman" w:hAnsi="Times New Roman" w:eastAsia="宋体" w:cs="Times New Roman"/>
          <w:b/>
          <w:sz w:val="24"/>
          <w:lang w:bidi="ar"/>
        </w:rPr>
        <w:t>合同</w:t>
      </w:r>
    </w:p>
    <w:p w14:paraId="32805877">
      <w:pPr>
        <w:spacing w:line="360" w:lineRule="auto"/>
        <w:jc w:val="center"/>
        <w:rPr>
          <w:rFonts w:ascii="Times New Roman" w:hAnsi="Times New Roman" w:cs="Times New Roman"/>
          <w:sz w:val="24"/>
        </w:rPr>
      </w:pPr>
      <w:r>
        <w:rPr>
          <w:rFonts w:ascii="Times New Roman" w:hAnsi="Times New Roman" w:eastAsia="宋体" w:cs="Times New Roman"/>
          <w:sz w:val="24"/>
          <w:lang w:bidi="ar"/>
        </w:rPr>
        <w:t xml:space="preserve">                                                             </w:t>
      </w:r>
    </w:p>
    <w:p w14:paraId="5286ACFF">
      <w:pPr>
        <w:spacing w:line="360" w:lineRule="auto"/>
        <w:ind w:firstLine="420"/>
        <w:rPr>
          <w:rFonts w:asciiTheme="minorEastAsia" w:hAnsiTheme="minorEastAsia" w:eastAsiaTheme="minorEastAsia"/>
          <w:bCs/>
          <w:kern w:val="0"/>
          <w:sz w:val="21"/>
          <w:szCs w:val="21"/>
        </w:rPr>
      </w:pPr>
      <w:r>
        <w:rPr>
          <w:rFonts w:hint="eastAsia" w:asciiTheme="minorEastAsia" w:hAnsiTheme="minorEastAsia" w:eastAsiaTheme="minorEastAsia"/>
          <w:bCs/>
          <w:kern w:val="0"/>
          <w:sz w:val="21"/>
          <w:szCs w:val="21"/>
          <w:lang w:bidi="ar"/>
        </w:rPr>
        <w:t>甲方：东莞市新东欣环保投资有限公司</w:t>
      </w:r>
    </w:p>
    <w:p w14:paraId="320CA58F">
      <w:pPr>
        <w:spacing w:line="360" w:lineRule="auto"/>
        <w:ind w:firstLine="420"/>
        <w:rPr>
          <w:rFonts w:asciiTheme="minorEastAsia" w:hAnsiTheme="minorEastAsia" w:eastAsiaTheme="minorEastAsia"/>
          <w:bCs/>
          <w:kern w:val="0"/>
          <w:sz w:val="21"/>
          <w:szCs w:val="21"/>
        </w:rPr>
      </w:pPr>
      <w:r>
        <w:rPr>
          <w:rFonts w:hint="eastAsia" w:asciiTheme="minorEastAsia" w:hAnsiTheme="minorEastAsia" w:eastAsiaTheme="minorEastAsia"/>
          <w:bCs/>
          <w:kern w:val="0"/>
          <w:sz w:val="21"/>
          <w:szCs w:val="21"/>
          <w:lang w:bidi="ar"/>
        </w:rPr>
        <w:t>统一社会信用代码：</w:t>
      </w:r>
      <w:r>
        <w:rPr>
          <w:rFonts w:asciiTheme="minorEastAsia" w:hAnsiTheme="minorEastAsia" w:eastAsiaTheme="minorEastAsia"/>
          <w:bCs/>
          <w:kern w:val="0"/>
          <w:sz w:val="21"/>
          <w:szCs w:val="21"/>
          <w:lang w:bidi="ar"/>
        </w:rPr>
        <w:t>9144 1900 MA51 JDJJ 2N</w:t>
      </w:r>
    </w:p>
    <w:p w14:paraId="0AEEAACF">
      <w:pPr>
        <w:spacing w:line="360" w:lineRule="auto"/>
        <w:ind w:firstLine="420"/>
        <w:rPr>
          <w:rFonts w:asciiTheme="minorEastAsia" w:hAnsiTheme="minorEastAsia" w:eastAsiaTheme="minorEastAsia"/>
          <w:bCs/>
          <w:kern w:val="0"/>
          <w:sz w:val="21"/>
          <w:szCs w:val="21"/>
        </w:rPr>
      </w:pPr>
      <w:r>
        <w:rPr>
          <w:rFonts w:hint="eastAsia" w:asciiTheme="minorEastAsia" w:hAnsiTheme="minorEastAsia" w:eastAsiaTheme="minorEastAsia"/>
          <w:bCs/>
          <w:kern w:val="0"/>
          <w:sz w:val="21"/>
          <w:szCs w:val="21"/>
          <w:lang w:bidi="ar"/>
        </w:rPr>
        <w:t>乙方：</w:t>
      </w:r>
    </w:p>
    <w:p w14:paraId="1375B076">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统一社会信用代码：</w:t>
      </w:r>
    </w:p>
    <w:p w14:paraId="652D534E">
      <w:pPr>
        <w:spacing w:line="360" w:lineRule="auto"/>
        <w:ind w:firstLine="420"/>
        <w:rPr>
          <w:rFonts w:asciiTheme="minorEastAsia" w:hAnsiTheme="minorEastAsia" w:eastAsiaTheme="minorEastAsia"/>
          <w:sz w:val="21"/>
          <w:szCs w:val="21"/>
        </w:rPr>
      </w:pPr>
    </w:p>
    <w:p w14:paraId="5A67C762">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甲、乙双方根据《中华人民共和国民法典》及其他有关</w:t>
      </w:r>
      <w:r>
        <w:rPr>
          <w:rFonts w:hint="eastAsia" w:asciiTheme="minorEastAsia" w:hAnsiTheme="minorEastAsia"/>
          <w:sz w:val="21"/>
          <w:szCs w:val="21"/>
          <w:lang w:eastAsia="zh-CN" w:bidi="ar"/>
        </w:rPr>
        <w:t>法律法规</w:t>
      </w:r>
      <w:r>
        <w:rPr>
          <w:rFonts w:hint="eastAsia" w:asciiTheme="minorEastAsia" w:hAnsiTheme="minorEastAsia" w:eastAsiaTheme="minorEastAsia"/>
          <w:sz w:val="21"/>
          <w:szCs w:val="21"/>
          <w:lang w:bidi="ar"/>
        </w:rPr>
        <w:t>规定，遵循平等、自愿、公平和诚实信用的原则，就</w:t>
      </w:r>
      <w:r>
        <w:rPr>
          <w:rFonts w:hint="eastAsia" w:asciiTheme="minorEastAsia" w:hAnsiTheme="minorEastAsia" w:eastAsiaTheme="minorEastAsia"/>
          <w:sz w:val="21"/>
          <w:szCs w:val="21"/>
          <w:u w:val="single"/>
          <w:lang w:bidi="ar"/>
        </w:rPr>
        <w:t>新东欣公司港澳码头项目第二批辅料采购项目</w:t>
      </w:r>
      <w:r>
        <w:rPr>
          <w:rFonts w:hint="eastAsia" w:asciiTheme="minorEastAsia" w:hAnsiTheme="minorEastAsia" w:eastAsiaTheme="minorEastAsia"/>
          <w:sz w:val="21"/>
          <w:szCs w:val="21"/>
          <w:lang w:bidi="ar"/>
        </w:rPr>
        <w:t>的相关供货事宜协商一致，特订立本合同，以资共同遵守：</w:t>
      </w:r>
    </w:p>
    <w:p w14:paraId="0B9D1929">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一、货物及合同价款</w:t>
      </w:r>
    </w:p>
    <w:p w14:paraId="5036D467">
      <w:pPr>
        <w:widowControl/>
        <w:spacing w:line="360" w:lineRule="auto"/>
        <w:ind w:firstLine="420"/>
        <w:jc w:val="left"/>
        <w:rPr>
          <w:rFonts w:asciiTheme="minorEastAsia" w:hAnsiTheme="minorEastAsia" w:eastAsiaTheme="minorEastAsia"/>
          <w:sz w:val="21"/>
          <w:szCs w:val="21"/>
          <w:lang w:bidi="ar"/>
        </w:rPr>
      </w:pPr>
      <w:r>
        <w:rPr>
          <w:rFonts w:asciiTheme="minorEastAsia" w:hAnsiTheme="minorEastAsia" w:eastAsiaTheme="minorEastAsia"/>
          <w:sz w:val="21"/>
          <w:szCs w:val="21"/>
          <w:lang w:bidi="ar"/>
        </w:rPr>
        <w:t>1.1</w:t>
      </w:r>
      <w:r>
        <w:rPr>
          <w:rFonts w:hint="eastAsia" w:asciiTheme="minorEastAsia" w:hAnsiTheme="minorEastAsia" w:eastAsiaTheme="minorEastAsia"/>
          <w:sz w:val="21"/>
          <w:szCs w:val="21"/>
          <w:lang w:bidi="ar"/>
        </w:rPr>
        <w:t>本合同暂定总价为人民币大写</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整（小写：</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元），其中：增值税税率为</w:t>
      </w:r>
      <w:r>
        <w:rPr>
          <w:rFonts w:asciiTheme="minorEastAsia" w:hAnsiTheme="minorEastAsia" w:eastAsiaTheme="minorEastAsia"/>
          <w:sz w:val="21"/>
          <w:szCs w:val="21"/>
          <w:lang w:bidi="ar"/>
        </w:rPr>
        <w:t xml:space="preserve">  13  %</w:t>
      </w:r>
      <w:r>
        <w:rPr>
          <w:rFonts w:hint="eastAsia" w:asciiTheme="minorEastAsia" w:hAnsiTheme="minorEastAsia" w:eastAsiaTheme="minorEastAsia"/>
          <w:sz w:val="21"/>
          <w:szCs w:val="21"/>
          <w:lang w:bidi="ar"/>
        </w:rPr>
        <w:t>，税金</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元，不含税暂定合同总价款为</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元。暂定合同综合单价包含货款、税费、保险费（如有）、包装费（含防护）、运输费、装卸费等乙方履行本合同义务而甲方需支付乙方的一切可预见及不可预见的费用。</w:t>
      </w:r>
    </w:p>
    <w:p w14:paraId="13A5E83F">
      <w:pPr>
        <w:spacing w:line="360" w:lineRule="auto"/>
        <w:ind w:firstLine="420"/>
        <w:jc w:val="left"/>
        <w:rPr>
          <w:rFonts w:asciiTheme="minorEastAsia" w:hAnsiTheme="minorEastAsia" w:eastAsiaTheme="minorEastAsia"/>
          <w:szCs w:val="28"/>
        </w:rPr>
      </w:pPr>
      <w:r>
        <w:rPr>
          <w:rFonts w:asciiTheme="minorEastAsia" w:hAnsiTheme="minorEastAsia" w:eastAsiaTheme="minorEastAsia"/>
          <w:sz w:val="21"/>
          <w:szCs w:val="21"/>
          <w:lang w:bidi="ar"/>
        </w:rPr>
        <w:t>1.2</w:t>
      </w:r>
      <w:r>
        <w:rPr>
          <w:rFonts w:hint="eastAsia" w:asciiTheme="minorEastAsia" w:hAnsiTheme="minorEastAsia" w:eastAsiaTheme="minorEastAsia"/>
          <w:sz w:val="21"/>
          <w:szCs w:val="21"/>
          <w:lang w:bidi="ar"/>
        </w:rPr>
        <w:t>供货期限：自合同签订之日起一年</w:t>
      </w:r>
      <w:r>
        <w:rPr>
          <w:rFonts w:hint="eastAsia" w:asciiTheme="minorEastAsia" w:hAnsiTheme="minorEastAsia"/>
          <w:sz w:val="21"/>
          <w:szCs w:val="21"/>
          <w:lang w:val="en-US" w:eastAsia="zh-CN" w:bidi="ar"/>
        </w:rPr>
        <w:t>或</w:t>
      </w:r>
      <w:r>
        <w:rPr>
          <w:rFonts w:hint="eastAsia" w:asciiTheme="minorEastAsia" w:hAnsiTheme="minorEastAsia"/>
          <w:szCs w:val="21"/>
          <w:lang w:bidi="ar"/>
        </w:rPr>
        <w:t>送货量</w:t>
      </w:r>
      <w:r>
        <w:rPr>
          <w:rFonts w:hint="eastAsia" w:asciiTheme="minorEastAsia" w:hAnsiTheme="minorEastAsia"/>
          <w:szCs w:val="21"/>
          <w:lang w:val="en-US" w:eastAsia="zh-CN" w:bidi="ar"/>
        </w:rPr>
        <w:t>达到约定数量</w:t>
      </w:r>
      <w:r>
        <w:rPr>
          <w:rFonts w:hint="eastAsia" w:asciiTheme="minorEastAsia" w:hAnsiTheme="minorEastAsia"/>
          <w:szCs w:val="21"/>
          <w:lang w:bidi="ar"/>
        </w:rPr>
        <w:t>为止</w:t>
      </w:r>
      <w:r>
        <w:rPr>
          <w:rFonts w:hint="eastAsia" w:asciiTheme="minorEastAsia" w:hAnsiTheme="minorEastAsia" w:eastAsiaTheme="minorEastAsia"/>
          <w:sz w:val="21"/>
          <w:szCs w:val="21"/>
          <w:lang w:bidi="ar"/>
        </w:rPr>
        <w:t>。</w:t>
      </w:r>
    </w:p>
    <w:p w14:paraId="447DAF35">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1.3</w:t>
      </w:r>
      <w:r>
        <w:rPr>
          <w:rFonts w:hint="eastAsia" w:asciiTheme="minorEastAsia" w:hAnsiTheme="minorEastAsia" w:eastAsiaTheme="minorEastAsia"/>
          <w:sz w:val="21"/>
          <w:szCs w:val="21"/>
          <w:lang w:bidi="ar"/>
        </w:rPr>
        <w:t>货物具体要求详见合同附件</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《报价清单》</w:t>
      </w:r>
      <w:r>
        <w:rPr>
          <w:rFonts w:hint="eastAsia" w:asciiTheme="minorEastAsia" w:hAnsiTheme="minorEastAsia"/>
          <w:sz w:val="21"/>
          <w:szCs w:val="21"/>
          <w:lang w:val="en-US" w:eastAsia="zh-CN" w:bidi="ar"/>
        </w:rPr>
        <w:t>及《技术需求书》</w:t>
      </w:r>
      <w:r>
        <w:rPr>
          <w:rFonts w:hint="eastAsia" w:asciiTheme="minorEastAsia" w:hAnsiTheme="minorEastAsia" w:eastAsiaTheme="minorEastAsia"/>
          <w:sz w:val="21"/>
          <w:szCs w:val="21"/>
          <w:lang w:bidi="ar"/>
        </w:rPr>
        <w:t>。</w:t>
      </w:r>
    </w:p>
    <w:p w14:paraId="69D6C50F">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1.4</w:t>
      </w:r>
      <w:r>
        <w:rPr>
          <w:rFonts w:hint="eastAsia" w:asciiTheme="minorEastAsia" w:hAnsiTheme="minorEastAsia" w:eastAsiaTheme="minorEastAsia"/>
          <w:sz w:val="21"/>
          <w:szCs w:val="21"/>
          <w:lang w:bidi="ar"/>
        </w:rPr>
        <w:t>合同价款形式（请在选择的括号中打“√”，不选择的括号中打</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w:t>
      </w:r>
    </w:p>
    <w:p w14:paraId="0A784F07">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以甲方验收单证为准；</w:t>
      </w:r>
    </w:p>
    <w:p w14:paraId="4450A031">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暂定总价，以单价结算，按合同综合单价和签证数量结算。</w:t>
      </w:r>
    </w:p>
    <w:p w14:paraId="47E64D02">
      <w:pPr>
        <w:widowControl/>
        <w:spacing w:line="360" w:lineRule="auto"/>
        <w:ind w:firstLine="420"/>
        <w:jc w:val="left"/>
        <w:rPr>
          <w:rFonts w:asciiTheme="minorEastAsia" w:hAnsiTheme="minorEastAsia" w:eastAsiaTheme="minorEastAsia"/>
          <w:sz w:val="21"/>
          <w:szCs w:val="21"/>
          <w:lang w:bidi="ar"/>
        </w:rPr>
      </w:pPr>
      <w:r>
        <w:rPr>
          <w:rFonts w:asciiTheme="minorEastAsia" w:hAnsiTheme="minorEastAsia" w:eastAsiaTheme="minorEastAsia"/>
          <w:sz w:val="21"/>
          <w:szCs w:val="21"/>
          <w:lang w:bidi="ar"/>
        </w:rPr>
        <w:t>( × )</w:t>
      </w:r>
      <w:r>
        <w:rPr>
          <w:rFonts w:hint="eastAsia" w:asciiTheme="minorEastAsia" w:hAnsiTheme="minorEastAsia" w:eastAsiaTheme="minorEastAsia"/>
          <w:sz w:val="21"/>
          <w:szCs w:val="21"/>
          <w:lang w:bidi="ar"/>
        </w:rPr>
        <w:t>以固定总价包干，合同履行期间不调整价格。</w:t>
      </w:r>
    </w:p>
    <w:p w14:paraId="0D498A39">
      <w:pPr>
        <w:spacing w:line="360" w:lineRule="auto"/>
        <w:ind w:firstLine="420"/>
        <w:rPr>
          <w:rFonts w:asciiTheme="minorEastAsia" w:hAnsiTheme="minorEastAsia" w:eastAsiaTheme="minorEastAsia"/>
          <w:sz w:val="24"/>
          <w:szCs w:val="18"/>
        </w:rPr>
      </w:pPr>
      <w:r>
        <w:rPr>
          <w:rFonts w:asciiTheme="minorEastAsia" w:hAnsiTheme="minorEastAsia" w:eastAsiaTheme="minorEastAsia"/>
          <w:sz w:val="21"/>
          <w:szCs w:val="21"/>
          <w:lang w:bidi="ar"/>
        </w:rPr>
        <w:t>1.5</w:t>
      </w:r>
      <w:r>
        <w:rPr>
          <w:rFonts w:hint="eastAsia" w:asciiTheme="minorEastAsia" w:hAnsiTheme="minorEastAsia" w:eastAsiaTheme="minorEastAsia"/>
          <w:sz w:val="21"/>
          <w:szCs w:val="21"/>
          <w:lang w:val="en-US" w:eastAsia="zh-CN" w:bidi="ar"/>
        </w:rPr>
        <w:t xml:space="preserve"> </w:t>
      </w:r>
      <w:r>
        <w:rPr>
          <w:rFonts w:hint="eastAsia" w:cs="Times New Roman" w:asciiTheme="minorEastAsia" w:hAnsiTheme="minorEastAsia"/>
          <w:sz w:val="21"/>
          <w:szCs w:val="21"/>
          <w:lang w:val="en-US" w:eastAsia="zh-CN" w:bidi="ar"/>
        </w:rPr>
        <w:t>本合同</w:t>
      </w:r>
      <w:r>
        <w:rPr>
          <w:rFonts w:hint="eastAsia" w:cs="Times New Roman" w:asciiTheme="minorEastAsia" w:hAnsiTheme="minorEastAsia" w:eastAsiaTheme="minorEastAsia"/>
          <w:sz w:val="21"/>
          <w:szCs w:val="21"/>
          <w:lang w:bidi="ar"/>
        </w:rPr>
        <w:t>辅料，乙方应充分考虑价格上涨的风险，供货期间价</w:t>
      </w:r>
      <w:r>
        <w:rPr>
          <w:rFonts w:hint="eastAsia" w:asciiTheme="minorEastAsia" w:hAnsiTheme="minorEastAsia" w:eastAsiaTheme="minorEastAsia"/>
          <w:sz w:val="21"/>
          <w:szCs w:val="21"/>
          <w:lang w:bidi="ar"/>
        </w:rPr>
        <w:t>格不予调整。</w:t>
      </w:r>
    </w:p>
    <w:p w14:paraId="7EB52BD2">
      <w:pPr>
        <w:spacing w:line="360" w:lineRule="auto"/>
        <w:ind w:firstLine="422"/>
        <w:rPr>
          <w:rFonts w:asciiTheme="minorEastAsia" w:hAnsiTheme="minorEastAsia" w:eastAsiaTheme="minorEastAsia"/>
          <w:b/>
          <w:color w:val="000000"/>
          <w:kern w:val="0"/>
          <w:sz w:val="21"/>
          <w:szCs w:val="21"/>
        </w:rPr>
      </w:pPr>
      <w:r>
        <w:rPr>
          <w:rFonts w:hint="eastAsia" w:asciiTheme="minorEastAsia" w:hAnsiTheme="minorEastAsia" w:eastAsiaTheme="minorEastAsia"/>
          <w:b/>
          <w:color w:val="000000"/>
          <w:kern w:val="0"/>
          <w:sz w:val="21"/>
          <w:szCs w:val="21"/>
          <w:lang w:bidi="ar"/>
        </w:rPr>
        <w:t>二、供货时间、地点及验收要求</w:t>
      </w:r>
    </w:p>
    <w:p w14:paraId="4BF16F0B">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2.1</w:t>
      </w:r>
      <w:r>
        <w:rPr>
          <w:rFonts w:hint="eastAsia" w:asciiTheme="minorEastAsia" w:hAnsiTheme="minorEastAsia" w:eastAsiaTheme="minorEastAsia"/>
          <w:sz w:val="21"/>
          <w:szCs w:val="21"/>
          <w:lang w:bidi="ar"/>
        </w:rPr>
        <w:t>乙方应在以下时间起，</w:t>
      </w:r>
      <w:r>
        <w:rPr>
          <w:rFonts w:hint="eastAsia" w:asciiTheme="minorEastAsia" w:hAnsiTheme="minorEastAsia"/>
          <w:sz w:val="21"/>
          <w:szCs w:val="21"/>
          <w:lang w:eastAsia="zh-CN" w:bidi="ar"/>
        </w:rPr>
        <w:t>接到</w:t>
      </w:r>
      <w:r>
        <w:rPr>
          <w:rFonts w:hint="eastAsia" w:asciiTheme="minorEastAsia" w:hAnsiTheme="minorEastAsia" w:eastAsiaTheme="minorEastAsia"/>
          <w:sz w:val="21"/>
          <w:szCs w:val="21"/>
          <w:lang w:bidi="ar"/>
        </w:rPr>
        <w:t>甲方送货通知后，</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个日历天内完成货物供货。</w:t>
      </w:r>
    </w:p>
    <w:p w14:paraId="0033DCDA">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发出结果确认函后；</w:t>
      </w:r>
      <w:r>
        <w:rPr>
          <w:rFonts w:asciiTheme="minorEastAsia" w:hAnsiTheme="minorEastAsia" w:eastAsiaTheme="minorEastAsia"/>
          <w:sz w:val="21"/>
          <w:szCs w:val="21"/>
          <w:lang w:bidi="ar"/>
        </w:rPr>
        <w:t>( × )</w:t>
      </w:r>
      <w:r>
        <w:rPr>
          <w:rFonts w:hint="eastAsia" w:asciiTheme="minorEastAsia" w:hAnsiTheme="minorEastAsia" w:eastAsiaTheme="minorEastAsia"/>
          <w:sz w:val="21"/>
          <w:szCs w:val="21"/>
          <w:lang w:bidi="ar"/>
        </w:rPr>
        <w:t>签订合同之日。（请在选择的括号中打</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，不选择的括号中打</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w:t>
      </w:r>
    </w:p>
    <w:p w14:paraId="2E62CC16">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如果甲方根据实际情况需要提前或延迟供货的，甲方应在合同规定供货期前</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个日历天内通知乙方，乙方不得因此增加费用。乙方需提前交货或延迟供货的，须经甲方书面同意且不额外支付费用。</w:t>
      </w:r>
    </w:p>
    <w:p w14:paraId="2F89CABB">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2.2</w:t>
      </w:r>
      <w:r>
        <w:rPr>
          <w:rFonts w:hint="eastAsia" w:asciiTheme="minorEastAsia" w:hAnsiTheme="minorEastAsia" w:eastAsiaTheme="minorEastAsia"/>
          <w:sz w:val="21"/>
          <w:szCs w:val="21"/>
          <w:lang w:bidi="ar"/>
        </w:rPr>
        <w:t>供货地点：东莞市麻涌镇大步村海心沙岛。</w:t>
      </w:r>
    </w:p>
    <w:p w14:paraId="5D67D3D5">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2.3</w:t>
      </w:r>
      <w:r>
        <w:rPr>
          <w:rFonts w:hint="eastAsia" w:asciiTheme="minorEastAsia" w:hAnsiTheme="minorEastAsia" w:eastAsiaTheme="minorEastAsia"/>
          <w:sz w:val="21"/>
          <w:szCs w:val="21"/>
          <w:lang w:bidi="ar"/>
        </w:rPr>
        <w:t>如货物随附装箱清单、产品合格证明书、产品质量鉴定书原件等文件资料的，乙方应于交货时一并交付，并确保资料包封完好。</w:t>
      </w:r>
    </w:p>
    <w:p w14:paraId="327067DB">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2.4</w:t>
      </w:r>
      <w:r>
        <w:rPr>
          <w:rFonts w:hint="eastAsia" w:asciiTheme="minorEastAsia" w:hAnsiTheme="minorEastAsia" w:eastAsiaTheme="minorEastAsia"/>
          <w:sz w:val="21"/>
          <w:szCs w:val="21"/>
          <w:lang w:bidi="ar"/>
        </w:rPr>
        <w:t>乙方的货物包装应有乙方名称（或标志），乙方必须采取防潮、防雨、防震、防腐蚀、防爆等保护措施以保证满足货物质量、数量的要求。</w:t>
      </w:r>
    </w:p>
    <w:p w14:paraId="4DE251F5">
      <w:pPr>
        <w:widowControl/>
        <w:spacing w:line="360" w:lineRule="auto"/>
        <w:ind w:firstLine="422"/>
        <w:jc w:val="left"/>
        <w:rPr>
          <w:rFonts w:asciiTheme="minorEastAsia" w:hAnsiTheme="minorEastAsia" w:eastAsiaTheme="minorEastAsia"/>
          <w:b/>
          <w:bCs/>
          <w:sz w:val="21"/>
          <w:szCs w:val="21"/>
        </w:rPr>
      </w:pPr>
      <w:r>
        <w:rPr>
          <w:rFonts w:asciiTheme="minorEastAsia" w:hAnsiTheme="minorEastAsia" w:eastAsiaTheme="minorEastAsia"/>
          <w:b/>
          <w:bCs/>
          <w:sz w:val="21"/>
          <w:szCs w:val="21"/>
          <w:lang w:bidi="ar"/>
        </w:rPr>
        <w:t>2.5</w:t>
      </w:r>
      <w:r>
        <w:rPr>
          <w:rFonts w:hint="eastAsia" w:asciiTheme="minorEastAsia" w:hAnsiTheme="minorEastAsia" w:eastAsiaTheme="minorEastAsia"/>
          <w:b/>
          <w:bCs/>
          <w:sz w:val="21"/>
          <w:szCs w:val="21"/>
          <w:lang w:bidi="ar"/>
        </w:rPr>
        <w:t>品质及验收要求</w:t>
      </w:r>
    </w:p>
    <w:p w14:paraId="3C4DE068">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2.5.1</w:t>
      </w:r>
      <w:r>
        <w:rPr>
          <w:rFonts w:hint="eastAsia" w:asciiTheme="minorEastAsia" w:hAnsiTheme="minorEastAsia" w:eastAsiaTheme="minorEastAsia"/>
          <w:sz w:val="21"/>
          <w:szCs w:val="21"/>
          <w:lang w:bidi="ar"/>
        </w:rPr>
        <w:t>所有化学辅料均符合采购清单内</w:t>
      </w:r>
      <w:r>
        <w:rPr>
          <w:rFonts w:hint="eastAsia" w:asciiTheme="minorEastAsia" w:hAnsiTheme="minorEastAsia"/>
          <w:sz w:val="21"/>
          <w:szCs w:val="21"/>
          <w:lang w:eastAsia="zh-CN" w:bidi="ar"/>
        </w:rPr>
        <w:t>、《</w:t>
      </w:r>
      <w:r>
        <w:rPr>
          <w:rFonts w:hint="eastAsia" w:asciiTheme="minorEastAsia" w:hAnsiTheme="minorEastAsia"/>
          <w:sz w:val="21"/>
          <w:szCs w:val="21"/>
          <w:lang w:val="en-US" w:eastAsia="zh-CN" w:bidi="ar"/>
        </w:rPr>
        <w:t>技术需求书</w:t>
      </w:r>
      <w:r>
        <w:rPr>
          <w:rFonts w:hint="eastAsia" w:asciiTheme="minorEastAsia" w:hAnsiTheme="minorEastAsia"/>
          <w:sz w:val="21"/>
          <w:szCs w:val="21"/>
          <w:lang w:eastAsia="zh-CN" w:bidi="ar"/>
        </w:rPr>
        <w:t>》</w:t>
      </w:r>
      <w:r>
        <w:rPr>
          <w:rFonts w:hint="eastAsia" w:asciiTheme="minorEastAsia" w:hAnsiTheme="minorEastAsia" w:eastAsiaTheme="minorEastAsia"/>
          <w:sz w:val="21"/>
          <w:szCs w:val="21"/>
          <w:lang w:bidi="ar"/>
        </w:rPr>
        <w:t>的规格标准，货物来源合法，到货后需经甲方检测中心检测合格后办理入库。所有辅料每批次送货前，乙方须向甲方提交出厂质检报告，质检报告必须含有检测标准及依据；有合格证明的辅料，供应商需出具合格有效的出厂证明、合格证等相关文件。</w:t>
      </w:r>
    </w:p>
    <w:p w14:paraId="635CEBAE">
      <w:pPr>
        <w:spacing w:line="360" w:lineRule="auto"/>
        <w:ind w:firstLine="420"/>
        <w:rPr>
          <w:rFonts w:asciiTheme="minorEastAsia" w:hAnsiTheme="minorEastAsia" w:eastAsiaTheme="minorEastAsia"/>
          <w:b/>
          <w:bCs/>
          <w:szCs w:val="28"/>
          <w:u w:val="single"/>
          <w:lang w:bidi="ar"/>
        </w:rPr>
      </w:pPr>
      <w:r>
        <w:rPr>
          <w:rFonts w:asciiTheme="minorEastAsia" w:hAnsiTheme="minorEastAsia" w:eastAsiaTheme="minorEastAsia"/>
          <w:sz w:val="21"/>
          <w:szCs w:val="21"/>
          <w:lang w:bidi="ar"/>
        </w:rPr>
        <w:t>2.5.2</w:t>
      </w:r>
      <w:r>
        <w:rPr>
          <w:rFonts w:hint="eastAsia" w:asciiTheme="minorEastAsia" w:hAnsiTheme="minorEastAsia" w:eastAsiaTheme="minorEastAsia"/>
          <w:sz w:val="21"/>
          <w:szCs w:val="21"/>
          <w:lang w:bidi="ar"/>
        </w:rPr>
        <w:t>甲方根据货物颜色、气味、包装等外观情况及检测结果进行验收，如外观达不到要求，甲方有权拒绝取样化验作退货处理，货物验收合格后</w:t>
      </w:r>
      <w:r>
        <w:rPr>
          <w:rFonts w:hint="eastAsia" w:asciiTheme="minorEastAsia" w:hAnsiTheme="minorEastAsia"/>
          <w:sz w:val="21"/>
          <w:szCs w:val="21"/>
          <w:lang w:eastAsia="zh-CN" w:bidi="ar"/>
        </w:rPr>
        <w:t>方可</w:t>
      </w:r>
      <w:r>
        <w:rPr>
          <w:rFonts w:hint="eastAsia" w:asciiTheme="minorEastAsia" w:hAnsiTheme="minorEastAsia" w:eastAsiaTheme="minorEastAsia"/>
          <w:sz w:val="21"/>
          <w:szCs w:val="21"/>
          <w:lang w:bidi="ar"/>
        </w:rPr>
        <w:t>办理入库（检测方法及执行标准以甲方为准）。如甲乙双方对检测结果有异议则送第三方检测机构检测，费用由乙方垫付，最终由责任方承担。</w:t>
      </w:r>
      <w:r>
        <w:rPr>
          <w:rFonts w:hint="eastAsia" w:asciiTheme="minorEastAsia" w:hAnsiTheme="minorEastAsia" w:eastAsiaTheme="minorEastAsia"/>
          <w:sz w:val="21"/>
          <w:szCs w:val="21"/>
          <w:u w:val="single"/>
          <w:lang w:bidi="ar"/>
        </w:rPr>
        <w:t>（乙方先行卸货，后办理入库手续）</w:t>
      </w:r>
    </w:p>
    <w:p w14:paraId="1E304290">
      <w:pPr>
        <w:spacing w:line="360" w:lineRule="auto"/>
        <w:ind w:firstLine="420"/>
        <w:rPr>
          <w:rFonts w:asciiTheme="minorEastAsia" w:hAnsiTheme="minorEastAsia" w:eastAsiaTheme="minorEastAsia"/>
          <w:sz w:val="24"/>
          <w:szCs w:val="18"/>
        </w:rPr>
      </w:pPr>
      <w:r>
        <w:rPr>
          <w:rFonts w:asciiTheme="minorEastAsia" w:hAnsiTheme="minorEastAsia" w:eastAsiaTheme="minorEastAsia"/>
          <w:sz w:val="21"/>
          <w:szCs w:val="21"/>
          <w:lang w:bidi="ar"/>
        </w:rPr>
        <w:t>2.5.3</w:t>
      </w:r>
      <w:r>
        <w:rPr>
          <w:rFonts w:hint="eastAsia" w:asciiTheme="minorEastAsia" w:hAnsiTheme="minorEastAsia" w:eastAsiaTheme="minorEastAsia"/>
          <w:sz w:val="21"/>
          <w:szCs w:val="21"/>
          <w:lang w:bidi="ar"/>
        </w:rPr>
        <w:t>所有化学辅料验收其技术参数须符合采购清单</w:t>
      </w:r>
      <w:r>
        <w:rPr>
          <w:rFonts w:hint="eastAsia" w:asciiTheme="minorEastAsia" w:hAnsiTheme="minorEastAsia"/>
          <w:sz w:val="21"/>
          <w:szCs w:val="21"/>
          <w:lang w:eastAsia="zh-CN" w:bidi="ar"/>
        </w:rPr>
        <w:t>、《</w:t>
      </w:r>
      <w:r>
        <w:rPr>
          <w:rFonts w:hint="eastAsia" w:asciiTheme="minorEastAsia" w:hAnsiTheme="minorEastAsia"/>
          <w:sz w:val="21"/>
          <w:szCs w:val="21"/>
          <w:lang w:val="en-US" w:eastAsia="zh-CN" w:bidi="ar"/>
        </w:rPr>
        <w:t>技术需求书</w:t>
      </w:r>
      <w:r>
        <w:rPr>
          <w:rFonts w:hint="eastAsia" w:asciiTheme="minorEastAsia" w:hAnsiTheme="minorEastAsia"/>
          <w:sz w:val="21"/>
          <w:szCs w:val="21"/>
          <w:lang w:eastAsia="zh-CN" w:bidi="ar"/>
        </w:rPr>
        <w:t>》</w:t>
      </w:r>
      <w:r>
        <w:rPr>
          <w:rFonts w:hint="eastAsia" w:asciiTheme="minorEastAsia" w:hAnsiTheme="minorEastAsia" w:eastAsiaTheme="minorEastAsia"/>
          <w:sz w:val="21"/>
          <w:szCs w:val="21"/>
          <w:lang w:bidi="ar"/>
        </w:rPr>
        <w:t>的接收标准。</w:t>
      </w:r>
      <w:r>
        <w:rPr>
          <w:rFonts w:hint="eastAsia" w:asciiTheme="minorEastAsia" w:hAnsiTheme="minorEastAsia"/>
          <w:sz w:val="21"/>
          <w:szCs w:val="21"/>
          <w:lang w:val="en-US" w:eastAsia="zh-CN" w:bidi="ar"/>
        </w:rPr>
        <w:t>本合同辅料</w:t>
      </w:r>
      <w:r>
        <w:rPr>
          <w:rFonts w:hint="eastAsia" w:asciiTheme="minorEastAsia" w:hAnsiTheme="minorEastAsia" w:eastAsiaTheme="minorEastAsia"/>
          <w:sz w:val="21"/>
          <w:szCs w:val="21"/>
          <w:lang w:bidi="ar"/>
        </w:rPr>
        <w:t>含量低于技术参数标准值</w:t>
      </w:r>
      <w:r>
        <w:rPr>
          <w:rFonts w:asciiTheme="minorEastAsia" w:hAnsiTheme="minorEastAsia" w:eastAsiaTheme="minorEastAsia"/>
          <w:sz w:val="21"/>
          <w:szCs w:val="21"/>
          <w:lang w:bidi="ar"/>
        </w:rPr>
        <w:t>0.3%</w:t>
      </w:r>
      <w:r>
        <w:rPr>
          <w:rFonts w:hint="eastAsia" w:asciiTheme="minorEastAsia" w:hAnsiTheme="minorEastAsia" w:eastAsiaTheme="minorEastAsia"/>
          <w:sz w:val="21"/>
          <w:szCs w:val="21"/>
          <w:lang w:bidi="ar"/>
        </w:rPr>
        <w:t>（含）内的，甲方有权作退货或折价接收处理。检测结果在产品技术参数标准值﹣</w:t>
      </w:r>
      <w:r>
        <w:rPr>
          <w:rFonts w:asciiTheme="minorEastAsia" w:hAnsiTheme="minorEastAsia" w:eastAsiaTheme="minorEastAsia"/>
          <w:sz w:val="21"/>
          <w:szCs w:val="21"/>
          <w:lang w:bidi="ar"/>
        </w:rPr>
        <w:t>0.3%</w:t>
      </w:r>
      <w:r>
        <w:rPr>
          <w:rFonts w:hint="eastAsia" w:asciiTheme="minorEastAsia" w:hAnsiTheme="minorEastAsia" w:eastAsiaTheme="minorEastAsia"/>
          <w:sz w:val="21"/>
          <w:szCs w:val="21"/>
          <w:lang w:bidi="ar"/>
        </w:rPr>
        <w:t>（含）范围内扣减金额计算方式如下：</w:t>
      </w:r>
    </w:p>
    <w:p w14:paraId="72FE6179">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扣减金额</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供货技术参数误差值</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所列技术参数标准</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重量</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单价</w:t>
      </w:r>
    </w:p>
    <w:p w14:paraId="2F0613D8">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其中：</w:t>
      </w:r>
    </w:p>
    <w:p w14:paraId="772C519A">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重量</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指该批存在主要技术参数误差的送货重量，单位：吨。</w:t>
      </w:r>
    </w:p>
    <w:p w14:paraId="5410FA0A">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2</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单价</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指该批存在主要技术参数误差的辅料单价，单位：元</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吨。</w:t>
      </w:r>
    </w:p>
    <w:p w14:paraId="7F2066CE">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扣减金额</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指甲方付款时将扣减的差价金额，单位：元。</w:t>
      </w:r>
    </w:p>
    <w:p w14:paraId="212DC1E8">
      <w:pPr>
        <w:spacing w:line="360" w:lineRule="auto"/>
        <w:ind w:firstLine="420"/>
        <w:rPr>
          <w:rFonts w:asciiTheme="minorEastAsia" w:hAnsiTheme="minorEastAsia" w:eastAsiaTheme="minorEastAsia"/>
          <w:b/>
          <w:bCs/>
          <w:sz w:val="21"/>
          <w:szCs w:val="21"/>
          <w:lang w:bidi="ar"/>
        </w:rPr>
      </w:pPr>
      <w:r>
        <w:rPr>
          <w:rFonts w:hint="eastAsia" w:asciiTheme="minorEastAsia" w:hAnsiTheme="minorEastAsia" w:eastAsiaTheme="minorEastAsia"/>
          <w:sz w:val="21"/>
          <w:szCs w:val="21"/>
          <w:lang w:bidi="ar"/>
        </w:rPr>
        <w:t>如货物多个指标出现负偏差，以所列指标分别计算扣减金额，进行多项扣减。</w:t>
      </w:r>
      <w:r>
        <w:rPr>
          <w:rFonts w:hint="eastAsia" w:asciiTheme="minorEastAsia" w:hAnsiTheme="minorEastAsia" w:eastAsiaTheme="minorEastAsia"/>
          <w:b/>
          <w:bCs/>
          <w:sz w:val="21"/>
          <w:szCs w:val="21"/>
          <w:lang w:bidi="ar"/>
        </w:rPr>
        <w:t>折价接收及退换货次数纳入甲方供应商考核指标。</w:t>
      </w:r>
    </w:p>
    <w:p w14:paraId="33984481">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2.5.4</w:t>
      </w:r>
      <w:r>
        <w:rPr>
          <w:rFonts w:hint="eastAsia" w:asciiTheme="minorEastAsia" w:hAnsiTheme="minorEastAsia" w:eastAsiaTheme="minorEastAsia"/>
          <w:sz w:val="21"/>
          <w:szCs w:val="21"/>
          <w:lang w:bidi="ar"/>
        </w:rPr>
        <w:t>辅料接收量根据甲方过磅重量为准，据实入库。桶装辅料结算需要扣除桶自身重量。</w:t>
      </w:r>
    </w:p>
    <w:p w14:paraId="6C849CC0">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2.5.5</w:t>
      </w:r>
      <w:r>
        <w:rPr>
          <w:rFonts w:hint="eastAsia" w:asciiTheme="minorEastAsia" w:hAnsiTheme="minorEastAsia" w:eastAsiaTheme="minorEastAsia"/>
          <w:sz w:val="21"/>
          <w:szCs w:val="21"/>
          <w:lang w:bidi="ar"/>
        </w:rPr>
        <w:t>乙方每款货物累计送货数量不得超过该款货物合同总量。大于部分，由乙方自行承担，甲方不再另计费用，乙方应尽量精准重量后再供货。</w:t>
      </w:r>
    </w:p>
    <w:p w14:paraId="0745A399">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2.5.6</w:t>
      </w:r>
      <w:r>
        <w:rPr>
          <w:rFonts w:hint="eastAsia" w:asciiTheme="minorEastAsia" w:hAnsiTheme="minorEastAsia" w:eastAsiaTheme="minorEastAsia"/>
          <w:sz w:val="21"/>
          <w:szCs w:val="21"/>
          <w:lang w:bidi="ar"/>
        </w:rPr>
        <w:t>退换货所造成的相关损失由乙方承担。乙方须在甲方规定的供货时间期限内重新送货。如乙方货物存在质量问题或逾期供货的，甲方根据《供应商管理制度》及本项文件、合同等相关文件对乙方进行处罚。</w:t>
      </w:r>
    </w:p>
    <w:p w14:paraId="37ABD931">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2.6</w:t>
      </w:r>
      <w:r>
        <w:rPr>
          <w:rFonts w:hint="eastAsia" w:asciiTheme="minorEastAsia" w:hAnsiTheme="minorEastAsia" w:eastAsiaTheme="minorEastAsia"/>
          <w:sz w:val="21"/>
          <w:szCs w:val="21"/>
          <w:lang w:bidi="ar"/>
        </w:rPr>
        <w:t>卸货地点及运输车辆要求</w:t>
      </w:r>
    </w:p>
    <w:p w14:paraId="0DA2ADFF">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2.6.1</w:t>
      </w:r>
      <w:r>
        <w:rPr>
          <w:rFonts w:hint="eastAsia" w:asciiTheme="minorEastAsia" w:hAnsiTheme="minorEastAsia" w:eastAsiaTheme="minorEastAsia"/>
          <w:sz w:val="21"/>
          <w:szCs w:val="21"/>
          <w:lang w:bidi="ar"/>
        </w:rPr>
        <w:t>各货物卸货地点详情</w:t>
      </w:r>
      <w:r>
        <w:rPr>
          <w:rFonts w:hint="eastAsia" w:asciiTheme="minorEastAsia" w:hAnsiTheme="minorEastAsia"/>
          <w:sz w:val="21"/>
          <w:szCs w:val="21"/>
          <w:lang w:eastAsia="zh-CN" w:bidi="ar"/>
        </w:rPr>
        <w:t>详见</w:t>
      </w:r>
      <w:r>
        <w:rPr>
          <w:rFonts w:hint="eastAsia" w:asciiTheme="minorEastAsia" w:hAnsiTheme="minorEastAsia" w:eastAsiaTheme="minorEastAsia"/>
          <w:sz w:val="21"/>
          <w:szCs w:val="21"/>
          <w:lang w:bidi="ar"/>
        </w:rPr>
        <w:t>《</w:t>
      </w:r>
      <w:r>
        <w:rPr>
          <w:rFonts w:hint="eastAsia" w:asciiTheme="minorEastAsia" w:hAnsiTheme="minorEastAsia"/>
          <w:sz w:val="21"/>
          <w:szCs w:val="21"/>
          <w:lang w:eastAsia="zh-CN" w:bidi="ar"/>
        </w:rPr>
        <w:t>采购清单</w:t>
      </w:r>
      <w:r>
        <w:rPr>
          <w:rFonts w:hint="eastAsia" w:asciiTheme="minorEastAsia" w:hAnsiTheme="minorEastAsia" w:eastAsiaTheme="minorEastAsia"/>
          <w:sz w:val="21"/>
          <w:szCs w:val="21"/>
          <w:lang w:bidi="ar"/>
        </w:rPr>
        <w:t>》。袋装吨桶装货物卸货过程需使用手动式叉车。乙方须按车间要求</w:t>
      </w:r>
      <w:r>
        <w:rPr>
          <w:rFonts w:hint="eastAsia" w:asciiTheme="minorEastAsia" w:hAnsiTheme="minorEastAsia"/>
          <w:sz w:val="21"/>
          <w:szCs w:val="21"/>
          <w:lang w:eastAsia="zh-CN" w:bidi="ar"/>
        </w:rPr>
        <w:t>整齐</w:t>
      </w:r>
      <w:r>
        <w:rPr>
          <w:rFonts w:hint="eastAsia" w:asciiTheme="minorEastAsia" w:hAnsiTheme="minorEastAsia" w:eastAsiaTheme="minorEastAsia"/>
          <w:sz w:val="21"/>
          <w:szCs w:val="21"/>
          <w:lang w:bidi="ar"/>
        </w:rPr>
        <w:t>稳固地将货物堆放在指定的辅料存放点。</w:t>
      </w:r>
    </w:p>
    <w:p w14:paraId="6A1CAEE0">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2.6.2</w:t>
      </w:r>
      <w:r>
        <w:rPr>
          <w:rFonts w:hint="eastAsia" w:asciiTheme="minorEastAsia" w:hAnsiTheme="minorEastAsia" w:eastAsiaTheme="minorEastAsia"/>
          <w:sz w:val="21"/>
          <w:szCs w:val="21"/>
          <w:lang w:bidi="ar"/>
        </w:rPr>
        <w:t>乙方运输的车辆</w:t>
      </w:r>
      <w:r>
        <w:rPr>
          <w:rFonts w:hint="eastAsia" w:asciiTheme="minorEastAsia" w:hAnsiTheme="minorEastAsia"/>
          <w:sz w:val="21"/>
          <w:szCs w:val="21"/>
          <w:lang w:eastAsia="zh-CN" w:bidi="ar"/>
        </w:rPr>
        <w:t>须具备</w:t>
      </w:r>
      <w:r>
        <w:rPr>
          <w:rFonts w:hint="eastAsia" w:asciiTheme="minorEastAsia" w:hAnsiTheme="minorEastAsia" w:eastAsiaTheme="minorEastAsia"/>
          <w:sz w:val="21"/>
          <w:szCs w:val="21"/>
          <w:lang w:bidi="ar"/>
        </w:rPr>
        <w:t>危险化学品运输资质。</w:t>
      </w:r>
    </w:p>
    <w:p w14:paraId="258CDA24">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w:t>
      </w:r>
      <w:r>
        <w:rPr>
          <w:rFonts w:hint="eastAsia" w:asciiTheme="minorEastAsia" w:hAnsiTheme="minorEastAsia" w:eastAsiaTheme="minorEastAsia"/>
          <w:sz w:val="21"/>
          <w:szCs w:val="21"/>
          <w:lang w:bidi="ar"/>
        </w:rPr>
        <w:t>其他要求</w:t>
      </w:r>
    </w:p>
    <w:p w14:paraId="2FFEFBD2">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2.7.1</w:t>
      </w:r>
      <w:r>
        <w:rPr>
          <w:rFonts w:hint="eastAsia" w:asciiTheme="minorEastAsia" w:hAnsiTheme="minorEastAsia" w:eastAsiaTheme="minorEastAsia"/>
          <w:sz w:val="21"/>
          <w:szCs w:val="21"/>
          <w:lang w:bidi="ar"/>
        </w:rPr>
        <w:t>乙方送货前必须考察甲方各车间卸货现场，充分测量考虑自身的卸货条件及车间限制性因素等。</w:t>
      </w:r>
    </w:p>
    <w:p w14:paraId="0B4FC154">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2.7.2</w:t>
      </w:r>
      <w:r>
        <w:rPr>
          <w:rFonts w:hint="eastAsia" w:asciiTheme="minorEastAsia" w:hAnsiTheme="minorEastAsia" w:eastAsiaTheme="minorEastAsia"/>
          <w:sz w:val="21"/>
          <w:szCs w:val="21"/>
          <w:lang w:bidi="ar"/>
        </w:rPr>
        <w:t>货物实行分批送货，按实际送货量月结。</w:t>
      </w:r>
    </w:p>
    <w:p w14:paraId="208D7F20">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2.7.3</w:t>
      </w:r>
      <w:r>
        <w:rPr>
          <w:rFonts w:hint="eastAsia" w:asciiTheme="minorEastAsia" w:hAnsiTheme="minorEastAsia" w:eastAsiaTheme="minorEastAsia"/>
          <w:sz w:val="21"/>
          <w:szCs w:val="21"/>
          <w:lang w:bidi="ar"/>
        </w:rPr>
        <w:t>送货前，甲方有权到乙方公司进行考察取样检测或要求乙方提前邮寄样品进行试用，如样品检验不合格或产品未达到效果，甲方有权单方解除合同或更换其他同等价格样品进行试用，乙方需无条件配合。</w:t>
      </w:r>
    </w:p>
    <w:p w14:paraId="5684E1FD">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2.7.4</w:t>
      </w:r>
      <w:r>
        <w:rPr>
          <w:rFonts w:hint="eastAsia" w:asciiTheme="minorEastAsia" w:hAnsiTheme="minorEastAsia" w:eastAsiaTheme="minorEastAsia"/>
          <w:sz w:val="21"/>
          <w:szCs w:val="21"/>
          <w:lang w:bidi="ar"/>
        </w:rPr>
        <w:t>吨桶装货物卸货所需使用的机动叉车由甲方提供，并协助乙方将货物从</w:t>
      </w:r>
      <w:r>
        <w:rPr>
          <w:rFonts w:hint="eastAsia" w:asciiTheme="minorEastAsia" w:hAnsiTheme="minorEastAsia"/>
          <w:sz w:val="21"/>
          <w:szCs w:val="21"/>
          <w:lang w:eastAsia="zh-CN" w:bidi="ar"/>
        </w:rPr>
        <w:t>车厢</w:t>
      </w:r>
      <w:r>
        <w:rPr>
          <w:rFonts w:hint="eastAsia" w:asciiTheme="minorEastAsia" w:hAnsiTheme="minorEastAsia" w:eastAsiaTheme="minorEastAsia"/>
          <w:sz w:val="21"/>
          <w:szCs w:val="21"/>
          <w:lang w:bidi="ar"/>
        </w:rPr>
        <w:t>卸至地面。除此之外的一切卸货工具由乙方自备。</w:t>
      </w:r>
    </w:p>
    <w:p w14:paraId="53B36B84">
      <w:pPr>
        <w:spacing w:line="360" w:lineRule="auto"/>
        <w:ind w:firstLine="420"/>
        <w:rPr>
          <w:rFonts w:hint="default" w:asciiTheme="minorEastAsia" w:hAnsiTheme="minorEastAsia"/>
          <w:sz w:val="21"/>
          <w:szCs w:val="21"/>
          <w:lang w:val="en-US" w:eastAsia="zh-CN" w:bidi="ar"/>
        </w:rPr>
      </w:pPr>
      <w:r>
        <w:rPr>
          <w:rFonts w:asciiTheme="minorEastAsia" w:hAnsiTheme="minorEastAsia" w:eastAsiaTheme="minorEastAsia"/>
          <w:sz w:val="21"/>
          <w:szCs w:val="21"/>
          <w:lang w:bidi="ar"/>
        </w:rPr>
        <w:t>2.7.5</w:t>
      </w:r>
      <w:r>
        <w:rPr>
          <w:rFonts w:hint="eastAsia" w:asciiTheme="minorEastAsia" w:hAnsiTheme="minorEastAsia" w:eastAsiaTheme="minorEastAsia"/>
          <w:sz w:val="21"/>
          <w:szCs w:val="21"/>
          <w:lang w:bidi="ar"/>
        </w:rPr>
        <w:t>化学辅料送货不得晚于当天</w:t>
      </w:r>
      <w:r>
        <w:rPr>
          <w:rFonts w:hint="eastAsia" w:asciiTheme="minorEastAsia" w:hAnsiTheme="minorEastAsia"/>
          <w:sz w:val="21"/>
          <w:szCs w:val="21"/>
          <w:lang w:eastAsia="zh-CN" w:bidi="ar"/>
        </w:rPr>
        <w:t>16时</w:t>
      </w:r>
      <w:r>
        <w:rPr>
          <w:rFonts w:hint="eastAsia" w:asciiTheme="minorEastAsia" w:hAnsiTheme="minorEastAsia" w:eastAsiaTheme="minorEastAsia"/>
          <w:sz w:val="21"/>
          <w:szCs w:val="21"/>
          <w:lang w:bidi="ar"/>
        </w:rPr>
        <w:t>进场。装卸前，乙方必须对相关装卸人员进行安全教育。装卸人员进入生产作业区域必须严格遵守车间安全管理要求，作业时必须穿戴好劳保防护用品并接受我司安全环境部门的监督管理和考核。</w:t>
      </w:r>
    </w:p>
    <w:p w14:paraId="52A72551">
      <w:pPr>
        <w:widowControl/>
        <w:spacing w:line="360" w:lineRule="auto"/>
        <w:ind w:firstLine="422"/>
        <w:jc w:val="left"/>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三、合同</w:t>
      </w:r>
      <w:r>
        <w:rPr>
          <w:rFonts w:hint="eastAsia" w:asciiTheme="minorEastAsia" w:hAnsiTheme="minorEastAsia" w:eastAsiaTheme="minorEastAsia"/>
          <w:b/>
          <w:color w:val="000000"/>
          <w:sz w:val="21"/>
          <w:szCs w:val="21"/>
          <w:lang w:bidi="ar"/>
        </w:rPr>
        <w:t>付款方式</w:t>
      </w:r>
      <w:r>
        <w:rPr>
          <w:rFonts w:hint="eastAsia" w:asciiTheme="minorEastAsia" w:hAnsiTheme="minorEastAsia" w:eastAsiaTheme="minorEastAsia"/>
          <w:color w:val="000000"/>
          <w:sz w:val="21"/>
          <w:szCs w:val="21"/>
          <w:lang w:bidi="ar"/>
        </w:rPr>
        <w:t>：（请在选择的括号中打“√”，不选择的括号中打</w:t>
      </w:r>
      <w:r>
        <w:rPr>
          <w:rFonts w:asciiTheme="minorEastAsia" w:hAnsiTheme="minorEastAsia" w:eastAsiaTheme="minorEastAsia"/>
          <w:color w:val="000000"/>
          <w:sz w:val="21"/>
          <w:szCs w:val="21"/>
          <w:lang w:bidi="ar"/>
        </w:rPr>
        <w:t>“×”</w:t>
      </w:r>
      <w:r>
        <w:rPr>
          <w:rFonts w:hint="eastAsia" w:asciiTheme="minorEastAsia" w:hAnsiTheme="minorEastAsia" w:eastAsiaTheme="minorEastAsia"/>
          <w:color w:val="000000"/>
          <w:sz w:val="21"/>
          <w:szCs w:val="21"/>
          <w:lang w:bidi="ar"/>
        </w:rPr>
        <w:t>）</w:t>
      </w:r>
    </w:p>
    <w:p w14:paraId="4EA4BE4B">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3.1</w:t>
      </w:r>
      <w:r>
        <w:rPr>
          <w:rFonts w:hint="eastAsia" w:asciiTheme="minorEastAsia" w:hAnsiTheme="minorEastAsia" w:eastAsiaTheme="minorEastAsia"/>
          <w:sz w:val="21"/>
          <w:szCs w:val="21"/>
          <w:lang w:bidi="ar"/>
        </w:rPr>
        <w:t>关于定金的支付</w:t>
      </w:r>
    </w:p>
    <w:p w14:paraId="4590A869">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 )</w:t>
      </w:r>
      <w:r>
        <w:rPr>
          <w:rFonts w:hint="eastAsia" w:asciiTheme="minorEastAsia" w:hAnsiTheme="minorEastAsia" w:eastAsiaTheme="minorEastAsia"/>
          <w:sz w:val="21"/>
          <w:szCs w:val="21"/>
          <w:lang w:bidi="ar"/>
        </w:rPr>
        <w:t>合同签订生效后，甲方收到乙方等额定金收据后，向乙方支付合同总价的</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作为定金。</w:t>
      </w:r>
    </w:p>
    <w:p w14:paraId="283335B1">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本合同不支付定金。</w:t>
      </w:r>
    </w:p>
    <w:p w14:paraId="71917A14">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3.2</w:t>
      </w:r>
      <w:r>
        <w:rPr>
          <w:rFonts w:hint="eastAsia" w:asciiTheme="minorEastAsia" w:hAnsiTheme="minorEastAsia" w:eastAsiaTheme="minorEastAsia"/>
          <w:sz w:val="21"/>
          <w:szCs w:val="21"/>
          <w:lang w:bidi="ar"/>
        </w:rPr>
        <w:t>本项目货款按月度进行结算，每月</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日前，乙方向甲方提交上月供货对账单，双方对验收合格入库的货物数量及金额核对无误后，乙方在</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个工作日内向甲方提交合法有效的等额增值税专用发票，甲方收到前述发票后在</w:t>
      </w:r>
      <w:r>
        <w:rPr>
          <w:rFonts w:asciiTheme="minorEastAsia" w:hAnsiTheme="minorEastAsia" w:eastAsiaTheme="minorEastAsia"/>
          <w:sz w:val="21"/>
          <w:szCs w:val="21"/>
          <w:lang w:bidi="ar"/>
        </w:rPr>
        <w:t>45</w:t>
      </w:r>
      <w:r>
        <w:rPr>
          <w:rFonts w:hint="eastAsia" w:asciiTheme="minorEastAsia" w:hAnsiTheme="minorEastAsia" w:eastAsiaTheme="minorEastAsia"/>
          <w:sz w:val="21"/>
          <w:szCs w:val="21"/>
          <w:lang w:bidi="ar"/>
        </w:rPr>
        <w:t>个日历日前向乙方支付经双方确认的上月入库货物金额的</w:t>
      </w:r>
      <w:r>
        <w:rPr>
          <w:rFonts w:asciiTheme="minorEastAsia" w:hAnsiTheme="minorEastAsia" w:eastAsiaTheme="minorEastAsia"/>
          <w:sz w:val="21"/>
          <w:szCs w:val="21"/>
          <w:lang w:bidi="ar"/>
        </w:rPr>
        <w:t>100%</w:t>
      </w:r>
      <w:r>
        <w:rPr>
          <w:rFonts w:hint="eastAsia" w:asciiTheme="minorEastAsia" w:hAnsiTheme="minorEastAsia" w:eastAsiaTheme="minorEastAsia"/>
          <w:sz w:val="21"/>
          <w:szCs w:val="21"/>
          <w:lang w:bidi="ar"/>
        </w:rPr>
        <w:t>。乙方逾期递交对账单或发票的，甲方有权延迟一个月付款。</w:t>
      </w:r>
    </w:p>
    <w:p w14:paraId="38DFD51D">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若乙方未能提交符合要求的发票、有效请款资料的，甲方有权拒绝付款，无需承担任何违约责任。</w:t>
      </w:r>
    </w:p>
    <w:p w14:paraId="248ABC0F">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3.3 </w:t>
      </w:r>
      <w:r>
        <w:rPr>
          <w:rFonts w:hint="eastAsia" w:asciiTheme="minorEastAsia" w:hAnsiTheme="minorEastAsia" w:eastAsiaTheme="minorEastAsia"/>
          <w:sz w:val="21"/>
          <w:szCs w:val="21"/>
          <w:lang w:bidi="ar"/>
        </w:rPr>
        <w:t>乙方的收款账户如下：</w:t>
      </w:r>
    </w:p>
    <w:p w14:paraId="2DD68468">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开户银行：</w:t>
      </w:r>
      <w:r>
        <w:rPr>
          <w:rFonts w:asciiTheme="minorEastAsia" w:hAnsiTheme="minorEastAsia" w:eastAsiaTheme="minorEastAsia"/>
          <w:sz w:val="21"/>
          <w:szCs w:val="21"/>
          <w:lang w:bidi="ar"/>
        </w:rPr>
        <w:t xml:space="preserve">          </w:t>
      </w:r>
    </w:p>
    <w:p w14:paraId="403B4626">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收款单位账号：</w:t>
      </w:r>
      <w:r>
        <w:rPr>
          <w:rFonts w:asciiTheme="minorEastAsia" w:hAnsiTheme="minorEastAsia" w:eastAsiaTheme="minorEastAsia"/>
          <w:sz w:val="21"/>
          <w:szCs w:val="21"/>
          <w:lang w:bidi="ar"/>
        </w:rPr>
        <w:t xml:space="preserve"> </w:t>
      </w:r>
    </w:p>
    <w:p w14:paraId="3C927B93">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收款单位名称：</w:t>
      </w:r>
      <w:r>
        <w:rPr>
          <w:rFonts w:asciiTheme="minorEastAsia" w:hAnsiTheme="minorEastAsia" w:eastAsiaTheme="minorEastAsia"/>
          <w:sz w:val="21"/>
          <w:szCs w:val="21"/>
          <w:lang w:bidi="ar"/>
        </w:rPr>
        <w:t xml:space="preserve">  </w:t>
      </w:r>
    </w:p>
    <w:p w14:paraId="47D018F3">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因乙方提供的收款账户信息错误或乙方擅自变更收款账户信息而未及时书面通知甲方，导致甲方付款迟延的，甲方无需承担迟延付款责任。</w:t>
      </w:r>
    </w:p>
    <w:p w14:paraId="0D01E63C">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3.4 </w:t>
      </w:r>
      <w:r>
        <w:rPr>
          <w:rFonts w:hint="eastAsia" w:asciiTheme="minorEastAsia" w:hAnsiTheme="minorEastAsia" w:eastAsiaTheme="minorEastAsia"/>
          <w:b/>
          <w:sz w:val="21"/>
          <w:szCs w:val="21"/>
          <w:lang w:bidi="ar"/>
        </w:rPr>
        <w:t>乙方交纳的</w:t>
      </w:r>
      <w:r>
        <w:rPr>
          <w:rFonts w:hint="eastAsia" w:asciiTheme="minorEastAsia" w:hAnsiTheme="minorEastAsia"/>
          <w:b/>
          <w:sz w:val="21"/>
          <w:szCs w:val="21"/>
          <w:lang w:val="en-US" w:eastAsia="zh-CN" w:bidi="ar"/>
        </w:rPr>
        <w:t>投标</w:t>
      </w:r>
      <w:r>
        <w:rPr>
          <w:rFonts w:hint="eastAsia" w:asciiTheme="minorEastAsia" w:hAnsiTheme="minorEastAsia" w:eastAsiaTheme="minorEastAsia"/>
          <w:b/>
          <w:sz w:val="21"/>
          <w:szCs w:val="21"/>
          <w:lang w:bidi="ar"/>
        </w:rPr>
        <w:t>保证金</w:t>
      </w:r>
      <w:r>
        <w:rPr>
          <w:rFonts w:asciiTheme="minorEastAsia" w:hAnsiTheme="minorEastAsia" w:eastAsiaTheme="minorEastAsia"/>
          <w:b/>
          <w:sz w:val="21"/>
          <w:szCs w:val="21"/>
          <w:lang w:bidi="ar"/>
        </w:rPr>
        <w:t>¥ xxx</w:t>
      </w:r>
      <w:r>
        <w:rPr>
          <w:rFonts w:hint="eastAsia" w:asciiTheme="minorEastAsia" w:hAnsiTheme="minorEastAsia" w:eastAsiaTheme="minorEastAsia"/>
          <w:b/>
          <w:sz w:val="21"/>
          <w:szCs w:val="21"/>
          <w:lang w:bidi="ar"/>
        </w:rPr>
        <w:t>元（大写：人民币</w:t>
      </w:r>
      <w:r>
        <w:rPr>
          <w:rFonts w:asciiTheme="minorEastAsia" w:hAnsiTheme="minorEastAsia" w:eastAsiaTheme="minorEastAsia"/>
          <w:b/>
          <w:sz w:val="21"/>
          <w:szCs w:val="21"/>
          <w:lang w:bidi="ar"/>
        </w:rPr>
        <w:t xml:space="preserve"> XXX</w:t>
      </w:r>
      <w:r>
        <w:rPr>
          <w:rFonts w:hint="eastAsia" w:asciiTheme="minorEastAsia" w:hAnsiTheme="minorEastAsia" w:eastAsiaTheme="minorEastAsia"/>
          <w:b/>
          <w:sz w:val="21"/>
          <w:szCs w:val="21"/>
          <w:lang w:bidi="ar"/>
        </w:rPr>
        <w:t>元整）</w:t>
      </w:r>
      <w:r>
        <w:rPr>
          <w:rFonts w:hint="eastAsia" w:asciiTheme="minorEastAsia" w:hAnsiTheme="minorEastAsia"/>
          <w:b/>
          <w:sz w:val="21"/>
          <w:szCs w:val="21"/>
          <w:lang w:val="en-US" w:eastAsia="zh-CN" w:bidi="ar"/>
        </w:rPr>
        <w:t>转为履约保证金</w:t>
      </w:r>
      <w:r>
        <w:rPr>
          <w:rFonts w:hint="eastAsia" w:asciiTheme="minorEastAsia" w:hAnsiTheme="minorEastAsia"/>
          <w:b/>
          <w:sz w:val="21"/>
          <w:szCs w:val="21"/>
          <w:lang w:eastAsia="zh-CN" w:bidi="ar"/>
        </w:rPr>
        <w:t>，</w:t>
      </w:r>
      <w:r>
        <w:rPr>
          <w:rFonts w:hint="eastAsia" w:asciiTheme="minorEastAsia" w:hAnsiTheme="minorEastAsia" w:eastAsiaTheme="minorEastAsia"/>
          <w:b/>
          <w:sz w:val="21"/>
          <w:szCs w:val="21"/>
          <w:lang w:bidi="ar"/>
        </w:rPr>
        <w:t>作为乙方在履约过程中违约金或罚款的扣罚来源之一。</w:t>
      </w:r>
      <w:r>
        <w:rPr>
          <w:rFonts w:hint="eastAsia" w:asciiTheme="minorEastAsia" w:hAnsiTheme="minorEastAsia" w:eastAsiaTheme="minorEastAsia"/>
          <w:sz w:val="21"/>
          <w:szCs w:val="21"/>
          <w:lang w:bidi="ar"/>
        </w:rPr>
        <w:t>乙方可在完成供货后，在无任何违约情形下，向甲方提交退款申请，甲方在收到乙方申请后</w:t>
      </w:r>
      <w:r>
        <w:rPr>
          <w:rFonts w:asciiTheme="minorEastAsia" w:hAnsiTheme="minorEastAsia" w:eastAsiaTheme="minorEastAsia"/>
          <w:sz w:val="21"/>
          <w:szCs w:val="21"/>
          <w:lang w:bidi="ar"/>
        </w:rPr>
        <w:t>30</w:t>
      </w:r>
      <w:r>
        <w:rPr>
          <w:rFonts w:hint="eastAsia" w:asciiTheme="minorEastAsia" w:hAnsiTheme="minorEastAsia" w:eastAsiaTheme="minorEastAsia"/>
          <w:sz w:val="21"/>
          <w:szCs w:val="21"/>
          <w:lang w:bidi="ar"/>
        </w:rPr>
        <w:t>个日历日内一次性无息退回。若乙方存在任何违约情形，或因乙方原因导致本合同提前终止或解除的，甲方有权没收履约保证金。</w:t>
      </w:r>
    </w:p>
    <w:p w14:paraId="1AA99AEA">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四、双方权利义务</w:t>
      </w:r>
    </w:p>
    <w:p w14:paraId="3BD70D93">
      <w:pPr>
        <w:spacing w:line="360" w:lineRule="auto"/>
        <w:ind w:firstLine="422"/>
        <w:rPr>
          <w:rFonts w:asciiTheme="minorEastAsia" w:hAnsiTheme="minorEastAsia" w:eastAsiaTheme="minorEastAsia"/>
          <w:b/>
          <w:sz w:val="21"/>
          <w:szCs w:val="21"/>
        </w:rPr>
      </w:pPr>
      <w:r>
        <w:rPr>
          <w:rFonts w:asciiTheme="minorEastAsia" w:hAnsiTheme="minorEastAsia" w:eastAsiaTheme="minorEastAsia"/>
          <w:b/>
          <w:sz w:val="21"/>
          <w:szCs w:val="21"/>
          <w:lang w:bidi="ar"/>
        </w:rPr>
        <w:t>4.1</w:t>
      </w:r>
      <w:r>
        <w:rPr>
          <w:rFonts w:hint="eastAsia" w:asciiTheme="minorEastAsia" w:hAnsiTheme="minorEastAsia" w:eastAsiaTheme="minorEastAsia"/>
          <w:b/>
          <w:sz w:val="21"/>
          <w:szCs w:val="21"/>
          <w:lang w:bidi="ar"/>
        </w:rPr>
        <w:t>甲方权利义务</w:t>
      </w:r>
    </w:p>
    <w:p w14:paraId="49170AA7">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4.1.1 </w:t>
      </w:r>
      <w:r>
        <w:rPr>
          <w:rFonts w:hint="eastAsia" w:asciiTheme="minorEastAsia" w:hAnsiTheme="minorEastAsia" w:eastAsiaTheme="minorEastAsia"/>
          <w:sz w:val="21"/>
          <w:szCs w:val="21"/>
          <w:lang w:bidi="ar"/>
        </w:rPr>
        <w:t>按合同约定日期向乙方支付合同款；</w:t>
      </w:r>
    </w:p>
    <w:p w14:paraId="3FE2405E">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4.1.2 </w:t>
      </w:r>
      <w:r>
        <w:rPr>
          <w:rFonts w:hint="eastAsia" w:asciiTheme="minorEastAsia" w:hAnsiTheme="minorEastAsia" w:eastAsiaTheme="minorEastAsia"/>
          <w:sz w:val="21"/>
          <w:szCs w:val="21"/>
          <w:lang w:bidi="ar"/>
        </w:rPr>
        <w:t>依据本协议约定对货物进行验收及试验，验收及试验单位为甲方或甲方委托的第三方单位；</w:t>
      </w:r>
    </w:p>
    <w:p w14:paraId="042F6C69">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4.1.3 </w:t>
      </w:r>
      <w:r>
        <w:rPr>
          <w:rFonts w:hint="eastAsia" w:asciiTheme="minorEastAsia" w:hAnsiTheme="minorEastAsia" w:eastAsiaTheme="minorEastAsia"/>
          <w:sz w:val="21"/>
          <w:szCs w:val="21"/>
          <w:lang w:bidi="ar"/>
        </w:rPr>
        <w:t>乙方按合同或甲方供货通知书上要求的时间将货物运到指定地点，货物运抵前</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小时通知甲方准备接收；货物到交货点后，甲方应在合理时间内清点和检查验收；乙方应同时提供产地证明、装箱单、产品出厂合格证、质量保证书等交甲方确认，甲方按本合同约定对产品的外观、数量、型号进行初验，并予以</w:t>
      </w:r>
      <w:r>
        <w:rPr>
          <w:rFonts w:hint="eastAsia" w:asciiTheme="minorEastAsia" w:hAnsiTheme="minorEastAsia"/>
          <w:sz w:val="21"/>
          <w:szCs w:val="21"/>
          <w:lang w:eastAsia="zh-CN" w:bidi="ar"/>
        </w:rPr>
        <w:t>验收</w:t>
      </w:r>
      <w:r>
        <w:rPr>
          <w:rFonts w:hint="eastAsia" w:asciiTheme="minorEastAsia" w:hAnsiTheme="minorEastAsia" w:eastAsiaTheme="minorEastAsia"/>
          <w:sz w:val="21"/>
          <w:szCs w:val="21"/>
          <w:lang w:bidi="ar"/>
        </w:rPr>
        <w:t>确认，但甲方的初验结果不免除乙方因货物质量问题应承担的责任；</w:t>
      </w:r>
    </w:p>
    <w:p w14:paraId="64D9772B">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4.1.4 </w:t>
      </w:r>
      <w:r>
        <w:rPr>
          <w:rFonts w:hint="eastAsia" w:asciiTheme="minorEastAsia" w:hAnsiTheme="minorEastAsia" w:eastAsiaTheme="minorEastAsia"/>
          <w:sz w:val="21"/>
          <w:szCs w:val="21"/>
          <w:lang w:bidi="ar"/>
        </w:rPr>
        <w:t>对乙方提请确认的内容，甲方应在</w:t>
      </w:r>
      <w:r>
        <w:rPr>
          <w:rFonts w:asciiTheme="minorEastAsia" w:hAnsiTheme="minorEastAsia" w:eastAsiaTheme="minorEastAsia"/>
          <w:sz w:val="21"/>
          <w:szCs w:val="21"/>
          <w:lang w:bidi="ar"/>
        </w:rPr>
        <w:t>48</w:t>
      </w:r>
      <w:r>
        <w:rPr>
          <w:rFonts w:hint="eastAsia" w:asciiTheme="minorEastAsia" w:hAnsiTheme="minorEastAsia" w:eastAsiaTheme="minorEastAsia"/>
          <w:sz w:val="21"/>
          <w:szCs w:val="21"/>
          <w:lang w:bidi="ar"/>
        </w:rPr>
        <w:t>小时内</w:t>
      </w:r>
      <w:r>
        <w:rPr>
          <w:rFonts w:hint="eastAsia" w:asciiTheme="minorEastAsia" w:hAnsiTheme="minorEastAsia"/>
          <w:sz w:val="21"/>
          <w:szCs w:val="21"/>
          <w:lang w:eastAsia="zh-CN" w:bidi="ar"/>
        </w:rPr>
        <w:t>给予</w:t>
      </w:r>
      <w:r>
        <w:rPr>
          <w:rFonts w:hint="eastAsia" w:asciiTheme="minorEastAsia" w:hAnsiTheme="minorEastAsia" w:eastAsiaTheme="minorEastAsia"/>
          <w:sz w:val="21"/>
          <w:szCs w:val="21"/>
          <w:lang w:bidi="ar"/>
        </w:rPr>
        <w:t>确认或提出修改意见。如在</w:t>
      </w:r>
      <w:r>
        <w:rPr>
          <w:rFonts w:asciiTheme="minorEastAsia" w:hAnsiTheme="minorEastAsia" w:eastAsiaTheme="minorEastAsia"/>
          <w:sz w:val="21"/>
          <w:szCs w:val="21"/>
          <w:lang w:bidi="ar"/>
        </w:rPr>
        <w:t>48</w:t>
      </w:r>
      <w:r>
        <w:rPr>
          <w:rFonts w:hint="eastAsia" w:asciiTheme="minorEastAsia" w:hAnsiTheme="minorEastAsia" w:eastAsiaTheme="minorEastAsia"/>
          <w:sz w:val="21"/>
          <w:szCs w:val="21"/>
          <w:lang w:bidi="ar"/>
        </w:rPr>
        <w:t>小时内不能确认，供货时间得以顺延。</w:t>
      </w:r>
    </w:p>
    <w:p w14:paraId="48AD67FE">
      <w:pPr>
        <w:spacing w:line="360" w:lineRule="auto"/>
        <w:ind w:firstLine="422"/>
        <w:rPr>
          <w:rFonts w:asciiTheme="minorEastAsia" w:hAnsiTheme="minorEastAsia" w:eastAsiaTheme="minorEastAsia"/>
          <w:b/>
          <w:sz w:val="21"/>
          <w:szCs w:val="21"/>
        </w:rPr>
      </w:pPr>
      <w:r>
        <w:rPr>
          <w:rFonts w:asciiTheme="minorEastAsia" w:hAnsiTheme="minorEastAsia" w:eastAsiaTheme="minorEastAsia"/>
          <w:b/>
          <w:sz w:val="21"/>
          <w:szCs w:val="21"/>
          <w:lang w:bidi="ar"/>
        </w:rPr>
        <w:t xml:space="preserve">4.2 </w:t>
      </w:r>
      <w:r>
        <w:rPr>
          <w:rFonts w:hint="eastAsia" w:asciiTheme="minorEastAsia" w:hAnsiTheme="minorEastAsia" w:eastAsiaTheme="minorEastAsia"/>
          <w:b/>
          <w:sz w:val="21"/>
          <w:szCs w:val="21"/>
          <w:lang w:bidi="ar"/>
        </w:rPr>
        <w:t>乙方权利义务</w:t>
      </w:r>
    </w:p>
    <w:p w14:paraId="1B596AB6">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4.2.1 </w:t>
      </w:r>
      <w:r>
        <w:rPr>
          <w:rFonts w:hint="eastAsia" w:asciiTheme="minorEastAsia" w:hAnsiTheme="minorEastAsia" w:eastAsiaTheme="minorEastAsia"/>
          <w:sz w:val="21"/>
          <w:szCs w:val="21"/>
          <w:lang w:bidi="ar"/>
        </w:rPr>
        <w:t>乙方应按本合同的约定时间及标准完成供货；</w:t>
      </w:r>
    </w:p>
    <w:p w14:paraId="2272F049">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4.2.2 </w:t>
      </w:r>
      <w:r>
        <w:rPr>
          <w:rFonts w:hint="eastAsia" w:asciiTheme="minorEastAsia" w:hAnsiTheme="minorEastAsia" w:eastAsiaTheme="minorEastAsia"/>
          <w:sz w:val="21"/>
          <w:szCs w:val="21"/>
          <w:lang w:bidi="ar"/>
        </w:rPr>
        <w:t>乙方应确保货物的储存在正常运输情况下能够保证货物的质量。凡由于储存方式不良造成的损失和由此产生的费用均由乙方承担；</w:t>
      </w:r>
    </w:p>
    <w:p w14:paraId="470CD480">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4.2.3 </w:t>
      </w:r>
      <w:r>
        <w:rPr>
          <w:rFonts w:hint="eastAsia" w:asciiTheme="minorEastAsia" w:hAnsiTheme="minorEastAsia" w:eastAsiaTheme="minorEastAsia"/>
          <w:sz w:val="21"/>
          <w:szCs w:val="21"/>
          <w:lang w:bidi="ar"/>
        </w:rPr>
        <w:t>乙方应确保货物的质量符合国家及地方有关的规定、规范、行业标准，符合甲方需求以及本合同相关约定（如前述标准不一致的，以较高标准为准），且乙方保证所提供的产品是全新的、未使用过的、不存在权利瑕疵，且为产品生产厂家原厂生产。</w:t>
      </w:r>
    </w:p>
    <w:p w14:paraId="0C2AF3D0">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同时甲方仍有权按本合同约定要求乙方承担逾期供货的违约责任。如甲、乙双方对产品是否存在质量问题无法达成一致的，甲方有权聘请第三方机构进行检测，如检测结果为产品存在质量问题，则检测费用由乙方承担。如甲方选择退货的，因此导致的一切费用损失均由乙方承担，同时甲方仍有权按本合同约定要求乙方承担逾期供货的违约责任。</w:t>
      </w:r>
    </w:p>
    <w:p w14:paraId="299230AB">
      <w:pPr>
        <w:widowControl/>
        <w:spacing w:line="360" w:lineRule="auto"/>
        <w:ind w:firstLine="420"/>
        <w:jc w:val="left"/>
        <w:rPr>
          <w:rFonts w:asciiTheme="minorEastAsia" w:hAnsiTheme="minorEastAsia" w:eastAsiaTheme="minorEastAsia"/>
          <w:sz w:val="21"/>
          <w:szCs w:val="21"/>
          <w:lang w:bidi="ar"/>
        </w:rPr>
      </w:pPr>
      <w:r>
        <w:rPr>
          <w:rFonts w:asciiTheme="minorEastAsia" w:hAnsiTheme="minorEastAsia" w:eastAsiaTheme="minorEastAsia"/>
          <w:sz w:val="21"/>
          <w:szCs w:val="21"/>
          <w:lang w:bidi="ar"/>
        </w:rPr>
        <w:t>4.2.4</w:t>
      </w:r>
      <w:r>
        <w:rPr>
          <w:rFonts w:hint="eastAsia" w:asciiTheme="minorEastAsia" w:hAnsiTheme="minorEastAsia" w:eastAsiaTheme="minorEastAsia"/>
          <w:sz w:val="21"/>
          <w:szCs w:val="21"/>
          <w:lang w:bidi="ar"/>
        </w:rPr>
        <w:t>乙方保证在合同执行过程中，甲方可以根据实际情况对合同采购清单中的货物进行调整（包括采购货物项目、采购数量增加或减少）；如果甲方对相关项目进行调整的，合同最终价格将根据调整后的情况按实际供货项目及数量结算，货物单价不变。</w:t>
      </w:r>
    </w:p>
    <w:p w14:paraId="5607F96C">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4.2.5 </w:t>
      </w:r>
      <w:r>
        <w:rPr>
          <w:rFonts w:hint="eastAsia" w:asciiTheme="minorEastAsia" w:hAnsiTheme="minorEastAsia" w:eastAsiaTheme="minorEastAsia"/>
          <w:sz w:val="21"/>
          <w:szCs w:val="21"/>
          <w:lang w:bidi="ar"/>
        </w:rPr>
        <w:t>乙方将货物交付甲方之前，货物毁损灭失的风险由乙方承担，交付指乙方将货物运至甲方指定地点并完成卸货。</w:t>
      </w:r>
    </w:p>
    <w:p w14:paraId="122BB486">
      <w:pPr>
        <w:spacing w:line="360" w:lineRule="auto"/>
        <w:ind w:right="210" w:rightChars="100"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五、违约责任</w:t>
      </w:r>
    </w:p>
    <w:p w14:paraId="2AE7FF92">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5.1</w:t>
      </w:r>
      <w:r>
        <w:rPr>
          <w:rFonts w:hint="eastAsia" w:asciiTheme="minorEastAsia" w:hAnsiTheme="minorEastAsia" w:eastAsiaTheme="minorEastAsia"/>
          <w:sz w:val="21"/>
          <w:szCs w:val="21"/>
        </w:rPr>
        <w:t>乙方未按时供货（包括相关的技术资料）的违约责任：</w:t>
      </w:r>
    </w:p>
    <w:p w14:paraId="0447BF00">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1</w:t>
      </w:r>
      <w:r>
        <w:rPr>
          <w:rFonts w:hint="eastAsia" w:asciiTheme="minorEastAsia" w:hAnsiTheme="minorEastAsia" w:eastAsiaTheme="minorEastAsia"/>
          <w:sz w:val="21"/>
          <w:szCs w:val="21"/>
        </w:rPr>
        <w:t>）逾期</w:t>
      </w:r>
      <w:r>
        <w:rPr>
          <w:rFonts w:asciiTheme="minorEastAsia" w:hAnsiTheme="minorEastAsia" w:eastAsiaTheme="minorEastAsia"/>
          <w:sz w:val="21"/>
          <w:szCs w:val="21"/>
        </w:rPr>
        <w:t>1~5</w:t>
      </w:r>
      <w:r>
        <w:rPr>
          <w:rFonts w:hint="eastAsia" w:asciiTheme="minorEastAsia" w:hAnsiTheme="minorEastAsia" w:eastAsiaTheme="minorEastAsia"/>
          <w:sz w:val="21"/>
          <w:szCs w:val="21"/>
        </w:rPr>
        <w:t>日历日，每延误一日按合同总价的</w:t>
      </w:r>
      <w:r>
        <w:rPr>
          <w:rFonts w:asciiTheme="minorEastAsia" w:hAnsiTheme="minorEastAsia" w:eastAsiaTheme="minorEastAsia"/>
          <w:sz w:val="21"/>
          <w:szCs w:val="21"/>
        </w:rPr>
        <w:t>0.4%/</w:t>
      </w:r>
      <w:r>
        <w:rPr>
          <w:rFonts w:hint="eastAsia" w:asciiTheme="minorEastAsia" w:hAnsiTheme="minorEastAsia" w:eastAsiaTheme="minorEastAsia"/>
          <w:sz w:val="21"/>
          <w:szCs w:val="21"/>
        </w:rPr>
        <w:t>日计算违约金；</w:t>
      </w:r>
    </w:p>
    <w:p w14:paraId="0E5635EF">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2</w:t>
      </w:r>
      <w:r>
        <w:rPr>
          <w:rFonts w:hint="eastAsia" w:asciiTheme="minorEastAsia" w:hAnsiTheme="minorEastAsia" w:eastAsiaTheme="minorEastAsia"/>
          <w:sz w:val="21"/>
          <w:szCs w:val="21"/>
        </w:rPr>
        <w:t>）逾期</w:t>
      </w:r>
      <w:r>
        <w:rPr>
          <w:rFonts w:asciiTheme="minorEastAsia" w:hAnsiTheme="minorEastAsia" w:eastAsiaTheme="minorEastAsia"/>
          <w:sz w:val="21"/>
          <w:szCs w:val="21"/>
        </w:rPr>
        <w:t>6~10</w:t>
      </w:r>
      <w:r>
        <w:rPr>
          <w:rFonts w:hint="eastAsia" w:asciiTheme="minorEastAsia" w:hAnsiTheme="minorEastAsia" w:eastAsiaTheme="minorEastAsia"/>
          <w:sz w:val="21"/>
          <w:szCs w:val="21"/>
        </w:rPr>
        <w:t>日历日，每延误一日按合同总价的</w:t>
      </w:r>
      <w:r>
        <w:rPr>
          <w:rFonts w:asciiTheme="minorEastAsia" w:hAnsiTheme="minorEastAsia" w:eastAsiaTheme="minorEastAsia"/>
          <w:sz w:val="21"/>
          <w:szCs w:val="21"/>
        </w:rPr>
        <w:t>0.7%/</w:t>
      </w:r>
      <w:r>
        <w:rPr>
          <w:rFonts w:hint="eastAsia" w:asciiTheme="minorEastAsia" w:hAnsiTheme="minorEastAsia" w:eastAsiaTheme="minorEastAsia"/>
          <w:sz w:val="21"/>
          <w:szCs w:val="21"/>
        </w:rPr>
        <w:t>日计算违约金；</w:t>
      </w:r>
      <w:r>
        <w:rPr>
          <w:rFonts w:asciiTheme="minorEastAsia" w:hAnsiTheme="minorEastAsia" w:eastAsiaTheme="minorEastAsia"/>
          <w:sz w:val="21"/>
          <w:szCs w:val="21"/>
        </w:rPr>
        <w:t xml:space="preserve"> </w:t>
      </w:r>
    </w:p>
    <w:p w14:paraId="3C2C011B">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3</w:t>
      </w:r>
      <w:r>
        <w:rPr>
          <w:rFonts w:hint="eastAsia" w:asciiTheme="minorEastAsia" w:hAnsiTheme="minorEastAsia" w:eastAsiaTheme="minorEastAsia"/>
          <w:sz w:val="21"/>
          <w:szCs w:val="21"/>
        </w:rPr>
        <w:t>）逾期</w:t>
      </w:r>
      <w:r>
        <w:rPr>
          <w:rFonts w:asciiTheme="minorEastAsia" w:hAnsiTheme="minorEastAsia" w:eastAsiaTheme="minorEastAsia"/>
          <w:sz w:val="21"/>
          <w:szCs w:val="21"/>
        </w:rPr>
        <w:t>11~15</w:t>
      </w:r>
      <w:r>
        <w:rPr>
          <w:rFonts w:hint="eastAsia" w:asciiTheme="minorEastAsia" w:hAnsiTheme="minorEastAsia" w:eastAsiaTheme="minorEastAsia"/>
          <w:sz w:val="21"/>
          <w:szCs w:val="21"/>
        </w:rPr>
        <w:t>日历日，每延误一日按合同总价的</w:t>
      </w:r>
      <w:r>
        <w:rPr>
          <w:rFonts w:asciiTheme="minorEastAsia" w:hAnsiTheme="minorEastAsia" w:eastAsiaTheme="minorEastAsia"/>
          <w:sz w:val="21"/>
          <w:szCs w:val="21"/>
        </w:rPr>
        <w:t>0.9%/</w:t>
      </w:r>
      <w:r>
        <w:rPr>
          <w:rFonts w:hint="eastAsia" w:asciiTheme="minorEastAsia" w:hAnsiTheme="minorEastAsia" w:eastAsiaTheme="minorEastAsia"/>
          <w:sz w:val="21"/>
          <w:szCs w:val="21"/>
        </w:rPr>
        <w:t>日计算违约金。</w:t>
      </w:r>
      <w:r>
        <w:rPr>
          <w:rFonts w:asciiTheme="minorEastAsia" w:hAnsiTheme="minorEastAsia" w:eastAsiaTheme="minorEastAsia"/>
          <w:sz w:val="21"/>
          <w:szCs w:val="21"/>
        </w:rPr>
        <w:t xml:space="preserve"> </w:t>
      </w:r>
    </w:p>
    <w:p w14:paraId="7078BBF7">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注：以上违约金分段累计。</w:t>
      </w:r>
    </w:p>
    <w:p w14:paraId="5C10C048">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违约金不足以弥补因此给甲方造成的损失的，乙方还应补足；</w:t>
      </w:r>
    </w:p>
    <w:p w14:paraId="508B7189">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乙方支付违约金，并不解除乙方按照合同继续交货的义务；</w:t>
      </w:r>
    </w:p>
    <w:p w14:paraId="1BD352B9">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若延误累计超出</w:t>
      </w:r>
      <w:r>
        <w:rPr>
          <w:rFonts w:asciiTheme="minorEastAsia" w:hAnsiTheme="minorEastAsia" w:eastAsiaTheme="minorEastAsia"/>
          <w:sz w:val="21"/>
          <w:szCs w:val="21"/>
        </w:rPr>
        <w:t>15</w:t>
      </w:r>
      <w:r>
        <w:rPr>
          <w:rFonts w:hint="eastAsia" w:asciiTheme="minorEastAsia" w:hAnsiTheme="minorEastAsia" w:eastAsiaTheme="minorEastAsia"/>
          <w:sz w:val="21"/>
          <w:szCs w:val="21"/>
        </w:rPr>
        <w:t>日历日的，甲方有权没收合同履约保证金（如有），且单方面解除合同。同时，造成甲方损失（包括但不限于经济损失等），均由乙方承担。</w:t>
      </w:r>
    </w:p>
    <w:p w14:paraId="39366EE8">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如果经甲方同意给予了延长期，那么，根据本款应缴纳的违约金从延期后的工期到期日开始计算。</w:t>
      </w:r>
    </w:p>
    <w:p w14:paraId="68CC752F">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5.2</w:t>
      </w:r>
      <w:r>
        <w:rPr>
          <w:rFonts w:hint="eastAsia" w:asciiTheme="minorEastAsia" w:hAnsiTheme="minorEastAsia" w:eastAsiaTheme="minorEastAsia"/>
          <w:sz w:val="21"/>
          <w:szCs w:val="21"/>
        </w:rPr>
        <w:t>乙方提供的货物不满足本合同约定的质量要求导致甲方退货的，甲方有权另行委托第三方完成供货，无需承担任何违约责任。甲方无须向乙方支付相应货款，如甲方</w:t>
      </w:r>
      <w:r>
        <w:rPr>
          <w:rFonts w:hint="eastAsia" w:asciiTheme="minorEastAsia" w:hAnsiTheme="minorEastAsia"/>
          <w:sz w:val="21"/>
          <w:szCs w:val="21"/>
          <w:lang w:eastAsia="zh-CN"/>
        </w:rPr>
        <w:t>已支</w:t>
      </w:r>
      <w:r>
        <w:rPr>
          <w:rFonts w:hint="eastAsia" w:asciiTheme="minorEastAsia" w:hAnsiTheme="minorEastAsia" w:eastAsiaTheme="minorEastAsia"/>
          <w:sz w:val="21"/>
          <w:szCs w:val="21"/>
        </w:rPr>
        <w:t>付相应货款的，乙方应予以退还。同时，乙方应支付甲方合同总金额</w:t>
      </w:r>
      <w:r>
        <w:rPr>
          <w:rFonts w:asciiTheme="minorEastAsia" w:hAnsiTheme="minorEastAsia" w:eastAsiaTheme="minorEastAsia"/>
          <w:sz w:val="21"/>
          <w:szCs w:val="21"/>
        </w:rPr>
        <w:t>20%</w:t>
      </w:r>
      <w:r>
        <w:rPr>
          <w:rFonts w:hint="eastAsia" w:asciiTheme="minorEastAsia" w:hAnsiTheme="minorEastAsia" w:eastAsiaTheme="minorEastAsia"/>
          <w:sz w:val="21"/>
          <w:szCs w:val="21"/>
        </w:rPr>
        <w:t>的违约金，违约金不足以赔偿因此给甲方造成的损失的，乙方应补足。</w:t>
      </w:r>
    </w:p>
    <w:p w14:paraId="397AD855">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5.3</w:t>
      </w:r>
      <w:r>
        <w:rPr>
          <w:rFonts w:hint="eastAsia" w:asciiTheme="minorEastAsia" w:hAnsiTheme="minorEastAsia" w:eastAsiaTheme="minorEastAsia"/>
          <w:sz w:val="21"/>
          <w:szCs w:val="21"/>
        </w:rPr>
        <w:t>甲方未按时付款的，应按合同总金额的</w:t>
      </w:r>
      <w:r>
        <w:rPr>
          <w:rFonts w:asciiTheme="minorEastAsia" w:hAnsiTheme="minorEastAsia" w:eastAsiaTheme="minorEastAsia"/>
          <w:sz w:val="21"/>
          <w:szCs w:val="21"/>
        </w:rPr>
        <w:t>3‰/</w:t>
      </w:r>
      <w:r>
        <w:rPr>
          <w:rFonts w:hint="eastAsia" w:asciiTheme="minorEastAsia" w:hAnsiTheme="minorEastAsia" w:eastAsiaTheme="minorEastAsia"/>
          <w:sz w:val="21"/>
          <w:szCs w:val="21"/>
        </w:rPr>
        <w:t>日支付乙方违约金。逾期达</w:t>
      </w:r>
      <w:r>
        <w:rPr>
          <w:rFonts w:asciiTheme="minorEastAsia" w:hAnsiTheme="minorEastAsia" w:eastAsiaTheme="minorEastAsia"/>
          <w:sz w:val="21"/>
          <w:szCs w:val="21"/>
        </w:rPr>
        <w:t>20</w:t>
      </w:r>
      <w:r>
        <w:rPr>
          <w:rFonts w:hint="eastAsia" w:asciiTheme="minorEastAsia" w:hAnsiTheme="minorEastAsia" w:eastAsiaTheme="minorEastAsia"/>
          <w:sz w:val="21"/>
          <w:szCs w:val="21"/>
        </w:rPr>
        <w:t>个日历日的，乙方有权单方终止合同并要求甲方赔偿一切损失。</w:t>
      </w:r>
    </w:p>
    <w:p w14:paraId="5F6D44AD">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5.4</w:t>
      </w:r>
      <w:r>
        <w:rPr>
          <w:rFonts w:hint="eastAsia" w:asciiTheme="minorEastAsia" w:hAnsiTheme="minorEastAsia" w:eastAsiaTheme="minorEastAsia"/>
          <w:sz w:val="21"/>
          <w:szCs w:val="21"/>
        </w:rPr>
        <w:t>乙方在履约过程中因违约应承担违约金、罚款或甲方损失的，甲方有权直接从履约保证金、应付货款中扣除相应金额。如履约保证金不足以扣除的，乙方应当补足，甲方有权另行追偿。</w:t>
      </w:r>
    </w:p>
    <w:p w14:paraId="18C98B1E">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5.5</w:t>
      </w:r>
      <w:r>
        <w:rPr>
          <w:rFonts w:hint="eastAsia" w:asciiTheme="minorEastAsia" w:hAnsiTheme="minorEastAsia" w:eastAsiaTheme="minorEastAsia"/>
          <w:sz w:val="21"/>
          <w:szCs w:val="21"/>
        </w:rPr>
        <w:t>因一方或双方遇不可抗力不能继续履行合同时，双方互免承担违约责任，可在结清已发生费用后解除合同。</w:t>
      </w:r>
    </w:p>
    <w:p w14:paraId="7AA7216F">
      <w:pPr>
        <w:widowControl/>
        <w:spacing w:line="360" w:lineRule="auto"/>
        <w:ind w:firstLine="440" w:firstLineChars="0"/>
        <w:jc w:val="left"/>
        <w:rPr>
          <w:rFonts w:asciiTheme="minorEastAsia" w:hAnsiTheme="minorEastAsia" w:eastAsiaTheme="minorEastAsia"/>
          <w:sz w:val="21"/>
          <w:szCs w:val="21"/>
        </w:rPr>
      </w:pPr>
      <w:r>
        <w:rPr>
          <w:rFonts w:asciiTheme="minorEastAsia" w:hAnsiTheme="minorEastAsia" w:eastAsiaTheme="minorEastAsia"/>
          <w:sz w:val="21"/>
          <w:szCs w:val="21"/>
        </w:rPr>
        <w:t>5.6</w:t>
      </w:r>
      <w:r>
        <w:rPr>
          <w:rFonts w:hint="eastAsia" w:asciiTheme="minorEastAsia" w:hAnsiTheme="minorEastAsia" w:eastAsiaTheme="minorEastAsia"/>
          <w:sz w:val="21"/>
          <w:szCs w:val="21"/>
        </w:rPr>
        <w:t>在甲方场所，乙方履行合同应当遵守甲方对于场所的各项管理规定，造成甲方或第三方人身安全或财产经济损失的，由乙方负责全额赔偿（甲方可直接在甲方应付款中扣除）。</w:t>
      </w:r>
    </w:p>
    <w:p w14:paraId="1C95C817">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 xml:space="preserve">5.7 </w:t>
      </w:r>
      <w:r>
        <w:rPr>
          <w:rFonts w:hint="eastAsia" w:asciiTheme="minorEastAsia" w:hAnsiTheme="minorEastAsia" w:eastAsiaTheme="minorEastAsia"/>
          <w:b/>
          <w:color w:val="000000"/>
          <w:kern w:val="0"/>
          <w:sz w:val="21"/>
          <w:szCs w:val="21"/>
          <w:lang w:bidi="ar"/>
        </w:rPr>
        <w:t>在甲方场所，乙方履行合同应当遵守甲方对于场所的各项管理规定，</w:t>
      </w:r>
      <w:r>
        <w:rPr>
          <w:rFonts w:hint="eastAsia" w:asciiTheme="minorEastAsia" w:hAnsiTheme="minorEastAsia" w:eastAsiaTheme="minorEastAsia"/>
          <w:b/>
          <w:color w:val="000000"/>
          <w:sz w:val="21"/>
          <w:szCs w:val="21"/>
          <w:lang w:bidi="ar"/>
        </w:rPr>
        <w:t>乙方确保乙方进入甲方场地工作人员知晓甲方安全管理规定，</w:t>
      </w:r>
      <w:r>
        <w:rPr>
          <w:rFonts w:hint="eastAsia" w:asciiTheme="minorEastAsia" w:hAnsiTheme="minorEastAsia" w:eastAsiaTheme="minorEastAsia"/>
          <w:b/>
          <w:color w:val="000000"/>
          <w:kern w:val="0"/>
          <w:sz w:val="21"/>
          <w:szCs w:val="21"/>
          <w:lang w:bidi="ar"/>
        </w:rPr>
        <w:t>乙方违反甲方安全管理规定，应承担相应罚款，甲方有权从应付款项中扣除。</w:t>
      </w:r>
      <w:r>
        <w:rPr>
          <w:rFonts w:hint="eastAsia" w:asciiTheme="minorEastAsia" w:hAnsiTheme="minorEastAsia" w:eastAsiaTheme="minorEastAsia"/>
          <w:color w:val="000000"/>
          <w:kern w:val="0"/>
          <w:sz w:val="21"/>
          <w:szCs w:val="21"/>
          <w:lang w:bidi="ar"/>
        </w:rPr>
        <w:t>乙方履行合同义务过程中造成的一切人身安全或财产经济损失的，由乙方负责全额赔偿（甲方可直接在甲方应付款中扣除）。详情请查阅附件</w:t>
      </w:r>
      <w:r>
        <w:rPr>
          <w:rFonts w:asciiTheme="minorEastAsia" w:hAnsiTheme="minorEastAsia" w:eastAsiaTheme="minorEastAsia"/>
          <w:color w:val="000000"/>
          <w:kern w:val="0"/>
          <w:sz w:val="21"/>
          <w:szCs w:val="21"/>
          <w:lang w:bidi="ar"/>
        </w:rPr>
        <w:t>3</w:t>
      </w:r>
      <w:r>
        <w:rPr>
          <w:rFonts w:hint="eastAsia" w:asciiTheme="minorEastAsia" w:hAnsiTheme="minorEastAsia" w:eastAsiaTheme="minorEastAsia"/>
          <w:sz w:val="21"/>
          <w:szCs w:val="21"/>
          <w:lang w:bidi="ar"/>
        </w:rPr>
        <w:t>《安全管理协议》。</w:t>
      </w:r>
    </w:p>
    <w:p w14:paraId="0FBDB97F">
      <w:pPr>
        <w:widowControl/>
        <w:spacing w:line="360" w:lineRule="auto"/>
        <w:ind w:firstLine="440" w:firstLineChars="0"/>
        <w:jc w:val="left"/>
        <w:rPr>
          <w:rFonts w:asciiTheme="minorEastAsia" w:hAnsiTheme="minorEastAsia" w:eastAsiaTheme="minorEastAsia"/>
          <w:sz w:val="21"/>
          <w:szCs w:val="21"/>
        </w:rPr>
      </w:pPr>
      <w:r>
        <w:rPr>
          <w:rFonts w:asciiTheme="minorEastAsia" w:hAnsiTheme="minorEastAsia" w:eastAsiaTheme="minorEastAsia"/>
          <w:sz w:val="21"/>
          <w:szCs w:val="21"/>
        </w:rPr>
        <w:t>5.8</w:t>
      </w:r>
      <w:r>
        <w:rPr>
          <w:rFonts w:hint="eastAsia" w:asciiTheme="minorEastAsia" w:hAnsiTheme="minorEastAsia" w:eastAsiaTheme="minorEastAsia"/>
          <w:sz w:val="21"/>
          <w:szCs w:val="21"/>
        </w:rPr>
        <w:t>乙方无正当理由拒不履行本合同约定，经甲方书面通知后，仍未在限期内整改的，甲方有权解除合同，乙方应向甲方退回所有已收取款项，且应按合同总付款的</w:t>
      </w:r>
      <w:r>
        <w:rPr>
          <w:rFonts w:asciiTheme="minorEastAsia" w:hAnsiTheme="minorEastAsia" w:eastAsiaTheme="minorEastAsia"/>
          <w:sz w:val="21"/>
          <w:szCs w:val="21"/>
        </w:rPr>
        <w:t>20%</w:t>
      </w:r>
      <w:r>
        <w:rPr>
          <w:rFonts w:hint="eastAsia" w:asciiTheme="minorEastAsia" w:hAnsiTheme="minorEastAsia" w:eastAsiaTheme="minorEastAsia"/>
          <w:sz w:val="21"/>
          <w:szCs w:val="21"/>
        </w:rPr>
        <w:t>向甲方支付违约金。</w:t>
      </w:r>
    </w:p>
    <w:p w14:paraId="511D632E">
      <w:pPr>
        <w:widowControl/>
        <w:spacing w:line="360" w:lineRule="auto"/>
        <w:ind w:firstLine="440" w:firstLineChars="0"/>
        <w:jc w:val="left"/>
        <w:rPr>
          <w:rFonts w:asciiTheme="minorEastAsia" w:hAnsiTheme="minorEastAsia" w:eastAsiaTheme="minorEastAsia"/>
          <w:sz w:val="21"/>
          <w:szCs w:val="21"/>
        </w:rPr>
      </w:pPr>
      <w:r>
        <w:rPr>
          <w:rFonts w:asciiTheme="minorEastAsia" w:hAnsiTheme="minorEastAsia" w:eastAsiaTheme="minorEastAsia"/>
          <w:sz w:val="21"/>
          <w:szCs w:val="21"/>
        </w:rPr>
        <w:t>5.9</w:t>
      </w:r>
      <w:r>
        <w:rPr>
          <w:rFonts w:hint="eastAsia" w:asciiTheme="minorEastAsia" w:hAnsiTheme="minorEastAsia" w:eastAsiaTheme="minorEastAsia"/>
          <w:sz w:val="21"/>
          <w:szCs w:val="21"/>
        </w:rPr>
        <w:t>甲方依法律相关规定或本合同约定解除合同的，乙方所有人员、产品必须在甲方解除合同书面通知送达之日起</w:t>
      </w:r>
      <w:r>
        <w:rPr>
          <w:rFonts w:asciiTheme="minorEastAsia" w:hAnsiTheme="minorEastAsia" w:eastAsiaTheme="minorEastAsia"/>
          <w:sz w:val="21"/>
          <w:szCs w:val="21"/>
        </w:rPr>
        <w:t>3</w:t>
      </w:r>
      <w:r>
        <w:rPr>
          <w:rFonts w:hint="eastAsia" w:asciiTheme="minorEastAsia" w:hAnsiTheme="minorEastAsia" w:eastAsiaTheme="minorEastAsia"/>
          <w:sz w:val="21"/>
          <w:szCs w:val="21"/>
        </w:rPr>
        <w:t>个工作日内撤离，逾期未撤离的，乙方应向甲方支付场地占用费</w:t>
      </w:r>
      <w:r>
        <w:rPr>
          <w:rFonts w:asciiTheme="minorEastAsia" w:hAnsiTheme="minorEastAsia" w:eastAsiaTheme="minorEastAsia"/>
          <w:sz w:val="21"/>
          <w:szCs w:val="21"/>
        </w:rPr>
        <w:t>500</w:t>
      </w:r>
      <w:r>
        <w:rPr>
          <w:rFonts w:hint="eastAsia" w:asciiTheme="minorEastAsia" w:hAnsiTheme="minorEastAsia" w:eastAsiaTheme="minorEastAsia"/>
          <w:sz w:val="21"/>
          <w:szCs w:val="21"/>
        </w:rPr>
        <w:t>元</w:t>
      </w:r>
      <w:r>
        <w:rPr>
          <w:rFonts w:asciiTheme="minorEastAsia" w:hAnsiTheme="minorEastAsia" w:eastAsiaTheme="minorEastAsia"/>
          <w:sz w:val="21"/>
          <w:szCs w:val="21"/>
        </w:rPr>
        <w:t>/</w:t>
      </w:r>
      <w:r>
        <w:rPr>
          <w:rFonts w:hint="eastAsia" w:asciiTheme="minorEastAsia" w:hAnsiTheme="minorEastAsia" w:eastAsiaTheme="minorEastAsia"/>
          <w:sz w:val="21"/>
          <w:szCs w:val="21"/>
        </w:rPr>
        <w:t>日。解除合同书面通知送达之日起，甲方无须对乙方的产品</w:t>
      </w:r>
      <w:r>
        <w:rPr>
          <w:rFonts w:hint="eastAsia" w:asciiTheme="minorEastAsia" w:hAnsiTheme="minorEastAsia"/>
          <w:sz w:val="21"/>
          <w:szCs w:val="21"/>
          <w:lang w:eastAsia="zh-CN"/>
        </w:rPr>
        <w:t>负有</w:t>
      </w:r>
      <w:r>
        <w:rPr>
          <w:rFonts w:hint="eastAsia" w:asciiTheme="minorEastAsia" w:hAnsiTheme="minorEastAsia" w:eastAsiaTheme="minorEastAsia"/>
          <w:sz w:val="21"/>
          <w:szCs w:val="21"/>
        </w:rPr>
        <w:t>保管义务和责任，若相关产品损坏或损毁，均由乙方自行承担损失。</w:t>
      </w:r>
    </w:p>
    <w:p w14:paraId="636F4946">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5.10</w:t>
      </w:r>
      <w:r>
        <w:rPr>
          <w:rFonts w:hint="eastAsia" w:asciiTheme="minorEastAsia" w:hAnsiTheme="minorEastAsia" w:eastAsiaTheme="minorEastAsia"/>
          <w:sz w:val="21"/>
          <w:szCs w:val="21"/>
        </w:rPr>
        <w:t>因乙方违约而甲方主张权利产生的包括但不限于律师费、诉讼费、保全费、保全担保费等一切费用，均由乙方承担。</w:t>
      </w:r>
    </w:p>
    <w:p w14:paraId="0BA6F2FA">
      <w:pPr>
        <w:spacing w:line="360" w:lineRule="auto"/>
        <w:ind w:right="210" w:rightChars="100"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六、不可抗力</w:t>
      </w:r>
    </w:p>
    <w:p w14:paraId="26D2160B">
      <w:pPr>
        <w:spacing w:line="360" w:lineRule="auto"/>
        <w:ind w:right="210" w:rightChars="100"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甲乙双方中任何一方由于不可抗力影响合同执行时，发生不可抗力一方应在</w:t>
      </w:r>
      <w:r>
        <w:rPr>
          <w:rFonts w:asciiTheme="minorEastAsia" w:hAnsiTheme="minorEastAsia" w:eastAsiaTheme="minorEastAsia"/>
          <w:sz w:val="21"/>
          <w:szCs w:val="21"/>
          <w:lang w:bidi="ar"/>
        </w:rPr>
        <w:t>24</w:t>
      </w:r>
      <w:r>
        <w:rPr>
          <w:rFonts w:hint="eastAsia" w:asciiTheme="minorEastAsia" w:hAnsiTheme="minorEastAsia" w:eastAsiaTheme="minorEastAsia"/>
          <w:sz w:val="21"/>
          <w:szCs w:val="21"/>
          <w:lang w:bidi="ar"/>
        </w:rPr>
        <w:t>小时内通知另一方。在此情况下，乙方仍然有责任采取必要的措施加速供货，双方应通过友好协商尽快解决本合同的执行问题。</w:t>
      </w:r>
    </w:p>
    <w:p w14:paraId="2F9E1CEE">
      <w:pPr>
        <w:pStyle w:val="3"/>
        <w:ind w:firstLine="422"/>
        <w:rPr>
          <w:rFonts w:asciiTheme="minorEastAsia" w:hAnsiTheme="minorEastAsia" w:eastAsiaTheme="minorEastAsia"/>
          <w:b/>
          <w:sz w:val="21"/>
          <w:szCs w:val="21"/>
          <w:lang w:bidi="ar"/>
        </w:rPr>
      </w:pPr>
      <w:r>
        <w:rPr>
          <w:rFonts w:hint="eastAsia" w:asciiTheme="minorEastAsia" w:hAnsiTheme="minorEastAsia" w:eastAsiaTheme="minorEastAsia"/>
          <w:b/>
          <w:sz w:val="21"/>
          <w:szCs w:val="21"/>
          <w:lang w:bidi="ar"/>
        </w:rPr>
        <w:t>七、保密</w:t>
      </w:r>
    </w:p>
    <w:p w14:paraId="6832F60B">
      <w:pPr>
        <w:spacing w:line="360" w:lineRule="auto"/>
        <w:ind w:right="210" w:rightChars="100"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未经对方书面同意，任何一方不得将合作期间知晓的对方商业秘密告知第三方，违反保密约定的，违约方需向对方支付合同总额</w:t>
      </w:r>
      <w:r>
        <w:rPr>
          <w:rFonts w:asciiTheme="minorEastAsia" w:hAnsiTheme="minorEastAsia" w:eastAsiaTheme="minorEastAsia"/>
          <w:sz w:val="21"/>
          <w:szCs w:val="21"/>
          <w:lang w:bidi="ar"/>
        </w:rPr>
        <w:t>20%</w:t>
      </w:r>
      <w:r>
        <w:rPr>
          <w:rFonts w:hint="eastAsia" w:asciiTheme="minorEastAsia" w:hAnsiTheme="minorEastAsia" w:eastAsiaTheme="minorEastAsia"/>
          <w:sz w:val="21"/>
          <w:szCs w:val="21"/>
          <w:lang w:bidi="ar"/>
        </w:rPr>
        <w:t>的违约金。</w:t>
      </w:r>
    </w:p>
    <w:p w14:paraId="6CD8083E">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八、争议的解决</w:t>
      </w:r>
    </w:p>
    <w:p w14:paraId="19B30CAF">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因履行本合同发生的任何争议，双方本着友好互利的原则协商解决。协商不成时应向甲方所在地人民法院提起诉讼。除有争议的部分外，双方应继续履行本合同所约定的义务。</w:t>
      </w:r>
    </w:p>
    <w:p w14:paraId="447604BF">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九、</w:t>
      </w:r>
      <w:r>
        <w:rPr>
          <w:rFonts w:hint="eastAsia" w:asciiTheme="minorEastAsia" w:hAnsiTheme="minorEastAsia"/>
          <w:b/>
          <w:sz w:val="21"/>
          <w:szCs w:val="21"/>
          <w:lang w:eastAsia="zh-CN" w:bidi="ar"/>
        </w:rPr>
        <w:t>其他约定</w:t>
      </w:r>
    </w:p>
    <w:p w14:paraId="0FDFEC30">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9.1</w:t>
      </w:r>
      <w:r>
        <w:rPr>
          <w:rFonts w:hint="eastAsia" w:asciiTheme="minorEastAsia" w:hAnsiTheme="minorEastAsia" w:eastAsiaTheme="minorEastAsia"/>
          <w:sz w:val="21"/>
          <w:szCs w:val="21"/>
          <w:lang w:bidi="ar"/>
        </w:rPr>
        <w:t>本合同任何内容的修改，须由双方进行协商，并另行签订补充协议或书面文件。合同中未尽事项，由双方协商另行签订补充协议。</w:t>
      </w:r>
    </w:p>
    <w:p w14:paraId="71C7965C">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9.2</w:t>
      </w:r>
      <w:r>
        <w:rPr>
          <w:rFonts w:hint="eastAsia" w:asciiTheme="minorEastAsia" w:hAnsiTheme="minorEastAsia" w:eastAsiaTheme="minorEastAsia"/>
          <w:sz w:val="21"/>
          <w:szCs w:val="21"/>
          <w:lang w:bidi="ar"/>
        </w:rPr>
        <w:t>任何一方未经另一方的书面同意，均不得将本合同的权利、义务转让给第三方。</w:t>
      </w:r>
    </w:p>
    <w:p w14:paraId="29200ECC">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9.3</w:t>
      </w:r>
      <w:r>
        <w:rPr>
          <w:rFonts w:hint="eastAsia" w:asciiTheme="minorEastAsia" w:hAnsiTheme="minorEastAsia" w:eastAsiaTheme="minorEastAsia"/>
          <w:sz w:val="21"/>
          <w:szCs w:val="21"/>
          <w:lang w:bidi="ar"/>
        </w:rPr>
        <w:t>本合同一式伍份，甲方执肆份、乙方执壹份。本合同自双方法定代表人或委托代理人签字并</w:t>
      </w:r>
      <w:r>
        <w:rPr>
          <w:rFonts w:hint="eastAsia" w:asciiTheme="minorEastAsia" w:hAnsiTheme="minorEastAsia"/>
          <w:sz w:val="21"/>
          <w:szCs w:val="21"/>
          <w:lang w:eastAsia="zh-CN" w:bidi="ar"/>
        </w:rPr>
        <w:t>加盖</w:t>
      </w:r>
      <w:r>
        <w:rPr>
          <w:rFonts w:hint="eastAsia" w:asciiTheme="minorEastAsia" w:hAnsiTheme="minorEastAsia" w:eastAsiaTheme="minorEastAsia"/>
          <w:sz w:val="21"/>
          <w:szCs w:val="21"/>
          <w:lang w:bidi="ar"/>
        </w:rPr>
        <w:t>合同章（或公章）后生效，合同履行完毕后自行失效。</w:t>
      </w:r>
    </w:p>
    <w:p w14:paraId="71E846A8">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9.4</w:t>
      </w:r>
      <w:r>
        <w:rPr>
          <w:rFonts w:hint="eastAsia" w:asciiTheme="minorEastAsia" w:hAnsiTheme="minorEastAsia" w:eastAsiaTheme="minorEastAsia"/>
          <w:sz w:val="21"/>
          <w:szCs w:val="21"/>
          <w:lang w:bidi="ar"/>
        </w:rPr>
        <w:t>本合同附件：</w:t>
      </w:r>
    </w:p>
    <w:p w14:paraId="0A05082C">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附件</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：《报价清单》</w:t>
      </w:r>
    </w:p>
    <w:p w14:paraId="2C67765F">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附件</w:t>
      </w:r>
      <w:r>
        <w:rPr>
          <w:rFonts w:asciiTheme="minorEastAsia" w:hAnsiTheme="minorEastAsia" w:eastAsiaTheme="minorEastAsia"/>
          <w:sz w:val="21"/>
          <w:szCs w:val="21"/>
          <w:lang w:bidi="ar"/>
        </w:rPr>
        <w:t>2</w:t>
      </w:r>
      <w:r>
        <w:rPr>
          <w:rFonts w:hint="eastAsia" w:asciiTheme="minorEastAsia" w:hAnsiTheme="minorEastAsia" w:eastAsiaTheme="minorEastAsia"/>
          <w:sz w:val="21"/>
          <w:szCs w:val="21"/>
          <w:lang w:bidi="ar"/>
        </w:rPr>
        <w:t>：《阳光合作协议》</w:t>
      </w:r>
    </w:p>
    <w:p w14:paraId="7EE0576F">
      <w:pPr>
        <w:spacing w:line="360" w:lineRule="auto"/>
        <w:ind w:firstLine="420"/>
        <w:rPr>
          <w:rFonts w:hint="eastAsia"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附件</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：《安全管理协议》</w:t>
      </w:r>
    </w:p>
    <w:p w14:paraId="735BA247">
      <w:pPr>
        <w:spacing w:line="360" w:lineRule="auto"/>
        <w:ind w:firstLine="420"/>
        <w:rPr>
          <w:rFonts w:hint="default" w:asciiTheme="minorEastAsia" w:hAnsiTheme="minorEastAsia" w:eastAsiaTheme="minorEastAsia"/>
          <w:sz w:val="21"/>
          <w:szCs w:val="21"/>
          <w:lang w:val="en-US" w:eastAsia="zh-CN" w:bidi="ar"/>
        </w:rPr>
      </w:pPr>
      <w:r>
        <w:rPr>
          <w:rFonts w:hint="eastAsia" w:asciiTheme="minorEastAsia" w:hAnsiTheme="minorEastAsia"/>
          <w:sz w:val="21"/>
          <w:szCs w:val="21"/>
          <w:lang w:val="en-US" w:eastAsia="zh-CN" w:bidi="ar"/>
        </w:rPr>
        <w:t>附件4：《技术需求书》</w:t>
      </w:r>
    </w:p>
    <w:p w14:paraId="2AC3BB66">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（以下无正文）</w:t>
      </w:r>
    </w:p>
    <w:p w14:paraId="12D52024">
      <w:pPr>
        <w:spacing w:line="360" w:lineRule="auto"/>
        <w:ind w:firstLine="420"/>
        <w:rPr>
          <w:rFonts w:asciiTheme="minorEastAsia" w:hAnsiTheme="minorEastAsia" w:eastAsiaTheme="minorEastAsia"/>
          <w:sz w:val="21"/>
          <w:szCs w:val="21"/>
          <w:lang w:bidi="ar"/>
        </w:rPr>
      </w:pPr>
    </w:p>
    <w:p w14:paraId="2B9CC5B5">
      <w:pPr>
        <w:pStyle w:val="3"/>
        <w:ind w:firstLine="420"/>
        <w:rPr>
          <w:rFonts w:asciiTheme="minorEastAsia" w:hAnsiTheme="minorEastAsia" w:eastAsiaTheme="minorEastAsia"/>
          <w:sz w:val="21"/>
          <w:szCs w:val="21"/>
          <w:lang w:bidi="ar"/>
        </w:rPr>
      </w:pPr>
    </w:p>
    <w:p w14:paraId="0A3C408C">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（本页为签署页）</w:t>
      </w:r>
    </w:p>
    <w:p w14:paraId="6E360346">
      <w:pPr>
        <w:spacing w:line="360" w:lineRule="auto"/>
        <w:ind w:firstLine="420"/>
        <w:rPr>
          <w:rFonts w:asciiTheme="minorEastAsia" w:hAnsiTheme="minorEastAsia" w:eastAsiaTheme="minorEastAsia"/>
          <w:sz w:val="21"/>
          <w:szCs w:val="21"/>
        </w:rPr>
      </w:pPr>
    </w:p>
    <w:p w14:paraId="1418F441">
      <w:pPr>
        <w:spacing w:line="360" w:lineRule="auto"/>
        <w:ind w:firstLine="189" w:firstLineChars="9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甲方（盖章）：</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乙方（盖章）：</w:t>
      </w:r>
    </w:p>
    <w:p w14:paraId="5324B0A2">
      <w:pPr>
        <w:spacing w:line="360" w:lineRule="auto"/>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法定代表人（签章）：</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法定代表人（签章）：</w:t>
      </w:r>
    </w:p>
    <w:p w14:paraId="2372DE92">
      <w:pPr>
        <w:spacing w:line="360" w:lineRule="auto"/>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或授权代表人（签字）：</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或授权代表人（签字）：</w:t>
      </w:r>
    </w:p>
    <w:p w14:paraId="0BC510D5">
      <w:pPr>
        <w:spacing w:line="360" w:lineRule="auto"/>
        <w:ind w:left="3780" w:leftChars="100" w:hanging="3570" w:hangingChars="1700"/>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                                  </w:t>
      </w:r>
    </w:p>
    <w:p w14:paraId="236C0304">
      <w:pPr>
        <w:spacing w:line="360" w:lineRule="auto"/>
        <w:ind w:right="240" w:firstLine="210" w:firstLineChars="100"/>
        <w:jc w:val="righ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签约地点：东莞市</w:t>
      </w:r>
    </w:p>
    <w:p w14:paraId="0743AAD1">
      <w:pPr>
        <w:spacing w:line="360" w:lineRule="auto"/>
        <w:ind w:right="960" w:firstLine="210" w:firstLineChars="100"/>
        <w:jc w:val="right"/>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签订时间：</w:t>
      </w:r>
    </w:p>
    <w:p w14:paraId="51C77034">
      <w:pPr>
        <w:pStyle w:val="3"/>
        <w:ind w:firstLine="480"/>
        <w:rPr>
          <w:rFonts w:eastAsiaTheme="minorEastAsia"/>
          <w:sz w:val="24"/>
          <w:szCs w:val="18"/>
          <w:lang w:bidi="ar"/>
        </w:rPr>
      </w:pPr>
    </w:p>
    <w:p w14:paraId="585A3EDE">
      <w:pPr>
        <w:pStyle w:val="3"/>
        <w:ind w:firstLine="480"/>
        <w:rPr>
          <w:rFonts w:eastAsiaTheme="minorEastAsia"/>
          <w:sz w:val="24"/>
          <w:szCs w:val="18"/>
          <w:lang w:bidi="ar"/>
        </w:rPr>
      </w:pPr>
    </w:p>
    <w:p w14:paraId="3B9240EC">
      <w:pPr>
        <w:pStyle w:val="3"/>
        <w:ind w:firstLine="480"/>
        <w:rPr>
          <w:rFonts w:eastAsiaTheme="minorEastAsia"/>
          <w:sz w:val="24"/>
          <w:szCs w:val="18"/>
          <w:lang w:bidi="ar"/>
        </w:rPr>
      </w:pPr>
    </w:p>
    <w:p w14:paraId="50CB9D35">
      <w:pPr>
        <w:spacing w:line="360" w:lineRule="auto"/>
        <w:ind w:right="2664" w:firstLine="0" w:firstLineChars="0"/>
        <w:jc w:val="left"/>
        <w:rPr>
          <w:rFonts w:asciiTheme="minorEastAsia" w:hAnsiTheme="minorEastAsia" w:eastAsiaTheme="minorEastAsia"/>
          <w:b/>
          <w:sz w:val="21"/>
          <w:szCs w:val="21"/>
        </w:rPr>
      </w:pPr>
    </w:p>
    <w:p w14:paraId="214BC7DF">
      <w:pPr>
        <w:rPr>
          <w:rFonts w:hint="eastAsia" w:ascii="Times New Roman" w:hAnsi="Times New Roman" w:eastAsia="宋体" w:cs="Times New Roman"/>
          <w:b/>
          <w:sz w:val="22"/>
          <w:szCs w:val="22"/>
          <w:lang w:bidi="ar"/>
        </w:rPr>
      </w:pPr>
    </w:p>
    <w:p w14:paraId="2FF72574">
      <w:pPr>
        <w:adjustRightInd w:val="0"/>
        <w:snapToGrid w:val="0"/>
        <w:spacing w:line="360" w:lineRule="auto"/>
        <w:rPr>
          <w:rFonts w:hint="eastAsia" w:ascii="Times New Roman" w:hAnsi="Times New Roman" w:eastAsia="宋体" w:cs="Times New Roman"/>
          <w:b/>
          <w:sz w:val="22"/>
          <w:szCs w:val="22"/>
          <w:lang w:bidi="ar"/>
        </w:rPr>
      </w:pPr>
      <w:r>
        <w:rPr>
          <w:rFonts w:hint="eastAsia" w:ascii="Times New Roman" w:hAnsi="Times New Roman" w:eastAsia="宋体" w:cs="Times New Roman"/>
          <w:b/>
          <w:sz w:val="22"/>
          <w:szCs w:val="22"/>
          <w:lang w:bidi="ar"/>
        </w:rPr>
        <w:t>附件</w:t>
      </w:r>
      <w:r>
        <w:rPr>
          <w:rFonts w:ascii="Times New Roman" w:hAnsi="Times New Roman" w:eastAsia="宋体" w:cs="Times New Roman"/>
          <w:b/>
          <w:sz w:val="22"/>
          <w:szCs w:val="22"/>
          <w:lang w:bidi="ar"/>
        </w:rPr>
        <w:t>1</w:t>
      </w:r>
      <w:r>
        <w:rPr>
          <w:rFonts w:hint="eastAsia" w:ascii="Times New Roman" w:hAnsi="Times New Roman" w:eastAsia="宋体" w:cs="Times New Roman"/>
          <w:b/>
          <w:sz w:val="22"/>
          <w:szCs w:val="22"/>
          <w:lang w:bidi="ar"/>
        </w:rPr>
        <w:t>：报价清单</w:t>
      </w:r>
    </w:p>
    <w:p w14:paraId="4724985C">
      <w:pPr>
        <w:widowControl/>
        <w:spacing w:line="360" w:lineRule="auto"/>
        <w:jc w:val="center"/>
        <w:rPr>
          <w:rFonts w:ascii="Times New Roman" w:hAnsi="Times New Roman" w:eastAsia="仿宋" w:cs="Times New Roman"/>
          <w:sz w:val="40"/>
          <w:szCs w:val="40"/>
        </w:rPr>
      </w:pPr>
      <w:r>
        <w:rPr>
          <w:rFonts w:hint="eastAsia" w:ascii="Times New Roman" w:hAnsi="Times New Roman" w:eastAsia="仿宋" w:cs="Times New Roman"/>
          <w:sz w:val="40"/>
          <w:szCs w:val="40"/>
          <w:lang w:bidi="ar"/>
        </w:rPr>
        <w:t>报价清单</w:t>
      </w:r>
    </w:p>
    <w:p w14:paraId="3B220176">
      <w:pPr>
        <w:spacing w:line="600" w:lineRule="exact"/>
        <w:jc w:val="left"/>
        <w:rPr>
          <w:rFonts w:hint="eastAsia" w:ascii="Times New Roman" w:hAnsi="Times New Roman" w:eastAsia="仿宋" w:cs="Times New Roman"/>
          <w:sz w:val="28"/>
          <w:szCs w:val="28"/>
          <w:lang w:bidi="ar"/>
        </w:rPr>
      </w:pPr>
      <w:r>
        <w:rPr>
          <w:rFonts w:hint="eastAsia" w:ascii="Times New Roman" w:hAnsi="Times New Roman" w:eastAsia="仿宋" w:cs="Times New Roman"/>
          <w:sz w:val="28"/>
          <w:szCs w:val="28"/>
          <w:lang w:bidi="ar"/>
        </w:rPr>
        <w:t>报价清单须有</w:t>
      </w:r>
      <w:r>
        <w:rPr>
          <w:rFonts w:hint="eastAsia" w:ascii="Times New Roman" w:hAnsi="Times New Roman" w:eastAsia="仿宋" w:cs="Times New Roman"/>
          <w:b/>
          <w:bCs/>
          <w:sz w:val="28"/>
          <w:szCs w:val="28"/>
          <w:lang w:bidi="ar"/>
        </w:rPr>
        <w:t>单价及合计金额</w:t>
      </w:r>
      <w:r>
        <w:rPr>
          <w:rFonts w:hint="eastAsia" w:ascii="Times New Roman" w:hAnsi="Times New Roman" w:eastAsia="仿宋" w:cs="Times New Roman"/>
          <w:sz w:val="28"/>
          <w:szCs w:val="28"/>
          <w:lang w:bidi="ar"/>
        </w:rPr>
        <w:t>。</w:t>
      </w:r>
      <w:r>
        <w:rPr>
          <w:rFonts w:hint="eastAsia" w:ascii="Times New Roman" w:hAnsi="Times New Roman" w:eastAsia="仿宋" w:cs="Times New Roman"/>
          <w:sz w:val="28"/>
          <w:szCs w:val="28"/>
          <w:lang w:eastAsia="zh-CN" w:bidi="ar"/>
        </w:rPr>
        <w:t>响应人</w:t>
      </w:r>
      <w:r>
        <w:rPr>
          <w:rFonts w:hint="eastAsia" w:ascii="Times New Roman" w:hAnsi="Times New Roman" w:eastAsia="仿宋" w:cs="Times New Roman"/>
          <w:sz w:val="28"/>
          <w:szCs w:val="28"/>
          <w:lang w:bidi="ar"/>
        </w:rPr>
        <w:t>应详细核对及阅读采购清单及参数要求，如有遗漏造成报价失误由</w:t>
      </w:r>
      <w:r>
        <w:rPr>
          <w:rFonts w:hint="eastAsia" w:ascii="Times New Roman" w:hAnsi="Times New Roman" w:eastAsia="仿宋" w:cs="Times New Roman"/>
          <w:sz w:val="28"/>
          <w:szCs w:val="28"/>
          <w:lang w:eastAsia="zh-CN" w:bidi="ar"/>
        </w:rPr>
        <w:t>响应人</w:t>
      </w:r>
      <w:r>
        <w:rPr>
          <w:rFonts w:hint="eastAsia" w:ascii="Times New Roman" w:hAnsi="Times New Roman" w:eastAsia="仿宋" w:cs="Times New Roman"/>
          <w:sz w:val="28"/>
          <w:szCs w:val="28"/>
          <w:lang w:bidi="ar"/>
        </w:rPr>
        <w:t>自行负责。）</w:t>
      </w:r>
    </w:p>
    <w:p w14:paraId="1F69F293">
      <w:pPr>
        <w:pStyle w:val="3"/>
        <w:rPr>
          <w:sz w:val="20"/>
          <w:szCs w:val="18"/>
        </w:rPr>
      </w:pPr>
    </w:p>
    <w:p w14:paraId="381D450A">
      <w:pPr>
        <w:pStyle w:val="3"/>
        <w:rPr>
          <w:sz w:val="20"/>
          <w:szCs w:val="18"/>
        </w:rPr>
      </w:pPr>
    </w:p>
    <w:tbl>
      <w:tblPr>
        <w:tblStyle w:val="6"/>
        <w:tblW w:w="8616"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434"/>
        <w:gridCol w:w="1055"/>
        <w:gridCol w:w="597"/>
        <w:gridCol w:w="1244"/>
        <w:gridCol w:w="1710"/>
        <w:gridCol w:w="1688"/>
        <w:gridCol w:w="1888"/>
      </w:tblGrid>
      <w:tr w14:paraId="61ACBF0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611" w:hRule="atLeast"/>
          <w:jc w:val="center"/>
        </w:trPr>
        <w:tc>
          <w:tcPr>
            <w:tcW w:w="434" w:type="dxa"/>
            <w:tcBorders>
              <w:bottom w:val="single" w:color="000000" w:sz="8" w:space="0"/>
              <w:right w:val="single" w:color="000000" w:sz="8" w:space="0"/>
            </w:tcBorders>
            <w:shd w:val="clear" w:color="auto" w:fill="auto"/>
            <w:noWrap/>
            <w:tcMar>
              <w:top w:w="15" w:type="dxa"/>
              <w:left w:w="15" w:type="dxa"/>
              <w:right w:w="15" w:type="dxa"/>
            </w:tcMar>
            <w:vAlign w:val="center"/>
          </w:tcPr>
          <w:p w14:paraId="65BBC8ED">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lang w:bidi="ar"/>
              </w:rPr>
              <w:t>序号</w:t>
            </w:r>
          </w:p>
        </w:tc>
        <w:tc>
          <w:tcPr>
            <w:tcW w:w="1055" w:type="dxa"/>
            <w:tcBorders>
              <w:left w:val="nil"/>
              <w:bottom w:val="single" w:color="000000" w:sz="8" w:space="0"/>
              <w:right w:val="single" w:color="000000" w:sz="8" w:space="0"/>
            </w:tcBorders>
            <w:shd w:val="clear" w:color="auto" w:fill="auto"/>
            <w:tcMar>
              <w:top w:w="15" w:type="dxa"/>
              <w:left w:w="15" w:type="dxa"/>
              <w:right w:w="15" w:type="dxa"/>
            </w:tcMar>
            <w:vAlign w:val="center"/>
          </w:tcPr>
          <w:p w14:paraId="6AC8B74D">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lang w:bidi="ar"/>
              </w:rPr>
              <w:t xml:space="preserve"> 货物名称</w:t>
            </w:r>
          </w:p>
        </w:tc>
        <w:tc>
          <w:tcPr>
            <w:tcW w:w="597" w:type="dxa"/>
            <w:tcBorders>
              <w:left w:val="nil"/>
              <w:bottom w:val="single" w:color="000000" w:sz="8" w:space="0"/>
              <w:right w:val="single" w:color="000000" w:sz="8" w:space="0"/>
            </w:tcBorders>
            <w:shd w:val="clear" w:color="auto" w:fill="auto"/>
            <w:tcMar>
              <w:top w:w="15" w:type="dxa"/>
              <w:left w:w="15" w:type="dxa"/>
              <w:right w:w="15" w:type="dxa"/>
            </w:tcMar>
            <w:vAlign w:val="center"/>
          </w:tcPr>
          <w:p w14:paraId="5B0748A4">
            <w:pPr>
              <w:widowControl/>
              <w:jc w:val="center"/>
              <w:textAlignment w:val="center"/>
              <w:rPr>
                <w:rFonts w:hint="eastAsia" w:ascii="宋体" w:hAnsi="宋体" w:eastAsia="宋体" w:cs="宋体"/>
                <w:b/>
                <w:color w:val="000000"/>
                <w:kern w:val="0"/>
                <w:sz w:val="16"/>
                <w:szCs w:val="16"/>
                <w:lang w:val="en-US" w:eastAsia="zh-CN" w:bidi="ar"/>
              </w:rPr>
            </w:pPr>
            <w:r>
              <w:rPr>
                <w:rFonts w:hint="eastAsia" w:ascii="宋体" w:hAnsi="宋体" w:eastAsia="宋体" w:cs="宋体"/>
                <w:b/>
                <w:color w:val="000000"/>
                <w:kern w:val="0"/>
                <w:sz w:val="16"/>
                <w:szCs w:val="16"/>
                <w:lang w:val="en-US" w:eastAsia="zh-CN" w:bidi="ar"/>
              </w:rPr>
              <w:t>数量</w:t>
            </w:r>
          </w:p>
        </w:tc>
        <w:tc>
          <w:tcPr>
            <w:tcW w:w="1244" w:type="dxa"/>
            <w:tcBorders>
              <w:left w:val="nil"/>
              <w:bottom w:val="single" w:color="000000" w:sz="8" w:space="0"/>
              <w:right w:val="single" w:color="auto" w:sz="4" w:space="0"/>
            </w:tcBorders>
            <w:shd w:val="clear" w:color="auto" w:fill="auto"/>
            <w:tcMar>
              <w:top w:w="15" w:type="dxa"/>
              <w:left w:w="15" w:type="dxa"/>
              <w:right w:w="15" w:type="dxa"/>
            </w:tcMar>
            <w:vAlign w:val="center"/>
          </w:tcPr>
          <w:p w14:paraId="37095509">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lang w:bidi="ar"/>
              </w:rPr>
              <w:t>接收指标</w:t>
            </w:r>
          </w:p>
        </w:tc>
        <w:tc>
          <w:tcPr>
            <w:tcW w:w="1710" w:type="dxa"/>
            <w:tcBorders>
              <w:left w:val="single" w:color="auto" w:sz="4" w:space="0"/>
              <w:bottom w:val="single" w:color="000000" w:sz="8" w:space="0"/>
              <w:right w:val="single" w:color="auto" w:sz="4" w:space="0"/>
            </w:tcBorders>
            <w:shd w:val="clear" w:color="auto" w:fill="auto"/>
            <w:tcMar>
              <w:top w:w="15" w:type="dxa"/>
              <w:left w:w="15" w:type="dxa"/>
              <w:right w:w="15" w:type="dxa"/>
            </w:tcMar>
            <w:vAlign w:val="center"/>
          </w:tcPr>
          <w:p w14:paraId="27A89380">
            <w:pPr>
              <w:widowControl/>
              <w:jc w:val="center"/>
              <w:textAlignment w:val="center"/>
              <w:rPr>
                <w:rFonts w:hint="eastAsia" w:ascii="宋体" w:hAnsi="宋体" w:eastAsia="宋体" w:cs="宋体"/>
                <w:b/>
                <w:color w:val="000000"/>
                <w:kern w:val="0"/>
                <w:sz w:val="16"/>
                <w:szCs w:val="16"/>
                <w:lang w:val="en-US" w:eastAsia="zh-CN" w:bidi="ar"/>
              </w:rPr>
            </w:pPr>
            <w:r>
              <w:rPr>
                <w:rFonts w:hint="eastAsia" w:ascii="宋体" w:hAnsi="宋体" w:eastAsia="宋体" w:cs="宋体"/>
                <w:b/>
                <w:color w:val="000000"/>
                <w:kern w:val="0"/>
                <w:sz w:val="16"/>
                <w:szCs w:val="16"/>
                <w:lang w:val="en-US" w:eastAsia="zh-CN" w:bidi="ar"/>
              </w:rPr>
              <w:t>含税单价（元）</w:t>
            </w:r>
          </w:p>
        </w:tc>
        <w:tc>
          <w:tcPr>
            <w:tcW w:w="1688" w:type="dxa"/>
            <w:tcBorders>
              <w:left w:val="single" w:color="auto" w:sz="4" w:space="0"/>
              <w:bottom w:val="single" w:color="000000" w:sz="8" w:space="0"/>
            </w:tcBorders>
            <w:shd w:val="clear" w:color="auto" w:fill="auto"/>
            <w:tcMar>
              <w:top w:w="15" w:type="dxa"/>
              <w:left w:w="15" w:type="dxa"/>
              <w:right w:w="15" w:type="dxa"/>
            </w:tcMar>
            <w:vAlign w:val="center"/>
          </w:tcPr>
          <w:p w14:paraId="2A818745">
            <w:pPr>
              <w:widowControl/>
              <w:jc w:val="center"/>
              <w:textAlignment w:val="center"/>
              <w:rPr>
                <w:rFonts w:hint="default" w:ascii="宋体" w:hAnsi="宋体" w:eastAsia="宋体" w:cs="宋体"/>
                <w:b/>
                <w:color w:val="000000"/>
                <w:kern w:val="0"/>
                <w:sz w:val="16"/>
                <w:szCs w:val="16"/>
                <w:lang w:val="en-US" w:eastAsia="zh-CN" w:bidi="ar"/>
              </w:rPr>
            </w:pPr>
            <w:r>
              <w:rPr>
                <w:rFonts w:hint="eastAsia" w:ascii="宋体" w:hAnsi="宋体" w:eastAsia="宋体" w:cs="宋体"/>
                <w:b/>
                <w:color w:val="000000"/>
                <w:kern w:val="0"/>
                <w:sz w:val="16"/>
                <w:szCs w:val="16"/>
                <w:lang w:val="en-US" w:eastAsia="zh-CN" w:bidi="ar"/>
              </w:rPr>
              <w:t>合计金额（元）</w:t>
            </w:r>
          </w:p>
        </w:tc>
        <w:tc>
          <w:tcPr>
            <w:tcW w:w="1888" w:type="dxa"/>
            <w:tcBorders>
              <w:left w:val="single" w:color="auto" w:sz="4" w:space="0"/>
              <w:bottom w:val="single" w:color="000000" w:sz="8" w:space="0"/>
            </w:tcBorders>
            <w:shd w:val="clear" w:color="auto" w:fill="auto"/>
            <w:tcMar>
              <w:top w:w="15" w:type="dxa"/>
              <w:left w:w="15" w:type="dxa"/>
              <w:right w:w="15" w:type="dxa"/>
            </w:tcMar>
            <w:vAlign w:val="center"/>
          </w:tcPr>
          <w:p w14:paraId="4D4EEDDF">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备注</w:t>
            </w:r>
          </w:p>
        </w:tc>
      </w:tr>
      <w:tr w14:paraId="409D21F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678" w:hRule="atLeast"/>
          <w:jc w:val="center"/>
        </w:trPr>
        <w:tc>
          <w:tcPr>
            <w:tcW w:w="434" w:type="dxa"/>
            <w:tcBorders>
              <w:top w:val="single" w:color="auto" w:sz="4" w:space="0"/>
              <w:right w:val="single" w:color="000000" w:sz="8" w:space="0"/>
            </w:tcBorders>
            <w:shd w:val="clear" w:color="auto" w:fill="auto"/>
            <w:noWrap/>
            <w:tcMar>
              <w:top w:w="15" w:type="dxa"/>
              <w:left w:w="15" w:type="dxa"/>
              <w:right w:w="15" w:type="dxa"/>
            </w:tcMar>
            <w:vAlign w:val="center"/>
          </w:tcPr>
          <w:p w14:paraId="74EADBEF">
            <w:pPr>
              <w:widowControl/>
              <w:jc w:val="center"/>
              <w:textAlignment w:val="center"/>
              <w:rPr>
                <w:rFonts w:hint="eastAsia" w:ascii="宋体" w:hAnsi="宋体" w:eastAsia="宋体" w:cs="宋体"/>
                <w:color w:val="000000"/>
                <w:kern w:val="0"/>
                <w:sz w:val="16"/>
                <w:szCs w:val="16"/>
                <w:lang w:eastAsia="zh-CN" w:bidi="ar"/>
              </w:rPr>
            </w:pPr>
            <w:r>
              <w:rPr>
                <w:rFonts w:hint="eastAsia" w:ascii="宋体" w:hAnsi="宋体" w:eastAsia="宋体" w:cs="宋体"/>
                <w:color w:val="000000"/>
                <w:kern w:val="0"/>
                <w:sz w:val="16"/>
                <w:szCs w:val="16"/>
                <w:lang w:val="en-US" w:eastAsia="zh-CN" w:bidi="ar"/>
              </w:rPr>
              <w:t>1</w:t>
            </w:r>
          </w:p>
        </w:tc>
        <w:tc>
          <w:tcPr>
            <w:tcW w:w="1055" w:type="dxa"/>
            <w:tcBorders>
              <w:top w:val="single" w:color="auto" w:sz="4" w:space="0"/>
              <w:left w:val="nil"/>
              <w:right w:val="single" w:color="000000" w:sz="8" w:space="0"/>
            </w:tcBorders>
            <w:shd w:val="clear" w:color="auto" w:fill="auto"/>
            <w:noWrap/>
            <w:tcMar>
              <w:top w:w="15" w:type="dxa"/>
              <w:left w:w="15" w:type="dxa"/>
              <w:right w:w="15" w:type="dxa"/>
            </w:tcMar>
            <w:vAlign w:val="center"/>
          </w:tcPr>
          <w:p w14:paraId="1F465D7E">
            <w:pPr>
              <w:widowControl/>
              <w:jc w:val="center"/>
              <w:textAlignment w:val="center"/>
              <w:rPr>
                <w:rFonts w:ascii="宋体" w:hAnsi="宋体" w:eastAsia="宋体" w:cs="宋体"/>
                <w:color w:val="000000"/>
                <w:kern w:val="0"/>
                <w:sz w:val="16"/>
                <w:szCs w:val="16"/>
                <w:lang w:bidi="ar"/>
              </w:rPr>
            </w:pPr>
          </w:p>
        </w:tc>
        <w:tc>
          <w:tcPr>
            <w:tcW w:w="597" w:type="dxa"/>
            <w:tcBorders>
              <w:top w:val="single" w:color="auto" w:sz="4" w:space="0"/>
              <w:left w:val="nil"/>
              <w:right w:val="single" w:color="000000" w:sz="8" w:space="0"/>
            </w:tcBorders>
            <w:shd w:val="clear" w:color="auto" w:fill="auto"/>
            <w:tcMar>
              <w:top w:w="15" w:type="dxa"/>
              <w:left w:w="15" w:type="dxa"/>
              <w:right w:w="15" w:type="dxa"/>
            </w:tcMar>
            <w:vAlign w:val="center"/>
          </w:tcPr>
          <w:p w14:paraId="3549AB48">
            <w:pPr>
              <w:widowControl/>
              <w:jc w:val="center"/>
              <w:textAlignment w:val="center"/>
              <w:rPr>
                <w:rFonts w:hint="default" w:ascii="宋体" w:hAnsi="宋体" w:eastAsia="宋体" w:cs="宋体"/>
                <w:color w:val="000000"/>
                <w:kern w:val="0"/>
                <w:sz w:val="16"/>
                <w:szCs w:val="16"/>
                <w:lang w:val="en-US" w:eastAsia="zh-CN" w:bidi="ar"/>
              </w:rPr>
            </w:pPr>
          </w:p>
        </w:tc>
        <w:tc>
          <w:tcPr>
            <w:tcW w:w="1244" w:type="dxa"/>
            <w:tcBorders>
              <w:top w:val="single" w:color="auto" w:sz="4" w:space="0"/>
              <w:left w:val="nil"/>
              <w:right w:val="single" w:color="auto" w:sz="4" w:space="0"/>
            </w:tcBorders>
            <w:shd w:val="clear" w:color="auto" w:fill="auto"/>
            <w:tcMar>
              <w:top w:w="15" w:type="dxa"/>
              <w:left w:w="15" w:type="dxa"/>
              <w:right w:w="15" w:type="dxa"/>
            </w:tcMar>
            <w:vAlign w:val="center"/>
          </w:tcPr>
          <w:p w14:paraId="1E47623B">
            <w:pPr>
              <w:widowControl/>
              <w:jc w:val="center"/>
              <w:textAlignment w:val="center"/>
              <w:rPr>
                <w:rFonts w:hint="default" w:ascii="宋体" w:hAnsi="宋体" w:eastAsia="宋体" w:cs="宋体"/>
                <w:color w:val="000000"/>
                <w:kern w:val="0"/>
                <w:sz w:val="16"/>
                <w:szCs w:val="16"/>
                <w:lang w:val="en-US" w:eastAsia="zh-CN" w:bidi="ar"/>
              </w:rPr>
            </w:pPr>
          </w:p>
        </w:tc>
        <w:tc>
          <w:tcPr>
            <w:tcW w:w="1710" w:type="dxa"/>
            <w:tcBorders>
              <w:left w:val="single" w:color="auto" w:sz="4" w:space="0"/>
              <w:right w:val="single" w:color="auto" w:sz="4" w:space="0"/>
            </w:tcBorders>
            <w:shd w:val="clear" w:color="auto" w:fill="auto"/>
            <w:noWrap/>
            <w:tcMar>
              <w:top w:w="15" w:type="dxa"/>
              <w:left w:w="15" w:type="dxa"/>
              <w:right w:w="15" w:type="dxa"/>
            </w:tcMar>
            <w:vAlign w:val="center"/>
          </w:tcPr>
          <w:p w14:paraId="048FFECE">
            <w:pPr>
              <w:widowControl/>
              <w:jc w:val="center"/>
              <w:textAlignment w:val="center"/>
              <w:rPr>
                <w:rFonts w:hint="eastAsia" w:ascii="宋体" w:hAnsi="宋体" w:eastAsia="宋体" w:cs="宋体"/>
                <w:color w:val="000000"/>
                <w:kern w:val="0"/>
                <w:sz w:val="16"/>
                <w:szCs w:val="16"/>
                <w:lang w:val="en-US" w:eastAsia="zh-CN" w:bidi="ar"/>
              </w:rPr>
            </w:pPr>
          </w:p>
        </w:tc>
        <w:tc>
          <w:tcPr>
            <w:tcW w:w="1688" w:type="dxa"/>
            <w:tcBorders>
              <w:left w:val="single" w:color="auto" w:sz="4" w:space="0"/>
            </w:tcBorders>
            <w:shd w:val="clear" w:color="auto" w:fill="auto"/>
            <w:noWrap/>
            <w:tcMar>
              <w:top w:w="15" w:type="dxa"/>
              <w:left w:w="15" w:type="dxa"/>
              <w:right w:w="15" w:type="dxa"/>
            </w:tcMar>
            <w:vAlign w:val="center"/>
          </w:tcPr>
          <w:p w14:paraId="72AF94D5">
            <w:pPr>
              <w:widowControl/>
              <w:jc w:val="center"/>
              <w:textAlignment w:val="center"/>
              <w:rPr>
                <w:rFonts w:hint="eastAsia" w:ascii="宋体" w:hAnsi="宋体" w:eastAsia="宋体" w:cs="宋体"/>
                <w:color w:val="000000"/>
                <w:kern w:val="0"/>
                <w:sz w:val="16"/>
                <w:szCs w:val="16"/>
                <w:lang w:val="en-US" w:eastAsia="zh-CN" w:bidi="ar"/>
              </w:rPr>
            </w:pPr>
          </w:p>
        </w:tc>
        <w:tc>
          <w:tcPr>
            <w:tcW w:w="1888" w:type="dxa"/>
            <w:tcBorders>
              <w:left w:val="single" w:color="auto" w:sz="4" w:space="0"/>
            </w:tcBorders>
            <w:shd w:val="clear" w:color="auto" w:fill="auto"/>
            <w:noWrap/>
            <w:tcMar>
              <w:top w:w="15" w:type="dxa"/>
              <w:left w:w="15" w:type="dxa"/>
              <w:right w:w="15" w:type="dxa"/>
            </w:tcMar>
            <w:vAlign w:val="center"/>
          </w:tcPr>
          <w:p w14:paraId="4543D1F3">
            <w:pPr>
              <w:widowControl/>
              <w:numPr>
                <w:ilvl w:val="0"/>
                <w:numId w:val="0"/>
              </w:numPr>
              <w:jc w:val="center"/>
              <w:textAlignment w:val="center"/>
              <w:rPr>
                <w:rFonts w:hint="eastAsia" w:ascii="宋体" w:hAnsi="宋体" w:eastAsia="宋体" w:cs="宋体"/>
                <w:color w:val="000000"/>
                <w:kern w:val="0"/>
                <w:sz w:val="16"/>
                <w:szCs w:val="16"/>
                <w:lang w:bidi="ar"/>
              </w:rPr>
            </w:pPr>
          </w:p>
        </w:tc>
      </w:tr>
    </w:tbl>
    <w:p w14:paraId="664EE489">
      <w:pPr>
        <w:spacing w:line="600" w:lineRule="exact"/>
        <w:jc w:val="left"/>
        <w:rPr>
          <w:rFonts w:ascii="Times New Roman" w:hAnsi="Times New Roman" w:eastAsia="仿宋" w:cs="Times New Roman"/>
          <w:sz w:val="28"/>
          <w:szCs w:val="28"/>
          <w:lang w:bidi="ar"/>
        </w:rPr>
      </w:pPr>
    </w:p>
    <w:p w14:paraId="3DE61D60">
      <w:pPr>
        <w:jc w:val="left"/>
        <w:rPr>
          <w:rFonts w:ascii="宋体" w:hAnsi="宋体" w:eastAsia="宋体" w:cs="宋体"/>
          <w:sz w:val="24"/>
          <w:szCs w:val="24"/>
        </w:rPr>
      </w:pPr>
    </w:p>
    <w:p w14:paraId="39B7F97C">
      <w:pPr>
        <w:jc w:val="left"/>
        <w:rPr>
          <w:rFonts w:ascii="宋体" w:hAnsi="宋体" w:eastAsia="宋体" w:cs="宋体"/>
          <w:sz w:val="24"/>
          <w:szCs w:val="24"/>
        </w:rPr>
      </w:pPr>
    </w:p>
    <w:p w14:paraId="049D01FC">
      <w:pPr>
        <w:jc w:val="left"/>
        <w:rPr>
          <w:rFonts w:ascii="宋体" w:hAnsi="宋体" w:eastAsia="宋体" w:cs="宋体"/>
          <w:sz w:val="24"/>
          <w:szCs w:val="24"/>
        </w:rPr>
      </w:pPr>
      <w:r>
        <w:rPr>
          <w:rFonts w:hint="eastAsia" w:ascii="宋体" w:hAnsi="宋体" w:eastAsia="宋体" w:cs="宋体"/>
          <w:sz w:val="24"/>
          <w:szCs w:val="24"/>
          <w:lang w:eastAsia="zh-CN" w:bidi="ar"/>
        </w:rPr>
        <w:t>响应人</w:t>
      </w:r>
      <w:r>
        <w:rPr>
          <w:rFonts w:hint="eastAsia" w:ascii="宋体" w:hAnsi="宋体" w:eastAsia="宋体" w:cs="宋体"/>
          <w:sz w:val="24"/>
          <w:szCs w:val="24"/>
          <w:lang w:bidi="ar"/>
        </w:rPr>
        <w:t>名称（加盖公章）：</w:t>
      </w:r>
    </w:p>
    <w:p w14:paraId="5403617A">
      <w:pPr>
        <w:wordWrap w:val="0"/>
        <w:jc w:val="left"/>
        <w:rPr>
          <w:rFonts w:ascii="宋体" w:hAnsi="宋体" w:eastAsia="宋体" w:cs="宋体"/>
          <w:sz w:val="24"/>
          <w:szCs w:val="24"/>
        </w:rPr>
      </w:pPr>
      <w:r>
        <w:rPr>
          <w:rFonts w:hint="eastAsia" w:ascii="宋体" w:hAnsi="宋体" w:eastAsia="宋体" w:cs="宋体"/>
          <w:sz w:val="24"/>
          <w:szCs w:val="24"/>
          <w:lang w:bidi="ar"/>
        </w:rPr>
        <w:t>日期：</w:t>
      </w:r>
    </w:p>
    <w:p w14:paraId="05382F8C">
      <w:pPr>
        <w:rPr>
          <w:rFonts w:ascii="宋体" w:hAnsi="宋体" w:eastAsia="宋体" w:cs="Times New Roman"/>
          <w:sz w:val="24"/>
          <w:szCs w:val="24"/>
          <w:lang w:bidi="ar"/>
        </w:rPr>
      </w:pPr>
    </w:p>
    <w:p w14:paraId="61A1DF13">
      <w:pPr>
        <w:spacing w:line="240" w:lineRule="auto"/>
        <w:ind w:right="0"/>
        <w:jc w:val="left"/>
        <w:rPr>
          <w:rFonts w:ascii="Times New Roman" w:hAnsi="Times New Roman" w:eastAsia="宋体" w:cs="Times New Roman"/>
          <w:b/>
          <w:sz w:val="22"/>
          <w:szCs w:val="22"/>
        </w:rPr>
      </w:pPr>
      <w:r>
        <w:rPr>
          <w:rFonts w:hint="eastAsia" w:ascii="Times New Roman" w:hAnsi="Times New Roman" w:eastAsia="宋体" w:cs="Times New Roman"/>
          <w:b/>
          <w:sz w:val="22"/>
          <w:szCs w:val="22"/>
          <w:lang w:bidi="ar"/>
        </w:rPr>
        <w:br w:type="page"/>
      </w:r>
      <w:r>
        <w:rPr>
          <w:rFonts w:hint="eastAsia" w:ascii="Times New Roman" w:hAnsi="Times New Roman" w:eastAsia="宋体" w:cs="Times New Roman"/>
          <w:b/>
          <w:sz w:val="22"/>
          <w:szCs w:val="22"/>
          <w:lang w:bidi="ar"/>
        </w:rPr>
        <w:t>附件</w:t>
      </w:r>
      <w:r>
        <w:rPr>
          <w:rFonts w:ascii="Times New Roman" w:hAnsi="Times New Roman" w:eastAsia="宋体" w:cs="Times New Roman"/>
          <w:b/>
          <w:sz w:val="22"/>
          <w:szCs w:val="22"/>
          <w:lang w:bidi="ar"/>
        </w:rPr>
        <w:t>2</w:t>
      </w:r>
      <w:r>
        <w:rPr>
          <w:rFonts w:hint="eastAsia" w:ascii="Times New Roman" w:hAnsi="Times New Roman" w:eastAsia="宋体" w:cs="Times New Roman"/>
          <w:b/>
          <w:sz w:val="22"/>
          <w:szCs w:val="22"/>
          <w:lang w:bidi="ar"/>
        </w:rPr>
        <w:t>：阳光协议</w:t>
      </w:r>
    </w:p>
    <w:p w14:paraId="36AE2AAC">
      <w:pPr>
        <w:spacing w:line="360" w:lineRule="auto"/>
        <w:ind w:firstLine="880"/>
        <w:jc w:val="center"/>
        <w:rPr>
          <w:rFonts w:ascii="Times New Roman" w:hAnsi="Times New Roman" w:eastAsia="宋体" w:cs="Times New Roman"/>
          <w:b/>
          <w:sz w:val="22"/>
          <w:szCs w:val="22"/>
        </w:rPr>
      </w:pPr>
    </w:p>
    <w:p w14:paraId="3FE737A3">
      <w:pPr>
        <w:spacing w:line="360" w:lineRule="auto"/>
        <w:ind w:firstLine="482"/>
        <w:jc w:val="center"/>
        <w:rPr>
          <w:rFonts w:ascii="方正小标宋简体" w:hAnsi="宋体" w:eastAsia="方正小标宋简体" w:cs="方正小标宋简体"/>
          <w:b/>
          <w:sz w:val="44"/>
          <w:szCs w:val="44"/>
        </w:rPr>
      </w:pPr>
      <w:r>
        <w:rPr>
          <w:rFonts w:hint="eastAsia" w:ascii="Calibri" w:hAnsi="Calibri" w:eastAsia="宋体" w:cs="宋体"/>
          <w:b/>
          <w:sz w:val="24"/>
          <w:lang w:bidi="ar"/>
        </w:rPr>
        <w:t>阳光合作协议</w:t>
      </w:r>
    </w:p>
    <w:p w14:paraId="6DCA7C56">
      <w:pPr>
        <w:spacing w:line="360" w:lineRule="auto"/>
        <w:rPr>
          <w:rFonts w:ascii="宋体" w:hAnsi="Calibri" w:eastAsia="宋体" w:cs="宋体"/>
          <w:b/>
          <w:szCs w:val="28"/>
        </w:rPr>
      </w:pPr>
    </w:p>
    <w:p w14:paraId="23B88F6E">
      <w:pPr>
        <w:ind w:firstLine="400"/>
        <w:rPr>
          <w:rFonts w:eastAsia="宋体"/>
          <w:sz w:val="20"/>
          <w:u w:val="single"/>
        </w:rPr>
      </w:pPr>
      <w:r>
        <w:rPr>
          <w:rFonts w:hint="eastAsia" w:ascii="Times New Roman" w:hAnsi="Times New Roman" w:eastAsia="宋体" w:cs="Times New Roman"/>
          <w:sz w:val="20"/>
          <w:szCs w:val="20"/>
          <w:lang w:bidi="ar"/>
        </w:rPr>
        <w:t>甲方：</w:t>
      </w:r>
      <w:r>
        <w:rPr>
          <w:rFonts w:ascii="Times New Roman" w:hAnsi="Times New Roman" w:eastAsia="宋体" w:cs="Times New Roman"/>
          <w:sz w:val="20"/>
          <w:szCs w:val="20"/>
          <w:u w:val="single"/>
          <w:lang w:bidi="ar"/>
        </w:rPr>
        <w:t xml:space="preserve"> </w:t>
      </w:r>
      <w:r>
        <w:rPr>
          <w:rFonts w:hint="eastAsia" w:ascii="Times New Roman" w:hAnsi="Times New Roman" w:eastAsia="宋体" w:cs="Times New Roman"/>
          <w:sz w:val="20"/>
          <w:szCs w:val="20"/>
          <w:u w:val="single"/>
          <w:lang w:bidi="ar"/>
        </w:rPr>
        <w:t>东莞市新东欣环保投资有限公司</w:t>
      </w:r>
    </w:p>
    <w:p w14:paraId="408C880A">
      <w:pPr>
        <w:ind w:firstLine="400"/>
        <w:rPr>
          <w:rFonts w:eastAsia="宋体"/>
          <w:sz w:val="20"/>
        </w:rPr>
      </w:pPr>
      <w:r>
        <w:rPr>
          <w:rFonts w:hint="eastAsia" w:ascii="Times New Roman" w:hAnsi="Times New Roman" w:eastAsia="宋体" w:cs="Times New Roman"/>
          <w:sz w:val="20"/>
          <w:szCs w:val="20"/>
          <w:lang w:bidi="ar"/>
        </w:rPr>
        <w:t>乙方：</w:t>
      </w:r>
      <w:r>
        <w:rPr>
          <w:rFonts w:ascii="Times New Roman" w:hAnsi="Times New Roman" w:eastAsia="宋体" w:cs="Times New Roman"/>
          <w:sz w:val="20"/>
          <w:szCs w:val="20"/>
          <w:u w:val="single"/>
          <w:lang w:bidi="ar"/>
        </w:rPr>
        <w:t xml:space="preserve">                             </w:t>
      </w:r>
    </w:p>
    <w:p w14:paraId="7F469208">
      <w:pPr>
        <w:spacing w:before="156" w:beforeLines="50" w:line="520" w:lineRule="exact"/>
        <w:ind w:firstLine="400"/>
        <w:contextualSpacing/>
        <w:rPr>
          <w:rFonts w:eastAsia="宋体"/>
          <w:sz w:val="20"/>
        </w:rPr>
      </w:pPr>
      <w:r>
        <w:rPr>
          <w:rFonts w:hint="eastAsia" w:ascii="宋体" w:hAnsi="宋体" w:eastAsia="宋体" w:cs="宋体"/>
          <w:sz w:val="20"/>
          <w:lang w:bidi="ar"/>
        </w:rPr>
        <w:t>甲乙双方于</w:t>
      </w:r>
      <w:r>
        <w:rPr>
          <w:rFonts w:hint="eastAsia" w:ascii="Times New Roman" w:hAnsi="Times New Roman" w:eastAsia="宋体" w:cs="Times New Roman"/>
          <w:sz w:val="20"/>
          <w:u w:val="single"/>
          <w:lang w:eastAsia="zh-CN" w:bidi="ar"/>
        </w:rPr>
        <w:t>2025</w:t>
      </w:r>
      <w:r>
        <w:rPr>
          <w:rFonts w:hint="eastAsia" w:ascii="Times New Roman" w:hAnsi="Times New Roman" w:eastAsia="宋体" w:cs="Times New Roman"/>
          <w:sz w:val="20"/>
          <w:lang w:bidi="ar"/>
        </w:rPr>
        <w:t>年</w:t>
      </w:r>
      <w:r>
        <w:rPr>
          <w:rFonts w:ascii="Times New Roman" w:hAnsi="Times New Roman" w:eastAsia="宋体" w:cs="Times New Roman"/>
          <w:sz w:val="20"/>
          <w:u w:val="single"/>
          <w:lang w:bidi="ar"/>
        </w:rPr>
        <w:t xml:space="preserve">      </w:t>
      </w:r>
      <w:r>
        <w:rPr>
          <w:rFonts w:hint="eastAsia" w:ascii="Times New Roman" w:hAnsi="Times New Roman" w:eastAsia="宋体" w:cs="Times New Roman"/>
          <w:sz w:val="20"/>
          <w:lang w:bidi="ar"/>
        </w:rPr>
        <w:t>月</w:t>
      </w:r>
      <w:r>
        <w:rPr>
          <w:rFonts w:ascii="Times New Roman" w:hAnsi="Times New Roman" w:eastAsia="宋体" w:cs="Times New Roman"/>
          <w:sz w:val="20"/>
          <w:u w:val="single"/>
          <w:lang w:bidi="ar"/>
        </w:rPr>
        <w:t xml:space="preserve">      </w:t>
      </w:r>
      <w:r>
        <w:rPr>
          <w:rFonts w:hint="eastAsia" w:ascii="Times New Roman" w:hAnsi="Times New Roman" w:eastAsia="宋体" w:cs="Times New Roman"/>
          <w:sz w:val="20"/>
          <w:lang w:bidi="ar"/>
        </w:rPr>
        <w:t>日签署了</w:t>
      </w:r>
      <w:r>
        <w:rPr>
          <w:rFonts w:hint="eastAsia" w:ascii="Times New Roman" w:hAnsi="Times New Roman" w:eastAsia="宋体" w:cs="Times New Roman"/>
          <w:sz w:val="20"/>
          <w:lang w:eastAsia="zh-CN" w:bidi="ar"/>
        </w:rPr>
        <w:t>《新东欣公司港澳码头项目第二批辅料采购项目合同》（以下简称“原合同”）</w:t>
      </w:r>
      <w:r>
        <w:rPr>
          <w:rFonts w:hint="eastAsia" w:ascii="Times New Roman" w:hAnsi="Times New Roman" w:eastAsia="宋体" w:cs="Times New Roman"/>
          <w:sz w:val="20"/>
          <w:lang w:bidi="ar"/>
        </w:rPr>
        <w:t>，为加强双方阳光合作，保证职员职业安全，甲乙双方经协商签订本协议并作为双方共同遵守的阳光合作行为准则。</w:t>
      </w:r>
    </w:p>
    <w:p w14:paraId="26F6B318">
      <w:pPr>
        <w:widowControl/>
        <w:spacing w:before="156" w:beforeLines="50" w:line="520" w:lineRule="exact"/>
        <w:ind w:left="420" w:leftChars="200"/>
        <w:contextualSpacing/>
        <w:jc w:val="left"/>
        <w:rPr>
          <w:rFonts w:eastAsia="宋体"/>
          <w:b/>
          <w:sz w:val="20"/>
        </w:rPr>
      </w:pPr>
      <w:r>
        <w:rPr>
          <w:rFonts w:hint="eastAsia" w:ascii="Times New Roman" w:hAnsi="Times New Roman" w:eastAsia="宋体" w:cs="Times New Roman"/>
          <w:b/>
          <w:sz w:val="20"/>
          <w:lang w:bidi="ar"/>
        </w:rPr>
        <w:t>一、甲方责任</w:t>
      </w:r>
    </w:p>
    <w:p w14:paraId="148B1920">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1.</w:t>
      </w:r>
      <w:r>
        <w:rPr>
          <w:rFonts w:hint="eastAsia" w:ascii="Times New Roman" w:hAnsi="Times New Roman" w:eastAsia="宋体" w:cs="Times New Roman"/>
          <w:sz w:val="20"/>
          <w:lang w:bidi="ar"/>
        </w:rPr>
        <w:t>甲方有责任向乙方介绍本单位有关采购管理通用原则和本协议的规定。</w:t>
      </w:r>
    </w:p>
    <w:p w14:paraId="08E64122">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2.</w:t>
      </w:r>
      <w:r>
        <w:rPr>
          <w:rFonts w:hint="eastAsia" w:ascii="Times New Roman" w:hAnsi="Times New Roman" w:eastAsia="宋体" w:cs="Times New Roman"/>
          <w:sz w:val="20"/>
          <w:lang w:bidi="ar"/>
        </w:rPr>
        <w:t>甲方有责任对本单位相关人员进行阳光合作教育。</w:t>
      </w:r>
    </w:p>
    <w:p w14:paraId="50B3B303">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3.</w:t>
      </w:r>
      <w:r>
        <w:rPr>
          <w:rFonts w:hint="eastAsia" w:ascii="Times New Roman" w:hAnsi="Times New Roman" w:eastAsia="宋体" w:cs="Times New Roman"/>
          <w:sz w:val="20"/>
          <w:lang w:bidi="ar"/>
        </w:rPr>
        <w:t>甲方人员应严格遵守本单位有关阳光</w:t>
      </w:r>
      <w:r>
        <w:rPr>
          <w:rFonts w:hint="eastAsia" w:ascii="Times New Roman" w:hAnsi="Times New Roman" w:eastAsia="宋体" w:cs="Times New Roman"/>
          <w:sz w:val="20"/>
          <w:lang w:eastAsia="zh-CN" w:bidi="ar"/>
        </w:rPr>
        <w:t>合同管理</w:t>
      </w:r>
      <w:r>
        <w:rPr>
          <w:rFonts w:hint="eastAsia" w:ascii="Times New Roman" w:hAnsi="Times New Roman" w:eastAsia="宋体" w:cs="Times New Roman"/>
          <w:sz w:val="20"/>
          <w:lang w:bidi="ar"/>
        </w:rPr>
        <w:t>的规定，不得接受乙方任何形式的回扣、实物、现金、有价证券、礼券等有价物品，不得参加乙方提供的旅游或其他可能影响职务行为公正履行的活动。</w:t>
      </w:r>
      <w:r>
        <w:rPr>
          <w:rFonts w:ascii="Times New Roman" w:hAnsi="Times New Roman" w:eastAsia="宋体" w:cs="Times New Roman"/>
          <w:sz w:val="20"/>
          <w:lang w:bidi="ar"/>
        </w:rPr>
        <w:t xml:space="preserve"> </w:t>
      </w:r>
    </w:p>
    <w:p w14:paraId="75D2DF53">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4.</w:t>
      </w:r>
      <w:r>
        <w:rPr>
          <w:rFonts w:hint="eastAsia" w:ascii="Times New Roman" w:hAnsi="Times New Roman" w:eastAsia="宋体" w:cs="Times New Roman"/>
          <w:sz w:val="20"/>
          <w:lang w:bidi="ar"/>
        </w:rPr>
        <w:t>甲方人员如违反阳光合作管理制度及本协议规定，甲方视情节轻重、影响大小给予行政及经济处罚。</w:t>
      </w:r>
    </w:p>
    <w:p w14:paraId="7D4A9ED8">
      <w:pPr>
        <w:spacing w:before="156" w:beforeLines="50" w:line="520" w:lineRule="exact"/>
        <w:ind w:left="105" w:leftChars="50" w:firstLine="400"/>
        <w:contextualSpacing/>
        <w:rPr>
          <w:rFonts w:eastAsia="宋体"/>
          <w:sz w:val="20"/>
        </w:rPr>
      </w:pPr>
      <w:r>
        <w:rPr>
          <w:rFonts w:hint="eastAsia" w:ascii="Times New Roman" w:hAnsi="Times New Roman" w:eastAsia="宋体" w:cs="Times New Roman"/>
          <w:sz w:val="20"/>
          <w:lang w:eastAsia="zh-CN" w:bidi="ar"/>
        </w:rPr>
        <w:t>5.</w:t>
      </w:r>
      <w:r>
        <w:rPr>
          <w:rFonts w:hint="eastAsia" w:ascii="Times New Roman" w:hAnsi="Times New Roman" w:eastAsia="宋体" w:cs="Times New Roman"/>
          <w:sz w:val="20"/>
          <w:lang w:bidi="ar"/>
        </w:rPr>
        <w:t>对于乙方举报甲方人员违反阳光合作规定的情况，甲方应及时进行调查，根据调查情况进行处理，并将调查结果向乙方反馈。</w:t>
      </w:r>
    </w:p>
    <w:p w14:paraId="431AC252">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6.</w:t>
      </w:r>
      <w:r>
        <w:rPr>
          <w:rFonts w:hint="eastAsia" w:ascii="Times New Roman" w:hAnsi="Times New Roman" w:eastAsia="宋体" w:cs="Times New Roman"/>
          <w:sz w:val="20"/>
          <w:lang w:bidi="ar"/>
        </w:rPr>
        <w:t>接受举报的一方应为举报方保密，不得对举报方进行报复，对举报属实和严格遵守《阳光合作协议》的合作方，在同等条件下给予后续合作的优先权。</w:t>
      </w:r>
    </w:p>
    <w:p w14:paraId="5EE8C0A1">
      <w:pPr>
        <w:widowControl/>
        <w:spacing w:before="156" w:beforeLines="50" w:line="520" w:lineRule="exact"/>
        <w:ind w:left="420" w:leftChars="200"/>
        <w:contextualSpacing/>
        <w:jc w:val="left"/>
        <w:rPr>
          <w:rFonts w:eastAsia="宋体"/>
          <w:b/>
          <w:sz w:val="20"/>
        </w:rPr>
      </w:pPr>
      <w:r>
        <w:rPr>
          <w:rFonts w:hint="eastAsia" w:ascii="Times New Roman" w:hAnsi="Times New Roman" w:eastAsia="宋体" w:cs="Times New Roman"/>
          <w:b/>
          <w:sz w:val="20"/>
          <w:lang w:bidi="ar"/>
        </w:rPr>
        <w:t>二、乙方责任</w:t>
      </w:r>
    </w:p>
    <w:p w14:paraId="2C27C78D">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1.</w:t>
      </w:r>
      <w:r>
        <w:rPr>
          <w:rFonts w:hint="eastAsia" w:ascii="Times New Roman" w:hAnsi="Times New Roman" w:eastAsia="宋体" w:cs="Times New Roman"/>
          <w:sz w:val="20"/>
          <w:lang w:bidi="ar"/>
        </w:rPr>
        <w:t>乙方应保证乙方人员了解甲方有关采购管理通用原则</w:t>
      </w:r>
      <w:r>
        <w:rPr>
          <w:rFonts w:hint="eastAsia" w:ascii="Times New Roman" w:hAnsi="Times New Roman" w:eastAsia="宋体" w:cs="Times New Roman"/>
          <w:sz w:val="20"/>
          <w:lang w:eastAsia="zh-CN" w:bidi="ar"/>
        </w:rPr>
        <w:t>和</w:t>
      </w:r>
      <w:r>
        <w:rPr>
          <w:rFonts w:hint="eastAsia" w:ascii="Times New Roman" w:hAnsi="Times New Roman" w:eastAsia="宋体" w:cs="Times New Roman"/>
          <w:sz w:val="20"/>
          <w:lang w:bidi="ar"/>
        </w:rPr>
        <w:t>本协议的规定，并遵照执行。</w:t>
      </w:r>
    </w:p>
    <w:p w14:paraId="09BC0999">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2.</w:t>
      </w:r>
      <w:r>
        <w:rPr>
          <w:rFonts w:hint="eastAsia" w:ascii="Times New Roman" w:hAnsi="Times New Roman" w:eastAsia="宋体" w:cs="Times New Roman"/>
          <w:sz w:val="20"/>
          <w:lang w:bidi="ar"/>
        </w:rPr>
        <w:t>乙方不得以任何形式给予甲方人员回扣、赠送实物、现金、有价证券、礼券等有价物品或提供旅游等其他可能影响职务行为公正履行的活动（以下统称</w:t>
      </w:r>
      <w:r>
        <w:rPr>
          <w:rFonts w:ascii="Times New Roman" w:hAnsi="Times New Roman" w:eastAsia="宋体" w:cs="Times New Roman"/>
          <w:sz w:val="20"/>
          <w:lang w:bidi="ar"/>
        </w:rPr>
        <w:t>“</w:t>
      </w:r>
      <w:r>
        <w:rPr>
          <w:rFonts w:hint="eastAsia" w:ascii="Times New Roman" w:hAnsi="Times New Roman" w:eastAsia="宋体" w:cs="Times New Roman"/>
          <w:sz w:val="20"/>
          <w:lang w:bidi="ar"/>
        </w:rPr>
        <w:t>财物</w:t>
      </w:r>
      <w:r>
        <w:rPr>
          <w:rFonts w:ascii="Times New Roman" w:hAnsi="Times New Roman" w:eastAsia="宋体" w:cs="Times New Roman"/>
          <w:sz w:val="20"/>
          <w:lang w:bidi="ar"/>
        </w:rPr>
        <w:t>”</w:t>
      </w:r>
      <w:r>
        <w:rPr>
          <w:rFonts w:hint="eastAsia" w:ascii="Times New Roman" w:hAnsi="Times New Roman" w:eastAsia="宋体" w:cs="Times New Roman"/>
          <w:sz w:val="20"/>
          <w:lang w:bidi="ar"/>
        </w:rPr>
        <w:t>）。</w:t>
      </w:r>
    </w:p>
    <w:p w14:paraId="556ACFE4">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3.</w:t>
      </w:r>
      <w:r>
        <w:rPr>
          <w:rFonts w:hint="eastAsia" w:ascii="Times New Roman" w:hAnsi="Times New Roman" w:eastAsia="宋体" w:cs="Times New Roman"/>
          <w:sz w:val="20"/>
          <w:lang w:bidi="ar"/>
        </w:rPr>
        <w:t>乙方有责任接受甲方对乙方在合作期间阳光</w:t>
      </w:r>
      <w:r>
        <w:rPr>
          <w:rFonts w:hint="eastAsia" w:ascii="Times New Roman" w:hAnsi="Times New Roman" w:eastAsia="宋体" w:cs="Times New Roman"/>
          <w:sz w:val="20"/>
          <w:lang w:eastAsia="zh-CN" w:bidi="ar"/>
        </w:rPr>
        <w:t>合同管理</w:t>
      </w:r>
      <w:r>
        <w:rPr>
          <w:rFonts w:hint="eastAsia" w:ascii="Times New Roman" w:hAnsi="Times New Roman" w:eastAsia="宋体" w:cs="Times New Roman"/>
          <w:sz w:val="20"/>
          <w:lang w:bidi="ar"/>
        </w:rPr>
        <w:t>执行情况的监督，并对甲方相关调查工作主动配合。</w:t>
      </w:r>
    </w:p>
    <w:p w14:paraId="40A158B8">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4.</w:t>
      </w:r>
      <w:r>
        <w:rPr>
          <w:rFonts w:hint="eastAsia" w:ascii="Times New Roman" w:hAnsi="Times New Roman" w:eastAsia="宋体" w:cs="Times New Roman"/>
          <w:sz w:val="20"/>
          <w:lang w:bidi="ar"/>
        </w:rPr>
        <w:t>乙方有义务就甲方人员任何形式的索取或收受财物行为及时向甲方（直接联系人为东莞实业投资控股集团有限公司</w:t>
      </w:r>
      <w:r>
        <w:rPr>
          <w:rFonts w:hint="eastAsia" w:ascii="Times New Roman" w:hAnsi="Times New Roman" w:eastAsia="宋体" w:cs="Times New Roman"/>
          <w:sz w:val="20"/>
          <w:lang w:eastAsia="zh-CN" w:bidi="ar"/>
        </w:rPr>
        <w:t>风控法务部</w:t>
      </w:r>
      <w:r>
        <w:rPr>
          <w:rFonts w:hint="eastAsia" w:ascii="Times New Roman" w:hAnsi="Times New Roman" w:eastAsia="宋体" w:cs="Times New Roman"/>
          <w:sz w:val="20"/>
          <w:lang w:bidi="ar"/>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w:t>
      </w:r>
      <w:r>
        <w:rPr>
          <w:rFonts w:ascii="Times New Roman" w:hAnsi="Times New Roman" w:eastAsia="宋体" w:cs="Times New Roman"/>
          <w:sz w:val="20"/>
          <w:lang w:bidi="ar"/>
        </w:rPr>
        <w:t>10%</w:t>
      </w:r>
      <w:r>
        <w:rPr>
          <w:rFonts w:hint="eastAsia" w:ascii="Times New Roman" w:hAnsi="Times New Roman" w:eastAsia="宋体" w:cs="Times New Roman"/>
          <w:sz w:val="20"/>
          <w:lang w:bidi="ar"/>
        </w:rPr>
        <w:t>的违约金，并对乙方知情不报人员进行相应处罚；连续出现</w:t>
      </w:r>
      <w:r>
        <w:rPr>
          <w:rFonts w:ascii="Times New Roman" w:hAnsi="Times New Roman" w:eastAsia="宋体" w:cs="Times New Roman"/>
          <w:sz w:val="20"/>
          <w:lang w:bidi="ar"/>
        </w:rPr>
        <w:t>2</w:t>
      </w:r>
      <w:r>
        <w:rPr>
          <w:rFonts w:hint="eastAsia" w:ascii="Times New Roman" w:hAnsi="Times New Roman" w:eastAsia="宋体" w:cs="Times New Roman"/>
          <w:sz w:val="20"/>
          <w:lang w:bidi="ar"/>
        </w:rPr>
        <w:t>次及以上类似情况</w:t>
      </w:r>
      <w:r>
        <w:rPr>
          <w:rFonts w:hint="eastAsia" w:ascii="Times New Roman" w:hAnsi="Times New Roman" w:eastAsia="宋体" w:cs="Times New Roman"/>
          <w:sz w:val="20"/>
          <w:lang w:eastAsia="zh-CN" w:bidi="ar"/>
        </w:rPr>
        <w:t>或者</w:t>
      </w:r>
      <w:r>
        <w:rPr>
          <w:rFonts w:hint="eastAsia" w:ascii="Times New Roman" w:hAnsi="Times New Roman" w:eastAsia="宋体" w:cs="Times New Roman"/>
          <w:sz w:val="20"/>
          <w:lang w:bidi="ar"/>
        </w:rPr>
        <w:t>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AAC24F7">
      <w:pPr>
        <w:spacing w:before="156" w:beforeLines="50" w:line="520" w:lineRule="exact"/>
        <w:ind w:left="105" w:leftChars="50" w:firstLine="400"/>
        <w:contextualSpacing/>
        <w:rPr>
          <w:rFonts w:eastAsia="宋体"/>
          <w:sz w:val="20"/>
        </w:rPr>
      </w:pPr>
      <w:r>
        <w:rPr>
          <w:rFonts w:hint="eastAsia" w:ascii="Times New Roman" w:hAnsi="Times New Roman" w:eastAsia="宋体" w:cs="Times New Roman"/>
          <w:sz w:val="20"/>
          <w:lang w:eastAsia="zh-CN" w:bidi="ar"/>
        </w:rPr>
        <w:t>5.</w:t>
      </w:r>
      <w:r>
        <w:rPr>
          <w:rFonts w:hint="eastAsia" w:ascii="Times New Roman" w:hAnsi="Times New Roman" w:eastAsia="宋体" w:cs="Times New Roman"/>
          <w:sz w:val="20"/>
          <w:lang w:bidi="ar"/>
        </w:rPr>
        <w:t>甲方接受乙方实名或匿名举报，保证为举报者的信息保密，常设举报部门及电话：</w:t>
      </w:r>
      <w:r>
        <w:rPr>
          <w:rFonts w:ascii="Times New Roman" w:hAnsi="Times New Roman" w:eastAsia="宋体" w:cs="Times New Roman"/>
          <w:sz w:val="20"/>
          <w:lang w:bidi="ar"/>
        </w:rPr>
        <w:t xml:space="preserve"> </w:t>
      </w:r>
    </w:p>
    <w:p w14:paraId="68C1AE95">
      <w:pPr>
        <w:spacing w:before="156" w:beforeLines="50" w:line="520" w:lineRule="exact"/>
        <w:ind w:left="105" w:leftChars="50" w:firstLine="400"/>
        <w:contextualSpacing/>
        <w:rPr>
          <w:rFonts w:hint="eastAsia" w:eastAsia="宋体"/>
          <w:sz w:val="20"/>
          <w:lang w:eastAsia="zh-CN"/>
        </w:rPr>
      </w:pPr>
      <w:r>
        <w:rPr>
          <w:rFonts w:hint="eastAsia" w:ascii="Times New Roman" w:hAnsi="Times New Roman" w:eastAsia="宋体" w:cs="Times New Roman"/>
          <w:sz w:val="20"/>
          <w:lang w:bidi="ar"/>
        </w:rPr>
        <w:t>举报受理部门：东莞实业投资控股集团有限公司</w:t>
      </w:r>
      <w:r>
        <w:rPr>
          <w:rFonts w:hint="eastAsia" w:ascii="Times New Roman" w:hAnsi="Times New Roman" w:eastAsia="宋体" w:cs="Times New Roman"/>
          <w:sz w:val="20"/>
          <w:lang w:eastAsia="zh-CN" w:bidi="ar"/>
        </w:rPr>
        <w:t>风控法务部</w:t>
      </w:r>
    </w:p>
    <w:p w14:paraId="508D22D8">
      <w:pPr>
        <w:spacing w:before="156" w:beforeLines="50" w:line="520" w:lineRule="exact"/>
        <w:ind w:left="105" w:leftChars="50" w:firstLine="400"/>
        <w:contextualSpacing/>
        <w:rPr>
          <w:rFonts w:eastAsia="宋体"/>
          <w:sz w:val="20"/>
        </w:rPr>
      </w:pPr>
      <w:r>
        <w:rPr>
          <w:rFonts w:hint="eastAsia" w:ascii="Times New Roman" w:hAnsi="Times New Roman" w:eastAsia="宋体" w:cs="Times New Roman"/>
          <w:sz w:val="20"/>
          <w:lang w:bidi="ar"/>
        </w:rPr>
        <w:t>东实集团举报邮箱：</w:t>
      </w:r>
      <w:r>
        <w:rPr>
          <w:rFonts w:ascii="Times New Roman" w:hAnsi="Times New Roman" w:eastAsia="宋体" w:cs="Times New Roman"/>
          <w:sz w:val="20"/>
          <w:lang w:bidi="ar"/>
        </w:rPr>
        <w:t>dgsyxf@163.com</w:t>
      </w:r>
    </w:p>
    <w:p w14:paraId="15AA0784">
      <w:pPr>
        <w:spacing w:before="156" w:beforeLines="50" w:line="520" w:lineRule="exact"/>
        <w:ind w:left="105" w:leftChars="50" w:firstLine="400"/>
        <w:contextualSpacing/>
        <w:rPr>
          <w:rFonts w:eastAsia="宋体"/>
          <w:sz w:val="20"/>
        </w:rPr>
      </w:pPr>
      <w:r>
        <w:rPr>
          <w:rFonts w:hint="eastAsia" w:ascii="Times New Roman" w:hAnsi="Times New Roman" w:eastAsia="宋体" w:cs="Times New Roman"/>
          <w:sz w:val="20"/>
          <w:lang w:bidi="ar"/>
        </w:rPr>
        <w:t>东实集团举报电话：</w:t>
      </w:r>
      <w:r>
        <w:rPr>
          <w:rFonts w:ascii="Times New Roman" w:hAnsi="Times New Roman" w:eastAsia="宋体" w:cs="Times New Roman"/>
          <w:sz w:val="20"/>
          <w:lang w:bidi="ar"/>
        </w:rPr>
        <w:t>0769-28820703</w:t>
      </w:r>
      <w:r>
        <w:rPr>
          <w:rFonts w:hint="eastAsia" w:ascii="Times New Roman" w:hAnsi="Times New Roman" w:eastAsia="宋体" w:cs="Times New Roman"/>
          <w:sz w:val="20"/>
          <w:lang w:bidi="ar"/>
        </w:rPr>
        <w:t>（周一至周五</w:t>
      </w:r>
      <w:r>
        <w:rPr>
          <w:rFonts w:ascii="Times New Roman" w:hAnsi="Times New Roman" w:eastAsia="宋体" w:cs="Times New Roman"/>
          <w:sz w:val="20"/>
          <w:lang w:bidi="ar"/>
        </w:rPr>
        <w:t>9:00-12:00</w:t>
      </w:r>
      <w:r>
        <w:rPr>
          <w:rFonts w:hint="eastAsia" w:ascii="Times New Roman" w:hAnsi="Times New Roman" w:eastAsia="宋体" w:cs="Times New Roman"/>
          <w:sz w:val="20"/>
          <w:lang w:bidi="ar"/>
        </w:rPr>
        <w:t>和</w:t>
      </w:r>
      <w:r>
        <w:rPr>
          <w:rFonts w:ascii="Times New Roman" w:hAnsi="Times New Roman" w:eastAsia="宋体" w:cs="Times New Roman"/>
          <w:sz w:val="20"/>
          <w:lang w:bidi="ar"/>
        </w:rPr>
        <w:t>14:00-18:00</w:t>
      </w:r>
      <w:r>
        <w:rPr>
          <w:rFonts w:hint="eastAsia" w:ascii="Times New Roman" w:hAnsi="Times New Roman" w:eastAsia="宋体" w:cs="Times New Roman"/>
          <w:sz w:val="20"/>
          <w:lang w:bidi="ar"/>
        </w:rPr>
        <w:t>）</w:t>
      </w:r>
    </w:p>
    <w:p w14:paraId="5FA19175">
      <w:pPr>
        <w:spacing w:before="156" w:beforeLines="50" w:line="520" w:lineRule="exact"/>
        <w:ind w:left="105" w:leftChars="50" w:firstLine="400"/>
        <w:contextualSpacing/>
        <w:rPr>
          <w:rFonts w:eastAsia="宋体"/>
          <w:sz w:val="20"/>
        </w:rPr>
      </w:pPr>
      <w:r>
        <w:rPr>
          <w:rFonts w:hint="eastAsia" w:ascii="Times New Roman" w:hAnsi="Times New Roman" w:eastAsia="宋体" w:cs="Times New Roman"/>
          <w:sz w:val="20"/>
          <w:lang w:bidi="ar"/>
        </w:rPr>
        <w:t>邮寄地址：东莞市东城区八一路</w:t>
      </w:r>
      <w:r>
        <w:rPr>
          <w:rFonts w:ascii="Times New Roman" w:hAnsi="Times New Roman" w:eastAsia="宋体" w:cs="Times New Roman"/>
          <w:sz w:val="20"/>
          <w:lang w:bidi="ar"/>
        </w:rPr>
        <w:t>1</w:t>
      </w:r>
      <w:r>
        <w:rPr>
          <w:rFonts w:hint="eastAsia" w:ascii="Times New Roman" w:hAnsi="Times New Roman" w:eastAsia="宋体" w:cs="Times New Roman"/>
          <w:sz w:val="20"/>
          <w:lang w:bidi="ar"/>
        </w:rPr>
        <w:t>号机关二号大院</w:t>
      </w:r>
      <w:r>
        <w:rPr>
          <w:rFonts w:ascii="Times New Roman" w:hAnsi="Times New Roman" w:eastAsia="宋体" w:cs="Times New Roman"/>
          <w:sz w:val="20"/>
          <w:lang w:bidi="ar"/>
        </w:rPr>
        <w:t>9</w:t>
      </w:r>
      <w:r>
        <w:rPr>
          <w:rFonts w:hint="eastAsia" w:ascii="Times New Roman" w:hAnsi="Times New Roman" w:eastAsia="宋体" w:cs="Times New Roman"/>
          <w:sz w:val="20"/>
          <w:lang w:bidi="ar"/>
        </w:rPr>
        <w:t>号楼，东莞实业投资控股集团有限公司</w:t>
      </w:r>
      <w:r>
        <w:rPr>
          <w:rFonts w:hint="eastAsia" w:ascii="Times New Roman" w:hAnsi="Times New Roman" w:eastAsia="宋体" w:cs="Times New Roman"/>
          <w:sz w:val="20"/>
          <w:lang w:eastAsia="zh-CN" w:bidi="ar"/>
        </w:rPr>
        <w:t>风控法务部</w:t>
      </w:r>
      <w:r>
        <w:rPr>
          <w:rFonts w:hint="eastAsia" w:ascii="Times New Roman" w:hAnsi="Times New Roman" w:eastAsia="宋体" w:cs="Times New Roman"/>
          <w:sz w:val="20"/>
          <w:lang w:bidi="ar"/>
        </w:rPr>
        <w:t>收，邮编</w:t>
      </w:r>
      <w:r>
        <w:rPr>
          <w:rFonts w:ascii="Times New Roman" w:hAnsi="Times New Roman" w:eastAsia="宋体" w:cs="Times New Roman"/>
          <w:sz w:val="20"/>
          <w:lang w:bidi="ar"/>
        </w:rPr>
        <w:t>523000</w:t>
      </w:r>
      <w:r>
        <w:rPr>
          <w:rFonts w:hint="eastAsia" w:ascii="Times New Roman" w:hAnsi="Times New Roman" w:eastAsia="宋体" w:cs="Times New Roman"/>
          <w:sz w:val="20"/>
          <w:lang w:bidi="ar"/>
        </w:rPr>
        <w:t>。</w:t>
      </w:r>
    </w:p>
    <w:p w14:paraId="088D3F99">
      <w:pPr>
        <w:widowControl/>
        <w:spacing w:before="156" w:beforeLines="50" w:line="520" w:lineRule="exact"/>
        <w:ind w:left="420" w:leftChars="200"/>
        <w:contextualSpacing/>
        <w:jc w:val="left"/>
        <w:rPr>
          <w:rFonts w:eastAsia="宋体"/>
          <w:b/>
          <w:sz w:val="20"/>
        </w:rPr>
      </w:pPr>
      <w:r>
        <w:rPr>
          <w:rFonts w:hint="eastAsia" w:ascii="Times New Roman" w:hAnsi="Times New Roman" w:eastAsia="宋体" w:cs="Times New Roman"/>
          <w:b/>
          <w:sz w:val="20"/>
          <w:lang w:bidi="ar"/>
        </w:rPr>
        <w:t>三、其他</w:t>
      </w:r>
    </w:p>
    <w:p w14:paraId="0D0890F5">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1.</w:t>
      </w:r>
      <w:r>
        <w:rPr>
          <w:rFonts w:hint="eastAsia" w:ascii="Times New Roman" w:hAnsi="Times New Roman" w:eastAsia="宋体" w:cs="Times New Roman"/>
          <w:sz w:val="20"/>
          <w:lang w:bidi="ar"/>
        </w:rPr>
        <w:t>本协议是原合同的补充协议，与原合同有同等法律效力。</w:t>
      </w:r>
    </w:p>
    <w:p w14:paraId="34DE4AB5">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2.</w:t>
      </w:r>
      <w:r>
        <w:rPr>
          <w:rFonts w:hint="eastAsia" w:ascii="Times New Roman" w:hAnsi="Times New Roman" w:eastAsia="宋体" w:cs="Times New Roman"/>
          <w:sz w:val="20"/>
          <w:lang w:bidi="ar"/>
        </w:rPr>
        <w:t>本协议一式</w:t>
      </w:r>
      <w:r>
        <w:rPr>
          <w:rFonts w:hint="eastAsia" w:ascii="Calibri" w:hAnsi="Calibri" w:eastAsia="宋体" w:cs="Times New Roman"/>
          <w:sz w:val="20"/>
          <w:lang w:bidi="ar"/>
        </w:rPr>
        <w:t>肆</w:t>
      </w:r>
      <w:r>
        <w:rPr>
          <w:rFonts w:hint="eastAsia" w:ascii="Times New Roman" w:hAnsi="Times New Roman" w:eastAsia="宋体" w:cs="Times New Roman"/>
          <w:sz w:val="20"/>
          <w:lang w:bidi="ar"/>
        </w:rPr>
        <w:t>份，甲方执贰份，乙方执</w:t>
      </w:r>
      <w:r>
        <w:rPr>
          <w:rFonts w:hint="eastAsia" w:ascii="Calibri" w:hAnsi="Calibri" w:eastAsia="宋体" w:cs="Times New Roman"/>
          <w:sz w:val="20"/>
          <w:lang w:bidi="ar"/>
        </w:rPr>
        <w:t>贰</w:t>
      </w:r>
      <w:r>
        <w:rPr>
          <w:rFonts w:hint="eastAsia" w:ascii="Times New Roman" w:hAnsi="Times New Roman" w:eastAsia="宋体" w:cs="Times New Roman"/>
          <w:sz w:val="20"/>
          <w:lang w:bidi="ar"/>
        </w:rPr>
        <w:t>份，具有同等法律效力。</w:t>
      </w:r>
    </w:p>
    <w:p w14:paraId="36D5F747">
      <w:pPr>
        <w:spacing w:before="156" w:beforeLines="50" w:line="520" w:lineRule="exact"/>
        <w:ind w:left="105" w:leftChars="50" w:firstLine="400"/>
        <w:contextualSpacing/>
        <w:rPr>
          <w:rFonts w:eastAsia="宋体"/>
          <w:sz w:val="20"/>
        </w:rPr>
      </w:pPr>
      <w:r>
        <w:rPr>
          <w:rFonts w:ascii="Times New Roman" w:hAnsi="Times New Roman" w:eastAsia="宋体" w:cs="Times New Roman"/>
          <w:sz w:val="20"/>
          <w:lang w:bidi="ar"/>
        </w:rPr>
        <w:t>3.</w:t>
      </w:r>
      <w:r>
        <w:rPr>
          <w:rFonts w:hint="eastAsia" w:ascii="Times New Roman" w:hAnsi="Times New Roman" w:eastAsia="宋体" w:cs="Times New Roman"/>
          <w:sz w:val="20"/>
          <w:lang w:bidi="ar"/>
        </w:rPr>
        <w:t>本协议经双方签署后生效。</w:t>
      </w:r>
    </w:p>
    <w:p w14:paraId="15C5317F">
      <w:pPr>
        <w:spacing w:before="156" w:beforeLines="50" w:line="520" w:lineRule="exact"/>
        <w:ind w:firstLine="400"/>
        <w:contextualSpacing/>
        <w:rPr>
          <w:rFonts w:eastAsia="宋体"/>
          <w:sz w:val="20"/>
        </w:rPr>
      </w:pPr>
    </w:p>
    <w:p w14:paraId="7CE5A7F9">
      <w:pPr>
        <w:spacing w:before="156" w:beforeLines="50" w:line="520" w:lineRule="exact"/>
        <w:ind w:firstLine="400"/>
        <w:contextualSpacing/>
        <w:rPr>
          <w:rFonts w:eastAsia="宋体"/>
          <w:sz w:val="20"/>
        </w:rPr>
      </w:pPr>
      <w:r>
        <w:rPr>
          <w:rFonts w:hint="eastAsia" w:ascii="Times New Roman" w:hAnsi="Times New Roman" w:eastAsia="宋体" w:cs="Times New Roman"/>
          <w:sz w:val="20"/>
          <w:lang w:bidi="ar"/>
        </w:rPr>
        <w:t>甲方（盖章）：</w:t>
      </w:r>
      <w:r>
        <w:rPr>
          <w:rFonts w:ascii="Times New Roman" w:hAnsi="Times New Roman" w:eastAsia="宋体" w:cs="Times New Roman"/>
          <w:sz w:val="20"/>
          <w:lang w:bidi="ar"/>
        </w:rPr>
        <w:t xml:space="preserve">                      </w:t>
      </w:r>
      <w:r>
        <w:rPr>
          <w:rFonts w:hint="eastAsia" w:ascii="Times New Roman" w:hAnsi="Times New Roman" w:eastAsia="宋体" w:cs="Times New Roman"/>
          <w:sz w:val="20"/>
          <w:lang w:bidi="ar"/>
        </w:rPr>
        <w:t>乙方（盖章）：</w:t>
      </w:r>
      <w:r>
        <w:rPr>
          <w:rFonts w:ascii="Times New Roman" w:hAnsi="Times New Roman" w:eastAsia="宋体" w:cs="Times New Roman"/>
          <w:sz w:val="20"/>
          <w:lang w:bidi="ar"/>
        </w:rPr>
        <w:t xml:space="preserve"> </w:t>
      </w:r>
    </w:p>
    <w:p w14:paraId="58958904">
      <w:pPr>
        <w:spacing w:before="156" w:beforeLines="50" w:line="520" w:lineRule="exact"/>
        <w:ind w:firstLine="400"/>
        <w:contextualSpacing/>
        <w:rPr>
          <w:rFonts w:eastAsia="宋体"/>
          <w:sz w:val="20"/>
        </w:rPr>
      </w:pPr>
    </w:p>
    <w:p w14:paraId="59FBC0D3">
      <w:pPr>
        <w:spacing w:before="156" w:beforeLines="50" w:line="520" w:lineRule="exact"/>
        <w:ind w:firstLine="400"/>
        <w:contextualSpacing/>
        <w:rPr>
          <w:rFonts w:eastAsia="宋体"/>
          <w:sz w:val="20"/>
        </w:rPr>
      </w:pPr>
      <w:r>
        <w:rPr>
          <w:rFonts w:hint="eastAsia" w:ascii="Times New Roman" w:hAnsi="Times New Roman" w:eastAsia="宋体" w:cs="Times New Roman"/>
          <w:sz w:val="20"/>
          <w:lang w:bidi="ar"/>
        </w:rPr>
        <w:t>法定代表人（授权代表）：</w:t>
      </w:r>
      <w:r>
        <w:rPr>
          <w:rFonts w:ascii="Times New Roman" w:hAnsi="Times New Roman" w:eastAsia="宋体" w:cs="Times New Roman"/>
          <w:sz w:val="20"/>
          <w:lang w:bidi="ar"/>
        </w:rPr>
        <w:tab/>
      </w:r>
      <w:r>
        <w:rPr>
          <w:rFonts w:ascii="Times New Roman" w:hAnsi="Times New Roman" w:eastAsia="宋体" w:cs="Times New Roman"/>
          <w:sz w:val="20"/>
          <w:lang w:bidi="ar"/>
        </w:rPr>
        <w:tab/>
      </w:r>
      <w:r>
        <w:rPr>
          <w:rFonts w:ascii="Times New Roman" w:hAnsi="Times New Roman" w:eastAsia="宋体" w:cs="Times New Roman"/>
          <w:sz w:val="20"/>
          <w:lang w:bidi="ar"/>
        </w:rPr>
        <w:t xml:space="preserve">  </w:t>
      </w:r>
      <w:r>
        <w:rPr>
          <w:rFonts w:ascii="Times New Roman" w:hAnsi="Times New Roman" w:eastAsia="宋体" w:cs="Times New Roman"/>
          <w:sz w:val="20"/>
          <w:lang w:bidi="ar"/>
        </w:rPr>
        <w:tab/>
      </w:r>
      <w:r>
        <w:rPr>
          <w:rFonts w:ascii="Times New Roman" w:hAnsi="Times New Roman" w:eastAsia="宋体" w:cs="Times New Roman"/>
          <w:sz w:val="20"/>
          <w:lang w:bidi="ar"/>
        </w:rPr>
        <w:t xml:space="preserve">   </w:t>
      </w:r>
      <w:r>
        <w:rPr>
          <w:rFonts w:hint="eastAsia" w:ascii="Times New Roman" w:hAnsi="Times New Roman" w:eastAsia="宋体" w:cs="Times New Roman"/>
          <w:sz w:val="20"/>
          <w:lang w:bidi="ar"/>
        </w:rPr>
        <w:t>法定代表人（授权代表）：</w:t>
      </w:r>
    </w:p>
    <w:p w14:paraId="3B007A29">
      <w:pPr>
        <w:spacing w:before="156" w:beforeLines="50" w:line="520" w:lineRule="exact"/>
        <w:ind w:firstLine="400"/>
        <w:contextualSpacing/>
        <w:rPr>
          <w:rFonts w:eastAsia="宋体"/>
          <w:sz w:val="20"/>
        </w:rPr>
      </w:pPr>
    </w:p>
    <w:p w14:paraId="31B9C6CE">
      <w:pPr>
        <w:spacing w:before="156" w:beforeLines="50" w:line="520" w:lineRule="exact"/>
        <w:ind w:firstLine="400"/>
        <w:contextualSpacing/>
        <w:rPr>
          <w:rFonts w:eastAsia="宋体"/>
          <w:sz w:val="20"/>
        </w:rPr>
      </w:pPr>
      <w:r>
        <w:rPr>
          <w:rFonts w:hint="eastAsia" w:ascii="Times New Roman" w:hAnsi="Times New Roman" w:eastAsia="宋体" w:cs="Times New Roman"/>
          <w:sz w:val="20"/>
          <w:lang w:bidi="ar"/>
        </w:rPr>
        <w:t>签约日期：</w:t>
      </w:r>
      <w:r>
        <w:rPr>
          <w:rFonts w:hint="eastAsia" w:ascii="Times New Roman" w:hAnsi="Times New Roman" w:eastAsia="宋体" w:cs="Times New Roman"/>
          <w:sz w:val="20"/>
          <w:lang w:eastAsia="zh-CN" w:bidi="ar"/>
        </w:rPr>
        <w:t>2025</w:t>
      </w:r>
      <w:r>
        <w:rPr>
          <w:rFonts w:hint="eastAsia" w:ascii="Times New Roman" w:hAnsi="Times New Roman" w:eastAsia="宋体" w:cs="Times New Roman"/>
          <w:sz w:val="20"/>
          <w:lang w:bidi="ar"/>
        </w:rPr>
        <w:t>年</w:t>
      </w:r>
      <w:r>
        <w:rPr>
          <w:rFonts w:ascii="Times New Roman" w:hAnsi="Times New Roman" w:eastAsia="宋体" w:cs="Times New Roman"/>
          <w:sz w:val="20"/>
          <w:lang w:bidi="ar"/>
        </w:rPr>
        <w:t xml:space="preserve">   </w:t>
      </w:r>
      <w:r>
        <w:rPr>
          <w:rFonts w:hint="eastAsia" w:ascii="Times New Roman" w:hAnsi="Times New Roman" w:eastAsia="宋体" w:cs="Times New Roman"/>
          <w:sz w:val="20"/>
          <w:lang w:bidi="ar"/>
        </w:rPr>
        <w:t>月</w:t>
      </w:r>
      <w:r>
        <w:rPr>
          <w:rFonts w:ascii="Times New Roman" w:hAnsi="Times New Roman" w:eastAsia="宋体" w:cs="Times New Roman"/>
          <w:sz w:val="20"/>
          <w:lang w:bidi="ar"/>
        </w:rPr>
        <w:t xml:space="preserve">   </w:t>
      </w:r>
      <w:r>
        <w:rPr>
          <w:rFonts w:hint="eastAsia" w:ascii="Times New Roman" w:hAnsi="Times New Roman" w:eastAsia="宋体" w:cs="Times New Roman"/>
          <w:sz w:val="20"/>
          <w:lang w:bidi="ar"/>
        </w:rPr>
        <w:t>日</w:t>
      </w:r>
      <w:bookmarkStart w:id="4" w:name="设计变更通知单"/>
      <w:bookmarkEnd w:id="4"/>
      <w:bookmarkStart w:id="5" w:name="现场签证通知单"/>
      <w:bookmarkEnd w:id="5"/>
      <w:r>
        <w:rPr>
          <w:rFonts w:ascii="Times New Roman" w:hAnsi="Times New Roman" w:eastAsia="宋体" w:cs="Times New Roman"/>
          <w:sz w:val="20"/>
          <w:lang w:bidi="ar"/>
        </w:rPr>
        <w:tab/>
      </w:r>
      <w:r>
        <w:rPr>
          <w:rFonts w:ascii="Times New Roman" w:hAnsi="Times New Roman" w:eastAsia="宋体" w:cs="Times New Roman"/>
          <w:sz w:val="20"/>
          <w:lang w:bidi="ar"/>
        </w:rPr>
        <w:t xml:space="preserve">       </w:t>
      </w:r>
      <w:r>
        <w:rPr>
          <w:rFonts w:hint="eastAsia" w:ascii="Times New Roman" w:hAnsi="Times New Roman" w:eastAsia="宋体" w:cs="Times New Roman"/>
          <w:sz w:val="20"/>
          <w:lang w:bidi="ar"/>
        </w:rPr>
        <w:t>签约日期：</w:t>
      </w:r>
      <w:r>
        <w:rPr>
          <w:rFonts w:hint="eastAsia" w:ascii="Times New Roman" w:hAnsi="Times New Roman" w:eastAsia="宋体" w:cs="Times New Roman"/>
          <w:sz w:val="20"/>
          <w:lang w:eastAsia="zh-CN" w:bidi="ar"/>
        </w:rPr>
        <w:t>2025</w:t>
      </w:r>
      <w:r>
        <w:rPr>
          <w:rFonts w:hint="eastAsia" w:ascii="Times New Roman" w:hAnsi="Times New Roman" w:eastAsia="宋体" w:cs="Times New Roman"/>
          <w:sz w:val="20"/>
          <w:lang w:bidi="ar"/>
        </w:rPr>
        <w:t>年</w:t>
      </w:r>
      <w:r>
        <w:rPr>
          <w:rFonts w:ascii="Times New Roman" w:hAnsi="Times New Roman" w:eastAsia="宋体" w:cs="Times New Roman"/>
          <w:sz w:val="20"/>
          <w:lang w:bidi="ar"/>
        </w:rPr>
        <w:t xml:space="preserve">   </w:t>
      </w:r>
      <w:r>
        <w:rPr>
          <w:rFonts w:hint="eastAsia" w:ascii="Times New Roman" w:hAnsi="Times New Roman" w:eastAsia="宋体" w:cs="Times New Roman"/>
          <w:sz w:val="20"/>
          <w:lang w:bidi="ar"/>
        </w:rPr>
        <w:t>月</w:t>
      </w:r>
      <w:r>
        <w:rPr>
          <w:rFonts w:ascii="Times New Roman" w:hAnsi="Times New Roman" w:eastAsia="宋体" w:cs="Times New Roman"/>
          <w:sz w:val="20"/>
          <w:lang w:bidi="ar"/>
        </w:rPr>
        <w:t xml:space="preserve">   </w:t>
      </w:r>
      <w:r>
        <w:rPr>
          <w:rFonts w:hint="eastAsia" w:ascii="Times New Roman" w:hAnsi="Times New Roman" w:eastAsia="宋体" w:cs="Times New Roman"/>
          <w:sz w:val="20"/>
          <w:lang w:bidi="ar"/>
        </w:rPr>
        <w:t>日</w:t>
      </w:r>
    </w:p>
    <w:p w14:paraId="14365FD2">
      <w:pPr>
        <w:widowControl/>
        <w:spacing w:line="520" w:lineRule="exact"/>
        <w:jc w:val="left"/>
        <w:rPr>
          <w:rFonts w:eastAsia="仿宋"/>
          <w:szCs w:val="44"/>
        </w:rPr>
      </w:pPr>
    </w:p>
    <w:p w14:paraId="2DA65592">
      <w:pPr>
        <w:widowControl/>
        <w:spacing w:line="520" w:lineRule="exact"/>
        <w:jc w:val="left"/>
        <w:rPr>
          <w:rFonts w:eastAsia="仿宋"/>
          <w:szCs w:val="44"/>
        </w:rPr>
      </w:pPr>
    </w:p>
    <w:p w14:paraId="6CC3552D">
      <w:pPr>
        <w:widowControl/>
        <w:spacing w:line="520" w:lineRule="exact"/>
        <w:jc w:val="left"/>
        <w:rPr>
          <w:rFonts w:hint="default" w:eastAsia="仿宋"/>
          <w:szCs w:val="44"/>
          <w:lang w:val="en-US" w:eastAsia="zh-CN"/>
        </w:rPr>
      </w:pPr>
    </w:p>
    <w:bookmarkEnd w:id="3"/>
    <w:p w14:paraId="2323C358">
      <w:pPr>
        <w:spacing w:before="156" w:beforeLines="50" w:line="520" w:lineRule="exact"/>
        <w:ind w:left="105" w:leftChars="50" w:firstLine="400"/>
        <w:contextualSpacing/>
        <w:rPr>
          <w:rFonts w:hint="eastAsia" w:ascii="Times New Roman" w:hAnsi="Times New Roman" w:eastAsia="宋体" w:cs="Times New Roman"/>
          <w:b w:val="0"/>
          <w:sz w:val="20"/>
          <w:lang w:val="en-US" w:eastAsia="zh-CN" w:bidi="ar"/>
        </w:rPr>
      </w:pPr>
      <w:r>
        <w:rPr>
          <w:rFonts w:hint="eastAsia" w:ascii="Times New Roman" w:hAnsi="Times New Roman" w:eastAsia="宋体" w:cs="Times New Roman"/>
          <w:b w:val="0"/>
          <w:sz w:val="20"/>
          <w:lang w:val="en-US" w:eastAsia="zh-CN" w:bidi="ar"/>
        </w:rPr>
        <w:t>附件3：安全管理协议</w:t>
      </w:r>
    </w:p>
    <w:p w14:paraId="40DD192B">
      <w:pPr>
        <w:spacing w:before="156" w:beforeLines="50" w:line="520" w:lineRule="exact"/>
        <w:ind w:left="105" w:leftChars="50" w:firstLine="400"/>
        <w:contextualSpacing/>
        <w:rPr>
          <w:rFonts w:hint="default" w:ascii="Times New Roman" w:hAnsi="Times New Roman" w:eastAsia="宋体" w:cs="Times New Roman"/>
          <w:b w:val="0"/>
          <w:sz w:val="20"/>
          <w:lang w:val="en-US" w:eastAsia="zh-CN" w:bidi="ar"/>
        </w:rPr>
      </w:pPr>
      <w:r>
        <w:rPr>
          <w:rFonts w:hint="eastAsia" w:ascii="Times New Roman" w:hAnsi="Times New Roman" w:eastAsia="宋体" w:cs="Times New Roman"/>
          <w:b w:val="0"/>
          <w:sz w:val="20"/>
          <w:lang w:val="en-US" w:eastAsia="zh-CN" w:bidi="ar"/>
        </w:rPr>
        <w:t>附件4：技术需求书</w:t>
      </w:r>
    </w:p>
    <w:sectPr>
      <w:pgSz w:w="11906" w:h="16838"/>
      <w:pgMar w:top="1389" w:right="1800" w:bottom="136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0A5280"/>
    <w:multiLevelType w:val="multilevel"/>
    <w:tmpl w:val="850A5280"/>
    <w:lvl w:ilvl="0" w:tentative="0">
      <w:start w:val="3"/>
      <w:numFmt w:val="chineseCounting"/>
      <w:suff w:val="nothing"/>
      <w:lvlText w:val="%1、"/>
      <w:lvlJc w:val="left"/>
      <w:pPr>
        <w:ind w:left="0" w:firstLine="0"/>
      </w:pPr>
      <w:rPr>
        <w:lang w:val="en-U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BD20F221"/>
    <w:multiLevelType w:val="multilevel"/>
    <w:tmpl w:val="BD20F221"/>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5MDBhZDU3ZDc5NzZlYmFmMDQ2ZDNmOGM2ZmZkMTUifQ=="/>
  </w:docVars>
  <w:rsids>
    <w:rsidRoot w:val="63495510"/>
    <w:rsid w:val="0E0159F6"/>
    <w:rsid w:val="0E34709B"/>
    <w:rsid w:val="0EE948D6"/>
    <w:rsid w:val="120C7522"/>
    <w:rsid w:val="12417620"/>
    <w:rsid w:val="14CB2052"/>
    <w:rsid w:val="1E983D76"/>
    <w:rsid w:val="23726DB6"/>
    <w:rsid w:val="246A2BB1"/>
    <w:rsid w:val="27BD66B0"/>
    <w:rsid w:val="2B55110E"/>
    <w:rsid w:val="2C084AAA"/>
    <w:rsid w:val="2C3818FC"/>
    <w:rsid w:val="2ED81174"/>
    <w:rsid w:val="2FE15659"/>
    <w:rsid w:val="360F384D"/>
    <w:rsid w:val="36A418EB"/>
    <w:rsid w:val="386B2910"/>
    <w:rsid w:val="3C504A40"/>
    <w:rsid w:val="3EC05EAD"/>
    <w:rsid w:val="47633879"/>
    <w:rsid w:val="4A3F3644"/>
    <w:rsid w:val="4B3E14F8"/>
    <w:rsid w:val="4BE156B5"/>
    <w:rsid w:val="515B4CFD"/>
    <w:rsid w:val="523F32AB"/>
    <w:rsid w:val="549C368F"/>
    <w:rsid w:val="57F4358E"/>
    <w:rsid w:val="5B132CCC"/>
    <w:rsid w:val="62A3326C"/>
    <w:rsid w:val="63495510"/>
    <w:rsid w:val="695F5982"/>
    <w:rsid w:val="6BAC1BD5"/>
    <w:rsid w:val="6CCC24C7"/>
    <w:rsid w:val="6E5E73CE"/>
    <w:rsid w:val="78090F32"/>
    <w:rsid w:val="7B476A33"/>
    <w:rsid w:val="7E984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autoSpaceDE w:val="0"/>
      <w:autoSpaceDN w:val="0"/>
      <w:spacing w:before="192"/>
      <w:ind w:left="782"/>
      <w:jc w:val="left"/>
      <w:outlineLvl w:val="0"/>
    </w:pPr>
    <w:rPr>
      <w:rFonts w:hint="eastAsia" w:ascii="黑体" w:hAnsi="宋体" w:eastAsia="黑体" w:cs="Times New Roman"/>
      <w:b/>
      <w:kern w:val="0"/>
      <w:sz w:val="24"/>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autoRedefine/>
    <w:qFormat/>
    <w:uiPriority w:val="0"/>
    <w:pPr>
      <w:spacing w:after="120"/>
    </w:pPr>
    <w:rPr>
      <w:rFonts w:ascii="Times New Roman" w:hAnsi="Times New Roman" w:eastAsia="宋体" w:cs="Times New Roman"/>
      <w:szCs w:val="20"/>
    </w:rPr>
  </w:style>
  <w:style w:type="paragraph" w:styleId="4">
    <w:name w:val="Body Text Indent"/>
    <w:basedOn w:val="1"/>
    <w:next w:val="1"/>
    <w:autoRedefine/>
    <w:qFormat/>
    <w:uiPriority w:val="0"/>
    <w:pPr>
      <w:spacing w:after="120"/>
      <w:ind w:left="420" w:leftChars="200"/>
    </w:pPr>
    <w:rPr>
      <w:rFonts w:ascii="Times New Roman" w:hAnsi="Times New Roman" w:eastAsia="宋体" w:cs="Times New Roman"/>
      <w:szCs w:val="20"/>
    </w:rPr>
  </w:style>
  <w:style w:type="paragraph" w:styleId="5">
    <w:name w:val="Normal (Web)"/>
    <w:basedOn w:val="1"/>
    <w:autoRedefine/>
    <w:qFormat/>
    <w:uiPriority w:val="0"/>
    <w:pPr>
      <w:widowControl/>
      <w:spacing w:beforeAutospacing="1" w:afterAutospacing="1"/>
      <w:jc w:val="left"/>
    </w:pPr>
    <w:rPr>
      <w:rFonts w:hint="eastAsia" w:ascii="宋体" w:hAnsi="宋体" w:eastAsia="宋体"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paragraph" w:customStyle="1" w:styleId="9">
    <w:name w:val="列出段落2"/>
    <w:basedOn w:val="1"/>
    <w:autoRedefine/>
    <w:qFormat/>
    <w:uiPriority w:val="0"/>
    <w:pPr>
      <w:ind w:firstLine="420" w:firstLineChars="200"/>
    </w:pPr>
    <w:rPr>
      <w:rFonts w:ascii="Times New Roman" w:hAnsi="Times New Roman" w:eastAsia="宋体" w:cs="Times New Roman"/>
      <w:szCs w:val="20"/>
    </w:rPr>
  </w:style>
  <w:style w:type="paragraph" w:customStyle="1" w:styleId="10">
    <w:name w:val="列出段落1"/>
    <w:basedOn w:val="1"/>
    <w:autoRedefine/>
    <w:qFormat/>
    <w:uiPriority w:val="0"/>
    <w:pPr>
      <w:ind w:firstLine="420" w:firstLineChars="200"/>
    </w:pPr>
    <w:rPr>
      <w:rFonts w:ascii="Times New Roman" w:hAnsi="Times New Roman" w:eastAsia="宋体" w:cs="Times New Roman"/>
      <w:szCs w:val="20"/>
    </w:rPr>
  </w:style>
  <w:style w:type="paragraph" w:customStyle="1" w:styleId="11">
    <w:name w:val="正文缩进2格"/>
    <w:basedOn w:val="1"/>
    <w:autoRedefine/>
    <w:qFormat/>
    <w:uiPriority w:val="0"/>
    <w:pPr>
      <w:spacing w:line="600" w:lineRule="exact"/>
      <w:ind w:firstLine="639" w:firstLineChars="206"/>
    </w:pPr>
    <w:rPr>
      <w:rFonts w:hint="eastAsia" w:ascii="仿宋_GB2312" w:hAnsi="宋体" w:eastAsia="仿宋_GB2312" w:cs="Times New Roman"/>
      <w:kern w:val="0"/>
      <w:sz w:val="31"/>
      <w:szCs w:val="31"/>
    </w:rPr>
  </w:style>
  <w:style w:type="paragraph" w:customStyle="1" w:styleId="12">
    <w:name w:val="msolistparagraph1"/>
    <w:basedOn w:val="1"/>
    <w:autoRedefine/>
    <w:qFormat/>
    <w:uiPriority w:val="0"/>
    <w:pPr>
      <w:ind w:firstLine="420" w:firstLineChars="200"/>
    </w:pPr>
    <w:rPr>
      <w:rFonts w:ascii="Times New Roman" w:hAnsi="Times New Roman" w:eastAsia="宋体" w:cs="Times New Roman"/>
      <w:szCs w:val="20"/>
    </w:rPr>
  </w:style>
  <w:style w:type="paragraph" w:customStyle="1" w:styleId="13">
    <w:name w:val="Table Paragraph"/>
    <w:basedOn w:val="1"/>
    <w:autoRedefine/>
    <w:qFormat/>
    <w:uiPriority w:val="0"/>
    <w:pPr>
      <w:autoSpaceDE w:val="0"/>
      <w:autoSpaceDN w:val="0"/>
      <w:spacing w:before="15" w:line="277" w:lineRule="exact"/>
      <w:ind w:left="107"/>
      <w:jc w:val="left"/>
    </w:pPr>
    <w:rPr>
      <w:rFonts w:hint="eastAsia" w:ascii="宋体" w:hAnsi="宋体" w:eastAsia="宋体" w:cs="Times New Roman"/>
      <w:kern w:val="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49c4d29e-55e9-42ac-b1a4-7ecc27c68a23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118FA18C</paraID>
      <start>0</start>
      <end>4</end>
      <status>modified</status>
      <modifiedWord>1.</modifiedWord>
      <trackRevisions>true</trackRevisions>
    </reviewItem>
    <reviewItem>
      <errorID>1a97bcfc-2f7c-4ce2-97da-743b75830751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28D4F978</paraID>
      <start>0</start>
      <end>4</end>
      <status>modified</status>
      <modifiedWord>2.</modifiedWord>
      <trackRevisions>true</trackRevisions>
    </reviewItem>
    <reviewItem>
      <errorID>a1f6e25e-7cf1-40b7-b9ec-300b3a84f184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1F94AB63</paraID>
      <start>0</start>
      <end>4</end>
      <status>modified</status>
      <modifiedWord>3.</modifiedWord>
      <trackRevisions>true</trackRevisions>
    </reviewItem>
    <reviewItem>
      <errorID>7f018c39-0151-4c9d-b272-fd32523a9001</errorID>
      <errorWord>。</errorWord>
      <group>L1_AI</group>
      <groupName>深度校对</groupName>
      <ability>L2_AI_Punc</ability>
      <abilityName>标点纠错</abilityName>
      <candidateList>
        <item/>
      </candidateList>
      <explain/>
      <paraID>1F94AB63</paraID>
      <start>57</start>
      <end>58</end>
      <status>modified</status>
      <modifiedWord/>
      <trackRevisions>true</trackRevisions>
    </reviewItem>
    <reviewItem>
      <errorID>f2c944b9-8fbe-4697-9de2-3c61d7e736f7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24B3E4A7</paraID>
      <start>0</start>
      <end>4</end>
      <status>modified</status>
      <modifiedWord>4.</modifiedWord>
      <trackRevisions>true</trackRevisions>
    </reviewItem>
    <reviewItem>
      <errorID>e5e49937-a648-4b6c-846c-465f447e115b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6F6DE03B</paraID>
      <start>0</start>
      <end>4</end>
      <status>modified</status>
      <modifiedWord>1.</modifiedWord>
      <trackRevisions>true</trackRevisions>
    </reviewItem>
    <reviewItem>
      <errorID>a548c1e7-7087-477a-bc14-1b440342c91d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136E539F</paraID>
      <start>0</start>
      <end>4</end>
      <status>modified</status>
      <modifiedWord>2.</modifiedWord>
      <trackRevisions>true</trackRevisions>
    </reviewItem>
    <reviewItem>
      <errorID>6d7f70f1-4e5f-4ad7-a4bc-bee7f28a9976</errorID>
      <errorWord>方</errorWord>
      <group>L1_Word</group>
      <groupName>字词问题</groupName>
      <ability>L2_Typo</ability>
      <abilityName>字词错误</abilityName>
      <candidateList>
        <item>方可</item>
      </candidateList>
      <explain/>
      <paraID>136E539F</paraID>
      <start>67</start>
      <end>70</end>
      <status>modified</status>
      <modifiedWord>方可</modifiedWord>
      <trackRevisions>true</trackRevisions>
    </reviewItem>
    <reviewItem>
      <errorID>53612ee4-804b-4078-99f4-c4e84fed63ed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6079217</paraID>
      <start>0</start>
      <end>4</end>
      <status>modified</status>
      <modifiedWord>3.</modifiedWord>
      <trackRevisions>true</trackRevisions>
    </reviewItem>
    <reviewItem>
      <errorID>6f53004d-f2dd-4ec0-9351-f4d1d8bd47d1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1B1F4421</paraID>
      <start>0</start>
      <end>4</end>
      <status>modified</status>
      <modifiedWord>4.</modifiedWord>
      <trackRevisions>true</trackRevisions>
    </reviewItem>
    <reviewItem>
      <errorID>b478fab6-7f48-4c47-9f15-c820d3aaad30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418625AE</paraID>
      <start>0</start>
      <end>4</end>
      <status>modified</status>
      <modifiedWord>5.</modifiedWord>
      <trackRevisions>true</trackRevisions>
    </reviewItem>
    <reviewItem>
      <errorID>b84f3927-a538-4deb-b922-f6c49beaec20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D6D914C</paraID>
      <start>0</start>
      <end>4</end>
      <status>modified</status>
      <modifiedWord>6.</modifiedWord>
      <trackRevisions>true</trackRevisions>
    </reviewItem>
    <reviewItem>
      <errorID>968a2c77-d82d-4d07-9a7b-27e6b6e690b7</errorID>
      <errorWord>整齐地</errorWord>
      <group>L1_Word</group>
      <groupName>字词问题</groupName>
      <ability>L2_Typo</ability>
      <abilityName>字词错误</abilityName>
      <candidateList>
        <item>整齐</item>
      </candidateList>
      <explain/>
      <paraID>1760BA2B</paraID>
      <start>26</start>
      <end>31</end>
      <status>modified</status>
      <modifiedWord>整齐</modifiedWord>
      <trackRevisions>true</trackRevisions>
    </reviewItem>
    <reviewItem>
      <errorID>78df9b37-1591-4ff2-b19c-948ce1804fb9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3D012F1C</paraID>
      <start>0</start>
      <end>4</end>
      <status>modified</status>
      <modifiedWord>1.</modifiedWord>
      <trackRevisions>true</trackRevisions>
    </reviewItem>
    <reviewItem>
      <errorID>3c142147-b6c0-45e6-bab9-b43a3ac3fcef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573D0B98</paraID>
      <start>0</start>
      <end>4</end>
      <status>modified</status>
      <modifiedWord>2.</modifiedWord>
      <trackRevisions>true</trackRevisions>
    </reviewItem>
    <reviewItem>
      <errorID>efb56e82-f281-404f-9a01-10cf8039f532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28AD9F32</paraID>
      <start>0</start>
      <end>4</end>
      <status>modified</status>
      <modifiedWord>3.</modifiedWord>
      <trackRevisions>true</trackRevisions>
    </reviewItem>
    <reviewItem>
      <errorID>f5790472-b58d-47c9-b5fe-f00dd7ab36ad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5BDDEDDA</paraID>
      <start>0</start>
      <end>4</end>
      <status>modified</status>
      <modifiedWord>4.</modifiedWord>
      <trackRevisions>true</trackRevisions>
    </reviewItem>
    <reviewItem>
      <errorID>fe84f120-3876-442f-83eb-cc16edeede3d</errorID>
      <errorWord>车箱</errorWord>
      <group>L1_Word</group>
      <groupName>字词问题</groupName>
      <ability>L2_Variant</ability>
      <abilityName>异形词</abilityName>
      <candidateList>
        <item>车厢</item>
      </candidateList>
      <explain>词汇[车箱]的规范词形写作[车厢]。</explain>
      <paraID>5BDDEDDA</paraID>
      <start>37</start>
      <end>41</end>
      <status>modified</status>
      <modifiedWord>车厢</modifiedWord>
      <trackRevisions>true</trackRevisions>
    </reviewItem>
    <reviewItem>
      <errorID>6b6fd4a4-9f54-4977-8b68-b496a609a690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14A2621B</paraID>
      <start>0</start>
      <end>4</end>
      <status>modified</status>
      <modifiedWord>5.</modifiedWord>
      <trackRevisions>true</trackRevisions>
    </reviewItem>
    <reviewItem>
      <errorID>e18429ba-665a-4499-88df-f513ac978b7f</errorID>
      <errorWord>下午16时</errorWord>
      <group>L1_Knowledge</group>
      <groupName>知识性问题</groupName>
      <ability>L2_Time</ability>
      <abilityName>日期时间</abilityName>
      <candidateList>
        <item>16时</item>
      </candidateList>
      <explain>24小时制的时间，不需要强调“下午”。</explain>
      <paraID>14A2621B</paraID>
      <start>40</start>
      <end>48</end>
      <status>modified</status>
      <modifiedWord>16时</modifiedWord>
      <trackRevisions>true</trackRevisions>
    </reviewItem>
    <reviewItem>
      <errorID>8d5571cd-1d91-4e4d-b1dd-828b895b7ace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4FC15E2C</paraID>
      <start>0</start>
      <end>4</end>
      <status>modified</status>
      <modifiedWord>1.</modifiedWord>
      <trackRevisions>true</trackRevisions>
    </reviewItem>
    <reviewItem>
      <errorID>e160e446-a6e5-4f3b-8db7-aff471018bd6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1051FDC</paraID>
      <start>0</start>
      <end>4</end>
      <status>modified</status>
      <modifiedWord>2.</modifiedWord>
      <trackRevisions>true</trackRevisions>
    </reviewItem>
    <reviewItem>
      <errorID>fde5ea41-a096-4b86-829e-2ebcf040e273</errorID>
      <errorWord>或送货量</errorWord>
      <group>L1_AI</group>
      <groupName>深度校对</groupName>
      <ability>L2_AI_Grammar</ability>
      <abilityName>语法纠错</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 1051FDC</paraID>
      <start>19</start>
      <end>24</end>
      <status>modified</status>
      <modifiedWord>或</modifiedWord>
      <trackRevisions>true</trackRevisions>
    </reviewItem>
    <reviewItem>
      <errorID>ac4ce9f6-cccd-4634-a676-f9940179d132</errorID>
      <errorWord>做</errorWord>
      <group>L1_Word</group>
      <groupName>字词问题</groupName>
      <ability>L2_Typo</ability>
      <abilityName>字词错误</abilityName>
      <candidateList>
        <item>作</item>
      </candidateList>
      <explain>存在发音相同字词的误用。</explain>
      <paraID>1E3C204A</paraID>
      <start>60</start>
      <end>62</end>
      <status>modified</status>
      <modifiedWord>作</modifiedWord>
      <trackRevisions>true</trackRevisions>
    </reviewItem>
    <reviewItem>
      <errorID>5626709b-38db-4b47-b632-9062dbc7ead8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28DD136E</paraID>
      <start>0</start>
      <end>4</end>
      <status>modified</status>
      <modifiedWord>1.</modifiedWord>
      <trackRevisions>true</trackRevisions>
    </reviewItem>
    <reviewItem>
      <errorID>beb54c10-4fec-45ef-b04d-13a0c6ac155f</errorID>
      <errorWord>复合要求</errorWord>
      <group>L1_AI</group>
      <groupName>深度校对</groupName>
      <ability>L2_AI_Word</ability>
      <abilityName>字词纠错</abilityName>
      <candidateList>
        <item>符合要求</item>
      </candidateList>
      <explain/>
      <paraID> 9FFBD47</paraID>
      <start>27</start>
      <end>35</end>
      <status>modified</status>
      <modifiedWord>符合要求</modifiedWord>
      <trackRevisions>true</trackRevisions>
    </reviewItem>
    <reviewItem>
      <errorID>d2bb51db-31b7-4349-b997-30c1ceec5543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2468B5C2</paraID>
      <start>0</start>
      <end>4</end>
      <status>modified</status>
      <modifiedWord>2.</modifiedWord>
      <trackRevisions>true</trackRevisions>
    </reviewItem>
    <reviewItem>
      <errorID>4515d47c-952f-4abb-8fd4-6ab9b4c1eabc</errorID>
      <errorWord>九、报价文件的组成部分（响应人报价文件本项资料如有不全，则作无效报价处理）</errorWord>
      <group>L1_AI</group>
      <groupName>深度校对</groupName>
      <ability>L2_AI_Title</ability>
      <abilityName>标题检查</abilityName>
      <candidateList/>
      <explain>相同层级标题序号格式前后文不一致。前文一级标题序号使用中文数字加顿号的格式（如一、二、三……），此标题序号格式符合要求，但后续一级标题序号使用阿拉伯数字加顿号的格式（如1、2、3……），与前文一级标题序号格式不一致。</explain>
      <paraID>3F81A39D</paraID>
      <start>1</start>
      <end>38</end>
      <status>ignored</status>
      <modifiedWord/>
      <trackRevisions>false</trackRevisions>
    </reviewItem>
    <reviewItem>
      <errorID>ef8cc85f-1f46-4525-924f-6fe917a16463</errorID>
      <errorWord>；；</errorWord>
      <group>L1_Punc</group>
      <groupName>标点问题</groupName>
      <ability>L2_Punc</ability>
      <abilityName>标点符号检查</abilityName>
      <candidateList>
        <item>；</item>
      </candidateList>
      <explain/>
      <paraID>584180BD</paraID>
      <start>26</start>
      <end>29</end>
      <status>modified</status>
      <modifiedWord>；</modifiedWord>
      <trackRevisions>true</trackRevisions>
    </reviewItem>
    <reviewItem>
      <errorID>3704a74c-e679-48ab-bfdc-9cacdb192b6a</errorID>
      <errorWord>。</errorWord>
      <group>L1_AI</group>
      <groupName>深度校对</groupName>
      <ability>L2_AI_Grammar</ability>
      <abilityName>语法纠错</abilityName>
      <candidateList>
        <item>应提供相关资料。</item>
      </candidateList>
      <explain/>
      <paraID> BC036C6</paraID>
      <start>31</start>
      <end>40</end>
      <status>modified</status>
      <modifiedWord>应提供相关资料。</modifiedWord>
      <trackRevisions>true</trackRevisions>
    </reviewItem>
    <reviewItem>
      <errorID>1cbf5cb7-87a7-4e84-a3ec-8296cb07a6a5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6B8AA93D</paraID>
      <start>0</start>
      <end>4</end>
      <status>modified</status>
      <modifiedWord>1.</modifiedWord>
      <trackRevisions>true</trackRevisions>
    </reviewItem>
    <reviewItem>
      <errorID>28953bb2-93fa-4803-81ed-61ff73fd8125</errorID>
      <errorWord>广东</errorWord>
      <group>L1_AI</group>
      <groupName>深度校对</groupName>
      <ability>L2_AI_Grammar</ability>
      <abilityName>语法纠错</abilityName>
      <candidateList>
        <item>登录广东</item>
      </candidateList>
      <explain/>
      <paraID>6B8AA93D</paraID>
      <start>9</start>
      <end>15</end>
      <status>modified</status>
      <modifiedWord>登录广东</modifiedWord>
      <trackRevisions>true</trackRevisions>
    </reviewItem>
    <reviewItem>
      <errorID>93f7d3c1-d799-4d57-8d14-3a8f9b707a1c</errorID>
      <errorWord>→招标采购</errorWord>
      <group>L1_AI</group>
      <groupName>深度校对</groupName>
      <ability>L2_AI_Punc</ability>
      <abilityName>标点纠错</abilityName>
      <candidateList>
        <item>，进入“招标采购”</item>
      </candidateList>
      <explain/>
      <paraID>6B8AA93D</paraID>
      <start>53</start>
      <end>67</end>
      <status>modified</status>
      <modifiedWord>，进入“招标采购”</modifiedWord>
      <trackRevisions>true</trackRevisions>
    </reviewItem>
    <reviewItem>
      <errorID>81d6538c-e80f-4cfc-b73c-3f8d777713d9</errorID>
      <errorWord>招采平台</errorWord>
      <group>L1_AI</group>
      <groupName>深度校对</groupName>
      <ability>L2_AI_Punc</ability>
      <abilityName>标点纠错</abilityName>
      <candidateList>
        <item>“招采平台”</item>
      </candidateList>
      <explain/>
      <paraID>6B8AA93D</paraID>
      <start>68</start>
      <end>78</end>
      <status>modified</status>
      <modifiedWord>“招采平台”</modifiedWord>
      <trackRevisions>true</trackRevisions>
    </reviewItem>
    <reviewItem>
      <errorID>59d4c8bd-711c-4593-b686-499f98a19ba3</errorID>
      <errorWord>供应商注册→</errorWord>
      <group>L1_AI</group>
      <groupName>深度校对</groupName>
      <ability>L2_AI_Punc</ability>
      <abilityName>标点纠错</abilityName>
      <candidateList>
        <item>“供应商注册”，</item>
      </candidateList>
      <explain/>
      <paraID>6B8AA93D</paraID>
      <start>79</start>
      <end>93</end>
      <status>modified</status>
      <modifiedWord>“供应商注册”，</modifiedWord>
      <trackRevisions>true</trackRevisions>
    </reviewItem>
    <reviewItem>
      <errorID>117a06d1-89b5-4c67-b8b4-94850a1a2709</errorID>
      <errorWord>（</errorWord>
      <group>L1_AI</group>
      <groupName>深度校对</groupName>
      <ability>L2_AI_Grammar</ability>
      <abilityName>语法纠错</abilityName>
      <candidateList>
        <item>信息（</item>
      </candidateList>
      <explain/>
      <paraID>6B8AA93D</paraID>
      <start>95</start>
      <end>99</end>
      <status>modified</status>
      <modifiedWord>信息（</modifiedWord>
      <trackRevisions>true</trackRevisions>
    </reviewItem>
    <reviewItem>
      <errorID>6690a15b-6dd4-4303-9183-0af623c4882e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724CEADE</paraID>
      <start>0</start>
      <end>4</end>
      <status>modified</status>
      <modifiedWord>2.</modifiedWord>
      <trackRevisions>true</trackRevisions>
    </reviewItem>
    <reviewItem>
      <errorID>2487e19d-7b97-4254-a099-1fed2c69c327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40C6170C</paraID>
      <start>0</start>
      <end>4</end>
      <status>modified</status>
      <modifiedWord>1.</modifiedWord>
      <trackRevisions>true</trackRevisions>
    </reviewItem>
    <reviewItem>
      <errorID>66a61fd0-0a70-40d9-ba08-11a94acce043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534AF747</paraID>
      <start>0</start>
      <end>4</end>
      <status>modified</status>
      <modifiedWord>2.</modifiedWord>
      <trackRevisions>true</trackRevisions>
    </reviewItem>
    <reviewItem>
      <errorID>12f3412b-c5bf-4811-969b-57bca5a0b2fb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2A37462A</paraID>
      <start>0</start>
      <end>4</end>
      <status>modified</status>
      <modifiedWord>3.</modifiedWord>
      <trackRevisions>true</trackRevisions>
    </reviewItem>
    <reviewItem>
      <errorID>08ae7162-6e54-46a7-8e9b-1314c9704f41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35321FDA</paraID>
      <start>0</start>
      <end>4</end>
      <status>modified</status>
      <modifiedWord>1.</modifiedWord>
      <trackRevisions>true</trackRevisions>
    </reviewItem>
    <reviewItem>
      <errorID>93179541-152d-4da8-ae1c-ad57db3d43ad</errorID>
      <errorWord>00 元</errorWord>
      <group>L1_AI</group>
      <groupName>深度校对</groupName>
      <ability>L2_AI_Grammar</ability>
      <abilityName>语法纠错</abilityName>
      <candidateList>
        <item>00</item>
      </candidateList>
      <explain/>
      <paraID>35321FDA</paraID>
      <start>20</start>
      <end>26</end>
      <status>modified</status>
      <modifiedWord>00</modifiedWord>
      <trackRevisions>true</trackRevisions>
    </reviewItem>
    <reviewItem>
      <errorID>81a7f646-d2c1-4d9d-8557-26c5717c8591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621B48B9</paraID>
      <start>0</start>
      <end>4</end>
      <status>modified</status>
      <modifiedWord>2.</modifiedWord>
      <trackRevisions>true</trackRevisions>
    </reviewItem>
    <reviewItem>
      <errorID>ef8e326d-905c-4c0b-9da6-a78e2a1902cd</errorID>
      <errorWord>交款</errorWord>
      <group>L1_Word</group>
      <groupName>字词问题</groupName>
      <ability>L2_Typo</ability>
      <abilityName>字词错误</abilityName>
      <candidateList>
        <item>缴款</item>
      </candidateList>
      <explain/>
      <paraID>621B48B9</paraID>
      <start>52</start>
      <end>56</end>
      <status>modified</status>
      <modifiedWord>缴款</modifiedWord>
      <trackRevisions>true</trackRevisions>
    </reviewItem>
    <reviewItem>
      <errorID>063bc8ee-a9f1-4e99-81a1-eb369a8d6542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6D0DE563</paraID>
      <start>0</start>
      <end>4</end>
      <status>modified</status>
      <modifiedWord>3.</modifiedWord>
      <trackRevisions>true</trackRevisions>
    </reviewItem>
    <reviewItem>
      <errorID>3f3d65e9-3d2e-4bc4-bbcc-58531b782e6d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7B94E842</paraID>
      <start>0</start>
      <end>4</end>
      <status>modified</status>
      <modifiedWord>4.</modifiedWord>
      <trackRevisions>true</trackRevisions>
    </reviewItem>
    <reviewItem>
      <errorID>5d44543e-0440-454b-93b9-0a68b9202ca8</errorID>
      <errorWord>：</errorWord>
      <group>L1_Format</group>
      <groupName>格式问题</groupName>
      <ability>L2_HalfPunc</ability>
      <abilityName>全半角检查</abilityName>
      <candidateList>
        <item>:</item>
      </candidateList>
      <explain>文本全半角错误。</explain>
      <paraID>790915B5</paraID>
      <start>21</start>
      <end>23</end>
      <status>modified</status>
      <modifiedWord>:</modifiedWord>
      <trackRevisions>true</trackRevisions>
    </reviewItem>
    <reviewItem>
      <errorID>8b58519e-8850-41e9-bcee-971176b28766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789F8073</paraID>
      <start>0</start>
      <end>4</end>
      <status>modified</status>
      <modifiedWord>1.</modifiedWord>
      <trackRevisions>true</trackRevisions>
    </reviewItem>
    <reviewItem>
      <errorID>68fc43c0-2047-4024-9b21-c64462b4d065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755F5C3C</paraID>
      <start>0</start>
      <end>4</end>
      <status>modified</status>
      <modifiedWord>2.</modifiedWord>
      <trackRevisions>true</trackRevisions>
    </reviewItem>
    <reviewItem>
      <errorID>d923c8c8-9ca6-4182-abf1-219fdf4aa2c1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4A82E772</paraID>
      <start>0</start>
      <end>4</end>
      <status>modified</status>
      <modifiedWord>3.</modifiedWord>
      <trackRevisions>true</trackRevisions>
    </reviewItem>
    <reviewItem>
      <errorID>38201cef-c22c-4509-b59a-3295888f14b1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E98FF5E</paraID>
      <start>0</start>
      <end>4</end>
      <status>modified</status>
      <modifiedWord>4.</modifiedWord>
      <trackRevisions>true</trackRevisions>
    </reviewItem>
    <reviewItem>
      <errorID>ac430375-cd5d-45d2-9b57-cfd9fb87f481</errorID>
      <errorWord>法律、法规</errorWord>
      <group>L1_Word</group>
      <groupName>字词问题</groupName>
      <ability>L2_Typo</ability>
      <abilityName>字词错误</abilityName>
      <candidateList>
        <item>法律法规</item>
      </candidateList>
      <explain/>
      <paraID> E98FF5E</paraID>
      <start>23</start>
      <end>32</end>
      <status>modified</status>
      <modifiedWord>法律法规</modifiedWord>
      <trackRevisions>true</trackRevisions>
    </reviewItem>
    <reviewItem>
      <errorID>61f037fc-147d-4188-9526-3e5409df58be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18F4528F</paraID>
      <start>0</start>
      <end>4</end>
      <status>modified</status>
      <modifiedWord>5.</modifiedWord>
      <trackRevisions>true</trackRevisions>
    </reviewItem>
    <reviewItem>
      <errorID>b5b2bf7e-ea55-4c13-a879-61f979d2880c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7BD9DA25</paraID>
      <start>0</start>
      <end>4</end>
      <status>modified</status>
      <modifiedWord>6.</modifiedWord>
      <trackRevisions>true</trackRevisions>
    </reviewItem>
    <reviewItem>
      <errorID>ae5b38bb-8d16-4d97-a364-444f2305d6f8</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621149DE</paraID>
      <start>0</start>
      <end>4</end>
      <status>modified</status>
      <modifiedWord>7.</modifiedWord>
      <trackRevisions>true</trackRevisions>
    </reviewItem>
    <reviewItem>
      <errorID>87731a7a-2f8f-4a47-8d3d-813bc407d922</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469661C1</paraID>
      <start>0</start>
      <end>4</end>
      <status>modified</status>
      <modifiedWord>8.</modifiedWord>
      <trackRevisions>true</trackRevisions>
    </reviewItem>
    <reviewItem>
      <errorID>493c1249-d219-4a32-ada2-2f705c0b3322</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4924C150</paraID>
      <start>0</start>
      <end>4</end>
      <status>modified</status>
      <modifiedWord>9.</modifiedWord>
      <trackRevisions>true</trackRevisions>
    </reviewItem>
    <reviewItem>
      <errorID>c98b3ab4-daa8-4dd8-92c6-2594ea22eae0</errorID>
      <errorWord>,</errorWord>
      <group>L1_Format</group>
      <groupName>格式问题</groupName>
      <ability>L2_HalfPunc</ability>
      <abilityName>全半角检查</abilityName>
      <candidateList>
        <item>，</item>
      </candidateList>
      <explain>文本全半角错误。</explain>
      <paraID> 862CC9E</paraID>
      <start>79</start>
      <end>81</end>
      <status>modified</status>
      <modifiedWord>，</modifiedWord>
      <trackRevisions>true</trackRevisions>
    </reviewItem>
    <reviewItem>
      <errorID>92c42f73-2460-42f6-bf93-558844651527</errorID>
      <errorWord>包的</errorWord>
      <group>L1_Word</group>
      <groupName>字词问题</groupName>
      <ability>L2_Typo</ability>
      <abilityName>字词错误</abilityName>
      <candidateList>
        <item>标的</item>
      </candidateList>
      <explain/>
      <paraID>30F15445</paraID>
      <start>28</start>
      <end>32</end>
      <status>modified</status>
      <modifiedWord>标的</modifiedWord>
      <trackRevisions>true</trackRevisions>
    </reviewItem>
    <reviewItem>
      <errorID>89720d76-267b-42cb-8b92-9fe4b3ed25df</errorID>
      <errorWord>法律、法规</errorWord>
      <group>L1_Word</group>
      <groupName>字词问题</groupName>
      <ability>L2_Typo</ability>
      <abilityName>字词错误</abilityName>
      <candidateList>
        <item>法律法规</item>
      </candidateList>
      <explain/>
      <paraID>5A67C762</paraID>
      <start>24</start>
      <end>33</end>
      <status>modified</status>
      <modifiedWord>法律法规</modifiedWord>
      <trackRevisions>true</trackRevisions>
    </reviewItem>
    <reviewItem>
      <errorID>8418a324-8ef0-4c12-a7ce-6d595ee3603d</errorID>
      <errorWord>接</errorWord>
      <group>L1_Word</group>
      <groupName>字词问题</groupName>
      <ability>L2_Typo</ability>
      <abilityName>字词错误</abilityName>
      <candidateList>
        <item>接到</item>
      </candidateList>
      <explain/>
      <paraID>4BF16F0B</paraID>
      <start>13</start>
      <end>16</end>
      <status>modified</status>
      <modifiedWord>接到</modifiedWord>
      <trackRevisions>true</trackRevisions>
    </reviewItem>
    <reviewItem>
      <errorID>89d535b8-8042-4c9e-896b-230a20fc0796</errorID>
      <errorWord>方</errorWord>
      <group>L1_Word</group>
      <groupName>字词问题</groupName>
      <ability>L2_Typo</ability>
      <abilityName>字词错误</abilityName>
      <candidateList>
        <item>方可</item>
      </candidateList>
      <explain/>
      <paraID>635CEBAE</paraID>
      <start>66</start>
      <end>69</end>
      <status>modified</status>
      <modifiedWord>方可</modifiedWord>
      <trackRevisions>true</trackRevisions>
    </reviewItem>
    <reviewItem>
      <errorID>383ab872-6e1b-43ed-b763-ed70bd156784</errorID>
      <errorWord>整齐地</errorWord>
      <group>L1_Word</group>
      <groupName>字词问题</groupName>
      <ability>L2_Typo</ability>
      <abilityName>字词错误</abilityName>
      <candidateList>
        <item>整齐</item>
      </candidateList>
      <explain/>
      <paraID> DA2ADFF</paraID>
      <start>51</start>
      <end>56</end>
      <status>modified</status>
      <modifiedWord>整齐</modifiedWord>
      <trackRevisions>true</trackRevisions>
    </reviewItem>
    <reviewItem>
      <errorID>1ec1dd2e-0ec9-4e71-8bd0-0030966a88ae</errorID>
      <errorWord>需具备</errorWord>
      <group>L1_Word</group>
      <groupName>字词问题</groupName>
      <ability>L2_Typo</ability>
      <abilityName>字词错误</abilityName>
      <candidateList>
        <item>须具备</item>
      </candidateList>
      <explain/>
      <paraID>6A1CAEE0</paraID>
      <start>12</start>
      <end>18</end>
      <status>modified</status>
      <modifiedWord>须具备</modifiedWord>
      <trackRevisions>true</trackRevisions>
    </reviewItem>
    <reviewItem>
      <errorID>80b74e9e-d2f7-4576-a213-1278cc087a4e</errorID>
      <errorWord>车箱</errorWord>
      <group>L1_Word</group>
      <groupName>字词问题</groupName>
      <ability>L2_Variant</ability>
      <abilityName>异形词</abilityName>
      <candidateList>
        <item>车厢</item>
      </candidateList>
      <explain>词汇[车箱]的规范词形写作[车厢]。</explain>
      <paraID>5684E1FD</paraID>
      <start>36</start>
      <end>40</end>
      <status>modified</status>
      <modifiedWord>车厢</modifiedWord>
      <trackRevisions>true</trackRevisions>
    </reviewItem>
    <reviewItem>
      <errorID>0157bc3c-8e20-4218-94f4-e3ad3ef421fb</errorID>
      <errorWord>下午16时</errorWord>
      <group>L1_Knowledge</group>
      <groupName>知识性问题</groupName>
      <ability>L2_Time</ability>
      <abilityName>日期时间</abilityName>
      <candidateList>
        <item>16时</item>
      </candidateList>
      <explain>24小时制的时间，不需要强调“下午”。</explain>
      <paraID>53B36B84</paraID>
      <start>17</start>
      <end>25</end>
      <status>modified</status>
      <modifiedWord>16时</modifiedWord>
      <trackRevisions>true</trackRevisions>
    </reviewItem>
    <reviewItem>
      <errorID>0d09c4a6-cc66-4838-8959-30e7da6a8766</errorID>
      <errorWord>签收</errorWord>
      <group>L1_Word</group>
      <groupName>字词问题</groupName>
      <ability>L2_Typo</ability>
      <abilityName>字词错误</abilityName>
      <candidateList>
        <item>验收</item>
      </candidateList>
      <explain/>
      <paraID> 42F6C69</paraID>
      <start>141</start>
      <end>145</end>
      <status>modified</status>
      <modifiedWord>验收</modifiedWord>
      <trackRevisions>true</trackRevisions>
    </reviewItem>
    <reviewItem>
      <errorID>ea56f21c-a217-4c1f-b733-7385f390fde9</errorID>
      <errorWord>给以</errorWord>
      <group>L1_Word</group>
      <groupName>字词问题</groupName>
      <ability>L2_Typo</ability>
      <abilityName>字词错误</abilityName>
      <candidateList>
        <item>给予</item>
      </candidateList>
      <explain>存在发音相近字词的误用。</explain>
      <paraID>64D9772B</paraID>
      <start>26</start>
      <end>30</end>
      <status>modified</status>
      <modifiedWord>给予</modifiedWord>
      <trackRevisions>true</trackRevisions>
    </reviewItem>
    <reviewItem>
      <errorID>cef42663-e4e5-416b-8a0f-751cb7d4aa21</errorID>
      <errorWord>已</errorWord>
      <group>L1_Word</group>
      <groupName>字词问题</groupName>
      <ability>L2_Typo</ability>
      <abilityName>字词错误</abilityName>
      <candidateList>
        <item>已支</item>
      </candidateList>
      <explain/>
      <paraID>68CC752F</paraID>
      <start>75</start>
      <end>78</end>
      <status>modified</status>
      <modifiedWord>已支</modifiedWord>
      <trackRevisions>true</trackRevisions>
    </reviewItem>
    <reviewItem>
      <errorID>c4fcd682-f5a3-4c7d-aec0-dcba18a7db0f</errorID>
      <errorWord>负</errorWord>
      <group>L1_Word</group>
      <groupName>字词问题</groupName>
      <ability>L2_Typo</ability>
      <abilityName>字词错误</abilityName>
      <candidateList>
        <item>负有</item>
      </candidateList>
      <explain/>
      <paraID>511D632E</paraID>
      <start>111</start>
      <end>114</end>
      <status>modified</status>
      <modifiedWord>负有</modifiedWord>
      <trackRevisions>true</trackRevisions>
    </reviewItem>
    <reviewItem>
      <errorID>56ba5c19-3af0-4f97-9f26-e7b715d7132c</errorID>
      <errorWord>其它约定</errorWord>
      <group>L1_Word</group>
      <groupName>字词问题</groupName>
      <ability>L2_Alias</ability>
      <abilityName>也作/曾用词</abilityName>
      <candidateList>
        <item>其他约定</item>
      </candidateList>
      <explain>词汇[其它约定]为不规范表述或旧称，其规范书面表述为[其他约定]。</explain>
      <paraID>447604BF</paraID>
      <start>2</start>
      <end>10</end>
      <status>modified</status>
      <modifiedWord>其他约定</modifiedWord>
      <trackRevisions>true</trackRevisions>
    </reviewItem>
    <reviewItem>
      <errorID>a88d42ef-fede-4f41-b3f1-b48d99469c90</errorID>
      <errorWord>加</errorWord>
      <group>L1_Word</group>
      <groupName>字词问题</groupName>
      <ability>L2_Typo</ability>
      <abilityName>字词错误</abilityName>
      <candidateList>
        <item>加盖</item>
      </candidateList>
      <explain/>
      <paraID>29200ECC</paraID>
      <start>43</start>
      <end>46</end>
      <status>modified</status>
      <modifiedWord>加盖</modifiedWord>
      <trackRevisions>true</trackRevisions>
    </reviewItem>
    <reviewItem>
      <errorID>97436634-165e-4202-b8ee-925733df093e</errorID>
      <errorWord>《新东欣公司港澳码头项目第二批辅料采购项目合同》（以下简称原合同）</errorWord>
      <group>L1_Knowledge</group>
      <groupName>知识性问题</groupName>
      <ability>L2_Knowledge</ability>
      <abilityName>其他知识</abilityName>
      <candidateList>
        <item>《新东欣公司港澳码头项目第二批辅料采购项目合同》（以下简称“原合同”）</item>
      </candidateList>
      <explain>疑似政策文件、法律法规名称等书写不规范，请注意检查。</explain>
      <paraID>7F469208</paraID>
      <start>27</start>
      <end>95</end>
      <status>modified</status>
      <modifiedWord>《新东欣公司港澳码头项目第二批辅料采购项目合同》（以下简称“原合同”）</modifiedWord>
      <trackRevisions>true</trackRevisions>
    </reviewItem>
    <reviewItem>
      <errorID>c42121fd-6604-4b85-aa6a-92af55cc653d</errorID>
      <errorWord>合作管理</errorWord>
      <group>L1_Knowledge</group>
      <groupName>知识性问题</groupName>
      <ability>L2_Term</ability>
      <abilityName>专业术语</abilityName>
      <candidateList>
        <item>合同管理</item>
      </candidateList>
      <explain/>
      <paraID>50B3B303</paraID>
      <start>18</start>
      <end>26</end>
      <status>modified</status>
      <modifiedWord>合同管理</modifiedWord>
      <trackRevisions>true</trackRevisions>
    </reviewItem>
    <reviewItem>
      <errorID>c8c55dfa-7138-48fa-95ec-cea83f05e007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7D4A9ED8</paraID>
      <start>0</start>
      <end>4</end>
      <status>modified</status>
      <modifiedWord>5.</modifiedWord>
      <trackRevisions>true</trackRevisions>
    </reviewItem>
    <reviewItem>
      <errorID>a6994bf5-4a41-4f38-bc83-6f2cafdc6b68</errorID>
      <errorWord>和及</errorWord>
      <group>L1_Word</group>
      <groupName>字词问题</groupName>
      <ability>L2_Typo</ability>
      <abilityName>字词错误</abilityName>
      <candidateList>
        <item>和</item>
      </candidateList>
      <explain>〈量〉用于洗东西换水的次数或一剂药煎的次数：衣裳已经洗了三～｜二～药。</explain>
      <paraID>2C27C78D</paraID>
      <start>25</start>
      <end>28</end>
      <status>modified</status>
      <modifiedWord>和</modifiedWord>
      <trackRevisions>true</trackRevisions>
    </reviewItem>
    <reviewItem>
      <errorID>34e14f40-30a0-492a-9eab-2159c9075dfd</errorID>
      <errorWord>合作管理</errorWord>
      <group>L1_Knowledge</group>
      <groupName>知识性问题</groupName>
      <ability>L2_Term</ability>
      <abilityName>专业术语</abilityName>
      <candidateList>
        <item>合同管理</item>
      </candidateList>
      <explain/>
      <paraID>556ACFE4</paraID>
      <start>21</start>
      <end>29</end>
      <status>modified</status>
      <modifiedWord>合同管理</modifiedWord>
      <trackRevisions>true</trackRevisions>
    </reviewItem>
    <reviewItem>
      <errorID>d9552980-36e2-4a3e-a499-06d2dd3e3601</errorID>
      <errorWord>或者如</errorWord>
      <group>L1_Word</group>
      <groupName>字词问题</groupName>
      <ability>L2_Typo</ability>
      <abilityName>字词错误</abilityName>
      <candidateList>
        <item>或者</item>
      </candidateList>
      <explain>❶〈副〉或许：你快走，～还赶得上车。❷〈连〉用在叙述句里，表示选择关系：这本书～你先看，～我先看。❸〈连〉表示等同关系：世界观～宇宙观是人们对整个世界的总的看法。</explain>
      <paraID>40A158B8</paraID>
      <start>231</start>
      <end>236</end>
      <status>modified</status>
      <modifiedWord>或者</modifiedWord>
      <trackRevisions>true</trackRevisions>
    </reviewItem>
    <reviewItem>
      <errorID>5356b2eb-b43c-434a-acbd-4f26e06ba021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7AAC24F7</paraID>
      <start>0</start>
      <end>4</end>
      <status>modified</status>
      <modifiedWord>5.</modifiedWord>
      <trackRevisions>true</trackRevisions>
    </reviewItem>
    <reviewItem>
      <errorID>28d205c5-1064-4b37-b7e9-d108949cda9e</errorID>
      <errorWord>东莞市东城区</errorWord>
      <group>L1_Knowledge</group>
      <groupName>知识性问题</groupName>
      <ability>L2_Location</ability>
      <abilityName>地名检查</abilityName>
      <candidateList>
        <item>北京市东城区</item>
      </candidateList>
      <explain>地名表述错误。</explain>
      <paraID>5FA19175</paraID>
      <start>5</start>
      <end>11</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31f773-33b4-47bc-8c41-be3c5bc12a9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775</Words>
  <Characters>839</Characters>
  <Lines>0</Lines>
  <Paragraphs>0</Paragraphs>
  <TotalTime>14</TotalTime>
  <ScaleCrop>false</ScaleCrop>
  <LinksUpToDate>false</LinksUpToDate>
  <CharactersWithSpaces>839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2024-04-12T08:16:00Z</dcterms:created>
  <dc:creator>梁韦靖</dc:creator>
  <cp:lastModifiedBy>刘文辉</cp:lastModifiedBy>
  <cp:lastPrinted>2025-12-10T01:38:36Z</cp:lastPrinted>
  <dcterms:modified xsi:type="dcterms:W3CDTF">2025-12-10T01:39:15Z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24216C0CC0C542D29CC9B62F783D0A14_13</vt:lpwstr>
  </property>
  <property fmtid="{D5CDD505-2E9C-101B-9397-08002B2CF9AE}" pid="4" name="KSOTemplateDocerSaveRecord">
    <vt:lpwstr>eyJoZGlkIjoiYTI5MDBhZDU3ZDc5NzZlYmFmMDQ2ZDNmOGM2ZmZkMTUiLCJ1c2VySWQiOiIxNTkwOTA0MDk2In0=</vt:lpwstr>
  </property>
</Properties>
</file>