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44F504">
      <w:pPr>
        <w:keepNext w:val="0"/>
        <w:keepLines w:val="0"/>
        <w:pageBreakBefore w:val="0"/>
        <w:kinsoku/>
        <w:wordWrap/>
        <w:overflowPunct/>
        <w:topLinePunct w:val="0"/>
        <w:autoSpaceDE/>
        <w:autoSpaceDN/>
        <w:bidi w:val="0"/>
        <w:adjustRightInd w:val="0"/>
        <w:snapToGrid w:val="0"/>
        <w:spacing w:line="360" w:lineRule="auto"/>
        <w:jc w:val="center"/>
        <w:textAlignment w:val="auto"/>
        <w:rPr>
          <w:rFonts w:hint="eastAsia"/>
        </w:rPr>
      </w:pPr>
      <w:bookmarkStart w:id="0" w:name="_Hlk165280074"/>
      <w:r>
        <w:rPr>
          <w:rFonts w:hint="eastAsia" w:ascii="宋体" w:hAnsi="宋体" w:eastAsia="宋体" w:cs="宋体"/>
          <w:b/>
          <w:bCs/>
          <w:color w:val="000000" w:themeColor="text1"/>
          <w:sz w:val="44"/>
          <w:szCs w:val="44"/>
          <w14:textFill>
            <w14:solidFill>
              <w14:schemeClr w14:val="tx1"/>
            </w14:solidFill>
          </w14:textFill>
        </w:rPr>
        <w:t>询价文件</w:t>
      </w:r>
    </w:p>
    <w:p w14:paraId="16780B56">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u w:val="single"/>
          <w:lang w:val="en-US" w:eastAsia="zh-CN"/>
          <w14:textFill>
            <w14:solidFill>
              <w14:schemeClr w14:val="tx1"/>
            </w14:solidFill>
          </w14:textFill>
        </w:rPr>
        <w:t>东莞文旅有限公司</w:t>
      </w:r>
      <w:r>
        <w:rPr>
          <w:rFonts w:hint="eastAsia" w:ascii="宋体" w:hAnsi="宋体" w:eastAsia="宋体" w:cs="宋体"/>
          <w:color w:val="000000" w:themeColor="text1"/>
          <w:sz w:val="24"/>
          <w:szCs w:val="24"/>
          <w:u w:val="none"/>
          <w:lang w:val="en-US" w:eastAsia="zh-CN"/>
          <w14:textFill>
            <w14:solidFill>
              <w14:schemeClr w14:val="tx1"/>
            </w14:solidFill>
          </w14:textFill>
        </w:rPr>
        <w:t>东实C park项目需采购一家活动策划与执行服务单位</w:t>
      </w:r>
      <w:r>
        <w:rPr>
          <w:rFonts w:hint="eastAsia" w:ascii="宋体" w:hAnsi="宋体" w:eastAsia="宋体" w:cs="宋体"/>
          <w:color w:val="000000" w:themeColor="text1"/>
          <w:sz w:val="24"/>
          <w:szCs w:val="24"/>
          <w:lang w:val="en-US" w:eastAsia="zh-CN"/>
          <w14:textFill>
            <w14:solidFill>
              <w14:schemeClr w14:val="tx1"/>
            </w14:solidFill>
          </w14:textFill>
        </w:rPr>
        <w:t>，现将相关情况介绍如下</w:t>
      </w:r>
      <w:r>
        <w:rPr>
          <w:rFonts w:hint="eastAsia" w:ascii="宋体" w:hAnsi="宋体" w:eastAsia="宋体" w:cs="宋体"/>
          <w:color w:val="000000" w:themeColor="text1"/>
          <w:sz w:val="24"/>
          <w:szCs w:val="24"/>
          <w:lang w:eastAsia="zh-CN"/>
          <w14:textFill>
            <w14:solidFill>
              <w14:schemeClr w14:val="tx1"/>
            </w14:solidFill>
          </w14:textFill>
        </w:rPr>
        <w:t>：</w:t>
      </w:r>
    </w:p>
    <w:p w14:paraId="6851FD31">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一、项目名称及内容</w:t>
      </w:r>
    </w:p>
    <w:p w14:paraId="530CC75A">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1、项目名称：东实C park项目跨年及元旦活动策划与执行服务采购项目</w:t>
      </w:r>
    </w:p>
    <w:p w14:paraId="35E607B3">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2、项目地点：东莞市南城街道东实C park（市民服务中心北门对面）</w:t>
      </w:r>
    </w:p>
    <w:p w14:paraId="440F8E98">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3、采购内容：知名歌手表演、网红乐队表演、冷焰火瀑布、街舞比赛、说唱比赛、少儿舞蹈比赛、气球雨、大屏互动抽奖、二次元主题活动、市集等，详见需求清单。</w:t>
      </w:r>
    </w:p>
    <w:p w14:paraId="02C8C2E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二、项目发布</w:t>
      </w:r>
    </w:p>
    <w:p w14:paraId="791331A1">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本采购项目信息在东莞实业投资控股集团有限公司网站（http://www.dgsy.com.cn/）发布。</w:t>
      </w:r>
    </w:p>
    <w:p w14:paraId="2C84C21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sym w:font="Wingdings" w:char="F0AB"/>
      </w:r>
      <w:r>
        <w:rPr>
          <w:rFonts w:hint="eastAsia" w:ascii="宋体" w:hAnsi="宋体" w:eastAsia="宋体" w:cs="宋体"/>
          <w:b/>
          <w:bCs/>
          <w:color w:val="000000" w:themeColor="text1"/>
          <w:sz w:val="24"/>
          <w:szCs w:val="24"/>
          <w14:textFill>
            <w14:solidFill>
              <w14:schemeClr w14:val="tx1"/>
            </w14:solidFill>
          </w14:textFill>
        </w:rPr>
        <w:t>三、响应人资格要求</w:t>
      </w:r>
    </w:p>
    <w:p w14:paraId="13D99C1B">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响应人须为在中华人民共和国境内登记注册的具有独立承担民事责任能力的法人或其他组织【提供《营业执照》复印件（加盖公章）或《事业单位法人证书》复印件（加盖公章）或其他主体证书复印件（加盖公章）】</w:t>
      </w:r>
      <w:r>
        <w:rPr>
          <w:rFonts w:hint="eastAsia" w:ascii="宋体" w:hAnsi="宋体" w:cs="宋体"/>
          <w:color w:val="000000" w:themeColor="text1"/>
          <w:sz w:val="24"/>
          <w:szCs w:val="24"/>
          <w:lang w:eastAsia="zh-CN"/>
          <w14:textFill>
            <w14:solidFill>
              <w14:schemeClr w14:val="tx1"/>
            </w14:solidFill>
          </w14:textFill>
        </w:rPr>
        <w:t>。</w:t>
      </w:r>
    </w:p>
    <w:p w14:paraId="77E64F26">
      <w:pPr>
        <w:keepNext w:val="0"/>
        <w:keepLines w:val="0"/>
        <w:pageBreakBefore w:val="0"/>
        <w:widowControl w:val="0"/>
        <w:shd w:val="clear"/>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、响应人自202</w:t>
      </w: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日（以合同签订时间为准）以来,具有合同金额≥</w:t>
      </w:r>
      <w:r>
        <w:rPr>
          <w:rFonts w:hint="eastAsia" w:ascii="宋体" w:hAnsi="宋体" w:eastAsia="宋体" w:cs="宋体"/>
          <w:color w:val="000000" w:themeColor="text1"/>
          <w:sz w:val="24"/>
          <w:szCs w:val="24"/>
          <w:lang w:val="en-US" w:eastAsia="zh-CN"/>
          <w14:textFill>
            <w14:solidFill>
              <w14:schemeClr w14:val="tx1"/>
            </w14:solidFill>
          </w14:textFill>
        </w:rPr>
        <w:t>30</w:t>
      </w:r>
      <w:r>
        <w:rPr>
          <w:rFonts w:hint="eastAsia" w:ascii="宋体" w:hAnsi="宋体" w:eastAsia="宋体" w:cs="宋体"/>
          <w:color w:val="000000" w:themeColor="text1"/>
          <w:sz w:val="24"/>
          <w:szCs w:val="24"/>
          <w14:textFill>
            <w14:solidFill>
              <w14:schemeClr w14:val="tx1"/>
            </w14:solidFill>
          </w14:textFill>
        </w:rPr>
        <w:t>万的实体商业项目活动案例</w:t>
      </w:r>
      <w:r>
        <w:rPr>
          <w:rFonts w:hint="eastAsia" w:ascii="宋体" w:hAnsi="宋体" w:cs="宋体"/>
          <w:color w:val="000000" w:themeColor="text1"/>
          <w:sz w:val="24"/>
          <w:szCs w:val="24"/>
          <w:lang w:val="en-US" w:eastAsia="zh-CN"/>
          <w14:textFill>
            <w14:solidFill>
              <w14:schemeClr w14:val="tx1"/>
            </w14:solidFill>
          </w14:textFill>
        </w:rPr>
        <w:t>2个合同业绩</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实体商业项目</w:t>
      </w:r>
      <w:r>
        <w:rPr>
          <w:rFonts w:hint="eastAsia" w:ascii="宋体" w:hAnsi="宋体" w:cs="宋体"/>
          <w:color w:val="000000" w:themeColor="text1"/>
          <w:sz w:val="24"/>
          <w:szCs w:val="24"/>
          <w:lang w:val="en-US" w:eastAsia="zh-CN"/>
          <w14:textFill>
            <w14:solidFill>
              <w14:schemeClr w14:val="tx1"/>
            </w14:solidFill>
          </w14:textFill>
        </w:rPr>
        <w:t>不包括：</w:t>
      </w:r>
      <w:r>
        <w:rPr>
          <w:rFonts w:hint="eastAsia" w:ascii="宋体" w:hAnsi="宋体" w:eastAsia="宋体" w:cs="宋体"/>
          <w:color w:val="000000" w:themeColor="text1"/>
          <w:sz w:val="24"/>
          <w:szCs w:val="24"/>
          <w14:textFill>
            <w14:solidFill>
              <w14:schemeClr w14:val="tx1"/>
            </w14:solidFill>
          </w14:textFill>
        </w:rPr>
        <w:t>社区商业、住宅底商等非购物中心商业体</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cs="宋体"/>
          <w:color w:val="000000" w:themeColor="text1"/>
          <w:sz w:val="24"/>
          <w:szCs w:val="24"/>
          <w:lang w:val="en-US" w:eastAsia="zh-CN"/>
          <w14:textFill>
            <w14:solidFill>
              <w14:schemeClr w14:val="tx1"/>
            </w14:solidFill>
          </w14:textFill>
        </w:rPr>
        <w:t>活动案例要求：活动案例中服务的商业项目</w:t>
      </w:r>
      <w:r>
        <w:rPr>
          <w:rFonts w:hint="eastAsia" w:ascii="宋体" w:hAnsi="宋体" w:eastAsia="宋体" w:cs="宋体"/>
          <w:color w:val="000000" w:themeColor="text1"/>
          <w:sz w:val="24"/>
          <w:szCs w:val="24"/>
          <w14:textFill>
            <w14:solidFill>
              <w14:schemeClr w14:val="tx1"/>
            </w14:solidFill>
          </w14:textFill>
        </w:rPr>
        <w:t>面积</w:t>
      </w:r>
      <w:r>
        <w:rPr>
          <w:rFonts w:hint="eastAsia" w:ascii="宋体" w:hAnsi="宋体" w:cs="宋体"/>
          <w:color w:val="000000" w:themeColor="text1"/>
          <w:sz w:val="24"/>
          <w:szCs w:val="24"/>
          <w:lang w:val="en-US" w:eastAsia="zh-CN"/>
          <w14:textFill>
            <w14:solidFill>
              <w14:schemeClr w14:val="tx1"/>
            </w14:solidFill>
          </w14:textFill>
        </w:rPr>
        <w:t>不少于</w:t>
      </w:r>
      <w:r>
        <w:rPr>
          <w:rFonts w:hint="eastAsia" w:ascii="宋体" w:hAnsi="宋体" w:eastAsia="宋体" w:cs="宋体"/>
          <w:color w:val="000000" w:themeColor="text1"/>
          <w:sz w:val="24"/>
          <w:szCs w:val="24"/>
          <w14:textFill>
            <w14:solidFill>
              <w14:schemeClr w14:val="tx1"/>
            </w14:solidFill>
          </w14:textFill>
        </w:rPr>
        <w:t>4万</w:t>
      </w:r>
      <w:r>
        <w:rPr>
          <w:rFonts w:hint="eastAsia" w:ascii="宋体" w:hAnsi="宋体" w:cs="宋体"/>
          <w:color w:val="000000" w:themeColor="text1"/>
          <w:sz w:val="24"/>
          <w:szCs w:val="24"/>
          <w:lang w:val="en-US" w:eastAsia="zh-CN"/>
          <w14:textFill>
            <w14:solidFill>
              <w14:schemeClr w14:val="tx1"/>
            </w14:solidFill>
          </w14:textFill>
        </w:rPr>
        <w:t>平方米，且</w:t>
      </w:r>
      <w:r>
        <w:rPr>
          <w:rFonts w:hint="eastAsia" w:ascii="宋体" w:hAnsi="宋体" w:eastAsia="宋体" w:cs="宋体"/>
          <w:color w:val="000000" w:themeColor="text1"/>
          <w:sz w:val="24"/>
          <w:szCs w:val="24"/>
          <w14:textFill>
            <w14:solidFill>
              <w14:schemeClr w14:val="tx1"/>
            </w14:solidFill>
          </w14:textFill>
        </w:rPr>
        <w:t>含舞台表演</w:t>
      </w:r>
      <w:r>
        <w:rPr>
          <w:rFonts w:hint="eastAsia" w:ascii="宋体" w:hAnsi="宋体" w:cs="宋体"/>
          <w:color w:val="000000" w:themeColor="text1"/>
          <w:sz w:val="24"/>
          <w:szCs w:val="24"/>
          <w:lang w:val="en-US" w:eastAsia="zh-CN"/>
          <w14:textFill>
            <w14:solidFill>
              <w14:schemeClr w14:val="tx1"/>
            </w14:solidFill>
          </w14:textFill>
        </w:rPr>
        <w:t>内容）</w:t>
      </w:r>
      <w:r>
        <w:rPr>
          <w:rFonts w:hint="eastAsia" w:ascii="宋体" w:hAnsi="宋体" w:eastAsia="宋体" w:cs="宋体"/>
          <w:color w:val="000000" w:themeColor="text1"/>
          <w:sz w:val="24"/>
          <w:szCs w:val="24"/>
          <w14:textFill>
            <w14:solidFill>
              <w14:schemeClr w14:val="tx1"/>
            </w14:solidFill>
          </w14:textFill>
        </w:rPr>
        <w:t>【①提供合同：按合同签订时间为准，须提供合同关键页复印件（提供的内容包含但不限于合同首页、合同服务内容页、合同签字盖章页、合同金额、活动地点、活动主题）；②提供发票：该合同期内任意一期发票复印件；③提供相关活动的的佐证材料包含但不限于落地设计画面、活动落地照片、活动验收单并注明活动具体时间地点、服务面积等</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cs="宋体"/>
          <w:color w:val="000000" w:themeColor="text1"/>
          <w:sz w:val="24"/>
          <w:szCs w:val="24"/>
          <w:lang w:val="en-US" w:eastAsia="zh-CN"/>
          <w14:textFill>
            <w14:solidFill>
              <w14:schemeClr w14:val="tx1"/>
            </w14:solidFill>
          </w14:textFill>
        </w:rPr>
        <w:t>以上</w:t>
      </w:r>
      <w:r>
        <w:rPr>
          <w:rFonts w:hint="eastAsia" w:ascii="宋体" w:hAnsi="宋体" w:eastAsia="宋体" w:cs="宋体"/>
          <w:color w:val="000000" w:themeColor="text1"/>
          <w:sz w:val="24"/>
          <w:szCs w:val="24"/>
          <w14:textFill>
            <w14:solidFill>
              <w14:schemeClr w14:val="tx1"/>
            </w14:solidFill>
          </w14:textFill>
        </w:rPr>
        <w:t>均</w:t>
      </w:r>
      <w:r>
        <w:rPr>
          <w:rFonts w:hint="eastAsia" w:ascii="宋体" w:hAnsi="宋体" w:cs="宋体"/>
          <w:color w:val="000000" w:themeColor="text1"/>
          <w:sz w:val="24"/>
          <w:szCs w:val="24"/>
          <w:lang w:val="en-US" w:eastAsia="zh-CN"/>
          <w14:textFill>
            <w14:solidFill>
              <w14:schemeClr w14:val="tx1"/>
            </w14:solidFill>
          </w14:textFill>
        </w:rPr>
        <w:t>需</w:t>
      </w:r>
      <w:r>
        <w:rPr>
          <w:rFonts w:hint="eastAsia" w:ascii="宋体" w:hAnsi="宋体" w:eastAsia="宋体" w:cs="宋体"/>
          <w:color w:val="000000" w:themeColor="text1"/>
          <w:sz w:val="24"/>
          <w:szCs w:val="24"/>
          <w14:textFill>
            <w14:solidFill>
              <w14:schemeClr w14:val="tx1"/>
            </w14:solidFill>
          </w14:textFill>
        </w:rPr>
        <w:t>加盖公章）】</w:t>
      </w:r>
      <w:r>
        <w:rPr>
          <w:rFonts w:hint="eastAsia" w:ascii="宋体" w:hAnsi="宋体" w:cs="宋体"/>
          <w:color w:val="000000" w:themeColor="text1"/>
          <w:sz w:val="24"/>
          <w:szCs w:val="24"/>
          <w:lang w:eastAsia="zh-CN"/>
          <w14:textFill>
            <w14:solidFill>
              <w14:schemeClr w14:val="tx1"/>
            </w14:solidFill>
          </w14:textFill>
        </w:rPr>
        <w:t>。</w:t>
      </w:r>
    </w:p>
    <w:p w14:paraId="38FFDF2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未被列入东实集团及下属企业</w:t>
      </w:r>
      <w:r>
        <w:rPr>
          <w:rFonts w:hint="eastAsia" w:ascii="宋体" w:hAnsi="宋体" w:eastAsia="宋体" w:cs="宋体"/>
          <w:color w:val="000000" w:themeColor="text1"/>
          <w:sz w:val="24"/>
          <w:szCs w:val="24"/>
          <w:highlight w:val="none"/>
          <w:lang w:val="en-US"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领域黑名单。【以东莞实业投资控股集团有限公司发文（东实通〔2021〕44号）、（东实通〔2021〕98号）、（东实通〔2022〕75号）</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（东实通〔2023〕37号）</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东实通〔2024〕163号</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东实通〔2024〕195号为准，如有最新发文通知，按最新文件执行。】</w:t>
      </w:r>
      <w:r>
        <w:rPr>
          <w:rFonts w:hint="eastAsia" w:ascii="宋体" w:hAnsi="宋体" w:cs="宋体"/>
          <w:color w:val="000000" w:themeColor="text1"/>
          <w:sz w:val="24"/>
          <w:szCs w:val="24"/>
          <w:highlight w:val="none"/>
          <w:lang w:eastAsia="zh-CN"/>
          <w14:textFill>
            <w14:solidFill>
              <w14:schemeClr w14:val="tx1"/>
            </w14:solidFill>
          </w14:textFill>
        </w:rPr>
        <w:t>。</w:t>
      </w:r>
    </w:p>
    <w:p w14:paraId="22CBFC87">
      <w:pPr>
        <w:rPr>
          <w:rFonts w:hint="eastAsia"/>
          <w:lang w:eastAsia="zh-CN"/>
        </w:rPr>
      </w:pPr>
    </w:p>
    <w:p w14:paraId="069ACE0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四、项目相关要求</w:t>
      </w:r>
    </w:p>
    <w:p w14:paraId="607FF9D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r>
        <w:rPr>
          <w:rFonts w:hint="eastAsia" w:ascii="宋体" w:hAnsi="宋体" w:cs="宋体"/>
          <w:color w:val="auto"/>
          <w:sz w:val="24"/>
          <w:szCs w:val="24"/>
          <w:highlight w:val="none"/>
          <w:lang w:val="en-US" w:eastAsia="zh-CN"/>
        </w:rPr>
        <w:t>响应人需确保</w:t>
      </w:r>
      <w:r>
        <w:rPr>
          <w:rFonts w:hint="eastAsia" w:ascii="宋体" w:hAnsi="宋体" w:eastAsia="宋体" w:cs="宋体"/>
          <w:color w:val="auto"/>
          <w:sz w:val="24"/>
          <w:szCs w:val="24"/>
          <w:highlight w:val="none"/>
          <w:lang w:val="en-US" w:eastAsia="zh-CN"/>
        </w:rPr>
        <w:t>本项目活动清单所提供的内地流量艺人、网红商演乐队人选务必</w:t>
      </w:r>
      <w:r>
        <w:rPr>
          <w:rFonts w:hint="eastAsia" w:ascii="宋体" w:hAnsi="宋体" w:cs="宋体"/>
          <w:color w:val="auto"/>
          <w:sz w:val="24"/>
          <w:szCs w:val="24"/>
          <w:highlight w:val="none"/>
          <w:lang w:val="en-US" w:eastAsia="zh-CN"/>
        </w:rPr>
        <w:t>在</w:t>
      </w:r>
      <w:r>
        <w:rPr>
          <w:rFonts w:hint="eastAsia" w:ascii="宋体" w:hAnsi="宋体" w:eastAsia="宋体" w:cs="宋体"/>
          <w:color w:val="auto"/>
          <w:sz w:val="24"/>
          <w:szCs w:val="24"/>
          <w:highlight w:val="none"/>
          <w:lang w:val="en-US" w:eastAsia="zh-CN"/>
        </w:rPr>
        <w:t>12月31日有档期，且跨年时段可进行正常演出；报价清单需注明提供的内地流量艺人、网红商演乐队的具体姓名、报价与其对应的自媒体粉丝数，粉丝数不符合采购人要求，则报价清单无效。</w:t>
      </w:r>
    </w:p>
    <w:p w14:paraId="4898EED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2、本项目活动现场的所有装置、设备等物品物料，活动结束后均由成交单位负责撤场清理。</w:t>
      </w:r>
    </w:p>
    <w:p w14:paraId="1D3E589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3、其他要求详见本项目用户需求书及需求清单。</w:t>
      </w:r>
    </w:p>
    <w:p w14:paraId="3BE4700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4、本项目履约过程中，如因成交人服务不到位或未能满足采购人合理需求的，采购人有权终止合同，并扣减相应款项。</w:t>
      </w:r>
    </w:p>
    <w:p w14:paraId="6DC05E7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w:t>
      </w:r>
      <w:r>
        <w:rPr>
          <w:rFonts w:hint="eastAsia" w:ascii="宋体" w:hAnsi="宋体" w:cs="宋体"/>
          <w:color w:val="auto"/>
          <w:sz w:val="24"/>
          <w:szCs w:val="24"/>
          <w:highlight w:val="none"/>
          <w:lang w:val="en-US" w:eastAsia="zh-CN"/>
        </w:rPr>
        <w:t>活动执行落地前，成交人需向采购人提交《活动全过程的安全保障措施》，如因成交人管理不当造成不良后果的，采购人有权追究其全部责任。</w:t>
      </w:r>
    </w:p>
    <w:p w14:paraId="216CC931">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五、完成时间</w:t>
      </w:r>
    </w:p>
    <w:p w14:paraId="04046B8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bookmarkStart w:id="1" w:name="_Hlk165217387"/>
      <w:r>
        <w:rPr>
          <w:rFonts w:hint="eastAsia" w:ascii="宋体" w:hAnsi="宋体" w:eastAsia="宋体" w:cs="宋体"/>
          <w:color w:val="auto"/>
          <w:sz w:val="24"/>
          <w:szCs w:val="24"/>
          <w:highlight w:val="none"/>
          <w:lang w:val="en-US" w:eastAsia="zh-CN"/>
        </w:rPr>
        <w:t>活动时间暂定为2025年12月31日至2026年1月2日，采购人确认成交结果后，成交人须在10个日历天内完成本活动策划与执行落地。（以上均为暂定时间，实际采购人确认的需求为准）。</w:t>
      </w:r>
    </w:p>
    <w:bookmarkEnd w:id="1"/>
    <w:p w14:paraId="572B9BA0">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六、支付方式</w:t>
      </w:r>
    </w:p>
    <w:p w14:paraId="7D0585AE">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1、成交人按要求完成本项目活动所有服务工作，并经采购人评价合格后，成交人提交相应请款资料及等额有效的增值税发票，采购人在收到有效资料后</w:t>
      </w:r>
      <w:r>
        <w:rPr>
          <w:rFonts w:hint="eastAsia" w:ascii="宋体" w:hAnsi="宋体" w:eastAsia="宋体" w:cs="宋体"/>
          <w:color w:val="000000" w:themeColor="text1"/>
          <w:sz w:val="24"/>
          <w:szCs w:val="24"/>
          <w:lang w:val="en-US" w:eastAsia="zh-CN"/>
          <w14:textFill>
            <w14:solidFill>
              <w14:schemeClr w14:val="tx1"/>
            </w14:solidFill>
          </w14:textFill>
        </w:rPr>
        <w:t>十五</w:t>
      </w:r>
      <w:r>
        <w:rPr>
          <w:rFonts w:hint="eastAsia" w:ascii="宋体" w:hAnsi="宋体" w:eastAsia="宋体" w:cs="宋体"/>
          <w:color w:val="000000" w:themeColor="text1"/>
          <w:sz w:val="24"/>
          <w:szCs w:val="24"/>
          <w14:textFill>
            <w14:solidFill>
              <w14:schemeClr w14:val="tx1"/>
            </w14:solidFill>
          </w14:textFill>
        </w:rPr>
        <w:t>个工作日内一次性向成交人支付合同结算款的100%。（结算款=合同款-应扣款）</w:t>
      </w:r>
    </w:p>
    <w:p w14:paraId="756A59D2">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sym w:font="Wingdings" w:char="F0AB"/>
      </w:r>
      <w:r>
        <w:rPr>
          <w:rFonts w:hint="eastAsia" w:ascii="宋体" w:hAnsi="宋体" w:eastAsia="宋体" w:cs="宋体"/>
          <w:b/>
          <w:bCs/>
          <w:color w:val="000000" w:themeColor="text1"/>
          <w:sz w:val="24"/>
          <w:szCs w:val="24"/>
          <w14:textFill>
            <w14:solidFill>
              <w14:schemeClr w14:val="tx1"/>
            </w14:solidFill>
          </w14:textFill>
        </w:rPr>
        <w:t>七、报价</w:t>
      </w:r>
    </w:p>
    <w:p w14:paraId="34F09004">
      <w:pPr>
        <w:pStyle w:val="17"/>
        <w:keepNext w:val="0"/>
        <w:keepLines w:val="0"/>
        <w:pageBreakBefore w:val="0"/>
        <w:shd w:val="clear" w:color="auto" w:fill="FFFFFF"/>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采购最高限价：</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470,000.00</w:t>
      </w:r>
      <w:r>
        <w:rPr>
          <w:rFonts w:hint="eastAsia" w:ascii="宋体" w:hAnsi="宋体" w:eastAsia="宋体" w:cs="宋体"/>
          <w:color w:val="000000" w:themeColor="text1"/>
          <w:sz w:val="24"/>
          <w:szCs w:val="24"/>
          <w:highlight w:val="none"/>
          <w14:textFill>
            <w14:solidFill>
              <w14:schemeClr w14:val="tx1"/>
            </w14:solidFill>
          </w14:textFill>
        </w:rPr>
        <w:t>（含税）。</w:t>
      </w:r>
    </w:p>
    <w:p w14:paraId="2C89E9A4">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kern w:val="0"/>
          <w:sz w:val="24"/>
          <w:szCs w:val="24"/>
          <w14:textFill>
            <w14:solidFill>
              <w14:schemeClr w14:val="tx1"/>
            </w14:solidFill>
          </w14:textFill>
        </w:rPr>
      </w:pPr>
      <w:bookmarkStart w:id="2" w:name="_Hlk150415476"/>
      <w:r>
        <w:rPr>
          <w:rFonts w:hint="eastAsia" w:ascii="宋体" w:hAnsi="宋体" w:eastAsia="宋体" w:cs="宋体"/>
          <w:b/>
          <w:bCs/>
          <w:color w:val="000000" w:themeColor="text1"/>
          <w:kern w:val="0"/>
          <w:sz w:val="24"/>
          <w:szCs w:val="24"/>
          <w14:textFill>
            <w14:solidFill>
              <w14:schemeClr w14:val="tx1"/>
            </w14:solidFill>
          </w14:textFill>
        </w:rPr>
        <w:t>本项目发包方式为固定</w:t>
      </w:r>
      <w:r>
        <w:rPr>
          <w:rFonts w:hint="eastAsia" w:ascii="宋体" w:hAnsi="宋体" w:eastAsia="宋体" w:cs="宋体"/>
          <w:b/>
          <w:bCs/>
          <w:color w:val="000000" w:themeColor="text1"/>
          <w:kern w:val="0"/>
          <w:sz w:val="24"/>
          <w:szCs w:val="24"/>
          <w:lang w:val="en-US" w:eastAsia="zh-CN"/>
          <w14:textFill>
            <w14:solidFill>
              <w14:schemeClr w14:val="tx1"/>
            </w14:solidFill>
          </w14:textFill>
        </w:rPr>
        <w:t>总</w:t>
      </w:r>
      <w:r>
        <w:rPr>
          <w:rFonts w:hint="eastAsia" w:ascii="宋体" w:hAnsi="宋体" w:eastAsia="宋体" w:cs="宋体"/>
          <w:b/>
          <w:bCs/>
          <w:color w:val="000000" w:themeColor="text1"/>
          <w:kern w:val="0"/>
          <w:sz w:val="24"/>
          <w:szCs w:val="24"/>
          <w14:textFill>
            <w14:solidFill>
              <w14:schemeClr w14:val="tx1"/>
            </w14:solidFill>
          </w14:textFill>
        </w:rPr>
        <w:t>价包干，报价已包含完成本项目范围内的用户需求书、活动方案和《</w:t>
      </w:r>
      <w:r>
        <w:rPr>
          <w:rFonts w:hint="eastAsia" w:ascii="宋体" w:hAnsi="宋体" w:eastAsia="宋体" w:cs="宋体"/>
          <w:b/>
          <w:bCs/>
          <w:color w:val="000000" w:themeColor="text1"/>
          <w:kern w:val="0"/>
          <w:sz w:val="24"/>
          <w:szCs w:val="24"/>
          <w:lang w:val="en-US" w:eastAsia="zh-CN"/>
          <w14:textFill>
            <w14:solidFill>
              <w14:schemeClr w14:val="tx1"/>
            </w14:solidFill>
          </w14:textFill>
        </w:rPr>
        <w:t>需求清单</w:t>
      </w:r>
      <w:r>
        <w:rPr>
          <w:rFonts w:hint="eastAsia" w:ascii="宋体" w:hAnsi="宋体" w:eastAsia="宋体" w:cs="宋体"/>
          <w:b/>
          <w:bCs/>
          <w:color w:val="000000" w:themeColor="text1"/>
          <w:kern w:val="0"/>
          <w:sz w:val="24"/>
          <w:szCs w:val="24"/>
          <w14:textFill>
            <w14:solidFill>
              <w14:schemeClr w14:val="tx1"/>
            </w14:solidFill>
          </w14:textFill>
        </w:rPr>
        <w:t>》的所有内容。用户需求书、活动方案中任何未列入《</w:t>
      </w:r>
      <w:r>
        <w:rPr>
          <w:rFonts w:hint="eastAsia" w:ascii="宋体" w:hAnsi="宋体" w:eastAsia="宋体" w:cs="宋体"/>
          <w:b/>
          <w:bCs/>
          <w:color w:val="000000" w:themeColor="text1"/>
          <w:kern w:val="0"/>
          <w:sz w:val="24"/>
          <w:szCs w:val="24"/>
          <w:lang w:val="en-US" w:eastAsia="zh-CN"/>
          <w14:textFill>
            <w14:solidFill>
              <w14:schemeClr w14:val="tx1"/>
            </w14:solidFill>
          </w14:textFill>
        </w:rPr>
        <w:t>需求清单</w:t>
      </w:r>
      <w:r>
        <w:rPr>
          <w:rFonts w:hint="eastAsia" w:ascii="宋体" w:hAnsi="宋体" w:eastAsia="宋体" w:cs="宋体"/>
          <w:b/>
          <w:bCs/>
          <w:color w:val="000000" w:themeColor="text1"/>
          <w:kern w:val="0"/>
          <w:sz w:val="24"/>
          <w:szCs w:val="24"/>
          <w14:textFill>
            <w14:solidFill>
              <w14:schemeClr w14:val="tx1"/>
            </w14:solidFill>
          </w14:textFill>
        </w:rPr>
        <w:t>》的清单明细内容，应视为总价包干的范围，结算不再另行增加费用。《</w:t>
      </w:r>
      <w:r>
        <w:rPr>
          <w:rFonts w:hint="eastAsia" w:ascii="宋体" w:hAnsi="宋体" w:eastAsia="宋体" w:cs="宋体"/>
          <w:b/>
          <w:bCs/>
          <w:color w:val="000000" w:themeColor="text1"/>
          <w:kern w:val="0"/>
          <w:sz w:val="24"/>
          <w:szCs w:val="24"/>
          <w:lang w:val="en-US" w:eastAsia="zh-CN"/>
          <w14:textFill>
            <w14:solidFill>
              <w14:schemeClr w14:val="tx1"/>
            </w14:solidFill>
          </w14:textFill>
        </w:rPr>
        <w:t>需求清单</w:t>
      </w:r>
      <w:r>
        <w:rPr>
          <w:rFonts w:hint="eastAsia" w:ascii="宋体" w:hAnsi="宋体" w:eastAsia="宋体" w:cs="宋体"/>
          <w:b/>
          <w:bCs/>
          <w:color w:val="000000" w:themeColor="text1"/>
          <w:kern w:val="0"/>
          <w:sz w:val="24"/>
          <w:szCs w:val="24"/>
          <w14:textFill>
            <w14:solidFill>
              <w14:schemeClr w14:val="tx1"/>
            </w14:solidFill>
          </w14:textFill>
        </w:rPr>
        <w:t>》如未完成的清单明细内容，结算时相应扣减。响应人已充分考虑了本项目服务内容及要求描述工作量可能与最终实际工作量存在差距的风险。</w:t>
      </w:r>
    </w:p>
    <w:bookmarkEnd w:id="2"/>
    <w:p w14:paraId="314FCD89">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八、保证金</w:t>
      </w:r>
    </w:p>
    <w:p w14:paraId="780379EB">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1、</w:t>
      </w:r>
      <w:r>
        <w:rPr>
          <w:rFonts w:hint="eastAsia" w:ascii="宋体" w:hAnsi="宋体" w:eastAsia="宋体" w:cs="宋体"/>
          <w:color w:val="000000" w:themeColor="text1"/>
          <w:kern w:val="2"/>
          <w:sz w:val="24"/>
          <w:szCs w:val="24"/>
          <w:lang w:val="en-US" w:eastAsia="zh-CN" w:bidi="ar-SA"/>
          <w14:textFill>
            <w14:solidFill>
              <w14:schemeClr w14:val="tx1"/>
            </w14:solidFill>
          </w14:textFill>
        </w:rPr>
        <w:t>各响应人在开标前</w:t>
      </w:r>
      <w:r>
        <w:rPr>
          <w:rFonts w:hint="eastAsia" w:ascii="宋体" w:hAnsi="宋体" w:eastAsia="宋体" w:cs="宋体"/>
          <w:color w:val="000000" w:themeColor="text1"/>
          <w:kern w:val="0"/>
          <w:sz w:val="24"/>
          <w:szCs w:val="24"/>
          <w:lang w:val="en-US" w:eastAsia="zh-CN"/>
          <w14:textFill>
            <w14:solidFill>
              <w14:schemeClr w14:val="tx1"/>
            </w14:solidFill>
          </w14:textFill>
        </w:rPr>
        <w:t>需转账人民币大写玖仟肆佰元整（小写￥9400.00元）至以下报价保证金专用账户（响应人与交款人名称必须一致，不接受个人名义转账；报价保证金须一笔转出，不接受分多笔转账；回单信息须完整，包括账户名称、银行账号、</w:t>
      </w:r>
      <w:r>
        <w:rPr>
          <w:rFonts w:hint="eastAsia" w:ascii="宋体" w:hAnsi="宋体" w:eastAsia="宋体" w:cs="宋体"/>
          <w:b/>
          <w:bCs/>
          <w:color w:val="000000" w:themeColor="text1"/>
          <w:kern w:val="0"/>
          <w:sz w:val="24"/>
          <w:szCs w:val="24"/>
          <w:lang w:val="en-US" w:eastAsia="zh-CN"/>
          <w14:textFill>
            <w14:solidFill>
              <w14:schemeClr w14:val="tx1"/>
            </w14:solidFill>
          </w14:textFill>
        </w:rPr>
        <w:t>开户银行全称</w:t>
      </w:r>
      <w:r>
        <w:rPr>
          <w:rFonts w:hint="eastAsia" w:ascii="宋体" w:hAnsi="宋体" w:eastAsia="宋体" w:cs="宋体"/>
          <w:color w:val="000000" w:themeColor="text1"/>
          <w:kern w:val="0"/>
          <w:sz w:val="24"/>
          <w:szCs w:val="24"/>
          <w:lang w:val="en-US" w:eastAsia="zh-CN"/>
          <w14:textFill>
            <w14:solidFill>
              <w14:schemeClr w14:val="tx1"/>
            </w14:solidFill>
          </w14:textFill>
        </w:rPr>
        <w:t>），保证金收款账户信息：</w:t>
      </w:r>
    </w:p>
    <w:p w14:paraId="48971FDD">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 xml:space="preserve">帐户名称：东莞文旅有限公司 </w:t>
      </w:r>
    </w:p>
    <w:p w14:paraId="393EC5CE">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开户银行：招商银行股份有限公司东莞分行营业部</w:t>
      </w:r>
    </w:p>
    <w:p w14:paraId="047B6B92">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 xml:space="preserve">银行帐号：769907509810188 </w:t>
      </w:r>
    </w:p>
    <w:p w14:paraId="779381B0">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2、履约保证金:中标人与采购人签订合同后，其报价保证金在签订合同后转为履约保证金，成交单位合同履约完毕且无任何问题后由采购人无息退还。</w:t>
      </w:r>
    </w:p>
    <w:p w14:paraId="755043CD">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九、定标</w:t>
      </w:r>
    </w:p>
    <w:p w14:paraId="373CA4F7">
      <w:pPr>
        <w:keepNext w:val="0"/>
        <w:keepLines w:val="0"/>
        <w:pageBreakBefore w:val="0"/>
        <w:shd w:val="clear"/>
        <w:kinsoku/>
        <w:wordWrap/>
        <w:overflowPunct/>
        <w:topLinePunct w:val="0"/>
        <w:autoSpaceDE/>
        <w:autoSpaceDN/>
        <w:bidi w:val="0"/>
        <w:spacing w:line="360" w:lineRule="auto"/>
        <w:ind w:firstLine="480" w:firstLineChars="200"/>
        <w:textAlignment w:val="auto"/>
        <w:rPr>
          <w:rFonts w:hint="eastAsia" w:ascii="宋体" w:hAnsi="宋体" w:eastAsia="宋体" w:cs="宋体"/>
          <w:b w:val="0"/>
          <w:bCs w:val="0"/>
          <w:color w:val="000000" w:themeColor="text1"/>
          <w:sz w:val="24"/>
          <w:szCs w:val="24"/>
          <w14:textFill>
            <w14:solidFill>
              <w14:schemeClr w14:val="tx1"/>
            </w14:solidFill>
          </w14:textFill>
        </w:rPr>
      </w:pPr>
      <w:r>
        <w:rPr>
          <w:rFonts w:hint="eastAsia" w:ascii="宋体" w:hAnsi="宋体" w:eastAsia="宋体" w:cs="宋体"/>
          <w:b w:val="0"/>
          <w:bCs w:val="0"/>
          <w:color w:val="000000" w:themeColor="text1"/>
          <w:sz w:val="24"/>
          <w:szCs w:val="24"/>
          <w14:textFill>
            <w14:solidFill>
              <w14:schemeClr w14:val="tx1"/>
            </w14:solidFill>
          </w14:textFill>
        </w:rPr>
        <w:t>本次项目采用询价方式进行采购，询价小组对各供应商响应文件进行审核，并</w:t>
      </w:r>
      <w:r>
        <w:rPr>
          <w:rFonts w:hint="eastAsia" w:ascii="宋体" w:hAnsi="宋体" w:eastAsia="宋体" w:cs="宋体"/>
          <w:b/>
          <w:bCs/>
          <w:color w:val="000000" w:themeColor="text1"/>
          <w:sz w:val="24"/>
          <w:szCs w:val="24"/>
          <w14:textFill>
            <w14:solidFill>
              <w14:schemeClr w14:val="tx1"/>
            </w14:solidFill>
          </w14:textFill>
        </w:rPr>
        <w:t>根据质量和服务均能满足采购文件实质性响应要求且报价最低的原则，推荐成交单位</w:t>
      </w:r>
      <w:r>
        <w:rPr>
          <w:rFonts w:hint="eastAsia" w:ascii="宋体" w:hAnsi="宋体" w:eastAsia="宋体" w:cs="宋体"/>
          <w:b w:val="0"/>
          <w:bCs w:val="0"/>
          <w:color w:val="000000" w:themeColor="text1"/>
          <w:sz w:val="24"/>
          <w:szCs w:val="24"/>
          <w14:textFill>
            <w14:solidFill>
              <w14:schemeClr w14:val="tx1"/>
            </w14:solidFill>
          </w14:textFill>
        </w:rPr>
        <w:t>。询价结束后，招标采购工作小组将相关询价情况按程序审批并确定成交单位。</w:t>
      </w:r>
    </w:p>
    <w:p w14:paraId="60B2B11E">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十、采取的合同文本</w:t>
      </w:r>
    </w:p>
    <w:p w14:paraId="0C77118C">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合同签订的依据为询价函、响应文件及补充说明等。确定成交单位后，成交单位在30天内与采购人签订合同。</w:t>
      </w:r>
    </w:p>
    <w:p w14:paraId="5708AD38">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响应人收款前需向采购人提供请款材料和开具合法有效等额的增值税发票，否则采购人有权拒绝付款。</w:t>
      </w:r>
    </w:p>
    <w:p w14:paraId="0F1E07AB">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sym w:font="Wingdings" w:char="F0AB"/>
      </w:r>
      <w:r>
        <w:rPr>
          <w:rFonts w:hint="eastAsia" w:ascii="宋体" w:hAnsi="宋体" w:eastAsia="宋体" w:cs="宋体"/>
          <w:b/>
          <w:bCs/>
          <w:color w:val="000000" w:themeColor="text1"/>
          <w:sz w:val="24"/>
          <w:szCs w:val="24"/>
          <w14:textFill>
            <w14:solidFill>
              <w14:schemeClr w14:val="tx1"/>
            </w14:solidFill>
          </w14:textFill>
        </w:rPr>
        <w:t>十一、响应文件的组成部分</w:t>
      </w:r>
    </w:p>
    <w:p w14:paraId="0F29A3E7">
      <w:pPr>
        <w:keepNext w:val="0"/>
        <w:keepLines w:val="0"/>
        <w:pageBreakBefore w:val="0"/>
        <w:numPr>
          <w:ilvl w:val="0"/>
          <w:numId w:val="3"/>
        </w:numPr>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报价函（模板）及报价清单；</w:t>
      </w:r>
    </w:p>
    <w:p w14:paraId="4D37A584">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2、法人证明（模板）以及法人身份证复印件；</w:t>
      </w:r>
    </w:p>
    <w:p w14:paraId="0C81FCE4">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3、法人授权书（模板）及被委托人身份证复印件；</w:t>
      </w:r>
    </w:p>
    <w:p w14:paraId="26CB94E0">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4、承诺函（模板）；</w:t>
      </w:r>
    </w:p>
    <w:p w14:paraId="2FCD7B9C">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5、本询价文件中第三条资格要求中要求提供的证明材料；</w:t>
      </w:r>
    </w:p>
    <w:p w14:paraId="1BA6FBE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6、本项目询价文件要求的其他资料（如有)。</w:t>
      </w:r>
    </w:p>
    <w:p w14:paraId="50CAC15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响应人须严格按照采购人提供的表单格式报价，响应文件必须装订完整，于骑缝处加盖响应人企业公章。装有响应文件的文件袋须贴有密封条，并加盖企业公章（实际以文件密封性是否完好为接收准则）。</w:t>
      </w:r>
    </w:p>
    <w:p w14:paraId="4D8DF145">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十二、响应文件份数</w:t>
      </w:r>
    </w:p>
    <w:p w14:paraId="12BCC255">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r>
        <w:rPr>
          <w:rFonts w:hint="eastAsia" w:ascii="宋体" w:hAnsi="宋体" w:eastAsia="宋体" w:cs="宋体"/>
          <w:b/>
          <w:bCs/>
          <w:color w:val="000000" w:themeColor="text1"/>
          <w:sz w:val="24"/>
          <w:szCs w:val="24"/>
          <w14:textFill>
            <w14:solidFill>
              <w14:schemeClr w14:val="tx1"/>
            </w14:solidFill>
          </w14:textFill>
        </w:rPr>
        <w:t>响应文件正本一份，并提供响应文件扫描件</w:t>
      </w:r>
      <w:r>
        <w:rPr>
          <w:rFonts w:hint="eastAsia" w:ascii="宋体" w:hAnsi="宋体" w:eastAsia="宋体" w:cs="宋体"/>
          <w:b/>
          <w:bCs/>
          <w:color w:val="000000" w:themeColor="text1"/>
          <w:sz w:val="24"/>
          <w:szCs w:val="24"/>
          <w:lang w:val="en-US" w:eastAsia="zh-CN"/>
          <w14:textFill>
            <w14:solidFill>
              <w14:schemeClr w14:val="tx1"/>
            </w14:solidFill>
          </w14:textFill>
        </w:rPr>
        <w:t>及需求清单ExceL的</w:t>
      </w:r>
      <w:r>
        <w:rPr>
          <w:rFonts w:hint="eastAsia" w:ascii="宋体" w:hAnsi="宋体" w:eastAsia="宋体" w:cs="宋体"/>
          <w:b/>
          <w:bCs/>
          <w:color w:val="000000" w:themeColor="text1"/>
          <w:sz w:val="24"/>
          <w:szCs w:val="24"/>
          <w14:textFill>
            <w14:solidFill>
              <w14:schemeClr w14:val="tx1"/>
            </w14:solidFill>
          </w14:textFill>
        </w:rPr>
        <w:t>电子版(</w:t>
      </w:r>
      <w:r>
        <w:rPr>
          <w:rFonts w:hint="eastAsia" w:ascii="宋体" w:hAnsi="宋体" w:eastAsia="宋体" w:cs="宋体"/>
          <w:b/>
          <w:bCs/>
          <w:color w:val="000000" w:themeColor="text1"/>
          <w:sz w:val="24"/>
          <w:szCs w:val="24"/>
          <w:lang w:val="en-US" w:eastAsia="zh-CN"/>
          <w14:textFill>
            <w14:solidFill>
              <w14:schemeClr w14:val="tx1"/>
            </w14:solidFill>
          </w14:textFill>
        </w:rPr>
        <w:t>U</w:t>
      </w:r>
      <w:r>
        <w:rPr>
          <w:rFonts w:hint="eastAsia" w:ascii="宋体" w:hAnsi="宋体" w:eastAsia="宋体" w:cs="宋体"/>
          <w:b/>
          <w:bCs/>
          <w:color w:val="000000" w:themeColor="text1"/>
          <w:sz w:val="24"/>
          <w:szCs w:val="24"/>
          <w14:textFill>
            <w14:solidFill>
              <w14:schemeClr w14:val="tx1"/>
            </w14:solidFill>
          </w14:textFill>
        </w:rPr>
        <w:t>盘)。</w:t>
      </w:r>
      <w:r>
        <w:rPr>
          <w:rFonts w:hint="eastAsia" w:ascii="宋体" w:hAnsi="宋体" w:eastAsia="宋体" w:cs="宋体"/>
          <w:color w:val="000000" w:themeColor="text1"/>
          <w:sz w:val="24"/>
          <w:szCs w:val="24"/>
          <w14:textFill>
            <w14:solidFill>
              <w14:schemeClr w14:val="tx1"/>
            </w14:solidFill>
          </w14:textFill>
        </w:rPr>
        <w:t>响应文件必须每页加盖公章并密封完好，响应人所递交的响应文件必须为盖章原件，公章、私章或签字为彩色（或黑白）复印的响应文件无效。</w:t>
      </w:r>
    </w:p>
    <w:p w14:paraId="55395A6F">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十三、开标时间及地址</w:t>
      </w:r>
    </w:p>
    <w:p w14:paraId="060B1B95">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1、开标时间：</w:t>
      </w:r>
      <w:r>
        <w:rPr>
          <w:rFonts w:hint="eastAsia" w:ascii="宋体" w:hAnsi="宋体" w:eastAsia="宋体" w:cs="宋体"/>
          <w:b/>
          <w:color w:val="000000" w:themeColor="text1"/>
          <w:sz w:val="24"/>
          <w:szCs w:val="24"/>
          <w:u w:val="single"/>
          <w14:textFill>
            <w14:solidFill>
              <w14:schemeClr w14:val="tx1"/>
            </w14:solidFill>
          </w14:textFill>
        </w:rPr>
        <w:t>202</w:t>
      </w:r>
      <w:r>
        <w:rPr>
          <w:rFonts w:hint="eastAsia" w:ascii="宋体" w:hAnsi="宋体" w:eastAsia="宋体" w:cs="宋体"/>
          <w:b/>
          <w:color w:val="000000" w:themeColor="text1"/>
          <w:sz w:val="24"/>
          <w:szCs w:val="24"/>
          <w:u w:val="single"/>
          <w:lang w:val="en-US" w:eastAsia="zh-CN"/>
          <w14:textFill>
            <w14:solidFill>
              <w14:schemeClr w14:val="tx1"/>
            </w14:solidFill>
          </w14:textFill>
        </w:rPr>
        <w:t>5</w:t>
      </w:r>
      <w:r>
        <w:rPr>
          <w:rFonts w:hint="eastAsia" w:ascii="宋体" w:hAnsi="宋体" w:eastAsia="宋体" w:cs="宋体"/>
          <w:b/>
          <w:color w:val="000000" w:themeColor="text1"/>
          <w:sz w:val="24"/>
          <w:szCs w:val="24"/>
          <w14:textFill>
            <w14:solidFill>
              <w14:schemeClr w14:val="tx1"/>
            </w14:solidFill>
          </w14:textFill>
        </w:rPr>
        <w:t>年</w:t>
      </w:r>
      <w:r>
        <w:rPr>
          <w:rFonts w:hint="eastAsia" w:ascii="宋体" w:hAnsi="宋体" w:eastAsia="宋体" w:cs="宋体"/>
          <w:b/>
          <w:color w:val="000000" w:themeColor="text1"/>
          <w:sz w:val="24"/>
          <w:szCs w:val="24"/>
          <w:u w:val="single"/>
          <w:lang w:val="en-US" w:eastAsia="zh-CN"/>
          <w14:textFill>
            <w14:solidFill>
              <w14:schemeClr w14:val="tx1"/>
            </w14:solidFill>
          </w14:textFill>
        </w:rPr>
        <w:t>12</w:t>
      </w:r>
      <w:r>
        <w:rPr>
          <w:rFonts w:hint="eastAsia" w:ascii="宋体" w:hAnsi="宋体" w:eastAsia="宋体" w:cs="宋体"/>
          <w:b/>
          <w:color w:val="000000" w:themeColor="text1"/>
          <w:sz w:val="24"/>
          <w:szCs w:val="24"/>
          <w14:textFill>
            <w14:solidFill>
              <w14:schemeClr w14:val="tx1"/>
            </w14:solidFill>
          </w14:textFill>
        </w:rPr>
        <w:t>月</w:t>
      </w:r>
      <w:r>
        <w:rPr>
          <w:rFonts w:hint="eastAsia" w:ascii="宋体" w:hAnsi="宋体" w:cs="宋体"/>
          <w:b/>
          <w:color w:val="000000" w:themeColor="text1"/>
          <w:sz w:val="24"/>
          <w:szCs w:val="24"/>
          <w:u w:val="single"/>
          <w:lang w:val="en-US" w:eastAsia="zh-CN"/>
          <w14:textFill>
            <w14:solidFill>
              <w14:schemeClr w14:val="tx1"/>
            </w14:solidFill>
          </w14:textFill>
        </w:rPr>
        <w:t>12</w:t>
      </w:r>
      <w:r>
        <w:rPr>
          <w:rFonts w:hint="eastAsia" w:ascii="宋体" w:hAnsi="宋体" w:eastAsia="宋体" w:cs="宋体"/>
          <w:b/>
          <w:color w:val="000000" w:themeColor="text1"/>
          <w:sz w:val="24"/>
          <w:szCs w:val="24"/>
          <w14:textFill>
            <w14:solidFill>
              <w14:schemeClr w14:val="tx1"/>
            </w14:solidFill>
          </w14:textFill>
        </w:rPr>
        <w:t>日</w:t>
      </w:r>
      <w:r>
        <w:rPr>
          <w:rFonts w:hint="eastAsia" w:ascii="宋体" w:hAnsi="宋体" w:eastAsia="宋体" w:cs="宋体"/>
          <w:b/>
          <w:color w:val="000000" w:themeColor="text1"/>
          <w:sz w:val="24"/>
          <w:szCs w:val="24"/>
          <w:u w:val="single"/>
          <w:lang w:val="en-US" w:eastAsia="zh-CN"/>
          <w14:textFill>
            <w14:solidFill>
              <w14:schemeClr w14:val="tx1"/>
            </w14:solidFill>
          </w14:textFill>
        </w:rPr>
        <w:t>上午10:00</w:t>
      </w:r>
      <w:r>
        <w:rPr>
          <w:rFonts w:hint="eastAsia" w:ascii="宋体" w:hAnsi="宋体" w:eastAsia="宋体" w:cs="宋体"/>
          <w:b/>
          <w:color w:val="000000" w:themeColor="text1"/>
          <w:sz w:val="24"/>
          <w:szCs w:val="24"/>
          <w14:textFill>
            <w14:solidFill>
              <w14:schemeClr w14:val="tx1"/>
            </w14:solidFill>
          </w14:textFill>
        </w:rPr>
        <w:t>。</w:t>
      </w:r>
    </w:p>
    <w:p w14:paraId="49DCB541">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2、开标地址：</w:t>
      </w:r>
      <w:r>
        <w:rPr>
          <w:rFonts w:hint="eastAsia" w:ascii="宋体" w:hAnsi="宋体" w:eastAsia="宋体" w:cs="宋体"/>
          <w:b/>
          <w:color w:val="000000" w:themeColor="text1"/>
          <w:sz w:val="24"/>
          <w:szCs w:val="24"/>
          <w:u w:val="single"/>
          <w14:textFill>
            <w14:solidFill>
              <w14:schemeClr w14:val="tx1"/>
            </w14:solidFill>
          </w14:textFill>
        </w:rPr>
        <w:t>广东省东莞市莞城区东江大道鳒鱼洲文创园招商中心二楼会议室</w:t>
      </w:r>
    </w:p>
    <w:p w14:paraId="5CB8B22E">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项目咨询联系人：</w:t>
      </w:r>
      <w:r>
        <w:rPr>
          <w:rFonts w:hint="eastAsia" w:ascii="宋体" w:hAnsi="宋体" w:eastAsia="宋体" w:cs="宋体"/>
          <w:b/>
          <w:bCs/>
          <w:color w:val="000000" w:themeColor="text1"/>
          <w:sz w:val="24"/>
          <w:szCs w:val="24"/>
          <w:u w:val="single"/>
          <w:lang w:val="en-US" w:eastAsia="zh-CN"/>
          <w14:textFill>
            <w14:solidFill>
              <w14:schemeClr w14:val="tx1"/>
            </w14:solidFill>
          </w14:textFill>
        </w:rPr>
        <w:t>张先生</w:t>
      </w:r>
      <w:r>
        <w:rPr>
          <w:rFonts w:hint="eastAsia" w:ascii="宋体" w:hAnsi="宋体" w:eastAsia="宋体" w:cs="宋体"/>
          <w:b/>
          <w:bCs/>
          <w:color w:val="000000" w:themeColor="text1"/>
          <w:sz w:val="24"/>
          <w:szCs w:val="24"/>
          <w:u w:val="single"/>
          <w14:textFill>
            <w14:solidFill>
              <w14:schemeClr w14:val="tx1"/>
            </w14:solidFill>
          </w14:textFill>
        </w:rPr>
        <w:t xml:space="preserve"> </w:t>
      </w:r>
      <w:r>
        <w:rPr>
          <w:rFonts w:hint="eastAsia" w:ascii="宋体" w:hAnsi="宋体" w:eastAsia="宋体" w:cs="宋体"/>
          <w:b/>
          <w:bCs/>
          <w:color w:val="000000" w:themeColor="text1"/>
          <w:sz w:val="24"/>
          <w:szCs w:val="24"/>
          <w:u w:val="none"/>
          <w:lang w:eastAsia="zh-CN"/>
          <w14:textFill>
            <w14:solidFill>
              <w14:schemeClr w14:val="tx1"/>
            </w14:solidFill>
          </w14:textFill>
        </w:rPr>
        <w:t>；</w:t>
      </w:r>
      <w:r>
        <w:rPr>
          <w:rFonts w:hint="eastAsia" w:ascii="宋体" w:hAnsi="宋体" w:eastAsia="宋体" w:cs="宋体"/>
          <w:b/>
          <w:bCs/>
          <w:color w:val="000000" w:themeColor="text1"/>
          <w:sz w:val="24"/>
          <w:szCs w:val="24"/>
          <w14:textFill>
            <w14:solidFill>
              <w14:schemeClr w14:val="tx1"/>
            </w14:solidFill>
          </w14:textFill>
        </w:rPr>
        <w:t>联系电话：</w:t>
      </w:r>
      <w:r>
        <w:rPr>
          <w:rFonts w:hint="eastAsia" w:ascii="宋体" w:hAnsi="宋体" w:eastAsia="宋体" w:cs="宋体"/>
          <w:b/>
          <w:bCs/>
          <w:color w:val="000000" w:themeColor="text1"/>
          <w:sz w:val="24"/>
          <w:szCs w:val="24"/>
          <w:u w:val="single"/>
          <w14:textFill>
            <w14:solidFill>
              <w14:schemeClr w14:val="tx1"/>
            </w14:solidFill>
          </w14:textFill>
        </w:rPr>
        <w:t>18</w:t>
      </w:r>
      <w:r>
        <w:rPr>
          <w:rFonts w:hint="eastAsia" w:ascii="宋体" w:hAnsi="宋体" w:eastAsia="宋体" w:cs="宋体"/>
          <w:b/>
          <w:bCs/>
          <w:color w:val="000000" w:themeColor="text1"/>
          <w:sz w:val="24"/>
          <w:szCs w:val="24"/>
          <w:u w:val="single"/>
          <w:lang w:val="en-US" w:eastAsia="zh-CN"/>
          <w14:textFill>
            <w14:solidFill>
              <w14:schemeClr w14:val="tx1"/>
            </w14:solidFill>
          </w14:textFill>
        </w:rPr>
        <w:t>816810396</w:t>
      </w:r>
      <w:r>
        <w:rPr>
          <w:rFonts w:hint="eastAsia" w:ascii="宋体" w:hAnsi="宋体" w:eastAsia="宋体" w:cs="宋体"/>
          <w:b/>
          <w:bCs/>
          <w:color w:val="000000" w:themeColor="text1"/>
          <w:sz w:val="24"/>
          <w:szCs w:val="24"/>
          <w:u w:val="single"/>
          <w14:textFill>
            <w14:solidFill>
              <w14:schemeClr w14:val="tx1"/>
            </w14:solidFill>
          </w14:textFill>
        </w:rPr>
        <w:t xml:space="preserve"> </w:t>
      </w:r>
    </w:p>
    <w:p w14:paraId="20D1882D">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u w:val="single"/>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十四、注意事项</w:t>
      </w:r>
    </w:p>
    <w:p w14:paraId="6EFD789F">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bookmarkStart w:id="3" w:name="_Hlk517879660"/>
      <w:r>
        <w:rPr>
          <w:rFonts w:hint="eastAsia" w:ascii="宋体" w:hAnsi="宋体" w:eastAsia="宋体" w:cs="宋体"/>
          <w:color w:val="000000" w:themeColor="text1"/>
          <w:sz w:val="24"/>
          <w:szCs w:val="24"/>
          <w14:textFill>
            <w14:solidFill>
              <w14:schemeClr w14:val="tx1"/>
            </w14:solidFill>
          </w14:textFill>
        </w:rPr>
        <w:t>1、若响应人未按规定时间将文件送达现场，视为放弃报价资格。</w:t>
      </w:r>
    </w:p>
    <w:p w14:paraId="6A55BCA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2、采购文件有要求交保证金的，响应人如未按要求交纳保证金，则视为放弃报价资格。</w:t>
      </w:r>
    </w:p>
    <w:p w14:paraId="2DC9B853">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3、采购人向响应人提供的有关资料和数据，是采购人现有的能使响应人利用的资料，采购人对响应人由此而做出的推论、理解和结论概不负责。</w:t>
      </w:r>
    </w:p>
    <w:p w14:paraId="63594C4A">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4、本项目执行过程中将遵循国家、省、市有关法律、法规、标准、技术规范和规范性文件的最新规定。</w:t>
      </w:r>
      <w:bookmarkEnd w:id="3"/>
    </w:p>
    <w:p w14:paraId="225AA7B0">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5、成交单位对采购文件中技术条款作出的负偏离，采购人如不接受，可要求成交单位以采购文件的要求为准，如成交单位拒绝的，采购人有权取消其成交资格或取消合同。采购人不作任何补偿。</w:t>
      </w:r>
    </w:p>
    <w:p w14:paraId="4623B489">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6、本项目仅可提交一个报价方案，提交两个或以上报价方案的响应人视为无效报价。</w:t>
      </w:r>
    </w:p>
    <w:p w14:paraId="73DB0D3C">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7、本项目不接受响应人其他附加条件。</w:t>
      </w:r>
    </w:p>
    <w:p w14:paraId="25AF6ED6">
      <w:pPr>
        <w:keepNext w:val="0"/>
        <w:keepLines w:val="0"/>
        <w:pageBreakBefore w:val="0"/>
        <w:widowControl/>
        <w:shd w:val="clear"/>
        <w:kinsoku/>
        <w:wordWrap/>
        <w:overflowPunct/>
        <w:topLinePunct w:val="0"/>
        <w:autoSpaceDE/>
        <w:autoSpaceDN/>
        <w:bidi w:val="0"/>
        <w:spacing w:line="360" w:lineRule="auto"/>
        <w:ind w:firstLine="480" w:firstLineChars="200"/>
        <w:jc w:val="left"/>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8、</w:t>
      </w:r>
      <w:r>
        <w:rPr>
          <w:rFonts w:hint="eastAsia" w:ascii="宋体" w:hAnsi="宋体" w:eastAsia="宋体" w:cs="宋体"/>
          <w:b/>
          <w:bCs/>
          <w:color w:val="000000" w:themeColor="text1"/>
          <w:sz w:val="24"/>
          <w:szCs w:val="24"/>
          <w:highlight w:val="none"/>
          <w14:textFill>
            <w14:solidFill>
              <w14:schemeClr w14:val="tx1"/>
            </w14:solidFill>
          </w14:textFill>
        </w:rPr>
        <w:t>成交单位与采购人签订合同后，以各种理由不履行合同义务</w:t>
      </w:r>
      <w:r>
        <w:rPr>
          <w:rFonts w:hint="eastAsia" w:ascii="宋体" w:hAnsi="宋体" w:eastAsia="宋体" w:cs="宋体"/>
          <w:b/>
          <w:bCs/>
          <w:color w:val="000000" w:themeColor="text1"/>
          <w:sz w:val="24"/>
          <w:szCs w:val="24"/>
          <w:highlight w:val="none"/>
          <w:lang w:eastAsia="zh-CN"/>
          <w14:textFill>
            <w14:solidFill>
              <w14:schemeClr w14:val="tx1"/>
            </w14:solidFill>
          </w14:textFill>
        </w:rPr>
        <w:t>、</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或</w:t>
      </w:r>
      <w:r>
        <w:rPr>
          <w:rFonts w:hint="eastAsia" w:ascii="宋体" w:hAnsi="宋体" w:eastAsia="宋体" w:cs="宋体"/>
          <w:b/>
          <w:bCs/>
          <w:color w:val="000000" w:themeColor="text1"/>
          <w:sz w:val="24"/>
          <w:szCs w:val="24"/>
          <w:highlight w:val="none"/>
          <w14:textFill>
            <w14:solidFill>
              <w14:schemeClr w14:val="tx1"/>
            </w14:solidFill>
          </w14:textFill>
        </w:rPr>
        <w:t>不按采购需求标准执行</w:t>
      </w:r>
      <w:r>
        <w:rPr>
          <w:rFonts w:hint="eastAsia" w:ascii="宋体" w:hAnsi="宋体" w:eastAsia="宋体" w:cs="宋体"/>
          <w:b/>
          <w:bCs/>
          <w:color w:val="000000" w:themeColor="text1"/>
          <w:sz w:val="24"/>
          <w:szCs w:val="24"/>
          <w:highlight w:val="none"/>
          <w:lang w:eastAsia="zh-CN"/>
          <w14:textFill>
            <w14:solidFill>
              <w14:schemeClr w14:val="tx1"/>
            </w14:solidFill>
          </w14:textFill>
        </w:rPr>
        <w:t>、</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或出现多次响应服务滞后等情形</w:t>
      </w:r>
      <w:r>
        <w:rPr>
          <w:rFonts w:hint="eastAsia" w:ascii="宋体" w:hAnsi="宋体" w:eastAsia="宋体" w:cs="宋体"/>
          <w:b/>
          <w:bCs/>
          <w:color w:val="000000" w:themeColor="text1"/>
          <w:sz w:val="24"/>
          <w:szCs w:val="24"/>
          <w:highlight w:val="none"/>
          <w14:textFill>
            <w14:solidFill>
              <w14:schemeClr w14:val="tx1"/>
            </w14:solidFill>
          </w14:textFill>
        </w:rPr>
        <w:t>，导致项目多次返工（换货）</w:t>
      </w:r>
      <w:r>
        <w:rPr>
          <w:rFonts w:hint="eastAsia" w:ascii="宋体" w:hAnsi="宋体" w:eastAsia="宋体" w:cs="宋体"/>
          <w:b/>
          <w:bCs/>
          <w:color w:val="000000" w:themeColor="text1"/>
          <w:sz w:val="24"/>
          <w:szCs w:val="24"/>
          <w:highlight w:val="none"/>
          <w:lang w:eastAsia="zh-CN"/>
          <w14:textFill>
            <w14:solidFill>
              <w14:schemeClr w14:val="tx1"/>
            </w14:solidFill>
          </w14:textFill>
        </w:rPr>
        <w:t>、</w:t>
      </w:r>
      <w:r>
        <w:rPr>
          <w:rFonts w:hint="eastAsia" w:ascii="宋体" w:hAnsi="宋体" w:eastAsia="宋体" w:cs="宋体"/>
          <w:b/>
          <w:bCs/>
          <w:color w:val="000000" w:themeColor="text1"/>
          <w:sz w:val="24"/>
          <w:szCs w:val="24"/>
          <w:highlight w:val="none"/>
          <w14:textFill>
            <w14:solidFill>
              <w14:schemeClr w14:val="tx1"/>
            </w14:solidFill>
          </w14:textFill>
        </w:rPr>
        <w:t>或返工（换货）后仍未达到采购需求标准</w:t>
      </w:r>
      <w:r>
        <w:rPr>
          <w:rFonts w:hint="eastAsia" w:ascii="宋体" w:hAnsi="宋体" w:eastAsia="宋体" w:cs="宋体"/>
          <w:b/>
          <w:bCs/>
          <w:color w:val="000000" w:themeColor="text1"/>
          <w:sz w:val="24"/>
          <w:szCs w:val="24"/>
          <w:highlight w:val="none"/>
          <w:lang w:eastAsia="zh-CN"/>
          <w14:textFill>
            <w14:solidFill>
              <w14:schemeClr w14:val="tx1"/>
            </w14:solidFill>
          </w14:textFill>
        </w:rPr>
        <w:t>、</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或影响项目正常进度</w:t>
      </w:r>
      <w:r>
        <w:rPr>
          <w:rFonts w:hint="eastAsia" w:ascii="宋体" w:hAnsi="宋体" w:eastAsia="宋体" w:cs="宋体"/>
          <w:b/>
          <w:bCs/>
          <w:color w:val="000000" w:themeColor="text1"/>
          <w:sz w:val="24"/>
          <w:szCs w:val="24"/>
          <w:highlight w:val="none"/>
          <w14:textFill>
            <w14:solidFill>
              <w14:schemeClr w14:val="tx1"/>
            </w14:solidFill>
          </w14:textFill>
        </w:rPr>
        <w:t>的，视为恶意低价中标，采购人有权对成交单位进行违约处罚，并纳入采购人供应商黑名单，</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b/>
          <w:bCs/>
          <w:color w:val="000000" w:themeColor="text1"/>
          <w:sz w:val="24"/>
          <w:szCs w:val="24"/>
          <w:highlight w:val="none"/>
          <w14:textFill>
            <w14:solidFill>
              <w14:schemeClr w14:val="tx1"/>
            </w14:solidFill>
          </w14:textFill>
        </w:rPr>
        <w:t>年内不得参与采购人的招标采购活动。</w:t>
      </w:r>
    </w:p>
    <w:p w14:paraId="4D88F82E">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9、有下列情形之一的，保证金将被没收，响应人纳入采购人供应商黑名单：</w:t>
      </w:r>
    </w:p>
    <w:p w14:paraId="1AB82A37">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（1）中标后无正当理由放弃中标或不与采购人签订合同。</w:t>
      </w:r>
    </w:p>
    <w:p w14:paraId="6DFAC882">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（2）成交单位将本项目转让给他人，或者在响应文件中未说明，且未经采购人同意，将中标项目分包给他人。</w:t>
      </w:r>
    </w:p>
    <w:p w14:paraId="75B2EB4C">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（3）响应人提供虚假响应文件或虚假补充文件。</w:t>
      </w:r>
    </w:p>
    <w:p w14:paraId="5A7C14EC">
      <w:pPr>
        <w:rPr>
          <w:rFonts w:hint="eastAsia" w:ascii="宋体" w:hAnsi="宋体" w:eastAsia="宋体" w:cs="宋体"/>
          <w:color w:val="000000" w:themeColor="text1"/>
          <w:sz w:val="24"/>
          <w:szCs w:val="24"/>
          <w14:textFill>
            <w14:solidFill>
              <w14:schemeClr w14:val="tx1"/>
            </w14:solidFill>
          </w14:textFill>
        </w:rPr>
      </w:pPr>
    </w:p>
    <w:p w14:paraId="7DEF84CD">
      <w:pPr>
        <w:rPr>
          <w:rFonts w:hint="eastAsia" w:ascii="宋体" w:hAnsi="宋体" w:eastAsia="宋体" w:cs="宋体"/>
          <w:color w:val="000000" w:themeColor="text1"/>
          <w:sz w:val="24"/>
          <w:szCs w:val="24"/>
          <w14:textFill>
            <w14:solidFill>
              <w14:schemeClr w14:val="tx1"/>
            </w14:solidFill>
          </w14:textFill>
        </w:rPr>
      </w:pPr>
    </w:p>
    <w:p w14:paraId="61D1AAAF">
      <w:pPr>
        <w:rPr>
          <w:rFonts w:hint="eastAsia"/>
        </w:rPr>
      </w:pPr>
    </w:p>
    <w:p w14:paraId="3BD2AF19">
      <w:pPr>
        <w:keepNext w:val="0"/>
        <w:keepLines w:val="0"/>
        <w:pageBreakBefore w:val="0"/>
        <w:kinsoku/>
        <w:wordWrap/>
        <w:overflowPunct/>
        <w:topLinePunct w:val="0"/>
        <w:autoSpaceDE/>
        <w:autoSpaceDN/>
        <w:bidi w:val="0"/>
        <w:spacing w:line="360" w:lineRule="auto"/>
        <w:ind w:firstLine="480" w:firstLineChars="200"/>
        <w:jc w:val="right"/>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东莞文旅有限公司</w:t>
      </w:r>
    </w:p>
    <w:p w14:paraId="60377961">
      <w:pPr>
        <w:keepNext w:val="0"/>
        <w:keepLines w:val="0"/>
        <w:pageBreakBefore w:val="0"/>
        <w:kinsoku/>
        <w:wordWrap/>
        <w:overflowPunct/>
        <w:topLinePunct w:val="0"/>
        <w:autoSpaceDE/>
        <w:autoSpaceDN/>
        <w:bidi w:val="0"/>
        <w:spacing w:line="360" w:lineRule="auto"/>
        <w:ind w:firstLine="480" w:firstLineChars="200"/>
        <w:jc w:val="righ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202</w:t>
      </w:r>
      <w:r>
        <w:rPr>
          <w:rFonts w:hint="eastAsia" w:ascii="宋体" w:hAnsi="宋体" w:eastAsia="宋体" w:cs="宋体"/>
          <w:color w:val="000000" w:themeColor="text1"/>
          <w:sz w:val="24"/>
          <w:szCs w:val="24"/>
          <w:lang w:val="en-US" w:eastAsia="zh-CN"/>
          <w14:textFill>
            <w14:solidFill>
              <w14:schemeClr w14:val="tx1"/>
            </w14:solidFill>
          </w14:textFill>
        </w:rPr>
        <w:t>5</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lang w:val="en-US" w:eastAsia="zh-CN"/>
          <w14:textFill>
            <w14:solidFill>
              <w14:schemeClr w14:val="tx1"/>
            </w14:solidFill>
          </w14:textFill>
        </w:rPr>
        <w:t>12</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cs="宋体"/>
          <w:color w:val="000000" w:themeColor="text1"/>
          <w:sz w:val="24"/>
          <w:szCs w:val="24"/>
          <w:lang w:val="en-US" w:eastAsia="zh-CN"/>
          <w14:textFill>
            <w14:solidFill>
              <w14:schemeClr w14:val="tx1"/>
            </w14:solidFill>
          </w14:textFill>
        </w:rPr>
        <w:t>8</w:t>
      </w:r>
      <w:r>
        <w:rPr>
          <w:rFonts w:hint="eastAsia" w:ascii="宋体" w:hAnsi="宋体" w:eastAsia="宋体" w:cs="宋体"/>
          <w:color w:val="000000" w:themeColor="text1"/>
          <w:sz w:val="24"/>
          <w:szCs w:val="24"/>
          <w14:textFill>
            <w14:solidFill>
              <w14:schemeClr w14:val="tx1"/>
            </w14:solidFill>
          </w14:textFill>
        </w:rPr>
        <w:t>日</w:t>
      </w:r>
    </w:p>
    <w:p w14:paraId="27C0AA37">
      <w:pPr>
        <w:rPr>
          <w:rFonts w:hint="eastAsia"/>
        </w:rPr>
      </w:pPr>
      <w:r>
        <w:rPr>
          <w:rFonts w:hint="eastAsia"/>
        </w:rPr>
        <w:br w:type="page"/>
      </w:r>
    </w:p>
    <w:p w14:paraId="5CEC7F98">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b/>
          <w:bCs/>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US" w:eastAsia="zh-CN" w:bidi="ar"/>
          <w14:textFill>
            <w14:solidFill>
              <w14:schemeClr w14:val="tx1"/>
            </w14:solidFill>
          </w14:textFill>
        </w:rPr>
        <w:t>一、投标须知</w:t>
      </w:r>
    </w:p>
    <w:tbl>
      <w:tblPr>
        <w:tblStyle w:val="20"/>
        <w:tblW w:w="908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70"/>
        <w:gridCol w:w="1768"/>
        <w:gridCol w:w="6451"/>
      </w:tblGrid>
      <w:tr w14:paraId="511896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tblHeader/>
          <w:jc w:val="center"/>
        </w:trPr>
        <w:tc>
          <w:tcPr>
            <w:tcW w:w="870" w:type="dxa"/>
            <w:tcBorders>
              <w:top w:val="double" w:color="auto" w:sz="4" w:space="0"/>
              <w:left w:val="double" w:color="auto" w:sz="4" w:space="0"/>
              <w:bottom w:val="single" w:color="auto" w:sz="4" w:space="0"/>
              <w:right w:val="single" w:color="auto" w:sz="4" w:space="0"/>
            </w:tcBorders>
            <w:shd w:val="clear" w:color="auto" w:fill="auto"/>
            <w:vAlign w:val="center"/>
          </w:tcPr>
          <w:p w14:paraId="37F1A0FC">
            <w:pPr>
              <w:pStyle w:val="18"/>
              <w:keepNext w:val="0"/>
              <w:keepLines w:val="0"/>
              <w:pageBreakBefore w:val="0"/>
              <w:widowControl/>
              <w:suppressLineNumbers w:val="0"/>
              <w:kinsoku/>
              <w:wordWrap/>
              <w:overflowPunct/>
              <w:topLinePunct w:val="0"/>
              <w:bidi w:val="0"/>
              <w:spacing w:before="0" w:beforeAutospacing="0" w:after="0" w:afterAutospacing="0" w:line="360" w:lineRule="auto"/>
              <w:ind w:left="0" w:right="0" w:firstLine="0" w:firstLineChars="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项号</w:t>
            </w:r>
          </w:p>
        </w:tc>
        <w:tc>
          <w:tcPr>
            <w:tcW w:w="1768" w:type="dxa"/>
            <w:tcBorders>
              <w:top w:val="double" w:color="auto" w:sz="4" w:space="0"/>
              <w:left w:val="single" w:color="auto" w:sz="4" w:space="0"/>
              <w:bottom w:val="single" w:color="auto" w:sz="4" w:space="0"/>
              <w:right w:val="single" w:color="auto" w:sz="4" w:space="0"/>
            </w:tcBorders>
            <w:shd w:val="clear" w:color="auto" w:fill="auto"/>
            <w:vAlign w:val="center"/>
          </w:tcPr>
          <w:p w14:paraId="3FA79853">
            <w:pPr>
              <w:pStyle w:val="18"/>
              <w:keepNext w:val="0"/>
              <w:keepLines w:val="0"/>
              <w:pageBreakBefore w:val="0"/>
              <w:widowControl/>
              <w:suppressLineNumbers w:val="0"/>
              <w:kinsoku/>
              <w:wordWrap/>
              <w:overflowPunct/>
              <w:topLinePunct w:val="0"/>
              <w:bidi w:val="0"/>
              <w:spacing w:before="0" w:beforeAutospacing="0" w:after="0" w:afterAutospacing="0" w:line="360" w:lineRule="auto"/>
              <w:ind w:left="0" w:right="0" w:firstLine="240" w:firstLineChars="10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内容</w:t>
            </w:r>
          </w:p>
        </w:tc>
        <w:tc>
          <w:tcPr>
            <w:tcW w:w="6451" w:type="dxa"/>
            <w:tcBorders>
              <w:top w:val="double" w:color="auto" w:sz="4" w:space="0"/>
              <w:left w:val="single" w:color="auto" w:sz="4" w:space="0"/>
              <w:bottom w:val="single" w:color="auto" w:sz="4" w:space="0"/>
              <w:right w:val="double" w:color="auto" w:sz="4" w:space="0"/>
            </w:tcBorders>
            <w:shd w:val="clear" w:color="auto" w:fill="auto"/>
            <w:vAlign w:val="center"/>
          </w:tcPr>
          <w:p w14:paraId="60D881EB">
            <w:pPr>
              <w:pStyle w:val="18"/>
              <w:keepNext w:val="0"/>
              <w:keepLines w:val="0"/>
              <w:pageBreakBefore w:val="0"/>
              <w:widowControl/>
              <w:suppressLineNumbers w:val="0"/>
              <w:kinsoku/>
              <w:wordWrap/>
              <w:overflowPunct/>
              <w:topLinePunct w:val="0"/>
              <w:bidi w:val="0"/>
              <w:spacing w:before="0" w:beforeAutospacing="0" w:after="0" w:afterAutospacing="0" w:line="360" w:lineRule="auto"/>
              <w:ind w:left="0" w:right="0" w:firstLine="240" w:firstLineChars="10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说明与要求</w:t>
            </w:r>
          </w:p>
        </w:tc>
      </w:tr>
      <w:tr w14:paraId="181AA8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2"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03DADDFC">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1</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23DD8B31">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项目名称</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170DDC0D">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000000" w:themeColor="text1"/>
                <w:sz w:val="24"/>
                <w:szCs w:val="24"/>
                <w:u w:val="none"/>
                <w:lang w:val="en-US" w:eastAsia="zh-CN"/>
                <w14:textFill>
                  <w14:solidFill>
                    <w14:schemeClr w14:val="tx1"/>
                  </w14:solidFill>
                </w14:textFill>
              </w:rPr>
              <w:t>东实C park项目跨年及元旦活动策划与执行服务采购项目</w:t>
            </w:r>
          </w:p>
        </w:tc>
      </w:tr>
      <w:tr w14:paraId="100AD6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47FC38EB">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2</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0C887B16">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项目地点</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3C88DA8A">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000000" w:themeColor="text1"/>
                <w:sz w:val="24"/>
                <w:szCs w:val="24"/>
                <w:u w:val="none"/>
                <w:lang w:val="en-US" w:eastAsia="zh-CN"/>
                <w14:textFill>
                  <w14:solidFill>
                    <w14:schemeClr w14:val="tx1"/>
                  </w14:solidFill>
                </w14:textFill>
              </w:rPr>
              <w:t>东莞市南城街道东实C park（市民服务中心北门对面）</w:t>
            </w:r>
          </w:p>
        </w:tc>
      </w:tr>
      <w:tr w14:paraId="3C0606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55B0AADA">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3</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72F615D9">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项目性质</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065B31BE">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服务</w:t>
            </w:r>
          </w:p>
        </w:tc>
      </w:tr>
      <w:tr w14:paraId="1253BF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F1E4D6A">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4</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160D5E16">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发包要求</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06C159EE">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固定总价包干</w:t>
            </w:r>
            <w:bookmarkStart w:id="5" w:name="_GoBack"/>
            <w:bookmarkEnd w:id="5"/>
          </w:p>
        </w:tc>
      </w:tr>
      <w:tr w14:paraId="055941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3F642626">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5</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35DE0E70">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质量标准</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393E7D55">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符合国家及行业相关标准，且满足</w:t>
            </w:r>
            <w:r>
              <w:rPr>
                <w:rFonts w:hint="eastAsia" w:asciiTheme="minorEastAsia" w:hAnsiTheme="minorEastAsia" w:eastAsiaTheme="minorEastAsia" w:cstheme="minorEastAsia"/>
                <w:color w:val="auto"/>
                <w:sz w:val="24"/>
                <w:szCs w:val="24"/>
                <w:lang w:val="en-US" w:eastAsia="zh-CN"/>
              </w:rPr>
              <w:t>采购人</w:t>
            </w:r>
            <w:r>
              <w:rPr>
                <w:rFonts w:hint="eastAsia" w:asciiTheme="minorEastAsia" w:hAnsiTheme="minorEastAsia" w:eastAsiaTheme="minorEastAsia" w:cstheme="minorEastAsia"/>
                <w:color w:val="auto"/>
                <w:sz w:val="24"/>
                <w:szCs w:val="24"/>
                <w:lang w:val="en-US"/>
              </w:rPr>
              <w:t>要求。</w:t>
            </w:r>
          </w:p>
        </w:tc>
      </w:tr>
      <w:tr w14:paraId="398FD1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F5983F1">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6</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3C8A45C6">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服务期</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68C1C1D6">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活动时间暂定为2025年12月31日至2026年1月2日，采购人确认成交结果后，成交人须在10个日历天内完成本活动策划与执行落地。（以上均为暂定时间，实际采购人确认的需求为准）。</w:t>
            </w:r>
          </w:p>
        </w:tc>
      </w:tr>
      <w:tr w14:paraId="571FC4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035FA4A">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7</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6EA80D65">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单位资质要求</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396699D3">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详见本文件响应人资格要求条款</w:t>
            </w:r>
          </w:p>
        </w:tc>
      </w:tr>
      <w:tr w14:paraId="6468F1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73B101C">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8</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top"/>
          </w:tcPr>
          <w:p w14:paraId="41AA228D">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询价保证金金额及缴纳方式</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4875F1A3">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详见本文件保证金金额及缴纳方式条款</w:t>
            </w:r>
          </w:p>
        </w:tc>
      </w:tr>
      <w:tr w14:paraId="653440D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75318A90">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9</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top"/>
          </w:tcPr>
          <w:p w14:paraId="27DCE013">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询价有效期</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0EAB3D4C">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90天</w:t>
            </w:r>
          </w:p>
        </w:tc>
      </w:tr>
      <w:tr w14:paraId="4F4068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double" w:color="auto" w:sz="4" w:space="0"/>
              <w:right w:val="single" w:color="auto" w:sz="4" w:space="0"/>
            </w:tcBorders>
            <w:shd w:val="clear" w:color="auto" w:fill="auto"/>
            <w:vAlign w:val="center"/>
          </w:tcPr>
          <w:p w14:paraId="36D3DA8C">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p>
        </w:tc>
        <w:tc>
          <w:tcPr>
            <w:tcW w:w="1768" w:type="dxa"/>
            <w:tcBorders>
              <w:top w:val="single" w:color="auto" w:sz="4" w:space="0"/>
              <w:left w:val="single" w:color="auto" w:sz="4" w:space="0"/>
              <w:bottom w:val="double" w:color="auto" w:sz="4" w:space="0"/>
              <w:right w:val="single" w:color="auto" w:sz="4" w:space="0"/>
            </w:tcBorders>
            <w:shd w:val="clear" w:color="auto" w:fill="auto"/>
            <w:vAlign w:val="center"/>
          </w:tcPr>
          <w:p w14:paraId="2536AD86">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响应人不得存在的情形</w:t>
            </w:r>
          </w:p>
        </w:tc>
        <w:tc>
          <w:tcPr>
            <w:tcW w:w="6451" w:type="dxa"/>
            <w:tcBorders>
              <w:top w:val="single" w:color="auto" w:sz="4" w:space="0"/>
              <w:left w:val="single" w:color="auto" w:sz="4" w:space="0"/>
              <w:bottom w:val="double" w:color="auto" w:sz="4" w:space="0"/>
              <w:right w:val="double" w:color="auto" w:sz="4" w:space="0"/>
            </w:tcBorders>
            <w:shd w:val="clear" w:color="auto" w:fill="auto"/>
            <w:vAlign w:val="center"/>
          </w:tcPr>
          <w:p w14:paraId="7A943C64">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1、响应人不得存在下列情形之一，否则采购人有权取消其参与响应资格或成交资格：</w:t>
            </w:r>
          </w:p>
          <w:p w14:paraId="706FBC41">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（1）为采购人不具有独立法人资格的附属机构（单位）；</w:t>
            </w:r>
          </w:p>
          <w:p w14:paraId="5B23171D">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（2）被责令停业的； </w:t>
            </w:r>
          </w:p>
          <w:p w14:paraId="17F66924">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（3）被暂停或取消投标资格的； </w:t>
            </w:r>
          </w:p>
          <w:p w14:paraId="01A4139C">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（4）财产被接管或冻结的；</w:t>
            </w:r>
          </w:p>
          <w:p w14:paraId="172E5CC2">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（5）在最近三年内有骗取中标、严重违约、重大质量或安全问题的；</w:t>
            </w:r>
          </w:p>
          <w:p w14:paraId="46957CDA">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（6）法律法规规定的其他情形；</w:t>
            </w:r>
          </w:p>
          <w:p w14:paraId="2EAAE13E">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（7）询价文件规定的其他情形：见询价公告或询价响应须知前附表。</w:t>
            </w:r>
          </w:p>
          <w:p w14:paraId="4638BCE9">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2、响应人在询价活动中有下列行为之一的，应视情节轻重，暂停或取消其参与采购人及东实集团旗下采购项目的资格：</w:t>
            </w:r>
          </w:p>
          <w:p w14:paraId="0A63486F">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（1）响应人之间相互串通、或与采购人、代理机构、评审委员会成员串通询价，损害采购人或者其他响应人的合法权益的； </w:t>
            </w:r>
          </w:p>
          <w:p w14:paraId="1FFBC9ED">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（2）向采购人、代理机构、评审委会成员或其他相关工作人员行贿的； </w:t>
            </w:r>
          </w:p>
          <w:p w14:paraId="5AAF3266">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（3）以他人名义询价或以其他方式弄虚作假，骗取成交的； </w:t>
            </w:r>
          </w:p>
          <w:p w14:paraId="6CC15110">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（4）成交人私自将成交项目转让给他人的，将成交项目肢解后分别转让给他人的； </w:t>
            </w:r>
          </w:p>
          <w:p w14:paraId="158D01B1">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（5）成交人无正当理由不与采购人订立合同，在签订合同时向采购人提出附加条件，或者不按照询价文件要求提交履约担保的；</w:t>
            </w:r>
          </w:p>
          <w:p w14:paraId="4AD088B2">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（6）响应人捏造事实、伪造材料或者以非法手段取得证明材料进行投诉，给他人造成损失的； </w:t>
            </w:r>
          </w:p>
          <w:p w14:paraId="34D7342F">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（7）相关工作人员应当回避而不回避的； </w:t>
            </w:r>
          </w:p>
          <w:p w14:paraId="6F56642C">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（8）其他违法违规的行为。</w:t>
            </w:r>
          </w:p>
          <w:p w14:paraId="4B839A25">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3、有下列情形之一的，视为响应人串通询价，其响应无效：</w:t>
            </w:r>
          </w:p>
          <w:p w14:paraId="09761ACB">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（1）不同响应人的响应文件由同一单位或者个人编制；</w:t>
            </w:r>
          </w:p>
          <w:p w14:paraId="590D9E3D">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（2）不同响应人委托同一单位或者个人办理响应事宜；</w:t>
            </w:r>
          </w:p>
          <w:p w14:paraId="56D14E97">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（3）不同响应人的响应文件载明的项目管理成员或者联系人员为同一人；</w:t>
            </w:r>
          </w:p>
          <w:p w14:paraId="0419B58B">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（4）不同响应人的响应文件异常一致或者响应报价呈规律性差异；</w:t>
            </w:r>
          </w:p>
          <w:p w14:paraId="44906F2B">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（5）不同响应人的响应文件相互混装；</w:t>
            </w:r>
          </w:p>
          <w:p w14:paraId="00D8D608">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（6）不同响应人的响应保证金从同一单位或者个人的账户转出。</w:t>
            </w:r>
          </w:p>
          <w:p w14:paraId="2D8D27D7">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4、使用通过受让或者租借等方式获取的资格、资质证书响应的，属于以他人名义询价，其响应无效：</w:t>
            </w:r>
          </w:p>
          <w:p w14:paraId="155D122D">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5、有下列情形之一的，属于以其他方式弄虚作假的行为，其响应无效：</w:t>
            </w:r>
          </w:p>
          <w:p w14:paraId="30627641">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（1）使用伪造、变造的许可证件；</w:t>
            </w:r>
          </w:p>
          <w:p w14:paraId="2D8A008C">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（2）提供虚假的财务状况或者业绩； </w:t>
            </w:r>
          </w:p>
          <w:p w14:paraId="00DC98D7">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（3）提供虚假的项目负责人或者主要技术人员简历、劳动关系证明； </w:t>
            </w:r>
          </w:p>
          <w:p w14:paraId="7A79DCEC">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（4）提供虚假的信用状况；</w:t>
            </w:r>
          </w:p>
          <w:p w14:paraId="767B0061">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（5）其他弄虚作假的行为。</w:t>
            </w:r>
          </w:p>
          <w:p w14:paraId="70E9F70C">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6、响应人相关工作人员与采购人或采购代理机构有以下利害关系之一的，应当回避： </w:t>
            </w:r>
          </w:p>
          <w:p w14:paraId="14BE2835">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（一）是其主要负责人的近亲属的；</w:t>
            </w:r>
          </w:p>
          <w:p w14:paraId="77971AB2">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（二）询价活动前3年内与其存在劳动关系，担任其董事、监事，是其控股股东或实际控制人，或存在其他经济利益关系，可能影响询价活动公平公正的；</w:t>
            </w:r>
          </w:p>
          <w:p w14:paraId="42F72846">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（三）其他可能影响询价活动公平、公正进行的关系。</w:t>
            </w:r>
          </w:p>
        </w:tc>
      </w:tr>
    </w:tbl>
    <w:p w14:paraId="72DA967B">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both"/>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p>
    <w:p w14:paraId="2C28323E">
      <w:pPr>
        <w:pStyle w:val="73"/>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2DF6669C">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br w:type="page"/>
      </w:r>
    </w:p>
    <w:p w14:paraId="44C8C903">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附件一</w:t>
      </w:r>
      <w:r>
        <w:rPr>
          <w:rFonts w:hint="eastAsia" w:asciiTheme="minorEastAsia" w:hAnsiTheme="minorEastAsia" w:eastAsiaTheme="minorEastAsia" w:cstheme="minorEastAsia"/>
          <w:b/>
          <w:bCs/>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密封文件袋封面</w:t>
      </w:r>
    </w:p>
    <w:p w14:paraId="07093B3E">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p>
    <w:p w14:paraId="1557A781">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54356405">
      <w:pPr>
        <w:keepNext w:val="0"/>
        <w:keepLines w:val="0"/>
        <w:pageBreakBefore w:val="0"/>
        <w:kinsoku/>
        <w:wordWrap/>
        <w:overflowPunct/>
        <w:topLinePunct w:val="0"/>
        <w:bidi w:val="0"/>
        <w:adjustRightInd w:val="0"/>
        <w:snapToGrid w:val="0"/>
        <w:spacing w:line="360" w:lineRule="auto"/>
        <w:jc w:val="center"/>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F148348">
      <w:pPr>
        <w:keepNext w:val="0"/>
        <w:keepLines w:val="0"/>
        <w:pageBreakBefore w:val="0"/>
        <w:kinsoku/>
        <w:wordWrap/>
        <w:overflowPunct/>
        <w:topLinePunct w:val="0"/>
        <w:bidi w:val="0"/>
        <w:adjustRightInd w:val="0"/>
        <w:snapToGrid w:val="0"/>
        <w:spacing w:line="360" w:lineRule="auto"/>
        <w:jc w:val="center"/>
        <w:textAlignment w:val="auto"/>
        <w:rPr>
          <w:rFonts w:hint="eastAsia" w:asciiTheme="minorEastAsia" w:hAnsiTheme="minorEastAsia" w:eastAsiaTheme="minorEastAsia" w:cstheme="minorEastAsia"/>
          <w:b/>
          <w:bCs/>
          <w:color w:val="000000" w:themeColor="text1"/>
          <w:sz w:val="40"/>
          <w:szCs w:val="40"/>
          <w14:textFill>
            <w14:solidFill>
              <w14:schemeClr w14:val="tx1"/>
            </w14:solidFill>
          </w14:textFill>
        </w:rPr>
      </w:pPr>
      <w:r>
        <w:rPr>
          <w:rFonts w:hint="eastAsia" w:asciiTheme="minorEastAsia" w:hAnsiTheme="minorEastAsia" w:eastAsiaTheme="minorEastAsia" w:cstheme="minorEastAsia"/>
          <w:b/>
          <w:bCs/>
          <w:color w:val="000000" w:themeColor="text1"/>
          <w:sz w:val="40"/>
          <w:szCs w:val="40"/>
          <w:lang w:eastAsia="zh-CN"/>
          <w14:textFill>
            <w14:solidFill>
              <w14:schemeClr w14:val="tx1"/>
            </w14:solidFill>
          </w14:textFill>
        </w:rPr>
        <w:t>东实C park项目跨年及元旦活动策划与执行服务采购项目</w:t>
      </w:r>
      <w:r>
        <w:rPr>
          <w:rFonts w:hint="eastAsia" w:asciiTheme="minorEastAsia" w:hAnsiTheme="minorEastAsia" w:eastAsiaTheme="minorEastAsia" w:cstheme="minorEastAsia"/>
          <w:b/>
          <w:bCs/>
          <w:color w:val="000000" w:themeColor="text1"/>
          <w:sz w:val="40"/>
          <w:szCs w:val="40"/>
          <w14:textFill>
            <w14:solidFill>
              <w14:schemeClr w14:val="tx1"/>
            </w14:solidFill>
          </w14:textFill>
        </w:rPr>
        <w:t>响应文件</w:t>
      </w:r>
    </w:p>
    <w:p w14:paraId="336EAEE2">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1E0CA1D2">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8AAA867">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BC7F0F7">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44FB22BD">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25FD12E9">
      <w:pPr>
        <w:keepNext w:val="0"/>
        <w:keepLines w:val="0"/>
        <w:pageBreakBefore w:val="0"/>
        <w:kinsoku/>
        <w:wordWrap/>
        <w:overflowPunct/>
        <w:topLinePunct w:val="0"/>
        <w:bidi w:val="0"/>
        <w:spacing w:line="360" w:lineRule="auto"/>
        <w:ind w:firstLine="424" w:firstLineChars="177"/>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响应人名称（加盖公章）：</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p>
    <w:p w14:paraId="623BBBDE">
      <w:pPr>
        <w:keepNext w:val="0"/>
        <w:keepLines w:val="0"/>
        <w:pageBreakBefore w:val="0"/>
        <w:kinsoku/>
        <w:wordWrap/>
        <w:overflowPunct/>
        <w:topLinePunct w:val="0"/>
        <w:bidi w:val="0"/>
        <w:spacing w:line="360" w:lineRule="auto"/>
        <w:ind w:firstLine="424" w:firstLineChars="177"/>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联系人：</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p>
    <w:p w14:paraId="4F95B03B">
      <w:pPr>
        <w:keepNext w:val="0"/>
        <w:keepLines w:val="0"/>
        <w:pageBreakBefore w:val="0"/>
        <w:kinsoku/>
        <w:wordWrap/>
        <w:overflowPunct/>
        <w:topLinePunct w:val="0"/>
        <w:bidi w:val="0"/>
        <w:spacing w:line="360" w:lineRule="auto"/>
        <w:ind w:firstLine="424" w:firstLineChars="177"/>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联系电话：</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p>
    <w:p w14:paraId="47717E2D">
      <w:pPr>
        <w:keepNext w:val="0"/>
        <w:keepLines w:val="0"/>
        <w:pageBreakBefore w:val="0"/>
        <w:kinsoku/>
        <w:wordWrap/>
        <w:overflowPunct/>
        <w:topLinePunct w:val="0"/>
        <w:bidi w:val="0"/>
        <w:spacing w:line="360" w:lineRule="auto"/>
        <w:ind w:firstLine="424" w:firstLineChars="177"/>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日期：</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p>
    <w:p w14:paraId="65EEDB88">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7508E2A3">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0B1E5184">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60B50259">
      <w:pPr>
        <w:keepNext w:val="0"/>
        <w:keepLines w:val="0"/>
        <w:pageBreakBefore w:val="0"/>
        <w:widowControl/>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5C1728F">
      <w:pP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br w:type="page"/>
      </w:r>
    </w:p>
    <w:p w14:paraId="7A884B1E">
      <w:pPr>
        <w:keepNext w:val="0"/>
        <w:keepLines w:val="0"/>
        <w:pageBreakBefore w:val="0"/>
        <w:widowControl/>
        <w:kinsoku/>
        <w:wordWrap/>
        <w:overflowPunct/>
        <w:topLinePunct w:val="0"/>
        <w:bidi w:val="0"/>
        <w:spacing w:line="360" w:lineRule="auto"/>
        <w:jc w:val="lef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附件二</w:t>
      </w:r>
      <w:r>
        <w:rPr>
          <w:rFonts w:hint="eastAsia" w:asciiTheme="minorEastAsia" w:hAnsiTheme="minorEastAsia" w:eastAsiaTheme="minorEastAsia" w:cstheme="minorEastAsia"/>
          <w:b/>
          <w:bCs/>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 xml:space="preserve">报价函  </w:t>
      </w:r>
    </w:p>
    <w:p w14:paraId="5B14F5A6">
      <w:pPr>
        <w:keepNext w:val="0"/>
        <w:keepLines w:val="0"/>
        <w:pageBreakBefore w:val="0"/>
        <w:widowControl/>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73CD83E">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报价函</w:t>
      </w:r>
    </w:p>
    <w:p w14:paraId="433B7A4F">
      <w:pPr>
        <w:keepNext w:val="0"/>
        <w:keepLines w:val="0"/>
        <w:pageBreakBefore w:val="0"/>
        <w:kinsoku/>
        <w:wordWrap/>
        <w:overflowPunct/>
        <w:topLinePunct w:val="0"/>
        <w:bidi w:val="0"/>
        <w:spacing w:line="360" w:lineRule="auto"/>
        <w:ind w:firstLine="560"/>
        <w:jc w:val="center"/>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04957D78">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东莞文旅有限公司</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5A723D74">
      <w:pPr>
        <w:keepNext w:val="0"/>
        <w:keepLines w:val="0"/>
        <w:pageBreakBefore w:val="0"/>
        <w:kinsoku/>
        <w:wordWrap/>
        <w:overflowPunct/>
        <w:topLinePunct w:val="0"/>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针对贵司</w:t>
      </w:r>
      <w:r>
        <w:rPr>
          <w:rFonts w:hint="eastAsia" w:asciiTheme="minorEastAsia" w:hAnsiTheme="minorEastAsia" w:eastAsiaTheme="minorEastAsia" w:cstheme="minorEastAsia"/>
          <w:color w:val="000000" w:themeColor="text1"/>
          <w:sz w:val="24"/>
          <w:szCs w:val="24"/>
          <w:highlight w:val="none"/>
          <w:u w:val="single"/>
          <w:lang w:eastAsia="zh-CN"/>
          <w14:textFill>
            <w14:solidFill>
              <w14:schemeClr w14:val="tx1"/>
            </w14:solidFill>
          </w14:textFill>
        </w:rPr>
        <w:t>东实C park项目跨年及元旦活动策划与执行服务采购项目，</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我司愿意以含税价合计人民币</w:t>
      </w:r>
      <w:r>
        <w:rPr>
          <w:rFonts w:hint="eastAsia" w:asciiTheme="minorEastAsia" w:hAnsiTheme="minorEastAsia" w:eastAsiaTheme="minorEastAsia" w:cstheme="minorEastAsia"/>
          <w:color w:val="000000" w:themeColor="text1"/>
          <w:sz w:val="24"/>
          <w:szCs w:val="24"/>
          <w:highlight w:val="none"/>
          <w:u w:val="single"/>
          <w14:textFill>
            <w14:solidFill>
              <w14:schemeClr w14:val="tx1"/>
            </w14:solidFill>
          </w14:textFill>
        </w:rPr>
        <w:t>xxxx元（大写），¥xxx.00（小写），税率XX%，提供增值税</w:t>
      </w:r>
      <w:r>
        <w:rPr>
          <w:rFonts w:hint="eastAsia" w:asciiTheme="minorEastAsia" w:hAnsiTheme="minorEastAsia" w:eastAsiaTheme="minorEastAsia" w:cstheme="minorEastAsia"/>
          <w:color w:val="000000" w:themeColor="text1"/>
          <w:sz w:val="24"/>
          <w:szCs w:val="24"/>
          <w:highlight w:val="none"/>
          <w:u w:val="single"/>
          <w:lang w:val="en-US" w:eastAsia="zh-CN"/>
          <w14:textFill>
            <w14:solidFill>
              <w14:schemeClr w14:val="tx1"/>
            </w14:solidFill>
          </w14:textFill>
        </w:rPr>
        <w:t>专用发票</w:t>
      </w:r>
      <w:r>
        <w:rPr>
          <w:rFonts w:hint="eastAsia" w:asciiTheme="minorEastAsia" w:hAnsiTheme="minorEastAsia" w:eastAsiaTheme="minorEastAsia" w:cstheme="minorEastAsia"/>
          <w:color w:val="000000" w:themeColor="text1"/>
          <w:sz w:val="24"/>
          <w:szCs w:val="24"/>
          <w:highlight w:val="none"/>
          <w:u w:val="single"/>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u w:val="single"/>
          <w:lang w:val="en-US" w:eastAsia="zh-CN"/>
          <w14:textFill>
            <w14:solidFill>
              <w14:schemeClr w14:val="tx1"/>
            </w14:solidFill>
          </w14:textFill>
        </w:rPr>
        <w:t>发票类型</w:t>
      </w:r>
      <w:r>
        <w:rPr>
          <w:rFonts w:hint="eastAsia" w:asciiTheme="minorEastAsia" w:hAnsiTheme="minorEastAsia" w:eastAsiaTheme="minorEastAsia" w:cstheme="minorEastAsia"/>
          <w:color w:val="000000" w:themeColor="text1"/>
          <w:sz w:val="24"/>
          <w:szCs w:val="24"/>
          <w:highlight w:val="none"/>
          <w:u w:val="single"/>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u w:val="none"/>
          <w14:textFill>
            <w14:solidFill>
              <w14:schemeClr w14:val="tx1"/>
            </w14:solidFill>
          </w14:textFill>
        </w:rPr>
        <w:t>承</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接此项目</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p>
    <w:p w14:paraId="15DB5885">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jc w:val="both"/>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p>
    <w:p w14:paraId="437371DF">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2EE00175">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65DBAF4">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59974B77">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响应人名称（加盖公章）：</w:t>
      </w:r>
    </w:p>
    <w:p w14:paraId="32FB443B">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法定代表人（签字或盖章）：</w:t>
      </w:r>
    </w:p>
    <w:p w14:paraId="0BD65E35">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联系人：</w:t>
      </w:r>
    </w:p>
    <w:p w14:paraId="1C0A5205">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联系电话：</w:t>
      </w:r>
    </w:p>
    <w:p w14:paraId="3F41A44C">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日期：</w:t>
      </w:r>
    </w:p>
    <w:p w14:paraId="2C38BBD3">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4F0EA33A">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43C8F65E">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br w:type="page"/>
      </w:r>
    </w:p>
    <w:p w14:paraId="514393AA">
      <w:pPr>
        <w:keepNext w:val="0"/>
        <w:keepLines w:val="0"/>
        <w:pageBreakBefore w:val="0"/>
        <w:shd w:val="clear"/>
        <w:kinsoku/>
        <w:wordWrap/>
        <w:overflowPunct/>
        <w:topLinePunct w:val="0"/>
        <w:bidi w:val="0"/>
        <w:spacing w:line="360" w:lineRule="auto"/>
        <w:jc w:val="left"/>
        <w:textAlignment w:val="auto"/>
        <w:rPr>
          <w:rFonts w:hint="default"/>
          <w:lang w:val="en-US" w:eastAsia="zh-CN"/>
        </w:rPr>
      </w:pPr>
      <w:bookmarkStart w:id="4" w:name="_Hlk524442005"/>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附件三：报价清单</w:t>
      </w:r>
    </w:p>
    <w:p w14:paraId="79A39444">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color w:val="000000" w:themeColor="text1"/>
          <w:kern w:val="0"/>
          <w:sz w:val="24"/>
          <w:szCs w:val="24"/>
          <w:lang w:val="en-US" w:eastAsia="zh-CN" w:bidi="ar-SA"/>
          <w14:textFill>
            <w14:solidFill>
              <w14:schemeClr w14:val="tx1"/>
            </w14:solidFill>
          </w14:textFill>
        </w:rPr>
      </w:pPr>
    </w:p>
    <w:p w14:paraId="4276CFC6">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color w:val="000000" w:themeColor="text1"/>
          <w:kern w:val="0"/>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bidi="ar-SA"/>
          <w14:textFill>
            <w14:solidFill>
              <w14:schemeClr w14:val="tx1"/>
            </w14:solidFill>
          </w14:textFill>
        </w:rPr>
        <w:t>注：详见</w:t>
      </w:r>
      <w:r>
        <w:rPr>
          <w:rFonts w:hint="eastAsia" w:asciiTheme="minorEastAsia" w:hAnsiTheme="minorEastAsia" w:eastAsiaTheme="minorEastAsia" w:cstheme="minorEastAsia"/>
          <w:b/>
          <w:bCs/>
          <w:color w:val="000000" w:themeColor="text1"/>
          <w:kern w:val="0"/>
          <w:sz w:val="24"/>
          <w:szCs w:val="24"/>
          <w:lang w:val="en-US" w:eastAsia="zh-CN" w:bidi="ar-SA"/>
          <w14:textFill>
            <w14:solidFill>
              <w14:schemeClr w14:val="tx1"/>
            </w14:solidFill>
          </w14:textFill>
        </w:rPr>
        <w:t>《附件1【活动需求清单】东实C park项目跨年及元旦活动策划与执行服务采购项目》</w:t>
      </w:r>
      <w:r>
        <w:rPr>
          <w:rFonts w:hint="eastAsia" w:asciiTheme="minorEastAsia" w:hAnsiTheme="minorEastAsia" w:eastAsiaTheme="minorEastAsia" w:cstheme="minorEastAsia"/>
          <w:color w:val="000000" w:themeColor="text1"/>
          <w:kern w:val="0"/>
          <w:sz w:val="24"/>
          <w:szCs w:val="24"/>
          <w:lang w:val="en-US" w:eastAsia="zh-CN" w:bidi="ar-SA"/>
          <w14:textFill>
            <w14:solidFill>
              <w14:schemeClr w14:val="tx1"/>
            </w14:solidFill>
          </w14:textFill>
        </w:rPr>
        <w:t>，请报价单位加盖公章后与报价文件一同密封递交。</w:t>
      </w:r>
    </w:p>
    <w:p w14:paraId="6E35DA22">
      <w:pPr>
        <w:pStyle w:val="9"/>
        <w:keepNext w:val="0"/>
        <w:keepLines w:val="0"/>
        <w:pageBreakBefore w:val="0"/>
        <w:widowControl w:val="0"/>
        <w:kinsoku/>
        <w:wordWrap/>
        <w:overflowPunct/>
        <w:topLinePunct w:val="0"/>
        <w:autoSpaceDE/>
        <w:autoSpaceDN/>
        <w:bidi w:val="0"/>
        <w:adjustRightInd/>
        <w:snapToGrid/>
        <w:spacing w:before="240" w:after="0" w:line="360" w:lineRule="auto"/>
        <w:ind w:firstLine="480" w:firstLineChars="200"/>
        <w:jc w:val="left"/>
        <w:textAlignment w:val="auto"/>
        <w:rPr>
          <w:rFonts w:hint="eastAsia" w:ascii="宋体" w:hAnsi="宋体" w:eastAsia="宋体" w:cs="宋体"/>
          <w:color w:val="auto"/>
          <w:sz w:val="24"/>
          <w:szCs w:val="24"/>
          <w:highlight w:val="none"/>
          <w:lang w:val="en-US" w:eastAsia="zh-CN"/>
        </w:rPr>
      </w:pPr>
    </w:p>
    <w:p w14:paraId="4A17AFD7">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color w:val="000000" w:themeColor="text1"/>
          <w:kern w:val="0"/>
          <w:sz w:val="24"/>
          <w:szCs w:val="24"/>
          <w:lang w:val="en-US" w:eastAsia="zh-CN" w:bidi="ar-SA"/>
          <w14:textFill>
            <w14:solidFill>
              <w14:schemeClr w14:val="tx1"/>
            </w14:solidFill>
          </w14:textFill>
        </w:rPr>
      </w:pPr>
    </w:p>
    <w:p w14:paraId="0DC52AE5">
      <w:pPr>
        <w:keepNext w:val="0"/>
        <w:keepLines w:val="0"/>
        <w:pageBreakBefore w:val="0"/>
        <w:widowControl w:val="0"/>
        <w:shd w:val="clea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br w:type="page"/>
      </w:r>
    </w:p>
    <w:p w14:paraId="13F68820">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附件</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四</w:t>
      </w:r>
      <w:r>
        <w:rPr>
          <w:rFonts w:hint="eastAsia" w:asciiTheme="minorEastAsia" w:hAnsiTheme="minorEastAsia" w:eastAsiaTheme="minorEastAsia" w:cstheme="minorEastAsia"/>
          <w:b/>
          <w:bCs/>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法定代表人证明</w:t>
      </w:r>
    </w:p>
    <w:p w14:paraId="193CA384">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7F9AB83D">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法定代表人身份证明书及法定代表人身份证复印件</w:t>
      </w:r>
    </w:p>
    <w:p w14:paraId="1BC1168B">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345D589">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东莞文旅有限公司</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3FE8544C">
      <w:pPr>
        <w:pStyle w:val="44"/>
        <w:keepNext w:val="0"/>
        <w:keepLines w:val="0"/>
        <w:pageBreakBefore w:val="0"/>
        <w:kinsoku/>
        <w:wordWrap/>
        <w:overflowPunct/>
        <w:topLinePunct w:val="0"/>
        <w:bidi w:val="0"/>
        <w:spacing w:line="360" w:lineRule="auto"/>
        <w:ind w:firstLine="659"/>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本证明书声明：注册于</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w:t>
      </w:r>
      <w:r>
        <w:rPr>
          <w:rFonts w:hint="eastAsia" w:asciiTheme="minorEastAsia" w:hAnsiTheme="minorEastAsia" w:eastAsiaTheme="minorEastAsia" w:cstheme="minorEastAsia"/>
          <w:color w:val="000000" w:themeColor="text1"/>
          <w:sz w:val="24"/>
          <w:szCs w:val="24"/>
          <w14:textFill>
            <w14:solidFill>
              <w14:schemeClr w14:val="tx1"/>
            </w14:solidFill>
          </w14:textFill>
        </w:rPr>
        <w:t>（国家名称）的</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w:t>
      </w: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（响应人名称）在下面签字的</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（法定代表人姓名、职务）为本公司的合法代表人（</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须附法定代表人身份证复印件</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20D62A6F">
      <w:pPr>
        <w:keepNext w:val="0"/>
        <w:keepLines w:val="0"/>
        <w:pageBreakBefore w:val="0"/>
        <w:kinsoku/>
        <w:wordWrap/>
        <w:overflowPunct/>
        <w:topLinePunct w:val="0"/>
        <w:bidi w:val="0"/>
        <w:spacing w:line="360" w:lineRule="auto"/>
        <w:ind w:firstLine="360" w:firstLineChars="15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特此证明</w:t>
      </w:r>
    </w:p>
    <w:p w14:paraId="6526DF71">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2336162C">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0A84AFF">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6D38938E">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响应人名称（加盖公章）：</w:t>
      </w:r>
    </w:p>
    <w:p w14:paraId="3F823253">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响应人地址：</w:t>
      </w:r>
    </w:p>
    <w:p w14:paraId="512405FF">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法定代表人（签字或盖章）：</w:t>
      </w:r>
    </w:p>
    <w:p w14:paraId="21A505C5">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职务：</w:t>
      </w:r>
    </w:p>
    <w:p w14:paraId="315C5271">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21A37AC6">
      <w:pP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br w:type="page"/>
      </w:r>
    </w:p>
    <w:p w14:paraId="6E03B2E9">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附件</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五</w:t>
      </w:r>
      <w:r>
        <w:rPr>
          <w:rFonts w:hint="eastAsia" w:asciiTheme="minorEastAsia" w:hAnsiTheme="minorEastAsia" w:eastAsiaTheme="minorEastAsia" w:cstheme="minorEastAsia"/>
          <w:b/>
          <w:bCs/>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法定代表人授权书</w:t>
      </w:r>
    </w:p>
    <w:p w14:paraId="024395E7">
      <w:pPr>
        <w:keepNext w:val="0"/>
        <w:keepLines w:val="0"/>
        <w:pageBreakBefore w:val="0"/>
        <w:widowControl/>
        <w:kinsoku/>
        <w:wordWrap/>
        <w:overflowPunct/>
        <w:topLinePunct w:val="0"/>
        <w:bidi w:val="0"/>
        <w:spacing w:line="360" w:lineRule="auto"/>
        <w:jc w:val="center"/>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p>
    <w:p w14:paraId="4414F172">
      <w:pPr>
        <w:keepNext w:val="0"/>
        <w:keepLines w:val="0"/>
        <w:pageBreakBefore w:val="0"/>
        <w:widowControl/>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授权委托书</w:t>
      </w:r>
    </w:p>
    <w:p w14:paraId="381B09E8">
      <w:pPr>
        <w:pStyle w:val="44"/>
        <w:keepNext w:val="0"/>
        <w:keepLines w:val="0"/>
        <w:pageBreakBefore w:val="0"/>
        <w:kinsoku/>
        <w:wordWrap/>
        <w:overflowPunct/>
        <w:topLinePunct w:val="0"/>
        <w:bidi w:val="0"/>
        <w:spacing w:line="360" w:lineRule="auto"/>
        <w:ind w:firstLine="0" w:firstLineChars="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6CA9637">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东莞文旅有限公司</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0C232135">
      <w:pPr>
        <w:keepNext w:val="0"/>
        <w:keepLines w:val="0"/>
        <w:pageBreakBefore w:val="0"/>
        <w:kinsoku/>
        <w:wordWrap/>
        <w:overflowPunct/>
        <w:topLinePunct w:val="0"/>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本委托书声明：在下面签字的</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（填写法定代表人姓名、职务）</w:t>
      </w:r>
      <w:r>
        <w:rPr>
          <w:rFonts w:hint="eastAsia" w:asciiTheme="minorEastAsia" w:hAnsiTheme="minorEastAsia" w:eastAsiaTheme="minorEastAsia" w:cstheme="minorEastAsia"/>
          <w:color w:val="000000" w:themeColor="text1"/>
          <w:sz w:val="24"/>
          <w:szCs w:val="24"/>
          <w14:textFill>
            <w14:solidFill>
              <w14:schemeClr w14:val="tx1"/>
            </w14:solidFill>
          </w14:textFill>
        </w:rPr>
        <w:t>代表</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（填写响应人名称）</w:t>
      </w:r>
      <w:r>
        <w:rPr>
          <w:rFonts w:hint="eastAsia" w:asciiTheme="minorEastAsia" w:hAnsiTheme="minorEastAsia" w:eastAsiaTheme="minorEastAsia" w:cstheme="minorEastAsia"/>
          <w:color w:val="000000" w:themeColor="text1"/>
          <w:sz w:val="24"/>
          <w:szCs w:val="24"/>
          <w14:textFill>
            <w14:solidFill>
              <w14:schemeClr w14:val="tx1"/>
            </w14:solidFill>
          </w14:textFill>
        </w:rPr>
        <w:t>委托在下面签字的</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（填写受委托人的姓名、职务）</w:t>
      </w:r>
      <w:r>
        <w:rPr>
          <w:rFonts w:hint="eastAsia" w:asciiTheme="minorEastAsia" w:hAnsiTheme="minorEastAsia" w:eastAsiaTheme="minorEastAsia" w:cstheme="minorEastAsia"/>
          <w:color w:val="000000" w:themeColor="text1"/>
          <w:sz w:val="24"/>
          <w:szCs w:val="24"/>
          <w14:textFill>
            <w14:solidFill>
              <w14:schemeClr w14:val="tx1"/>
            </w14:solidFill>
          </w14:textFill>
        </w:rPr>
        <w:t>为本公司的合法代表人，就</w:t>
      </w:r>
      <w:r>
        <w:rPr>
          <w:rFonts w:hint="eastAsia" w:asciiTheme="minorEastAsia" w:hAnsiTheme="minorEastAsia" w:eastAsiaTheme="minorEastAsia" w:cstheme="minorEastAsia"/>
          <w:color w:val="000000" w:themeColor="text1"/>
          <w:sz w:val="24"/>
          <w:szCs w:val="24"/>
          <w:highlight w:val="none"/>
          <w:u w:val="single"/>
          <w:lang w:eastAsia="zh-CN"/>
          <w14:textFill>
            <w14:solidFill>
              <w14:schemeClr w14:val="tx1"/>
            </w14:solidFill>
          </w14:textFill>
        </w:rPr>
        <w:t>东实C park项目跨年及元旦活动策划与执行服务采购项目</w:t>
      </w:r>
      <w:r>
        <w:rPr>
          <w:rFonts w:hint="eastAsia" w:asciiTheme="minorEastAsia" w:hAnsiTheme="minorEastAsia" w:eastAsiaTheme="minorEastAsia" w:cstheme="minorEastAsia"/>
          <w:color w:val="000000" w:themeColor="text1"/>
          <w:sz w:val="24"/>
          <w:szCs w:val="24"/>
          <w14:textFill>
            <w14:solidFill>
              <w14:schemeClr w14:val="tx1"/>
            </w14:solidFill>
          </w14:textFill>
        </w:rPr>
        <w:t>等相关服务的谈判和合同的执行，以我方的名义处理一切与之有关的事宜（相关身份证复印件须附后）。</w:t>
      </w:r>
    </w:p>
    <w:p w14:paraId="2C662B43">
      <w:pPr>
        <w:pStyle w:val="44"/>
        <w:keepNext w:val="0"/>
        <w:keepLines w:val="0"/>
        <w:pageBreakBefore w:val="0"/>
        <w:kinsoku/>
        <w:wordWrap/>
        <w:overflowPunct/>
        <w:topLinePunct w:val="0"/>
        <w:bidi w:val="0"/>
        <w:spacing w:line="360" w:lineRule="auto"/>
        <w:ind w:firstLine="659"/>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77B1AD1C">
      <w:pPr>
        <w:pStyle w:val="44"/>
        <w:keepNext w:val="0"/>
        <w:keepLines w:val="0"/>
        <w:pageBreakBefore w:val="0"/>
        <w:kinsoku/>
        <w:wordWrap/>
        <w:overflowPunct/>
        <w:topLinePunct w:val="0"/>
        <w:bidi w:val="0"/>
        <w:spacing w:line="360" w:lineRule="auto"/>
        <w:ind w:firstLine="659"/>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本委托书于</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年  月  日至  年  月  日</w:t>
      </w:r>
      <w:r>
        <w:rPr>
          <w:rFonts w:hint="eastAsia" w:asciiTheme="minorEastAsia" w:hAnsiTheme="minorEastAsia" w:eastAsiaTheme="minorEastAsia" w:cstheme="minorEastAsia"/>
          <w:color w:val="000000" w:themeColor="text1"/>
          <w:sz w:val="24"/>
          <w:szCs w:val="24"/>
          <w14:textFill>
            <w14:solidFill>
              <w14:schemeClr w14:val="tx1"/>
            </w14:solidFill>
          </w14:textFill>
        </w:rPr>
        <w:t>签字生效，特此声明。（有效期不得少于90个日历日）</w:t>
      </w:r>
    </w:p>
    <w:p w14:paraId="11EBE3E6">
      <w:pPr>
        <w:pStyle w:val="44"/>
        <w:keepNext w:val="0"/>
        <w:keepLines w:val="0"/>
        <w:pageBreakBefore w:val="0"/>
        <w:kinsoku/>
        <w:wordWrap/>
        <w:overflowPunct/>
        <w:topLinePunct w:val="0"/>
        <w:bidi w:val="0"/>
        <w:spacing w:line="360" w:lineRule="auto"/>
        <w:ind w:firstLine="659"/>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7F587267">
      <w:pPr>
        <w:pStyle w:val="44"/>
        <w:keepNext w:val="0"/>
        <w:keepLines w:val="0"/>
        <w:pageBreakBefore w:val="0"/>
        <w:kinsoku/>
        <w:wordWrap/>
        <w:overflowPunct/>
        <w:topLinePunct w:val="0"/>
        <w:bidi w:val="0"/>
        <w:spacing w:line="360" w:lineRule="auto"/>
        <w:ind w:right="160"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响应人名称（加盖公章）：</w:t>
      </w:r>
    </w:p>
    <w:p w14:paraId="2CD264CE">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响应人地址：</w:t>
      </w:r>
    </w:p>
    <w:p w14:paraId="0036C803">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法定代表人（签字或盖章）：</w:t>
      </w:r>
    </w:p>
    <w:p w14:paraId="607CC804">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职务：</w:t>
      </w:r>
    </w:p>
    <w:p w14:paraId="5F755535">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受委托人（签字或盖章）：</w:t>
      </w:r>
    </w:p>
    <w:p w14:paraId="1C74728E">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职务：</w:t>
      </w:r>
    </w:p>
    <w:p w14:paraId="3F8A50E1">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日期：</w:t>
      </w:r>
    </w:p>
    <w:p w14:paraId="3F123F34">
      <w:pPr>
        <w:keepNext w:val="0"/>
        <w:keepLines w:val="0"/>
        <w:pageBreakBefore w:val="0"/>
        <w:widowControl/>
        <w:kinsoku/>
        <w:wordWrap/>
        <w:overflowPunct/>
        <w:topLinePunct w:val="0"/>
        <w:bidi w:val="0"/>
        <w:spacing w:line="36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br w:type="page"/>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附件</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六</w:t>
      </w:r>
      <w:r>
        <w:rPr>
          <w:rFonts w:hint="eastAsia" w:asciiTheme="minorEastAsia" w:hAnsiTheme="minorEastAsia" w:eastAsiaTheme="minorEastAsia" w:cstheme="minorEastAsia"/>
          <w:b/>
          <w:bCs/>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承诺函</w:t>
      </w:r>
    </w:p>
    <w:p w14:paraId="7C3FDE1D">
      <w:pPr>
        <w:pStyle w:val="45"/>
        <w:keepNext w:val="0"/>
        <w:keepLines w:val="0"/>
        <w:pageBreakBefore w:val="0"/>
        <w:kinsoku/>
        <w:wordWrap/>
        <w:overflowPunct/>
        <w:topLinePunct w:val="0"/>
        <w:bidi w:val="0"/>
        <w:spacing w:line="360" w:lineRule="auto"/>
        <w:ind w:firstLine="0" w:firstLineChars="0"/>
        <w:jc w:val="center"/>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p>
    <w:p w14:paraId="11AE67D1">
      <w:pPr>
        <w:pStyle w:val="45"/>
        <w:keepNext w:val="0"/>
        <w:keepLines w:val="0"/>
        <w:pageBreakBefore w:val="0"/>
        <w:kinsoku/>
        <w:wordWrap/>
        <w:overflowPunct/>
        <w:topLinePunct w:val="0"/>
        <w:bidi w:val="0"/>
        <w:spacing w:line="360" w:lineRule="auto"/>
        <w:ind w:firstLine="0" w:firstLineChars="0"/>
        <w:jc w:val="center"/>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承诺函</w:t>
      </w:r>
    </w:p>
    <w:p w14:paraId="4CD6F61A">
      <w:pPr>
        <w:pStyle w:val="45"/>
        <w:keepNext w:val="0"/>
        <w:keepLines w:val="0"/>
        <w:pageBreakBefore w:val="0"/>
        <w:kinsoku/>
        <w:wordWrap/>
        <w:overflowPunct/>
        <w:topLinePunct w:val="0"/>
        <w:bidi w:val="0"/>
        <w:spacing w:line="360" w:lineRule="auto"/>
        <w:ind w:firstLine="0" w:firstLineChars="0"/>
        <w:jc w:val="center"/>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p>
    <w:p w14:paraId="2B8715CB">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东莞文旅有限公司</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01D2EE29">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color w:val="000000" w:themeColor="text1"/>
          <w:kern w:val="0"/>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bidi="ar-SA"/>
          <w14:textFill>
            <w14:solidFill>
              <w14:schemeClr w14:val="tx1"/>
            </w14:solidFill>
          </w14:textFill>
        </w:rPr>
        <w:t>我司就参加</w:t>
      </w:r>
      <w:r>
        <w:rPr>
          <w:rFonts w:hint="eastAsia" w:asciiTheme="minorEastAsia" w:hAnsiTheme="minorEastAsia" w:eastAsiaTheme="minorEastAsia" w:cstheme="minorEastAsia"/>
          <w:color w:val="000000" w:themeColor="text1"/>
          <w:sz w:val="24"/>
          <w:szCs w:val="24"/>
          <w:highlight w:val="none"/>
          <w:u w:val="single"/>
          <w:lang w:eastAsia="zh-CN"/>
          <w14:textFill>
            <w14:solidFill>
              <w14:schemeClr w14:val="tx1"/>
            </w14:solidFill>
          </w14:textFill>
        </w:rPr>
        <w:t>东实C park项目跨年及元旦活动策划与执行服务采购项目</w:t>
      </w:r>
      <w:r>
        <w:rPr>
          <w:rFonts w:hint="eastAsia" w:asciiTheme="minorEastAsia" w:hAnsiTheme="minorEastAsia" w:eastAsiaTheme="minorEastAsia" w:cstheme="minorEastAsia"/>
          <w:color w:val="000000" w:themeColor="text1"/>
          <w:kern w:val="0"/>
          <w:sz w:val="24"/>
          <w:szCs w:val="24"/>
          <w:lang w:val="en-US" w:eastAsia="zh-CN" w:bidi="ar-SA"/>
          <w14:textFill>
            <w14:solidFill>
              <w14:schemeClr w14:val="tx1"/>
            </w14:solidFill>
          </w14:textFill>
        </w:rPr>
        <w:t>报价，作出以下承诺：</w:t>
      </w:r>
    </w:p>
    <w:p w14:paraId="18EE13DB">
      <w:pPr>
        <w:pStyle w:val="44"/>
        <w:keepNext w:val="0"/>
        <w:keepLines w:val="0"/>
        <w:pageBreakBefore w:val="0"/>
        <w:kinsoku/>
        <w:wordWrap/>
        <w:overflowPunct/>
        <w:topLinePunct w:val="0"/>
        <w:bidi w:val="0"/>
        <w:spacing w:line="360" w:lineRule="auto"/>
        <w:ind w:firstLine="659"/>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bidi="ar-SA"/>
          <w14:textFill>
            <w14:solidFill>
              <w14:schemeClr w14:val="tx1"/>
            </w14:solidFill>
          </w14:textFill>
        </w:rPr>
        <w:t>我公司已充分了解本项目情况，本次报</w:t>
      </w:r>
      <w:r>
        <w:rPr>
          <w:rFonts w:hint="eastAsia" w:asciiTheme="minorEastAsia" w:hAnsiTheme="minorEastAsia" w:eastAsiaTheme="minorEastAsia" w:cstheme="minorEastAsia"/>
          <w:color w:val="000000" w:themeColor="text1"/>
          <w:sz w:val="24"/>
          <w:szCs w:val="24"/>
          <w14:textFill>
            <w14:solidFill>
              <w14:schemeClr w14:val="tx1"/>
            </w14:solidFill>
          </w14:textFill>
        </w:rPr>
        <w:t>价完全响应采购文件的要求，我公司所提供的</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highlight w:val="none"/>
          <w:u w:val="single"/>
          <w:lang w:val="en-US" w:eastAsia="zh-CN"/>
          <w14:textFill>
            <w14:solidFill>
              <w14:schemeClr w14:val="tx1"/>
            </w14:solidFill>
          </w14:textFill>
        </w:rPr>
        <w:t>活动策划与执行</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（内容）</w:t>
      </w:r>
      <w:r>
        <w:rPr>
          <w:rFonts w:hint="eastAsia" w:asciiTheme="minorEastAsia" w:hAnsiTheme="minorEastAsia" w:eastAsiaTheme="minorEastAsia" w:cstheme="minorEastAsia"/>
          <w:color w:val="000000" w:themeColor="text1"/>
          <w:sz w:val="24"/>
          <w:szCs w:val="24"/>
          <w14:textFill>
            <w14:solidFill>
              <w14:schemeClr w14:val="tx1"/>
            </w14:solidFill>
          </w14:textFill>
        </w:rPr>
        <w:t>等于或优于采购人需求，并承诺如不满足采购人需求，采购人有权取消合同并进行违约处罚。</w:t>
      </w:r>
    </w:p>
    <w:p w14:paraId="2B87659C">
      <w:pPr>
        <w:pStyle w:val="44"/>
        <w:keepNext w:val="0"/>
        <w:keepLines w:val="0"/>
        <w:pageBreakBefore w:val="0"/>
        <w:kinsoku/>
        <w:wordWrap/>
        <w:overflowPunct/>
        <w:topLinePunct w:val="0"/>
        <w:bidi w:val="0"/>
        <w:spacing w:line="360" w:lineRule="auto"/>
        <w:ind w:firstLine="659"/>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78AD12D8">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5B28FE7E">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0890B2AA">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48120FC3">
      <w:pPr>
        <w:pStyle w:val="44"/>
        <w:keepNext w:val="0"/>
        <w:keepLines w:val="0"/>
        <w:pageBreakBefore w:val="0"/>
        <w:kinsoku/>
        <w:wordWrap/>
        <w:overflowPunct/>
        <w:topLinePunct w:val="0"/>
        <w:bidi w:val="0"/>
        <w:spacing w:line="360" w:lineRule="auto"/>
        <w:ind w:right="160"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响应人名称（加盖公章）：</w:t>
      </w:r>
    </w:p>
    <w:p w14:paraId="635A8465">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响应人地址：</w:t>
      </w:r>
    </w:p>
    <w:p w14:paraId="54240210">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法定代表人（签字或盖章）：</w:t>
      </w:r>
    </w:p>
    <w:p w14:paraId="6F42808F">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职务：</w:t>
      </w:r>
    </w:p>
    <w:p w14:paraId="31A358DA">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日期：</w:t>
      </w:r>
    </w:p>
    <w:bookmarkEnd w:id="0"/>
    <w:bookmarkEnd w:id="4"/>
    <w:p w14:paraId="3F52755F">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p>
    <w:p w14:paraId="50CF9807">
      <w:pP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br w:type="page"/>
      </w:r>
    </w:p>
    <w:p w14:paraId="0AD8A7D7">
      <w:pPr>
        <w:keepNext w:val="0"/>
        <w:keepLines w:val="0"/>
        <w:pageBreakBefore w:val="0"/>
        <w:widowControl/>
        <w:kinsoku/>
        <w:wordWrap/>
        <w:overflowPunct/>
        <w:topLinePunct w:val="0"/>
        <w:bidi w:val="0"/>
        <w:spacing w:line="360" w:lineRule="auto"/>
        <w:textAlignment w:val="auto"/>
        <w:rPr>
          <w:rFonts w:hint="default"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附件七：用户需求书</w:t>
      </w:r>
    </w:p>
    <w:p w14:paraId="1A05751A">
      <w:pPr>
        <w:keepNext w:val="0"/>
        <w:keepLines w:val="0"/>
        <w:pageBreakBefore w:val="0"/>
        <w:widowControl w:val="0"/>
        <w:kinsoku/>
        <w:wordWrap/>
        <w:overflowPunct/>
        <w:topLinePunct w:val="0"/>
        <w:autoSpaceDE/>
        <w:autoSpaceDN/>
        <w:bidi w:val="0"/>
        <w:adjustRightInd/>
        <w:snapToGrid/>
        <w:spacing w:line="360" w:lineRule="auto"/>
        <w:ind w:left="0" w:leftChars="0" w:firstLine="547" w:firstLineChars="228"/>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一、服务内容及要求</w:t>
      </w:r>
    </w:p>
    <w:p w14:paraId="0711B928">
      <w:pPr>
        <w:keepNext w:val="0"/>
        <w:keepLines w:val="0"/>
        <w:pageBreakBefore w:val="0"/>
        <w:widowControl w:val="0"/>
        <w:kinsoku/>
        <w:wordWrap/>
        <w:overflowPunct/>
        <w:topLinePunct w:val="0"/>
        <w:autoSpaceDE/>
        <w:autoSpaceDN/>
        <w:bidi w:val="0"/>
        <w:adjustRightInd/>
        <w:snapToGrid/>
        <w:spacing w:line="360" w:lineRule="auto"/>
        <w:ind w:left="0" w:leftChars="0" w:firstLine="547" w:firstLineChars="228"/>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1、活动内容</w:t>
      </w:r>
    </w:p>
    <w:p w14:paraId="0340C94C">
      <w:pPr>
        <w:keepNext w:val="0"/>
        <w:keepLines w:val="0"/>
        <w:pageBreakBefore w:val="0"/>
        <w:widowControl w:val="0"/>
        <w:kinsoku/>
        <w:wordWrap/>
        <w:overflowPunct/>
        <w:topLinePunct w:val="0"/>
        <w:autoSpaceDE/>
        <w:autoSpaceDN/>
        <w:bidi w:val="0"/>
        <w:adjustRightInd/>
        <w:snapToGrid/>
        <w:spacing w:line="360" w:lineRule="auto"/>
        <w:ind w:left="0" w:leftChars="0" w:firstLine="547" w:firstLineChars="228"/>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活动时间：2025.12.31-2026.1.2。</w:t>
      </w:r>
      <w:r>
        <w:rPr>
          <w:rFonts w:hint="eastAsia" w:cs="Times New Roman" w:asciiTheme="minorEastAsia" w:hAnsiTheme="minorEastAsia" w:eastAsiaTheme="minorEastAsia"/>
          <w:color w:val="000000" w:themeColor="text1"/>
          <w:sz w:val="24"/>
          <w:szCs w:val="24"/>
          <w:lang w:val="en-US" w:eastAsia="zh-CN"/>
          <w14:textFill>
            <w14:solidFill>
              <w14:schemeClr w14:val="tx1"/>
            </w14:solidFill>
          </w14:textFill>
        </w:rPr>
        <w:t>（</w:t>
      </w:r>
      <w:r>
        <w:rPr>
          <w:rFonts w:hint="eastAsia" w:asciiTheme="minorEastAsia" w:hAnsiTheme="minorEastAsia" w:eastAsiaTheme="minorEastAsia" w:cstheme="minorEastAsia"/>
          <w:sz w:val="24"/>
          <w:szCs w:val="24"/>
          <w:lang w:val="en-US" w:eastAsia="zh-CN"/>
        </w:rPr>
        <w:t>以上均为暂定时间，以采购人实际需求为准）</w:t>
      </w:r>
    </w:p>
    <w:p w14:paraId="29412C50">
      <w:pPr>
        <w:keepNext w:val="0"/>
        <w:keepLines w:val="0"/>
        <w:pageBreakBefore w:val="0"/>
        <w:widowControl w:val="0"/>
        <w:kinsoku/>
        <w:wordWrap/>
        <w:overflowPunct/>
        <w:topLinePunct w:val="0"/>
        <w:autoSpaceDE/>
        <w:autoSpaceDN/>
        <w:bidi w:val="0"/>
        <w:adjustRightInd/>
        <w:snapToGrid/>
        <w:spacing w:line="360" w:lineRule="auto"/>
        <w:ind w:left="0" w:leftChars="0" w:firstLine="547" w:firstLineChars="228"/>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活动地点：东莞市南城街道东实C park（市民服务中心北门对面）</w:t>
      </w:r>
    </w:p>
    <w:p w14:paraId="4F0EE6B0">
      <w:pPr>
        <w:keepNext w:val="0"/>
        <w:keepLines w:val="0"/>
        <w:pageBreakBefore w:val="0"/>
        <w:widowControl w:val="0"/>
        <w:kinsoku/>
        <w:wordWrap/>
        <w:overflowPunct/>
        <w:topLinePunct w:val="0"/>
        <w:autoSpaceDE/>
        <w:autoSpaceDN/>
        <w:bidi w:val="0"/>
        <w:adjustRightInd/>
        <w:snapToGrid/>
        <w:spacing w:line="360" w:lineRule="auto"/>
        <w:ind w:left="0" w:leftChars="0" w:firstLine="547" w:firstLineChars="228"/>
        <w:textAlignment w:val="auto"/>
        <w:rPr>
          <w:rFonts w:hint="eastAsia" w:cs="Times New Roman" w:asciiTheme="minorEastAsia" w:hAnsiTheme="minorEastAsia" w:eastAsia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sz w:val="24"/>
          <w:szCs w:val="24"/>
          <w:lang w:val="en-US" w:eastAsia="zh-CN"/>
        </w:rPr>
        <w:t>活动内容：</w:t>
      </w:r>
      <w:r>
        <w:rPr>
          <w:rFonts w:hint="eastAsia" w:cs="Times New Roman" w:asciiTheme="minorEastAsia" w:hAnsiTheme="minorEastAsia" w:eastAsiaTheme="minorEastAsia"/>
          <w:color w:val="000000" w:themeColor="text1"/>
          <w:sz w:val="24"/>
          <w:szCs w:val="24"/>
          <w:lang w:val="en-US" w:eastAsia="zh-CN"/>
          <w14:textFill>
            <w14:solidFill>
              <w14:schemeClr w14:val="tx1"/>
            </w14:solidFill>
          </w14:textFill>
        </w:rPr>
        <w:t>知名歌手表演、网红乐队表演、冷焰火瀑布、街舞比赛、说唱比赛、少儿舞蹈比赛、气球雨、大屏互动抽奖、二次元主题活动、市集等（以实际落地内容为准）</w:t>
      </w:r>
    </w:p>
    <w:p w14:paraId="2EA5557A">
      <w:pPr>
        <w:keepNext w:val="0"/>
        <w:keepLines w:val="0"/>
        <w:pageBreakBefore w:val="0"/>
        <w:widowControl w:val="0"/>
        <w:kinsoku/>
        <w:wordWrap/>
        <w:overflowPunct/>
        <w:topLinePunct w:val="0"/>
        <w:autoSpaceDE/>
        <w:autoSpaceDN/>
        <w:bidi w:val="0"/>
        <w:adjustRightInd/>
        <w:snapToGrid/>
        <w:spacing w:line="360" w:lineRule="auto"/>
        <w:ind w:left="0" w:leftChars="0" w:firstLine="547" w:firstLineChars="228"/>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2、目标客群：16-40岁年轻客群。</w:t>
      </w:r>
    </w:p>
    <w:p w14:paraId="3C174339">
      <w:pPr>
        <w:keepNext w:val="0"/>
        <w:keepLines w:val="0"/>
        <w:pageBreakBefore w:val="0"/>
        <w:widowControl w:val="0"/>
        <w:kinsoku/>
        <w:wordWrap/>
        <w:overflowPunct/>
        <w:topLinePunct w:val="0"/>
        <w:autoSpaceDE/>
        <w:autoSpaceDN/>
        <w:bidi w:val="0"/>
        <w:adjustRightInd/>
        <w:snapToGrid/>
        <w:spacing w:line="360" w:lineRule="auto"/>
        <w:ind w:left="0" w:leftChars="0" w:firstLine="547" w:firstLineChars="228"/>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3、方案策划及执行：</w:t>
      </w:r>
    </w:p>
    <w:p w14:paraId="05700804">
      <w:pPr>
        <w:keepNext w:val="0"/>
        <w:keepLines w:val="0"/>
        <w:pageBreakBefore w:val="0"/>
        <w:widowControl w:val="0"/>
        <w:kinsoku/>
        <w:wordWrap/>
        <w:overflowPunct/>
        <w:topLinePunct w:val="0"/>
        <w:autoSpaceDE/>
        <w:autoSpaceDN/>
        <w:bidi w:val="0"/>
        <w:adjustRightInd/>
        <w:snapToGrid/>
        <w:spacing w:line="360" w:lineRule="auto"/>
        <w:ind w:left="0" w:leftChars="0" w:firstLine="547" w:firstLineChars="228"/>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①需以聚人气为首要目的，举办节日活动，12月31日项目当日客流不得少于4W；</w:t>
      </w:r>
    </w:p>
    <w:p w14:paraId="3789428B">
      <w:pPr>
        <w:keepNext w:val="0"/>
        <w:keepLines w:val="0"/>
        <w:pageBreakBefore w:val="0"/>
        <w:widowControl w:val="0"/>
        <w:kinsoku/>
        <w:wordWrap/>
        <w:overflowPunct/>
        <w:topLinePunct w:val="0"/>
        <w:autoSpaceDE/>
        <w:autoSpaceDN/>
        <w:bidi w:val="0"/>
        <w:adjustRightInd/>
        <w:snapToGrid/>
        <w:spacing w:line="360" w:lineRule="auto"/>
        <w:ind w:left="0" w:leftChars="0" w:firstLine="547" w:firstLineChars="228"/>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②活动期间需要按照采购人方案要求提供设计、策划与执行服务；</w:t>
      </w:r>
    </w:p>
    <w:p w14:paraId="47B0C4DC">
      <w:pPr>
        <w:keepNext w:val="0"/>
        <w:keepLines w:val="0"/>
        <w:pageBreakBefore w:val="0"/>
        <w:widowControl w:val="0"/>
        <w:kinsoku/>
        <w:wordWrap/>
        <w:overflowPunct/>
        <w:topLinePunct w:val="0"/>
        <w:autoSpaceDE/>
        <w:autoSpaceDN/>
        <w:bidi w:val="0"/>
        <w:adjustRightInd/>
        <w:snapToGrid/>
        <w:spacing w:line="360" w:lineRule="auto"/>
        <w:ind w:left="0" w:leftChars="0" w:firstLine="547" w:firstLineChars="228"/>
        <w:textAlignment w:val="auto"/>
        <w:rPr>
          <w:rFonts w:hint="default"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③可30分钟内响应线上需求；可根据筹备执行需求在90分钟内到达项目现场。</w:t>
      </w:r>
    </w:p>
    <w:p w14:paraId="00539BEB">
      <w:pPr>
        <w:keepNext w:val="0"/>
        <w:keepLines w:val="0"/>
        <w:pageBreakBefore w:val="0"/>
        <w:widowControl w:val="0"/>
        <w:kinsoku/>
        <w:wordWrap/>
        <w:overflowPunct/>
        <w:topLinePunct w:val="0"/>
        <w:autoSpaceDE/>
        <w:autoSpaceDN/>
        <w:bidi w:val="0"/>
        <w:adjustRightInd/>
        <w:snapToGrid/>
        <w:spacing w:line="360" w:lineRule="auto"/>
        <w:ind w:left="0" w:leftChars="0" w:firstLine="547" w:firstLineChars="228"/>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4、设计及宣传需求：</w:t>
      </w:r>
    </w:p>
    <w:p w14:paraId="43CAFFE3">
      <w:pPr>
        <w:keepNext w:val="0"/>
        <w:keepLines w:val="0"/>
        <w:pageBreakBefore w:val="0"/>
        <w:widowControl w:val="0"/>
        <w:kinsoku/>
        <w:wordWrap/>
        <w:overflowPunct/>
        <w:topLinePunct w:val="0"/>
        <w:autoSpaceDE/>
        <w:autoSpaceDN/>
        <w:bidi w:val="0"/>
        <w:adjustRightInd/>
        <w:snapToGrid/>
        <w:spacing w:line="360" w:lineRule="auto"/>
        <w:ind w:left="0" w:leftChars="0" w:firstLine="547" w:firstLineChars="228"/>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①本次采购所有列项服务须包含活动画面设计及现场物料制作安装，所有画面内容须经过采购人审核才可出街；</w:t>
      </w:r>
    </w:p>
    <w:p w14:paraId="73D6CFE4">
      <w:pPr>
        <w:keepNext w:val="0"/>
        <w:keepLines w:val="0"/>
        <w:pageBreakBefore w:val="0"/>
        <w:widowControl w:val="0"/>
        <w:kinsoku/>
        <w:wordWrap/>
        <w:overflowPunct/>
        <w:topLinePunct w:val="0"/>
        <w:autoSpaceDE/>
        <w:autoSpaceDN/>
        <w:bidi w:val="0"/>
        <w:adjustRightInd/>
        <w:snapToGrid/>
        <w:spacing w:line="360" w:lineRule="auto"/>
        <w:ind w:left="0" w:leftChars="0" w:firstLine="547" w:firstLineChars="228"/>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②活动期间需配备视频拍摄、照片拍摄、电子相册等声像服务。</w:t>
      </w:r>
    </w:p>
    <w:p w14:paraId="13C93D1F">
      <w:pPr>
        <w:keepNext w:val="0"/>
        <w:keepLines w:val="0"/>
        <w:pageBreakBefore w:val="0"/>
        <w:widowControl w:val="0"/>
        <w:kinsoku/>
        <w:wordWrap/>
        <w:overflowPunct/>
        <w:topLinePunct w:val="0"/>
        <w:autoSpaceDE/>
        <w:autoSpaceDN/>
        <w:bidi w:val="0"/>
        <w:adjustRightInd/>
        <w:snapToGrid/>
        <w:spacing w:line="360" w:lineRule="auto"/>
        <w:ind w:left="0" w:leftChars="0" w:firstLine="547" w:firstLineChars="228"/>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sz w:val="24"/>
          <w:szCs w:val="24"/>
          <w:lang w:val="en-US" w:eastAsia="zh-CN"/>
        </w:rPr>
        <w:t>5、灯光要求：</w:t>
      </w:r>
      <w:r>
        <w:rPr>
          <w:rFonts w:hint="eastAsia" w:asciiTheme="minorEastAsia" w:hAnsiTheme="minorEastAsia" w:eastAsiaTheme="minorEastAsia" w:cstheme="minorEastAsia"/>
          <w:b/>
          <w:bCs/>
          <w:sz w:val="24"/>
          <w:szCs w:val="24"/>
          <w:lang w:val="en-US" w:eastAsia="zh-CN"/>
        </w:rPr>
        <w:t>夜间活动现场须增加灯饰，灯光物料满足户外场地环境，具备防水性，所有线头及走线须进行掩盖绝缘处理，杜绝安全隐患。</w:t>
      </w:r>
    </w:p>
    <w:sectPr>
      <w:headerReference r:id="rId3" w:type="default"/>
      <w:footerReference r:id="rId4" w:type="default"/>
      <w:pgSz w:w="11907" w:h="16840"/>
      <w:pgMar w:top="1531" w:right="1588" w:bottom="1418" w:left="1418" w:header="794" w:footer="1191" w:gutter="0"/>
      <w:pgNumType w:fmt="decimal"/>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MetaPlusLF">
    <w:altName w:val="Times New Roman"/>
    <w:panose1 w:val="00000000000000000000"/>
    <w:charset w:val="00"/>
    <w:family w:val="auto"/>
    <w:pitch w:val="default"/>
    <w:sig w:usb0="00000000" w:usb1="00000000" w:usb2="00000000" w:usb3="00000000" w:csb0="000000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52187A">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2A0730">
                          <w:pPr>
                            <w:pStyle w:val="14"/>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92A0730">
                    <w:pPr>
                      <w:pStyle w:val="14"/>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CEC55A">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62"/>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099A159"/>
    <w:multiLevelType w:val="singleLevel"/>
    <w:tmpl w:val="6099A159"/>
    <w:lvl w:ilvl="0" w:tentative="0">
      <w:start w:val="1"/>
      <w:numFmt w:val="decimal"/>
      <w:suff w:val="nothing"/>
      <w:lvlText w:val="%1、"/>
      <w:lvlJc w:val="left"/>
      <w:rPr>
        <w:rFonts w:cs="Times New Roman"/>
      </w:rPr>
    </w:lvl>
  </w:abstractNum>
  <w:abstractNum w:abstractNumId="2">
    <w:nsid w:val="68B40337"/>
    <w:multiLevelType w:val="multilevel"/>
    <w:tmpl w:val="68B40337"/>
    <w:lvl w:ilvl="0" w:tentative="0">
      <w:start w:val="1"/>
      <w:numFmt w:val="japaneseCounting"/>
      <w:pStyle w:val="53"/>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dit="readOnly" w:formatting="1" w:enforcement="0"/>
  <w:defaultTabStop w:val="420"/>
  <w:drawingGridHorizontalSpacing w:val="105"/>
  <w:drawingGridVerticalSpacing w:val="16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iNTkwMWQxZDFhOWUzZGU2YWM2MjBkMGI0YWY5MDkifQ=="/>
  </w:docVars>
  <w:rsids>
    <w:rsidRoot w:val="00BD5ED0"/>
    <w:rsid w:val="00002247"/>
    <w:rsid w:val="000040A8"/>
    <w:rsid w:val="00005B73"/>
    <w:rsid w:val="00007FDA"/>
    <w:rsid w:val="00012BFA"/>
    <w:rsid w:val="0001321C"/>
    <w:rsid w:val="000141B7"/>
    <w:rsid w:val="00015672"/>
    <w:rsid w:val="00020859"/>
    <w:rsid w:val="00025046"/>
    <w:rsid w:val="00027159"/>
    <w:rsid w:val="00035B2D"/>
    <w:rsid w:val="00043B6D"/>
    <w:rsid w:val="00045122"/>
    <w:rsid w:val="00047FCF"/>
    <w:rsid w:val="000503CE"/>
    <w:rsid w:val="000535B8"/>
    <w:rsid w:val="000550C5"/>
    <w:rsid w:val="00055419"/>
    <w:rsid w:val="00056A31"/>
    <w:rsid w:val="00057199"/>
    <w:rsid w:val="000616CD"/>
    <w:rsid w:val="0006365C"/>
    <w:rsid w:val="00063F50"/>
    <w:rsid w:val="000642E3"/>
    <w:rsid w:val="00073D1C"/>
    <w:rsid w:val="0007421E"/>
    <w:rsid w:val="000742A1"/>
    <w:rsid w:val="00074383"/>
    <w:rsid w:val="00077653"/>
    <w:rsid w:val="0009292A"/>
    <w:rsid w:val="000930FE"/>
    <w:rsid w:val="000941B8"/>
    <w:rsid w:val="000A0257"/>
    <w:rsid w:val="000A0DFB"/>
    <w:rsid w:val="000A3C99"/>
    <w:rsid w:val="000B387B"/>
    <w:rsid w:val="000B3E8B"/>
    <w:rsid w:val="000B5317"/>
    <w:rsid w:val="000B72CC"/>
    <w:rsid w:val="000B79D1"/>
    <w:rsid w:val="000B7FE4"/>
    <w:rsid w:val="000C0834"/>
    <w:rsid w:val="000C0AC4"/>
    <w:rsid w:val="000C2B30"/>
    <w:rsid w:val="000C2D95"/>
    <w:rsid w:val="000C327D"/>
    <w:rsid w:val="000C4264"/>
    <w:rsid w:val="000D2A43"/>
    <w:rsid w:val="000D2D57"/>
    <w:rsid w:val="000D4735"/>
    <w:rsid w:val="000D5CAC"/>
    <w:rsid w:val="000D6353"/>
    <w:rsid w:val="000D6CB6"/>
    <w:rsid w:val="000D6EB3"/>
    <w:rsid w:val="000E125A"/>
    <w:rsid w:val="000F0538"/>
    <w:rsid w:val="000F2427"/>
    <w:rsid w:val="000F2FC6"/>
    <w:rsid w:val="000F4060"/>
    <w:rsid w:val="000F575A"/>
    <w:rsid w:val="000F73F0"/>
    <w:rsid w:val="00100070"/>
    <w:rsid w:val="00104331"/>
    <w:rsid w:val="0010706E"/>
    <w:rsid w:val="001129A5"/>
    <w:rsid w:val="00113556"/>
    <w:rsid w:val="00117A72"/>
    <w:rsid w:val="0012090D"/>
    <w:rsid w:val="00120942"/>
    <w:rsid w:val="001264A1"/>
    <w:rsid w:val="00127C26"/>
    <w:rsid w:val="00127DFC"/>
    <w:rsid w:val="00131E92"/>
    <w:rsid w:val="00136549"/>
    <w:rsid w:val="00137A41"/>
    <w:rsid w:val="00141D19"/>
    <w:rsid w:val="00143273"/>
    <w:rsid w:val="0014722B"/>
    <w:rsid w:val="0014729E"/>
    <w:rsid w:val="00152F22"/>
    <w:rsid w:val="001563D3"/>
    <w:rsid w:val="00156EF1"/>
    <w:rsid w:val="00157353"/>
    <w:rsid w:val="001602BF"/>
    <w:rsid w:val="00161B40"/>
    <w:rsid w:val="0016352B"/>
    <w:rsid w:val="00164E73"/>
    <w:rsid w:val="00164FC4"/>
    <w:rsid w:val="0016665E"/>
    <w:rsid w:val="00170C97"/>
    <w:rsid w:val="0017142D"/>
    <w:rsid w:val="00172166"/>
    <w:rsid w:val="00173A8C"/>
    <w:rsid w:val="00175372"/>
    <w:rsid w:val="00175860"/>
    <w:rsid w:val="00180DE2"/>
    <w:rsid w:val="00180FE2"/>
    <w:rsid w:val="00181375"/>
    <w:rsid w:val="001814FB"/>
    <w:rsid w:val="00182942"/>
    <w:rsid w:val="00182B12"/>
    <w:rsid w:val="001844CB"/>
    <w:rsid w:val="00185E12"/>
    <w:rsid w:val="00187426"/>
    <w:rsid w:val="00191009"/>
    <w:rsid w:val="001925E5"/>
    <w:rsid w:val="00193F95"/>
    <w:rsid w:val="00195E17"/>
    <w:rsid w:val="00196FE0"/>
    <w:rsid w:val="001A222F"/>
    <w:rsid w:val="001A2C93"/>
    <w:rsid w:val="001A3AF7"/>
    <w:rsid w:val="001A5AE5"/>
    <w:rsid w:val="001B09E7"/>
    <w:rsid w:val="001B5174"/>
    <w:rsid w:val="001B6B51"/>
    <w:rsid w:val="001C095B"/>
    <w:rsid w:val="001C22FD"/>
    <w:rsid w:val="001C279B"/>
    <w:rsid w:val="001C6622"/>
    <w:rsid w:val="001D0EAA"/>
    <w:rsid w:val="001D0FE8"/>
    <w:rsid w:val="001D3185"/>
    <w:rsid w:val="001D592F"/>
    <w:rsid w:val="001D6AB7"/>
    <w:rsid w:val="001E4B6D"/>
    <w:rsid w:val="001E5549"/>
    <w:rsid w:val="001E7603"/>
    <w:rsid w:val="001F67C8"/>
    <w:rsid w:val="001F6E7E"/>
    <w:rsid w:val="001F7CAF"/>
    <w:rsid w:val="002000CE"/>
    <w:rsid w:val="002008CC"/>
    <w:rsid w:val="00201DD5"/>
    <w:rsid w:val="00204419"/>
    <w:rsid w:val="00205F12"/>
    <w:rsid w:val="00210BCF"/>
    <w:rsid w:val="00214AAE"/>
    <w:rsid w:val="00215784"/>
    <w:rsid w:val="00215DF7"/>
    <w:rsid w:val="00217231"/>
    <w:rsid w:val="00220762"/>
    <w:rsid w:val="00222158"/>
    <w:rsid w:val="002229CD"/>
    <w:rsid w:val="0022330A"/>
    <w:rsid w:val="002254C8"/>
    <w:rsid w:val="00227327"/>
    <w:rsid w:val="00227EAA"/>
    <w:rsid w:val="00230874"/>
    <w:rsid w:val="00231A8A"/>
    <w:rsid w:val="00232292"/>
    <w:rsid w:val="00233706"/>
    <w:rsid w:val="00234358"/>
    <w:rsid w:val="00234A4A"/>
    <w:rsid w:val="00234C91"/>
    <w:rsid w:val="002355B4"/>
    <w:rsid w:val="00235976"/>
    <w:rsid w:val="002368CE"/>
    <w:rsid w:val="00236E54"/>
    <w:rsid w:val="00237233"/>
    <w:rsid w:val="002415A4"/>
    <w:rsid w:val="00242A7D"/>
    <w:rsid w:val="00243458"/>
    <w:rsid w:val="00244C63"/>
    <w:rsid w:val="00245C50"/>
    <w:rsid w:val="002502B9"/>
    <w:rsid w:val="0025172C"/>
    <w:rsid w:val="00251A1B"/>
    <w:rsid w:val="00254571"/>
    <w:rsid w:val="00254E0E"/>
    <w:rsid w:val="002555B6"/>
    <w:rsid w:val="00262459"/>
    <w:rsid w:val="0026670C"/>
    <w:rsid w:val="00272C17"/>
    <w:rsid w:val="002755F3"/>
    <w:rsid w:val="0027714D"/>
    <w:rsid w:val="00281993"/>
    <w:rsid w:val="00286D08"/>
    <w:rsid w:val="002905F7"/>
    <w:rsid w:val="002A05DD"/>
    <w:rsid w:val="002A1D9A"/>
    <w:rsid w:val="002A291E"/>
    <w:rsid w:val="002A32EA"/>
    <w:rsid w:val="002A3AEB"/>
    <w:rsid w:val="002A4609"/>
    <w:rsid w:val="002A4C01"/>
    <w:rsid w:val="002A5A03"/>
    <w:rsid w:val="002A6101"/>
    <w:rsid w:val="002A6766"/>
    <w:rsid w:val="002A6D6A"/>
    <w:rsid w:val="002B2F21"/>
    <w:rsid w:val="002B7214"/>
    <w:rsid w:val="002C1533"/>
    <w:rsid w:val="002C2804"/>
    <w:rsid w:val="002C2E7E"/>
    <w:rsid w:val="002C33ED"/>
    <w:rsid w:val="002C357D"/>
    <w:rsid w:val="002C3587"/>
    <w:rsid w:val="002C772D"/>
    <w:rsid w:val="002E2198"/>
    <w:rsid w:val="002E2C71"/>
    <w:rsid w:val="002E59B0"/>
    <w:rsid w:val="002E6516"/>
    <w:rsid w:val="002F0F45"/>
    <w:rsid w:val="002F109A"/>
    <w:rsid w:val="002F1157"/>
    <w:rsid w:val="002F3749"/>
    <w:rsid w:val="002F3DE0"/>
    <w:rsid w:val="002F543A"/>
    <w:rsid w:val="003016DB"/>
    <w:rsid w:val="003039A2"/>
    <w:rsid w:val="00304EF0"/>
    <w:rsid w:val="0031424A"/>
    <w:rsid w:val="00314845"/>
    <w:rsid w:val="00315D39"/>
    <w:rsid w:val="00327DE2"/>
    <w:rsid w:val="00327FC7"/>
    <w:rsid w:val="00331421"/>
    <w:rsid w:val="0033325A"/>
    <w:rsid w:val="00333626"/>
    <w:rsid w:val="003432FF"/>
    <w:rsid w:val="003440B1"/>
    <w:rsid w:val="00345071"/>
    <w:rsid w:val="0034536E"/>
    <w:rsid w:val="003467AD"/>
    <w:rsid w:val="00352F0E"/>
    <w:rsid w:val="003542F4"/>
    <w:rsid w:val="00354C22"/>
    <w:rsid w:val="00356D07"/>
    <w:rsid w:val="00361D13"/>
    <w:rsid w:val="00363811"/>
    <w:rsid w:val="00366FC5"/>
    <w:rsid w:val="003776A2"/>
    <w:rsid w:val="00380FB5"/>
    <w:rsid w:val="003900C5"/>
    <w:rsid w:val="00393272"/>
    <w:rsid w:val="00393456"/>
    <w:rsid w:val="00393F27"/>
    <w:rsid w:val="00396DB6"/>
    <w:rsid w:val="003A46A9"/>
    <w:rsid w:val="003A4D9D"/>
    <w:rsid w:val="003A7705"/>
    <w:rsid w:val="003B12F0"/>
    <w:rsid w:val="003B3266"/>
    <w:rsid w:val="003B3EDD"/>
    <w:rsid w:val="003B5DDD"/>
    <w:rsid w:val="003B6841"/>
    <w:rsid w:val="003C05F3"/>
    <w:rsid w:val="003C2315"/>
    <w:rsid w:val="003C349E"/>
    <w:rsid w:val="003C371F"/>
    <w:rsid w:val="003C5A5C"/>
    <w:rsid w:val="003C5F72"/>
    <w:rsid w:val="003D2853"/>
    <w:rsid w:val="003D4B79"/>
    <w:rsid w:val="003D7236"/>
    <w:rsid w:val="003E0365"/>
    <w:rsid w:val="003E0E91"/>
    <w:rsid w:val="003E19D5"/>
    <w:rsid w:val="003E4DE6"/>
    <w:rsid w:val="003F29A2"/>
    <w:rsid w:val="003F4157"/>
    <w:rsid w:val="003F4EFE"/>
    <w:rsid w:val="003F7A36"/>
    <w:rsid w:val="00401078"/>
    <w:rsid w:val="00404AF8"/>
    <w:rsid w:val="00405A83"/>
    <w:rsid w:val="00407262"/>
    <w:rsid w:val="004113A9"/>
    <w:rsid w:val="00412BC5"/>
    <w:rsid w:val="004137F0"/>
    <w:rsid w:val="00417D54"/>
    <w:rsid w:val="0042052B"/>
    <w:rsid w:val="00420555"/>
    <w:rsid w:val="00423BE9"/>
    <w:rsid w:val="0042737B"/>
    <w:rsid w:val="0042773C"/>
    <w:rsid w:val="004320D1"/>
    <w:rsid w:val="004321F7"/>
    <w:rsid w:val="004333CD"/>
    <w:rsid w:val="00433918"/>
    <w:rsid w:val="004340EF"/>
    <w:rsid w:val="004352A0"/>
    <w:rsid w:val="004407A6"/>
    <w:rsid w:val="00445796"/>
    <w:rsid w:val="004463FE"/>
    <w:rsid w:val="004532A4"/>
    <w:rsid w:val="004545DF"/>
    <w:rsid w:val="00455511"/>
    <w:rsid w:val="0045623E"/>
    <w:rsid w:val="00460621"/>
    <w:rsid w:val="00461A4D"/>
    <w:rsid w:val="00465206"/>
    <w:rsid w:val="00467CFA"/>
    <w:rsid w:val="004709E0"/>
    <w:rsid w:val="0048114B"/>
    <w:rsid w:val="0048157A"/>
    <w:rsid w:val="0048198F"/>
    <w:rsid w:val="0048474F"/>
    <w:rsid w:val="00484829"/>
    <w:rsid w:val="00484B15"/>
    <w:rsid w:val="004854C4"/>
    <w:rsid w:val="00485FBD"/>
    <w:rsid w:val="00486C6C"/>
    <w:rsid w:val="00490A12"/>
    <w:rsid w:val="00491E00"/>
    <w:rsid w:val="00492DF4"/>
    <w:rsid w:val="00496744"/>
    <w:rsid w:val="00497C31"/>
    <w:rsid w:val="004A19D0"/>
    <w:rsid w:val="004A29ED"/>
    <w:rsid w:val="004A6679"/>
    <w:rsid w:val="004A699E"/>
    <w:rsid w:val="004B145E"/>
    <w:rsid w:val="004B3B65"/>
    <w:rsid w:val="004B5CC5"/>
    <w:rsid w:val="004B66ED"/>
    <w:rsid w:val="004B7C4E"/>
    <w:rsid w:val="004C0F7E"/>
    <w:rsid w:val="004C17D9"/>
    <w:rsid w:val="004C26D8"/>
    <w:rsid w:val="004C3A44"/>
    <w:rsid w:val="004D1C1A"/>
    <w:rsid w:val="004E5F55"/>
    <w:rsid w:val="004E611C"/>
    <w:rsid w:val="004E6A71"/>
    <w:rsid w:val="004E7081"/>
    <w:rsid w:val="004F2DA5"/>
    <w:rsid w:val="004F3897"/>
    <w:rsid w:val="004F5933"/>
    <w:rsid w:val="00502174"/>
    <w:rsid w:val="0050381E"/>
    <w:rsid w:val="00507325"/>
    <w:rsid w:val="00513084"/>
    <w:rsid w:val="005132C7"/>
    <w:rsid w:val="00513E78"/>
    <w:rsid w:val="00515807"/>
    <w:rsid w:val="0052004C"/>
    <w:rsid w:val="00520138"/>
    <w:rsid w:val="0052038B"/>
    <w:rsid w:val="005210A5"/>
    <w:rsid w:val="00523326"/>
    <w:rsid w:val="00524295"/>
    <w:rsid w:val="005250D4"/>
    <w:rsid w:val="005303FA"/>
    <w:rsid w:val="005306DB"/>
    <w:rsid w:val="00530FE2"/>
    <w:rsid w:val="005371FF"/>
    <w:rsid w:val="005461F1"/>
    <w:rsid w:val="00552EE1"/>
    <w:rsid w:val="00560A5A"/>
    <w:rsid w:val="005614B7"/>
    <w:rsid w:val="00561B95"/>
    <w:rsid w:val="00565B17"/>
    <w:rsid w:val="00570D14"/>
    <w:rsid w:val="005775E4"/>
    <w:rsid w:val="0058123D"/>
    <w:rsid w:val="00582B41"/>
    <w:rsid w:val="00583875"/>
    <w:rsid w:val="00590112"/>
    <w:rsid w:val="00590C08"/>
    <w:rsid w:val="00591C89"/>
    <w:rsid w:val="005943DB"/>
    <w:rsid w:val="005968DF"/>
    <w:rsid w:val="005A0F47"/>
    <w:rsid w:val="005A20C1"/>
    <w:rsid w:val="005A4E94"/>
    <w:rsid w:val="005A74C6"/>
    <w:rsid w:val="005A79CC"/>
    <w:rsid w:val="005B06D5"/>
    <w:rsid w:val="005B3EF9"/>
    <w:rsid w:val="005B41F4"/>
    <w:rsid w:val="005B48FC"/>
    <w:rsid w:val="005B5064"/>
    <w:rsid w:val="005B7F8E"/>
    <w:rsid w:val="005C161C"/>
    <w:rsid w:val="005C320D"/>
    <w:rsid w:val="005C6227"/>
    <w:rsid w:val="005E2D48"/>
    <w:rsid w:val="005E3228"/>
    <w:rsid w:val="005E47D9"/>
    <w:rsid w:val="005E5919"/>
    <w:rsid w:val="005E7F9A"/>
    <w:rsid w:val="005F00B8"/>
    <w:rsid w:val="005F1911"/>
    <w:rsid w:val="005F3328"/>
    <w:rsid w:val="005F4136"/>
    <w:rsid w:val="005F43C3"/>
    <w:rsid w:val="005F5E3D"/>
    <w:rsid w:val="005F61AF"/>
    <w:rsid w:val="005F7A6B"/>
    <w:rsid w:val="00605737"/>
    <w:rsid w:val="0060686C"/>
    <w:rsid w:val="00607FEE"/>
    <w:rsid w:val="00610E99"/>
    <w:rsid w:val="00611986"/>
    <w:rsid w:val="00612239"/>
    <w:rsid w:val="00615445"/>
    <w:rsid w:val="006155F4"/>
    <w:rsid w:val="00615E72"/>
    <w:rsid w:val="00616FB4"/>
    <w:rsid w:val="00622184"/>
    <w:rsid w:val="00626B44"/>
    <w:rsid w:val="00627759"/>
    <w:rsid w:val="00631344"/>
    <w:rsid w:val="0063300F"/>
    <w:rsid w:val="00633DF9"/>
    <w:rsid w:val="00635A9F"/>
    <w:rsid w:val="00635B18"/>
    <w:rsid w:val="00640CD1"/>
    <w:rsid w:val="00643B49"/>
    <w:rsid w:val="006458E3"/>
    <w:rsid w:val="0065355D"/>
    <w:rsid w:val="006548D2"/>
    <w:rsid w:val="00656F11"/>
    <w:rsid w:val="006608BD"/>
    <w:rsid w:val="00665496"/>
    <w:rsid w:val="00667617"/>
    <w:rsid w:val="006679D7"/>
    <w:rsid w:val="006778F7"/>
    <w:rsid w:val="00677B79"/>
    <w:rsid w:val="00681EC9"/>
    <w:rsid w:val="00683A56"/>
    <w:rsid w:val="00687AAA"/>
    <w:rsid w:val="0069307E"/>
    <w:rsid w:val="006941A4"/>
    <w:rsid w:val="006942F8"/>
    <w:rsid w:val="0069444D"/>
    <w:rsid w:val="006951AA"/>
    <w:rsid w:val="00696D19"/>
    <w:rsid w:val="006A1DB9"/>
    <w:rsid w:val="006A260A"/>
    <w:rsid w:val="006A33C7"/>
    <w:rsid w:val="006A736D"/>
    <w:rsid w:val="006A7386"/>
    <w:rsid w:val="006A7F2E"/>
    <w:rsid w:val="006B507A"/>
    <w:rsid w:val="006B756F"/>
    <w:rsid w:val="006C0FD1"/>
    <w:rsid w:val="006C19C7"/>
    <w:rsid w:val="006C1DD0"/>
    <w:rsid w:val="006C65B6"/>
    <w:rsid w:val="006D2C51"/>
    <w:rsid w:val="006D2E24"/>
    <w:rsid w:val="006D3754"/>
    <w:rsid w:val="006D3780"/>
    <w:rsid w:val="006D4357"/>
    <w:rsid w:val="006D4E70"/>
    <w:rsid w:val="006D7153"/>
    <w:rsid w:val="006E0C5E"/>
    <w:rsid w:val="006E6A3C"/>
    <w:rsid w:val="006E6C16"/>
    <w:rsid w:val="006E7DD7"/>
    <w:rsid w:val="006E7E05"/>
    <w:rsid w:val="006F221D"/>
    <w:rsid w:val="006F2FE4"/>
    <w:rsid w:val="006F4E19"/>
    <w:rsid w:val="006F4E1D"/>
    <w:rsid w:val="0070054D"/>
    <w:rsid w:val="007021A2"/>
    <w:rsid w:val="00705A9F"/>
    <w:rsid w:val="00706CDA"/>
    <w:rsid w:val="00707507"/>
    <w:rsid w:val="00707BD7"/>
    <w:rsid w:val="00711644"/>
    <w:rsid w:val="0071376E"/>
    <w:rsid w:val="00715C2F"/>
    <w:rsid w:val="00715CF6"/>
    <w:rsid w:val="00717C61"/>
    <w:rsid w:val="00721328"/>
    <w:rsid w:val="007214BF"/>
    <w:rsid w:val="00725404"/>
    <w:rsid w:val="00725833"/>
    <w:rsid w:val="00727DFA"/>
    <w:rsid w:val="00732A88"/>
    <w:rsid w:val="007337CA"/>
    <w:rsid w:val="00733FC8"/>
    <w:rsid w:val="007341C3"/>
    <w:rsid w:val="00742F97"/>
    <w:rsid w:val="00742FEB"/>
    <w:rsid w:val="00743B54"/>
    <w:rsid w:val="007458A8"/>
    <w:rsid w:val="0074619F"/>
    <w:rsid w:val="007469CE"/>
    <w:rsid w:val="00747D96"/>
    <w:rsid w:val="00752616"/>
    <w:rsid w:val="00752E46"/>
    <w:rsid w:val="007535C0"/>
    <w:rsid w:val="00754BEE"/>
    <w:rsid w:val="00757900"/>
    <w:rsid w:val="007579C5"/>
    <w:rsid w:val="0076054E"/>
    <w:rsid w:val="007635B8"/>
    <w:rsid w:val="007636BF"/>
    <w:rsid w:val="00770201"/>
    <w:rsid w:val="007722DD"/>
    <w:rsid w:val="00772A6A"/>
    <w:rsid w:val="0077776C"/>
    <w:rsid w:val="00781472"/>
    <w:rsid w:val="00782C1C"/>
    <w:rsid w:val="00786D41"/>
    <w:rsid w:val="00792B1C"/>
    <w:rsid w:val="00794F11"/>
    <w:rsid w:val="007953EE"/>
    <w:rsid w:val="007970C4"/>
    <w:rsid w:val="00797AC3"/>
    <w:rsid w:val="007A3771"/>
    <w:rsid w:val="007A5BEF"/>
    <w:rsid w:val="007A6E42"/>
    <w:rsid w:val="007A6F56"/>
    <w:rsid w:val="007B3FFC"/>
    <w:rsid w:val="007B48BA"/>
    <w:rsid w:val="007C258B"/>
    <w:rsid w:val="007C518E"/>
    <w:rsid w:val="007D10A1"/>
    <w:rsid w:val="007D533D"/>
    <w:rsid w:val="007D63B7"/>
    <w:rsid w:val="007E314C"/>
    <w:rsid w:val="007E31BF"/>
    <w:rsid w:val="007E751A"/>
    <w:rsid w:val="007E7F57"/>
    <w:rsid w:val="007F5E6B"/>
    <w:rsid w:val="007F6003"/>
    <w:rsid w:val="007F6810"/>
    <w:rsid w:val="007F74D9"/>
    <w:rsid w:val="008028C3"/>
    <w:rsid w:val="00802F4B"/>
    <w:rsid w:val="00806D35"/>
    <w:rsid w:val="008107BC"/>
    <w:rsid w:val="008139B0"/>
    <w:rsid w:val="00815E45"/>
    <w:rsid w:val="00816D3B"/>
    <w:rsid w:val="00833C18"/>
    <w:rsid w:val="0083540F"/>
    <w:rsid w:val="00837974"/>
    <w:rsid w:val="00837F4F"/>
    <w:rsid w:val="008419BB"/>
    <w:rsid w:val="00841FA7"/>
    <w:rsid w:val="008432EA"/>
    <w:rsid w:val="00844BD9"/>
    <w:rsid w:val="008463EF"/>
    <w:rsid w:val="00846B12"/>
    <w:rsid w:val="00847E4A"/>
    <w:rsid w:val="00852823"/>
    <w:rsid w:val="00854E40"/>
    <w:rsid w:val="008558E9"/>
    <w:rsid w:val="0085632D"/>
    <w:rsid w:val="0085698B"/>
    <w:rsid w:val="00863435"/>
    <w:rsid w:val="00864EBB"/>
    <w:rsid w:val="00865333"/>
    <w:rsid w:val="00865807"/>
    <w:rsid w:val="00870F05"/>
    <w:rsid w:val="00871A0B"/>
    <w:rsid w:val="0087416D"/>
    <w:rsid w:val="00877360"/>
    <w:rsid w:val="00880ADA"/>
    <w:rsid w:val="00880D0D"/>
    <w:rsid w:val="0088194E"/>
    <w:rsid w:val="00883D24"/>
    <w:rsid w:val="0088430D"/>
    <w:rsid w:val="008908B3"/>
    <w:rsid w:val="00890C1B"/>
    <w:rsid w:val="008922C7"/>
    <w:rsid w:val="008924EB"/>
    <w:rsid w:val="00892F92"/>
    <w:rsid w:val="0089445B"/>
    <w:rsid w:val="008A0153"/>
    <w:rsid w:val="008A17BF"/>
    <w:rsid w:val="008A2C80"/>
    <w:rsid w:val="008A31B3"/>
    <w:rsid w:val="008A5E76"/>
    <w:rsid w:val="008B0C71"/>
    <w:rsid w:val="008B246B"/>
    <w:rsid w:val="008B368D"/>
    <w:rsid w:val="008B4CE7"/>
    <w:rsid w:val="008B59C5"/>
    <w:rsid w:val="008C16BA"/>
    <w:rsid w:val="008C2811"/>
    <w:rsid w:val="008C2E3E"/>
    <w:rsid w:val="008C3F1C"/>
    <w:rsid w:val="008C5608"/>
    <w:rsid w:val="008C5A30"/>
    <w:rsid w:val="008C6743"/>
    <w:rsid w:val="008C6B5A"/>
    <w:rsid w:val="008D0DC7"/>
    <w:rsid w:val="008D4710"/>
    <w:rsid w:val="008D517E"/>
    <w:rsid w:val="008D6B16"/>
    <w:rsid w:val="008E22AF"/>
    <w:rsid w:val="008E4625"/>
    <w:rsid w:val="008E5C07"/>
    <w:rsid w:val="008E718F"/>
    <w:rsid w:val="008F00D0"/>
    <w:rsid w:val="008F14C3"/>
    <w:rsid w:val="008F36EF"/>
    <w:rsid w:val="008F44F8"/>
    <w:rsid w:val="008F4FA1"/>
    <w:rsid w:val="008F53A0"/>
    <w:rsid w:val="008F5E1F"/>
    <w:rsid w:val="008F63E9"/>
    <w:rsid w:val="00902E6B"/>
    <w:rsid w:val="00904635"/>
    <w:rsid w:val="00906EEE"/>
    <w:rsid w:val="0090741A"/>
    <w:rsid w:val="00911170"/>
    <w:rsid w:val="00912A73"/>
    <w:rsid w:val="009137D0"/>
    <w:rsid w:val="009160E2"/>
    <w:rsid w:val="00916BD1"/>
    <w:rsid w:val="00920D16"/>
    <w:rsid w:val="00921906"/>
    <w:rsid w:val="00924519"/>
    <w:rsid w:val="009267A7"/>
    <w:rsid w:val="00926ED4"/>
    <w:rsid w:val="00927186"/>
    <w:rsid w:val="0093182D"/>
    <w:rsid w:val="00931A05"/>
    <w:rsid w:val="00932531"/>
    <w:rsid w:val="00932C9F"/>
    <w:rsid w:val="00932F10"/>
    <w:rsid w:val="009437E8"/>
    <w:rsid w:val="00943A2D"/>
    <w:rsid w:val="00951AD3"/>
    <w:rsid w:val="0095616C"/>
    <w:rsid w:val="00961178"/>
    <w:rsid w:val="00962034"/>
    <w:rsid w:val="00963FBD"/>
    <w:rsid w:val="00964A4B"/>
    <w:rsid w:val="0096611E"/>
    <w:rsid w:val="009673AF"/>
    <w:rsid w:val="00971370"/>
    <w:rsid w:val="00973DD1"/>
    <w:rsid w:val="009772B9"/>
    <w:rsid w:val="00984E18"/>
    <w:rsid w:val="00985E72"/>
    <w:rsid w:val="009860BE"/>
    <w:rsid w:val="00987F4F"/>
    <w:rsid w:val="00993D62"/>
    <w:rsid w:val="00994706"/>
    <w:rsid w:val="0099786D"/>
    <w:rsid w:val="009A062E"/>
    <w:rsid w:val="009A0930"/>
    <w:rsid w:val="009A6586"/>
    <w:rsid w:val="009B38A1"/>
    <w:rsid w:val="009B3D46"/>
    <w:rsid w:val="009C03FA"/>
    <w:rsid w:val="009C261C"/>
    <w:rsid w:val="009C6F7D"/>
    <w:rsid w:val="009D06B2"/>
    <w:rsid w:val="009D2A2D"/>
    <w:rsid w:val="009D60C9"/>
    <w:rsid w:val="009D779C"/>
    <w:rsid w:val="009E0A7F"/>
    <w:rsid w:val="009E2C2B"/>
    <w:rsid w:val="009F03D0"/>
    <w:rsid w:val="009F05E5"/>
    <w:rsid w:val="009F0780"/>
    <w:rsid w:val="009F342B"/>
    <w:rsid w:val="009F34D1"/>
    <w:rsid w:val="009F4BC7"/>
    <w:rsid w:val="009F67E6"/>
    <w:rsid w:val="009F7302"/>
    <w:rsid w:val="00A00044"/>
    <w:rsid w:val="00A00679"/>
    <w:rsid w:val="00A05F19"/>
    <w:rsid w:val="00A10CBE"/>
    <w:rsid w:val="00A11CF1"/>
    <w:rsid w:val="00A154B6"/>
    <w:rsid w:val="00A15C82"/>
    <w:rsid w:val="00A16FBD"/>
    <w:rsid w:val="00A20D53"/>
    <w:rsid w:val="00A2111B"/>
    <w:rsid w:val="00A2262D"/>
    <w:rsid w:val="00A24A44"/>
    <w:rsid w:val="00A25FAB"/>
    <w:rsid w:val="00A31649"/>
    <w:rsid w:val="00A33B04"/>
    <w:rsid w:val="00A34A4A"/>
    <w:rsid w:val="00A35325"/>
    <w:rsid w:val="00A36417"/>
    <w:rsid w:val="00A401DE"/>
    <w:rsid w:val="00A40F11"/>
    <w:rsid w:val="00A43898"/>
    <w:rsid w:val="00A450CE"/>
    <w:rsid w:val="00A453FE"/>
    <w:rsid w:val="00A46C5D"/>
    <w:rsid w:val="00A50A9C"/>
    <w:rsid w:val="00A530D9"/>
    <w:rsid w:val="00A549B4"/>
    <w:rsid w:val="00A5612B"/>
    <w:rsid w:val="00A601FC"/>
    <w:rsid w:val="00A6082D"/>
    <w:rsid w:val="00A63294"/>
    <w:rsid w:val="00A671B8"/>
    <w:rsid w:val="00A70D34"/>
    <w:rsid w:val="00A71EF2"/>
    <w:rsid w:val="00A72D1C"/>
    <w:rsid w:val="00A74482"/>
    <w:rsid w:val="00A74EE0"/>
    <w:rsid w:val="00A76643"/>
    <w:rsid w:val="00A77389"/>
    <w:rsid w:val="00A7749C"/>
    <w:rsid w:val="00A7786F"/>
    <w:rsid w:val="00A844C0"/>
    <w:rsid w:val="00A85606"/>
    <w:rsid w:val="00A861CA"/>
    <w:rsid w:val="00A87C81"/>
    <w:rsid w:val="00A93355"/>
    <w:rsid w:val="00A93E0A"/>
    <w:rsid w:val="00A95B2F"/>
    <w:rsid w:val="00A9651D"/>
    <w:rsid w:val="00A96A59"/>
    <w:rsid w:val="00AA0986"/>
    <w:rsid w:val="00AA49FF"/>
    <w:rsid w:val="00AB24A2"/>
    <w:rsid w:val="00AB4398"/>
    <w:rsid w:val="00AB7DBB"/>
    <w:rsid w:val="00AC1ADC"/>
    <w:rsid w:val="00AC2E6F"/>
    <w:rsid w:val="00AC3A72"/>
    <w:rsid w:val="00AD016B"/>
    <w:rsid w:val="00AD0A3F"/>
    <w:rsid w:val="00AD0D60"/>
    <w:rsid w:val="00AD2C6E"/>
    <w:rsid w:val="00AD2DFC"/>
    <w:rsid w:val="00AD445F"/>
    <w:rsid w:val="00AD76F8"/>
    <w:rsid w:val="00AE6CCF"/>
    <w:rsid w:val="00AF04F6"/>
    <w:rsid w:val="00AF089C"/>
    <w:rsid w:val="00AF20AC"/>
    <w:rsid w:val="00AF4180"/>
    <w:rsid w:val="00AF7FC3"/>
    <w:rsid w:val="00B0073D"/>
    <w:rsid w:val="00B01550"/>
    <w:rsid w:val="00B04A3E"/>
    <w:rsid w:val="00B07B72"/>
    <w:rsid w:val="00B1049F"/>
    <w:rsid w:val="00B12A96"/>
    <w:rsid w:val="00B132E4"/>
    <w:rsid w:val="00B148F2"/>
    <w:rsid w:val="00B14C6E"/>
    <w:rsid w:val="00B16EE8"/>
    <w:rsid w:val="00B20140"/>
    <w:rsid w:val="00B218FE"/>
    <w:rsid w:val="00B21C59"/>
    <w:rsid w:val="00B26ADC"/>
    <w:rsid w:val="00B32755"/>
    <w:rsid w:val="00B3448D"/>
    <w:rsid w:val="00B35053"/>
    <w:rsid w:val="00B3580E"/>
    <w:rsid w:val="00B41637"/>
    <w:rsid w:val="00B41A9A"/>
    <w:rsid w:val="00B430FF"/>
    <w:rsid w:val="00B43AE8"/>
    <w:rsid w:val="00B44107"/>
    <w:rsid w:val="00B44693"/>
    <w:rsid w:val="00B464E4"/>
    <w:rsid w:val="00B5416B"/>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2727"/>
    <w:rsid w:val="00BB2E9B"/>
    <w:rsid w:val="00BB526C"/>
    <w:rsid w:val="00BB5338"/>
    <w:rsid w:val="00BC09CD"/>
    <w:rsid w:val="00BC18B3"/>
    <w:rsid w:val="00BC1A2B"/>
    <w:rsid w:val="00BC1BB2"/>
    <w:rsid w:val="00BC47F1"/>
    <w:rsid w:val="00BD0A4E"/>
    <w:rsid w:val="00BD5ED0"/>
    <w:rsid w:val="00BE0651"/>
    <w:rsid w:val="00BE1737"/>
    <w:rsid w:val="00BE5655"/>
    <w:rsid w:val="00BE62B0"/>
    <w:rsid w:val="00BE6B28"/>
    <w:rsid w:val="00BF2792"/>
    <w:rsid w:val="00BF3167"/>
    <w:rsid w:val="00BF4097"/>
    <w:rsid w:val="00BF4AA9"/>
    <w:rsid w:val="00C11DC8"/>
    <w:rsid w:val="00C139AD"/>
    <w:rsid w:val="00C16334"/>
    <w:rsid w:val="00C1766C"/>
    <w:rsid w:val="00C26BEC"/>
    <w:rsid w:val="00C310F6"/>
    <w:rsid w:val="00C3666E"/>
    <w:rsid w:val="00C36E31"/>
    <w:rsid w:val="00C3725F"/>
    <w:rsid w:val="00C4146E"/>
    <w:rsid w:val="00C441F8"/>
    <w:rsid w:val="00C446A4"/>
    <w:rsid w:val="00C47B35"/>
    <w:rsid w:val="00C54610"/>
    <w:rsid w:val="00C56579"/>
    <w:rsid w:val="00C57915"/>
    <w:rsid w:val="00C607E8"/>
    <w:rsid w:val="00C60F7D"/>
    <w:rsid w:val="00C6621A"/>
    <w:rsid w:val="00C667FC"/>
    <w:rsid w:val="00C678CE"/>
    <w:rsid w:val="00C74342"/>
    <w:rsid w:val="00C77935"/>
    <w:rsid w:val="00C77966"/>
    <w:rsid w:val="00C81116"/>
    <w:rsid w:val="00C8321B"/>
    <w:rsid w:val="00C84880"/>
    <w:rsid w:val="00C848D2"/>
    <w:rsid w:val="00C85381"/>
    <w:rsid w:val="00C859AA"/>
    <w:rsid w:val="00C85EFB"/>
    <w:rsid w:val="00C85FDF"/>
    <w:rsid w:val="00C86EDD"/>
    <w:rsid w:val="00C87974"/>
    <w:rsid w:val="00C91C90"/>
    <w:rsid w:val="00C9344C"/>
    <w:rsid w:val="00C94273"/>
    <w:rsid w:val="00C94E49"/>
    <w:rsid w:val="00C96303"/>
    <w:rsid w:val="00C972D6"/>
    <w:rsid w:val="00C97A92"/>
    <w:rsid w:val="00CA20FA"/>
    <w:rsid w:val="00CA29EB"/>
    <w:rsid w:val="00CA3ADD"/>
    <w:rsid w:val="00CA40A0"/>
    <w:rsid w:val="00CA5B2C"/>
    <w:rsid w:val="00CB1476"/>
    <w:rsid w:val="00CB169A"/>
    <w:rsid w:val="00CC210B"/>
    <w:rsid w:val="00CC5F19"/>
    <w:rsid w:val="00CC5F7C"/>
    <w:rsid w:val="00CD057C"/>
    <w:rsid w:val="00CD1128"/>
    <w:rsid w:val="00CD2C7B"/>
    <w:rsid w:val="00CE1655"/>
    <w:rsid w:val="00CE2BC2"/>
    <w:rsid w:val="00CE36C4"/>
    <w:rsid w:val="00CE3DDE"/>
    <w:rsid w:val="00CE533B"/>
    <w:rsid w:val="00CE56E7"/>
    <w:rsid w:val="00CF4248"/>
    <w:rsid w:val="00CF48C8"/>
    <w:rsid w:val="00CF50C4"/>
    <w:rsid w:val="00CF629A"/>
    <w:rsid w:val="00D07E77"/>
    <w:rsid w:val="00D1361C"/>
    <w:rsid w:val="00D14EC2"/>
    <w:rsid w:val="00D22CDA"/>
    <w:rsid w:val="00D22FB3"/>
    <w:rsid w:val="00D267EB"/>
    <w:rsid w:val="00D2717E"/>
    <w:rsid w:val="00D272CC"/>
    <w:rsid w:val="00D320E7"/>
    <w:rsid w:val="00D3269F"/>
    <w:rsid w:val="00D36416"/>
    <w:rsid w:val="00D40845"/>
    <w:rsid w:val="00D418BC"/>
    <w:rsid w:val="00D4357F"/>
    <w:rsid w:val="00D45A27"/>
    <w:rsid w:val="00D45D3D"/>
    <w:rsid w:val="00D46E62"/>
    <w:rsid w:val="00D52541"/>
    <w:rsid w:val="00D53D2B"/>
    <w:rsid w:val="00D54BA0"/>
    <w:rsid w:val="00D608D9"/>
    <w:rsid w:val="00D61ACC"/>
    <w:rsid w:val="00D634C8"/>
    <w:rsid w:val="00D66E24"/>
    <w:rsid w:val="00D6789E"/>
    <w:rsid w:val="00D73DEB"/>
    <w:rsid w:val="00D7695B"/>
    <w:rsid w:val="00D76D4E"/>
    <w:rsid w:val="00D806A3"/>
    <w:rsid w:val="00D814B6"/>
    <w:rsid w:val="00D820C0"/>
    <w:rsid w:val="00D8399F"/>
    <w:rsid w:val="00D84FE2"/>
    <w:rsid w:val="00D864A7"/>
    <w:rsid w:val="00D95914"/>
    <w:rsid w:val="00DA1560"/>
    <w:rsid w:val="00DA1AF0"/>
    <w:rsid w:val="00DA5E27"/>
    <w:rsid w:val="00DA65EE"/>
    <w:rsid w:val="00DA7E5B"/>
    <w:rsid w:val="00DB0309"/>
    <w:rsid w:val="00DB3501"/>
    <w:rsid w:val="00DB5EA2"/>
    <w:rsid w:val="00DB6E4E"/>
    <w:rsid w:val="00DC4F3F"/>
    <w:rsid w:val="00DC5744"/>
    <w:rsid w:val="00DC619A"/>
    <w:rsid w:val="00DC7FC2"/>
    <w:rsid w:val="00DD1581"/>
    <w:rsid w:val="00DD2DB5"/>
    <w:rsid w:val="00DD2E0C"/>
    <w:rsid w:val="00DD3DB6"/>
    <w:rsid w:val="00DD4ED1"/>
    <w:rsid w:val="00DD5597"/>
    <w:rsid w:val="00DD686B"/>
    <w:rsid w:val="00DD70ED"/>
    <w:rsid w:val="00DE3373"/>
    <w:rsid w:val="00DE3530"/>
    <w:rsid w:val="00DE3B84"/>
    <w:rsid w:val="00DE497D"/>
    <w:rsid w:val="00DE654E"/>
    <w:rsid w:val="00DE72B9"/>
    <w:rsid w:val="00DE7BAC"/>
    <w:rsid w:val="00DF19B2"/>
    <w:rsid w:val="00DF4ECA"/>
    <w:rsid w:val="00DF512E"/>
    <w:rsid w:val="00DF5183"/>
    <w:rsid w:val="00DF54CA"/>
    <w:rsid w:val="00DF6697"/>
    <w:rsid w:val="00DF6E68"/>
    <w:rsid w:val="00DF747C"/>
    <w:rsid w:val="00DF7AB5"/>
    <w:rsid w:val="00DF7F0A"/>
    <w:rsid w:val="00E00D95"/>
    <w:rsid w:val="00E115DF"/>
    <w:rsid w:val="00E11607"/>
    <w:rsid w:val="00E13CA9"/>
    <w:rsid w:val="00E1677A"/>
    <w:rsid w:val="00E21013"/>
    <w:rsid w:val="00E21941"/>
    <w:rsid w:val="00E25CE8"/>
    <w:rsid w:val="00E262FE"/>
    <w:rsid w:val="00E270CF"/>
    <w:rsid w:val="00E30D18"/>
    <w:rsid w:val="00E350C3"/>
    <w:rsid w:val="00E35DD2"/>
    <w:rsid w:val="00E371D8"/>
    <w:rsid w:val="00E37D03"/>
    <w:rsid w:val="00E41FD1"/>
    <w:rsid w:val="00E444B2"/>
    <w:rsid w:val="00E50267"/>
    <w:rsid w:val="00E5147C"/>
    <w:rsid w:val="00E5310E"/>
    <w:rsid w:val="00E5370A"/>
    <w:rsid w:val="00E55C56"/>
    <w:rsid w:val="00E570B0"/>
    <w:rsid w:val="00E604F7"/>
    <w:rsid w:val="00E6312A"/>
    <w:rsid w:val="00E65448"/>
    <w:rsid w:val="00E66CBD"/>
    <w:rsid w:val="00E678F0"/>
    <w:rsid w:val="00E703A1"/>
    <w:rsid w:val="00E71C8B"/>
    <w:rsid w:val="00E730C0"/>
    <w:rsid w:val="00E73C80"/>
    <w:rsid w:val="00E762DB"/>
    <w:rsid w:val="00E76DF9"/>
    <w:rsid w:val="00E76EA8"/>
    <w:rsid w:val="00E7769D"/>
    <w:rsid w:val="00E81B40"/>
    <w:rsid w:val="00E82677"/>
    <w:rsid w:val="00E8516C"/>
    <w:rsid w:val="00E85FE3"/>
    <w:rsid w:val="00E87D58"/>
    <w:rsid w:val="00E91BC8"/>
    <w:rsid w:val="00EA4679"/>
    <w:rsid w:val="00EA551C"/>
    <w:rsid w:val="00EA6B31"/>
    <w:rsid w:val="00EB4308"/>
    <w:rsid w:val="00EC0694"/>
    <w:rsid w:val="00EC1E4F"/>
    <w:rsid w:val="00EC5723"/>
    <w:rsid w:val="00EC5DF0"/>
    <w:rsid w:val="00ED0AF6"/>
    <w:rsid w:val="00ED43D8"/>
    <w:rsid w:val="00EE1FB9"/>
    <w:rsid w:val="00EE2A12"/>
    <w:rsid w:val="00EE305E"/>
    <w:rsid w:val="00EE5B35"/>
    <w:rsid w:val="00EE6A71"/>
    <w:rsid w:val="00EE7FAE"/>
    <w:rsid w:val="00EF2B22"/>
    <w:rsid w:val="00EF409F"/>
    <w:rsid w:val="00EF491C"/>
    <w:rsid w:val="00EF6DB2"/>
    <w:rsid w:val="00EF783F"/>
    <w:rsid w:val="00EF7D6A"/>
    <w:rsid w:val="00F04DE5"/>
    <w:rsid w:val="00F06DF3"/>
    <w:rsid w:val="00F10281"/>
    <w:rsid w:val="00F12122"/>
    <w:rsid w:val="00F13805"/>
    <w:rsid w:val="00F14B4C"/>
    <w:rsid w:val="00F15584"/>
    <w:rsid w:val="00F163D7"/>
    <w:rsid w:val="00F16DC3"/>
    <w:rsid w:val="00F22155"/>
    <w:rsid w:val="00F236A2"/>
    <w:rsid w:val="00F25AA0"/>
    <w:rsid w:val="00F27EC3"/>
    <w:rsid w:val="00F301A1"/>
    <w:rsid w:val="00F30F8C"/>
    <w:rsid w:val="00F35D52"/>
    <w:rsid w:val="00F36212"/>
    <w:rsid w:val="00F363B7"/>
    <w:rsid w:val="00F37CA6"/>
    <w:rsid w:val="00F40C09"/>
    <w:rsid w:val="00F41D5C"/>
    <w:rsid w:val="00F42690"/>
    <w:rsid w:val="00F46A70"/>
    <w:rsid w:val="00F51913"/>
    <w:rsid w:val="00F51936"/>
    <w:rsid w:val="00F55724"/>
    <w:rsid w:val="00F608BD"/>
    <w:rsid w:val="00F64235"/>
    <w:rsid w:val="00F64246"/>
    <w:rsid w:val="00F666EF"/>
    <w:rsid w:val="00F67143"/>
    <w:rsid w:val="00F72892"/>
    <w:rsid w:val="00F73E26"/>
    <w:rsid w:val="00F74868"/>
    <w:rsid w:val="00F81417"/>
    <w:rsid w:val="00F854B9"/>
    <w:rsid w:val="00F877C0"/>
    <w:rsid w:val="00F92463"/>
    <w:rsid w:val="00F92F31"/>
    <w:rsid w:val="00F938F5"/>
    <w:rsid w:val="00F94850"/>
    <w:rsid w:val="00F94EA1"/>
    <w:rsid w:val="00F97E28"/>
    <w:rsid w:val="00FA4889"/>
    <w:rsid w:val="00FA586A"/>
    <w:rsid w:val="00FA6653"/>
    <w:rsid w:val="00FB1DFB"/>
    <w:rsid w:val="00FB2445"/>
    <w:rsid w:val="00FB26CC"/>
    <w:rsid w:val="00FB50A2"/>
    <w:rsid w:val="00FB5C62"/>
    <w:rsid w:val="00FB74E0"/>
    <w:rsid w:val="00FC7D84"/>
    <w:rsid w:val="00FD24E2"/>
    <w:rsid w:val="00FD50D4"/>
    <w:rsid w:val="00FD5A83"/>
    <w:rsid w:val="00FD662E"/>
    <w:rsid w:val="00FD6E74"/>
    <w:rsid w:val="00FE0424"/>
    <w:rsid w:val="00FE4AB9"/>
    <w:rsid w:val="00FE4F7E"/>
    <w:rsid w:val="00FE7274"/>
    <w:rsid w:val="00FF2CE6"/>
    <w:rsid w:val="00FF3CC6"/>
    <w:rsid w:val="00FF40A5"/>
    <w:rsid w:val="00FF64ED"/>
    <w:rsid w:val="01247651"/>
    <w:rsid w:val="019D677D"/>
    <w:rsid w:val="021E4081"/>
    <w:rsid w:val="035D4211"/>
    <w:rsid w:val="037D5EE3"/>
    <w:rsid w:val="0402328C"/>
    <w:rsid w:val="0492458A"/>
    <w:rsid w:val="049F4302"/>
    <w:rsid w:val="04CF6E29"/>
    <w:rsid w:val="051B17E7"/>
    <w:rsid w:val="059366CF"/>
    <w:rsid w:val="05D00163"/>
    <w:rsid w:val="06C50946"/>
    <w:rsid w:val="07343A19"/>
    <w:rsid w:val="07787F63"/>
    <w:rsid w:val="077C34B8"/>
    <w:rsid w:val="079D1DAA"/>
    <w:rsid w:val="07A209C4"/>
    <w:rsid w:val="07A9153C"/>
    <w:rsid w:val="07AC1384"/>
    <w:rsid w:val="07C8325C"/>
    <w:rsid w:val="07F868D3"/>
    <w:rsid w:val="080D26DA"/>
    <w:rsid w:val="08284245"/>
    <w:rsid w:val="086F1260"/>
    <w:rsid w:val="0880226D"/>
    <w:rsid w:val="089F2BDE"/>
    <w:rsid w:val="08BB2505"/>
    <w:rsid w:val="093818AD"/>
    <w:rsid w:val="099A07E1"/>
    <w:rsid w:val="09A02D00"/>
    <w:rsid w:val="0A9B4FED"/>
    <w:rsid w:val="0B0C0A79"/>
    <w:rsid w:val="0B36526A"/>
    <w:rsid w:val="0B451F6A"/>
    <w:rsid w:val="0B462863"/>
    <w:rsid w:val="0B807A4E"/>
    <w:rsid w:val="0C0C2F4A"/>
    <w:rsid w:val="0C6F4C8D"/>
    <w:rsid w:val="0C7A2E78"/>
    <w:rsid w:val="0D0E0EB6"/>
    <w:rsid w:val="0D285BFB"/>
    <w:rsid w:val="0D9D06CB"/>
    <w:rsid w:val="0DE142CB"/>
    <w:rsid w:val="0E495D1B"/>
    <w:rsid w:val="0EAC328D"/>
    <w:rsid w:val="0ED57AD1"/>
    <w:rsid w:val="0F3155D8"/>
    <w:rsid w:val="0FDC1CDC"/>
    <w:rsid w:val="10223C48"/>
    <w:rsid w:val="123928DC"/>
    <w:rsid w:val="12475EA9"/>
    <w:rsid w:val="132C51E6"/>
    <w:rsid w:val="133360BD"/>
    <w:rsid w:val="141D34C7"/>
    <w:rsid w:val="146E4633"/>
    <w:rsid w:val="150412EA"/>
    <w:rsid w:val="1542047A"/>
    <w:rsid w:val="164F29C9"/>
    <w:rsid w:val="167540BA"/>
    <w:rsid w:val="168F3364"/>
    <w:rsid w:val="171438BA"/>
    <w:rsid w:val="17230955"/>
    <w:rsid w:val="182770BA"/>
    <w:rsid w:val="18863017"/>
    <w:rsid w:val="18AC6D73"/>
    <w:rsid w:val="1A9C53C9"/>
    <w:rsid w:val="1B1039AD"/>
    <w:rsid w:val="1B4716B4"/>
    <w:rsid w:val="1C08419D"/>
    <w:rsid w:val="1D4D5FFD"/>
    <w:rsid w:val="1DC84BCD"/>
    <w:rsid w:val="1E0C4FE3"/>
    <w:rsid w:val="1F7A0970"/>
    <w:rsid w:val="1FF93EF0"/>
    <w:rsid w:val="209E2C67"/>
    <w:rsid w:val="213B16D2"/>
    <w:rsid w:val="216F32CA"/>
    <w:rsid w:val="22124112"/>
    <w:rsid w:val="235E0F61"/>
    <w:rsid w:val="23F57352"/>
    <w:rsid w:val="24290FC9"/>
    <w:rsid w:val="24516432"/>
    <w:rsid w:val="249A7996"/>
    <w:rsid w:val="25387269"/>
    <w:rsid w:val="25407ECB"/>
    <w:rsid w:val="267E2359"/>
    <w:rsid w:val="26BC7CBC"/>
    <w:rsid w:val="270C275B"/>
    <w:rsid w:val="27370970"/>
    <w:rsid w:val="27447ED5"/>
    <w:rsid w:val="275F3A77"/>
    <w:rsid w:val="27F51825"/>
    <w:rsid w:val="284F0253"/>
    <w:rsid w:val="28644870"/>
    <w:rsid w:val="28EB3CC7"/>
    <w:rsid w:val="294A2397"/>
    <w:rsid w:val="296A71F1"/>
    <w:rsid w:val="29704681"/>
    <w:rsid w:val="2AE949DF"/>
    <w:rsid w:val="2B3B474B"/>
    <w:rsid w:val="2B8D044E"/>
    <w:rsid w:val="2BAF1907"/>
    <w:rsid w:val="2C016BB8"/>
    <w:rsid w:val="2D3B1287"/>
    <w:rsid w:val="2D77461B"/>
    <w:rsid w:val="2E3A1DA5"/>
    <w:rsid w:val="2E400C5F"/>
    <w:rsid w:val="2E5209E3"/>
    <w:rsid w:val="2EB01AFE"/>
    <w:rsid w:val="30592C7B"/>
    <w:rsid w:val="30D1119A"/>
    <w:rsid w:val="30F12F4C"/>
    <w:rsid w:val="310E0E7D"/>
    <w:rsid w:val="3112402E"/>
    <w:rsid w:val="313D3E38"/>
    <w:rsid w:val="32354487"/>
    <w:rsid w:val="32611BF0"/>
    <w:rsid w:val="33A83294"/>
    <w:rsid w:val="33CA657B"/>
    <w:rsid w:val="34011E26"/>
    <w:rsid w:val="34173209"/>
    <w:rsid w:val="341B4D23"/>
    <w:rsid w:val="34F70559"/>
    <w:rsid w:val="354006E9"/>
    <w:rsid w:val="36A81FB2"/>
    <w:rsid w:val="3722158D"/>
    <w:rsid w:val="375E09FC"/>
    <w:rsid w:val="38525FA9"/>
    <w:rsid w:val="39003F1D"/>
    <w:rsid w:val="39276876"/>
    <w:rsid w:val="392B2930"/>
    <w:rsid w:val="39E160CD"/>
    <w:rsid w:val="3A327BED"/>
    <w:rsid w:val="3A5E7BD3"/>
    <w:rsid w:val="3A9728C8"/>
    <w:rsid w:val="3AC853CC"/>
    <w:rsid w:val="3B7F096B"/>
    <w:rsid w:val="3C16359F"/>
    <w:rsid w:val="3C582CD8"/>
    <w:rsid w:val="3E094E14"/>
    <w:rsid w:val="3E2546CD"/>
    <w:rsid w:val="3E684474"/>
    <w:rsid w:val="3E897B2C"/>
    <w:rsid w:val="3EB91405"/>
    <w:rsid w:val="40531C58"/>
    <w:rsid w:val="41192D98"/>
    <w:rsid w:val="413E5CD9"/>
    <w:rsid w:val="415C663A"/>
    <w:rsid w:val="43425F9D"/>
    <w:rsid w:val="43E964A0"/>
    <w:rsid w:val="43F465D0"/>
    <w:rsid w:val="442A053D"/>
    <w:rsid w:val="44440739"/>
    <w:rsid w:val="446F65B8"/>
    <w:rsid w:val="44F057A6"/>
    <w:rsid w:val="45A95346"/>
    <w:rsid w:val="461A03DB"/>
    <w:rsid w:val="46416F41"/>
    <w:rsid w:val="46737169"/>
    <w:rsid w:val="46C4203A"/>
    <w:rsid w:val="470E29AE"/>
    <w:rsid w:val="47887727"/>
    <w:rsid w:val="48606C1B"/>
    <w:rsid w:val="487A02D2"/>
    <w:rsid w:val="48DD486F"/>
    <w:rsid w:val="490E7D40"/>
    <w:rsid w:val="4948023E"/>
    <w:rsid w:val="49AA7B5B"/>
    <w:rsid w:val="49C16934"/>
    <w:rsid w:val="49CB0CCD"/>
    <w:rsid w:val="4A9D158E"/>
    <w:rsid w:val="4AA610D6"/>
    <w:rsid w:val="4AA81CDA"/>
    <w:rsid w:val="4B0C055A"/>
    <w:rsid w:val="4B432C6A"/>
    <w:rsid w:val="4C3A0095"/>
    <w:rsid w:val="4C881310"/>
    <w:rsid w:val="4C8B4A7C"/>
    <w:rsid w:val="4CDC60D7"/>
    <w:rsid w:val="4CFC368B"/>
    <w:rsid w:val="4D4E6D7A"/>
    <w:rsid w:val="4D7E2C31"/>
    <w:rsid w:val="4D941421"/>
    <w:rsid w:val="4E056ED2"/>
    <w:rsid w:val="4E3C3076"/>
    <w:rsid w:val="4E7D412D"/>
    <w:rsid w:val="4F086AAF"/>
    <w:rsid w:val="4F3C010A"/>
    <w:rsid w:val="4F983596"/>
    <w:rsid w:val="5069668A"/>
    <w:rsid w:val="50A83CB2"/>
    <w:rsid w:val="512B42F2"/>
    <w:rsid w:val="513D49B8"/>
    <w:rsid w:val="521B3F21"/>
    <w:rsid w:val="538E5DEC"/>
    <w:rsid w:val="54DE0134"/>
    <w:rsid w:val="552971C0"/>
    <w:rsid w:val="56D076DF"/>
    <w:rsid w:val="56E34736"/>
    <w:rsid w:val="56FB15A3"/>
    <w:rsid w:val="572C3C94"/>
    <w:rsid w:val="57806BBC"/>
    <w:rsid w:val="57E96040"/>
    <w:rsid w:val="58013662"/>
    <w:rsid w:val="5862688F"/>
    <w:rsid w:val="58963DA7"/>
    <w:rsid w:val="590429E2"/>
    <w:rsid w:val="592C3305"/>
    <w:rsid w:val="599C0D39"/>
    <w:rsid w:val="59B8562B"/>
    <w:rsid w:val="5A0A29D8"/>
    <w:rsid w:val="5A2C7551"/>
    <w:rsid w:val="5A400720"/>
    <w:rsid w:val="5A8A0F2A"/>
    <w:rsid w:val="5B256E78"/>
    <w:rsid w:val="5CAC586B"/>
    <w:rsid w:val="5CE40A65"/>
    <w:rsid w:val="5CF4139A"/>
    <w:rsid w:val="5D5F3891"/>
    <w:rsid w:val="5D693C9C"/>
    <w:rsid w:val="5DA36C6E"/>
    <w:rsid w:val="5DC34B2B"/>
    <w:rsid w:val="5DE973D6"/>
    <w:rsid w:val="5E7A0862"/>
    <w:rsid w:val="5E8D2D21"/>
    <w:rsid w:val="5EBD1212"/>
    <w:rsid w:val="5F7C2070"/>
    <w:rsid w:val="5F883CB9"/>
    <w:rsid w:val="5F954394"/>
    <w:rsid w:val="5FE82248"/>
    <w:rsid w:val="60273210"/>
    <w:rsid w:val="609D0B4D"/>
    <w:rsid w:val="60F65306"/>
    <w:rsid w:val="61784600"/>
    <w:rsid w:val="623F329A"/>
    <w:rsid w:val="62695E27"/>
    <w:rsid w:val="628242DE"/>
    <w:rsid w:val="62BC7C0A"/>
    <w:rsid w:val="62D94660"/>
    <w:rsid w:val="636127C3"/>
    <w:rsid w:val="6541100E"/>
    <w:rsid w:val="654C0BA8"/>
    <w:rsid w:val="660A7F07"/>
    <w:rsid w:val="664352EB"/>
    <w:rsid w:val="66F434E6"/>
    <w:rsid w:val="670E22D2"/>
    <w:rsid w:val="672079BD"/>
    <w:rsid w:val="683E7EE4"/>
    <w:rsid w:val="685F0CC2"/>
    <w:rsid w:val="696610E4"/>
    <w:rsid w:val="69942C5C"/>
    <w:rsid w:val="69DA6C19"/>
    <w:rsid w:val="6A4574CD"/>
    <w:rsid w:val="6A83721D"/>
    <w:rsid w:val="6AE21101"/>
    <w:rsid w:val="6B4F3B9E"/>
    <w:rsid w:val="6B846945"/>
    <w:rsid w:val="6B923FC2"/>
    <w:rsid w:val="6BD63153"/>
    <w:rsid w:val="6C5B55DC"/>
    <w:rsid w:val="6CAE03DD"/>
    <w:rsid w:val="6CE56E6B"/>
    <w:rsid w:val="6D032DAA"/>
    <w:rsid w:val="6E005A26"/>
    <w:rsid w:val="6E1250FA"/>
    <w:rsid w:val="6E6329C5"/>
    <w:rsid w:val="6EFF345A"/>
    <w:rsid w:val="6F0E41D6"/>
    <w:rsid w:val="6F2E7368"/>
    <w:rsid w:val="6F5C1EAB"/>
    <w:rsid w:val="6FB4540B"/>
    <w:rsid w:val="70630D85"/>
    <w:rsid w:val="70A35EB3"/>
    <w:rsid w:val="70C73255"/>
    <w:rsid w:val="71610FBE"/>
    <w:rsid w:val="725008FF"/>
    <w:rsid w:val="72760778"/>
    <w:rsid w:val="72F3295B"/>
    <w:rsid w:val="73B07972"/>
    <w:rsid w:val="743104E3"/>
    <w:rsid w:val="74320C3C"/>
    <w:rsid w:val="74513162"/>
    <w:rsid w:val="74D53759"/>
    <w:rsid w:val="75431AF8"/>
    <w:rsid w:val="757B75BC"/>
    <w:rsid w:val="764C7A4B"/>
    <w:rsid w:val="764E0750"/>
    <w:rsid w:val="76703C4B"/>
    <w:rsid w:val="76A665D3"/>
    <w:rsid w:val="77846D70"/>
    <w:rsid w:val="78BD1F9D"/>
    <w:rsid w:val="79201CE1"/>
    <w:rsid w:val="79B14724"/>
    <w:rsid w:val="79C3228C"/>
    <w:rsid w:val="7A7A50DF"/>
    <w:rsid w:val="7B09415C"/>
    <w:rsid w:val="7B3E0A41"/>
    <w:rsid w:val="7C323980"/>
    <w:rsid w:val="7C955F82"/>
    <w:rsid w:val="7C9839D1"/>
    <w:rsid w:val="7EE40FF2"/>
    <w:rsid w:val="7FC9010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0" w:semiHidden="0" w:name="Plain Text"/>
    <w:lsdException w:uiPriority="99" w:name="E-mail Signature"/>
    <w:lsdException w:qFormat="1" w:unhideWhenUsed="0"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qFormat="1" w:uiPriority="99" w:semiHidden="0" w:name="HTML Preformatted"/>
    <w:lsdException w:uiPriority="99" w:name="HTML Sample"/>
    <w:lsdException w:uiPriority="99" w:name="HTML Typewriter"/>
    <w:lsdException w:qFormat="1"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32"/>
    <w:qFormat/>
    <w:uiPriority w:val="99"/>
    <w:pPr>
      <w:keepNext/>
      <w:keepLines/>
      <w:spacing w:before="340" w:after="330" w:line="578" w:lineRule="auto"/>
      <w:outlineLvl w:val="0"/>
    </w:pPr>
    <w:rPr>
      <w:b/>
      <w:bCs/>
      <w:kern w:val="44"/>
      <w:sz w:val="44"/>
      <w:szCs w:val="44"/>
    </w:rPr>
  </w:style>
  <w:style w:type="paragraph" w:styleId="2">
    <w:name w:val="heading 2"/>
    <w:basedOn w:val="1"/>
    <w:next w:val="1"/>
    <w:link w:val="33"/>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4"/>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5"/>
    <w:qFormat/>
    <w:uiPriority w:val="99"/>
    <w:pPr>
      <w:keepNext/>
      <w:keepLines/>
      <w:spacing w:before="280" w:after="290" w:line="376" w:lineRule="auto"/>
      <w:outlineLvl w:val="3"/>
    </w:pPr>
    <w:rPr>
      <w:rFonts w:ascii="Arial" w:hAnsi="Arial" w:eastAsia="黑体"/>
      <w:b/>
      <w:bCs/>
      <w:sz w:val="28"/>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52"/>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6"/>
    <w:qFormat/>
    <w:uiPriority w:val="99"/>
    <w:rPr>
      <w:rFonts w:ascii="宋体"/>
      <w:sz w:val="18"/>
      <w:szCs w:val="18"/>
    </w:rPr>
  </w:style>
  <w:style w:type="paragraph" w:styleId="8">
    <w:name w:val="annotation text"/>
    <w:basedOn w:val="1"/>
    <w:link w:val="37"/>
    <w:qFormat/>
    <w:uiPriority w:val="99"/>
    <w:pPr>
      <w:jc w:val="left"/>
    </w:pPr>
  </w:style>
  <w:style w:type="paragraph" w:styleId="9">
    <w:name w:val="Body Text"/>
    <w:basedOn w:val="1"/>
    <w:next w:val="10"/>
    <w:link w:val="38"/>
    <w:qFormat/>
    <w:uiPriority w:val="99"/>
    <w:pPr>
      <w:spacing w:after="120"/>
    </w:pPr>
  </w:style>
  <w:style w:type="paragraph" w:styleId="10">
    <w:name w:val="Body Text First Indent"/>
    <w:basedOn w:val="9"/>
    <w:link w:val="42"/>
    <w:qFormat/>
    <w:uiPriority w:val="99"/>
    <w:pPr>
      <w:widowControl/>
      <w:ind w:firstLine="420" w:firstLineChars="100"/>
    </w:pPr>
    <w:rPr>
      <w:rFonts w:ascii="Calibri" w:hAnsi="Calibri" w:cs="宋体"/>
      <w:szCs w:val="22"/>
    </w:rPr>
  </w:style>
  <w:style w:type="paragraph" w:styleId="11">
    <w:name w:val="Plain Text"/>
    <w:basedOn w:val="1"/>
    <w:link w:val="54"/>
    <w:qFormat/>
    <w:uiPriority w:val="0"/>
    <w:pPr>
      <w:tabs>
        <w:tab w:val="left" w:pos="-105"/>
      </w:tabs>
      <w:spacing w:line="440" w:lineRule="exact"/>
      <w:ind w:right="-147" w:rightChars="-70"/>
      <w:outlineLvl w:val="2"/>
    </w:pPr>
    <w:rPr>
      <w:rFonts w:ascii="宋体" w:hAnsi="Courier New"/>
      <w:sz w:val="24"/>
      <w:szCs w:val="21"/>
    </w:rPr>
  </w:style>
  <w:style w:type="paragraph" w:styleId="12">
    <w:name w:val="Date"/>
    <w:basedOn w:val="1"/>
    <w:next w:val="1"/>
    <w:link w:val="65"/>
    <w:semiHidden/>
    <w:unhideWhenUsed/>
    <w:qFormat/>
    <w:uiPriority w:val="99"/>
    <w:pPr>
      <w:ind w:left="100" w:leftChars="2500"/>
    </w:pPr>
  </w:style>
  <w:style w:type="paragraph" w:styleId="13">
    <w:name w:val="Balloon Text"/>
    <w:basedOn w:val="1"/>
    <w:link w:val="39"/>
    <w:qFormat/>
    <w:uiPriority w:val="99"/>
    <w:rPr>
      <w:sz w:val="18"/>
      <w:szCs w:val="18"/>
    </w:rPr>
  </w:style>
  <w:style w:type="paragraph" w:styleId="14">
    <w:name w:val="footer"/>
    <w:basedOn w:val="1"/>
    <w:link w:val="40"/>
    <w:qFormat/>
    <w:uiPriority w:val="99"/>
    <w:pPr>
      <w:tabs>
        <w:tab w:val="center" w:pos="4153"/>
        <w:tab w:val="right" w:pos="8306"/>
      </w:tabs>
      <w:snapToGrid w:val="0"/>
      <w:jc w:val="left"/>
    </w:pPr>
    <w:rPr>
      <w:sz w:val="18"/>
      <w:szCs w:val="18"/>
    </w:rPr>
  </w:style>
  <w:style w:type="paragraph" w:styleId="15">
    <w:name w:val="header"/>
    <w:basedOn w:val="1"/>
    <w:link w:val="41"/>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7">
    <w:name w:val="HTML Preformatted"/>
    <w:basedOn w:val="1"/>
    <w:link w:val="67"/>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8">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9">
    <w:name w:val="annotation subject"/>
    <w:basedOn w:val="8"/>
    <w:next w:val="8"/>
    <w:link w:val="59"/>
    <w:semiHidden/>
    <w:qFormat/>
    <w:uiPriority w:val="99"/>
    <w:rPr>
      <w:b/>
      <w:bCs/>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locked/>
    <w:uiPriority w:val="0"/>
    <w:rPr>
      <w:b/>
    </w:rPr>
  </w:style>
  <w:style w:type="character" w:styleId="24">
    <w:name w:val="page number"/>
    <w:basedOn w:val="22"/>
    <w:semiHidden/>
    <w:qFormat/>
    <w:uiPriority w:val="0"/>
  </w:style>
  <w:style w:type="character" w:styleId="25">
    <w:name w:val="FollowedHyperlink"/>
    <w:basedOn w:val="22"/>
    <w:semiHidden/>
    <w:unhideWhenUsed/>
    <w:qFormat/>
    <w:uiPriority w:val="99"/>
    <w:rPr>
      <w:color w:val="0782C1"/>
      <w:u w:val="none"/>
    </w:rPr>
  </w:style>
  <w:style w:type="character" w:styleId="26">
    <w:name w:val="HTML Definition"/>
    <w:basedOn w:val="22"/>
    <w:semiHidden/>
    <w:unhideWhenUsed/>
    <w:qFormat/>
    <w:uiPriority w:val="99"/>
  </w:style>
  <w:style w:type="character" w:styleId="27">
    <w:name w:val="HTML Variable"/>
    <w:basedOn w:val="22"/>
    <w:semiHidden/>
    <w:unhideWhenUsed/>
    <w:qFormat/>
    <w:uiPriority w:val="99"/>
  </w:style>
  <w:style w:type="character" w:styleId="28">
    <w:name w:val="Hyperlink"/>
    <w:basedOn w:val="22"/>
    <w:qFormat/>
    <w:uiPriority w:val="99"/>
    <w:rPr>
      <w:rFonts w:cs="Times New Roman"/>
      <w:color w:val="0000FF"/>
      <w:u w:val="single"/>
    </w:rPr>
  </w:style>
  <w:style w:type="character" w:styleId="29">
    <w:name w:val="HTML Code"/>
    <w:basedOn w:val="22"/>
    <w:semiHidden/>
    <w:unhideWhenUsed/>
    <w:qFormat/>
    <w:uiPriority w:val="99"/>
    <w:rPr>
      <w:rFonts w:ascii="Courier New" w:hAnsi="Courier New"/>
      <w:sz w:val="20"/>
    </w:rPr>
  </w:style>
  <w:style w:type="character" w:styleId="30">
    <w:name w:val="annotation reference"/>
    <w:basedOn w:val="22"/>
    <w:qFormat/>
    <w:uiPriority w:val="99"/>
    <w:rPr>
      <w:rFonts w:cs="Times New Roman"/>
      <w:sz w:val="21"/>
      <w:szCs w:val="21"/>
    </w:rPr>
  </w:style>
  <w:style w:type="character" w:styleId="31">
    <w:name w:val="HTML Cite"/>
    <w:basedOn w:val="22"/>
    <w:semiHidden/>
    <w:unhideWhenUsed/>
    <w:qFormat/>
    <w:uiPriority w:val="99"/>
  </w:style>
  <w:style w:type="character" w:customStyle="1" w:styleId="32">
    <w:name w:val="标题 1 字符"/>
    <w:basedOn w:val="22"/>
    <w:link w:val="3"/>
    <w:qFormat/>
    <w:locked/>
    <w:uiPriority w:val="99"/>
    <w:rPr>
      <w:rFonts w:ascii="Times New Roman" w:hAnsi="Times New Roman" w:eastAsia="宋体" w:cs="Times New Roman"/>
      <w:b/>
      <w:bCs/>
      <w:kern w:val="44"/>
      <w:sz w:val="44"/>
      <w:szCs w:val="44"/>
    </w:rPr>
  </w:style>
  <w:style w:type="character" w:customStyle="1" w:styleId="33">
    <w:name w:val="标题 2 字符"/>
    <w:basedOn w:val="22"/>
    <w:link w:val="2"/>
    <w:qFormat/>
    <w:locked/>
    <w:uiPriority w:val="99"/>
    <w:rPr>
      <w:rFonts w:ascii="Cambria" w:hAnsi="Cambria" w:eastAsia="宋体" w:cs="Times New Roman"/>
      <w:b/>
      <w:bCs/>
      <w:kern w:val="2"/>
      <w:sz w:val="32"/>
      <w:szCs w:val="32"/>
    </w:rPr>
  </w:style>
  <w:style w:type="character" w:customStyle="1" w:styleId="34">
    <w:name w:val="标题 3 字符"/>
    <w:basedOn w:val="22"/>
    <w:link w:val="4"/>
    <w:qFormat/>
    <w:locked/>
    <w:uiPriority w:val="99"/>
    <w:rPr>
      <w:rFonts w:eastAsia="宋体" w:cs="Times New Roman"/>
      <w:b/>
      <w:sz w:val="32"/>
    </w:rPr>
  </w:style>
  <w:style w:type="character" w:customStyle="1" w:styleId="35">
    <w:name w:val="标题 4 字符1"/>
    <w:basedOn w:val="22"/>
    <w:link w:val="5"/>
    <w:qFormat/>
    <w:locked/>
    <w:uiPriority w:val="99"/>
    <w:rPr>
      <w:rFonts w:ascii="Arial" w:hAnsi="Arial" w:eastAsia="黑体" w:cs="Times New Roman"/>
      <w:b/>
      <w:bCs/>
      <w:kern w:val="2"/>
      <w:sz w:val="28"/>
      <w:szCs w:val="28"/>
    </w:rPr>
  </w:style>
  <w:style w:type="character" w:customStyle="1" w:styleId="36">
    <w:name w:val="文档结构图 字符"/>
    <w:basedOn w:val="22"/>
    <w:link w:val="7"/>
    <w:qFormat/>
    <w:locked/>
    <w:uiPriority w:val="99"/>
    <w:rPr>
      <w:rFonts w:ascii="宋体" w:hAnsi="Times New Roman" w:eastAsia="宋体" w:cs="Times New Roman"/>
      <w:kern w:val="2"/>
      <w:sz w:val="18"/>
      <w:szCs w:val="18"/>
    </w:rPr>
  </w:style>
  <w:style w:type="character" w:customStyle="1" w:styleId="37">
    <w:name w:val="批注文字 字符"/>
    <w:basedOn w:val="22"/>
    <w:link w:val="8"/>
    <w:qFormat/>
    <w:locked/>
    <w:uiPriority w:val="99"/>
    <w:rPr>
      <w:rFonts w:ascii="Times New Roman" w:hAnsi="Times New Roman" w:cs="Times New Roman"/>
      <w:kern w:val="2"/>
      <w:sz w:val="21"/>
    </w:rPr>
  </w:style>
  <w:style w:type="character" w:customStyle="1" w:styleId="38">
    <w:name w:val="正文文本 字符"/>
    <w:basedOn w:val="22"/>
    <w:link w:val="9"/>
    <w:qFormat/>
    <w:locked/>
    <w:uiPriority w:val="99"/>
    <w:rPr>
      <w:rFonts w:ascii="Times New Roman" w:hAnsi="Times New Roman" w:eastAsia="宋体" w:cs="Times New Roman"/>
      <w:sz w:val="20"/>
      <w:szCs w:val="20"/>
    </w:rPr>
  </w:style>
  <w:style w:type="character" w:customStyle="1" w:styleId="39">
    <w:name w:val="批注框文本 字符"/>
    <w:basedOn w:val="22"/>
    <w:link w:val="13"/>
    <w:qFormat/>
    <w:locked/>
    <w:uiPriority w:val="99"/>
    <w:rPr>
      <w:rFonts w:ascii="Times New Roman" w:hAnsi="Times New Roman" w:eastAsia="宋体" w:cs="Times New Roman"/>
      <w:kern w:val="2"/>
      <w:sz w:val="18"/>
      <w:szCs w:val="18"/>
    </w:rPr>
  </w:style>
  <w:style w:type="character" w:customStyle="1" w:styleId="40">
    <w:name w:val="页脚 字符"/>
    <w:basedOn w:val="22"/>
    <w:link w:val="14"/>
    <w:qFormat/>
    <w:locked/>
    <w:uiPriority w:val="99"/>
    <w:rPr>
      <w:rFonts w:ascii="Times New Roman" w:hAnsi="Times New Roman" w:eastAsia="宋体" w:cs="Times New Roman"/>
      <w:sz w:val="18"/>
      <w:szCs w:val="18"/>
    </w:rPr>
  </w:style>
  <w:style w:type="character" w:customStyle="1" w:styleId="41">
    <w:name w:val="页眉 字符"/>
    <w:basedOn w:val="22"/>
    <w:link w:val="15"/>
    <w:qFormat/>
    <w:locked/>
    <w:uiPriority w:val="99"/>
    <w:rPr>
      <w:rFonts w:ascii="Times New Roman" w:hAnsi="Times New Roman" w:eastAsia="宋体" w:cs="Times New Roman"/>
      <w:sz w:val="18"/>
      <w:szCs w:val="18"/>
    </w:rPr>
  </w:style>
  <w:style w:type="character" w:customStyle="1" w:styleId="42">
    <w:name w:val="正文文本首行缩进 字符"/>
    <w:basedOn w:val="38"/>
    <w:link w:val="10"/>
    <w:qFormat/>
    <w:locked/>
    <w:uiPriority w:val="99"/>
    <w:rPr>
      <w:rFonts w:ascii="Times New Roman" w:hAnsi="Times New Roman" w:eastAsia="宋体" w:cs="Times New Roman"/>
      <w:sz w:val="20"/>
      <w:szCs w:val="20"/>
    </w:rPr>
  </w:style>
  <w:style w:type="character" w:customStyle="1" w:styleId="43">
    <w:name w:val="正文缩进2格 Char"/>
    <w:link w:val="44"/>
    <w:qFormat/>
    <w:locked/>
    <w:uiPriority w:val="99"/>
    <w:rPr>
      <w:rFonts w:ascii="仿宋_GB2312" w:hAnsi="宋体" w:eastAsia="仿宋_GB2312"/>
      <w:sz w:val="31"/>
    </w:rPr>
  </w:style>
  <w:style w:type="paragraph" w:customStyle="1" w:styleId="44">
    <w:name w:val="正文缩进2格"/>
    <w:basedOn w:val="1"/>
    <w:link w:val="43"/>
    <w:qFormat/>
    <w:uiPriority w:val="99"/>
    <w:pPr>
      <w:spacing w:line="600" w:lineRule="exact"/>
      <w:ind w:firstLine="639" w:firstLineChars="206"/>
    </w:pPr>
    <w:rPr>
      <w:rFonts w:ascii="仿宋_GB2312" w:hAnsi="宋体" w:eastAsia="仿宋_GB2312"/>
      <w:kern w:val="0"/>
      <w:sz w:val="31"/>
      <w:szCs w:val="31"/>
    </w:rPr>
  </w:style>
  <w:style w:type="paragraph" w:customStyle="1" w:styleId="45">
    <w:name w:val="列出段落1"/>
    <w:basedOn w:val="1"/>
    <w:qFormat/>
    <w:uiPriority w:val="99"/>
    <w:pPr>
      <w:ind w:firstLine="420" w:firstLineChars="200"/>
    </w:pPr>
  </w:style>
  <w:style w:type="paragraph" w:customStyle="1" w:styleId="46">
    <w:name w:val="列出段落2"/>
    <w:basedOn w:val="1"/>
    <w:qFormat/>
    <w:uiPriority w:val="99"/>
    <w:pPr>
      <w:ind w:firstLine="420" w:firstLineChars="200"/>
    </w:pPr>
  </w:style>
  <w:style w:type="paragraph" w:styleId="47">
    <w:name w:val="List Paragraph"/>
    <w:basedOn w:val="1"/>
    <w:qFormat/>
    <w:uiPriority w:val="99"/>
    <w:pPr>
      <w:ind w:firstLine="420" w:firstLineChars="200"/>
    </w:pPr>
  </w:style>
  <w:style w:type="character" w:customStyle="1" w:styleId="48">
    <w:name w:val="fontstyle01"/>
    <w:basedOn w:val="22"/>
    <w:qFormat/>
    <w:uiPriority w:val="99"/>
    <w:rPr>
      <w:rFonts w:ascii="仿宋" w:hAnsi="仿宋" w:eastAsia="仿宋" w:cs="Times New Roman"/>
      <w:color w:val="000000"/>
      <w:sz w:val="28"/>
      <w:szCs w:val="28"/>
    </w:rPr>
  </w:style>
  <w:style w:type="character" w:customStyle="1" w:styleId="49">
    <w:name w:val="！正文 Char"/>
    <w:link w:val="50"/>
    <w:qFormat/>
    <w:locked/>
    <w:uiPriority w:val="99"/>
    <w:rPr>
      <w:rFonts w:ascii="Arial" w:hAnsi="Arial"/>
      <w:sz w:val="24"/>
    </w:rPr>
  </w:style>
  <w:style w:type="paragraph" w:customStyle="1" w:styleId="50">
    <w:name w:val="！正文"/>
    <w:basedOn w:val="1"/>
    <w:link w:val="49"/>
    <w:qFormat/>
    <w:uiPriority w:val="99"/>
    <w:pPr>
      <w:spacing w:line="360" w:lineRule="auto"/>
      <w:ind w:firstLine="200" w:firstLineChars="200"/>
    </w:pPr>
    <w:rPr>
      <w:rFonts w:ascii="Arial" w:hAnsi="Arial" w:eastAsia="等线"/>
      <w:kern w:val="0"/>
      <w:sz w:val="24"/>
      <w:szCs w:val="24"/>
    </w:rPr>
  </w:style>
  <w:style w:type="paragraph" w:customStyle="1" w:styleId="51">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2">
    <w:name w:val="正文缩进 字符"/>
    <w:link w:val="6"/>
    <w:qFormat/>
    <w:locked/>
    <w:uiPriority w:val="99"/>
    <w:rPr>
      <w:sz w:val="24"/>
    </w:rPr>
  </w:style>
  <w:style w:type="paragraph" w:customStyle="1" w:styleId="53">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4">
    <w:name w:val="纯文本 字符"/>
    <w:basedOn w:val="22"/>
    <w:link w:val="11"/>
    <w:qFormat/>
    <w:locked/>
    <w:uiPriority w:val="0"/>
    <w:rPr>
      <w:rFonts w:ascii="宋体" w:hAnsi="Courier New" w:eastAsia="宋体" w:cs="Times New Roman"/>
      <w:kern w:val="2"/>
      <w:sz w:val="21"/>
      <w:szCs w:val="21"/>
    </w:rPr>
  </w:style>
  <w:style w:type="character" w:customStyle="1" w:styleId="55">
    <w:name w:val="未处理的提及1"/>
    <w:basedOn w:val="22"/>
    <w:semiHidden/>
    <w:qFormat/>
    <w:uiPriority w:val="99"/>
    <w:rPr>
      <w:rFonts w:cs="Times New Roman"/>
      <w:color w:val="605E5C"/>
      <w:shd w:val="clear" w:color="auto" w:fill="E1DFDD"/>
    </w:rPr>
  </w:style>
  <w:style w:type="paragraph" w:customStyle="1" w:styleId="56">
    <w:name w:val="样式"/>
    <w:basedOn w:val="1"/>
    <w:next w:val="47"/>
    <w:qFormat/>
    <w:uiPriority w:val="99"/>
    <w:pPr>
      <w:ind w:firstLine="420" w:firstLineChars="200"/>
    </w:pPr>
    <w:rPr>
      <w:rFonts w:ascii="Calibri" w:hAnsi="Calibri"/>
      <w:szCs w:val="22"/>
    </w:rPr>
  </w:style>
  <w:style w:type="character" w:customStyle="1" w:styleId="57">
    <w:name w:val="Body Text Indent 2 Char Char"/>
    <w:link w:val="58"/>
    <w:qFormat/>
    <w:locked/>
    <w:uiPriority w:val="99"/>
  </w:style>
  <w:style w:type="paragraph" w:customStyle="1" w:styleId="58">
    <w:name w:val="正文文本缩进 21"/>
    <w:basedOn w:val="1"/>
    <w:link w:val="57"/>
    <w:qFormat/>
    <w:uiPriority w:val="99"/>
    <w:pPr>
      <w:adjustRightInd w:val="0"/>
      <w:spacing w:line="480" w:lineRule="auto"/>
      <w:ind w:firstLine="540"/>
    </w:pPr>
    <w:rPr>
      <w:rFonts w:ascii="Calibri" w:hAnsi="Calibri" w:eastAsia="等线"/>
      <w:kern w:val="0"/>
      <w:sz w:val="20"/>
    </w:rPr>
  </w:style>
  <w:style w:type="character" w:customStyle="1" w:styleId="59">
    <w:name w:val="批注主题 字符"/>
    <w:basedOn w:val="37"/>
    <w:link w:val="19"/>
    <w:semiHidden/>
    <w:qFormat/>
    <w:locked/>
    <w:uiPriority w:val="99"/>
    <w:rPr>
      <w:rFonts w:ascii="Times New Roman" w:hAnsi="Times New Roman" w:eastAsia="宋体" w:cs="Times New Roman"/>
      <w:b/>
      <w:bCs/>
      <w:kern w:val="2"/>
      <w:sz w:val="21"/>
    </w:rPr>
  </w:style>
  <w:style w:type="character" w:customStyle="1" w:styleId="60">
    <w:name w:val="标题 4 字符"/>
    <w:basedOn w:val="22"/>
    <w:semiHidden/>
    <w:qFormat/>
    <w:uiPriority w:val="99"/>
    <w:rPr>
      <w:rFonts w:ascii="Cambria" w:hAnsi="Cambria" w:eastAsia="宋体" w:cs="Times New Roman"/>
      <w:b/>
      <w:bCs/>
      <w:kern w:val="2"/>
      <w:sz w:val="28"/>
      <w:szCs w:val="28"/>
    </w:rPr>
  </w:style>
  <w:style w:type="paragraph" w:customStyle="1" w:styleId="61">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2">
    <w:name w:val="致远要点"/>
    <w:basedOn w:val="47"/>
    <w:link w:val="63"/>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3">
    <w:name w:val="致远要点 字符"/>
    <w:basedOn w:val="22"/>
    <w:link w:val="62"/>
    <w:qFormat/>
    <w:locked/>
    <w:uiPriority w:val="99"/>
    <w:rPr>
      <w:rFonts w:ascii="黑体" w:hAnsi="黑体" w:eastAsia="黑体" w:cs="宋体"/>
      <w:kern w:val="2"/>
      <w:sz w:val="22"/>
      <w:szCs w:val="22"/>
    </w:rPr>
  </w:style>
  <w:style w:type="paragraph" w:customStyle="1" w:styleId="64">
    <w:name w:val="SANGFOR_6_正文"/>
    <w:basedOn w:val="1"/>
    <w:qFormat/>
    <w:uiPriority w:val="99"/>
    <w:pPr>
      <w:spacing w:line="360" w:lineRule="auto"/>
    </w:pPr>
    <w:rPr>
      <w:szCs w:val="24"/>
    </w:rPr>
  </w:style>
  <w:style w:type="character" w:customStyle="1" w:styleId="65">
    <w:name w:val="日期 字符"/>
    <w:basedOn w:val="22"/>
    <w:link w:val="12"/>
    <w:semiHidden/>
    <w:qFormat/>
    <w:uiPriority w:val="99"/>
    <w:rPr>
      <w:kern w:val="2"/>
      <w:sz w:val="21"/>
    </w:rPr>
  </w:style>
  <w:style w:type="paragraph" w:customStyle="1" w:styleId="66">
    <w:name w:val="Other|1"/>
    <w:basedOn w:val="1"/>
    <w:qFormat/>
    <w:uiPriority w:val="0"/>
    <w:rPr>
      <w:rFonts w:ascii="Calibri" w:hAnsi="Calibri"/>
      <w:sz w:val="17"/>
      <w:szCs w:val="17"/>
    </w:rPr>
  </w:style>
  <w:style w:type="character" w:customStyle="1" w:styleId="67">
    <w:name w:val="HTML 预设格式 字符"/>
    <w:basedOn w:val="22"/>
    <w:link w:val="17"/>
    <w:qFormat/>
    <w:uiPriority w:val="99"/>
    <w:rPr>
      <w:rFonts w:ascii="宋体" w:hAnsi="宋体" w:cs="宋体"/>
      <w:sz w:val="24"/>
      <w:szCs w:val="24"/>
    </w:rPr>
  </w:style>
  <w:style w:type="paragraph" w:customStyle="1" w:styleId="68">
    <w:name w:val="txt"/>
    <w:basedOn w:val="1"/>
    <w:qFormat/>
    <w:uiPriority w:val="0"/>
    <w:pPr>
      <w:widowControl/>
      <w:shd w:val="clear" w:color="auto" w:fill="FFFFFF"/>
      <w:jc w:val="left"/>
    </w:pPr>
    <w:rPr>
      <w:rFonts w:eastAsiaTheme="minorEastAsia"/>
      <w:kern w:val="0"/>
      <w:sz w:val="24"/>
      <w:szCs w:val="24"/>
      <w:lang w:eastAsia="en-US"/>
    </w:rPr>
  </w:style>
  <w:style w:type="character" w:customStyle="1" w:styleId="69">
    <w:name w:val="Subtle Emphasis"/>
    <w:basedOn w:val="22"/>
    <w:qFormat/>
    <w:uiPriority w:val="19"/>
    <w:rPr>
      <w:i/>
      <w:iCs/>
      <w:color w:val="404040" w:themeColor="text1" w:themeTint="BF"/>
      <w14:textFill>
        <w14:solidFill>
          <w14:schemeClr w14:val="tx1">
            <w14:lumMod w14:val="75000"/>
            <w14:lumOff w14:val="25000"/>
          </w14:schemeClr>
        </w14:solidFill>
      </w14:textFill>
    </w:rPr>
  </w:style>
  <w:style w:type="character" w:customStyle="1" w:styleId="70">
    <w:name w:val="font41"/>
    <w:basedOn w:val="22"/>
    <w:qFormat/>
    <w:uiPriority w:val="0"/>
    <w:rPr>
      <w:rFonts w:ascii="宋体" w:hAnsi="宋体" w:eastAsia="宋体" w:cs="宋体"/>
      <w:b/>
      <w:bCs/>
      <w:color w:val="000000"/>
      <w:sz w:val="18"/>
      <w:szCs w:val="18"/>
      <w:u w:val="none"/>
    </w:rPr>
  </w:style>
  <w:style w:type="character" w:customStyle="1" w:styleId="71">
    <w:name w:val="font51"/>
    <w:basedOn w:val="22"/>
    <w:qFormat/>
    <w:uiPriority w:val="0"/>
    <w:rPr>
      <w:rFonts w:ascii="宋体" w:hAnsi="宋体" w:eastAsia="宋体" w:cs="宋体"/>
      <w:color w:val="000000"/>
      <w:sz w:val="16"/>
      <w:szCs w:val="16"/>
      <w:u w:val="none"/>
    </w:rPr>
  </w:style>
  <w:style w:type="character" w:customStyle="1" w:styleId="72">
    <w:name w:val="font61"/>
    <w:basedOn w:val="22"/>
    <w:qFormat/>
    <w:uiPriority w:val="0"/>
    <w:rPr>
      <w:rFonts w:ascii="宋体" w:hAnsi="宋体" w:eastAsia="宋体" w:cs="宋体"/>
      <w:b/>
      <w:bCs/>
      <w:color w:val="000000"/>
      <w:sz w:val="16"/>
      <w:szCs w:val="16"/>
      <w:u w:val="none"/>
    </w:rPr>
  </w:style>
  <w:style w:type="paragraph" w:customStyle="1" w:styleId="73">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paragraph" w:customStyle="1" w:styleId="74">
    <w:name w:val="Table Text"/>
    <w:basedOn w:val="1"/>
    <w:semiHidden/>
    <w:qFormat/>
    <w:uiPriority w:val="0"/>
    <w:rPr>
      <w:rFonts w:ascii="宋体" w:hAnsi="宋体" w:eastAsia="宋体" w:cs="宋体"/>
      <w:sz w:val="24"/>
      <w:szCs w:val="24"/>
      <w:lang w:val="en-US" w:eastAsia="en-US" w:bidi="ar-SA"/>
    </w:rPr>
  </w:style>
  <w:style w:type="table" w:customStyle="1" w:styleId="75">
    <w:name w:val="Table Normal"/>
    <w:semiHidden/>
    <w:unhideWhenUsed/>
    <w:qFormat/>
    <w:uiPriority w:val="0"/>
    <w:tblPr>
      <w:tblCellMar>
        <w:top w:w="0" w:type="dxa"/>
        <w:left w:w="0" w:type="dxa"/>
        <w:bottom w:w="0" w:type="dxa"/>
        <w:right w:w="0" w:type="dxa"/>
      </w:tblCellMar>
    </w:tblPr>
  </w:style>
  <w:style w:type="paragraph" w:customStyle="1" w:styleId="76">
    <w:name w:val="Body Text First Indent 2"/>
    <w:basedOn w:val="77"/>
    <w:qFormat/>
    <w:uiPriority w:val="0"/>
    <w:pPr>
      <w:ind w:left="420" w:firstLine="420" w:firstLineChars="200"/>
    </w:pPr>
    <w:rPr>
      <w:rFonts w:ascii="Times New Roman" w:hAnsi="Times New Roman" w:eastAsia="宋体" w:cs="Times New Roman"/>
    </w:rPr>
  </w:style>
  <w:style w:type="paragraph" w:customStyle="1" w:styleId="77">
    <w:name w:val="Body Text Indent1"/>
    <w:basedOn w:val="1"/>
    <w:next w:val="78"/>
    <w:qFormat/>
    <w:uiPriority w:val="0"/>
    <w:pPr>
      <w:spacing w:after="120" w:afterLines="0"/>
      <w:ind w:left="420" w:leftChars="200"/>
    </w:pPr>
  </w:style>
  <w:style w:type="paragraph" w:customStyle="1" w:styleId="78">
    <w:name w:val="envelope return1"/>
    <w:basedOn w:val="1"/>
    <w:qFormat/>
    <w:uiPriority w:val="0"/>
    <w:pPr>
      <w:snapToGrid w:val="0"/>
    </w:pPr>
    <w:rPr>
      <w:rFonts w:ascii="Arial" w:hAnsi="Arial"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09C7A3-2106-45CE-8D05-6CE6676EA54E}">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15</Pages>
  <Words>4205</Words>
  <Characters>4354</Characters>
  <Lines>1</Lines>
  <Paragraphs>1</Paragraphs>
  <TotalTime>9</TotalTime>
  <ScaleCrop>false</ScaleCrop>
  <LinksUpToDate>false</LinksUpToDate>
  <CharactersWithSpaces>4379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2021-10-13T06:13:00Z</dcterms:created>
  <dc:creator>Administrator</dc:creator>
  <cp:lastModifiedBy>张兆轩</cp:lastModifiedBy>
  <cp:lastPrinted>2025-12-01T01:21:00Z</cp:lastPrinted>
  <dcterms:modified xsi:type="dcterms:W3CDTF">2025-12-08T01:18:53Z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AF0F632EDED34C6EA9F15A124706FD3C_13</vt:lpwstr>
  </property>
  <property fmtid="{D5CDD505-2E9C-101B-9397-08002B2CF9AE}" pid="4" name="KSOTemplateDocerSaveRecord">
    <vt:lpwstr>eyJoZGlkIjoiNmRiNTkwMWQxZDFhOWUzZGU2YWM2MjBkMGI0YWY5MDkiLCJ1c2VySWQiOiIxNzQwMjE2MzI3In0=</vt:lpwstr>
  </property>
</Properties>
</file>