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3970C3">
      <w:pPr>
        <w:jc w:val="right"/>
        <w:rPr>
          <w:rFonts w:asciiTheme="minorEastAsia" w:hAnsiTheme="minorEastAsia" w:eastAsiaTheme="minorEastAsia"/>
          <w:color w:val="auto"/>
          <w:szCs w:val="21"/>
        </w:rPr>
      </w:pPr>
    </w:p>
    <w:p w14:paraId="662693D1">
      <w:pPr>
        <w:pStyle w:val="39"/>
        <w:ind w:firstLine="400"/>
        <w:rPr>
          <w:rFonts w:asciiTheme="minorEastAsia" w:hAnsiTheme="minorEastAsia" w:eastAsiaTheme="minorEastAsia"/>
          <w:color w:val="auto"/>
        </w:rPr>
      </w:pPr>
    </w:p>
    <w:p w14:paraId="53663D03">
      <w:pPr>
        <w:rPr>
          <w:rFonts w:asciiTheme="minorEastAsia" w:hAnsiTheme="minorEastAsia" w:eastAsiaTheme="minorEastAsia"/>
          <w:color w:val="auto"/>
        </w:rPr>
      </w:pPr>
    </w:p>
    <w:p w14:paraId="24CBDD15">
      <w:pPr>
        <w:rPr>
          <w:rFonts w:asciiTheme="minorEastAsia" w:hAnsiTheme="minorEastAsia" w:eastAsiaTheme="minorEastAsia"/>
          <w:color w:val="auto"/>
        </w:rPr>
      </w:pPr>
    </w:p>
    <w:p w14:paraId="009BCB3F">
      <w:pPr>
        <w:rPr>
          <w:rFonts w:asciiTheme="minorEastAsia" w:hAnsiTheme="minorEastAsia" w:eastAsiaTheme="minorEastAsia"/>
          <w:color w:val="auto"/>
        </w:rPr>
      </w:pPr>
    </w:p>
    <w:p w14:paraId="77D614EC">
      <w:pPr>
        <w:ind w:right="-28"/>
        <w:jc w:val="center"/>
        <w:textAlignment w:val="bottom"/>
        <w:rPr>
          <w:rFonts w:cs="黑体" w:asciiTheme="minorEastAsia" w:hAnsiTheme="minorEastAsia" w:eastAsiaTheme="minorEastAsia"/>
          <w:bCs/>
          <w:color w:val="auto"/>
          <w:spacing w:val="57"/>
          <w:sz w:val="96"/>
          <w:szCs w:val="96"/>
        </w:rPr>
      </w:pPr>
      <w:r>
        <w:rPr>
          <w:rFonts w:hint="eastAsia" w:cs="黑体" w:asciiTheme="minorEastAsia" w:hAnsiTheme="minorEastAsia" w:eastAsiaTheme="minorEastAsia"/>
          <w:bCs/>
          <w:color w:val="auto"/>
          <w:spacing w:val="57"/>
          <w:sz w:val="96"/>
          <w:szCs w:val="96"/>
        </w:rPr>
        <w:t>公开采购文件</w:t>
      </w:r>
    </w:p>
    <w:p w14:paraId="2BEFD8BB">
      <w:pPr>
        <w:rPr>
          <w:rFonts w:asciiTheme="minorEastAsia" w:hAnsiTheme="minorEastAsia" w:eastAsiaTheme="minorEastAsia"/>
          <w:color w:val="auto"/>
        </w:rPr>
      </w:pPr>
    </w:p>
    <w:p w14:paraId="54FF1555">
      <w:pPr>
        <w:pStyle w:val="2"/>
        <w:rPr>
          <w:rFonts w:asciiTheme="minorEastAsia" w:hAnsiTheme="minorEastAsia" w:eastAsiaTheme="minorEastAsia"/>
          <w:color w:val="auto"/>
        </w:rPr>
      </w:pPr>
    </w:p>
    <w:tbl>
      <w:tblPr>
        <w:tblStyle w:val="32"/>
        <w:tblW w:w="0" w:type="auto"/>
        <w:tblInd w:w="-29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613"/>
        <w:gridCol w:w="6203"/>
      </w:tblGrid>
      <w:tr w14:paraId="4B5B37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7" w:hRule="atLeast"/>
        </w:trPr>
        <w:tc>
          <w:tcPr>
            <w:tcW w:w="2613" w:type="dxa"/>
            <w:noWrap/>
            <w:vAlign w:val="center"/>
          </w:tcPr>
          <w:p w14:paraId="548398CC">
            <w:pPr>
              <w:spacing w:before="200"/>
              <w:jc w:val="both"/>
              <w:rPr>
                <w:rFonts w:cs="黑体" w:asciiTheme="minorEastAsia" w:hAnsiTheme="minorEastAsia" w:eastAsiaTheme="minorEastAsia"/>
                <w:bCs/>
                <w:color w:val="auto"/>
                <w:sz w:val="32"/>
                <w:szCs w:val="24"/>
              </w:rPr>
            </w:pPr>
            <w:r>
              <w:rPr>
                <w:rFonts w:hint="eastAsia" w:cs="黑体" w:asciiTheme="minorEastAsia" w:hAnsiTheme="minorEastAsia" w:eastAsiaTheme="minorEastAsia"/>
                <w:bCs/>
                <w:color w:val="auto"/>
                <w:sz w:val="32"/>
                <w:szCs w:val="24"/>
              </w:rPr>
              <w:t>项目名称：</w:t>
            </w:r>
          </w:p>
        </w:tc>
        <w:tc>
          <w:tcPr>
            <w:tcW w:w="6203" w:type="dxa"/>
            <w:noWrap/>
            <w:vAlign w:val="center"/>
          </w:tcPr>
          <w:p w14:paraId="1659CF43">
            <w:pPr>
              <w:spacing w:before="200"/>
              <w:jc w:val="both"/>
              <w:rPr>
                <w:rFonts w:cs="黑体" w:asciiTheme="minorEastAsia" w:hAnsiTheme="minorEastAsia" w:eastAsiaTheme="minorEastAsia"/>
                <w:bCs/>
                <w:color w:val="auto"/>
                <w:sz w:val="32"/>
                <w:szCs w:val="24"/>
              </w:rPr>
            </w:pPr>
            <w:r>
              <w:rPr>
                <w:rFonts w:hint="eastAsia" w:cs="黑体" w:asciiTheme="minorEastAsia" w:hAnsiTheme="minorEastAsia" w:eastAsiaTheme="minorEastAsia"/>
                <w:bCs/>
                <w:color w:val="auto"/>
                <w:sz w:val="32"/>
                <w:szCs w:val="24"/>
                <w:u w:val="single"/>
              </w:rPr>
              <w:t>大湾区大学学术交流中心家具、窗帘、地毯、布草采购项目（A包、C包）（重新采购）</w:t>
            </w:r>
          </w:p>
        </w:tc>
      </w:tr>
      <w:tr w14:paraId="5D2FDD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5" w:hRule="atLeast"/>
        </w:trPr>
        <w:tc>
          <w:tcPr>
            <w:tcW w:w="2613" w:type="dxa"/>
            <w:noWrap/>
            <w:vAlign w:val="center"/>
          </w:tcPr>
          <w:p w14:paraId="7DB45A10">
            <w:pPr>
              <w:spacing w:before="200"/>
              <w:jc w:val="both"/>
              <w:rPr>
                <w:rFonts w:cs="黑体" w:asciiTheme="minorEastAsia" w:hAnsiTheme="minorEastAsia" w:eastAsiaTheme="minorEastAsia"/>
                <w:bCs/>
                <w:color w:val="auto"/>
                <w:sz w:val="32"/>
                <w:szCs w:val="24"/>
              </w:rPr>
            </w:pPr>
            <w:r>
              <w:rPr>
                <w:rFonts w:hint="eastAsia" w:cs="黑体" w:asciiTheme="minorEastAsia" w:hAnsiTheme="minorEastAsia" w:eastAsiaTheme="minorEastAsia"/>
                <w:bCs/>
                <w:color w:val="auto"/>
                <w:sz w:val="32"/>
                <w:szCs w:val="24"/>
              </w:rPr>
              <w:t>项目采购编号：</w:t>
            </w:r>
          </w:p>
        </w:tc>
        <w:tc>
          <w:tcPr>
            <w:tcW w:w="6203" w:type="dxa"/>
            <w:noWrap/>
            <w:vAlign w:val="center"/>
          </w:tcPr>
          <w:p w14:paraId="085416B5">
            <w:pPr>
              <w:spacing w:before="200"/>
              <w:jc w:val="both"/>
              <w:rPr>
                <w:rFonts w:cs="黑体" w:asciiTheme="minorEastAsia" w:hAnsiTheme="minorEastAsia" w:eastAsiaTheme="minorEastAsia"/>
                <w:bCs/>
                <w:color w:val="auto"/>
                <w:sz w:val="32"/>
                <w:szCs w:val="24"/>
              </w:rPr>
            </w:pPr>
            <w:r>
              <w:rPr>
                <w:rFonts w:hint="eastAsia" w:cs="黑体" w:asciiTheme="minorEastAsia" w:hAnsiTheme="minorEastAsia" w:eastAsiaTheme="minorEastAsia"/>
                <w:bCs/>
                <w:color w:val="auto"/>
                <w:sz w:val="32"/>
                <w:szCs w:val="24"/>
                <w:u w:val="single"/>
              </w:rPr>
              <w:t>GYBG-WD-02-02-012（2025）</w:t>
            </w:r>
          </w:p>
        </w:tc>
      </w:tr>
      <w:tr w14:paraId="71E05C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9" w:hRule="atLeast"/>
        </w:trPr>
        <w:tc>
          <w:tcPr>
            <w:tcW w:w="2613" w:type="dxa"/>
            <w:noWrap/>
            <w:vAlign w:val="center"/>
          </w:tcPr>
          <w:p w14:paraId="7AA72565">
            <w:pPr>
              <w:spacing w:before="200"/>
              <w:jc w:val="both"/>
              <w:rPr>
                <w:rFonts w:cs="黑体" w:asciiTheme="minorEastAsia" w:hAnsiTheme="minorEastAsia" w:eastAsiaTheme="minorEastAsia"/>
                <w:bCs/>
                <w:color w:val="auto"/>
                <w:sz w:val="32"/>
                <w:szCs w:val="24"/>
              </w:rPr>
            </w:pPr>
            <w:r>
              <w:rPr>
                <w:rFonts w:hint="eastAsia" w:cs="黑体" w:asciiTheme="minorEastAsia" w:hAnsiTheme="minorEastAsia" w:eastAsiaTheme="minorEastAsia"/>
                <w:bCs/>
                <w:color w:val="auto"/>
                <w:sz w:val="32"/>
                <w:szCs w:val="24"/>
              </w:rPr>
              <w:t>采购人：</w:t>
            </w:r>
          </w:p>
        </w:tc>
        <w:tc>
          <w:tcPr>
            <w:tcW w:w="6203" w:type="dxa"/>
            <w:noWrap/>
            <w:vAlign w:val="center"/>
          </w:tcPr>
          <w:p w14:paraId="3CFA51D0">
            <w:pPr>
              <w:spacing w:before="200"/>
              <w:jc w:val="both"/>
              <w:rPr>
                <w:rFonts w:cs="黑体" w:asciiTheme="minorEastAsia" w:hAnsiTheme="minorEastAsia" w:eastAsiaTheme="minorEastAsia"/>
                <w:bCs/>
                <w:color w:val="auto"/>
                <w:sz w:val="32"/>
                <w:szCs w:val="24"/>
              </w:rPr>
            </w:pPr>
            <w:r>
              <w:rPr>
                <w:rFonts w:hint="eastAsia" w:cs="黑体" w:asciiTheme="minorEastAsia" w:hAnsiTheme="minorEastAsia" w:eastAsiaTheme="minorEastAsia"/>
                <w:bCs/>
                <w:color w:val="auto"/>
                <w:sz w:val="32"/>
                <w:szCs w:val="24"/>
                <w:u w:val="single"/>
              </w:rPr>
              <w:t>东莞松湖迎宾里酒店有限公司</w:t>
            </w:r>
          </w:p>
        </w:tc>
      </w:tr>
      <w:tr w14:paraId="415EB2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9" w:hRule="atLeast"/>
        </w:trPr>
        <w:tc>
          <w:tcPr>
            <w:tcW w:w="2613" w:type="dxa"/>
            <w:noWrap/>
            <w:vAlign w:val="center"/>
          </w:tcPr>
          <w:p w14:paraId="50176B6B">
            <w:pPr>
              <w:spacing w:before="200"/>
              <w:jc w:val="both"/>
              <w:rPr>
                <w:rFonts w:cs="黑体" w:asciiTheme="minorEastAsia" w:hAnsiTheme="minorEastAsia" w:eastAsiaTheme="minorEastAsia"/>
                <w:bCs/>
                <w:color w:val="auto"/>
                <w:sz w:val="32"/>
                <w:szCs w:val="24"/>
              </w:rPr>
            </w:pPr>
            <w:r>
              <w:rPr>
                <w:rFonts w:hint="eastAsia" w:cs="黑体" w:asciiTheme="minorEastAsia" w:hAnsiTheme="minorEastAsia" w:eastAsiaTheme="minorEastAsia"/>
                <w:bCs/>
                <w:color w:val="auto"/>
                <w:sz w:val="32"/>
                <w:szCs w:val="24"/>
              </w:rPr>
              <w:t>采购代理：</w:t>
            </w:r>
          </w:p>
        </w:tc>
        <w:tc>
          <w:tcPr>
            <w:tcW w:w="6203" w:type="dxa"/>
            <w:noWrap/>
            <w:vAlign w:val="center"/>
          </w:tcPr>
          <w:p w14:paraId="58A202E8">
            <w:pPr>
              <w:spacing w:before="200"/>
              <w:jc w:val="both"/>
              <w:rPr>
                <w:rFonts w:cs="黑体" w:asciiTheme="minorEastAsia" w:hAnsiTheme="minorEastAsia" w:eastAsiaTheme="minorEastAsia"/>
                <w:bCs/>
                <w:color w:val="auto"/>
                <w:sz w:val="32"/>
                <w:szCs w:val="24"/>
              </w:rPr>
            </w:pPr>
            <w:r>
              <w:rPr>
                <w:rFonts w:hint="eastAsia" w:cs="黑体" w:asciiTheme="minorEastAsia" w:hAnsiTheme="minorEastAsia" w:eastAsiaTheme="minorEastAsia"/>
                <w:bCs/>
                <w:color w:val="auto"/>
                <w:sz w:val="32"/>
                <w:szCs w:val="24"/>
                <w:u w:val="single"/>
              </w:rPr>
              <w:t>建成工程咨询股份有限公司</w:t>
            </w:r>
          </w:p>
        </w:tc>
      </w:tr>
    </w:tbl>
    <w:p w14:paraId="30AC56D0">
      <w:pPr>
        <w:jc w:val="center"/>
        <w:rPr>
          <w:rFonts w:asciiTheme="minorEastAsia" w:hAnsiTheme="minorEastAsia" w:eastAsiaTheme="minorEastAsia"/>
          <w:color w:val="auto"/>
          <w:szCs w:val="21"/>
        </w:rPr>
      </w:pPr>
    </w:p>
    <w:p w14:paraId="116DF699">
      <w:pPr>
        <w:jc w:val="center"/>
        <w:rPr>
          <w:rFonts w:asciiTheme="minorEastAsia" w:hAnsiTheme="minorEastAsia" w:eastAsiaTheme="minorEastAsia"/>
          <w:color w:val="auto"/>
          <w:szCs w:val="21"/>
        </w:rPr>
      </w:pPr>
    </w:p>
    <w:p w14:paraId="4E25CBDF">
      <w:pPr>
        <w:jc w:val="center"/>
        <w:rPr>
          <w:rFonts w:asciiTheme="minorEastAsia" w:hAnsiTheme="minorEastAsia" w:eastAsiaTheme="minorEastAsia"/>
          <w:color w:val="auto"/>
          <w:szCs w:val="21"/>
        </w:rPr>
      </w:pPr>
    </w:p>
    <w:p w14:paraId="6E49F076">
      <w:pPr>
        <w:pStyle w:val="39"/>
        <w:ind w:firstLine="400"/>
        <w:rPr>
          <w:rFonts w:asciiTheme="minorEastAsia" w:hAnsiTheme="minorEastAsia" w:eastAsiaTheme="minorEastAsia"/>
          <w:color w:val="auto"/>
        </w:rPr>
      </w:pPr>
    </w:p>
    <w:p w14:paraId="45504FDD">
      <w:pPr>
        <w:jc w:val="center"/>
        <w:rPr>
          <w:rFonts w:asciiTheme="minorEastAsia" w:hAnsiTheme="minorEastAsia" w:eastAsiaTheme="minorEastAsia"/>
          <w:color w:val="auto"/>
          <w:szCs w:val="21"/>
        </w:rPr>
      </w:pPr>
    </w:p>
    <w:p w14:paraId="65E1E72E">
      <w:pPr>
        <w:jc w:val="center"/>
        <w:rPr>
          <w:rFonts w:asciiTheme="minorEastAsia" w:hAnsiTheme="minorEastAsia" w:eastAsiaTheme="minorEastAsia"/>
          <w:color w:val="auto"/>
          <w:szCs w:val="21"/>
        </w:rPr>
      </w:pPr>
    </w:p>
    <w:p w14:paraId="2FFFC112">
      <w:pPr>
        <w:spacing w:before="200"/>
        <w:jc w:val="center"/>
        <w:rPr>
          <w:rFonts w:cs="黑体" w:asciiTheme="minorEastAsia" w:hAnsiTheme="minorEastAsia" w:eastAsiaTheme="minorEastAsia"/>
          <w:bCs/>
          <w:color w:val="auto"/>
          <w:sz w:val="32"/>
          <w:szCs w:val="24"/>
        </w:rPr>
      </w:pPr>
      <w:r>
        <w:rPr>
          <w:rFonts w:hint="eastAsia" w:cs="黑体" w:asciiTheme="minorEastAsia" w:hAnsiTheme="minorEastAsia" w:eastAsiaTheme="minorEastAsia"/>
          <w:bCs/>
          <w:color w:val="auto"/>
          <w:sz w:val="32"/>
          <w:szCs w:val="24"/>
        </w:rPr>
        <w:t>2025年</w:t>
      </w:r>
      <w:r>
        <w:rPr>
          <w:rFonts w:hint="eastAsia" w:cs="黑体" w:asciiTheme="minorEastAsia" w:hAnsiTheme="minorEastAsia" w:eastAsiaTheme="minorEastAsia"/>
          <w:bCs/>
          <w:color w:val="auto"/>
          <w:sz w:val="32"/>
          <w:szCs w:val="24"/>
          <w:lang w:val="en-US" w:eastAsia="zh-CN"/>
        </w:rPr>
        <w:t>11</w:t>
      </w:r>
      <w:bookmarkStart w:id="167" w:name="_GoBack"/>
      <w:bookmarkEnd w:id="167"/>
      <w:r>
        <w:rPr>
          <w:rFonts w:hint="eastAsia" w:cs="黑体" w:asciiTheme="minorEastAsia" w:hAnsiTheme="minorEastAsia" w:eastAsiaTheme="minorEastAsia"/>
          <w:bCs/>
          <w:color w:val="auto"/>
          <w:sz w:val="32"/>
          <w:szCs w:val="24"/>
        </w:rPr>
        <w:t>月</w:t>
      </w:r>
    </w:p>
    <w:p w14:paraId="2C5E431C">
      <w:pPr>
        <w:rPr>
          <w:rFonts w:asciiTheme="minorEastAsia" w:hAnsiTheme="minorEastAsia" w:eastAsiaTheme="minorEastAsia"/>
          <w:color w:val="auto"/>
        </w:rPr>
        <w:sectPr>
          <w:footerReference r:id="rId7" w:type="first"/>
          <w:headerReference r:id="rId5" w:type="default"/>
          <w:footerReference r:id="rId6" w:type="default"/>
          <w:pgSz w:w="11906" w:h="16838"/>
          <w:pgMar w:top="1440" w:right="1800" w:bottom="1440" w:left="1800" w:header="708" w:footer="708" w:gutter="0"/>
          <w:pgNumType w:start="1"/>
          <w:cols w:space="708" w:num="1"/>
          <w:docGrid w:type="lines" w:linePitch="360" w:charSpace="0"/>
        </w:sectPr>
      </w:pPr>
    </w:p>
    <w:p w14:paraId="067D6719">
      <w:pPr>
        <w:pStyle w:val="23"/>
        <w:ind w:left="0" w:leftChars="0"/>
        <w:rPr>
          <w:rFonts w:asciiTheme="minorEastAsia" w:hAnsiTheme="minorEastAsia" w:eastAsiaTheme="minorEastAsia"/>
          <w:color w:val="auto"/>
          <w:sz w:val="40"/>
          <w:szCs w:val="40"/>
        </w:rPr>
      </w:pPr>
      <w:r>
        <w:rPr>
          <w:rFonts w:hint="eastAsia" w:asciiTheme="minorEastAsia" w:hAnsiTheme="minorEastAsia" w:eastAsiaTheme="minorEastAsia"/>
          <w:color w:val="auto"/>
          <w:sz w:val="40"/>
          <w:szCs w:val="40"/>
        </w:rPr>
        <w:t>目录</w:t>
      </w:r>
    </w:p>
    <w:p w14:paraId="0A38124B">
      <w:pPr>
        <w:pStyle w:val="23"/>
        <w:tabs>
          <w:tab w:val="right" w:leader="dot" w:pos="8306"/>
          <w:tab w:val="clear" w:pos="8296"/>
        </w:tabs>
        <w:ind w:left="0" w:leftChars="0"/>
        <w:rPr>
          <w:rFonts w:cs="宋体" w:asciiTheme="minorEastAsia" w:hAnsiTheme="minorEastAsia" w:eastAsiaTheme="minorEastAsia"/>
          <w:color w:val="auto"/>
          <w:sz w:val="21"/>
          <w:szCs w:val="21"/>
        </w:rPr>
      </w:pP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TOC \o "1-4" \h \z \u </w:instrText>
      </w:r>
      <w:r>
        <w:rPr>
          <w:rFonts w:hint="eastAsia" w:cs="宋体" w:asciiTheme="minorEastAsia" w:hAnsiTheme="minorEastAsia" w:eastAsiaTheme="minorEastAsia"/>
          <w:color w:val="auto"/>
          <w:sz w:val="21"/>
          <w:szCs w:val="21"/>
        </w:rPr>
        <w:fldChar w:fldCharType="separate"/>
      </w:r>
      <w:r>
        <w:rPr>
          <w:color w:val="auto"/>
        </w:rPr>
        <w:fldChar w:fldCharType="begin"/>
      </w:r>
      <w:r>
        <w:rPr>
          <w:color w:val="auto"/>
        </w:rPr>
        <w:instrText xml:space="preserve"> HYPERLINK \l "_Toc27043" </w:instrText>
      </w:r>
      <w:r>
        <w:rPr>
          <w:color w:val="auto"/>
        </w:rPr>
        <w:fldChar w:fldCharType="separate"/>
      </w:r>
      <w:r>
        <w:rPr>
          <w:rFonts w:hint="eastAsia" w:cs="宋体" w:asciiTheme="minorEastAsia" w:hAnsiTheme="minorEastAsia" w:eastAsiaTheme="minorEastAsia"/>
          <w:color w:val="auto"/>
          <w:sz w:val="21"/>
          <w:szCs w:val="21"/>
        </w:rPr>
        <w:t>第一部分投标邀请</w:t>
      </w:r>
      <w:r>
        <w:rPr>
          <w:rFonts w:hint="eastAsia" w:cs="宋体" w:asciiTheme="minorEastAsia" w:hAnsiTheme="minorEastAsia" w:eastAsiaTheme="minorEastAsia"/>
          <w:color w:val="auto"/>
          <w:sz w:val="21"/>
          <w:szCs w:val="21"/>
        </w:rPr>
        <w:tab/>
      </w: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PAGEREF _Toc27043 \h </w:instrText>
      </w:r>
      <w:r>
        <w:rPr>
          <w:rFonts w:hint="eastAsia" w:cs="宋体" w:asciiTheme="minorEastAsia" w:hAnsiTheme="minorEastAsia" w:eastAsiaTheme="minorEastAsia"/>
          <w:color w:val="auto"/>
          <w:sz w:val="21"/>
          <w:szCs w:val="21"/>
        </w:rPr>
        <w:fldChar w:fldCharType="separate"/>
      </w:r>
      <w:r>
        <w:rPr>
          <w:rFonts w:cs="宋体" w:asciiTheme="minorEastAsia" w:hAnsiTheme="minorEastAsia" w:eastAsiaTheme="minorEastAsia"/>
          <w:color w:val="auto"/>
          <w:sz w:val="21"/>
          <w:szCs w:val="21"/>
        </w:rPr>
        <w:t>5</w:t>
      </w:r>
      <w:r>
        <w:rPr>
          <w:rFonts w:hint="eastAsia" w:cs="宋体" w:asciiTheme="minorEastAsia" w:hAnsiTheme="minorEastAsia" w:eastAsiaTheme="minorEastAsia"/>
          <w:color w:val="auto"/>
          <w:sz w:val="21"/>
          <w:szCs w:val="21"/>
        </w:rPr>
        <w:fldChar w:fldCharType="end"/>
      </w:r>
      <w:r>
        <w:rPr>
          <w:rFonts w:hint="eastAsia" w:cs="宋体" w:asciiTheme="minorEastAsia" w:hAnsiTheme="minorEastAsia" w:eastAsiaTheme="minorEastAsia"/>
          <w:color w:val="auto"/>
          <w:sz w:val="21"/>
          <w:szCs w:val="21"/>
        </w:rPr>
        <w:fldChar w:fldCharType="end"/>
      </w:r>
    </w:p>
    <w:p w14:paraId="239BAF26">
      <w:pPr>
        <w:pStyle w:val="23"/>
        <w:tabs>
          <w:tab w:val="right" w:leader="dot" w:pos="8306"/>
          <w:tab w:val="clear" w:pos="8296"/>
        </w:tabs>
        <w:ind w:left="0" w:leftChars="0"/>
        <w:rPr>
          <w:rFonts w:cs="宋体" w:asciiTheme="minorEastAsia" w:hAnsiTheme="minorEastAsia" w:eastAsiaTheme="minorEastAsia"/>
          <w:color w:val="auto"/>
          <w:sz w:val="21"/>
          <w:szCs w:val="21"/>
        </w:rPr>
      </w:pPr>
      <w:r>
        <w:rPr>
          <w:color w:val="auto"/>
        </w:rPr>
        <w:fldChar w:fldCharType="begin"/>
      </w:r>
      <w:r>
        <w:rPr>
          <w:color w:val="auto"/>
        </w:rPr>
        <w:instrText xml:space="preserve"> HYPERLINK \l "_Toc32058" </w:instrText>
      </w:r>
      <w:r>
        <w:rPr>
          <w:color w:val="auto"/>
        </w:rPr>
        <w:fldChar w:fldCharType="separate"/>
      </w:r>
      <w:r>
        <w:rPr>
          <w:rFonts w:hint="eastAsia" w:cs="宋体" w:asciiTheme="minorEastAsia" w:hAnsiTheme="minorEastAsia" w:eastAsiaTheme="minorEastAsia"/>
          <w:color w:val="auto"/>
          <w:sz w:val="21"/>
          <w:szCs w:val="21"/>
        </w:rPr>
        <w:t>投标邀请书</w:t>
      </w:r>
      <w:r>
        <w:rPr>
          <w:rFonts w:hint="eastAsia" w:cs="宋体" w:asciiTheme="minorEastAsia" w:hAnsiTheme="minorEastAsia" w:eastAsiaTheme="minorEastAsia"/>
          <w:color w:val="auto"/>
          <w:sz w:val="21"/>
          <w:szCs w:val="21"/>
        </w:rPr>
        <w:tab/>
      </w: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PAGEREF _Toc32058 \h </w:instrText>
      </w:r>
      <w:r>
        <w:rPr>
          <w:rFonts w:hint="eastAsia" w:cs="宋体" w:asciiTheme="minorEastAsia" w:hAnsiTheme="minorEastAsia" w:eastAsiaTheme="minorEastAsia"/>
          <w:color w:val="auto"/>
          <w:sz w:val="21"/>
          <w:szCs w:val="21"/>
        </w:rPr>
        <w:fldChar w:fldCharType="separate"/>
      </w:r>
      <w:r>
        <w:rPr>
          <w:rFonts w:cs="宋体" w:asciiTheme="minorEastAsia" w:hAnsiTheme="minorEastAsia" w:eastAsiaTheme="minorEastAsia"/>
          <w:color w:val="auto"/>
          <w:sz w:val="21"/>
          <w:szCs w:val="21"/>
        </w:rPr>
        <w:t>5</w:t>
      </w:r>
      <w:r>
        <w:rPr>
          <w:rFonts w:hint="eastAsia" w:cs="宋体" w:asciiTheme="minorEastAsia" w:hAnsiTheme="minorEastAsia" w:eastAsiaTheme="minorEastAsia"/>
          <w:color w:val="auto"/>
          <w:sz w:val="21"/>
          <w:szCs w:val="21"/>
        </w:rPr>
        <w:fldChar w:fldCharType="end"/>
      </w:r>
      <w:r>
        <w:rPr>
          <w:rFonts w:hint="eastAsia" w:cs="宋体" w:asciiTheme="minorEastAsia" w:hAnsiTheme="minorEastAsia" w:eastAsiaTheme="minorEastAsia"/>
          <w:color w:val="auto"/>
          <w:sz w:val="21"/>
          <w:szCs w:val="21"/>
        </w:rPr>
        <w:fldChar w:fldCharType="end"/>
      </w:r>
    </w:p>
    <w:p w14:paraId="16AA82FE">
      <w:pPr>
        <w:pStyle w:val="23"/>
        <w:tabs>
          <w:tab w:val="right" w:leader="dot" w:pos="8306"/>
          <w:tab w:val="clear" w:pos="8296"/>
        </w:tabs>
        <w:ind w:left="0" w:leftChars="0"/>
        <w:rPr>
          <w:rFonts w:cs="宋体" w:asciiTheme="minorEastAsia" w:hAnsiTheme="minorEastAsia" w:eastAsiaTheme="minorEastAsia"/>
          <w:color w:val="auto"/>
          <w:sz w:val="21"/>
          <w:szCs w:val="21"/>
        </w:rPr>
      </w:pPr>
      <w:r>
        <w:rPr>
          <w:color w:val="auto"/>
        </w:rPr>
        <w:fldChar w:fldCharType="begin"/>
      </w:r>
      <w:r>
        <w:rPr>
          <w:color w:val="auto"/>
        </w:rPr>
        <w:instrText xml:space="preserve"> HYPERLINK \l "_Toc14223" </w:instrText>
      </w:r>
      <w:r>
        <w:rPr>
          <w:color w:val="auto"/>
        </w:rPr>
        <w:fldChar w:fldCharType="separate"/>
      </w:r>
      <w:r>
        <w:rPr>
          <w:rFonts w:hint="eastAsia" w:cs="宋体" w:asciiTheme="minorEastAsia" w:hAnsiTheme="minorEastAsia" w:eastAsiaTheme="minorEastAsia"/>
          <w:color w:val="auto"/>
          <w:sz w:val="21"/>
          <w:szCs w:val="21"/>
        </w:rPr>
        <w:t>第二部分相关资料表格</w:t>
      </w:r>
      <w:r>
        <w:rPr>
          <w:rFonts w:hint="eastAsia" w:cs="宋体" w:asciiTheme="minorEastAsia" w:hAnsiTheme="minorEastAsia" w:eastAsiaTheme="minorEastAsia"/>
          <w:color w:val="auto"/>
          <w:sz w:val="21"/>
          <w:szCs w:val="21"/>
        </w:rPr>
        <w:tab/>
      </w: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PAGEREF _Toc14223 \h </w:instrText>
      </w:r>
      <w:r>
        <w:rPr>
          <w:rFonts w:hint="eastAsia" w:cs="宋体" w:asciiTheme="minorEastAsia" w:hAnsiTheme="minorEastAsia" w:eastAsiaTheme="minorEastAsia"/>
          <w:color w:val="auto"/>
          <w:sz w:val="21"/>
          <w:szCs w:val="21"/>
        </w:rPr>
        <w:fldChar w:fldCharType="separate"/>
      </w:r>
      <w:r>
        <w:rPr>
          <w:rFonts w:cs="宋体" w:asciiTheme="minorEastAsia" w:hAnsiTheme="minorEastAsia" w:eastAsiaTheme="minorEastAsia"/>
          <w:color w:val="auto"/>
          <w:sz w:val="21"/>
          <w:szCs w:val="21"/>
        </w:rPr>
        <w:t>8</w:t>
      </w:r>
      <w:r>
        <w:rPr>
          <w:rFonts w:hint="eastAsia" w:cs="宋体" w:asciiTheme="minorEastAsia" w:hAnsiTheme="minorEastAsia" w:eastAsiaTheme="minorEastAsia"/>
          <w:color w:val="auto"/>
          <w:sz w:val="21"/>
          <w:szCs w:val="21"/>
        </w:rPr>
        <w:fldChar w:fldCharType="end"/>
      </w:r>
      <w:r>
        <w:rPr>
          <w:rFonts w:hint="eastAsia" w:cs="宋体" w:asciiTheme="minorEastAsia" w:hAnsiTheme="minorEastAsia" w:eastAsiaTheme="minorEastAsia"/>
          <w:color w:val="auto"/>
          <w:sz w:val="21"/>
          <w:szCs w:val="21"/>
        </w:rPr>
        <w:fldChar w:fldCharType="end"/>
      </w:r>
    </w:p>
    <w:p w14:paraId="32391D14">
      <w:pPr>
        <w:pStyle w:val="23"/>
        <w:tabs>
          <w:tab w:val="right" w:leader="dot" w:pos="8306"/>
          <w:tab w:val="clear" w:pos="8296"/>
        </w:tabs>
        <w:ind w:left="0" w:leftChars="0"/>
        <w:rPr>
          <w:rFonts w:cs="宋体" w:asciiTheme="minorEastAsia" w:hAnsiTheme="minorEastAsia" w:eastAsiaTheme="minorEastAsia"/>
          <w:color w:val="auto"/>
          <w:sz w:val="21"/>
          <w:szCs w:val="21"/>
        </w:rPr>
      </w:pPr>
      <w:r>
        <w:rPr>
          <w:color w:val="auto"/>
        </w:rPr>
        <w:fldChar w:fldCharType="begin"/>
      </w:r>
      <w:r>
        <w:rPr>
          <w:color w:val="auto"/>
        </w:rPr>
        <w:instrText xml:space="preserve"> HYPERLINK \l "_Toc6390" </w:instrText>
      </w:r>
      <w:r>
        <w:rPr>
          <w:color w:val="auto"/>
        </w:rPr>
        <w:fldChar w:fldCharType="separate"/>
      </w:r>
      <w:r>
        <w:rPr>
          <w:rFonts w:hint="eastAsia" w:cs="宋体" w:asciiTheme="minorEastAsia" w:hAnsiTheme="minorEastAsia" w:eastAsiaTheme="minorEastAsia"/>
          <w:color w:val="auto"/>
          <w:sz w:val="21"/>
          <w:szCs w:val="21"/>
        </w:rPr>
        <w:t>附表一：投标资料表</w:t>
      </w:r>
      <w:r>
        <w:rPr>
          <w:rFonts w:hint="eastAsia" w:cs="宋体" w:asciiTheme="minorEastAsia" w:hAnsiTheme="minorEastAsia" w:eastAsiaTheme="minorEastAsia"/>
          <w:color w:val="auto"/>
          <w:sz w:val="21"/>
          <w:szCs w:val="21"/>
        </w:rPr>
        <w:tab/>
      </w: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PAGEREF _Toc6390 \h </w:instrText>
      </w:r>
      <w:r>
        <w:rPr>
          <w:rFonts w:hint="eastAsia" w:cs="宋体" w:asciiTheme="minorEastAsia" w:hAnsiTheme="minorEastAsia" w:eastAsiaTheme="minorEastAsia"/>
          <w:color w:val="auto"/>
          <w:sz w:val="21"/>
          <w:szCs w:val="21"/>
        </w:rPr>
        <w:fldChar w:fldCharType="separate"/>
      </w:r>
      <w:r>
        <w:rPr>
          <w:rFonts w:cs="宋体" w:asciiTheme="minorEastAsia" w:hAnsiTheme="minorEastAsia" w:eastAsiaTheme="minorEastAsia"/>
          <w:color w:val="auto"/>
          <w:sz w:val="21"/>
          <w:szCs w:val="21"/>
        </w:rPr>
        <w:t>8</w:t>
      </w:r>
      <w:r>
        <w:rPr>
          <w:rFonts w:hint="eastAsia" w:cs="宋体" w:asciiTheme="minorEastAsia" w:hAnsiTheme="minorEastAsia" w:eastAsiaTheme="minorEastAsia"/>
          <w:color w:val="auto"/>
          <w:sz w:val="21"/>
          <w:szCs w:val="21"/>
        </w:rPr>
        <w:fldChar w:fldCharType="end"/>
      </w:r>
      <w:r>
        <w:rPr>
          <w:rFonts w:hint="eastAsia" w:cs="宋体" w:asciiTheme="minorEastAsia" w:hAnsiTheme="minorEastAsia" w:eastAsiaTheme="minorEastAsia"/>
          <w:color w:val="auto"/>
          <w:sz w:val="21"/>
          <w:szCs w:val="21"/>
        </w:rPr>
        <w:fldChar w:fldCharType="end"/>
      </w:r>
    </w:p>
    <w:p w14:paraId="24E7B6FA">
      <w:pPr>
        <w:pStyle w:val="23"/>
        <w:tabs>
          <w:tab w:val="right" w:leader="dot" w:pos="8306"/>
          <w:tab w:val="clear" w:pos="8296"/>
        </w:tabs>
        <w:ind w:left="0" w:leftChars="0"/>
        <w:rPr>
          <w:rFonts w:cs="宋体" w:asciiTheme="minorEastAsia" w:hAnsiTheme="minorEastAsia" w:eastAsiaTheme="minorEastAsia"/>
          <w:color w:val="auto"/>
          <w:sz w:val="21"/>
          <w:szCs w:val="21"/>
        </w:rPr>
      </w:pPr>
      <w:r>
        <w:rPr>
          <w:color w:val="auto"/>
        </w:rPr>
        <w:fldChar w:fldCharType="begin"/>
      </w:r>
      <w:r>
        <w:rPr>
          <w:color w:val="auto"/>
        </w:rPr>
        <w:instrText xml:space="preserve"> HYPERLINK \l "_Toc13435" </w:instrText>
      </w:r>
      <w:r>
        <w:rPr>
          <w:color w:val="auto"/>
        </w:rPr>
        <w:fldChar w:fldCharType="separate"/>
      </w:r>
      <w:r>
        <w:rPr>
          <w:rFonts w:hint="eastAsia" w:cs="宋体" w:asciiTheme="minorEastAsia" w:hAnsiTheme="minorEastAsia" w:eastAsiaTheme="minorEastAsia"/>
          <w:color w:val="auto"/>
          <w:sz w:val="21"/>
          <w:szCs w:val="21"/>
        </w:rPr>
        <w:t>附表二：商务技术评分及价格权重表（满分100分）</w:t>
      </w:r>
      <w:r>
        <w:rPr>
          <w:rFonts w:hint="eastAsia" w:cs="宋体" w:asciiTheme="minorEastAsia" w:hAnsiTheme="minorEastAsia" w:eastAsiaTheme="minorEastAsia"/>
          <w:color w:val="auto"/>
          <w:sz w:val="21"/>
          <w:szCs w:val="21"/>
        </w:rPr>
        <w:tab/>
      </w: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PAGEREF _Toc13435 \h </w:instrText>
      </w:r>
      <w:r>
        <w:rPr>
          <w:rFonts w:hint="eastAsia" w:cs="宋体" w:asciiTheme="minorEastAsia" w:hAnsiTheme="minorEastAsia" w:eastAsiaTheme="minorEastAsia"/>
          <w:color w:val="auto"/>
          <w:sz w:val="21"/>
          <w:szCs w:val="21"/>
        </w:rPr>
        <w:fldChar w:fldCharType="separate"/>
      </w:r>
      <w:r>
        <w:rPr>
          <w:rFonts w:cs="宋体" w:asciiTheme="minorEastAsia" w:hAnsiTheme="minorEastAsia" w:eastAsiaTheme="minorEastAsia"/>
          <w:color w:val="auto"/>
          <w:sz w:val="21"/>
          <w:szCs w:val="21"/>
        </w:rPr>
        <w:t>13</w:t>
      </w:r>
      <w:r>
        <w:rPr>
          <w:rFonts w:hint="eastAsia" w:cs="宋体" w:asciiTheme="minorEastAsia" w:hAnsiTheme="minorEastAsia" w:eastAsiaTheme="minorEastAsia"/>
          <w:color w:val="auto"/>
          <w:sz w:val="21"/>
          <w:szCs w:val="21"/>
        </w:rPr>
        <w:fldChar w:fldCharType="end"/>
      </w:r>
      <w:r>
        <w:rPr>
          <w:rFonts w:hint="eastAsia" w:cs="宋体" w:asciiTheme="minorEastAsia" w:hAnsiTheme="minorEastAsia" w:eastAsiaTheme="minorEastAsia"/>
          <w:color w:val="auto"/>
          <w:sz w:val="21"/>
          <w:szCs w:val="21"/>
        </w:rPr>
        <w:fldChar w:fldCharType="end"/>
      </w:r>
    </w:p>
    <w:p w14:paraId="742341F6">
      <w:pPr>
        <w:pStyle w:val="23"/>
        <w:tabs>
          <w:tab w:val="right" w:leader="dot" w:pos="8306"/>
          <w:tab w:val="clear" w:pos="8296"/>
        </w:tabs>
        <w:ind w:left="0" w:leftChars="0"/>
        <w:rPr>
          <w:rFonts w:cs="宋体" w:asciiTheme="minorEastAsia" w:hAnsiTheme="minorEastAsia" w:eastAsiaTheme="minorEastAsia"/>
          <w:color w:val="auto"/>
          <w:sz w:val="21"/>
          <w:szCs w:val="21"/>
        </w:rPr>
      </w:pPr>
      <w:r>
        <w:rPr>
          <w:color w:val="auto"/>
        </w:rPr>
        <w:fldChar w:fldCharType="begin"/>
      </w:r>
      <w:r>
        <w:rPr>
          <w:color w:val="auto"/>
        </w:rPr>
        <w:instrText xml:space="preserve"> HYPERLINK \l "_Toc4078" </w:instrText>
      </w:r>
      <w:r>
        <w:rPr>
          <w:color w:val="auto"/>
        </w:rPr>
        <w:fldChar w:fldCharType="separate"/>
      </w:r>
      <w:r>
        <w:rPr>
          <w:rFonts w:hint="eastAsia" w:cs="宋体" w:asciiTheme="minorEastAsia" w:hAnsiTheme="minorEastAsia" w:eastAsiaTheme="minorEastAsia"/>
          <w:color w:val="auto"/>
          <w:sz w:val="21"/>
          <w:szCs w:val="21"/>
        </w:rPr>
        <w:t>第三部分用户需求书</w:t>
      </w:r>
      <w:r>
        <w:rPr>
          <w:rFonts w:hint="eastAsia" w:cs="宋体" w:asciiTheme="minorEastAsia" w:hAnsiTheme="minorEastAsia" w:eastAsiaTheme="minorEastAsia"/>
          <w:color w:val="auto"/>
          <w:sz w:val="21"/>
          <w:szCs w:val="21"/>
        </w:rPr>
        <w:tab/>
      </w: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PAGEREF _Toc4078 \h </w:instrText>
      </w:r>
      <w:r>
        <w:rPr>
          <w:rFonts w:hint="eastAsia" w:cs="宋体" w:asciiTheme="minorEastAsia" w:hAnsiTheme="minorEastAsia" w:eastAsiaTheme="minorEastAsia"/>
          <w:color w:val="auto"/>
          <w:sz w:val="21"/>
          <w:szCs w:val="21"/>
        </w:rPr>
        <w:fldChar w:fldCharType="separate"/>
      </w:r>
      <w:r>
        <w:rPr>
          <w:rFonts w:cs="宋体" w:asciiTheme="minorEastAsia" w:hAnsiTheme="minorEastAsia" w:eastAsiaTheme="minorEastAsia"/>
          <w:color w:val="auto"/>
          <w:sz w:val="21"/>
          <w:szCs w:val="21"/>
        </w:rPr>
        <w:t>22</w:t>
      </w:r>
      <w:r>
        <w:rPr>
          <w:rFonts w:hint="eastAsia" w:cs="宋体" w:asciiTheme="minorEastAsia" w:hAnsiTheme="minorEastAsia" w:eastAsiaTheme="minorEastAsia"/>
          <w:color w:val="auto"/>
          <w:sz w:val="21"/>
          <w:szCs w:val="21"/>
        </w:rPr>
        <w:fldChar w:fldCharType="end"/>
      </w:r>
      <w:r>
        <w:rPr>
          <w:rFonts w:hint="eastAsia" w:cs="宋体" w:asciiTheme="minorEastAsia" w:hAnsiTheme="minorEastAsia" w:eastAsiaTheme="minorEastAsia"/>
          <w:color w:val="auto"/>
          <w:sz w:val="21"/>
          <w:szCs w:val="21"/>
        </w:rPr>
        <w:fldChar w:fldCharType="end"/>
      </w:r>
    </w:p>
    <w:p w14:paraId="1AAA513B">
      <w:pPr>
        <w:pStyle w:val="23"/>
        <w:tabs>
          <w:tab w:val="right" w:leader="dot" w:pos="8306"/>
          <w:tab w:val="clear" w:pos="8296"/>
        </w:tabs>
        <w:ind w:left="0" w:leftChars="0"/>
        <w:rPr>
          <w:rFonts w:cs="宋体" w:asciiTheme="minorEastAsia" w:hAnsiTheme="minorEastAsia" w:eastAsiaTheme="minorEastAsia"/>
          <w:color w:val="auto"/>
          <w:sz w:val="21"/>
          <w:szCs w:val="21"/>
        </w:rPr>
      </w:pPr>
      <w:r>
        <w:rPr>
          <w:color w:val="auto"/>
        </w:rPr>
        <w:fldChar w:fldCharType="begin"/>
      </w:r>
      <w:r>
        <w:rPr>
          <w:color w:val="auto"/>
        </w:rPr>
        <w:instrText xml:space="preserve"> HYPERLINK \l "_Toc27644" </w:instrText>
      </w:r>
      <w:r>
        <w:rPr>
          <w:color w:val="auto"/>
        </w:rPr>
        <w:fldChar w:fldCharType="separate"/>
      </w:r>
      <w:r>
        <w:rPr>
          <w:rFonts w:hint="eastAsia" w:cs="宋体" w:asciiTheme="minorEastAsia" w:hAnsiTheme="minorEastAsia" w:eastAsiaTheme="minorEastAsia"/>
          <w:color w:val="auto"/>
          <w:sz w:val="21"/>
          <w:szCs w:val="21"/>
        </w:rPr>
        <w:t>第一章 商务需求书</w:t>
      </w:r>
      <w:r>
        <w:rPr>
          <w:rFonts w:hint="eastAsia" w:cs="宋体" w:asciiTheme="minorEastAsia" w:hAnsiTheme="minorEastAsia" w:eastAsiaTheme="minorEastAsia"/>
          <w:color w:val="auto"/>
          <w:sz w:val="21"/>
          <w:szCs w:val="21"/>
        </w:rPr>
        <w:tab/>
      </w: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PAGEREF _Toc27644 \h </w:instrText>
      </w:r>
      <w:r>
        <w:rPr>
          <w:rFonts w:hint="eastAsia" w:cs="宋体" w:asciiTheme="minorEastAsia" w:hAnsiTheme="minorEastAsia" w:eastAsiaTheme="minorEastAsia"/>
          <w:color w:val="auto"/>
          <w:sz w:val="21"/>
          <w:szCs w:val="21"/>
        </w:rPr>
        <w:fldChar w:fldCharType="separate"/>
      </w:r>
      <w:r>
        <w:rPr>
          <w:rFonts w:cs="宋体" w:asciiTheme="minorEastAsia" w:hAnsiTheme="minorEastAsia" w:eastAsiaTheme="minorEastAsia"/>
          <w:color w:val="auto"/>
          <w:sz w:val="21"/>
          <w:szCs w:val="21"/>
        </w:rPr>
        <w:t>22</w:t>
      </w:r>
      <w:r>
        <w:rPr>
          <w:rFonts w:hint="eastAsia" w:cs="宋体" w:asciiTheme="minorEastAsia" w:hAnsiTheme="minorEastAsia" w:eastAsiaTheme="minorEastAsia"/>
          <w:color w:val="auto"/>
          <w:sz w:val="21"/>
          <w:szCs w:val="21"/>
        </w:rPr>
        <w:fldChar w:fldCharType="end"/>
      </w:r>
      <w:r>
        <w:rPr>
          <w:rFonts w:hint="eastAsia" w:cs="宋体" w:asciiTheme="minorEastAsia" w:hAnsiTheme="minorEastAsia" w:eastAsiaTheme="minorEastAsia"/>
          <w:color w:val="auto"/>
          <w:sz w:val="21"/>
          <w:szCs w:val="21"/>
        </w:rPr>
        <w:fldChar w:fldCharType="end"/>
      </w:r>
    </w:p>
    <w:p w14:paraId="75A73AC6">
      <w:pPr>
        <w:pStyle w:val="23"/>
        <w:tabs>
          <w:tab w:val="right" w:leader="dot" w:pos="8306"/>
          <w:tab w:val="clear" w:pos="8296"/>
        </w:tabs>
        <w:ind w:left="0" w:leftChars="0"/>
        <w:rPr>
          <w:rFonts w:cs="宋体" w:asciiTheme="minorEastAsia" w:hAnsiTheme="minorEastAsia" w:eastAsiaTheme="minorEastAsia"/>
          <w:color w:val="auto"/>
          <w:sz w:val="21"/>
          <w:szCs w:val="21"/>
        </w:rPr>
      </w:pPr>
      <w:r>
        <w:rPr>
          <w:color w:val="auto"/>
        </w:rPr>
        <w:fldChar w:fldCharType="begin"/>
      </w:r>
      <w:r>
        <w:rPr>
          <w:color w:val="auto"/>
        </w:rPr>
        <w:instrText xml:space="preserve"> HYPERLINK \l "_Toc25424" </w:instrText>
      </w:r>
      <w:r>
        <w:rPr>
          <w:color w:val="auto"/>
        </w:rPr>
        <w:fldChar w:fldCharType="separate"/>
      </w:r>
      <w:r>
        <w:rPr>
          <w:rFonts w:hint="eastAsia" w:cs="宋体" w:asciiTheme="minorEastAsia" w:hAnsiTheme="minorEastAsia" w:eastAsiaTheme="minorEastAsia"/>
          <w:color w:val="auto"/>
          <w:sz w:val="21"/>
          <w:szCs w:val="21"/>
        </w:rPr>
        <w:t>第二章 技术需求书</w:t>
      </w:r>
      <w:r>
        <w:rPr>
          <w:rFonts w:hint="eastAsia" w:cs="宋体" w:asciiTheme="minorEastAsia" w:hAnsiTheme="minorEastAsia" w:eastAsiaTheme="minorEastAsia"/>
          <w:color w:val="auto"/>
          <w:sz w:val="21"/>
          <w:szCs w:val="21"/>
        </w:rPr>
        <w:tab/>
      </w: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PAGEREF _Toc25424 \h </w:instrText>
      </w:r>
      <w:r>
        <w:rPr>
          <w:rFonts w:hint="eastAsia" w:cs="宋体" w:asciiTheme="minorEastAsia" w:hAnsiTheme="minorEastAsia" w:eastAsiaTheme="minorEastAsia"/>
          <w:color w:val="auto"/>
          <w:sz w:val="21"/>
          <w:szCs w:val="21"/>
        </w:rPr>
        <w:fldChar w:fldCharType="separate"/>
      </w:r>
      <w:r>
        <w:rPr>
          <w:rFonts w:cs="宋体" w:asciiTheme="minorEastAsia" w:hAnsiTheme="minorEastAsia" w:eastAsiaTheme="minorEastAsia"/>
          <w:color w:val="auto"/>
          <w:sz w:val="21"/>
          <w:szCs w:val="21"/>
        </w:rPr>
        <w:t>24</w:t>
      </w:r>
      <w:r>
        <w:rPr>
          <w:rFonts w:hint="eastAsia" w:cs="宋体" w:asciiTheme="minorEastAsia" w:hAnsiTheme="minorEastAsia" w:eastAsiaTheme="minorEastAsia"/>
          <w:color w:val="auto"/>
          <w:sz w:val="21"/>
          <w:szCs w:val="21"/>
        </w:rPr>
        <w:fldChar w:fldCharType="end"/>
      </w:r>
      <w:r>
        <w:rPr>
          <w:rFonts w:hint="eastAsia" w:cs="宋体" w:asciiTheme="minorEastAsia" w:hAnsiTheme="minorEastAsia" w:eastAsiaTheme="minorEastAsia"/>
          <w:color w:val="auto"/>
          <w:sz w:val="21"/>
          <w:szCs w:val="21"/>
        </w:rPr>
        <w:fldChar w:fldCharType="end"/>
      </w:r>
    </w:p>
    <w:p w14:paraId="4EB6F370">
      <w:pPr>
        <w:pStyle w:val="23"/>
        <w:tabs>
          <w:tab w:val="right" w:leader="dot" w:pos="8306"/>
          <w:tab w:val="clear" w:pos="8296"/>
        </w:tabs>
        <w:ind w:left="0" w:leftChars="0"/>
        <w:rPr>
          <w:rFonts w:cs="宋体" w:asciiTheme="minorEastAsia" w:hAnsiTheme="minorEastAsia" w:eastAsiaTheme="minorEastAsia"/>
          <w:color w:val="auto"/>
          <w:sz w:val="21"/>
          <w:szCs w:val="21"/>
        </w:rPr>
      </w:pPr>
      <w:r>
        <w:rPr>
          <w:color w:val="auto"/>
        </w:rPr>
        <w:fldChar w:fldCharType="begin"/>
      </w:r>
      <w:r>
        <w:rPr>
          <w:color w:val="auto"/>
        </w:rPr>
        <w:instrText xml:space="preserve"> HYPERLINK \l "_Toc5833" </w:instrText>
      </w:r>
      <w:r>
        <w:rPr>
          <w:color w:val="auto"/>
        </w:rPr>
        <w:fldChar w:fldCharType="separate"/>
      </w:r>
      <w:r>
        <w:rPr>
          <w:rFonts w:hint="eastAsia" w:cs="宋体" w:asciiTheme="minorEastAsia" w:hAnsiTheme="minorEastAsia" w:eastAsiaTheme="minorEastAsia"/>
          <w:color w:val="auto"/>
          <w:sz w:val="21"/>
          <w:szCs w:val="21"/>
        </w:rPr>
        <w:t>第四部分投标人须知</w:t>
      </w:r>
      <w:r>
        <w:rPr>
          <w:rFonts w:hint="eastAsia" w:cs="宋体" w:asciiTheme="minorEastAsia" w:hAnsiTheme="minorEastAsia" w:eastAsiaTheme="minorEastAsia"/>
          <w:color w:val="auto"/>
          <w:sz w:val="21"/>
          <w:szCs w:val="21"/>
        </w:rPr>
        <w:tab/>
      </w: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PAGEREF _Toc5833 \h </w:instrText>
      </w:r>
      <w:r>
        <w:rPr>
          <w:rFonts w:hint="eastAsia" w:cs="宋体" w:asciiTheme="minorEastAsia" w:hAnsiTheme="minorEastAsia" w:eastAsiaTheme="minorEastAsia"/>
          <w:color w:val="auto"/>
          <w:sz w:val="21"/>
          <w:szCs w:val="21"/>
        </w:rPr>
        <w:fldChar w:fldCharType="separate"/>
      </w:r>
      <w:r>
        <w:rPr>
          <w:rFonts w:cs="宋体" w:asciiTheme="minorEastAsia" w:hAnsiTheme="minorEastAsia" w:eastAsiaTheme="minorEastAsia"/>
          <w:color w:val="auto"/>
          <w:sz w:val="21"/>
          <w:szCs w:val="21"/>
        </w:rPr>
        <w:t>34</w:t>
      </w:r>
      <w:r>
        <w:rPr>
          <w:rFonts w:hint="eastAsia" w:cs="宋体" w:asciiTheme="minorEastAsia" w:hAnsiTheme="minorEastAsia" w:eastAsiaTheme="minorEastAsia"/>
          <w:color w:val="auto"/>
          <w:sz w:val="21"/>
          <w:szCs w:val="21"/>
        </w:rPr>
        <w:fldChar w:fldCharType="end"/>
      </w:r>
      <w:r>
        <w:rPr>
          <w:rFonts w:hint="eastAsia" w:cs="宋体" w:asciiTheme="minorEastAsia" w:hAnsiTheme="minorEastAsia" w:eastAsiaTheme="minorEastAsia"/>
          <w:color w:val="auto"/>
          <w:sz w:val="21"/>
          <w:szCs w:val="21"/>
        </w:rPr>
        <w:fldChar w:fldCharType="end"/>
      </w:r>
    </w:p>
    <w:p w14:paraId="10B649F0">
      <w:pPr>
        <w:pStyle w:val="23"/>
        <w:tabs>
          <w:tab w:val="right" w:leader="dot" w:pos="8306"/>
          <w:tab w:val="clear" w:pos="8296"/>
        </w:tabs>
        <w:ind w:left="0" w:leftChars="0"/>
        <w:rPr>
          <w:rFonts w:cs="宋体" w:asciiTheme="minorEastAsia" w:hAnsiTheme="minorEastAsia" w:eastAsiaTheme="minorEastAsia"/>
          <w:color w:val="auto"/>
          <w:sz w:val="21"/>
          <w:szCs w:val="21"/>
        </w:rPr>
      </w:pPr>
      <w:r>
        <w:rPr>
          <w:color w:val="auto"/>
        </w:rPr>
        <w:fldChar w:fldCharType="begin"/>
      </w:r>
      <w:r>
        <w:rPr>
          <w:color w:val="auto"/>
        </w:rPr>
        <w:instrText xml:space="preserve"> HYPERLINK \l "_Toc15408" </w:instrText>
      </w:r>
      <w:r>
        <w:rPr>
          <w:color w:val="auto"/>
        </w:rPr>
        <w:fldChar w:fldCharType="separate"/>
      </w:r>
      <w:r>
        <w:rPr>
          <w:rFonts w:cs="宋体" w:asciiTheme="minorEastAsia" w:hAnsiTheme="minorEastAsia" w:eastAsiaTheme="minorEastAsia"/>
          <w:color w:val="auto"/>
          <w:sz w:val="21"/>
          <w:szCs w:val="21"/>
        </w:rPr>
        <w:t xml:space="preserve">一、 </w:t>
      </w:r>
      <w:r>
        <w:rPr>
          <w:rFonts w:hint="eastAsia" w:cs="宋体" w:asciiTheme="minorEastAsia" w:hAnsiTheme="minorEastAsia" w:eastAsiaTheme="minorEastAsia"/>
          <w:color w:val="auto"/>
          <w:sz w:val="21"/>
          <w:szCs w:val="21"/>
        </w:rPr>
        <w:t>说明</w:t>
      </w:r>
      <w:r>
        <w:rPr>
          <w:rFonts w:hint="eastAsia" w:cs="宋体" w:asciiTheme="minorEastAsia" w:hAnsiTheme="minorEastAsia" w:eastAsiaTheme="minorEastAsia"/>
          <w:color w:val="auto"/>
          <w:sz w:val="21"/>
          <w:szCs w:val="21"/>
        </w:rPr>
        <w:tab/>
      </w: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PAGEREF _Toc15408 \h </w:instrText>
      </w:r>
      <w:r>
        <w:rPr>
          <w:rFonts w:hint="eastAsia" w:cs="宋体" w:asciiTheme="minorEastAsia" w:hAnsiTheme="minorEastAsia" w:eastAsiaTheme="minorEastAsia"/>
          <w:color w:val="auto"/>
          <w:sz w:val="21"/>
          <w:szCs w:val="21"/>
        </w:rPr>
        <w:fldChar w:fldCharType="separate"/>
      </w:r>
      <w:r>
        <w:rPr>
          <w:rFonts w:cs="宋体" w:asciiTheme="minorEastAsia" w:hAnsiTheme="minorEastAsia" w:eastAsiaTheme="minorEastAsia"/>
          <w:color w:val="auto"/>
          <w:sz w:val="21"/>
          <w:szCs w:val="21"/>
        </w:rPr>
        <w:t>34</w:t>
      </w:r>
      <w:r>
        <w:rPr>
          <w:rFonts w:hint="eastAsia" w:cs="宋体" w:asciiTheme="minorEastAsia" w:hAnsiTheme="minorEastAsia" w:eastAsiaTheme="minorEastAsia"/>
          <w:color w:val="auto"/>
          <w:sz w:val="21"/>
          <w:szCs w:val="21"/>
        </w:rPr>
        <w:fldChar w:fldCharType="end"/>
      </w:r>
      <w:r>
        <w:rPr>
          <w:rFonts w:hint="eastAsia" w:cs="宋体" w:asciiTheme="minorEastAsia" w:hAnsiTheme="minorEastAsia" w:eastAsiaTheme="minorEastAsia"/>
          <w:color w:val="auto"/>
          <w:sz w:val="21"/>
          <w:szCs w:val="21"/>
        </w:rPr>
        <w:fldChar w:fldCharType="end"/>
      </w:r>
    </w:p>
    <w:p w14:paraId="631DD6DE">
      <w:pPr>
        <w:pStyle w:val="23"/>
        <w:tabs>
          <w:tab w:val="right" w:leader="dot" w:pos="8306"/>
          <w:tab w:val="clear" w:pos="8296"/>
        </w:tabs>
        <w:ind w:left="0" w:leftChars="0"/>
        <w:rPr>
          <w:rFonts w:cs="宋体" w:asciiTheme="minorEastAsia" w:hAnsiTheme="minorEastAsia" w:eastAsiaTheme="minorEastAsia"/>
          <w:color w:val="auto"/>
          <w:sz w:val="21"/>
          <w:szCs w:val="21"/>
        </w:rPr>
      </w:pPr>
      <w:r>
        <w:rPr>
          <w:color w:val="auto"/>
        </w:rPr>
        <w:fldChar w:fldCharType="begin"/>
      </w:r>
      <w:r>
        <w:rPr>
          <w:color w:val="auto"/>
        </w:rPr>
        <w:instrText xml:space="preserve"> HYPERLINK \l "_Toc10233" </w:instrText>
      </w:r>
      <w:r>
        <w:rPr>
          <w:color w:val="auto"/>
        </w:rPr>
        <w:fldChar w:fldCharType="separate"/>
      </w:r>
      <w:r>
        <w:rPr>
          <w:rFonts w:cs="宋体" w:asciiTheme="minorEastAsia" w:hAnsiTheme="minorEastAsia" w:eastAsiaTheme="minorEastAsia"/>
          <w:color w:val="auto"/>
          <w:sz w:val="21"/>
          <w:szCs w:val="21"/>
        </w:rPr>
        <w:t xml:space="preserve">1. </w:t>
      </w:r>
      <w:r>
        <w:rPr>
          <w:rFonts w:hint="eastAsia" w:cs="宋体" w:asciiTheme="minorEastAsia" w:hAnsiTheme="minorEastAsia" w:eastAsiaTheme="minorEastAsia"/>
          <w:color w:val="auto"/>
          <w:sz w:val="21"/>
          <w:szCs w:val="21"/>
        </w:rPr>
        <w:t>适用范围</w:t>
      </w:r>
      <w:r>
        <w:rPr>
          <w:rFonts w:hint="eastAsia" w:cs="宋体" w:asciiTheme="minorEastAsia" w:hAnsiTheme="minorEastAsia" w:eastAsiaTheme="minorEastAsia"/>
          <w:color w:val="auto"/>
          <w:sz w:val="21"/>
          <w:szCs w:val="21"/>
        </w:rPr>
        <w:tab/>
      </w: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PAGEREF _Toc10233 \h </w:instrText>
      </w:r>
      <w:r>
        <w:rPr>
          <w:rFonts w:hint="eastAsia" w:cs="宋体" w:asciiTheme="minorEastAsia" w:hAnsiTheme="minorEastAsia" w:eastAsiaTheme="minorEastAsia"/>
          <w:color w:val="auto"/>
          <w:sz w:val="21"/>
          <w:szCs w:val="21"/>
        </w:rPr>
        <w:fldChar w:fldCharType="separate"/>
      </w:r>
      <w:r>
        <w:rPr>
          <w:rFonts w:cs="宋体" w:asciiTheme="minorEastAsia" w:hAnsiTheme="minorEastAsia" w:eastAsiaTheme="minorEastAsia"/>
          <w:color w:val="auto"/>
          <w:sz w:val="21"/>
          <w:szCs w:val="21"/>
        </w:rPr>
        <w:t>34</w:t>
      </w:r>
      <w:r>
        <w:rPr>
          <w:rFonts w:hint="eastAsia" w:cs="宋体" w:asciiTheme="minorEastAsia" w:hAnsiTheme="minorEastAsia" w:eastAsiaTheme="minorEastAsia"/>
          <w:color w:val="auto"/>
          <w:sz w:val="21"/>
          <w:szCs w:val="21"/>
        </w:rPr>
        <w:fldChar w:fldCharType="end"/>
      </w:r>
      <w:r>
        <w:rPr>
          <w:rFonts w:hint="eastAsia" w:cs="宋体" w:asciiTheme="minorEastAsia" w:hAnsiTheme="minorEastAsia" w:eastAsiaTheme="minorEastAsia"/>
          <w:color w:val="auto"/>
          <w:sz w:val="21"/>
          <w:szCs w:val="21"/>
        </w:rPr>
        <w:fldChar w:fldCharType="end"/>
      </w:r>
    </w:p>
    <w:p w14:paraId="7A4D062E">
      <w:pPr>
        <w:pStyle w:val="23"/>
        <w:tabs>
          <w:tab w:val="right" w:leader="dot" w:pos="8306"/>
          <w:tab w:val="clear" w:pos="8296"/>
        </w:tabs>
        <w:ind w:left="0" w:leftChars="0"/>
        <w:rPr>
          <w:rFonts w:cs="宋体" w:asciiTheme="minorEastAsia" w:hAnsiTheme="minorEastAsia" w:eastAsiaTheme="minorEastAsia"/>
          <w:color w:val="auto"/>
          <w:sz w:val="21"/>
          <w:szCs w:val="21"/>
        </w:rPr>
      </w:pPr>
      <w:r>
        <w:rPr>
          <w:color w:val="auto"/>
        </w:rPr>
        <w:fldChar w:fldCharType="begin"/>
      </w:r>
      <w:r>
        <w:rPr>
          <w:color w:val="auto"/>
        </w:rPr>
        <w:instrText xml:space="preserve"> HYPERLINK \l "_Toc15953" </w:instrText>
      </w:r>
      <w:r>
        <w:rPr>
          <w:color w:val="auto"/>
        </w:rPr>
        <w:fldChar w:fldCharType="separate"/>
      </w:r>
      <w:r>
        <w:rPr>
          <w:rFonts w:cs="宋体" w:asciiTheme="minorEastAsia" w:hAnsiTheme="minorEastAsia" w:eastAsiaTheme="minorEastAsia"/>
          <w:color w:val="auto"/>
          <w:sz w:val="21"/>
          <w:szCs w:val="21"/>
        </w:rPr>
        <w:t xml:space="preserve">2. </w:t>
      </w:r>
      <w:r>
        <w:rPr>
          <w:rFonts w:hint="eastAsia" w:cs="宋体" w:asciiTheme="minorEastAsia" w:hAnsiTheme="minorEastAsia" w:eastAsiaTheme="minorEastAsia"/>
          <w:color w:val="auto"/>
          <w:sz w:val="21"/>
          <w:szCs w:val="21"/>
        </w:rPr>
        <w:t>定义</w:t>
      </w:r>
      <w:r>
        <w:rPr>
          <w:rFonts w:hint="eastAsia" w:cs="宋体" w:asciiTheme="minorEastAsia" w:hAnsiTheme="minorEastAsia" w:eastAsiaTheme="minorEastAsia"/>
          <w:color w:val="auto"/>
          <w:sz w:val="21"/>
          <w:szCs w:val="21"/>
        </w:rPr>
        <w:tab/>
      </w: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PAGEREF _Toc15953 \h </w:instrText>
      </w:r>
      <w:r>
        <w:rPr>
          <w:rFonts w:hint="eastAsia" w:cs="宋体" w:asciiTheme="minorEastAsia" w:hAnsiTheme="minorEastAsia" w:eastAsiaTheme="minorEastAsia"/>
          <w:color w:val="auto"/>
          <w:sz w:val="21"/>
          <w:szCs w:val="21"/>
        </w:rPr>
        <w:fldChar w:fldCharType="separate"/>
      </w:r>
      <w:r>
        <w:rPr>
          <w:rFonts w:cs="宋体" w:asciiTheme="minorEastAsia" w:hAnsiTheme="minorEastAsia" w:eastAsiaTheme="minorEastAsia"/>
          <w:color w:val="auto"/>
          <w:sz w:val="21"/>
          <w:szCs w:val="21"/>
        </w:rPr>
        <w:t>34</w:t>
      </w:r>
      <w:r>
        <w:rPr>
          <w:rFonts w:hint="eastAsia" w:cs="宋体" w:asciiTheme="minorEastAsia" w:hAnsiTheme="minorEastAsia" w:eastAsiaTheme="minorEastAsia"/>
          <w:color w:val="auto"/>
          <w:sz w:val="21"/>
          <w:szCs w:val="21"/>
        </w:rPr>
        <w:fldChar w:fldCharType="end"/>
      </w:r>
      <w:r>
        <w:rPr>
          <w:rFonts w:hint="eastAsia" w:cs="宋体" w:asciiTheme="minorEastAsia" w:hAnsiTheme="minorEastAsia" w:eastAsiaTheme="minorEastAsia"/>
          <w:color w:val="auto"/>
          <w:sz w:val="21"/>
          <w:szCs w:val="21"/>
        </w:rPr>
        <w:fldChar w:fldCharType="end"/>
      </w:r>
    </w:p>
    <w:p w14:paraId="6C229E8E">
      <w:pPr>
        <w:pStyle w:val="23"/>
        <w:tabs>
          <w:tab w:val="right" w:leader="dot" w:pos="8306"/>
          <w:tab w:val="clear" w:pos="8296"/>
        </w:tabs>
        <w:ind w:left="0" w:leftChars="0"/>
        <w:rPr>
          <w:rFonts w:cs="宋体" w:asciiTheme="minorEastAsia" w:hAnsiTheme="minorEastAsia" w:eastAsiaTheme="minorEastAsia"/>
          <w:color w:val="auto"/>
          <w:sz w:val="21"/>
          <w:szCs w:val="21"/>
        </w:rPr>
      </w:pPr>
      <w:r>
        <w:rPr>
          <w:color w:val="auto"/>
        </w:rPr>
        <w:fldChar w:fldCharType="begin"/>
      </w:r>
      <w:r>
        <w:rPr>
          <w:color w:val="auto"/>
        </w:rPr>
        <w:instrText xml:space="preserve"> HYPERLINK \l "_Toc25894" </w:instrText>
      </w:r>
      <w:r>
        <w:rPr>
          <w:color w:val="auto"/>
        </w:rPr>
        <w:fldChar w:fldCharType="separate"/>
      </w:r>
      <w:r>
        <w:rPr>
          <w:rFonts w:cs="宋体" w:asciiTheme="minorEastAsia" w:hAnsiTheme="minorEastAsia" w:eastAsiaTheme="minorEastAsia"/>
          <w:color w:val="auto"/>
          <w:sz w:val="21"/>
          <w:szCs w:val="21"/>
        </w:rPr>
        <w:t xml:space="preserve">3. </w:t>
      </w:r>
      <w:r>
        <w:rPr>
          <w:rFonts w:hint="eastAsia" w:cs="宋体" w:asciiTheme="minorEastAsia" w:hAnsiTheme="minorEastAsia" w:eastAsiaTheme="minorEastAsia"/>
          <w:color w:val="auto"/>
          <w:sz w:val="21"/>
          <w:szCs w:val="21"/>
        </w:rPr>
        <w:t>货物和服务</w:t>
      </w:r>
      <w:r>
        <w:rPr>
          <w:rFonts w:hint="eastAsia" w:cs="宋体" w:asciiTheme="minorEastAsia" w:hAnsiTheme="minorEastAsia" w:eastAsiaTheme="minorEastAsia"/>
          <w:color w:val="auto"/>
          <w:sz w:val="21"/>
          <w:szCs w:val="21"/>
        </w:rPr>
        <w:tab/>
      </w: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PAGEREF _Toc25894 \h </w:instrText>
      </w:r>
      <w:r>
        <w:rPr>
          <w:rFonts w:hint="eastAsia" w:cs="宋体" w:asciiTheme="minorEastAsia" w:hAnsiTheme="minorEastAsia" w:eastAsiaTheme="minorEastAsia"/>
          <w:color w:val="auto"/>
          <w:sz w:val="21"/>
          <w:szCs w:val="21"/>
        </w:rPr>
        <w:fldChar w:fldCharType="separate"/>
      </w:r>
      <w:r>
        <w:rPr>
          <w:rFonts w:cs="宋体" w:asciiTheme="minorEastAsia" w:hAnsiTheme="minorEastAsia" w:eastAsiaTheme="minorEastAsia"/>
          <w:color w:val="auto"/>
          <w:sz w:val="21"/>
          <w:szCs w:val="21"/>
        </w:rPr>
        <w:t>34</w:t>
      </w:r>
      <w:r>
        <w:rPr>
          <w:rFonts w:hint="eastAsia" w:cs="宋体" w:asciiTheme="minorEastAsia" w:hAnsiTheme="minorEastAsia" w:eastAsiaTheme="minorEastAsia"/>
          <w:color w:val="auto"/>
          <w:sz w:val="21"/>
          <w:szCs w:val="21"/>
        </w:rPr>
        <w:fldChar w:fldCharType="end"/>
      </w:r>
      <w:r>
        <w:rPr>
          <w:rFonts w:hint="eastAsia" w:cs="宋体" w:asciiTheme="minorEastAsia" w:hAnsiTheme="minorEastAsia" w:eastAsiaTheme="minorEastAsia"/>
          <w:color w:val="auto"/>
          <w:sz w:val="21"/>
          <w:szCs w:val="21"/>
        </w:rPr>
        <w:fldChar w:fldCharType="end"/>
      </w:r>
    </w:p>
    <w:p w14:paraId="4617076F">
      <w:pPr>
        <w:pStyle w:val="23"/>
        <w:tabs>
          <w:tab w:val="right" w:leader="dot" w:pos="8306"/>
          <w:tab w:val="clear" w:pos="8296"/>
        </w:tabs>
        <w:ind w:left="0" w:leftChars="0"/>
        <w:rPr>
          <w:rFonts w:cs="宋体" w:asciiTheme="minorEastAsia" w:hAnsiTheme="minorEastAsia" w:eastAsiaTheme="minorEastAsia"/>
          <w:color w:val="auto"/>
          <w:sz w:val="21"/>
          <w:szCs w:val="21"/>
        </w:rPr>
      </w:pPr>
      <w:r>
        <w:rPr>
          <w:color w:val="auto"/>
        </w:rPr>
        <w:fldChar w:fldCharType="begin"/>
      </w:r>
      <w:r>
        <w:rPr>
          <w:color w:val="auto"/>
        </w:rPr>
        <w:instrText xml:space="preserve"> HYPERLINK \l "_Toc3646" </w:instrText>
      </w:r>
      <w:r>
        <w:rPr>
          <w:color w:val="auto"/>
        </w:rPr>
        <w:fldChar w:fldCharType="separate"/>
      </w:r>
      <w:r>
        <w:rPr>
          <w:rFonts w:cs="宋体" w:asciiTheme="minorEastAsia" w:hAnsiTheme="minorEastAsia" w:eastAsiaTheme="minorEastAsia"/>
          <w:color w:val="auto"/>
          <w:sz w:val="21"/>
          <w:szCs w:val="21"/>
        </w:rPr>
        <w:t xml:space="preserve">4. </w:t>
      </w:r>
      <w:r>
        <w:rPr>
          <w:rFonts w:hint="eastAsia" w:cs="宋体" w:asciiTheme="minorEastAsia" w:hAnsiTheme="minorEastAsia" w:eastAsiaTheme="minorEastAsia"/>
          <w:color w:val="auto"/>
          <w:sz w:val="21"/>
          <w:szCs w:val="21"/>
        </w:rPr>
        <w:t>投标费用</w:t>
      </w:r>
      <w:r>
        <w:rPr>
          <w:rFonts w:hint="eastAsia" w:cs="宋体" w:asciiTheme="minorEastAsia" w:hAnsiTheme="minorEastAsia" w:eastAsiaTheme="minorEastAsia"/>
          <w:color w:val="auto"/>
          <w:sz w:val="21"/>
          <w:szCs w:val="21"/>
        </w:rPr>
        <w:tab/>
      </w: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PAGEREF _Toc3646 \h </w:instrText>
      </w:r>
      <w:r>
        <w:rPr>
          <w:rFonts w:hint="eastAsia" w:cs="宋体" w:asciiTheme="minorEastAsia" w:hAnsiTheme="minorEastAsia" w:eastAsiaTheme="minorEastAsia"/>
          <w:color w:val="auto"/>
          <w:sz w:val="21"/>
          <w:szCs w:val="21"/>
        </w:rPr>
        <w:fldChar w:fldCharType="separate"/>
      </w:r>
      <w:r>
        <w:rPr>
          <w:rFonts w:cs="宋体" w:asciiTheme="minorEastAsia" w:hAnsiTheme="minorEastAsia" w:eastAsiaTheme="minorEastAsia"/>
          <w:color w:val="auto"/>
          <w:sz w:val="21"/>
          <w:szCs w:val="21"/>
        </w:rPr>
        <w:t>34</w:t>
      </w:r>
      <w:r>
        <w:rPr>
          <w:rFonts w:hint="eastAsia" w:cs="宋体" w:asciiTheme="minorEastAsia" w:hAnsiTheme="minorEastAsia" w:eastAsiaTheme="minorEastAsia"/>
          <w:color w:val="auto"/>
          <w:sz w:val="21"/>
          <w:szCs w:val="21"/>
        </w:rPr>
        <w:fldChar w:fldCharType="end"/>
      </w:r>
      <w:r>
        <w:rPr>
          <w:rFonts w:hint="eastAsia" w:cs="宋体" w:asciiTheme="minorEastAsia" w:hAnsiTheme="minorEastAsia" w:eastAsiaTheme="minorEastAsia"/>
          <w:color w:val="auto"/>
          <w:sz w:val="21"/>
          <w:szCs w:val="21"/>
        </w:rPr>
        <w:fldChar w:fldCharType="end"/>
      </w:r>
    </w:p>
    <w:p w14:paraId="4C1199B0">
      <w:pPr>
        <w:pStyle w:val="23"/>
        <w:tabs>
          <w:tab w:val="right" w:leader="dot" w:pos="8306"/>
          <w:tab w:val="clear" w:pos="8296"/>
        </w:tabs>
        <w:ind w:left="0" w:leftChars="0"/>
        <w:rPr>
          <w:rFonts w:cs="宋体" w:asciiTheme="minorEastAsia" w:hAnsiTheme="minorEastAsia" w:eastAsiaTheme="minorEastAsia"/>
          <w:color w:val="auto"/>
          <w:sz w:val="21"/>
          <w:szCs w:val="21"/>
        </w:rPr>
      </w:pPr>
      <w:r>
        <w:rPr>
          <w:color w:val="auto"/>
        </w:rPr>
        <w:fldChar w:fldCharType="begin"/>
      </w:r>
      <w:r>
        <w:rPr>
          <w:color w:val="auto"/>
        </w:rPr>
        <w:instrText xml:space="preserve"> HYPERLINK \l "_Toc26779" </w:instrText>
      </w:r>
      <w:r>
        <w:rPr>
          <w:color w:val="auto"/>
        </w:rPr>
        <w:fldChar w:fldCharType="separate"/>
      </w:r>
      <w:r>
        <w:rPr>
          <w:rFonts w:cs="宋体" w:asciiTheme="minorEastAsia" w:hAnsiTheme="minorEastAsia" w:eastAsiaTheme="minorEastAsia"/>
          <w:color w:val="auto"/>
          <w:sz w:val="21"/>
          <w:szCs w:val="21"/>
        </w:rPr>
        <w:t xml:space="preserve">5. </w:t>
      </w:r>
      <w:r>
        <w:rPr>
          <w:rFonts w:hint="eastAsia" w:cs="宋体" w:asciiTheme="minorEastAsia" w:hAnsiTheme="minorEastAsia" w:eastAsiaTheme="minorEastAsia"/>
          <w:color w:val="auto"/>
          <w:sz w:val="21"/>
          <w:szCs w:val="21"/>
        </w:rPr>
        <w:t>知识产权</w:t>
      </w:r>
      <w:r>
        <w:rPr>
          <w:rFonts w:hint="eastAsia" w:cs="宋体" w:asciiTheme="minorEastAsia" w:hAnsiTheme="minorEastAsia" w:eastAsiaTheme="minorEastAsia"/>
          <w:color w:val="auto"/>
          <w:sz w:val="21"/>
          <w:szCs w:val="21"/>
        </w:rPr>
        <w:tab/>
      </w: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PAGEREF _Toc26779 \h </w:instrText>
      </w:r>
      <w:r>
        <w:rPr>
          <w:rFonts w:hint="eastAsia" w:cs="宋体" w:asciiTheme="minorEastAsia" w:hAnsiTheme="minorEastAsia" w:eastAsiaTheme="minorEastAsia"/>
          <w:color w:val="auto"/>
          <w:sz w:val="21"/>
          <w:szCs w:val="21"/>
        </w:rPr>
        <w:fldChar w:fldCharType="separate"/>
      </w:r>
      <w:r>
        <w:rPr>
          <w:rFonts w:cs="宋体" w:asciiTheme="minorEastAsia" w:hAnsiTheme="minorEastAsia" w:eastAsiaTheme="minorEastAsia"/>
          <w:color w:val="auto"/>
          <w:sz w:val="21"/>
          <w:szCs w:val="21"/>
        </w:rPr>
        <w:t>35</w:t>
      </w:r>
      <w:r>
        <w:rPr>
          <w:rFonts w:hint="eastAsia" w:cs="宋体" w:asciiTheme="minorEastAsia" w:hAnsiTheme="minorEastAsia" w:eastAsiaTheme="minorEastAsia"/>
          <w:color w:val="auto"/>
          <w:sz w:val="21"/>
          <w:szCs w:val="21"/>
        </w:rPr>
        <w:fldChar w:fldCharType="end"/>
      </w:r>
      <w:r>
        <w:rPr>
          <w:rFonts w:hint="eastAsia" w:cs="宋体" w:asciiTheme="minorEastAsia" w:hAnsiTheme="minorEastAsia" w:eastAsiaTheme="minorEastAsia"/>
          <w:color w:val="auto"/>
          <w:sz w:val="21"/>
          <w:szCs w:val="21"/>
        </w:rPr>
        <w:fldChar w:fldCharType="end"/>
      </w:r>
    </w:p>
    <w:p w14:paraId="43ACCE64">
      <w:pPr>
        <w:pStyle w:val="23"/>
        <w:tabs>
          <w:tab w:val="right" w:leader="dot" w:pos="8306"/>
          <w:tab w:val="clear" w:pos="8296"/>
        </w:tabs>
        <w:ind w:left="0" w:leftChars="0"/>
        <w:rPr>
          <w:rFonts w:cs="宋体" w:asciiTheme="minorEastAsia" w:hAnsiTheme="minorEastAsia" w:eastAsiaTheme="minorEastAsia"/>
          <w:color w:val="auto"/>
          <w:sz w:val="21"/>
          <w:szCs w:val="21"/>
        </w:rPr>
      </w:pPr>
      <w:r>
        <w:rPr>
          <w:color w:val="auto"/>
        </w:rPr>
        <w:fldChar w:fldCharType="begin"/>
      </w:r>
      <w:r>
        <w:rPr>
          <w:color w:val="auto"/>
        </w:rPr>
        <w:instrText xml:space="preserve"> HYPERLINK \l "_Toc3398" </w:instrText>
      </w:r>
      <w:r>
        <w:rPr>
          <w:color w:val="auto"/>
        </w:rPr>
        <w:fldChar w:fldCharType="separate"/>
      </w:r>
      <w:r>
        <w:rPr>
          <w:rFonts w:cs="宋体" w:asciiTheme="minorEastAsia" w:hAnsiTheme="minorEastAsia" w:eastAsiaTheme="minorEastAsia"/>
          <w:color w:val="auto"/>
          <w:sz w:val="21"/>
          <w:szCs w:val="21"/>
        </w:rPr>
        <w:t xml:space="preserve">6. </w:t>
      </w:r>
      <w:r>
        <w:rPr>
          <w:rFonts w:hint="eastAsia" w:cs="宋体" w:asciiTheme="minorEastAsia" w:hAnsiTheme="minorEastAsia" w:eastAsiaTheme="minorEastAsia"/>
          <w:color w:val="auto"/>
          <w:sz w:val="21"/>
          <w:szCs w:val="21"/>
        </w:rPr>
        <w:t>关于联合体投标</w:t>
      </w:r>
      <w:r>
        <w:rPr>
          <w:rFonts w:hint="eastAsia" w:cs="宋体" w:asciiTheme="minorEastAsia" w:hAnsiTheme="minorEastAsia" w:eastAsiaTheme="minorEastAsia"/>
          <w:color w:val="auto"/>
          <w:sz w:val="21"/>
          <w:szCs w:val="21"/>
        </w:rPr>
        <w:tab/>
      </w: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PAGEREF _Toc3398 \h </w:instrText>
      </w:r>
      <w:r>
        <w:rPr>
          <w:rFonts w:hint="eastAsia" w:cs="宋体" w:asciiTheme="minorEastAsia" w:hAnsiTheme="minorEastAsia" w:eastAsiaTheme="minorEastAsia"/>
          <w:color w:val="auto"/>
          <w:sz w:val="21"/>
          <w:szCs w:val="21"/>
        </w:rPr>
        <w:fldChar w:fldCharType="separate"/>
      </w:r>
      <w:r>
        <w:rPr>
          <w:rFonts w:cs="宋体" w:asciiTheme="minorEastAsia" w:hAnsiTheme="minorEastAsia" w:eastAsiaTheme="minorEastAsia"/>
          <w:color w:val="auto"/>
          <w:sz w:val="21"/>
          <w:szCs w:val="21"/>
        </w:rPr>
        <w:t>35</w:t>
      </w:r>
      <w:r>
        <w:rPr>
          <w:rFonts w:hint="eastAsia" w:cs="宋体" w:asciiTheme="minorEastAsia" w:hAnsiTheme="minorEastAsia" w:eastAsiaTheme="minorEastAsia"/>
          <w:color w:val="auto"/>
          <w:sz w:val="21"/>
          <w:szCs w:val="21"/>
        </w:rPr>
        <w:fldChar w:fldCharType="end"/>
      </w:r>
      <w:r>
        <w:rPr>
          <w:rFonts w:hint="eastAsia" w:cs="宋体" w:asciiTheme="minorEastAsia" w:hAnsiTheme="minorEastAsia" w:eastAsiaTheme="minorEastAsia"/>
          <w:color w:val="auto"/>
          <w:sz w:val="21"/>
          <w:szCs w:val="21"/>
        </w:rPr>
        <w:fldChar w:fldCharType="end"/>
      </w:r>
    </w:p>
    <w:p w14:paraId="0303B964">
      <w:pPr>
        <w:pStyle w:val="23"/>
        <w:tabs>
          <w:tab w:val="right" w:leader="dot" w:pos="8306"/>
          <w:tab w:val="clear" w:pos="8296"/>
        </w:tabs>
        <w:ind w:left="0" w:leftChars="0"/>
        <w:rPr>
          <w:rFonts w:cs="宋体" w:asciiTheme="minorEastAsia" w:hAnsiTheme="minorEastAsia" w:eastAsiaTheme="minorEastAsia"/>
          <w:color w:val="auto"/>
          <w:sz w:val="21"/>
          <w:szCs w:val="21"/>
        </w:rPr>
      </w:pPr>
      <w:r>
        <w:rPr>
          <w:color w:val="auto"/>
        </w:rPr>
        <w:fldChar w:fldCharType="begin"/>
      </w:r>
      <w:r>
        <w:rPr>
          <w:color w:val="auto"/>
        </w:rPr>
        <w:instrText xml:space="preserve"> HYPERLINK \l "_Toc9716" </w:instrText>
      </w:r>
      <w:r>
        <w:rPr>
          <w:color w:val="auto"/>
        </w:rPr>
        <w:fldChar w:fldCharType="separate"/>
      </w:r>
      <w:r>
        <w:rPr>
          <w:rFonts w:cs="宋体" w:asciiTheme="minorEastAsia" w:hAnsiTheme="minorEastAsia" w:eastAsiaTheme="minorEastAsia"/>
          <w:color w:val="auto"/>
          <w:sz w:val="21"/>
          <w:szCs w:val="21"/>
        </w:rPr>
        <w:t xml:space="preserve">7. </w:t>
      </w:r>
      <w:r>
        <w:rPr>
          <w:rFonts w:hint="eastAsia" w:cs="宋体" w:asciiTheme="minorEastAsia" w:hAnsiTheme="minorEastAsia" w:eastAsiaTheme="minorEastAsia"/>
          <w:color w:val="auto"/>
          <w:sz w:val="21"/>
          <w:szCs w:val="21"/>
        </w:rPr>
        <w:t>关于分支机构投标</w:t>
      </w:r>
      <w:r>
        <w:rPr>
          <w:rFonts w:hint="eastAsia" w:cs="宋体" w:asciiTheme="minorEastAsia" w:hAnsiTheme="minorEastAsia" w:eastAsiaTheme="minorEastAsia"/>
          <w:color w:val="auto"/>
          <w:sz w:val="21"/>
          <w:szCs w:val="21"/>
        </w:rPr>
        <w:tab/>
      </w: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PAGEREF _Toc9716 \h </w:instrText>
      </w:r>
      <w:r>
        <w:rPr>
          <w:rFonts w:hint="eastAsia" w:cs="宋体" w:asciiTheme="minorEastAsia" w:hAnsiTheme="minorEastAsia" w:eastAsiaTheme="minorEastAsia"/>
          <w:color w:val="auto"/>
          <w:sz w:val="21"/>
          <w:szCs w:val="21"/>
        </w:rPr>
        <w:fldChar w:fldCharType="separate"/>
      </w:r>
      <w:r>
        <w:rPr>
          <w:rFonts w:cs="宋体" w:asciiTheme="minorEastAsia" w:hAnsiTheme="minorEastAsia" w:eastAsiaTheme="minorEastAsia"/>
          <w:color w:val="auto"/>
          <w:sz w:val="21"/>
          <w:szCs w:val="21"/>
        </w:rPr>
        <w:t>36</w:t>
      </w:r>
      <w:r>
        <w:rPr>
          <w:rFonts w:hint="eastAsia" w:cs="宋体" w:asciiTheme="minorEastAsia" w:hAnsiTheme="minorEastAsia" w:eastAsiaTheme="minorEastAsia"/>
          <w:color w:val="auto"/>
          <w:sz w:val="21"/>
          <w:szCs w:val="21"/>
        </w:rPr>
        <w:fldChar w:fldCharType="end"/>
      </w:r>
      <w:r>
        <w:rPr>
          <w:rFonts w:hint="eastAsia" w:cs="宋体" w:asciiTheme="minorEastAsia" w:hAnsiTheme="minorEastAsia" w:eastAsiaTheme="minorEastAsia"/>
          <w:color w:val="auto"/>
          <w:sz w:val="21"/>
          <w:szCs w:val="21"/>
        </w:rPr>
        <w:fldChar w:fldCharType="end"/>
      </w:r>
    </w:p>
    <w:p w14:paraId="119C6A32">
      <w:pPr>
        <w:pStyle w:val="23"/>
        <w:tabs>
          <w:tab w:val="right" w:leader="dot" w:pos="8306"/>
          <w:tab w:val="clear" w:pos="8296"/>
        </w:tabs>
        <w:ind w:left="0" w:leftChars="0"/>
        <w:rPr>
          <w:rFonts w:cs="宋体" w:asciiTheme="minorEastAsia" w:hAnsiTheme="minorEastAsia" w:eastAsiaTheme="minorEastAsia"/>
          <w:color w:val="auto"/>
          <w:sz w:val="21"/>
          <w:szCs w:val="21"/>
        </w:rPr>
      </w:pPr>
      <w:r>
        <w:rPr>
          <w:color w:val="auto"/>
        </w:rPr>
        <w:fldChar w:fldCharType="begin"/>
      </w:r>
      <w:r>
        <w:rPr>
          <w:color w:val="auto"/>
        </w:rPr>
        <w:instrText xml:space="preserve"> HYPERLINK \l "_Toc8711" </w:instrText>
      </w:r>
      <w:r>
        <w:rPr>
          <w:color w:val="auto"/>
        </w:rPr>
        <w:fldChar w:fldCharType="separate"/>
      </w:r>
      <w:r>
        <w:rPr>
          <w:rFonts w:cs="宋体" w:asciiTheme="minorEastAsia" w:hAnsiTheme="minorEastAsia" w:eastAsiaTheme="minorEastAsia"/>
          <w:color w:val="auto"/>
          <w:sz w:val="21"/>
          <w:szCs w:val="21"/>
        </w:rPr>
        <w:t xml:space="preserve">8. </w:t>
      </w:r>
      <w:r>
        <w:rPr>
          <w:rFonts w:hint="eastAsia" w:cs="宋体" w:asciiTheme="minorEastAsia" w:hAnsiTheme="minorEastAsia" w:eastAsiaTheme="minorEastAsia"/>
          <w:color w:val="auto"/>
          <w:sz w:val="21"/>
          <w:szCs w:val="21"/>
        </w:rPr>
        <w:t>踏勘现场</w:t>
      </w:r>
      <w:r>
        <w:rPr>
          <w:rFonts w:hint="eastAsia" w:cs="宋体" w:asciiTheme="minorEastAsia" w:hAnsiTheme="minorEastAsia" w:eastAsiaTheme="minorEastAsia"/>
          <w:color w:val="auto"/>
          <w:sz w:val="21"/>
          <w:szCs w:val="21"/>
        </w:rPr>
        <w:tab/>
      </w: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PAGEREF _Toc8711 \h </w:instrText>
      </w:r>
      <w:r>
        <w:rPr>
          <w:rFonts w:hint="eastAsia" w:cs="宋体" w:asciiTheme="minorEastAsia" w:hAnsiTheme="minorEastAsia" w:eastAsiaTheme="minorEastAsia"/>
          <w:color w:val="auto"/>
          <w:sz w:val="21"/>
          <w:szCs w:val="21"/>
        </w:rPr>
        <w:fldChar w:fldCharType="separate"/>
      </w:r>
      <w:r>
        <w:rPr>
          <w:rFonts w:cs="宋体" w:asciiTheme="minorEastAsia" w:hAnsiTheme="minorEastAsia" w:eastAsiaTheme="minorEastAsia"/>
          <w:color w:val="auto"/>
          <w:sz w:val="21"/>
          <w:szCs w:val="21"/>
        </w:rPr>
        <w:t>36</w:t>
      </w:r>
      <w:r>
        <w:rPr>
          <w:rFonts w:hint="eastAsia" w:cs="宋体" w:asciiTheme="minorEastAsia" w:hAnsiTheme="minorEastAsia" w:eastAsiaTheme="minorEastAsia"/>
          <w:color w:val="auto"/>
          <w:sz w:val="21"/>
          <w:szCs w:val="21"/>
        </w:rPr>
        <w:fldChar w:fldCharType="end"/>
      </w:r>
      <w:r>
        <w:rPr>
          <w:rFonts w:hint="eastAsia" w:cs="宋体" w:asciiTheme="minorEastAsia" w:hAnsiTheme="minorEastAsia" w:eastAsiaTheme="minorEastAsia"/>
          <w:color w:val="auto"/>
          <w:sz w:val="21"/>
          <w:szCs w:val="21"/>
        </w:rPr>
        <w:fldChar w:fldCharType="end"/>
      </w:r>
    </w:p>
    <w:p w14:paraId="35006242">
      <w:pPr>
        <w:pStyle w:val="23"/>
        <w:tabs>
          <w:tab w:val="right" w:leader="dot" w:pos="8306"/>
          <w:tab w:val="clear" w:pos="8296"/>
        </w:tabs>
        <w:ind w:left="0" w:leftChars="0"/>
        <w:rPr>
          <w:rFonts w:cs="宋体" w:asciiTheme="minorEastAsia" w:hAnsiTheme="minorEastAsia" w:eastAsiaTheme="minorEastAsia"/>
          <w:color w:val="auto"/>
          <w:sz w:val="21"/>
          <w:szCs w:val="21"/>
        </w:rPr>
      </w:pPr>
      <w:r>
        <w:rPr>
          <w:color w:val="auto"/>
        </w:rPr>
        <w:fldChar w:fldCharType="begin"/>
      </w:r>
      <w:r>
        <w:rPr>
          <w:color w:val="auto"/>
        </w:rPr>
        <w:instrText xml:space="preserve"> HYPERLINK \l "_Toc3302" </w:instrText>
      </w:r>
      <w:r>
        <w:rPr>
          <w:color w:val="auto"/>
        </w:rPr>
        <w:fldChar w:fldCharType="separate"/>
      </w:r>
      <w:r>
        <w:rPr>
          <w:rFonts w:cs="宋体" w:asciiTheme="minorEastAsia" w:hAnsiTheme="minorEastAsia" w:eastAsiaTheme="minorEastAsia"/>
          <w:color w:val="auto"/>
          <w:sz w:val="21"/>
          <w:szCs w:val="21"/>
        </w:rPr>
        <w:t xml:space="preserve">二、 </w:t>
      </w:r>
      <w:r>
        <w:rPr>
          <w:rFonts w:hint="eastAsia" w:cs="宋体" w:asciiTheme="minorEastAsia" w:hAnsiTheme="minorEastAsia" w:eastAsiaTheme="minorEastAsia"/>
          <w:color w:val="auto"/>
          <w:sz w:val="21"/>
          <w:szCs w:val="21"/>
        </w:rPr>
        <w:t>采购文件</w:t>
      </w:r>
      <w:r>
        <w:rPr>
          <w:rFonts w:hint="eastAsia" w:cs="宋体" w:asciiTheme="minorEastAsia" w:hAnsiTheme="minorEastAsia" w:eastAsiaTheme="minorEastAsia"/>
          <w:color w:val="auto"/>
          <w:sz w:val="21"/>
          <w:szCs w:val="21"/>
        </w:rPr>
        <w:tab/>
      </w: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PAGEREF _Toc3302 \h </w:instrText>
      </w:r>
      <w:r>
        <w:rPr>
          <w:rFonts w:hint="eastAsia" w:cs="宋体" w:asciiTheme="minorEastAsia" w:hAnsiTheme="minorEastAsia" w:eastAsiaTheme="minorEastAsia"/>
          <w:color w:val="auto"/>
          <w:sz w:val="21"/>
          <w:szCs w:val="21"/>
        </w:rPr>
        <w:fldChar w:fldCharType="separate"/>
      </w:r>
      <w:r>
        <w:rPr>
          <w:rFonts w:cs="宋体" w:asciiTheme="minorEastAsia" w:hAnsiTheme="minorEastAsia" w:eastAsiaTheme="minorEastAsia"/>
          <w:color w:val="auto"/>
          <w:sz w:val="21"/>
          <w:szCs w:val="21"/>
        </w:rPr>
        <w:t>36</w:t>
      </w:r>
      <w:r>
        <w:rPr>
          <w:rFonts w:hint="eastAsia" w:cs="宋体" w:asciiTheme="minorEastAsia" w:hAnsiTheme="minorEastAsia" w:eastAsiaTheme="minorEastAsia"/>
          <w:color w:val="auto"/>
          <w:sz w:val="21"/>
          <w:szCs w:val="21"/>
        </w:rPr>
        <w:fldChar w:fldCharType="end"/>
      </w:r>
      <w:r>
        <w:rPr>
          <w:rFonts w:hint="eastAsia" w:cs="宋体" w:asciiTheme="minorEastAsia" w:hAnsiTheme="minorEastAsia" w:eastAsiaTheme="minorEastAsia"/>
          <w:color w:val="auto"/>
          <w:sz w:val="21"/>
          <w:szCs w:val="21"/>
        </w:rPr>
        <w:fldChar w:fldCharType="end"/>
      </w:r>
    </w:p>
    <w:p w14:paraId="1A5E55E5">
      <w:pPr>
        <w:pStyle w:val="23"/>
        <w:tabs>
          <w:tab w:val="right" w:leader="dot" w:pos="8306"/>
          <w:tab w:val="clear" w:pos="8296"/>
        </w:tabs>
        <w:ind w:left="0" w:leftChars="0"/>
        <w:rPr>
          <w:rFonts w:cs="宋体" w:asciiTheme="minorEastAsia" w:hAnsiTheme="minorEastAsia" w:eastAsiaTheme="minorEastAsia"/>
          <w:color w:val="auto"/>
          <w:sz w:val="21"/>
          <w:szCs w:val="21"/>
        </w:rPr>
      </w:pPr>
      <w:r>
        <w:rPr>
          <w:color w:val="auto"/>
        </w:rPr>
        <w:fldChar w:fldCharType="begin"/>
      </w:r>
      <w:r>
        <w:rPr>
          <w:color w:val="auto"/>
        </w:rPr>
        <w:instrText xml:space="preserve"> HYPERLINK \l "_Toc23219" </w:instrText>
      </w:r>
      <w:r>
        <w:rPr>
          <w:color w:val="auto"/>
        </w:rPr>
        <w:fldChar w:fldCharType="separate"/>
      </w:r>
      <w:r>
        <w:rPr>
          <w:rFonts w:cs="宋体" w:asciiTheme="minorEastAsia" w:hAnsiTheme="minorEastAsia" w:eastAsiaTheme="minorEastAsia"/>
          <w:color w:val="auto"/>
          <w:sz w:val="21"/>
          <w:szCs w:val="21"/>
        </w:rPr>
        <w:t xml:space="preserve">9. </w:t>
      </w:r>
      <w:r>
        <w:rPr>
          <w:rFonts w:hint="eastAsia" w:cs="宋体" w:asciiTheme="minorEastAsia" w:hAnsiTheme="minorEastAsia" w:eastAsiaTheme="minorEastAsia"/>
          <w:color w:val="auto"/>
          <w:sz w:val="21"/>
          <w:szCs w:val="21"/>
        </w:rPr>
        <w:t>采购文件的组成</w:t>
      </w:r>
      <w:r>
        <w:rPr>
          <w:rFonts w:hint="eastAsia" w:cs="宋体" w:asciiTheme="minorEastAsia" w:hAnsiTheme="minorEastAsia" w:eastAsiaTheme="minorEastAsia"/>
          <w:color w:val="auto"/>
          <w:sz w:val="21"/>
          <w:szCs w:val="21"/>
        </w:rPr>
        <w:tab/>
      </w: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PAGEREF _Toc23219 \h </w:instrText>
      </w:r>
      <w:r>
        <w:rPr>
          <w:rFonts w:hint="eastAsia" w:cs="宋体" w:asciiTheme="minorEastAsia" w:hAnsiTheme="minorEastAsia" w:eastAsiaTheme="minorEastAsia"/>
          <w:color w:val="auto"/>
          <w:sz w:val="21"/>
          <w:szCs w:val="21"/>
        </w:rPr>
        <w:fldChar w:fldCharType="separate"/>
      </w:r>
      <w:r>
        <w:rPr>
          <w:rFonts w:cs="宋体" w:asciiTheme="minorEastAsia" w:hAnsiTheme="minorEastAsia" w:eastAsiaTheme="minorEastAsia"/>
          <w:color w:val="auto"/>
          <w:sz w:val="21"/>
          <w:szCs w:val="21"/>
        </w:rPr>
        <w:t>36</w:t>
      </w:r>
      <w:r>
        <w:rPr>
          <w:rFonts w:hint="eastAsia" w:cs="宋体" w:asciiTheme="minorEastAsia" w:hAnsiTheme="minorEastAsia" w:eastAsiaTheme="minorEastAsia"/>
          <w:color w:val="auto"/>
          <w:sz w:val="21"/>
          <w:szCs w:val="21"/>
        </w:rPr>
        <w:fldChar w:fldCharType="end"/>
      </w:r>
      <w:r>
        <w:rPr>
          <w:rFonts w:hint="eastAsia" w:cs="宋体" w:asciiTheme="minorEastAsia" w:hAnsiTheme="minorEastAsia" w:eastAsiaTheme="minorEastAsia"/>
          <w:color w:val="auto"/>
          <w:sz w:val="21"/>
          <w:szCs w:val="21"/>
        </w:rPr>
        <w:fldChar w:fldCharType="end"/>
      </w:r>
    </w:p>
    <w:p w14:paraId="476012B0">
      <w:pPr>
        <w:pStyle w:val="23"/>
        <w:tabs>
          <w:tab w:val="right" w:leader="dot" w:pos="8306"/>
          <w:tab w:val="clear" w:pos="8296"/>
        </w:tabs>
        <w:ind w:left="0" w:leftChars="0"/>
        <w:rPr>
          <w:rFonts w:cs="宋体" w:asciiTheme="minorEastAsia" w:hAnsiTheme="minorEastAsia" w:eastAsiaTheme="minorEastAsia"/>
          <w:color w:val="auto"/>
          <w:sz w:val="21"/>
          <w:szCs w:val="21"/>
        </w:rPr>
      </w:pPr>
      <w:r>
        <w:rPr>
          <w:color w:val="auto"/>
        </w:rPr>
        <w:fldChar w:fldCharType="begin"/>
      </w:r>
      <w:r>
        <w:rPr>
          <w:color w:val="auto"/>
        </w:rPr>
        <w:instrText xml:space="preserve"> HYPERLINK \l "_Toc765" </w:instrText>
      </w:r>
      <w:r>
        <w:rPr>
          <w:color w:val="auto"/>
        </w:rPr>
        <w:fldChar w:fldCharType="separate"/>
      </w:r>
      <w:r>
        <w:rPr>
          <w:rFonts w:cs="宋体" w:asciiTheme="minorEastAsia" w:hAnsiTheme="minorEastAsia" w:eastAsiaTheme="minorEastAsia"/>
          <w:color w:val="auto"/>
          <w:sz w:val="21"/>
          <w:szCs w:val="21"/>
        </w:rPr>
        <w:t xml:space="preserve">10. </w:t>
      </w:r>
      <w:r>
        <w:rPr>
          <w:rFonts w:hint="eastAsia" w:cs="宋体" w:asciiTheme="minorEastAsia" w:hAnsiTheme="minorEastAsia" w:eastAsiaTheme="minorEastAsia"/>
          <w:color w:val="auto"/>
          <w:sz w:val="21"/>
          <w:szCs w:val="21"/>
        </w:rPr>
        <w:t>采购文件的澄清或修改</w:t>
      </w:r>
      <w:r>
        <w:rPr>
          <w:rFonts w:hint="eastAsia" w:cs="宋体" w:asciiTheme="minorEastAsia" w:hAnsiTheme="minorEastAsia" w:eastAsiaTheme="minorEastAsia"/>
          <w:color w:val="auto"/>
          <w:sz w:val="21"/>
          <w:szCs w:val="21"/>
        </w:rPr>
        <w:tab/>
      </w: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PAGEREF _Toc765 \h </w:instrText>
      </w:r>
      <w:r>
        <w:rPr>
          <w:rFonts w:hint="eastAsia" w:cs="宋体" w:asciiTheme="minorEastAsia" w:hAnsiTheme="minorEastAsia" w:eastAsiaTheme="minorEastAsia"/>
          <w:color w:val="auto"/>
          <w:sz w:val="21"/>
          <w:szCs w:val="21"/>
        </w:rPr>
        <w:fldChar w:fldCharType="separate"/>
      </w:r>
      <w:r>
        <w:rPr>
          <w:rFonts w:cs="宋体" w:asciiTheme="minorEastAsia" w:hAnsiTheme="minorEastAsia" w:eastAsiaTheme="minorEastAsia"/>
          <w:color w:val="auto"/>
          <w:sz w:val="21"/>
          <w:szCs w:val="21"/>
        </w:rPr>
        <w:t>36</w:t>
      </w:r>
      <w:r>
        <w:rPr>
          <w:rFonts w:hint="eastAsia" w:cs="宋体" w:asciiTheme="minorEastAsia" w:hAnsiTheme="minorEastAsia" w:eastAsiaTheme="minorEastAsia"/>
          <w:color w:val="auto"/>
          <w:sz w:val="21"/>
          <w:szCs w:val="21"/>
        </w:rPr>
        <w:fldChar w:fldCharType="end"/>
      </w:r>
      <w:r>
        <w:rPr>
          <w:rFonts w:hint="eastAsia" w:cs="宋体" w:asciiTheme="minorEastAsia" w:hAnsiTheme="minorEastAsia" w:eastAsiaTheme="minorEastAsia"/>
          <w:color w:val="auto"/>
          <w:sz w:val="21"/>
          <w:szCs w:val="21"/>
        </w:rPr>
        <w:fldChar w:fldCharType="end"/>
      </w:r>
    </w:p>
    <w:p w14:paraId="7C663D4B">
      <w:pPr>
        <w:pStyle w:val="23"/>
        <w:tabs>
          <w:tab w:val="right" w:leader="dot" w:pos="8306"/>
          <w:tab w:val="clear" w:pos="8296"/>
        </w:tabs>
        <w:ind w:left="0" w:leftChars="0"/>
        <w:rPr>
          <w:rFonts w:cs="宋体" w:asciiTheme="minorEastAsia" w:hAnsiTheme="minorEastAsia" w:eastAsiaTheme="minorEastAsia"/>
          <w:color w:val="auto"/>
          <w:sz w:val="21"/>
          <w:szCs w:val="21"/>
        </w:rPr>
      </w:pPr>
      <w:r>
        <w:rPr>
          <w:color w:val="auto"/>
        </w:rPr>
        <w:fldChar w:fldCharType="begin"/>
      </w:r>
      <w:r>
        <w:rPr>
          <w:color w:val="auto"/>
        </w:rPr>
        <w:instrText xml:space="preserve"> HYPERLINK \l "_Toc24125" </w:instrText>
      </w:r>
      <w:r>
        <w:rPr>
          <w:color w:val="auto"/>
        </w:rPr>
        <w:fldChar w:fldCharType="separate"/>
      </w:r>
      <w:r>
        <w:rPr>
          <w:rFonts w:cs="宋体" w:asciiTheme="minorEastAsia" w:hAnsiTheme="minorEastAsia" w:eastAsiaTheme="minorEastAsia"/>
          <w:color w:val="auto"/>
          <w:sz w:val="21"/>
          <w:szCs w:val="21"/>
        </w:rPr>
        <w:t xml:space="preserve">三、 </w:t>
      </w:r>
      <w:r>
        <w:rPr>
          <w:rFonts w:hint="eastAsia" w:cs="宋体" w:asciiTheme="minorEastAsia" w:hAnsiTheme="minorEastAsia" w:eastAsiaTheme="minorEastAsia"/>
          <w:color w:val="auto"/>
          <w:sz w:val="21"/>
          <w:szCs w:val="21"/>
        </w:rPr>
        <w:t>投标文件的编制</w:t>
      </w:r>
      <w:r>
        <w:rPr>
          <w:rFonts w:hint="eastAsia" w:cs="宋体" w:asciiTheme="minorEastAsia" w:hAnsiTheme="minorEastAsia" w:eastAsiaTheme="minorEastAsia"/>
          <w:color w:val="auto"/>
          <w:sz w:val="21"/>
          <w:szCs w:val="21"/>
        </w:rPr>
        <w:tab/>
      </w: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PAGEREF _Toc24125 \h </w:instrText>
      </w:r>
      <w:r>
        <w:rPr>
          <w:rFonts w:hint="eastAsia" w:cs="宋体" w:asciiTheme="minorEastAsia" w:hAnsiTheme="minorEastAsia" w:eastAsiaTheme="minorEastAsia"/>
          <w:color w:val="auto"/>
          <w:sz w:val="21"/>
          <w:szCs w:val="21"/>
        </w:rPr>
        <w:fldChar w:fldCharType="separate"/>
      </w:r>
      <w:r>
        <w:rPr>
          <w:rFonts w:cs="宋体" w:asciiTheme="minorEastAsia" w:hAnsiTheme="minorEastAsia" w:eastAsiaTheme="minorEastAsia"/>
          <w:color w:val="auto"/>
          <w:sz w:val="21"/>
          <w:szCs w:val="21"/>
        </w:rPr>
        <w:t>37</w:t>
      </w:r>
      <w:r>
        <w:rPr>
          <w:rFonts w:hint="eastAsia" w:cs="宋体" w:asciiTheme="minorEastAsia" w:hAnsiTheme="minorEastAsia" w:eastAsiaTheme="minorEastAsia"/>
          <w:color w:val="auto"/>
          <w:sz w:val="21"/>
          <w:szCs w:val="21"/>
        </w:rPr>
        <w:fldChar w:fldCharType="end"/>
      </w:r>
      <w:r>
        <w:rPr>
          <w:rFonts w:hint="eastAsia" w:cs="宋体" w:asciiTheme="minorEastAsia" w:hAnsiTheme="minorEastAsia" w:eastAsiaTheme="minorEastAsia"/>
          <w:color w:val="auto"/>
          <w:sz w:val="21"/>
          <w:szCs w:val="21"/>
        </w:rPr>
        <w:fldChar w:fldCharType="end"/>
      </w:r>
    </w:p>
    <w:p w14:paraId="62EFC65B">
      <w:pPr>
        <w:pStyle w:val="23"/>
        <w:tabs>
          <w:tab w:val="right" w:leader="dot" w:pos="8306"/>
          <w:tab w:val="clear" w:pos="8296"/>
        </w:tabs>
        <w:ind w:left="0" w:leftChars="0"/>
        <w:rPr>
          <w:rFonts w:cs="宋体" w:asciiTheme="minorEastAsia" w:hAnsiTheme="minorEastAsia" w:eastAsiaTheme="minorEastAsia"/>
          <w:color w:val="auto"/>
          <w:sz w:val="21"/>
          <w:szCs w:val="21"/>
        </w:rPr>
      </w:pPr>
      <w:r>
        <w:rPr>
          <w:color w:val="auto"/>
        </w:rPr>
        <w:fldChar w:fldCharType="begin"/>
      </w:r>
      <w:r>
        <w:rPr>
          <w:color w:val="auto"/>
        </w:rPr>
        <w:instrText xml:space="preserve"> HYPERLINK \l "_Toc29844" </w:instrText>
      </w:r>
      <w:r>
        <w:rPr>
          <w:color w:val="auto"/>
        </w:rPr>
        <w:fldChar w:fldCharType="separate"/>
      </w:r>
      <w:r>
        <w:rPr>
          <w:rFonts w:cs="宋体" w:asciiTheme="minorEastAsia" w:hAnsiTheme="minorEastAsia" w:eastAsiaTheme="minorEastAsia"/>
          <w:color w:val="auto"/>
          <w:sz w:val="21"/>
          <w:szCs w:val="21"/>
        </w:rPr>
        <w:t xml:space="preserve">11. </w:t>
      </w:r>
      <w:r>
        <w:rPr>
          <w:rFonts w:hint="eastAsia" w:cs="宋体" w:asciiTheme="minorEastAsia" w:hAnsiTheme="minorEastAsia" w:eastAsiaTheme="minorEastAsia"/>
          <w:color w:val="auto"/>
          <w:sz w:val="21"/>
          <w:szCs w:val="21"/>
        </w:rPr>
        <w:t>投标文件的语言及度量衡单位</w:t>
      </w:r>
      <w:r>
        <w:rPr>
          <w:rFonts w:hint="eastAsia" w:cs="宋体" w:asciiTheme="minorEastAsia" w:hAnsiTheme="minorEastAsia" w:eastAsiaTheme="minorEastAsia"/>
          <w:color w:val="auto"/>
          <w:sz w:val="21"/>
          <w:szCs w:val="21"/>
        </w:rPr>
        <w:tab/>
      </w: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PAGEREF _Toc29844 \h </w:instrText>
      </w:r>
      <w:r>
        <w:rPr>
          <w:rFonts w:hint="eastAsia" w:cs="宋体" w:asciiTheme="minorEastAsia" w:hAnsiTheme="minorEastAsia" w:eastAsiaTheme="minorEastAsia"/>
          <w:color w:val="auto"/>
          <w:sz w:val="21"/>
          <w:szCs w:val="21"/>
        </w:rPr>
        <w:fldChar w:fldCharType="separate"/>
      </w:r>
      <w:r>
        <w:rPr>
          <w:rFonts w:cs="宋体" w:asciiTheme="minorEastAsia" w:hAnsiTheme="minorEastAsia" w:eastAsiaTheme="minorEastAsia"/>
          <w:color w:val="auto"/>
          <w:sz w:val="21"/>
          <w:szCs w:val="21"/>
        </w:rPr>
        <w:t>37</w:t>
      </w:r>
      <w:r>
        <w:rPr>
          <w:rFonts w:hint="eastAsia" w:cs="宋体" w:asciiTheme="minorEastAsia" w:hAnsiTheme="minorEastAsia" w:eastAsiaTheme="minorEastAsia"/>
          <w:color w:val="auto"/>
          <w:sz w:val="21"/>
          <w:szCs w:val="21"/>
        </w:rPr>
        <w:fldChar w:fldCharType="end"/>
      </w:r>
      <w:r>
        <w:rPr>
          <w:rFonts w:hint="eastAsia" w:cs="宋体" w:asciiTheme="minorEastAsia" w:hAnsiTheme="minorEastAsia" w:eastAsiaTheme="minorEastAsia"/>
          <w:color w:val="auto"/>
          <w:sz w:val="21"/>
          <w:szCs w:val="21"/>
        </w:rPr>
        <w:fldChar w:fldCharType="end"/>
      </w:r>
    </w:p>
    <w:p w14:paraId="1D304459">
      <w:pPr>
        <w:pStyle w:val="23"/>
        <w:tabs>
          <w:tab w:val="right" w:leader="dot" w:pos="8306"/>
          <w:tab w:val="clear" w:pos="8296"/>
        </w:tabs>
        <w:ind w:left="0" w:leftChars="0"/>
        <w:rPr>
          <w:rFonts w:cs="宋体" w:asciiTheme="minorEastAsia" w:hAnsiTheme="minorEastAsia" w:eastAsiaTheme="minorEastAsia"/>
          <w:color w:val="auto"/>
          <w:sz w:val="21"/>
          <w:szCs w:val="21"/>
        </w:rPr>
      </w:pPr>
      <w:r>
        <w:rPr>
          <w:color w:val="auto"/>
        </w:rPr>
        <w:fldChar w:fldCharType="begin"/>
      </w:r>
      <w:r>
        <w:rPr>
          <w:color w:val="auto"/>
        </w:rPr>
        <w:instrText xml:space="preserve"> HYPERLINK \l "_Toc3072" </w:instrText>
      </w:r>
      <w:r>
        <w:rPr>
          <w:color w:val="auto"/>
        </w:rPr>
        <w:fldChar w:fldCharType="separate"/>
      </w:r>
      <w:r>
        <w:rPr>
          <w:rFonts w:cs="宋体" w:asciiTheme="minorEastAsia" w:hAnsiTheme="minorEastAsia" w:eastAsiaTheme="minorEastAsia"/>
          <w:color w:val="auto"/>
          <w:sz w:val="21"/>
          <w:szCs w:val="21"/>
        </w:rPr>
        <w:t xml:space="preserve">12. </w:t>
      </w:r>
      <w:r>
        <w:rPr>
          <w:rFonts w:hint="eastAsia" w:cs="宋体" w:asciiTheme="minorEastAsia" w:hAnsiTheme="minorEastAsia" w:eastAsiaTheme="minorEastAsia"/>
          <w:color w:val="auto"/>
          <w:sz w:val="21"/>
          <w:szCs w:val="21"/>
        </w:rPr>
        <w:t>投标文件的组成</w:t>
      </w:r>
      <w:r>
        <w:rPr>
          <w:rFonts w:hint="eastAsia" w:cs="宋体" w:asciiTheme="minorEastAsia" w:hAnsiTheme="minorEastAsia" w:eastAsiaTheme="minorEastAsia"/>
          <w:color w:val="auto"/>
          <w:sz w:val="21"/>
          <w:szCs w:val="21"/>
        </w:rPr>
        <w:tab/>
      </w: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PAGEREF _Toc3072 \h </w:instrText>
      </w:r>
      <w:r>
        <w:rPr>
          <w:rFonts w:hint="eastAsia" w:cs="宋体" w:asciiTheme="minorEastAsia" w:hAnsiTheme="minorEastAsia" w:eastAsiaTheme="minorEastAsia"/>
          <w:color w:val="auto"/>
          <w:sz w:val="21"/>
          <w:szCs w:val="21"/>
        </w:rPr>
        <w:fldChar w:fldCharType="separate"/>
      </w:r>
      <w:r>
        <w:rPr>
          <w:rFonts w:cs="宋体" w:asciiTheme="minorEastAsia" w:hAnsiTheme="minorEastAsia" w:eastAsiaTheme="minorEastAsia"/>
          <w:color w:val="auto"/>
          <w:sz w:val="21"/>
          <w:szCs w:val="21"/>
        </w:rPr>
        <w:t>37</w:t>
      </w:r>
      <w:r>
        <w:rPr>
          <w:rFonts w:hint="eastAsia" w:cs="宋体" w:asciiTheme="minorEastAsia" w:hAnsiTheme="minorEastAsia" w:eastAsiaTheme="minorEastAsia"/>
          <w:color w:val="auto"/>
          <w:sz w:val="21"/>
          <w:szCs w:val="21"/>
        </w:rPr>
        <w:fldChar w:fldCharType="end"/>
      </w:r>
      <w:r>
        <w:rPr>
          <w:rFonts w:hint="eastAsia" w:cs="宋体" w:asciiTheme="minorEastAsia" w:hAnsiTheme="minorEastAsia" w:eastAsiaTheme="minorEastAsia"/>
          <w:color w:val="auto"/>
          <w:sz w:val="21"/>
          <w:szCs w:val="21"/>
        </w:rPr>
        <w:fldChar w:fldCharType="end"/>
      </w:r>
    </w:p>
    <w:p w14:paraId="0EE57B62">
      <w:pPr>
        <w:pStyle w:val="23"/>
        <w:tabs>
          <w:tab w:val="right" w:leader="dot" w:pos="8306"/>
          <w:tab w:val="clear" w:pos="8296"/>
        </w:tabs>
        <w:ind w:left="0" w:leftChars="0"/>
        <w:rPr>
          <w:rFonts w:cs="宋体" w:asciiTheme="minorEastAsia" w:hAnsiTheme="minorEastAsia" w:eastAsiaTheme="minorEastAsia"/>
          <w:color w:val="auto"/>
          <w:sz w:val="21"/>
          <w:szCs w:val="21"/>
        </w:rPr>
      </w:pPr>
      <w:r>
        <w:rPr>
          <w:color w:val="auto"/>
        </w:rPr>
        <w:fldChar w:fldCharType="begin"/>
      </w:r>
      <w:r>
        <w:rPr>
          <w:color w:val="auto"/>
        </w:rPr>
        <w:instrText xml:space="preserve"> HYPERLINK \l "_Toc32344" </w:instrText>
      </w:r>
      <w:r>
        <w:rPr>
          <w:color w:val="auto"/>
        </w:rPr>
        <w:fldChar w:fldCharType="separate"/>
      </w:r>
      <w:r>
        <w:rPr>
          <w:rFonts w:cs="宋体" w:asciiTheme="minorEastAsia" w:hAnsiTheme="minorEastAsia" w:eastAsiaTheme="minorEastAsia"/>
          <w:color w:val="auto"/>
          <w:sz w:val="21"/>
          <w:szCs w:val="21"/>
        </w:rPr>
        <w:t xml:space="preserve">13. </w:t>
      </w:r>
      <w:r>
        <w:rPr>
          <w:rFonts w:hint="eastAsia" w:cs="宋体" w:asciiTheme="minorEastAsia" w:hAnsiTheme="minorEastAsia" w:eastAsiaTheme="minorEastAsia"/>
          <w:color w:val="auto"/>
          <w:sz w:val="21"/>
          <w:szCs w:val="21"/>
        </w:rPr>
        <w:t>投标文件编制</w:t>
      </w:r>
      <w:r>
        <w:rPr>
          <w:rFonts w:hint="eastAsia" w:cs="宋体" w:asciiTheme="minorEastAsia" w:hAnsiTheme="minorEastAsia" w:eastAsiaTheme="minorEastAsia"/>
          <w:color w:val="auto"/>
          <w:sz w:val="21"/>
          <w:szCs w:val="21"/>
        </w:rPr>
        <w:tab/>
      </w: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PAGEREF _Toc32344 \h </w:instrText>
      </w:r>
      <w:r>
        <w:rPr>
          <w:rFonts w:hint="eastAsia" w:cs="宋体" w:asciiTheme="minorEastAsia" w:hAnsiTheme="minorEastAsia" w:eastAsiaTheme="minorEastAsia"/>
          <w:color w:val="auto"/>
          <w:sz w:val="21"/>
          <w:szCs w:val="21"/>
        </w:rPr>
        <w:fldChar w:fldCharType="separate"/>
      </w:r>
      <w:r>
        <w:rPr>
          <w:rFonts w:cs="宋体" w:asciiTheme="minorEastAsia" w:hAnsiTheme="minorEastAsia" w:eastAsiaTheme="minorEastAsia"/>
          <w:color w:val="auto"/>
          <w:sz w:val="21"/>
          <w:szCs w:val="21"/>
        </w:rPr>
        <w:t>37</w:t>
      </w:r>
      <w:r>
        <w:rPr>
          <w:rFonts w:hint="eastAsia" w:cs="宋体" w:asciiTheme="minorEastAsia" w:hAnsiTheme="minorEastAsia" w:eastAsiaTheme="minorEastAsia"/>
          <w:color w:val="auto"/>
          <w:sz w:val="21"/>
          <w:szCs w:val="21"/>
        </w:rPr>
        <w:fldChar w:fldCharType="end"/>
      </w:r>
      <w:r>
        <w:rPr>
          <w:rFonts w:hint="eastAsia" w:cs="宋体" w:asciiTheme="minorEastAsia" w:hAnsiTheme="minorEastAsia" w:eastAsiaTheme="minorEastAsia"/>
          <w:color w:val="auto"/>
          <w:sz w:val="21"/>
          <w:szCs w:val="21"/>
        </w:rPr>
        <w:fldChar w:fldCharType="end"/>
      </w:r>
    </w:p>
    <w:p w14:paraId="1A878865">
      <w:pPr>
        <w:pStyle w:val="23"/>
        <w:tabs>
          <w:tab w:val="right" w:leader="dot" w:pos="8306"/>
          <w:tab w:val="clear" w:pos="8296"/>
        </w:tabs>
        <w:ind w:left="0" w:leftChars="0"/>
        <w:rPr>
          <w:rFonts w:cs="宋体" w:asciiTheme="minorEastAsia" w:hAnsiTheme="minorEastAsia" w:eastAsiaTheme="minorEastAsia"/>
          <w:color w:val="auto"/>
          <w:sz w:val="21"/>
          <w:szCs w:val="21"/>
        </w:rPr>
      </w:pPr>
      <w:r>
        <w:rPr>
          <w:color w:val="auto"/>
        </w:rPr>
        <w:fldChar w:fldCharType="begin"/>
      </w:r>
      <w:r>
        <w:rPr>
          <w:color w:val="auto"/>
        </w:rPr>
        <w:instrText xml:space="preserve"> HYPERLINK \l "_Toc26026" </w:instrText>
      </w:r>
      <w:r>
        <w:rPr>
          <w:color w:val="auto"/>
        </w:rPr>
        <w:fldChar w:fldCharType="separate"/>
      </w:r>
      <w:r>
        <w:rPr>
          <w:rFonts w:cs="宋体" w:asciiTheme="minorEastAsia" w:hAnsiTheme="minorEastAsia" w:eastAsiaTheme="minorEastAsia"/>
          <w:color w:val="auto"/>
          <w:sz w:val="21"/>
          <w:szCs w:val="21"/>
        </w:rPr>
        <w:t xml:space="preserve">14. </w:t>
      </w:r>
      <w:r>
        <w:rPr>
          <w:rFonts w:hint="eastAsia" w:cs="宋体" w:asciiTheme="minorEastAsia" w:hAnsiTheme="minorEastAsia" w:eastAsiaTheme="minorEastAsia"/>
          <w:color w:val="auto"/>
          <w:sz w:val="21"/>
          <w:szCs w:val="21"/>
        </w:rPr>
        <w:t>投标报价说明</w:t>
      </w:r>
      <w:r>
        <w:rPr>
          <w:rFonts w:hint="eastAsia" w:cs="宋体" w:asciiTheme="minorEastAsia" w:hAnsiTheme="minorEastAsia" w:eastAsiaTheme="minorEastAsia"/>
          <w:color w:val="auto"/>
          <w:sz w:val="21"/>
          <w:szCs w:val="21"/>
        </w:rPr>
        <w:tab/>
      </w: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PAGEREF _Toc26026 \h </w:instrText>
      </w:r>
      <w:r>
        <w:rPr>
          <w:rFonts w:hint="eastAsia" w:cs="宋体" w:asciiTheme="minorEastAsia" w:hAnsiTheme="minorEastAsia" w:eastAsiaTheme="minorEastAsia"/>
          <w:color w:val="auto"/>
          <w:sz w:val="21"/>
          <w:szCs w:val="21"/>
        </w:rPr>
        <w:fldChar w:fldCharType="separate"/>
      </w:r>
      <w:r>
        <w:rPr>
          <w:rFonts w:cs="宋体" w:asciiTheme="minorEastAsia" w:hAnsiTheme="minorEastAsia" w:eastAsiaTheme="minorEastAsia"/>
          <w:color w:val="auto"/>
          <w:sz w:val="21"/>
          <w:szCs w:val="21"/>
        </w:rPr>
        <w:t>38</w:t>
      </w:r>
      <w:r>
        <w:rPr>
          <w:rFonts w:hint="eastAsia" w:cs="宋体" w:asciiTheme="minorEastAsia" w:hAnsiTheme="minorEastAsia" w:eastAsiaTheme="minorEastAsia"/>
          <w:color w:val="auto"/>
          <w:sz w:val="21"/>
          <w:szCs w:val="21"/>
        </w:rPr>
        <w:fldChar w:fldCharType="end"/>
      </w:r>
      <w:r>
        <w:rPr>
          <w:rFonts w:hint="eastAsia" w:cs="宋体" w:asciiTheme="minorEastAsia" w:hAnsiTheme="minorEastAsia" w:eastAsiaTheme="minorEastAsia"/>
          <w:color w:val="auto"/>
          <w:sz w:val="21"/>
          <w:szCs w:val="21"/>
        </w:rPr>
        <w:fldChar w:fldCharType="end"/>
      </w:r>
    </w:p>
    <w:p w14:paraId="7F6712F1">
      <w:pPr>
        <w:pStyle w:val="23"/>
        <w:tabs>
          <w:tab w:val="right" w:leader="dot" w:pos="8306"/>
          <w:tab w:val="clear" w:pos="8296"/>
        </w:tabs>
        <w:ind w:left="0" w:leftChars="0"/>
        <w:rPr>
          <w:rFonts w:cs="宋体" w:asciiTheme="minorEastAsia" w:hAnsiTheme="minorEastAsia" w:eastAsiaTheme="minorEastAsia"/>
          <w:color w:val="auto"/>
          <w:sz w:val="21"/>
          <w:szCs w:val="21"/>
        </w:rPr>
      </w:pPr>
      <w:r>
        <w:rPr>
          <w:color w:val="auto"/>
        </w:rPr>
        <w:fldChar w:fldCharType="begin"/>
      </w:r>
      <w:r>
        <w:rPr>
          <w:color w:val="auto"/>
        </w:rPr>
        <w:instrText xml:space="preserve"> HYPERLINK \l "_Toc31762" </w:instrText>
      </w:r>
      <w:r>
        <w:rPr>
          <w:color w:val="auto"/>
        </w:rPr>
        <w:fldChar w:fldCharType="separate"/>
      </w:r>
      <w:r>
        <w:rPr>
          <w:rFonts w:cs="宋体" w:asciiTheme="minorEastAsia" w:hAnsiTheme="minorEastAsia" w:eastAsiaTheme="minorEastAsia"/>
          <w:color w:val="auto"/>
          <w:sz w:val="21"/>
          <w:szCs w:val="21"/>
        </w:rPr>
        <w:t xml:space="preserve">15. </w:t>
      </w:r>
      <w:r>
        <w:rPr>
          <w:rFonts w:hint="eastAsia" w:cs="宋体" w:asciiTheme="minorEastAsia" w:hAnsiTheme="minorEastAsia" w:eastAsiaTheme="minorEastAsia"/>
          <w:color w:val="auto"/>
          <w:sz w:val="21"/>
          <w:szCs w:val="21"/>
        </w:rPr>
        <w:t>投标人所提供的服务或货物的证明文件</w:t>
      </w:r>
      <w:r>
        <w:rPr>
          <w:rFonts w:hint="eastAsia" w:cs="宋体" w:asciiTheme="minorEastAsia" w:hAnsiTheme="minorEastAsia" w:eastAsiaTheme="minorEastAsia"/>
          <w:color w:val="auto"/>
          <w:sz w:val="21"/>
          <w:szCs w:val="21"/>
        </w:rPr>
        <w:tab/>
      </w: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PAGEREF _Toc31762 \h </w:instrText>
      </w:r>
      <w:r>
        <w:rPr>
          <w:rFonts w:hint="eastAsia" w:cs="宋体" w:asciiTheme="minorEastAsia" w:hAnsiTheme="minorEastAsia" w:eastAsiaTheme="minorEastAsia"/>
          <w:color w:val="auto"/>
          <w:sz w:val="21"/>
          <w:szCs w:val="21"/>
        </w:rPr>
        <w:fldChar w:fldCharType="separate"/>
      </w:r>
      <w:r>
        <w:rPr>
          <w:rFonts w:cs="宋体" w:asciiTheme="minorEastAsia" w:hAnsiTheme="minorEastAsia" w:eastAsiaTheme="minorEastAsia"/>
          <w:color w:val="auto"/>
          <w:sz w:val="21"/>
          <w:szCs w:val="21"/>
        </w:rPr>
        <w:t>38</w:t>
      </w:r>
      <w:r>
        <w:rPr>
          <w:rFonts w:hint="eastAsia" w:cs="宋体" w:asciiTheme="minorEastAsia" w:hAnsiTheme="minorEastAsia" w:eastAsiaTheme="minorEastAsia"/>
          <w:color w:val="auto"/>
          <w:sz w:val="21"/>
          <w:szCs w:val="21"/>
        </w:rPr>
        <w:fldChar w:fldCharType="end"/>
      </w:r>
      <w:r>
        <w:rPr>
          <w:rFonts w:hint="eastAsia" w:cs="宋体" w:asciiTheme="minorEastAsia" w:hAnsiTheme="minorEastAsia" w:eastAsiaTheme="minorEastAsia"/>
          <w:color w:val="auto"/>
          <w:sz w:val="21"/>
          <w:szCs w:val="21"/>
        </w:rPr>
        <w:fldChar w:fldCharType="end"/>
      </w:r>
    </w:p>
    <w:p w14:paraId="08D9FE31">
      <w:pPr>
        <w:pStyle w:val="23"/>
        <w:tabs>
          <w:tab w:val="right" w:leader="dot" w:pos="8306"/>
          <w:tab w:val="clear" w:pos="8296"/>
        </w:tabs>
        <w:ind w:left="0" w:leftChars="0"/>
        <w:rPr>
          <w:rFonts w:cs="宋体" w:asciiTheme="minorEastAsia" w:hAnsiTheme="minorEastAsia" w:eastAsiaTheme="minorEastAsia"/>
          <w:color w:val="auto"/>
          <w:sz w:val="21"/>
          <w:szCs w:val="21"/>
        </w:rPr>
      </w:pPr>
      <w:r>
        <w:rPr>
          <w:color w:val="auto"/>
        </w:rPr>
        <w:fldChar w:fldCharType="begin"/>
      </w:r>
      <w:r>
        <w:rPr>
          <w:color w:val="auto"/>
        </w:rPr>
        <w:instrText xml:space="preserve"> HYPERLINK \l "_Toc32111" </w:instrText>
      </w:r>
      <w:r>
        <w:rPr>
          <w:color w:val="auto"/>
        </w:rPr>
        <w:fldChar w:fldCharType="separate"/>
      </w:r>
      <w:r>
        <w:rPr>
          <w:rFonts w:cs="宋体" w:asciiTheme="minorEastAsia" w:hAnsiTheme="minorEastAsia" w:eastAsiaTheme="minorEastAsia"/>
          <w:color w:val="auto"/>
          <w:sz w:val="21"/>
          <w:szCs w:val="21"/>
        </w:rPr>
        <w:t xml:space="preserve">16. </w:t>
      </w:r>
      <w:r>
        <w:rPr>
          <w:rFonts w:hint="eastAsia" w:cs="宋体" w:asciiTheme="minorEastAsia" w:hAnsiTheme="minorEastAsia" w:eastAsiaTheme="minorEastAsia"/>
          <w:color w:val="auto"/>
          <w:sz w:val="21"/>
          <w:szCs w:val="21"/>
        </w:rPr>
        <w:t>投标有效期</w:t>
      </w:r>
      <w:r>
        <w:rPr>
          <w:rFonts w:hint="eastAsia" w:cs="宋体" w:asciiTheme="minorEastAsia" w:hAnsiTheme="minorEastAsia" w:eastAsiaTheme="minorEastAsia"/>
          <w:color w:val="auto"/>
          <w:sz w:val="21"/>
          <w:szCs w:val="21"/>
        </w:rPr>
        <w:tab/>
      </w: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PAGEREF _Toc32111 \h </w:instrText>
      </w:r>
      <w:r>
        <w:rPr>
          <w:rFonts w:hint="eastAsia" w:cs="宋体" w:asciiTheme="minorEastAsia" w:hAnsiTheme="minorEastAsia" w:eastAsiaTheme="minorEastAsia"/>
          <w:color w:val="auto"/>
          <w:sz w:val="21"/>
          <w:szCs w:val="21"/>
        </w:rPr>
        <w:fldChar w:fldCharType="separate"/>
      </w:r>
      <w:r>
        <w:rPr>
          <w:rFonts w:cs="宋体" w:asciiTheme="minorEastAsia" w:hAnsiTheme="minorEastAsia" w:eastAsiaTheme="minorEastAsia"/>
          <w:color w:val="auto"/>
          <w:sz w:val="21"/>
          <w:szCs w:val="21"/>
        </w:rPr>
        <w:t>39</w:t>
      </w:r>
      <w:r>
        <w:rPr>
          <w:rFonts w:hint="eastAsia" w:cs="宋体" w:asciiTheme="minorEastAsia" w:hAnsiTheme="minorEastAsia" w:eastAsiaTheme="minorEastAsia"/>
          <w:color w:val="auto"/>
          <w:sz w:val="21"/>
          <w:szCs w:val="21"/>
        </w:rPr>
        <w:fldChar w:fldCharType="end"/>
      </w:r>
      <w:r>
        <w:rPr>
          <w:rFonts w:hint="eastAsia" w:cs="宋体" w:asciiTheme="minorEastAsia" w:hAnsiTheme="minorEastAsia" w:eastAsiaTheme="minorEastAsia"/>
          <w:color w:val="auto"/>
          <w:sz w:val="21"/>
          <w:szCs w:val="21"/>
        </w:rPr>
        <w:fldChar w:fldCharType="end"/>
      </w:r>
    </w:p>
    <w:p w14:paraId="3C173BAC">
      <w:pPr>
        <w:pStyle w:val="23"/>
        <w:tabs>
          <w:tab w:val="right" w:leader="dot" w:pos="8306"/>
          <w:tab w:val="clear" w:pos="8296"/>
        </w:tabs>
        <w:ind w:left="0" w:leftChars="0"/>
        <w:rPr>
          <w:rFonts w:cs="宋体" w:asciiTheme="minorEastAsia" w:hAnsiTheme="minorEastAsia" w:eastAsiaTheme="minorEastAsia"/>
          <w:color w:val="auto"/>
          <w:sz w:val="21"/>
          <w:szCs w:val="21"/>
        </w:rPr>
      </w:pPr>
      <w:r>
        <w:rPr>
          <w:color w:val="auto"/>
        </w:rPr>
        <w:fldChar w:fldCharType="begin"/>
      </w:r>
      <w:r>
        <w:rPr>
          <w:color w:val="auto"/>
        </w:rPr>
        <w:instrText xml:space="preserve"> HYPERLINK \l "_Toc28301" </w:instrText>
      </w:r>
      <w:r>
        <w:rPr>
          <w:color w:val="auto"/>
        </w:rPr>
        <w:fldChar w:fldCharType="separate"/>
      </w:r>
      <w:r>
        <w:rPr>
          <w:rFonts w:cs="宋体" w:asciiTheme="minorEastAsia" w:hAnsiTheme="minorEastAsia" w:eastAsiaTheme="minorEastAsia"/>
          <w:color w:val="auto"/>
          <w:sz w:val="21"/>
          <w:szCs w:val="21"/>
        </w:rPr>
        <w:t xml:space="preserve">17. </w:t>
      </w:r>
      <w:r>
        <w:rPr>
          <w:rFonts w:hint="eastAsia" w:cs="宋体" w:asciiTheme="minorEastAsia" w:hAnsiTheme="minorEastAsia" w:eastAsiaTheme="minorEastAsia"/>
          <w:color w:val="auto"/>
          <w:sz w:val="21"/>
          <w:szCs w:val="21"/>
        </w:rPr>
        <w:t>投标保证金</w:t>
      </w:r>
      <w:r>
        <w:rPr>
          <w:rFonts w:hint="eastAsia" w:cs="宋体" w:asciiTheme="minorEastAsia" w:hAnsiTheme="minorEastAsia" w:eastAsiaTheme="minorEastAsia"/>
          <w:color w:val="auto"/>
          <w:sz w:val="21"/>
          <w:szCs w:val="21"/>
        </w:rPr>
        <w:tab/>
      </w: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PAGEREF _Toc28301 \h </w:instrText>
      </w:r>
      <w:r>
        <w:rPr>
          <w:rFonts w:hint="eastAsia" w:cs="宋体" w:asciiTheme="minorEastAsia" w:hAnsiTheme="minorEastAsia" w:eastAsiaTheme="minorEastAsia"/>
          <w:color w:val="auto"/>
          <w:sz w:val="21"/>
          <w:szCs w:val="21"/>
        </w:rPr>
        <w:fldChar w:fldCharType="separate"/>
      </w:r>
      <w:r>
        <w:rPr>
          <w:rFonts w:cs="宋体" w:asciiTheme="minorEastAsia" w:hAnsiTheme="minorEastAsia" w:eastAsiaTheme="minorEastAsia"/>
          <w:color w:val="auto"/>
          <w:sz w:val="21"/>
          <w:szCs w:val="21"/>
        </w:rPr>
        <w:t>39</w:t>
      </w:r>
      <w:r>
        <w:rPr>
          <w:rFonts w:hint="eastAsia" w:cs="宋体" w:asciiTheme="minorEastAsia" w:hAnsiTheme="minorEastAsia" w:eastAsiaTheme="minorEastAsia"/>
          <w:color w:val="auto"/>
          <w:sz w:val="21"/>
          <w:szCs w:val="21"/>
        </w:rPr>
        <w:fldChar w:fldCharType="end"/>
      </w:r>
      <w:r>
        <w:rPr>
          <w:rFonts w:hint="eastAsia" w:cs="宋体" w:asciiTheme="minorEastAsia" w:hAnsiTheme="minorEastAsia" w:eastAsiaTheme="minorEastAsia"/>
          <w:color w:val="auto"/>
          <w:sz w:val="21"/>
          <w:szCs w:val="21"/>
        </w:rPr>
        <w:fldChar w:fldCharType="end"/>
      </w:r>
    </w:p>
    <w:p w14:paraId="5F73C40B">
      <w:pPr>
        <w:pStyle w:val="23"/>
        <w:tabs>
          <w:tab w:val="right" w:leader="dot" w:pos="8306"/>
          <w:tab w:val="clear" w:pos="8296"/>
        </w:tabs>
        <w:ind w:left="0" w:leftChars="0"/>
        <w:rPr>
          <w:rFonts w:cs="宋体" w:asciiTheme="minorEastAsia" w:hAnsiTheme="minorEastAsia" w:eastAsiaTheme="minorEastAsia"/>
          <w:color w:val="auto"/>
          <w:sz w:val="21"/>
          <w:szCs w:val="21"/>
        </w:rPr>
      </w:pPr>
      <w:r>
        <w:rPr>
          <w:color w:val="auto"/>
        </w:rPr>
        <w:fldChar w:fldCharType="begin"/>
      </w:r>
      <w:r>
        <w:rPr>
          <w:color w:val="auto"/>
        </w:rPr>
        <w:instrText xml:space="preserve"> HYPERLINK \l "_Toc12999" </w:instrText>
      </w:r>
      <w:r>
        <w:rPr>
          <w:color w:val="auto"/>
        </w:rPr>
        <w:fldChar w:fldCharType="separate"/>
      </w:r>
      <w:r>
        <w:rPr>
          <w:rFonts w:cs="宋体" w:asciiTheme="minorEastAsia" w:hAnsiTheme="minorEastAsia" w:eastAsiaTheme="minorEastAsia"/>
          <w:color w:val="auto"/>
          <w:sz w:val="21"/>
          <w:szCs w:val="21"/>
        </w:rPr>
        <w:t xml:space="preserve">四、 </w:t>
      </w:r>
      <w:r>
        <w:rPr>
          <w:rFonts w:hint="eastAsia" w:cs="宋体" w:asciiTheme="minorEastAsia" w:hAnsiTheme="minorEastAsia" w:eastAsiaTheme="minorEastAsia"/>
          <w:color w:val="auto"/>
          <w:sz w:val="21"/>
          <w:szCs w:val="21"/>
        </w:rPr>
        <w:t>投标文件的递交</w:t>
      </w:r>
      <w:r>
        <w:rPr>
          <w:rFonts w:hint="eastAsia" w:cs="宋体" w:asciiTheme="minorEastAsia" w:hAnsiTheme="minorEastAsia" w:eastAsiaTheme="minorEastAsia"/>
          <w:color w:val="auto"/>
          <w:sz w:val="21"/>
          <w:szCs w:val="21"/>
        </w:rPr>
        <w:tab/>
      </w: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PAGEREF _Toc12999 \h </w:instrText>
      </w:r>
      <w:r>
        <w:rPr>
          <w:rFonts w:hint="eastAsia" w:cs="宋体" w:asciiTheme="minorEastAsia" w:hAnsiTheme="minorEastAsia" w:eastAsiaTheme="minorEastAsia"/>
          <w:color w:val="auto"/>
          <w:sz w:val="21"/>
          <w:szCs w:val="21"/>
        </w:rPr>
        <w:fldChar w:fldCharType="separate"/>
      </w:r>
      <w:r>
        <w:rPr>
          <w:rFonts w:cs="宋体" w:asciiTheme="minorEastAsia" w:hAnsiTheme="minorEastAsia" w:eastAsiaTheme="minorEastAsia"/>
          <w:color w:val="auto"/>
          <w:sz w:val="21"/>
          <w:szCs w:val="21"/>
        </w:rPr>
        <w:t>40</w:t>
      </w:r>
      <w:r>
        <w:rPr>
          <w:rFonts w:hint="eastAsia" w:cs="宋体" w:asciiTheme="minorEastAsia" w:hAnsiTheme="minorEastAsia" w:eastAsiaTheme="minorEastAsia"/>
          <w:color w:val="auto"/>
          <w:sz w:val="21"/>
          <w:szCs w:val="21"/>
        </w:rPr>
        <w:fldChar w:fldCharType="end"/>
      </w:r>
      <w:r>
        <w:rPr>
          <w:rFonts w:hint="eastAsia" w:cs="宋体" w:asciiTheme="minorEastAsia" w:hAnsiTheme="minorEastAsia" w:eastAsiaTheme="minorEastAsia"/>
          <w:color w:val="auto"/>
          <w:sz w:val="21"/>
          <w:szCs w:val="21"/>
        </w:rPr>
        <w:fldChar w:fldCharType="end"/>
      </w:r>
    </w:p>
    <w:p w14:paraId="4B48FE14">
      <w:pPr>
        <w:pStyle w:val="23"/>
        <w:tabs>
          <w:tab w:val="right" w:leader="dot" w:pos="8306"/>
          <w:tab w:val="clear" w:pos="8296"/>
        </w:tabs>
        <w:ind w:left="0" w:leftChars="0"/>
        <w:rPr>
          <w:rFonts w:cs="宋体" w:asciiTheme="minorEastAsia" w:hAnsiTheme="minorEastAsia" w:eastAsiaTheme="minorEastAsia"/>
          <w:color w:val="auto"/>
          <w:sz w:val="21"/>
          <w:szCs w:val="21"/>
        </w:rPr>
      </w:pPr>
      <w:r>
        <w:rPr>
          <w:color w:val="auto"/>
        </w:rPr>
        <w:fldChar w:fldCharType="begin"/>
      </w:r>
      <w:r>
        <w:rPr>
          <w:color w:val="auto"/>
        </w:rPr>
        <w:instrText xml:space="preserve"> HYPERLINK \l "_Toc31180" </w:instrText>
      </w:r>
      <w:r>
        <w:rPr>
          <w:color w:val="auto"/>
        </w:rPr>
        <w:fldChar w:fldCharType="separate"/>
      </w:r>
      <w:r>
        <w:rPr>
          <w:rFonts w:cs="宋体" w:asciiTheme="minorEastAsia" w:hAnsiTheme="minorEastAsia" w:eastAsiaTheme="minorEastAsia"/>
          <w:color w:val="auto"/>
          <w:sz w:val="21"/>
          <w:szCs w:val="21"/>
        </w:rPr>
        <w:t xml:space="preserve">18. </w:t>
      </w:r>
      <w:r>
        <w:rPr>
          <w:rFonts w:hint="eastAsia" w:cs="宋体" w:asciiTheme="minorEastAsia" w:hAnsiTheme="minorEastAsia" w:eastAsiaTheme="minorEastAsia"/>
          <w:color w:val="auto"/>
          <w:sz w:val="21"/>
          <w:szCs w:val="21"/>
        </w:rPr>
        <w:t>投标文件的装订，签署，密封和标记</w:t>
      </w:r>
      <w:r>
        <w:rPr>
          <w:rFonts w:hint="eastAsia" w:cs="宋体" w:asciiTheme="minorEastAsia" w:hAnsiTheme="minorEastAsia" w:eastAsiaTheme="minorEastAsia"/>
          <w:color w:val="auto"/>
          <w:sz w:val="21"/>
          <w:szCs w:val="21"/>
        </w:rPr>
        <w:tab/>
      </w: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PAGEREF _Toc31180 \h </w:instrText>
      </w:r>
      <w:r>
        <w:rPr>
          <w:rFonts w:hint="eastAsia" w:cs="宋体" w:asciiTheme="minorEastAsia" w:hAnsiTheme="minorEastAsia" w:eastAsiaTheme="minorEastAsia"/>
          <w:color w:val="auto"/>
          <w:sz w:val="21"/>
          <w:szCs w:val="21"/>
        </w:rPr>
        <w:fldChar w:fldCharType="separate"/>
      </w:r>
      <w:r>
        <w:rPr>
          <w:rFonts w:cs="宋体" w:asciiTheme="minorEastAsia" w:hAnsiTheme="minorEastAsia" w:eastAsiaTheme="minorEastAsia"/>
          <w:color w:val="auto"/>
          <w:sz w:val="21"/>
          <w:szCs w:val="21"/>
        </w:rPr>
        <w:t>40</w:t>
      </w:r>
      <w:r>
        <w:rPr>
          <w:rFonts w:hint="eastAsia" w:cs="宋体" w:asciiTheme="minorEastAsia" w:hAnsiTheme="minorEastAsia" w:eastAsiaTheme="minorEastAsia"/>
          <w:color w:val="auto"/>
          <w:sz w:val="21"/>
          <w:szCs w:val="21"/>
        </w:rPr>
        <w:fldChar w:fldCharType="end"/>
      </w:r>
      <w:r>
        <w:rPr>
          <w:rFonts w:hint="eastAsia" w:cs="宋体" w:asciiTheme="minorEastAsia" w:hAnsiTheme="minorEastAsia" w:eastAsiaTheme="minorEastAsia"/>
          <w:color w:val="auto"/>
          <w:sz w:val="21"/>
          <w:szCs w:val="21"/>
        </w:rPr>
        <w:fldChar w:fldCharType="end"/>
      </w:r>
    </w:p>
    <w:p w14:paraId="0BB00FED">
      <w:pPr>
        <w:pStyle w:val="23"/>
        <w:tabs>
          <w:tab w:val="right" w:leader="dot" w:pos="8306"/>
          <w:tab w:val="clear" w:pos="8296"/>
        </w:tabs>
        <w:ind w:left="0" w:leftChars="0"/>
        <w:rPr>
          <w:rFonts w:cs="宋体" w:asciiTheme="minorEastAsia" w:hAnsiTheme="minorEastAsia" w:eastAsiaTheme="minorEastAsia"/>
          <w:color w:val="auto"/>
          <w:sz w:val="21"/>
          <w:szCs w:val="21"/>
        </w:rPr>
      </w:pPr>
      <w:r>
        <w:rPr>
          <w:color w:val="auto"/>
        </w:rPr>
        <w:fldChar w:fldCharType="begin"/>
      </w:r>
      <w:r>
        <w:rPr>
          <w:color w:val="auto"/>
        </w:rPr>
        <w:instrText xml:space="preserve"> HYPERLINK \l "_Toc6737" </w:instrText>
      </w:r>
      <w:r>
        <w:rPr>
          <w:color w:val="auto"/>
        </w:rPr>
        <w:fldChar w:fldCharType="separate"/>
      </w:r>
      <w:r>
        <w:rPr>
          <w:rFonts w:cs="宋体" w:asciiTheme="minorEastAsia" w:hAnsiTheme="minorEastAsia" w:eastAsiaTheme="minorEastAsia"/>
          <w:color w:val="auto"/>
          <w:sz w:val="21"/>
          <w:szCs w:val="21"/>
        </w:rPr>
        <w:t xml:space="preserve">19. </w:t>
      </w:r>
      <w:r>
        <w:rPr>
          <w:rFonts w:hint="eastAsia" w:cs="宋体" w:asciiTheme="minorEastAsia" w:hAnsiTheme="minorEastAsia" w:eastAsiaTheme="minorEastAsia"/>
          <w:color w:val="auto"/>
          <w:sz w:val="21"/>
          <w:szCs w:val="21"/>
        </w:rPr>
        <w:t>迟交的投标文件</w:t>
      </w:r>
      <w:r>
        <w:rPr>
          <w:rFonts w:hint="eastAsia" w:cs="宋体" w:asciiTheme="minorEastAsia" w:hAnsiTheme="minorEastAsia" w:eastAsiaTheme="minorEastAsia"/>
          <w:color w:val="auto"/>
          <w:sz w:val="21"/>
          <w:szCs w:val="21"/>
        </w:rPr>
        <w:tab/>
      </w: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PAGEREF _Toc6737 \h </w:instrText>
      </w:r>
      <w:r>
        <w:rPr>
          <w:rFonts w:hint="eastAsia" w:cs="宋体" w:asciiTheme="minorEastAsia" w:hAnsiTheme="minorEastAsia" w:eastAsiaTheme="minorEastAsia"/>
          <w:color w:val="auto"/>
          <w:sz w:val="21"/>
          <w:szCs w:val="21"/>
        </w:rPr>
        <w:fldChar w:fldCharType="separate"/>
      </w:r>
      <w:r>
        <w:rPr>
          <w:rFonts w:cs="宋体" w:asciiTheme="minorEastAsia" w:hAnsiTheme="minorEastAsia" w:eastAsiaTheme="minorEastAsia"/>
          <w:color w:val="auto"/>
          <w:sz w:val="21"/>
          <w:szCs w:val="21"/>
        </w:rPr>
        <w:t>41</w:t>
      </w:r>
      <w:r>
        <w:rPr>
          <w:rFonts w:hint="eastAsia" w:cs="宋体" w:asciiTheme="minorEastAsia" w:hAnsiTheme="minorEastAsia" w:eastAsiaTheme="minorEastAsia"/>
          <w:color w:val="auto"/>
          <w:sz w:val="21"/>
          <w:szCs w:val="21"/>
        </w:rPr>
        <w:fldChar w:fldCharType="end"/>
      </w:r>
      <w:r>
        <w:rPr>
          <w:rFonts w:hint="eastAsia" w:cs="宋体" w:asciiTheme="minorEastAsia" w:hAnsiTheme="minorEastAsia" w:eastAsiaTheme="minorEastAsia"/>
          <w:color w:val="auto"/>
          <w:sz w:val="21"/>
          <w:szCs w:val="21"/>
        </w:rPr>
        <w:fldChar w:fldCharType="end"/>
      </w:r>
    </w:p>
    <w:p w14:paraId="356D3494">
      <w:pPr>
        <w:pStyle w:val="23"/>
        <w:tabs>
          <w:tab w:val="right" w:leader="dot" w:pos="8306"/>
          <w:tab w:val="clear" w:pos="8296"/>
        </w:tabs>
        <w:ind w:left="0" w:leftChars="0"/>
        <w:rPr>
          <w:rFonts w:cs="宋体" w:asciiTheme="minorEastAsia" w:hAnsiTheme="minorEastAsia" w:eastAsiaTheme="minorEastAsia"/>
          <w:color w:val="auto"/>
          <w:sz w:val="21"/>
          <w:szCs w:val="21"/>
        </w:rPr>
      </w:pPr>
      <w:r>
        <w:rPr>
          <w:color w:val="auto"/>
        </w:rPr>
        <w:fldChar w:fldCharType="begin"/>
      </w:r>
      <w:r>
        <w:rPr>
          <w:color w:val="auto"/>
        </w:rPr>
        <w:instrText xml:space="preserve"> HYPERLINK \l "_Toc1528" </w:instrText>
      </w:r>
      <w:r>
        <w:rPr>
          <w:color w:val="auto"/>
        </w:rPr>
        <w:fldChar w:fldCharType="separate"/>
      </w:r>
      <w:r>
        <w:rPr>
          <w:rFonts w:cs="宋体" w:asciiTheme="minorEastAsia" w:hAnsiTheme="minorEastAsia" w:eastAsiaTheme="minorEastAsia"/>
          <w:color w:val="auto"/>
          <w:sz w:val="21"/>
          <w:szCs w:val="21"/>
        </w:rPr>
        <w:t xml:space="preserve">20. </w:t>
      </w:r>
      <w:r>
        <w:rPr>
          <w:rFonts w:hint="eastAsia" w:cs="宋体" w:asciiTheme="minorEastAsia" w:hAnsiTheme="minorEastAsia" w:eastAsiaTheme="minorEastAsia"/>
          <w:color w:val="auto"/>
          <w:sz w:val="21"/>
          <w:szCs w:val="21"/>
        </w:rPr>
        <w:t>投标样品（如需提交）</w:t>
      </w:r>
      <w:r>
        <w:rPr>
          <w:rFonts w:hint="eastAsia" w:cs="宋体" w:asciiTheme="minorEastAsia" w:hAnsiTheme="minorEastAsia" w:eastAsiaTheme="minorEastAsia"/>
          <w:color w:val="auto"/>
          <w:sz w:val="21"/>
          <w:szCs w:val="21"/>
        </w:rPr>
        <w:tab/>
      </w: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PAGEREF _Toc1528 \h </w:instrText>
      </w:r>
      <w:r>
        <w:rPr>
          <w:rFonts w:hint="eastAsia" w:cs="宋体" w:asciiTheme="minorEastAsia" w:hAnsiTheme="minorEastAsia" w:eastAsiaTheme="minorEastAsia"/>
          <w:color w:val="auto"/>
          <w:sz w:val="21"/>
          <w:szCs w:val="21"/>
        </w:rPr>
        <w:fldChar w:fldCharType="separate"/>
      </w:r>
      <w:r>
        <w:rPr>
          <w:rFonts w:cs="宋体" w:asciiTheme="minorEastAsia" w:hAnsiTheme="minorEastAsia" w:eastAsiaTheme="minorEastAsia"/>
          <w:color w:val="auto"/>
          <w:sz w:val="21"/>
          <w:szCs w:val="21"/>
        </w:rPr>
        <w:t>41</w:t>
      </w:r>
      <w:r>
        <w:rPr>
          <w:rFonts w:hint="eastAsia" w:cs="宋体" w:asciiTheme="minorEastAsia" w:hAnsiTheme="minorEastAsia" w:eastAsiaTheme="minorEastAsia"/>
          <w:color w:val="auto"/>
          <w:sz w:val="21"/>
          <w:szCs w:val="21"/>
        </w:rPr>
        <w:fldChar w:fldCharType="end"/>
      </w:r>
      <w:r>
        <w:rPr>
          <w:rFonts w:hint="eastAsia" w:cs="宋体" w:asciiTheme="minorEastAsia" w:hAnsiTheme="minorEastAsia" w:eastAsiaTheme="minorEastAsia"/>
          <w:color w:val="auto"/>
          <w:sz w:val="21"/>
          <w:szCs w:val="21"/>
        </w:rPr>
        <w:fldChar w:fldCharType="end"/>
      </w:r>
    </w:p>
    <w:p w14:paraId="61878996">
      <w:pPr>
        <w:pStyle w:val="23"/>
        <w:tabs>
          <w:tab w:val="right" w:leader="dot" w:pos="8306"/>
          <w:tab w:val="clear" w:pos="8296"/>
        </w:tabs>
        <w:ind w:left="0" w:leftChars="0"/>
        <w:rPr>
          <w:rFonts w:cs="宋体" w:asciiTheme="minorEastAsia" w:hAnsiTheme="minorEastAsia" w:eastAsiaTheme="minorEastAsia"/>
          <w:color w:val="auto"/>
          <w:sz w:val="21"/>
          <w:szCs w:val="21"/>
        </w:rPr>
      </w:pPr>
      <w:r>
        <w:rPr>
          <w:color w:val="auto"/>
        </w:rPr>
        <w:fldChar w:fldCharType="begin"/>
      </w:r>
      <w:r>
        <w:rPr>
          <w:color w:val="auto"/>
        </w:rPr>
        <w:instrText xml:space="preserve"> HYPERLINK \l "_Toc4491" </w:instrText>
      </w:r>
      <w:r>
        <w:rPr>
          <w:color w:val="auto"/>
        </w:rPr>
        <w:fldChar w:fldCharType="separate"/>
      </w:r>
      <w:r>
        <w:rPr>
          <w:rFonts w:cs="宋体" w:asciiTheme="minorEastAsia" w:hAnsiTheme="minorEastAsia" w:eastAsiaTheme="minorEastAsia"/>
          <w:color w:val="auto"/>
          <w:sz w:val="21"/>
          <w:szCs w:val="21"/>
        </w:rPr>
        <w:t xml:space="preserve">21. </w:t>
      </w:r>
      <w:r>
        <w:rPr>
          <w:rFonts w:hint="eastAsia" w:cs="宋体" w:asciiTheme="minorEastAsia" w:hAnsiTheme="minorEastAsia" w:eastAsiaTheme="minorEastAsia"/>
          <w:color w:val="auto"/>
          <w:sz w:val="21"/>
          <w:szCs w:val="21"/>
        </w:rPr>
        <w:t>投标截止期</w:t>
      </w:r>
      <w:r>
        <w:rPr>
          <w:rFonts w:hint="eastAsia" w:cs="宋体" w:asciiTheme="minorEastAsia" w:hAnsiTheme="minorEastAsia" w:eastAsiaTheme="minorEastAsia"/>
          <w:color w:val="auto"/>
          <w:sz w:val="21"/>
          <w:szCs w:val="21"/>
        </w:rPr>
        <w:tab/>
      </w: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PAGEREF _Toc4491 \h </w:instrText>
      </w:r>
      <w:r>
        <w:rPr>
          <w:rFonts w:hint="eastAsia" w:cs="宋体" w:asciiTheme="minorEastAsia" w:hAnsiTheme="minorEastAsia" w:eastAsiaTheme="minorEastAsia"/>
          <w:color w:val="auto"/>
          <w:sz w:val="21"/>
          <w:szCs w:val="21"/>
        </w:rPr>
        <w:fldChar w:fldCharType="separate"/>
      </w:r>
      <w:r>
        <w:rPr>
          <w:rFonts w:cs="宋体" w:asciiTheme="minorEastAsia" w:hAnsiTheme="minorEastAsia" w:eastAsiaTheme="minorEastAsia"/>
          <w:color w:val="auto"/>
          <w:sz w:val="21"/>
          <w:szCs w:val="21"/>
        </w:rPr>
        <w:t>41</w:t>
      </w:r>
      <w:r>
        <w:rPr>
          <w:rFonts w:hint="eastAsia" w:cs="宋体" w:asciiTheme="minorEastAsia" w:hAnsiTheme="minorEastAsia" w:eastAsiaTheme="minorEastAsia"/>
          <w:color w:val="auto"/>
          <w:sz w:val="21"/>
          <w:szCs w:val="21"/>
        </w:rPr>
        <w:fldChar w:fldCharType="end"/>
      </w:r>
      <w:r>
        <w:rPr>
          <w:rFonts w:hint="eastAsia" w:cs="宋体" w:asciiTheme="minorEastAsia" w:hAnsiTheme="minorEastAsia" w:eastAsiaTheme="minorEastAsia"/>
          <w:color w:val="auto"/>
          <w:sz w:val="21"/>
          <w:szCs w:val="21"/>
        </w:rPr>
        <w:fldChar w:fldCharType="end"/>
      </w:r>
    </w:p>
    <w:p w14:paraId="6E98435A">
      <w:pPr>
        <w:pStyle w:val="23"/>
        <w:tabs>
          <w:tab w:val="right" w:leader="dot" w:pos="8306"/>
          <w:tab w:val="clear" w:pos="8296"/>
        </w:tabs>
        <w:ind w:left="0" w:leftChars="0"/>
        <w:rPr>
          <w:rFonts w:cs="宋体" w:asciiTheme="minorEastAsia" w:hAnsiTheme="minorEastAsia" w:eastAsiaTheme="minorEastAsia"/>
          <w:color w:val="auto"/>
          <w:sz w:val="21"/>
          <w:szCs w:val="21"/>
        </w:rPr>
      </w:pPr>
      <w:r>
        <w:rPr>
          <w:color w:val="auto"/>
        </w:rPr>
        <w:fldChar w:fldCharType="begin"/>
      </w:r>
      <w:r>
        <w:rPr>
          <w:color w:val="auto"/>
        </w:rPr>
        <w:instrText xml:space="preserve"> HYPERLINK \l "_Toc8362" </w:instrText>
      </w:r>
      <w:r>
        <w:rPr>
          <w:color w:val="auto"/>
        </w:rPr>
        <w:fldChar w:fldCharType="separate"/>
      </w:r>
      <w:r>
        <w:rPr>
          <w:rFonts w:cs="宋体" w:asciiTheme="minorEastAsia" w:hAnsiTheme="minorEastAsia" w:eastAsiaTheme="minorEastAsia"/>
          <w:color w:val="auto"/>
          <w:sz w:val="21"/>
          <w:szCs w:val="21"/>
        </w:rPr>
        <w:t xml:space="preserve">22. </w:t>
      </w:r>
      <w:r>
        <w:rPr>
          <w:rFonts w:hint="eastAsia" w:cs="宋体" w:asciiTheme="minorEastAsia" w:hAnsiTheme="minorEastAsia" w:eastAsiaTheme="minorEastAsia"/>
          <w:color w:val="auto"/>
          <w:sz w:val="21"/>
          <w:szCs w:val="21"/>
        </w:rPr>
        <w:t>投标文件的补充、修改与撤回</w:t>
      </w:r>
      <w:r>
        <w:rPr>
          <w:rFonts w:hint="eastAsia" w:cs="宋体" w:asciiTheme="minorEastAsia" w:hAnsiTheme="minorEastAsia" w:eastAsiaTheme="minorEastAsia"/>
          <w:color w:val="auto"/>
          <w:sz w:val="21"/>
          <w:szCs w:val="21"/>
        </w:rPr>
        <w:tab/>
      </w: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PAGEREF _Toc8362 \h </w:instrText>
      </w:r>
      <w:r>
        <w:rPr>
          <w:rFonts w:hint="eastAsia" w:cs="宋体" w:asciiTheme="minorEastAsia" w:hAnsiTheme="minorEastAsia" w:eastAsiaTheme="minorEastAsia"/>
          <w:color w:val="auto"/>
          <w:sz w:val="21"/>
          <w:szCs w:val="21"/>
        </w:rPr>
        <w:fldChar w:fldCharType="separate"/>
      </w:r>
      <w:r>
        <w:rPr>
          <w:rFonts w:cs="宋体" w:asciiTheme="minorEastAsia" w:hAnsiTheme="minorEastAsia" w:eastAsiaTheme="minorEastAsia"/>
          <w:color w:val="auto"/>
          <w:sz w:val="21"/>
          <w:szCs w:val="21"/>
        </w:rPr>
        <w:t>42</w:t>
      </w:r>
      <w:r>
        <w:rPr>
          <w:rFonts w:hint="eastAsia" w:cs="宋体" w:asciiTheme="minorEastAsia" w:hAnsiTheme="minorEastAsia" w:eastAsiaTheme="minorEastAsia"/>
          <w:color w:val="auto"/>
          <w:sz w:val="21"/>
          <w:szCs w:val="21"/>
        </w:rPr>
        <w:fldChar w:fldCharType="end"/>
      </w:r>
      <w:r>
        <w:rPr>
          <w:rFonts w:hint="eastAsia" w:cs="宋体" w:asciiTheme="minorEastAsia" w:hAnsiTheme="minorEastAsia" w:eastAsiaTheme="minorEastAsia"/>
          <w:color w:val="auto"/>
          <w:sz w:val="21"/>
          <w:szCs w:val="21"/>
        </w:rPr>
        <w:fldChar w:fldCharType="end"/>
      </w:r>
    </w:p>
    <w:p w14:paraId="781CF990">
      <w:pPr>
        <w:pStyle w:val="23"/>
        <w:tabs>
          <w:tab w:val="right" w:leader="dot" w:pos="8306"/>
          <w:tab w:val="clear" w:pos="8296"/>
        </w:tabs>
        <w:ind w:left="0" w:leftChars="0"/>
        <w:rPr>
          <w:rFonts w:cs="宋体" w:asciiTheme="minorEastAsia" w:hAnsiTheme="minorEastAsia" w:eastAsiaTheme="minorEastAsia"/>
          <w:color w:val="auto"/>
          <w:sz w:val="21"/>
          <w:szCs w:val="21"/>
        </w:rPr>
      </w:pPr>
      <w:r>
        <w:rPr>
          <w:color w:val="auto"/>
        </w:rPr>
        <w:fldChar w:fldCharType="begin"/>
      </w:r>
      <w:r>
        <w:rPr>
          <w:color w:val="auto"/>
        </w:rPr>
        <w:instrText xml:space="preserve"> HYPERLINK \l "_Toc17786" </w:instrText>
      </w:r>
      <w:r>
        <w:rPr>
          <w:color w:val="auto"/>
        </w:rPr>
        <w:fldChar w:fldCharType="separate"/>
      </w:r>
      <w:r>
        <w:rPr>
          <w:rFonts w:cs="宋体" w:asciiTheme="minorEastAsia" w:hAnsiTheme="minorEastAsia" w:eastAsiaTheme="minorEastAsia"/>
          <w:color w:val="auto"/>
          <w:sz w:val="21"/>
          <w:szCs w:val="21"/>
        </w:rPr>
        <w:t xml:space="preserve">五、 </w:t>
      </w:r>
      <w:r>
        <w:rPr>
          <w:rFonts w:hint="eastAsia" w:cs="宋体" w:asciiTheme="minorEastAsia" w:hAnsiTheme="minorEastAsia" w:eastAsiaTheme="minorEastAsia"/>
          <w:color w:val="auto"/>
          <w:sz w:val="21"/>
          <w:szCs w:val="21"/>
        </w:rPr>
        <w:t>开标与评标</w:t>
      </w:r>
      <w:r>
        <w:rPr>
          <w:rFonts w:hint="eastAsia" w:cs="宋体" w:asciiTheme="minorEastAsia" w:hAnsiTheme="minorEastAsia" w:eastAsiaTheme="minorEastAsia"/>
          <w:color w:val="auto"/>
          <w:sz w:val="21"/>
          <w:szCs w:val="21"/>
        </w:rPr>
        <w:tab/>
      </w: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PAGEREF _Toc17786 \h </w:instrText>
      </w:r>
      <w:r>
        <w:rPr>
          <w:rFonts w:hint="eastAsia" w:cs="宋体" w:asciiTheme="minorEastAsia" w:hAnsiTheme="minorEastAsia" w:eastAsiaTheme="minorEastAsia"/>
          <w:color w:val="auto"/>
          <w:sz w:val="21"/>
          <w:szCs w:val="21"/>
        </w:rPr>
        <w:fldChar w:fldCharType="separate"/>
      </w:r>
      <w:r>
        <w:rPr>
          <w:rFonts w:cs="宋体" w:asciiTheme="minorEastAsia" w:hAnsiTheme="minorEastAsia" w:eastAsiaTheme="minorEastAsia"/>
          <w:color w:val="auto"/>
          <w:sz w:val="21"/>
          <w:szCs w:val="21"/>
        </w:rPr>
        <w:t>42</w:t>
      </w:r>
      <w:r>
        <w:rPr>
          <w:rFonts w:hint="eastAsia" w:cs="宋体" w:asciiTheme="minorEastAsia" w:hAnsiTheme="minorEastAsia" w:eastAsiaTheme="minorEastAsia"/>
          <w:color w:val="auto"/>
          <w:sz w:val="21"/>
          <w:szCs w:val="21"/>
        </w:rPr>
        <w:fldChar w:fldCharType="end"/>
      </w:r>
      <w:r>
        <w:rPr>
          <w:rFonts w:hint="eastAsia" w:cs="宋体" w:asciiTheme="minorEastAsia" w:hAnsiTheme="minorEastAsia" w:eastAsiaTheme="minorEastAsia"/>
          <w:color w:val="auto"/>
          <w:sz w:val="21"/>
          <w:szCs w:val="21"/>
        </w:rPr>
        <w:fldChar w:fldCharType="end"/>
      </w:r>
    </w:p>
    <w:p w14:paraId="4D452067">
      <w:pPr>
        <w:pStyle w:val="23"/>
        <w:tabs>
          <w:tab w:val="right" w:leader="dot" w:pos="8306"/>
          <w:tab w:val="clear" w:pos="8296"/>
        </w:tabs>
        <w:ind w:left="0" w:leftChars="0"/>
        <w:rPr>
          <w:rFonts w:cs="宋体" w:asciiTheme="minorEastAsia" w:hAnsiTheme="minorEastAsia" w:eastAsiaTheme="minorEastAsia"/>
          <w:color w:val="auto"/>
          <w:sz w:val="21"/>
          <w:szCs w:val="21"/>
        </w:rPr>
      </w:pPr>
      <w:r>
        <w:rPr>
          <w:color w:val="auto"/>
        </w:rPr>
        <w:fldChar w:fldCharType="begin"/>
      </w:r>
      <w:r>
        <w:rPr>
          <w:color w:val="auto"/>
        </w:rPr>
        <w:instrText xml:space="preserve"> HYPERLINK \l "_Toc26995" </w:instrText>
      </w:r>
      <w:r>
        <w:rPr>
          <w:color w:val="auto"/>
        </w:rPr>
        <w:fldChar w:fldCharType="separate"/>
      </w:r>
      <w:r>
        <w:rPr>
          <w:rFonts w:cs="宋体" w:asciiTheme="minorEastAsia" w:hAnsiTheme="minorEastAsia" w:eastAsiaTheme="minorEastAsia"/>
          <w:color w:val="auto"/>
          <w:sz w:val="21"/>
          <w:szCs w:val="21"/>
        </w:rPr>
        <w:t xml:space="preserve">23. </w:t>
      </w:r>
      <w:r>
        <w:rPr>
          <w:rFonts w:hint="eastAsia" w:cs="宋体" w:asciiTheme="minorEastAsia" w:hAnsiTheme="minorEastAsia" w:eastAsiaTheme="minorEastAsia"/>
          <w:color w:val="auto"/>
          <w:sz w:val="21"/>
          <w:szCs w:val="21"/>
        </w:rPr>
        <w:t>开标</w:t>
      </w:r>
      <w:r>
        <w:rPr>
          <w:rFonts w:hint="eastAsia" w:cs="宋体" w:asciiTheme="minorEastAsia" w:hAnsiTheme="minorEastAsia" w:eastAsiaTheme="minorEastAsia"/>
          <w:color w:val="auto"/>
          <w:sz w:val="21"/>
          <w:szCs w:val="21"/>
        </w:rPr>
        <w:tab/>
      </w: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PAGEREF _Toc26995 \h </w:instrText>
      </w:r>
      <w:r>
        <w:rPr>
          <w:rFonts w:hint="eastAsia" w:cs="宋体" w:asciiTheme="minorEastAsia" w:hAnsiTheme="minorEastAsia" w:eastAsiaTheme="minorEastAsia"/>
          <w:color w:val="auto"/>
          <w:sz w:val="21"/>
          <w:szCs w:val="21"/>
        </w:rPr>
        <w:fldChar w:fldCharType="separate"/>
      </w:r>
      <w:r>
        <w:rPr>
          <w:rFonts w:cs="宋体" w:asciiTheme="minorEastAsia" w:hAnsiTheme="minorEastAsia" w:eastAsiaTheme="minorEastAsia"/>
          <w:color w:val="auto"/>
          <w:sz w:val="21"/>
          <w:szCs w:val="21"/>
        </w:rPr>
        <w:t>42</w:t>
      </w:r>
      <w:r>
        <w:rPr>
          <w:rFonts w:hint="eastAsia" w:cs="宋体" w:asciiTheme="minorEastAsia" w:hAnsiTheme="minorEastAsia" w:eastAsiaTheme="minorEastAsia"/>
          <w:color w:val="auto"/>
          <w:sz w:val="21"/>
          <w:szCs w:val="21"/>
        </w:rPr>
        <w:fldChar w:fldCharType="end"/>
      </w:r>
      <w:r>
        <w:rPr>
          <w:rFonts w:hint="eastAsia" w:cs="宋体" w:asciiTheme="minorEastAsia" w:hAnsiTheme="minorEastAsia" w:eastAsiaTheme="minorEastAsia"/>
          <w:color w:val="auto"/>
          <w:sz w:val="21"/>
          <w:szCs w:val="21"/>
        </w:rPr>
        <w:fldChar w:fldCharType="end"/>
      </w:r>
    </w:p>
    <w:p w14:paraId="786586BB">
      <w:pPr>
        <w:pStyle w:val="23"/>
        <w:tabs>
          <w:tab w:val="right" w:leader="dot" w:pos="8306"/>
          <w:tab w:val="clear" w:pos="8296"/>
        </w:tabs>
        <w:ind w:left="0" w:leftChars="0"/>
        <w:rPr>
          <w:rFonts w:cs="宋体" w:asciiTheme="minorEastAsia" w:hAnsiTheme="minorEastAsia" w:eastAsiaTheme="minorEastAsia"/>
          <w:color w:val="auto"/>
          <w:sz w:val="21"/>
          <w:szCs w:val="21"/>
        </w:rPr>
      </w:pPr>
      <w:r>
        <w:rPr>
          <w:color w:val="auto"/>
        </w:rPr>
        <w:fldChar w:fldCharType="begin"/>
      </w:r>
      <w:r>
        <w:rPr>
          <w:color w:val="auto"/>
        </w:rPr>
        <w:instrText xml:space="preserve"> HYPERLINK \l "_Toc27521" </w:instrText>
      </w:r>
      <w:r>
        <w:rPr>
          <w:color w:val="auto"/>
        </w:rPr>
        <w:fldChar w:fldCharType="separate"/>
      </w:r>
      <w:r>
        <w:rPr>
          <w:rFonts w:cs="宋体" w:asciiTheme="minorEastAsia" w:hAnsiTheme="minorEastAsia" w:eastAsiaTheme="minorEastAsia"/>
          <w:color w:val="auto"/>
          <w:sz w:val="21"/>
          <w:szCs w:val="21"/>
        </w:rPr>
        <w:t xml:space="preserve">24. </w:t>
      </w:r>
      <w:r>
        <w:rPr>
          <w:rFonts w:hint="eastAsia" w:cs="宋体" w:asciiTheme="minorEastAsia" w:hAnsiTheme="minorEastAsia" w:eastAsiaTheme="minorEastAsia"/>
          <w:color w:val="auto"/>
          <w:sz w:val="21"/>
          <w:szCs w:val="21"/>
        </w:rPr>
        <w:t>评标委员会及评标方法</w:t>
      </w:r>
      <w:r>
        <w:rPr>
          <w:rFonts w:hint="eastAsia" w:cs="宋体" w:asciiTheme="minorEastAsia" w:hAnsiTheme="minorEastAsia" w:eastAsiaTheme="minorEastAsia"/>
          <w:color w:val="auto"/>
          <w:sz w:val="21"/>
          <w:szCs w:val="21"/>
        </w:rPr>
        <w:tab/>
      </w: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PAGEREF _Toc27521 \h </w:instrText>
      </w:r>
      <w:r>
        <w:rPr>
          <w:rFonts w:hint="eastAsia" w:cs="宋体" w:asciiTheme="minorEastAsia" w:hAnsiTheme="minorEastAsia" w:eastAsiaTheme="minorEastAsia"/>
          <w:color w:val="auto"/>
          <w:sz w:val="21"/>
          <w:szCs w:val="21"/>
        </w:rPr>
        <w:fldChar w:fldCharType="separate"/>
      </w:r>
      <w:r>
        <w:rPr>
          <w:rFonts w:cs="宋体" w:asciiTheme="minorEastAsia" w:hAnsiTheme="minorEastAsia" w:eastAsiaTheme="minorEastAsia"/>
          <w:color w:val="auto"/>
          <w:sz w:val="21"/>
          <w:szCs w:val="21"/>
        </w:rPr>
        <w:t>42</w:t>
      </w:r>
      <w:r>
        <w:rPr>
          <w:rFonts w:hint="eastAsia" w:cs="宋体" w:asciiTheme="minorEastAsia" w:hAnsiTheme="minorEastAsia" w:eastAsiaTheme="minorEastAsia"/>
          <w:color w:val="auto"/>
          <w:sz w:val="21"/>
          <w:szCs w:val="21"/>
        </w:rPr>
        <w:fldChar w:fldCharType="end"/>
      </w:r>
      <w:r>
        <w:rPr>
          <w:rFonts w:hint="eastAsia" w:cs="宋体" w:asciiTheme="minorEastAsia" w:hAnsiTheme="minorEastAsia" w:eastAsiaTheme="minorEastAsia"/>
          <w:color w:val="auto"/>
          <w:sz w:val="21"/>
          <w:szCs w:val="21"/>
        </w:rPr>
        <w:fldChar w:fldCharType="end"/>
      </w:r>
    </w:p>
    <w:p w14:paraId="31040D3D">
      <w:pPr>
        <w:pStyle w:val="23"/>
        <w:tabs>
          <w:tab w:val="right" w:leader="dot" w:pos="8306"/>
          <w:tab w:val="clear" w:pos="8296"/>
        </w:tabs>
        <w:ind w:left="0" w:leftChars="0"/>
        <w:rPr>
          <w:rFonts w:cs="宋体" w:asciiTheme="minorEastAsia" w:hAnsiTheme="minorEastAsia" w:eastAsiaTheme="minorEastAsia"/>
          <w:color w:val="auto"/>
          <w:sz w:val="21"/>
          <w:szCs w:val="21"/>
        </w:rPr>
      </w:pPr>
      <w:r>
        <w:rPr>
          <w:color w:val="auto"/>
        </w:rPr>
        <w:fldChar w:fldCharType="begin"/>
      </w:r>
      <w:r>
        <w:rPr>
          <w:color w:val="auto"/>
        </w:rPr>
        <w:instrText xml:space="preserve"> HYPERLINK \l "_Toc27610" </w:instrText>
      </w:r>
      <w:r>
        <w:rPr>
          <w:color w:val="auto"/>
        </w:rPr>
        <w:fldChar w:fldCharType="separate"/>
      </w:r>
      <w:r>
        <w:rPr>
          <w:rFonts w:cs="宋体" w:asciiTheme="minorEastAsia" w:hAnsiTheme="minorEastAsia" w:eastAsiaTheme="minorEastAsia"/>
          <w:color w:val="auto"/>
          <w:sz w:val="21"/>
          <w:szCs w:val="21"/>
        </w:rPr>
        <w:t xml:space="preserve">25. </w:t>
      </w:r>
      <w:r>
        <w:rPr>
          <w:rFonts w:hint="eastAsia" w:cs="宋体" w:asciiTheme="minorEastAsia" w:hAnsiTheme="minorEastAsia" w:eastAsiaTheme="minorEastAsia"/>
          <w:color w:val="auto"/>
          <w:sz w:val="21"/>
          <w:szCs w:val="21"/>
        </w:rPr>
        <w:t>评审原则及评标过程的保密</w:t>
      </w:r>
      <w:r>
        <w:rPr>
          <w:rFonts w:hint="eastAsia" w:cs="宋体" w:asciiTheme="minorEastAsia" w:hAnsiTheme="minorEastAsia" w:eastAsiaTheme="minorEastAsia"/>
          <w:color w:val="auto"/>
          <w:sz w:val="21"/>
          <w:szCs w:val="21"/>
        </w:rPr>
        <w:tab/>
      </w: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PAGEREF _Toc27610 \h </w:instrText>
      </w:r>
      <w:r>
        <w:rPr>
          <w:rFonts w:hint="eastAsia" w:cs="宋体" w:asciiTheme="minorEastAsia" w:hAnsiTheme="minorEastAsia" w:eastAsiaTheme="minorEastAsia"/>
          <w:color w:val="auto"/>
          <w:sz w:val="21"/>
          <w:szCs w:val="21"/>
        </w:rPr>
        <w:fldChar w:fldCharType="separate"/>
      </w:r>
      <w:r>
        <w:rPr>
          <w:rFonts w:cs="宋体" w:asciiTheme="minorEastAsia" w:hAnsiTheme="minorEastAsia" w:eastAsiaTheme="minorEastAsia"/>
          <w:color w:val="auto"/>
          <w:sz w:val="21"/>
          <w:szCs w:val="21"/>
        </w:rPr>
        <w:t>43</w:t>
      </w:r>
      <w:r>
        <w:rPr>
          <w:rFonts w:hint="eastAsia" w:cs="宋体" w:asciiTheme="minorEastAsia" w:hAnsiTheme="minorEastAsia" w:eastAsiaTheme="minorEastAsia"/>
          <w:color w:val="auto"/>
          <w:sz w:val="21"/>
          <w:szCs w:val="21"/>
        </w:rPr>
        <w:fldChar w:fldCharType="end"/>
      </w:r>
      <w:r>
        <w:rPr>
          <w:rFonts w:hint="eastAsia" w:cs="宋体" w:asciiTheme="minorEastAsia" w:hAnsiTheme="minorEastAsia" w:eastAsiaTheme="minorEastAsia"/>
          <w:color w:val="auto"/>
          <w:sz w:val="21"/>
          <w:szCs w:val="21"/>
        </w:rPr>
        <w:fldChar w:fldCharType="end"/>
      </w:r>
    </w:p>
    <w:p w14:paraId="23E673C8">
      <w:pPr>
        <w:pStyle w:val="23"/>
        <w:tabs>
          <w:tab w:val="right" w:leader="dot" w:pos="8306"/>
          <w:tab w:val="clear" w:pos="8296"/>
        </w:tabs>
        <w:ind w:left="0" w:leftChars="0"/>
        <w:rPr>
          <w:rFonts w:cs="宋体" w:asciiTheme="minorEastAsia" w:hAnsiTheme="minorEastAsia" w:eastAsiaTheme="minorEastAsia"/>
          <w:color w:val="auto"/>
          <w:sz w:val="21"/>
          <w:szCs w:val="21"/>
        </w:rPr>
      </w:pPr>
      <w:r>
        <w:rPr>
          <w:color w:val="auto"/>
        </w:rPr>
        <w:fldChar w:fldCharType="begin"/>
      </w:r>
      <w:r>
        <w:rPr>
          <w:color w:val="auto"/>
        </w:rPr>
        <w:instrText xml:space="preserve"> HYPERLINK \l "_Toc9714" </w:instrText>
      </w:r>
      <w:r>
        <w:rPr>
          <w:color w:val="auto"/>
        </w:rPr>
        <w:fldChar w:fldCharType="separate"/>
      </w:r>
      <w:r>
        <w:rPr>
          <w:rFonts w:cs="宋体" w:asciiTheme="minorEastAsia" w:hAnsiTheme="minorEastAsia" w:eastAsiaTheme="minorEastAsia"/>
          <w:color w:val="auto"/>
          <w:sz w:val="21"/>
          <w:szCs w:val="21"/>
        </w:rPr>
        <w:t xml:space="preserve">26. </w:t>
      </w:r>
      <w:r>
        <w:rPr>
          <w:rFonts w:hint="eastAsia" w:cs="宋体" w:asciiTheme="minorEastAsia" w:hAnsiTheme="minorEastAsia" w:eastAsiaTheme="minorEastAsia"/>
          <w:color w:val="auto"/>
          <w:sz w:val="21"/>
          <w:szCs w:val="21"/>
        </w:rPr>
        <w:t>评标程序</w:t>
      </w:r>
      <w:r>
        <w:rPr>
          <w:rFonts w:hint="eastAsia" w:cs="宋体" w:asciiTheme="minorEastAsia" w:hAnsiTheme="minorEastAsia" w:eastAsiaTheme="minorEastAsia"/>
          <w:color w:val="auto"/>
          <w:sz w:val="21"/>
          <w:szCs w:val="21"/>
        </w:rPr>
        <w:tab/>
      </w: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PAGEREF _Toc9714 \h </w:instrText>
      </w:r>
      <w:r>
        <w:rPr>
          <w:rFonts w:hint="eastAsia" w:cs="宋体" w:asciiTheme="minorEastAsia" w:hAnsiTheme="minorEastAsia" w:eastAsiaTheme="minorEastAsia"/>
          <w:color w:val="auto"/>
          <w:sz w:val="21"/>
          <w:szCs w:val="21"/>
        </w:rPr>
        <w:fldChar w:fldCharType="separate"/>
      </w:r>
      <w:r>
        <w:rPr>
          <w:rFonts w:cs="宋体" w:asciiTheme="minorEastAsia" w:hAnsiTheme="minorEastAsia" w:eastAsiaTheme="minorEastAsia"/>
          <w:color w:val="auto"/>
          <w:sz w:val="21"/>
          <w:szCs w:val="21"/>
        </w:rPr>
        <w:t>43</w:t>
      </w:r>
      <w:r>
        <w:rPr>
          <w:rFonts w:hint="eastAsia" w:cs="宋体" w:asciiTheme="minorEastAsia" w:hAnsiTheme="minorEastAsia" w:eastAsiaTheme="minorEastAsia"/>
          <w:color w:val="auto"/>
          <w:sz w:val="21"/>
          <w:szCs w:val="21"/>
        </w:rPr>
        <w:fldChar w:fldCharType="end"/>
      </w:r>
      <w:r>
        <w:rPr>
          <w:rFonts w:hint="eastAsia" w:cs="宋体" w:asciiTheme="minorEastAsia" w:hAnsiTheme="minorEastAsia" w:eastAsiaTheme="minorEastAsia"/>
          <w:color w:val="auto"/>
          <w:sz w:val="21"/>
          <w:szCs w:val="21"/>
        </w:rPr>
        <w:fldChar w:fldCharType="end"/>
      </w:r>
    </w:p>
    <w:p w14:paraId="21620CF1">
      <w:pPr>
        <w:pStyle w:val="23"/>
        <w:tabs>
          <w:tab w:val="right" w:leader="dot" w:pos="8306"/>
          <w:tab w:val="clear" w:pos="8296"/>
        </w:tabs>
        <w:ind w:left="0" w:leftChars="0"/>
        <w:rPr>
          <w:rFonts w:cs="宋体" w:asciiTheme="minorEastAsia" w:hAnsiTheme="minorEastAsia" w:eastAsiaTheme="minorEastAsia"/>
          <w:color w:val="auto"/>
          <w:sz w:val="21"/>
          <w:szCs w:val="21"/>
        </w:rPr>
      </w:pPr>
      <w:r>
        <w:rPr>
          <w:color w:val="auto"/>
        </w:rPr>
        <w:fldChar w:fldCharType="begin"/>
      </w:r>
      <w:r>
        <w:rPr>
          <w:color w:val="auto"/>
        </w:rPr>
        <w:instrText xml:space="preserve"> HYPERLINK \l "_Toc6703" </w:instrText>
      </w:r>
      <w:r>
        <w:rPr>
          <w:color w:val="auto"/>
        </w:rPr>
        <w:fldChar w:fldCharType="separate"/>
      </w:r>
      <w:r>
        <w:rPr>
          <w:rFonts w:cs="宋体" w:asciiTheme="minorEastAsia" w:hAnsiTheme="minorEastAsia" w:eastAsiaTheme="minorEastAsia"/>
          <w:color w:val="auto"/>
          <w:sz w:val="21"/>
          <w:szCs w:val="21"/>
        </w:rPr>
        <w:t xml:space="preserve">27. </w:t>
      </w:r>
      <w:r>
        <w:rPr>
          <w:rFonts w:hint="eastAsia" w:cs="宋体" w:asciiTheme="minorEastAsia" w:hAnsiTheme="minorEastAsia" w:eastAsiaTheme="minorEastAsia"/>
          <w:color w:val="auto"/>
          <w:sz w:val="21"/>
          <w:szCs w:val="21"/>
        </w:rPr>
        <w:t>商务、技术、价格评审（具体评审项目详见投标资料表）</w:t>
      </w:r>
      <w:r>
        <w:rPr>
          <w:rFonts w:hint="eastAsia" w:cs="宋体" w:asciiTheme="minorEastAsia" w:hAnsiTheme="minorEastAsia" w:eastAsiaTheme="minorEastAsia"/>
          <w:color w:val="auto"/>
          <w:sz w:val="21"/>
          <w:szCs w:val="21"/>
        </w:rPr>
        <w:tab/>
      </w: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PAGEREF _Toc6703 \h </w:instrText>
      </w:r>
      <w:r>
        <w:rPr>
          <w:rFonts w:hint="eastAsia" w:cs="宋体" w:asciiTheme="minorEastAsia" w:hAnsiTheme="minorEastAsia" w:eastAsiaTheme="minorEastAsia"/>
          <w:color w:val="auto"/>
          <w:sz w:val="21"/>
          <w:szCs w:val="21"/>
        </w:rPr>
        <w:fldChar w:fldCharType="separate"/>
      </w:r>
      <w:r>
        <w:rPr>
          <w:rFonts w:cs="宋体" w:asciiTheme="minorEastAsia" w:hAnsiTheme="minorEastAsia" w:eastAsiaTheme="minorEastAsia"/>
          <w:color w:val="auto"/>
          <w:sz w:val="21"/>
          <w:szCs w:val="21"/>
        </w:rPr>
        <w:t>45</w:t>
      </w:r>
      <w:r>
        <w:rPr>
          <w:rFonts w:hint="eastAsia" w:cs="宋体" w:asciiTheme="minorEastAsia" w:hAnsiTheme="minorEastAsia" w:eastAsiaTheme="minorEastAsia"/>
          <w:color w:val="auto"/>
          <w:sz w:val="21"/>
          <w:szCs w:val="21"/>
        </w:rPr>
        <w:fldChar w:fldCharType="end"/>
      </w:r>
      <w:r>
        <w:rPr>
          <w:rFonts w:hint="eastAsia" w:cs="宋体" w:asciiTheme="minorEastAsia" w:hAnsiTheme="minorEastAsia" w:eastAsiaTheme="minorEastAsia"/>
          <w:color w:val="auto"/>
          <w:sz w:val="21"/>
          <w:szCs w:val="21"/>
        </w:rPr>
        <w:fldChar w:fldCharType="end"/>
      </w:r>
    </w:p>
    <w:p w14:paraId="21FD7A5A">
      <w:pPr>
        <w:pStyle w:val="23"/>
        <w:tabs>
          <w:tab w:val="right" w:leader="dot" w:pos="8306"/>
          <w:tab w:val="clear" w:pos="8296"/>
        </w:tabs>
        <w:ind w:left="0" w:leftChars="0"/>
        <w:rPr>
          <w:rFonts w:cs="宋体" w:asciiTheme="minorEastAsia" w:hAnsiTheme="minorEastAsia" w:eastAsiaTheme="minorEastAsia"/>
          <w:color w:val="auto"/>
          <w:sz w:val="21"/>
          <w:szCs w:val="21"/>
        </w:rPr>
      </w:pPr>
      <w:r>
        <w:rPr>
          <w:color w:val="auto"/>
        </w:rPr>
        <w:fldChar w:fldCharType="begin"/>
      </w:r>
      <w:r>
        <w:rPr>
          <w:color w:val="auto"/>
        </w:rPr>
        <w:instrText xml:space="preserve"> HYPERLINK \l "_Toc6685" </w:instrText>
      </w:r>
      <w:r>
        <w:rPr>
          <w:color w:val="auto"/>
        </w:rPr>
        <w:fldChar w:fldCharType="separate"/>
      </w:r>
      <w:r>
        <w:rPr>
          <w:rFonts w:cs="宋体" w:asciiTheme="minorEastAsia" w:hAnsiTheme="minorEastAsia" w:eastAsiaTheme="minorEastAsia"/>
          <w:color w:val="auto"/>
          <w:sz w:val="21"/>
          <w:szCs w:val="21"/>
        </w:rPr>
        <w:t xml:space="preserve">28. </w:t>
      </w:r>
      <w:r>
        <w:rPr>
          <w:rFonts w:hint="eastAsia" w:cs="宋体" w:asciiTheme="minorEastAsia" w:hAnsiTheme="minorEastAsia" w:eastAsiaTheme="minorEastAsia"/>
          <w:color w:val="auto"/>
          <w:sz w:val="21"/>
          <w:szCs w:val="21"/>
        </w:rPr>
        <w:t>纪律和保密事项</w:t>
      </w:r>
      <w:r>
        <w:rPr>
          <w:rFonts w:hint="eastAsia" w:cs="宋体" w:asciiTheme="minorEastAsia" w:hAnsiTheme="minorEastAsia" w:eastAsiaTheme="minorEastAsia"/>
          <w:color w:val="auto"/>
          <w:sz w:val="21"/>
          <w:szCs w:val="21"/>
        </w:rPr>
        <w:tab/>
      </w: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PAGEREF _Toc6685 \h </w:instrText>
      </w:r>
      <w:r>
        <w:rPr>
          <w:rFonts w:hint="eastAsia" w:cs="宋体" w:asciiTheme="minorEastAsia" w:hAnsiTheme="minorEastAsia" w:eastAsiaTheme="minorEastAsia"/>
          <w:color w:val="auto"/>
          <w:sz w:val="21"/>
          <w:szCs w:val="21"/>
        </w:rPr>
        <w:fldChar w:fldCharType="separate"/>
      </w:r>
      <w:r>
        <w:rPr>
          <w:rFonts w:cs="宋体" w:asciiTheme="minorEastAsia" w:hAnsiTheme="minorEastAsia" w:eastAsiaTheme="minorEastAsia"/>
          <w:color w:val="auto"/>
          <w:sz w:val="21"/>
          <w:szCs w:val="21"/>
        </w:rPr>
        <w:t>46</w:t>
      </w:r>
      <w:r>
        <w:rPr>
          <w:rFonts w:hint="eastAsia" w:cs="宋体" w:asciiTheme="minorEastAsia" w:hAnsiTheme="minorEastAsia" w:eastAsiaTheme="minorEastAsia"/>
          <w:color w:val="auto"/>
          <w:sz w:val="21"/>
          <w:szCs w:val="21"/>
        </w:rPr>
        <w:fldChar w:fldCharType="end"/>
      </w:r>
      <w:r>
        <w:rPr>
          <w:rFonts w:hint="eastAsia" w:cs="宋体" w:asciiTheme="minorEastAsia" w:hAnsiTheme="minorEastAsia" w:eastAsiaTheme="minorEastAsia"/>
          <w:color w:val="auto"/>
          <w:sz w:val="21"/>
          <w:szCs w:val="21"/>
        </w:rPr>
        <w:fldChar w:fldCharType="end"/>
      </w:r>
    </w:p>
    <w:p w14:paraId="11233BD0">
      <w:pPr>
        <w:pStyle w:val="23"/>
        <w:tabs>
          <w:tab w:val="right" w:leader="dot" w:pos="8306"/>
          <w:tab w:val="clear" w:pos="8296"/>
        </w:tabs>
        <w:ind w:left="0" w:leftChars="0"/>
        <w:rPr>
          <w:rFonts w:cs="宋体" w:asciiTheme="minorEastAsia" w:hAnsiTheme="minorEastAsia" w:eastAsiaTheme="minorEastAsia"/>
          <w:color w:val="auto"/>
          <w:sz w:val="21"/>
          <w:szCs w:val="21"/>
        </w:rPr>
      </w:pPr>
      <w:r>
        <w:rPr>
          <w:color w:val="auto"/>
        </w:rPr>
        <w:fldChar w:fldCharType="begin"/>
      </w:r>
      <w:r>
        <w:rPr>
          <w:color w:val="auto"/>
        </w:rPr>
        <w:instrText xml:space="preserve"> HYPERLINK \l "_Toc30673" </w:instrText>
      </w:r>
      <w:r>
        <w:rPr>
          <w:color w:val="auto"/>
        </w:rPr>
        <w:fldChar w:fldCharType="separate"/>
      </w:r>
      <w:r>
        <w:rPr>
          <w:rFonts w:cs="宋体" w:asciiTheme="minorEastAsia" w:hAnsiTheme="minorEastAsia" w:eastAsiaTheme="minorEastAsia"/>
          <w:color w:val="auto"/>
          <w:sz w:val="21"/>
          <w:szCs w:val="21"/>
        </w:rPr>
        <w:t xml:space="preserve">六、 </w:t>
      </w:r>
      <w:r>
        <w:rPr>
          <w:rFonts w:hint="eastAsia" w:cs="宋体" w:asciiTheme="minorEastAsia" w:hAnsiTheme="minorEastAsia" w:eastAsiaTheme="minorEastAsia"/>
          <w:color w:val="auto"/>
          <w:sz w:val="21"/>
          <w:szCs w:val="21"/>
        </w:rPr>
        <w:t>授予合同</w:t>
      </w:r>
      <w:r>
        <w:rPr>
          <w:rFonts w:hint="eastAsia" w:cs="宋体" w:asciiTheme="minorEastAsia" w:hAnsiTheme="minorEastAsia" w:eastAsiaTheme="minorEastAsia"/>
          <w:color w:val="auto"/>
          <w:sz w:val="21"/>
          <w:szCs w:val="21"/>
        </w:rPr>
        <w:tab/>
      </w: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PAGEREF _Toc30673 \h </w:instrText>
      </w:r>
      <w:r>
        <w:rPr>
          <w:rFonts w:hint="eastAsia" w:cs="宋体" w:asciiTheme="minorEastAsia" w:hAnsiTheme="minorEastAsia" w:eastAsiaTheme="minorEastAsia"/>
          <w:color w:val="auto"/>
          <w:sz w:val="21"/>
          <w:szCs w:val="21"/>
        </w:rPr>
        <w:fldChar w:fldCharType="separate"/>
      </w:r>
      <w:r>
        <w:rPr>
          <w:rFonts w:cs="宋体" w:asciiTheme="minorEastAsia" w:hAnsiTheme="minorEastAsia" w:eastAsiaTheme="minorEastAsia"/>
          <w:color w:val="auto"/>
          <w:sz w:val="21"/>
          <w:szCs w:val="21"/>
        </w:rPr>
        <w:t>46</w:t>
      </w:r>
      <w:r>
        <w:rPr>
          <w:rFonts w:hint="eastAsia" w:cs="宋体" w:asciiTheme="minorEastAsia" w:hAnsiTheme="minorEastAsia" w:eastAsiaTheme="minorEastAsia"/>
          <w:color w:val="auto"/>
          <w:sz w:val="21"/>
          <w:szCs w:val="21"/>
        </w:rPr>
        <w:fldChar w:fldCharType="end"/>
      </w:r>
      <w:r>
        <w:rPr>
          <w:rFonts w:hint="eastAsia" w:cs="宋体" w:asciiTheme="minorEastAsia" w:hAnsiTheme="minorEastAsia" w:eastAsiaTheme="minorEastAsia"/>
          <w:color w:val="auto"/>
          <w:sz w:val="21"/>
          <w:szCs w:val="21"/>
        </w:rPr>
        <w:fldChar w:fldCharType="end"/>
      </w:r>
    </w:p>
    <w:p w14:paraId="3EC4D3F5">
      <w:pPr>
        <w:pStyle w:val="23"/>
        <w:tabs>
          <w:tab w:val="right" w:leader="dot" w:pos="8306"/>
          <w:tab w:val="clear" w:pos="8296"/>
        </w:tabs>
        <w:ind w:left="0" w:leftChars="0"/>
        <w:rPr>
          <w:rFonts w:cs="宋体" w:asciiTheme="minorEastAsia" w:hAnsiTheme="minorEastAsia" w:eastAsiaTheme="minorEastAsia"/>
          <w:color w:val="auto"/>
          <w:sz w:val="21"/>
          <w:szCs w:val="21"/>
        </w:rPr>
      </w:pPr>
      <w:r>
        <w:rPr>
          <w:color w:val="auto"/>
        </w:rPr>
        <w:fldChar w:fldCharType="begin"/>
      </w:r>
      <w:r>
        <w:rPr>
          <w:color w:val="auto"/>
        </w:rPr>
        <w:instrText xml:space="preserve"> HYPERLINK \l "_Toc11245" </w:instrText>
      </w:r>
      <w:r>
        <w:rPr>
          <w:color w:val="auto"/>
        </w:rPr>
        <w:fldChar w:fldCharType="separate"/>
      </w:r>
      <w:r>
        <w:rPr>
          <w:rFonts w:cs="宋体" w:asciiTheme="minorEastAsia" w:hAnsiTheme="minorEastAsia" w:eastAsiaTheme="minorEastAsia"/>
          <w:color w:val="auto"/>
          <w:sz w:val="21"/>
          <w:szCs w:val="21"/>
        </w:rPr>
        <w:t xml:space="preserve">29. </w:t>
      </w:r>
      <w:r>
        <w:rPr>
          <w:rFonts w:hint="eastAsia" w:cs="宋体" w:asciiTheme="minorEastAsia" w:hAnsiTheme="minorEastAsia" w:eastAsiaTheme="minorEastAsia"/>
          <w:color w:val="auto"/>
          <w:sz w:val="21"/>
          <w:szCs w:val="21"/>
        </w:rPr>
        <w:t>合同授予标准</w:t>
      </w:r>
      <w:r>
        <w:rPr>
          <w:rFonts w:hint="eastAsia" w:cs="宋体" w:asciiTheme="minorEastAsia" w:hAnsiTheme="minorEastAsia" w:eastAsiaTheme="minorEastAsia"/>
          <w:color w:val="auto"/>
          <w:sz w:val="21"/>
          <w:szCs w:val="21"/>
        </w:rPr>
        <w:tab/>
      </w: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PAGEREF _Toc11245 \h </w:instrText>
      </w:r>
      <w:r>
        <w:rPr>
          <w:rFonts w:hint="eastAsia" w:cs="宋体" w:asciiTheme="minorEastAsia" w:hAnsiTheme="minorEastAsia" w:eastAsiaTheme="minorEastAsia"/>
          <w:color w:val="auto"/>
          <w:sz w:val="21"/>
          <w:szCs w:val="21"/>
        </w:rPr>
        <w:fldChar w:fldCharType="separate"/>
      </w:r>
      <w:r>
        <w:rPr>
          <w:rFonts w:cs="宋体" w:asciiTheme="minorEastAsia" w:hAnsiTheme="minorEastAsia" w:eastAsiaTheme="minorEastAsia"/>
          <w:color w:val="auto"/>
          <w:sz w:val="21"/>
          <w:szCs w:val="21"/>
        </w:rPr>
        <w:t>46</w:t>
      </w:r>
      <w:r>
        <w:rPr>
          <w:rFonts w:hint="eastAsia" w:cs="宋体" w:asciiTheme="minorEastAsia" w:hAnsiTheme="minorEastAsia" w:eastAsiaTheme="minorEastAsia"/>
          <w:color w:val="auto"/>
          <w:sz w:val="21"/>
          <w:szCs w:val="21"/>
        </w:rPr>
        <w:fldChar w:fldCharType="end"/>
      </w:r>
      <w:r>
        <w:rPr>
          <w:rFonts w:hint="eastAsia" w:cs="宋体" w:asciiTheme="minorEastAsia" w:hAnsiTheme="minorEastAsia" w:eastAsiaTheme="minorEastAsia"/>
          <w:color w:val="auto"/>
          <w:sz w:val="21"/>
          <w:szCs w:val="21"/>
        </w:rPr>
        <w:fldChar w:fldCharType="end"/>
      </w:r>
    </w:p>
    <w:p w14:paraId="7DC32992">
      <w:pPr>
        <w:pStyle w:val="23"/>
        <w:tabs>
          <w:tab w:val="right" w:leader="dot" w:pos="8306"/>
          <w:tab w:val="clear" w:pos="8296"/>
        </w:tabs>
        <w:ind w:left="0" w:leftChars="0"/>
        <w:rPr>
          <w:rFonts w:cs="宋体" w:asciiTheme="minorEastAsia" w:hAnsiTheme="minorEastAsia" w:eastAsiaTheme="minorEastAsia"/>
          <w:color w:val="auto"/>
          <w:sz w:val="21"/>
          <w:szCs w:val="21"/>
        </w:rPr>
      </w:pPr>
      <w:r>
        <w:rPr>
          <w:color w:val="auto"/>
        </w:rPr>
        <w:fldChar w:fldCharType="begin"/>
      </w:r>
      <w:r>
        <w:rPr>
          <w:color w:val="auto"/>
        </w:rPr>
        <w:instrText xml:space="preserve"> HYPERLINK \l "_Toc14051" </w:instrText>
      </w:r>
      <w:r>
        <w:rPr>
          <w:color w:val="auto"/>
        </w:rPr>
        <w:fldChar w:fldCharType="separate"/>
      </w:r>
      <w:r>
        <w:rPr>
          <w:rFonts w:cs="宋体" w:asciiTheme="minorEastAsia" w:hAnsiTheme="minorEastAsia" w:eastAsiaTheme="minorEastAsia"/>
          <w:color w:val="auto"/>
          <w:sz w:val="21"/>
          <w:szCs w:val="21"/>
        </w:rPr>
        <w:t xml:space="preserve">30. </w:t>
      </w:r>
      <w:r>
        <w:rPr>
          <w:rFonts w:hint="eastAsia" w:cs="宋体" w:asciiTheme="minorEastAsia" w:hAnsiTheme="minorEastAsia" w:eastAsiaTheme="minorEastAsia"/>
          <w:color w:val="auto"/>
          <w:sz w:val="21"/>
          <w:szCs w:val="21"/>
        </w:rPr>
        <w:t>发布中标结果</w:t>
      </w:r>
      <w:r>
        <w:rPr>
          <w:rFonts w:hint="eastAsia" w:cs="宋体" w:asciiTheme="minorEastAsia" w:hAnsiTheme="minorEastAsia" w:eastAsiaTheme="minorEastAsia"/>
          <w:color w:val="auto"/>
          <w:sz w:val="21"/>
          <w:szCs w:val="21"/>
        </w:rPr>
        <w:tab/>
      </w: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PAGEREF _Toc14051 \h </w:instrText>
      </w:r>
      <w:r>
        <w:rPr>
          <w:rFonts w:hint="eastAsia" w:cs="宋体" w:asciiTheme="minorEastAsia" w:hAnsiTheme="minorEastAsia" w:eastAsiaTheme="minorEastAsia"/>
          <w:color w:val="auto"/>
          <w:sz w:val="21"/>
          <w:szCs w:val="21"/>
        </w:rPr>
        <w:fldChar w:fldCharType="separate"/>
      </w:r>
      <w:r>
        <w:rPr>
          <w:rFonts w:cs="宋体" w:asciiTheme="minorEastAsia" w:hAnsiTheme="minorEastAsia" w:eastAsiaTheme="minorEastAsia"/>
          <w:color w:val="auto"/>
          <w:sz w:val="21"/>
          <w:szCs w:val="21"/>
        </w:rPr>
        <w:t>46</w:t>
      </w:r>
      <w:r>
        <w:rPr>
          <w:rFonts w:hint="eastAsia" w:cs="宋体" w:asciiTheme="minorEastAsia" w:hAnsiTheme="minorEastAsia" w:eastAsiaTheme="minorEastAsia"/>
          <w:color w:val="auto"/>
          <w:sz w:val="21"/>
          <w:szCs w:val="21"/>
        </w:rPr>
        <w:fldChar w:fldCharType="end"/>
      </w:r>
      <w:r>
        <w:rPr>
          <w:rFonts w:hint="eastAsia" w:cs="宋体" w:asciiTheme="minorEastAsia" w:hAnsiTheme="minorEastAsia" w:eastAsiaTheme="minorEastAsia"/>
          <w:color w:val="auto"/>
          <w:sz w:val="21"/>
          <w:szCs w:val="21"/>
        </w:rPr>
        <w:fldChar w:fldCharType="end"/>
      </w:r>
    </w:p>
    <w:p w14:paraId="10DF56D8">
      <w:pPr>
        <w:pStyle w:val="23"/>
        <w:tabs>
          <w:tab w:val="right" w:leader="dot" w:pos="8306"/>
          <w:tab w:val="clear" w:pos="8296"/>
        </w:tabs>
        <w:ind w:left="0" w:leftChars="0"/>
        <w:rPr>
          <w:rFonts w:cs="宋体" w:asciiTheme="minorEastAsia" w:hAnsiTheme="minorEastAsia" w:eastAsiaTheme="minorEastAsia"/>
          <w:color w:val="auto"/>
          <w:sz w:val="21"/>
          <w:szCs w:val="21"/>
        </w:rPr>
      </w:pPr>
      <w:r>
        <w:rPr>
          <w:color w:val="auto"/>
        </w:rPr>
        <w:fldChar w:fldCharType="begin"/>
      </w:r>
      <w:r>
        <w:rPr>
          <w:color w:val="auto"/>
        </w:rPr>
        <w:instrText xml:space="preserve"> HYPERLINK \l "_Toc13136" </w:instrText>
      </w:r>
      <w:r>
        <w:rPr>
          <w:color w:val="auto"/>
        </w:rPr>
        <w:fldChar w:fldCharType="separate"/>
      </w:r>
      <w:r>
        <w:rPr>
          <w:rFonts w:cs="宋体" w:asciiTheme="minorEastAsia" w:hAnsiTheme="minorEastAsia" w:eastAsiaTheme="minorEastAsia"/>
          <w:color w:val="auto"/>
          <w:sz w:val="21"/>
          <w:szCs w:val="21"/>
        </w:rPr>
        <w:t xml:space="preserve">31. </w:t>
      </w:r>
      <w:r>
        <w:rPr>
          <w:rFonts w:hint="eastAsia" w:cs="宋体" w:asciiTheme="minorEastAsia" w:hAnsiTheme="minorEastAsia" w:eastAsiaTheme="minorEastAsia"/>
          <w:color w:val="auto"/>
          <w:sz w:val="21"/>
          <w:szCs w:val="21"/>
        </w:rPr>
        <w:t>资格后审</w:t>
      </w:r>
      <w:r>
        <w:rPr>
          <w:rFonts w:hint="eastAsia" w:cs="宋体" w:asciiTheme="minorEastAsia" w:hAnsiTheme="minorEastAsia" w:eastAsiaTheme="minorEastAsia"/>
          <w:color w:val="auto"/>
          <w:sz w:val="21"/>
          <w:szCs w:val="21"/>
        </w:rPr>
        <w:tab/>
      </w: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PAGEREF _Toc13136 \h </w:instrText>
      </w:r>
      <w:r>
        <w:rPr>
          <w:rFonts w:hint="eastAsia" w:cs="宋体" w:asciiTheme="minorEastAsia" w:hAnsiTheme="minorEastAsia" w:eastAsiaTheme="minorEastAsia"/>
          <w:color w:val="auto"/>
          <w:sz w:val="21"/>
          <w:szCs w:val="21"/>
        </w:rPr>
        <w:fldChar w:fldCharType="separate"/>
      </w:r>
      <w:r>
        <w:rPr>
          <w:rFonts w:cs="宋体" w:asciiTheme="minorEastAsia" w:hAnsiTheme="minorEastAsia" w:eastAsiaTheme="minorEastAsia"/>
          <w:color w:val="auto"/>
          <w:sz w:val="21"/>
          <w:szCs w:val="21"/>
        </w:rPr>
        <w:t>46</w:t>
      </w:r>
      <w:r>
        <w:rPr>
          <w:rFonts w:hint="eastAsia" w:cs="宋体" w:asciiTheme="minorEastAsia" w:hAnsiTheme="minorEastAsia" w:eastAsiaTheme="minorEastAsia"/>
          <w:color w:val="auto"/>
          <w:sz w:val="21"/>
          <w:szCs w:val="21"/>
        </w:rPr>
        <w:fldChar w:fldCharType="end"/>
      </w:r>
      <w:r>
        <w:rPr>
          <w:rFonts w:hint="eastAsia" w:cs="宋体" w:asciiTheme="minorEastAsia" w:hAnsiTheme="minorEastAsia" w:eastAsiaTheme="minorEastAsia"/>
          <w:color w:val="auto"/>
          <w:sz w:val="21"/>
          <w:szCs w:val="21"/>
        </w:rPr>
        <w:fldChar w:fldCharType="end"/>
      </w:r>
    </w:p>
    <w:p w14:paraId="22CB17DC">
      <w:pPr>
        <w:pStyle w:val="23"/>
        <w:tabs>
          <w:tab w:val="right" w:leader="dot" w:pos="8306"/>
          <w:tab w:val="clear" w:pos="8296"/>
        </w:tabs>
        <w:ind w:left="0" w:leftChars="0"/>
        <w:rPr>
          <w:rFonts w:cs="宋体" w:asciiTheme="minorEastAsia" w:hAnsiTheme="minorEastAsia" w:eastAsiaTheme="minorEastAsia"/>
          <w:color w:val="auto"/>
          <w:sz w:val="21"/>
          <w:szCs w:val="21"/>
        </w:rPr>
      </w:pPr>
      <w:r>
        <w:rPr>
          <w:color w:val="auto"/>
        </w:rPr>
        <w:fldChar w:fldCharType="begin"/>
      </w:r>
      <w:r>
        <w:rPr>
          <w:color w:val="auto"/>
        </w:rPr>
        <w:instrText xml:space="preserve"> HYPERLINK \l "_Toc27788" </w:instrText>
      </w:r>
      <w:r>
        <w:rPr>
          <w:color w:val="auto"/>
        </w:rPr>
        <w:fldChar w:fldCharType="separate"/>
      </w:r>
      <w:r>
        <w:rPr>
          <w:rFonts w:cs="宋体" w:asciiTheme="minorEastAsia" w:hAnsiTheme="minorEastAsia" w:eastAsiaTheme="minorEastAsia"/>
          <w:color w:val="auto"/>
          <w:sz w:val="21"/>
          <w:szCs w:val="21"/>
        </w:rPr>
        <w:t xml:space="preserve">32. </w:t>
      </w:r>
      <w:r>
        <w:rPr>
          <w:rFonts w:hint="eastAsia" w:cs="宋体" w:asciiTheme="minorEastAsia" w:hAnsiTheme="minorEastAsia" w:eastAsiaTheme="minorEastAsia"/>
          <w:color w:val="auto"/>
          <w:sz w:val="21"/>
          <w:szCs w:val="21"/>
        </w:rPr>
        <w:t>合同的签订与履行</w:t>
      </w:r>
      <w:r>
        <w:rPr>
          <w:rFonts w:hint="eastAsia" w:cs="宋体" w:asciiTheme="minorEastAsia" w:hAnsiTheme="minorEastAsia" w:eastAsiaTheme="minorEastAsia"/>
          <w:color w:val="auto"/>
          <w:sz w:val="21"/>
          <w:szCs w:val="21"/>
        </w:rPr>
        <w:tab/>
      </w: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PAGEREF _Toc27788 \h </w:instrText>
      </w:r>
      <w:r>
        <w:rPr>
          <w:rFonts w:hint="eastAsia" w:cs="宋体" w:asciiTheme="minorEastAsia" w:hAnsiTheme="minorEastAsia" w:eastAsiaTheme="minorEastAsia"/>
          <w:color w:val="auto"/>
          <w:sz w:val="21"/>
          <w:szCs w:val="21"/>
        </w:rPr>
        <w:fldChar w:fldCharType="separate"/>
      </w:r>
      <w:r>
        <w:rPr>
          <w:rFonts w:cs="宋体" w:asciiTheme="minorEastAsia" w:hAnsiTheme="minorEastAsia" w:eastAsiaTheme="minorEastAsia"/>
          <w:color w:val="auto"/>
          <w:sz w:val="21"/>
          <w:szCs w:val="21"/>
        </w:rPr>
        <w:t>47</w:t>
      </w:r>
      <w:r>
        <w:rPr>
          <w:rFonts w:hint="eastAsia" w:cs="宋体" w:asciiTheme="minorEastAsia" w:hAnsiTheme="minorEastAsia" w:eastAsiaTheme="minorEastAsia"/>
          <w:color w:val="auto"/>
          <w:sz w:val="21"/>
          <w:szCs w:val="21"/>
        </w:rPr>
        <w:fldChar w:fldCharType="end"/>
      </w:r>
      <w:r>
        <w:rPr>
          <w:rFonts w:hint="eastAsia" w:cs="宋体" w:asciiTheme="minorEastAsia" w:hAnsiTheme="minorEastAsia" w:eastAsiaTheme="minorEastAsia"/>
          <w:color w:val="auto"/>
          <w:sz w:val="21"/>
          <w:szCs w:val="21"/>
        </w:rPr>
        <w:fldChar w:fldCharType="end"/>
      </w:r>
    </w:p>
    <w:p w14:paraId="0CB09A55">
      <w:pPr>
        <w:pStyle w:val="23"/>
        <w:tabs>
          <w:tab w:val="right" w:leader="dot" w:pos="8306"/>
          <w:tab w:val="clear" w:pos="8296"/>
        </w:tabs>
        <w:ind w:left="0" w:leftChars="0"/>
        <w:rPr>
          <w:rFonts w:cs="宋体" w:asciiTheme="minorEastAsia" w:hAnsiTheme="minorEastAsia" w:eastAsiaTheme="minorEastAsia"/>
          <w:color w:val="auto"/>
          <w:sz w:val="21"/>
          <w:szCs w:val="21"/>
        </w:rPr>
      </w:pPr>
      <w:r>
        <w:rPr>
          <w:color w:val="auto"/>
        </w:rPr>
        <w:fldChar w:fldCharType="begin"/>
      </w:r>
      <w:r>
        <w:rPr>
          <w:color w:val="auto"/>
        </w:rPr>
        <w:instrText xml:space="preserve"> HYPERLINK \l "_Toc25085" </w:instrText>
      </w:r>
      <w:r>
        <w:rPr>
          <w:color w:val="auto"/>
        </w:rPr>
        <w:fldChar w:fldCharType="separate"/>
      </w:r>
      <w:r>
        <w:rPr>
          <w:rFonts w:cs="宋体" w:asciiTheme="minorEastAsia" w:hAnsiTheme="minorEastAsia" w:eastAsiaTheme="minorEastAsia"/>
          <w:color w:val="auto"/>
          <w:sz w:val="21"/>
          <w:szCs w:val="21"/>
        </w:rPr>
        <w:t xml:space="preserve">33. </w:t>
      </w:r>
      <w:r>
        <w:rPr>
          <w:rFonts w:hint="eastAsia" w:cs="宋体" w:asciiTheme="minorEastAsia" w:hAnsiTheme="minorEastAsia" w:eastAsiaTheme="minorEastAsia"/>
          <w:color w:val="auto"/>
          <w:sz w:val="21"/>
          <w:szCs w:val="21"/>
        </w:rPr>
        <w:t>履约担保</w:t>
      </w:r>
      <w:r>
        <w:rPr>
          <w:rFonts w:hint="eastAsia" w:cs="宋体" w:asciiTheme="minorEastAsia" w:hAnsiTheme="minorEastAsia" w:eastAsiaTheme="minorEastAsia"/>
          <w:color w:val="auto"/>
          <w:sz w:val="21"/>
          <w:szCs w:val="21"/>
        </w:rPr>
        <w:tab/>
      </w: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PAGEREF _Toc25085 \h </w:instrText>
      </w:r>
      <w:r>
        <w:rPr>
          <w:rFonts w:hint="eastAsia" w:cs="宋体" w:asciiTheme="minorEastAsia" w:hAnsiTheme="minorEastAsia" w:eastAsiaTheme="minorEastAsia"/>
          <w:color w:val="auto"/>
          <w:sz w:val="21"/>
          <w:szCs w:val="21"/>
        </w:rPr>
        <w:fldChar w:fldCharType="separate"/>
      </w:r>
      <w:r>
        <w:rPr>
          <w:rFonts w:cs="宋体" w:asciiTheme="minorEastAsia" w:hAnsiTheme="minorEastAsia" w:eastAsiaTheme="minorEastAsia"/>
          <w:color w:val="auto"/>
          <w:sz w:val="21"/>
          <w:szCs w:val="21"/>
        </w:rPr>
        <w:t>47</w:t>
      </w:r>
      <w:r>
        <w:rPr>
          <w:rFonts w:hint="eastAsia" w:cs="宋体" w:asciiTheme="minorEastAsia" w:hAnsiTheme="minorEastAsia" w:eastAsiaTheme="minorEastAsia"/>
          <w:color w:val="auto"/>
          <w:sz w:val="21"/>
          <w:szCs w:val="21"/>
        </w:rPr>
        <w:fldChar w:fldCharType="end"/>
      </w:r>
      <w:r>
        <w:rPr>
          <w:rFonts w:hint="eastAsia" w:cs="宋体" w:asciiTheme="minorEastAsia" w:hAnsiTheme="minorEastAsia" w:eastAsiaTheme="minorEastAsia"/>
          <w:color w:val="auto"/>
          <w:sz w:val="21"/>
          <w:szCs w:val="21"/>
        </w:rPr>
        <w:fldChar w:fldCharType="end"/>
      </w:r>
    </w:p>
    <w:p w14:paraId="25E19257">
      <w:pPr>
        <w:pStyle w:val="23"/>
        <w:tabs>
          <w:tab w:val="right" w:leader="dot" w:pos="8306"/>
          <w:tab w:val="clear" w:pos="8296"/>
        </w:tabs>
        <w:ind w:left="0" w:leftChars="0"/>
        <w:rPr>
          <w:rFonts w:cs="宋体" w:asciiTheme="minorEastAsia" w:hAnsiTheme="minorEastAsia" w:eastAsiaTheme="minorEastAsia"/>
          <w:color w:val="auto"/>
          <w:sz w:val="21"/>
          <w:szCs w:val="21"/>
        </w:rPr>
      </w:pPr>
      <w:r>
        <w:rPr>
          <w:color w:val="auto"/>
        </w:rPr>
        <w:fldChar w:fldCharType="begin"/>
      </w:r>
      <w:r>
        <w:rPr>
          <w:color w:val="auto"/>
        </w:rPr>
        <w:instrText xml:space="preserve"> HYPERLINK \l "_Toc22569" </w:instrText>
      </w:r>
      <w:r>
        <w:rPr>
          <w:color w:val="auto"/>
        </w:rPr>
        <w:fldChar w:fldCharType="separate"/>
      </w:r>
      <w:r>
        <w:rPr>
          <w:rFonts w:cs="宋体" w:asciiTheme="minorEastAsia" w:hAnsiTheme="minorEastAsia" w:eastAsiaTheme="minorEastAsia"/>
          <w:color w:val="auto"/>
          <w:sz w:val="21"/>
          <w:szCs w:val="21"/>
        </w:rPr>
        <w:t xml:space="preserve">34. </w:t>
      </w:r>
      <w:r>
        <w:rPr>
          <w:rFonts w:hint="eastAsia" w:cs="宋体" w:asciiTheme="minorEastAsia" w:hAnsiTheme="minorEastAsia" w:eastAsiaTheme="minorEastAsia"/>
          <w:color w:val="auto"/>
          <w:sz w:val="21"/>
          <w:szCs w:val="21"/>
        </w:rPr>
        <w:t>预付款保函（适用于预付款支付）</w:t>
      </w:r>
      <w:r>
        <w:rPr>
          <w:rFonts w:hint="eastAsia" w:cs="宋体" w:asciiTheme="minorEastAsia" w:hAnsiTheme="minorEastAsia" w:eastAsiaTheme="minorEastAsia"/>
          <w:color w:val="auto"/>
          <w:sz w:val="21"/>
          <w:szCs w:val="21"/>
        </w:rPr>
        <w:tab/>
      </w: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PAGEREF _Toc22569 \h </w:instrText>
      </w:r>
      <w:r>
        <w:rPr>
          <w:rFonts w:hint="eastAsia" w:cs="宋体" w:asciiTheme="minorEastAsia" w:hAnsiTheme="minorEastAsia" w:eastAsiaTheme="minorEastAsia"/>
          <w:color w:val="auto"/>
          <w:sz w:val="21"/>
          <w:szCs w:val="21"/>
        </w:rPr>
        <w:fldChar w:fldCharType="separate"/>
      </w:r>
      <w:r>
        <w:rPr>
          <w:rFonts w:cs="宋体" w:asciiTheme="minorEastAsia" w:hAnsiTheme="minorEastAsia" w:eastAsiaTheme="minorEastAsia"/>
          <w:color w:val="auto"/>
          <w:sz w:val="21"/>
          <w:szCs w:val="21"/>
        </w:rPr>
        <w:t>48</w:t>
      </w:r>
      <w:r>
        <w:rPr>
          <w:rFonts w:hint="eastAsia" w:cs="宋体" w:asciiTheme="minorEastAsia" w:hAnsiTheme="minorEastAsia" w:eastAsiaTheme="minorEastAsia"/>
          <w:color w:val="auto"/>
          <w:sz w:val="21"/>
          <w:szCs w:val="21"/>
        </w:rPr>
        <w:fldChar w:fldCharType="end"/>
      </w:r>
      <w:r>
        <w:rPr>
          <w:rFonts w:hint="eastAsia" w:cs="宋体" w:asciiTheme="minorEastAsia" w:hAnsiTheme="minorEastAsia" w:eastAsiaTheme="minorEastAsia"/>
          <w:color w:val="auto"/>
          <w:sz w:val="21"/>
          <w:szCs w:val="21"/>
        </w:rPr>
        <w:fldChar w:fldCharType="end"/>
      </w:r>
    </w:p>
    <w:p w14:paraId="0CB6E4D1">
      <w:pPr>
        <w:pStyle w:val="23"/>
        <w:tabs>
          <w:tab w:val="right" w:leader="dot" w:pos="8306"/>
          <w:tab w:val="clear" w:pos="8296"/>
        </w:tabs>
        <w:ind w:left="0" w:leftChars="0"/>
        <w:rPr>
          <w:rFonts w:cs="宋体" w:asciiTheme="minorEastAsia" w:hAnsiTheme="minorEastAsia" w:eastAsiaTheme="minorEastAsia"/>
          <w:color w:val="auto"/>
          <w:sz w:val="21"/>
          <w:szCs w:val="21"/>
        </w:rPr>
      </w:pPr>
      <w:r>
        <w:rPr>
          <w:color w:val="auto"/>
        </w:rPr>
        <w:fldChar w:fldCharType="begin"/>
      </w:r>
      <w:r>
        <w:rPr>
          <w:color w:val="auto"/>
        </w:rPr>
        <w:instrText xml:space="preserve"> HYPERLINK \l "_Toc1114" </w:instrText>
      </w:r>
      <w:r>
        <w:rPr>
          <w:color w:val="auto"/>
        </w:rPr>
        <w:fldChar w:fldCharType="separate"/>
      </w:r>
      <w:r>
        <w:rPr>
          <w:rFonts w:cs="宋体" w:asciiTheme="minorEastAsia" w:hAnsiTheme="minorEastAsia" w:eastAsiaTheme="minorEastAsia"/>
          <w:color w:val="auto"/>
          <w:sz w:val="21"/>
          <w:szCs w:val="21"/>
        </w:rPr>
        <w:t xml:space="preserve">七、 </w:t>
      </w:r>
      <w:r>
        <w:rPr>
          <w:rFonts w:hint="eastAsia" w:cs="宋体" w:asciiTheme="minorEastAsia" w:hAnsiTheme="minorEastAsia" w:eastAsiaTheme="minorEastAsia"/>
          <w:color w:val="auto"/>
          <w:sz w:val="21"/>
          <w:szCs w:val="21"/>
        </w:rPr>
        <w:t>异议</w:t>
      </w:r>
      <w:r>
        <w:rPr>
          <w:rFonts w:hint="eastAsia" w:cs="宋体" w:asciiTheme="minorEastAsia" w:hAnsiTheme="minorEastAsia" w:eastAsiaTheme="minorEastAsia"/>
          <w:color w:val="auto"/>
          <w:sz w:val="21"/>
          <w:szCs w:val="21"/>
        </w:rPr>
        <w:tab/>
      </w: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PAGEREF _Toc1114 \h </w:instrText>
      </w:r>
      <w:r>
        <w:rPr>
          <w:rFonts w:hint="eastAsia" w:cs="宋体" w:asciiTheme="minorEastAsia" w:hAnsiTheme="minorEastAsia" w:eastAsiaTheme="minorEastAsia"/>
          <w:color w:val="auto"/>
          <w:sz w:val="21"/>
          <w:szCs w:val="21"/>
        </w:rPr>
        <w:fldChar w:fldCharType="separate"/>
      </w:r>
      <w:r>
        <w:rPr>
          <w:rFonts w:cs="宋体" w:asciiTheme="minorEastAsia" w:hAnsiTheme="minorEastAsia" w:eastAsiaTheme="minorEastAsia"/>
          <w:color w:val="auto"/>
          <w:sz w:val="21"/>
          <w:szCs w:val="21"/>
        </w:rPr>
        <w:t>49</w:t>
      </w:r>
      <w:r>
        <w:rPr>
          <w:rFonts w:hint="eastAsia" w:cs="宋体" w:asciiTheme="minorEastAsia" w:hAnsiTheme="minorEastAsia" w:eastAsiaTheme="minorEastAsia"/>
          <w:color w:val="auto"/>
          <w:sz w:val="21"/>
          <w:szCs w:val="21"/>
        </w:rPr>
        <w:fldChar w:fldCharType="end"/>
      </w:r>
      <w:r>
        <w:rPr>
          <w:rFonts w:hint="eastAsia" w:cs="宋体" w:asciiTheme="minorEastAsia" w:hAnsiTheme="minorEastAsia" w:eastAsiaTheme="minorEastAsia"/>
          <w:color w:val="auto"/>
          <w:sz w:val="21"/>
          <w:szCs w:val="21"/>
        </w:rPr>
        <w:fldChar w:fldCharType="end"/>
      </w:r>
    </w:p>
    <w:p w14:paraId="21E9F646">
      <w:pPr>
        <w:pStyle w:val="23"/>
        <w:tabs>
          <w:tab w:val="right" w:leader="dot" w:pos="8306"/>
          <w:tab w:val="clear" w:pos="8296"/>
        </w:tabs>
        <w:ind w:left="0" w:leftChars="0"/>
        <w:rPr>
          <w:rFonts w:cs="宋体" w:asciiTheme="minorEastAsia" w:hAnsiTheme="minorEastAsia" w:eastAsiaTheme="minorEastAsia"/>
          <w:color w:val="auto"/>
          <w:sz w:val="21"/>
          <w:szCs w:val="21"/>
        </w:rPr>
      </w:pPr>
      <w:r>
        <w:rPr>
          <w:color w:val="auto"/>
        </w:rPr>
        <w:fldChar w:fldCharType="begin"/>
      </w:r>
      <w:r>
        <w:rPr>
          <w:color w:val="auto"/>
        </w:rPr>
        <w:instrText xml:space="preserve"> HYPERLINK \l "_Toc23836" </w:instrText>
      </w:r>
      <w:r>
        <w:rPr>
          <w:color w:val="auto"/>
        </w:rPr>
        <w:fldChar w:fldCharType="separate"/>
      </w:r>
      <w:r>
        <w:rPr>
          <w:rFonts w:cs="宋体" w:asciiTheme="minorEastAsia" w:hAnsiTheme="minorEastAsia" w:eastAsiaTheme="minorEastAsia"/>
          <w:color w:val="auto"/>
          <w:sz w:val="21"/>
          <w:szCs w:val="21"/>
        </w:rPr>
        <w:t xml:space="preserve">35. </w:t>
      </w:r>
      <w:r>
        <w:rPr>
          <w:rFonts w:hint="eastAsia" w:cs="宋体" w:asciiTheme="minorEastAsia" w:hAnsiTheme="minorEastAsia" w:eastAsiaTheme="minorEastAsia"/>
          <w:color w:val="auto"/>
          <w:sz w:val="21"/>
          <w:szCs w:val="21"/>
        </w:rPr>
        <w:t>异议</w:t>
      </w:r>
      <w:r>
        <w:rPr>
          <w:rFonts w:hint="eastAsia" w:cs="宋体" w:asciiTheme="minorEastAsia" w:hAnsiTheme="minorEastAsia" w:eastAsiaTheme="minorEastAsia"/>
          <w:color w:val="auto"/>
          <w:sz w:val="21"/>
          <w:szCs w:val="21"/>
        </w:rPr>
        <w:tab/>
      </w: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PAGEREF _Toc23836 \h </w:instrText>
      </w:r>
      <w:r>
        <w:rPr>
          <w:rFonts w:hint="eastAsia" w:cs="宋体" w:asciiTheme="minorEastAsia" w:hAnsiTheme="minorEastAsia" w:eastAsiaTheme="minorEastAsia"/>
          <w:color w:val="auto"/>
          <w:sz w:val="21"/>
          <w:szCs w:val="21"/>
        </w:rPr>
        <w:fldChar w:fldCharType="separate"/>
      </w:r>
      <w:r>
        <w:rPr>
          <w:rFonts w:cs="宋体" w:asciiTheme="minorEastAsia" w:hAnsiTheme="minorEastAsia" w:eastAsiaTheme="minorEastAsia"/>
          <w:color w:val="auto"/>
          <w:sz w:val="21"/>
          <w:szCs w:val="21"/>
        </w:rPr>
        <w:t>49</w:t>
      </w:r>
      <w:r>
        <w:rPr>
          <w:rFonts w:hint="eastAsia" w:cs="宋体" w:asciiTheme="minorEastAsia" w:hAnsiTheme="minorEastAsia" w:eastAsiaTheme="minorEastAsia"/>
          <w:color w:val="auto"/>
          <w:sz w:val="21"/>
          <w:szCs w:val="21"/>
        </w:rPr>
        <w:fldChar w:fldCharType="end"/>
      </w:r>
      <w:r>
        <w:rPr>
          <w:rFonts w:hint="eastAsia" w:cs="宋体" w:asciiTheme="minorEastAsia" w:hAnsiTheme="minorEastAsia" w:eastAsiaTheme="minorEastAsia"/>
          <w:color w:val="auto"/>
          <w:sz w:val="21"/>
          <w:szCs w:val="21"/>
        </w:rPr>
        <w:fldChar w:fldCharType="end"/>
      </w:r>
    </w:p>
    <w:p w14:paraId="27607024">
      <w:pPr>
        <w:pStyle w:val="23"/>
        <w:tabs>
          <w:tab w:val="right" w:leader="dot" w:pos="8306"/>
          <w:tab w:val="clear" w:pos="8296"/>
        </w:tabs>
        <w:ind w:left="0" w:leftChars="0"/>
        <w:rPr>
          <w:rFonts w:cs="宋体" w:asciiTheme="minorEastAsia" w:hAnsiTheme="minorEastAsia" w:eastAsiaTheme="minorEastAsia"/>
          <w:color w:val="auto"/>
          <w:sz w:val="21"/>
          <w:szCs w:val="21"/>
        </w:rPr>
      </w:pPr>
      <w:r>
        <w:rPr>
          <w:color w:val="auto"/>
        </w:rPr>
        <w:fldChar w:fldCharType="begin"/>
      </w:r>
      <w:r>
        <w:rPr>
          <w:color w:val="auto"/>
        </w:rPr>
        <w:instrText xml:space="preserve"> HYPERLINK \l "_Toc24199" </w:instrText>
      </w:r>
      <w:r>
        <w:rPr>
          <w:color w:val="auto"/>
        </w:rPr>
        <w:fldChar w:fldCharType="separate"/>
      </w:r>
      <w:r>
        <w:rPr>
          <w:rFonts w:cs="宋体" w:asciiTheme="minorEastAsia" w:hAnsiTheme="minorEastAsia" w:eastAsiaTheme="minorEastAsia"/>
          <w:color w:val="auto"/>
          <w:sz w:val="21"/>
          <w:szCs w:val="21"/>
        </w:rPr>
        <w:t xml:space="preserve">八、 </w:t>
      </w:r>
      <w:r>
        <w:rPr>
          <w:rFonts w:hint="eastAsia" w:cs="宋体" w:asciiTheme="minorEastAsia" w:hAnsiTheme="minorEastAsia" w:eastAsiaTheme="minorEastAsia"/>
          <w:color w:val="auto"/>
          <w:sz w:val="21"/>
          <w:szCs w:val="21"/>
        </w:rPr>
        <w:t>其他</w:t>
      </w:r>
      <w:r>
        <w:rPr>
          <w:rFonts w:hint="eastAsia" w:cs="宋体" w:asciiTheme="minorEastAsia" w:hAnsiTheme="minorEastAsia" w:eastAsiaTheme="minorEastAsia"/>
          <w:color w:val="auto"/>
          <w:sz w:val="21"/>
          <w:szCs w:val="21"/>
        </w:rPr>
        <w:tab/>
      </w: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PAGEREF _Toc24199 \h </w:instrText>
      </w:r>
      <w:r>
        <w:rPr>
          <w:rFonts w:hint="eastAsia" w:cs="宋体" w:asciiTheme="minorEastAsia" w:hAnsiTheme="minorEastAsia" w:eastAsiaTheme="minorEastAsia"/>
          <w:color w:val="auto"/>
          <w:sz w:val="21"/>
          <w:szCs w:val="21"/>
        </w:rPr>
        <w:fldChar w:fldCharType="separate"/>
      </w:r>
      <w:r>
        <w:rPr>
          <w:rFonts w:cs="宋体" w:asciiTheme="minorEastAsia" w:hAnsiTheme="minorEastAsia" w:eastAsiaTheme="minorEastAsia"/>
          <w:color w:val="auto"/>
          <w:sz w:val="21"/>
          <w:szCs w:val="21"/>
        </w:rPr>
        <w:t>49</w:t>
      </w:r>
      <w:r>
        <w:rPr>
          <w:rFonts w:hint="eastAsia" w:cs="宋体" w:asciiTheme="minorEastAsia" w:hAnsiTheme="minorEastAsia" w:eastAsiaTheme="minorEastAsia"/>
          <w:color w:val="auto"/>
          <w:sz w:val="21"/>
          <w:szCs w:val="21"/>
        </w:rPr>
        <w:fldChar w:fldCharType="end"/>
      </w:r>
      <w:r>
        <w:rPr>
          <w:rFonts w:hint="eastAsia" w:cs="宋体" w:asciiTheme="minorEastAsia" w:hAnsiTheme="minorEastAsia" w:eastAsiaTheme="minorEastAsia"/>
          <w:color w:val="auto"/>
          <w:sz w:val="21"/>
          <w:szCs w:val="21"/>
        </w:rPr>
        <w:fldChar w:fldCharType="end"/>
      </w:r>
    </w:p>
    <w:p w14:paraId="4A1F5432">
      <w:pPr>
        <w:pStyle w:val="23"/>
        <w:tabs>
          <w:tab w:val="right" w:leader="dot" w:pos="8306"/>
          <w:tab w:val="clear" w:pos="8296"/>
        </w:tabs>
        <w:ind w:left="0" w:leftChars="0"/>
        <w:rPr>
          <w:rFonts w:cs="宋体" w:asciiTheme="minorEastAsia" w:hAnsiTheme="minorEastAsia" w:eastAsiaTheme="minorEastAsia"/>
          <w:color w:val="auto"/>
          <w:sz w:val="21"/>
          <w:szCs w:val="21"/>
        </w:rPr>
      </w:pPr>
      <w:r>
        <w:rPr>
          <w:color w:val="auto"/>
        </w:rPr>
        <w:fldChar w:fldCharType="begin"/>
      </w:r>
      <w:r>
        <w:rPr>
          <w:color w:val="auto"/>
        </w:rPr>
        <w:instrText xml:space="preserve"> HYPERLINK \l "_Toc3108" </w:instrText>
      </w:r>
      <w:r>
        <w:rPr>
          <w:color w:val="auto"/>
        </w:rPr>
        <w:fldChar w:fldCharType="separate"/>
      </w:r>
      <w:r>
        <w:rPr>
          <w:rFonts w:cs="宋体" w:asciiTheme="minorEastAsia" w:hAnsiTheme="minorEastAsia" w:eastAsiaTheme="minorEastAsia"/>
          <w:color w:val="auto"/>
          <w:sz w:val="21"/>
          <w:szCs w:val="21"/>
        </w:rPr>
        <w:t xml:space="preserve">36. </w:t>
      </w:r>
      <w:r>
        <w:rPr>
          <w:rFonts w:hint="eastAsia" w:cs="宋体" w:asciiTheme="minorEastAsia" w:hAnsiTheme="minorEastAsia" w:eastAsiaTheme="minorEastAsia"/>
          <w:color w:val="auto"/>
          <w:sz w:val="21"/>
          <w:szCs w:val="21"/>
        </w:rPr>
        <w:t>采购文件的解释权</w:t>
      </w:r>
      <w:r>
        <w:rPr>
          <w:rFonts w:hint="eastAsia" w:cs="宋体" w:asciiTheme="minorEastAsia" w:hAnsiTheme="minorEastAsia" w:eastAsiaTheme="minorEastAsia"/>
          <w:color w:val="auto"/>
          <w:sz w:val="21"/>
          <w:szCs w:val="21"/>
        </w:rPr>
        <w:tab/>
      </w: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PAGEREF _Toc3108 \h </w:instrText>
      </w:r>
      <w:r>
        <w:rPr>
          <w:rFonts w:hint="eastAsia" w:cs="宋体" w:asciiTheme="minorEastAsia" w:hAnsiTheme="minorEastAsia" w:eastAsiaTheme="minorEastAsia"/>
          <w:color w:val="auto"/>
          <w:sz w:val="21"/>
          <w:szCs w:val="21"/>
        </w:rPr>
        <w:fldChar w:fldCharType="separate"/>
      </w:r>
      <w:r>
        <w:rPr>
          <w:rFonts w:cs="宋体" w:asciiTheme="minorEastAsia" w:hAnsiTheme="minorEastAsia" w:eastAsiaTheme="minorEastAsia"/>
          <w:color w:val="auto"/>
          <w:sz w:val="21"/>
          <w:szCs w:val="21"/>
        </w:rPr>
        <w:t>49</w:t>
      </w:r>
      <w:r>
        <w:rPr>
          <w:rFonts w:hint="eastAsia" w:cs="宋体" w:asciiTheme="minorEastAsia" w:hAnsiTheme="minorEastAsia" w:eastAsiaTheme="minorEastAsia"/>
          <w:color w:val="auto"/>
          <w:sz w:val="21"/>
          <w:szCs w:val="21"/>
        </w:rPr>
        <w:fldChar w:fldCharType="end"/>
      </w:r>
      <w:r>
        <w:rPr>
          <w:rFonts w:hint="eastAsia" w:cs="宋体" w:asciiTheme="minorEastAsia" w:hAnsiTheme="minorEastAsia" w:eastAsiaTheme="minorEastAsia"/>
          <w:color w:val="auto"/>
          <w:sz w:val="21"/>
          <w:szCs w:val="21"/>
        </w:rPr>
        <w:fldChar w:fldCharType="end"/>
      </w:r>
    </w:p>
    <w:p w14:paraId="64007095">
      <w:pPr>
        <w:pStyle w:val="23"/>
        <w:tabs>
          <w:tab w:val="right" w:leader="dot" w:pos="8306"/>
          <w:tab w:val="clear" w:pos="8296"/>
        </w:tabs>
        <w:ind w:left="0" w:leftChars="0"/>
        <w:rPr>
          <w:rFonts w:cs="宋体" w:asciiTheme="minorEastAsia" w:hAnsiTheme="minorEastAsia" w:eastAsiaTheme="minorEastAsia"/>
          <w:color w:val="auto"/>
          <w:sz w:val="21"/>
          <w:szCs w:val="21"/>
        </w:rPr>
      </w:pPr>
      <w:r>
        <w:rPr>
          <w:color w:val="auto"/>
        </w:rPr>
        <w:fldChar w:fldCharType="begin"/>
      </w:r>
      <w:r>
        <w:rPr>
          <w:color w:val="auto"/>
        </w:rPr>
        <w:instrText xml:space="preserve"> HYPERLINK \l "_Toc12000" </w:instrText>
      </w:r>
      <w:r>
        <w:rPr>
          <w:color w:val="auto"/>
        </w:rPr>
        <w:fldChar w:fldCharType="separate"/>
      </w:r>
      <w:r>
        <w:rPr>
          <w:rFonts w:hint="eastAsia" w:cs="宋体" w:asciiTheme="minorEastAsia" w:hAnsiTheme="minorEastAsia" w:eastAsiaTheme="minorEastAsia"/>
          <w:color w:val="auto"/>
          <w:sz w:val="21"/>
          <w:szCs w:val="21"/>
        </w:rPr>
        <w:t>第五部分  合同条款格式</w:t>
      </w:r>
      <w:r>
        <w:rPr>
          <w:rFonts w:hint="eastAsia" w:cs="宋体" w:asciiTheme="minorEastAsia" w:hAnsiTheme="minorEastAsia" w:eastAsiaTheme="minorEastAsia"/>
          <w:color w:val="auto"/>
          <w:sz w:val="21"/>
          <w:szCs w:val="21"/>
        </w:rPr>
        <w:tab/>
      </w: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PAGEREF _Toc12000 \h </w:instrText>
      </w:r>
      <w:r>
        <w:rPr>
          <w:rFonts w:hint="eastAsia" w:cs="宋体" w:asciiTheme="minorEastAsia" w:hAnsiTheme="minorEastAsia" w:eastAsiaTheme="minorEastAsia"/>
          <w:color w:val="auto"/>
          <w:sz w:val="21"/>
          <w:szCs w:val="21"/>
        </w:rPr>
        <w:fldChar w:fldCharType="separate"/>
      </w:r>
      <w:r>
        <w:rPr>
          <w:rFonts w:cs="宋体" w:asciiTheme="minorEastAsia" w:hAnsiTheme="minorEastAsia" w:eastAsiaTheme="minorEastAsia"/>
          <w:color w:val="auto"/>
          <w:sz w:val="21"/>
          <w:szCs w:val="21"/>
        </w:rPr>
        <w:t>50</w:t>
      </w:r>
      <w:r>
        <w:rPr>
          <w:rFonts w:hint="eastAsia" w:cs="宋体" w:asciiTheme="minorEastAsia" w:hAnsiTheme="minorEastAsia" w:eastAsiaTheme="minorEastAsia"/>
          <w:color w:val="auto"/>
          <w:sz w:val="21"/>
          <w:szCs w:val="21"/>
        </w:rPr>
        <w:fldChar w:fldCharType="end"/>
      </w:r>
      <w:r>
        <w:rPr>
          <w:rFonts w:hint="eastAsia" w:cs="宋体" w:asciiTheme="minorEastAsia" w:hAnsiTheme="minorEastAsia" w:eastAsiaTheme="minorEastAsia"/>
          <w:color w:val="auto"/>
          <w:sz w:val="21"/>
          <w:szCs w:val="21"/>
        </w:rPr>
        <w:fldChar w:fldCharType="end"/>
      </w:r>
    </w:p>
    <w:p w14:paraId="524C0C35">
      <w:pPr>
        <w:pStyle w:val="23"/>
        <w:tabs>
          <w:tab w:val="right" w:leader="dot" w:pos="8306"/>
          <w:tab w:val="clear" w:pos="8296"/>
        </w:tabs>
        <w:ind w:left="0" w:leftChars="0"/>
        <w:rPr>
          <w:rFonts w:cs="宋体" w:asciiTheme="minorEastAsia" w:hAnsiTheme="minorEastAsia" w:eastAsiaTheme="minorEastAsia"/>
          <w:color w:val="auto"/>
          <w:sz w:val="21"/>
          <w:szCs w:val="21"/>
        </w:rPr>
      </w:pPr>
      <w:r>
        <w:rPr>
          <w:color w:val="auto"/>
        </w:rPr>
        <w:fldChar w:fldCharType="begin"/>
      </w:r>
      <w:r>
        <w:rPr>
          <w:color w:val="auto"/>
        </w:rPr>
        <w:instrText xml:space="preserve"> HYPERLINK \l "_Toc16481" </w:instrText>
      </w:r>
      <w:r>
        <w:rPr>
          <w:color w:val="auto"/>
        </w:rPr>
        <w:fldChar w:fldCharType="separate"/>
      </w:r>
      <w:r>
        <w:rPr>
          <w:rFonts w:hint="eastAsia" w:cs="宋体" w:asciiTheme="minorEastAsia" w:hAnsiTheme="minorEastAsia" w:eastAsiaTheme="minorEastAsia"/>
          <w:color w:val="auto"/>
          <w:sz w:val="21"/>
          <w:szCs w:val="21"/>
        </w:rPr>
        <w:t>第六部分附件－投标文件格式</w:t>
      </w:r>
      <w:r>
        <w:rPr>
          <w:rFonts w:hint="eastAsia" w:cs="宋体" w:asciiTheme="minorEastAsia" w:hAnsiTheme="minorEastAsia" w:eastAsiaTheme="minorEastAsia"/>
          <w:color w:val="auto"/>
          <w:sz w:val="21"/>
          <w:szCs w:val="21"/>
        </w:rPr>
        <w:tab/>
      </w: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PAGEREF _Toc16481 \h </w:instrText>
      </w:r>
      <w:r>
        <w:rPr>
          <w:rFonts w:hint="eastAsia" w:cs="宋体" w:asciiTheme="minorEastAsia" w:hAnsiTheme="minorEastAsia" w:eastAsiaTheme="minorEastAsia"/>
          <w:color w:val="auto"/>
          <w:sz w:val="21"/>
          <w:szCs w:val="21"/>
        </w:rPr>
        <w:fldChar w:fldCharType="separate"/>
      </w:r>
      <w:r>
        <w:rPr>
          <w:rFonts w:cs="宋体" w:asciiTheme="minorEastAsia" w:hAnsiTheme="minorEastAsia" w:eastAsiaTheme="minorEastAsia"/>
          <w:color w:val="auto"/>
          <w:sz w:val="21"/>
          <w:szCs w:val="21"/>
        </w:rPr>
        <w:t>50</w:t>
      </w:r>
      <w:r>
        <w:rPr>
          <w:rFonts w:hint="eastAsia" w:cs="宋体" w:asciiTheme="minorEastAsia" w:hAnsiTheme="minorEastAsia" w:eastAsiaTheme="minorEastAsia"/>
          <w:color w:val="auto"/>
          <w:sz w:val="21"/>
          <w:szCs w:val="21"/>
        </w:rPr>
        <w:fldChar w:fldCharType="end"/>
      </w:r>
      <w:r>
        <w:rPr>
          <w:rFonts w:hint="eastAsia" w:cs="宋体" w:asciiTheme="minorEastAsia" w:hAnsiTheme="minorEastAsia" w:eastAsiaTheme="minorEastAsia"/>
          <w:color w:val="auto"/>
          <w:sz w:val="21"/>
          <w:szCs w:val="21"/>
        </w:rPr>
        <w:fldChar w:fldCharType="end"/>
      </w:r>
    </w:p>
    <w:p w14:paraId="31CC8AA1">
      <w:pPr>
        <w:pStyle w:val="23"/>
        <w:tabs>
          <w:tab w:val="right" w:leader="dot" w:pos="8306"/>
          <w:tab w:val="clear" w:pos="8296"/>
        </w:tabs>
        <w:ind w:left="0" w:leftChars="0"/>
        <w:rPr>
          <w:rFonts w:cs="宋体" w:asciiTheme="minorEastAsia" w:hAnsiTheme="minorEastAsia" w:eastAsiaTheme="minorEastAsia"/>
          <w:color w:val="auto"/>
          <w:sz w:val="21"/>
          <w:szCs w:val="21"/>
        </w:rPr>
      </w:pPr>
      <w:r>
        <w:rPr>
          <w:color w:val="auto"/>
        </w:rPr>
        <w:fldChar w:fldCharType="begin"/>
      </w:r>
      <w:r>
        <w:rPr>
          <w:color w:val="auto"/>
        </w:rPr>
        <w:instrText xml:space="preserve"> HYPERLINK \l "_Toc26996" </w:instrText>
      </w:r>
      <w:r>
        <w:rPr>
          <w:color w:val="auto"/>
        </w:rPr>
        <w:fldChar w:fldCharType="separate"/>
      </w:r>
      <w:r>
        <w:rPr>
          <w:rFonts w:hint="eastAsia" w:cs="宋体" w:asciiTheme="minorEastAsia" w:hAnsiTheme="minorEastAsia" w:eastAsiaTheme="minorEastAsia"/>
          <w:color w:val="auto"/>
          <w:sz w:val="21"/>
          <w:szCs w:val="21"/>
        </w:rPr>
        <w:t>投标文件目录</w:t>
      </w:r>
      <w:r>
        <w:rPr>
          <w:rFonts w:hint="eastAsia" w:cs="宋体" w:asciiTheme="minorEastAsia" w:hAnsiTheme="minorEastAsia" w:eastAsiaTheme="minorEastAsia"/>
          <w:color w:val="auto"/>
          <w:sz w:val="21"/>
          <w:szCs w:val="21"/>
        </w:rPr>
        <w:tab/>
      </w: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PAGEREF _Toc26996 \h </w:instrText>
      </w:r>
      <w:r>
        <w:rPr>
          <w:rFonts w:hint="eastAsia" w:cs="宋体" w:asciiTheme="minorEastAsia" w:hAnsiTheme="minorEastAsia" w:eastAsiaTheme="minorEastAsia"/>
          <w:color w:val="auto"/>
          <w:sz w:val="21"/>
          <w:szCs w:val="21"/>
        </w:rPr>
        <w:fldChar w:fldCharType="separate"/>
      </w:r>
      <w:r>
        <w:rPr>
          <w:rFonts w:cs="宋体" w:asciiTheme="minorEastAsia" w:hAnsiTheme="minorEastAsia" w:eastAsiaTheme="minorEastAsia"/>
          <w:color w:val="auto"/>
          <w:sz w:val="21"/>
          <w:szCs w:val="21"/>
        </w:rPr>
        <w:t>61</w:t>
      </w:r>
      <w:r>
        <w:rPr>
          <w:rFonts w:hint="eastAsia" w:cs="宋体" w:asciiTheme="minorEastAsia" w:hAnsiTheme="minorEastAsia" w:eastAsiaTheme="minorEastAsia"/>
          <w:color w:val="auto"/>
          <w:sz w:val="21"/>
          <w:szCs w:val="21"/>
        </w:rPr>
        <w:fldChar w:fldCharType="end"/>
      </w:r>
      <w:r>
        <w:rPr>
          <w:rFonts w:hint="eastAsia" w:cs="宋体" w:asciiTheme="minorEastAsia" w:hAnsiTheme="minorEastAsia" w:eastAsiaTheme="minorEastAsia"/>
          <w:color w:val="auto"/>
          <w:sz w:val="21"/>
          <w:szCs w:val="21"/>
        </w:rPr>
        <w:fldChar w:fldCharType="end"/>
      </w:r>
    </w:p>
    <w:p w14:paraId="73C5B869">
      <w:pPr>
        <w:pStyle w:val="23"/>
        <w:tabs>
          <w:tab w:val="right" w:leader="dot" w:pos="8306"/>
          <w:tab w:val="clear" w:pos="8296"/>
        </w:tabs>
        <w:ind w:left="0" w:leftChars="0"/>
        <w:rPr>
          <w:rFonts w:cs="宋体" w:asciiTheme="minorEastAsia" w:hAnsiTheme="minorEastAsia" w:eastAsiaTheme="minorEastAsia"/>
          <w:color w:val="auto"/>
          <w:sz w:val="21"/>
          <w:szCs w:val="21"/>
        </w:rPr>
      </w:pPr>
      <w:r>
        <w:rPr>
          <w:color w:val="auto"/>
        </w:rPr>
        <w:fldChar w:fldCharType="begin"/>
      </w:r>
      <w:r>
        <w:rPr>
          <w:color w:val="auto"/>
        </w:rPr>
        <w:instrText xml:space="preserve"> HYPERLINK \l "_Toc13671" </w:instrText>
      </w:r>
      <w:r>
        <w:rPr>
          <w:color w:val="auto"/>
        </w:rPr>
        <w:fldChar w:fldCharType="separate"/>
      </w:r>
      <w:r>
        <w:rPr>
          <w:rFonts w:hint="eastAsia" w:cs="宋体" w:asciiTheme="minorEastAsia" w:hAnsiTheme="minorEastAsia" w:eastAsiaTheme="minorEastAsia"/>
          <w:color w:val="auto"/>
          <w:sz w:val="21"/>
          <w:szCs w:val="21"/>
        </w:rPr>
        <w:t>附件1.评分标准索引表</w:t>
      </w:r>
      <w:r>
        <w:rPr>
          <w:rFonts w:hint="eastAsia" w:cs="宋体" w:asciiTheme="minorEastAsia" w:hAnsiTheme="minorEastAsia" w:eastAsiaTheme="minorEastAsia"/>
          <w:color w:val="auto"/>
          <w:sz w:val="21"/>
          <w:szCs w:val="21"/>
        </w:rPr>
        <w:tab/>
      </w: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PAGEREF _Toc13671 \h </w:instrText>
      </w:r>
      <w:r>
        <w:rPr>
          <w:rFonts w:hint="eastAsia" w:cs="宋体" w:asciiTheme="minorEastAsia" w:hAnsiTheme="minorEastAsia" w:eastAsiaTheme="minorEastAsia"/>
          <w:color w:val="auto"/>
          <w:sz w:val="21"/>
          <w:szCs w:val="21"/>
        </w:rPr>
        <w:fldChar w:fldCharType="separate"/>
      </w:r>
      <w:r>
        <w:rPr>
          <w:rFonts w:cs="宋体" w:asciiTheme="minorEastAsia" w:hAnsiTheme="minorEastAsia" w:eastAsiaTheme="minorEastAsia"/>
          <w:color w:val="auto"/>
          <w:sz w:val="21"/>
          <w:szCs w:val="21"/>
        </w:rPr>
        <w:t>62</w:t>
      </w:r>
      <w:r>
        <w:rPr>
          <w:rFonts w:hint="eastAsia" w:cs="宋体" w:asciiTheme="minorEastAsia" w:hAnsiTheme="minorEastAsia" w:eastAsiaTheme="minorEastAsia"/>
          <w:color w:val="auto"/>
          <w:sz w:val="21"/>
          <w:szCs w:val="21"/>
        </w:rPr>
        <w:fldChar w:fldCharType="end"/>
      </w:r>
      <w:r>
        <w:rPr>
          <w:rFonts w:hint="eastAsia" w:cs="宋体" w:asciiTheme="minorEastAsia" w:hAnsiTheme="minorEastAsia" w:eastAsiaTheme="minorEastAsia"/>
          <w:color w:val="auto"/>
          <w:sz w:val="21"/>
          <w:szCs w:val="21"/>
        </w:rPr>
        <w:fldChar w:fldCharType="end"/>
      </w:r>
    </w:p>
    <w:p w14:paraId="67C63353">
      <w:pPr>
        <w:pStyle w:val="23"/>
        <w:tabs>
          <w:tab w:val="right" w:leader="dot" w:pos="8306"/>
          <w:tab w:val="clear" w:pos="8296"/>
        </w:tabs>
        <w:ind w:left="0" w:leftChars="0"/>
        <w:rPr>
          <w:rFonts w:cs="宋体" w:asciiTheme="minorEastAsia" w:hAnsiTheme="minorEastAsia" w:eastAsiaTheme="minorEastAsia"/>
          <w:color w:val="auto"/>
          <w:sz w:val="21"/>
          <w:szCs w:val="21"/>
        </w:rPr>
      </w:pPr>
      <w:r>
        <w:rPr>
          <w:color w:val="auto"/>
        </w:rPr>
        <w:fldChar w:fldCharType="begin"/>
      </w:r>
      <w:r>
        <w:rPr>
          <w:color w:val="auto"/>
        </w:rPr>
        <w:instrText xml:space="preserve"> HYPERLINK \l "_Toc7230" </w:instrText>
      </w:r>
      <w:r>
        <w:rPr>
          <w:color w:val="auto"/>
        </w:rPr>
        <w:fldChar w:fldCharType="separate"/>
      </w:r>
      <w:r>
        <w:rPr>
          <w:rFonts w:hint="eastAsia" w:cs="宋体" w:asciiTheme="minorEastAsia" w:hAnsiTheme="minorEastAsia" w:eastAsiaTheme="minorEastAsia"/>
          <w:color w:val="auto"/>
          <w:sz w:val="21"/>
          <w:szCs w:val="21"/>
        </w:rPr>
        <w:t>价格文件</w:t>
      </w:r>
      <w:r>
        <w:rPr>
          <w:rFonts w:hint="eastAsia" w:cs="宋体" w:asciiTheme="minorEastAsia" w:hAnsiTheme="minorEastAsia" w:eastAsiaTheme="minorEastAsia"/>
          <w:color w:val="auto"/>
          <w:sz w:val="21"/>
          <w:szCs w:val="21"/>
        </w:rPr>
        <w:tab/>
      </w: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PAGEREF _Toc7230 \h </w:instrText>
      </w:r>
      <w:r>
        <w:rPr>
          <w:rFonts w:hint="eastAsia" w:cs="宋体" w:asciiTheme="minorEastAsia" w:hAnsiTheme="minorEastAsia" w:eastAsiaTheme="minorEastAsia"/>
          <w:color w:val="auto"/>
          <w:sz w:val="21"/>
          <w:szCs w:val="21"/>
        </w:rPr>
        <w:fldChar w:fldCharType="separate"/>
      </w:r>
      <w:r>
        <w:rPr>
          <w:rFonts w:cs="宋体" w:asciiTheme="minorEastAsia" w:hAnsiTheme="minorEastAsia" w:eastAsiaTheme="minorEastAsia"/>
          <w:color w:val="auto"/>
          <w:sz w:val="21"/>
          <w:szCs w:val="21"/>
        </w:rPr>
        <w:t>63</w:t>
      </w:r>
      <w:r>
        <w:rPr>
          <w:rFonts w:hint="eastAsia" w:cs="宋体" w:asciiTheme="minorEastAsia" w:hAnsiTheme="minorEastAsia" w:eastAsiaTheme="minorEastAsia"/>
          <w:color w:val="auto"/>
          <w:sz w:val="21"/>
          <w:szCs w:val="21"/>
        </w:rPr>
        <w:fldChar w:fldCharType="end"/>
      </w:r>
      <w:r>
        <w:rPr>
          <w:rFonts w:hint="eastAsia" w:cs="宋体" w:asciiTheme="minorEastAsia" w:hAnsiTheme="minorEastAsia" w:eastAsiaTheme="minorEastAsia"/>
          <w:color w:val="auto"/>
          <w:sz w:val="21"/>
          <w:szCs w:val="21"/>
        </w:rPr>
        <w:fldChar w:fldCharType="end"/>
      </w:r>
    </w:p>
    <w:p w14:paraId="685A218F">
      <w:pPr>
        <w:pStyle w:val="23"/>
        <w:tabs>
          <w:tab w:val="right" w:leader="dot" w:pos="8306"/>
          <w:tab w:val="clear" w:pos="8296"/>
        </w:tabs>
        <w:ind w:left="0" w:leftChars="0"/>
        <w:rPr>
          <w:rFonts w:cs="宋体" w:asciiTheme="minorEastAsia" w:hAnsiTheme="minorEastAsia" w:eastAsiaTheme="minorEastAsia"/>
          <w:color w:val="auto"/>
          <w:sz w:val="21"/>
          <w:szCs w:val="21"/>
        </w:rPr>
      </w:pPr>
      <w:r>
        <w:rPr>
          <w:color w:val="auto"/>
        </w:rPr>
        <w:fldChar w:fldCharType="begin"/>
      </w:r>
      <w:r>
        <w:rPr>
          <w:color w:val="auto"/>
        </w:rPr>
        <w:instrText xml:space="preserve"> HYPERLINK \l "_Toc26390" </w:instrText>
      </w:r>
      <w:r>
        <w:rPr>
          <w:color w:val="auto"/>
        </w:rPr>
        <w:fldChar w:fldCharType="separate"/>
      </w:r>
      <w:r>
        <w:rPr>
          <w:rFonts w:hint="eastAsia" w:cs="宋体" w:asciiTheme="minorEastAsia" w:hAnsiTheme="minorEastAsia" w:eastAsiaTheme="minorEastAsia"/>
          <w:color w:val="auto"/>
          <w:sz w:val="21"/>
          <w:szCs w:val="21"/>
        </w:rPr>
        <w:t>附件2.开标一览表格式</w:t>
      </w:r>
      <w:r>
        <w:rPr>
          <w:rFonts w:hint="eastAsia" w:cs="宋体" w:asciiTheme="minorEastAsia" w:hAnsiTheme="minorEastAsia" w:eastAsiaTheme="minorEastAsia"/>
          <w:color w:val="auto"/>
          <w:sz w:val="21"/>
          <w:szCs w:val="21"/>
        </w:rPr>
        <w:tab/>
      </w: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PAGEREF _Toc26390 \h </w:instrText>
      </w:r>
      <w:r>
        <w:rPr>
          <w:rFonts w:hint="eastAsia" w:cs="宋体" w:asciiTheme="minorEastAsia" w:hAnsiTheme="minorEastAsia" w:eastAsiaTheme="minorEastAsia"/>
          <w:color w:val="auto"/>
          <w:sz w:val="21"/>
          <w:szCs w:val="21"/>
        </w:rPr>
        <w:fldChar w:fldCharType="separate"/>
      </w:r>
      <w:r>
        <w:rPr>
          <w:rFonts w:cs="宋体" w:asciiTheme="minorEastAsia" w:hAnsiTheme="minorEastAsia" w:eastAsiaTheme="minorEastAsia"/>
          <w:color w:val="auto"/>
          <w:sz w:val="21"/>
          <w:szCs w:val="21"/>
        </w:rPr>
        <w:t>65</w:t>
      </w:r>
      <w:r>
        <w:rPr>
          <w:rFonts w:hint="eastAsia" w:cs="宋体" w:asciiTheme="minorEastAsia" w:hAnsiTheme="minorEastAsia" w:eastAsiaTheme="minorEastAsia"/>
          <w:color w:val="auto"/>
          <w:sz w:val="21"/>
          <w:szCs w:val="21"/>
        </w:rPr>
        <w:fldChar w:fldCharType="end"/>
      </w:r>
      <w:r>
        <w:rPr>
          <w:rFonts w:hint="eastAsia" w:cs="宋体" w:asciiTheme="minorEastAsia" w:hAnsiTheme="minorEastAsia" w:eastAsiaTheme="minorEastAsia"/>
          <w:color w:val="auto"/>
          <w:sz w:val="21"/>
          <w:szCs w:val="21"/>
        </w:rPr>
        <w:fldChar w:fldCharType="end"/>
      </w:r>
    </w:p>
    <w:p w14:paraId="4F798E7A">
      <w:pPr>
        <w:pStyle w:val="23"/>
        <w:tabs>
          <w:tab w:val="right" w:leader="dot" w:pos="8306"/>
          <w:tab w:val="clear" w:pos="8296"/>
        </w:tabs>
        <w:ind w:left="0" w:leftChars="0"/>
        <w:rPr>
          <w:rFonts w:cs="宋体" w:asciiTheme="minorEastAsia" w:hAnsiTheme="minorEastAsia" w:eastAsiaTheme="minorEastAsia"/>
          <w:color w:val="auto"/>
          <w:sz w:val="21"/>
          <w:szCs w:val="21"/>
        </w:rPr>
      </w:pPr>
      <w:r>
        <w:rPr>
          <w:color w:val="auto"/>
        </w:rPr>
        <w:fldChar w:fldCharType="begin"/>
      </w:r>
      <w:r>
        <w:rPr>
          <w:color w:val="auto"/>
        </w:rPr>
        <w:instrText xml:space="preserve"> HYPERLINK \l "_Toc10792" </w:instrText>
      </w:r>
      <w:r>
        <w:rPr>
          <w:color w:val="auto"/>
        </w:rPr>
        <w:fldChar w:fldCharType="separate"/>
      </w:r>
      <w:r>
        <w:rPr>
          <w:rFonts w:hint="eastAsia" w:cs="宋体" w:asciiTheme="minorEastAsia" w:hAnsiTheme="minorEastAsia" w:eastAsiaTheme="minorEastAsia"/>
          <w:color w:val="auto"/>
          <w:sz w:val="21"/>
          <w:szCs w:val="21"/>
        </w:rPr>
        <w:t>附件3.报价明细表格式</w:t>
      </w:r>
      <w:r>
        <w:rPr>
          <w:rFonts w:hint="eastAsia" w:cs="宋体" w:asciiTheme="minorEastAsia" w:hAnsiTheme="minorEastAsia" w:eastAsiaTheme="minorEastAsia"/>
          <w:color w:val="auto"/>
          <w:sz w:val="21"/>
          <w:szCs w:val="21"/>
        </w:rPr>
        <w:tab/>
      </w: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PAGEREF _Toc10792 \h </w:instrText>
      </w:r>
      <w:r>
        <w:rPr>
          <w:rFonts w:hint="eastAsia" w:cs="宋体" w:asciiTheme="minorEastAsia" w:hAnsiTheme="minorEastAsia" w:eastAsiaTheme="minorEastAsia"/>
          <w:color w:val="auto"/>
          <w:sz w:val="21"/>
          <w:szCs w:val="21"/>
        </w:rPr>
        <w:fldChar w:fldCharType="separate"/>
      </w:r>
      <w:r>
        <w:rPr>
          <w:rFonts w:cs="宋体" w:asciiTheme="minorEastAsia" w:hAnsiTheme="minorEastAsia" w:eastAsiaTheme="minorEastAsia"/>
          <w:color w:val="auto"/>
          <w:sz w:val="21"/>
          <w:szCs w:val="21"/>
        </w:rPr>
        <w:t>66</w:t>
      </w:r>
      <w:r>
        <w:rPr>
          <w:rFonts w:hint="eastAsia" w:cs="宋体" w:asciiTheme="minorEastAsia" w:hAnsiTheme="minorEastAsia" w:eastAsiaTheme="minorEastAsia"/>
          <w:color w:val="auto"/>
          <w:sz w:val="21"/>
          <w:szCs w:val="21"/>
        </w:rPr>
        <w:fldChar w:fldCharType="end"/>
      </w:r>
      <w:r>
        <w:rPr>
          <w:rFonts w:hint="eastAsia" w:cs="宋体" w:asciiTheme="minorEastAsia" w:hAnsiTheme="minorEastAsia" w:eastAsiaTheme="minorEastAsia"/>
          <w:color w:val="auto"/>
          <w:sz w:val="21"/>
          <w:szCs w:val="21"/>
        </w:rPr>
        <w:fldChar w:fldCharType="end"/>
      </w:r>
    </w:p>
    <w:p w14:paraId="13E39B73">
      <w:pPr>
        <w:pStyle w:val="23"/>
        <w:tabs>
          <w:tab w:val="right" w:leader="dot" w:pos="8306"/>
          <w:tab w:val="clear" w:pos="8296"/>
        </w:tabs>
        <w:ind w:left="0" w:leftChars="0"/>
        <w:rPr>
          <w:rFonts w:cs="宋体" w:asciiTheme="minorEastAsia" w:hAnsiTheme="minorEastAsia" w:eastAsiaTheme="minorEastAsia"/>
          <w:color w:val="auto"/>
          <w:sz w:val="21"/>
          <w:szCs w:val="21"/>
        </w:rPr>
      </w:pPr>
      <w:r>
        <w:rPr>
          <w:color w:val="auto"/>
        </w:rPr>
        <w:fldChar w:fldCharType="begin"/>
      </w:r>
      <w:r>
        <w:rPr>
          <w:color w:val="auto"/>
        </w:rPr>
        <w:instrText xml:space="preserve"> HYPERLINK \l "_Toc20754" </w:instrText>
      </w:r>
      <w:r>
        <w:rPr>
          <w:color w:val="auto"/>
        </w:rPr>
        <w:fldChar w:fldCharType="separate"/>
      </w:r>
      <w:r>
        <w:rPr>
          <w:rFonts w:hint="eastAsia" w:cs="宋体" w:asciiTheme="minorEastAsia" w:hAnsiTheme="minorEastAsia" w:eastAsiaTheme="minorEastAsia"/>
          <w:color w:val="auto"/>
          <w:sz w:val="21"/>
          <w:szCs w:val="21"/>
        </w:rPr>
        <w:t>商务文件</w:t>
      </w:r>
      <w:r>
        <w:rPr>
          <w:rFonts w:hint="eastAsia" w:cs="宋体" w:asciiTheme="minorEastAsia" w:hAnsiTheme="minorEastAsia" w:eastAsiaTheme="minorEastAsia"/>
          <w:color w:val="auto"/>
          <w:sz w:val="21"/>
          <w:szCs w:val="21"/>
        </w:rPr>
        <w:tab/>
      </w: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PAGEREF _Toc20754 \h </w:instrText>
      </w:r>
      <w:r>
        <w:rPr>
          <w:rFonts w:hint="eastAsia" w:cs="宋体" w:asciiTheme="minorEastAsia" w:hAnsiTheme="minorEastAsia" w:eastAsiaTheme="minorEastAsia"/>
          <w:color w:val="auto"/>
          <w:sz w:val="21"/>
          <w:szCs w:val="21"/>
        </w:rPr>
        <w:fldChar w:fldCharType="separate"/>
      </w:r>
      <w:r>
        <w:rPr>
          <w:rFonts w:cs="宋体" w:asciiTheme="minorEastAsia" w:hAnsiTheme="minorEastAsia" w:eastAsiaTheme="minorEastAsia"/>
          <w:color w:val="auto"/>
          <w:sz w:val="21"/>
          <w:szCs w:val="21"/>
        </w:rPr>
        <w:t>67</w:t>
      </w:r>
      <w:r>
        <w:rPr>
          <w:rFonts w:hint="eastAsia" w:cs="宋体" w:asciiTheme="minorEastAsia" w:hAnsiTheme="minorEastAsia" w:eastAsiaTheme="minorEastAsia"/>
          <w:color w:val="auto"/>
          <w:sz w:val="21"/>
          <w:szCs w:val="21"/>
        </w:rPr>
        <w:fldChar w:fldCharType="end"/>
      </w:r>
      <w:r>
        <w:rPr>
          <w:rFonts w:hint="eastAsia" w:cs="宋体" w:asciiTheme="minorEastAsia" w:hAnsiTheme="minorEastAsia" w:eastAsiaTheme="minorEastAsia"/>
          <w:color w:val="auto"/>
          <w:sz w:val="21"/>
          <w:szCs w:val="21"/>
        </w:rPr>
        <w:fldChar w:fldCharType="end"/>
      </w:r>
    </w:p>
    <w:p w14:paraId="60B305FF">
      <w:pPr>
        <w:pStyle w:val="23"/>
        <w:tabs>
          <w:tab w:val="right" w:leader="dot" w:pos="8306"/>
          <w:tab w:val="clear" w:pos="8296"/>
        </w:tabs>
        <w:ind w:left="0" w:leftChars="0"/>
        <w:rPr>
          <w:rFonts w:cs="宋体" w:asciiTheme="minorEastAsia" w:hAnsiTheme="minorEastAsia" w:eastAsiaTheme="minorEastAsia"/>
          <w:color w:val="auto"/>
          <w:sz w:val="21"/>
          <w:szCs w:val="21"/>
        </w:rPr>
      </w:pPr>
      <w:r>
        <w:rPr>
          <w:color w:val="auto"/>
        </w:rPr>
        <w:fldChar w:fldCharType="begin"/>
      </w:r>
      <w:r>
        <w:rPr>
          <w:color w:val="auto"/>
        </w:rPr>
        <w:instrText xml:space="preserve"> HYPERLINK \l "_Toc15134" </w:instrText>
      </w:r>
      <w:r>
        <w:rPr>
          <w:color w:val="auto"/>
        </w:rPr>
        <w:fldChar w:fldCharType="separate"/>
      </w:r>
      <w:r>
        <w:rPr>
          <w:rFonts w:hint="eastAsia" w:cs="宋体" w:asciiTheme="minorEastAsia" w:hAnsiTheme="minorEastAsia" w:eastAsiaTheme="minorEastAsia"/>
          <w:color w:val="auto"/>
          <w:sz w:val="21"/>
          <w:szCs w:val="21"/>
        </w:rPr>
        <w:t>附件4.投标书格式</w:t>
      </w:r>
      <w:r>
        <w:rPr>
          <w:rFonts w:hint="eastAsia" w:cs="宋体" w:asciiTheme="minorEastAsia" w:hAnsiTheme="minorEastAsia" w:eastAsiaTheme="minorEastAsia"/>
          <w:color w:val="auto"/>
          <w:sz w:val="21"/>
          <w:szCs w:val="21"/>
        </w:rPr>
        <w:tab/>
      </w: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PAGEREF _Toc15134 \h </w:instrText>
      </w:r>
      <w:r>
        <w:rPr>
          <w:rFonts w:hint="eastAsia" w:cs="宋体" w:asciiTheme="minorEastAsia" w:hAnsiTheme="minorEastAsia" w:eastAsiaTheme="minorEastAsia"/>
          <w:color w:val="auto"/>
          <w:sz w:val="21"/>
          <w:szCs w:val="21"/>
        </w:rPr>
        <w:fldChar w:fldCharType="separate"/>
      </w:r>
      <w:r>
        <w:rPr>
          <w:rFonts w:cs="宋体" w:asciiTheme="minorEastAsia" w:hAnsiTheme="minorEastAsia" w:eastAsiaTheme="minorEastAsia"/>
          <w:color w:val="auto"/>
          <w:sz w:val="21"/>
          <w:szCs w:val="21"/>
        </w:rPr>
        <w:t>68</w:t>
      </w:r>
      <w:r>
        <w:rPr>
          <w:rFonts w:hint="eastAsia" w:cs="宋体" w:asciiTheme="minorEastAsia" w:hAnsiTheme="minorEastAsia" w:eastAsiaTheme="minorEastAsia"/>
          <w:color w:val="auto"/>
          <w:sz w:val="21"/>
          <w:szCs w:val="21"/>
        </w:rPr>
        <w:fldChar w:fldCharType="end"/>
      </w:r>
      <w:r>
        <w:rPr>
          <w:rFonts w:hint="eastAsia" w:cs="宋体" w:asciiTheme="minorEastAsia" w:hAnsiTheme="minorEastAsia" w:eastAsiaTheme="minorEastAsia"/>
          <w:color w:val="auto"/>
          <w:sz w:val="21"/>
          <w:szCs w:val="21"/>
        </w:rPr>
        <w:fldChar w:fldCharType="end"/>
      </w:r>
    </w:p>
    <w:p w14:paraId="00FCF21D">
      <w:pPr>
        <w:pStyle w:val="23"/>
        <w:tabs>
          <w:tab w:val="right" w:leader="dot" w:pos="8306"/>
          <w:tab w:val="clear" w:pos="8296"/>
        </w:tabs>
        <w:ind w:left="0" w:leftChars="0"/>
        <w:rPr>
          <w:rFonts w:cs="宋体" w:asciiTheme="minorEastAsia" w:hAnsiTheme="minorEastAsia" w:eastAsiaTheme="minorEastAsia"/>
          <w:color w:val="auto"/>
          <w:sz w:val="21"/>
          <w:szCs w:val="21"/>
        </w:rPr>
      </w:pPr>
      <w:r>
        <w:rPr>
          <w:color w:val="auto"/>
        </w:rPr>
        <w:fldChar w:fldCharType="begin"/>
      </w:r>
      <w:r>
        <w:rPr>
          <w:color w:val="auto"/>
        </w:rPr>
        <w:instrText xml:space="preserve"> HYPERLINK \l "_Toc4877" </w:instrText>
      </w:r>
      <w:r>
        <w:rPr>
          <w:color w:val="auto"/>
        </w:rPr>
        <w:fldChar w:fldCharType="separate"/>
      </w:r>
      <w:r>
        <w:rPr>
          <w:rFonts w:hint="eastAsia" w:cs="宋体" w:asciiTheme="minorEastAsia" w:hAnsiTheme="minorEastAsia" w:eastAsiaTheme="minorEastAsia"/>
          <w:color w:val="auto"/>
          <w:sz w:val="21"/>
          <w:szCs w:val="21"/>
        </w:rPr>
        <w:t>附件5. 法定代表人证明书格式</w:t>
      </w:r>
      <w:r>
        <w:rPr>
          <w:rFonts w:hint="eastAsia" w:cs="宋体" w:asciiTheme="minorEastAsia" w:hAnsiTheme="minorEastAsia" w:eastAsiaTheme="minorEastAsia"/>
          <w:color w:val="auto"/>
          <w:sz w:val="21"/>
          <w:szCs w:val="21"/>
        </w:rPr>
        <w:tab/>
      </w: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PAGEREF _Toc4877 \h </w:instrText>
      </w:r>
      <w:r>
        <w:rPr>
          <w:rFonts w:hint="eastAsia" w:cs="宋体" w:asciiTheme="minorEastAsia" w:hAnsiTheme="minorEastAsia" w:eastAsiaTheme="minorEastAsia"/>
          <w:color w:val="auto"/>
          <w:sz w:val="21"/>
          <w:szCs w:val="21"/>
        </w:rPr>
        <w:fldChar w:fldCharType="separate"/>
      </w:r>
      <w:r>
        <w:rPr>
          <w:rFonts w:cs="宋体" w:asciiTheme="minorEastAsia" w:hAnsiTheme="minorEastAsia" w:eastAsiaTheme="minorEastAsia"/>
          <w:color w:val="auto"/>
          <w:sz w:val="21"/>
          <w:szCs w:val="21"/>
        </w:rPr>
        <w:t>69</w:t>
      </w:r>
      <w:r>
        <w:rPr>
          <w:rFonts w:hint="eastAsia" w:cs="宋体" w:asciiTheme="minorEastAsia" w:hAnsiTheme="minorEastAsia" w:eastAsiaTheme="minorEastAsia"/>
          <w:color w:val="auto"/>
          <w:sz w:val="21"/>
          <w:szCs w:val="21"/>
        </w:rPr>
        <w:fldChar w:fldCharType="end"/>
      </w:r>
      <w:r>
        <w:rPr>
          <w:rFonts w:hint="eastAsia" w:cs="宋体" w:asciiTheme="minorEastAsia" w:hAnsiTheme="minorEastAsia" w:eastAsiaTheme="minorEastAsia"/>
          <w:color w:val="auto"/>
          <w:sz w:val="21"/>
          <w:szCs w:val="21"/>
        </w:rPr>
        <w:fldChar w:fldCharType="end"/>
      </w:r>
    </w:p>
    <w:p w14:paraId="7357F229">
      <w:pPr>
        <w:pStyle w:val="23"/>
        <w:tabs>
          <w:tab w:val="right" w:leader="dot" w:pos="8306"/>
          <w:tab w:val="clear" w:pos="8296"/>
        </w:tabs>
        <w:ind w:left="0" w:leftChars="0"/>
        <w:rPr>
          <w:rFonts w:cs="宋体" w:asciiTheme="minorEastAsia" w:hAnsiTheme="minorEastAsia" w:eastAsiaTheme="minorEastAsia"/>
          <w:color w:val="auto"/>
          <w:sz w:val="21"/>
          <w:szCs w:val="21"/>
        </w:rPr>
      </w:pPr>
      <w:r>
        <w:rPr>
          <w:color w:val="auto"/>
        </w:rPr>
        <w:fldChar w:fldCharType="begin"/>
      </w:r>
      <w:r>
        <w:rPr>
          <w:color w:val="auto"/>
        </w:rPr>
        <w:instrText xml:space="preserve"> HYPERLINK \l "_Toc29112" </w:instrText>
      </w:r>
      <w:r>
        <w:rPr>
          <w:color w:val="auto"/>
        </w:rPr>
        <w:fldChar w:fldCharType="separate"/>
      </w:r>
      <w:r>
        <w:rPr>
          <w:rFonts w:hint="eastAsia" w:cs="宋体" w:asciiTheme="minorEastAsia" w:hAnsiTheme="minorEastAsia" w:eastAsiaTheme="minorEastAsia"/>
          <w:color w:val="auto"/>
          <w:sz w:val="21"/>
          <w:szCs w:val="21"/>
        </w:rPr>
        <w:t>附件6.法定代表人授权书格式</w:t>
      </w:r>
      <w:r>
        <w:rPr>
          <w:rFonts w:hint="eastAsia" w:cs="宋体" w:asciiTheme="minorEastAsia" w:hAnsiTheme="minorEastAsia" w:eastAsiaTheme="minorEastAsia"/>
          <w:color w:val="auto"/>
          <w:sz w:val="21"/>
          <w:szCs w:val="21"/>
        </w:rPr>
        <w:tab/>
      </w: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PAGEREF _Toc29112 \h </w:instrText>
      </w:r>
      <w:r>
        <w:rPr>
          <w:rFonts w:hint="eastAsia" w:cs="宋体" w:asciiTheme="minorEastAsia" w:hAnsiTheme="minorEastAsia" w:eastAsiaTheme="minorEastAsia"/>
          <w:color w:val="auto"/>
          <w:sz w:val="21"/>
          <w:szCs w:val="21"/>
        </w:rPr>
        <w:fldChar w:fldCharType="separate"/>
      </w:r>
      <w:r>
        <w:rPr>
          <w:rFonts w:cs="宋体" w:asciiTheme="minorEastAsia" w:hAnsiTheme="minorEastAsia" w:eastAsiaTheme="minorEastAsia"/>
          <w:color w:val="auto"/>
          <w:sz w:val="21"/>
          <w:szCs w:val="21"/>
        </w:rPr>
        <w:t>70</w:t>
      </w:r>
      <w:r>
        <w:rPr>
          <w:rFonts w:hint="eastAsia" w:cs="宋体" w:asciiTheme="minorEastAsia" w:hAnsiTheme="minorEastAsia" w:eastAsiaTheme="minorEastAsia"/>
          <w:color w:val="auto"/>
          <w:sz w:val="21"/>
          <w:szCs w:val="21"/>
        </w:rPr>
        <w:fldChar w:fldCharType="end"/>
      </w:r>
      <w:r>
        <w:rPr>
          <w:rFonts w:hint="eastAsia" w:cs="宋体" w:asciiTheme="minorEastAsia" w:hAnsiTheme="minorEastAsia" w:eastAsiaTheme="minorEastAsia"/>
          <w:color w:val="auto"/>
          <w:sz w:val="21"/>
          <w:szCs w:val="21"/>
        </w:rPr>
        <w:fldChar w:fldCharType="end"/>
      </w:r>
    </w:p>
    <w:p w14:paraId="4FDC798E">
      <w:pPr>
        <w:pStyle w:val="23"/>
        <w:tabs>
          <w:tab w:val="right" w:leader="dot" w:pos="8306"/>
          <w:tab w:val="clear" w:pos="8296"/>
        </w:tabs>
        <w:ind w:left="0" w:leftChars="0"/>
        <w:rPr>
          <w:rFonts w:cs="宋体" w:asciiTheme="minorEastAsia" w:hAnsiTheme="minorEastAsia" w:eastAsiaTheme="minorEastAsia"/>
          <w:color w:val="auto"/>
          <w:sz w:val="21"/>
          <w:szCs w:val="21"/>
        </w:rPr>
      </w:pPr>
      <w:r>
        <w:rPr>
          <w:color w:val="auto"/>
        </w:rPr>
        <w:fldChar w:fldCharType="begin"/>
      </w:r>
      <w:r>
        <w:rPr>
          <w:color w:val="auto"/>
        </w:rPr>
        <w:instrText xml:space="preserve"> HYPERLINK \l "_Toc26686" </w:instrText>
      </w:r>
      <w:r>
        <w:rPr>
          <w:color w:val="auto"/>
        </w:rPr>
        <w:fldChar w:fldCharType="separate"/>
      </w:r>
      <w:r>
        <w:rPr>
          <w:rFonts w:hint="eastAsia" w:cs="宋体" w:asciiTheme="minorEastAsia" w:hAnsiTheme="minorEastAsia" w:eastAsiaTheme="minorEastAsia"/>
          <w:color w:val="auto"/>
          <w:sz w:val="21"/>
          <w:szCs w:val="21"/>
        </w:rPr>
        <w:t>附件7.资格申明</w:t>
      </w:r>
      <w:r>
        <w:rPr>
          <w:rFonts w:hint="eastAsia" w:cs="宋体" w:asciiTheme="minorEastAsia" w:hAnsiTheme="minorEastAsia" w:eastAsiaTheme="minorEastAsia"/>
          <w:color w:val="auto"/>
          <w:sz w:val="21"/>
          <w:szCs w:val="21"/>
        </w:rPr>
        <w:tab/>
      </w: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PAGEREF _Toc26686 \h </w:instrText>
      </w:r>
      <w:r>
        <w:rPr>
          <w:rFonts w:hint="eastAsia" w:cs="宋体" w:asciiTheme="minorEastAsia" w:hAnsiTheme="minorEastAsia" w:eastAsiaTheme="minorEastAsia"/>
          <w:color w:val="auto"/>
          <w:sz w:val="21"/>
          <w:szCs w:val="21"/>
        </w:rPr>
        <w:fldChar w:fldCharType="separate"/>
      </w:r>
      <w:r>
        <w:rPr>
          <w:rFonts w:cs="宋体" w:asciiTheme="minorEastAsia" w:hAnsiTheme="minorEastAsia" w:eastAsiaTheme="minorEastAsia"/>
          <w:color w:val="auto"/>
          <w:sz w:val="21"/>
          <w:szCs w:val="21"/>
        </w:rPr>
        <w:t>71</w:t>
      </w:r>
      <w:r>
        <w:rPr>
          <w:rFonts w:hint="eastAsia" w:cs="宋体" w:asciiTheme="minorEastAsia" w:hAnsiTheme="minorEastAsia" w:eastAsiaTheme="minorEastAsia"/>
          <w:color w:val="auto"/>
          <w:sz w:val="21"/>
          <w:szCs w:val="21"/>
        </w:rPr>
        <w:fldChar w:fldCharType="end"/>
      </w:r>
      <w:r>
        <w:rPr>
          <w:rFonts w:hint="eastAsia" w:cs="宋体" w:asciiTheme="minorEastAsia" w:hAnsiTheme="minorEastAsia" w:eastAsiaTheme="minorEastAsia"/>
          <w:color w:val="auto"/>
          <w:sz w:val="21"/>
          <w:szCs w:val="21"/>
        </w:rPr>
        <w:fldChar w:fldCharType="end"/>
      </w:r>
    </w:p>
    <w:p w14:paraId="4DCA61D5">
      <w:pPr>
        <w:pStyle w:val="23"/>
        <w:tabs>
          <w:tab w:val="right" w:leader="dot" w:pos="8306"/>
          <w:tab w:val="clear" w:pos="8296"/>
        </w:tabs>
        <w:ind w:left="0" w:leftChars="0"/>
        <w:rPr>
          <w:rFonts w:cs="宋体" w:asciiTheme="minorEastAsia" w:hAnsiTheme="minorEastAsia" w:eastAsiaTheme="minorEastAsia"/>
          <w:color w:val="auto"/>
          <w:sz w:val="21"/>
          <w:szCs w:val="21"/>
        </w:rPr>
      </w:pPr>
      <w:r>
        <w:rPr>
          <w:color w:val="auto"/>
        </w:rPr>
        <w:fldChar w:fldCharType="begin"/>
      </w:r>
      <w:r>
        <w:rPr>
          <w:color w:val="auto"/>
        </w:rPr>
        <w:instrText xml:space="preserve"> HYPERLINK \l "_Toc15178" </w:instrText>
      </w:r>
      <w:r>
        <w:rPr>
          <w:color w:val="auto"/>
        </w:rPr>
        <w:fldChar w:fldCharType="separate"/>
      </w:r>
      <w:r>
        <w:rPr>
          <w:rFonts w:hint="eastAsia" w:cs="宋体" w:asciiTheme="minorEastAsia" w:hAnsiTheme="minorEastAsia" w:eastAsiaTheme="minorEastAsia"/>
          <w:color w:val="auto"/>
          <w:sz w:val="21"/>
          <w:szCs w:val="21"/>
        </w:rPr>
        <w:t>附件8.营业执照</w:t>
      </w:r>
      <w:r>
        <w:rPr>
          <w:rFonts w:hint="eastAsia" w:cs="宋体" w:asciiTheme="minorEastAsia" w:hAnsiTheme="minorEastAsia" w:eastAsiaTheme="minorEastAsia"/>
          <w:color w:val="auto"/>
          <w:sz w:val="21"/>
          <w:szCs w:val="21"/>
        </w:rPr>
        <w:tab/>
      </w: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PAGEREF _Toc15178 \h </w:instrText>
      </w:r>
      <w:r>
        <w:rPr>
          <w:rFonts w:hint="eastAsia" w:cs="宋体" w:asciiTheme="minorEastAsia" w:hAnsiTheme="minorEastAsia" w:eastAsiaTheme="minorEastAsia"/>
          <w:color w:val="auto"/>
          <w:sz w:val="21"/>
          <w:szCs w:val="21"/>
        </w:rPr>
        <w:fldChar w:fldCharType="separate"/>
      </w:r>
      <w:r>
        <w:rPr>
          <w:rFonts w:cs="宋体" w:asciiTheme="minorEastAsia" w:hAnsiTheme="minorEastAsia" w:eastAsiaTheme="minorEastAsia"/>
          <w:color w:val="auto"/>
          <w:sz w:val="21"/>
          <w:szCs w:val="21"/>
        </w:rPr>
        <w:t>72</w:t>
      </w:r>
      <w:r>
        <w:rPr>
          <w:rFonts w:hint="eastAsia" w:cs="宋体" w:asciiTheme="minorEastAsia" w:hAnsiTheme="minorEastAsia" w:eastAsiaTheme="minorEastAsia"/>
          <w:color w:val="auto"/>
          <w:sz w:val="21"/>
          <w:szCs w:val="21"/>
        </w:rPr>
        <w:fldChar w:fldCharType="end"/>
      </w:r>
      <w:r>
        <w:rPr>
          <w:rFonts w:hint="eastAsia" w:cs="宋体" w:asciiTheme="minorEastAsia" w:hAnsiTheme="minorEastAsia" w:eastAsiaTheme="minorEastAsia"/>
          <w:color w:val="auto"/>
          <w:sz w:val="21"/>
          <w:szCs w:val="21"/>
        </w:rPr>
        <w:fldChar w:fldCharType="end"/>
      </w:r>
    </w:p>
    <w:p w14:paraId="67F09CBE">
      <w:pPr>
        <w:pStyle w:val="23"/>
        <w:tabs>
          <w:tab w:val="right" w:leader="dot" w:pos="8306"/>
          <w:tab w:val="clear" w:pos="8296"/>
        </w:tabs>
        <w:ind w:left="0" w:leftChars="0"/>
        <w:rPr>
          <w:rFonts w:cs="宋体" w:asciiTheme="minorEastAsia" w:hAnsiTheme="minorEastAsia" w:eastAsiaTheme="minorEastAsia"/>
          <w:color w:val="auto"/>
          <w:sz w:val="21"/>
          <w:szCs w:val="21"/>
        </w:rPr>
      </w:pPr>
      <w:r>
        <w:rPr>
          <w:color w:val="auto"/>
        </w:rPr>
        <w:fldChar w:fldCharType="begin"/>
      </w:r>
      <w:r>
        <w:rPr>
          <w:color w:val="auto"/>
        </w:rPr>
        <w:instrText xml:space="preserve"> HYPERLINK \l "_Toc5052" </w:instrText>
      </w:r>
      <w:r>
        <w:rPr>
          <w:color w:val="auto"/>
        </w:rPr>
        <w:fldChar w:fldCharType="separate"/>
      </w:r>
      <w:r>
        <w:rPr>
          <w:rFonts w:hint="eastAsia" w:cs="宋体" w:asciiTheme="minorEastAsia" w:hAnsiTheme="minorEastAsia" w:eastAsiaTheme="minorEastAsia"/>
          <w:color w:val="auto"/>
          <w:sz w:val="21"/>
          <w:szCs w:val="21"/>
        </w:rPr>
        <w:t>附件9.相关资质证明文件</w:t>
      </w:r>
      <w:r>
        <w:rPr>
          <w:rFonts w:hint="eastAsia" w:cs="宋体" w:asciiTheme="minorEastAsia" w:hAnsiTheme="minorEastAsia" w:eastAsiaTheme="minorEastAsia"/>
          <w:color w:val="auto"/>
          <w:sz w:val="21"/>
          <w:szCs w:val="21"/>
        </w:rPr>
        <w:tab/>
      </w: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PAGEREF _Toc5052 \h </w:instrText>
      </w:r>
      <w:r>
        <w:rPr>
          <w:rFonts w:hint="eastAsia" w:cs="宋体" w:asciiTheme="minorEastAsia" w:hAnsiTheme="minorEastAsia" w:eastAsiaTheme="minorEastAsia"/>
          <w:color w:val="auto"/>
          <w:sz w:val="21"/>
          <w:szCs w:val="21"/>
        </w:rPr>
        <w:fldChar w:fldCharType="separate"/>
      </w:r>
      <w:r>
        <w:rPr>
          <w:rFonts w:cs="宋体" w:asciiTheme="minorEastAsia" w:hAnsiTheme="minorEastAsia" w:eastAsiaTheme="minorEastAsia"/>
          <w:color w:val="auto"/>
          <w:sz w:val="21"/>
          <w:szCs w:val="21"/>
        </w:rPr>
        <w:t>73</w:t>
      </w:r>
      <w:r>
        <w:rPr>
          <w:rFonts w:hint="eastAsia" w:cs="宋体" w:asciiTheme="minorEastAsia" w:hAnsiTheme="minorEastAsia" w:eastAsiaTheme="minorEastAsia"/>
          <w:color w:val="auto"/>
          <w:sz w:val="21"/>
          <w:szCs w:val="21"/>
        </w:rPr>
        <w:fldChar w:fldCharType="end"/>
      </w:r>
      <w:r>
        <w:rPr>
          <w:rFonts w:hint="eastAsia" w:cs="宋体" w:asciiTheme="minorEastAsia" w:hAnsiTheme="minorEastAsia" w:eastAsiaTheme="minorEastAsia"/>
          <w:color w:val="auto"/>
          <w:sz w:val="21"/>
          <w:szCs w:val="21"/>
        </w:rPr>
        <w:fldChar w:fldCharType="end"/>
      </w:r>
    </w:p>
    <w:p w14:paraId="540E6BF5">
      <w:pPr>
        <w:pStyle w:val="23"/>
        <w:tabs>
          <w:tab w:val="right" w:leader="dot" w:pos="8306"/>
          <w:tab w:val="clear" w:pos="8296"/>
        </w:tabs>
        <w:ind w:left="0" w:leftChars="0"/>
        <w:rPr>
          <w:rFonts w:cs="宋体" w:asciiTheme="minorEastAsia" w:hAnsiTheme="minorEastAsia" w:eastAsiaTheme="minorEastAsia"/>
          <w:color w:val="auto"/>
          <w:sz w:val="21"/>
          <w:szCs w:val="21"/>
        </w:rPr>
      </w:pPr>
      <w:r>
        <w:rPr>
          <w:color w:val="auto"/>
        </w:rPr>
        <w:fldChar w:fldCharType="begin"/>
      </w:r>
      <w:r>
        <w:rPr>
          <w:color w:val="auto"/>
        </w:rPr>
        <w:instrText xml:space="preserve"> HYPERLINK \l "_Toc30039" </w:instrText>
      </w:r>
      <w:r>
        <w:rPr>
          <w:color w:val="auto"/>
        </w:rPr>
        <w:fldChar w:fldCharType="separate"/>
      </w:r>
      <w:r>
        <w:rPr>
          <w:rFonts w:hint="eastAsia" w:cs="宋体" w:asciiTheme="minorEastAsia" w:hAnsiTheme="minorEastAsia" w:eastAsiaTheme="minorEastAsia"/>
          <w:color w:val="auto"/>
          <w:sz w:val="21"/>
          <w:szCs w:val="21"/>
        </w:rPr>
        <w:t>附件10.在经营活动中没有重大违法记录的书面声明格式</w:t>
      </w:r>
      <w:r>
        <w:rPr>
          <w:rFonts w:hint="eastAsia" w:cs="宋体" w:asciiTheme="minorEastAsia" w:hAnsiTheme="minorEastAsia" w:eastAsiaTheme="minorEastAsia"/>
          <w:color w:val="auto"/>
          <w:sz w:val="21"/>
          <w:szCs w:val="21"/>
        </w:rPr>
        <w:tab/>
      </w: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PAGEREF _Toc30039 \h </w:instrText>
      </w:r>
      <w:r>
        <w:rPr>
          <w:rFonts w:hint="eastAsia" w:cs="宋体" w:asciiTheme="minorEastAsia" w:hAnsiTheme="minorEastAsia" w:eastAsiaTheme="minorEastAsia"/>
          <w:color w:val="auto"/>
          <w:sz w:val="21"/>
          <w:szCs w:val="21"/>
        </w:rPr>
        <w:fldChar w:fldCharType="separate"/>
      </w:r>
      <w:r>
        <w:rPr>
          <w:rFonts w:cs="宋体" w:asciiTheme="minorEastAsia" w:hAnsiTheme="minorEastAsia" w:eastAsiaTheme="minorEastAsia"/>
          <w:color w:val="auto"/>
          <w:sz w:val="21"/>
          <w:szCs w:val="21"/>
        </w:rPr>
        <w:t>74</w:t>
      </w:r>
      <w:r>
        <w:rPr>
          <w:rFonts w:hint="eastAsia" w:cs="宋体" w:asciiTheme="minorEastAsia" w:hAnsiTheme="minorEastAsia" w:eastAsiaTheme="minorEastAsia"/>
          <w:color w:val="auto"/>
          <w:sz w:val="21"/>
          <w:szCs w:val="21"/>
        </w:rPr>
        <w:fldChar w:fldCharType="end"/>
      </w:r>
      <w:r>
        <w:rPr>
          <w:rFonts w:hint="eastAsia" w:cs="宋体" w:asciiTheme="minorEastAsia" w:hAnsiTheme="minorEastAsia" w:eastAsiaTheme="minorEastAsia"/>
          <w:color w:val="auto"/>
          <w:sz w:val="21"/>
          <w:szCs w:val="21"/>
        </w:rPr>
        <w:fldChar w:fldCharType="end"/>
      </w:r>
    </w:p>
    <w:p w14:paraId="0A1D6A00">
      <w:pPr>
        <w:pStyle w:val="23"/>
        <w:tabs>
          <w:tab w:val="right" w:leader="dot" w:pos="8306"/>
          <w:tab w:val="clear" w:pos="8296"/>
        </w:tabs>
        <w:ind w:left="0" w:leftChars="0"/>
        <w:rPr>
          <w:rFonts w:cs="宋体" w:asciiTheme="minorEastAsia" w:hAnsiTheme="minorEastAsia" w:eastAsiaTheme="minorEastAsia"/>
          <w:color w:val="auto"/>
          <w:sz w:val="21"/>
          <w:szCs w:val="21"/>
        </w:rPr>
      </w:pPr>
      <w:r>
        <w:rPr>
          <w:color w:val="auto"/>
        </w:rPr>
        <w:fldChar w:fldCharType="begin"/>
      </w:r>
      <w:r>
        <w:rPr>
          <w:color w:val="auto"/>
        </w:rPr>
        <w:instrText xml:space="preserve"> HYPERLINK \l "_Toc12444" </w:instrText>
      </w:r>
      <w:r>
        <w:rPr>
          <w:color w:val="auto"/>
        </w:rPr>
        <w:fldChar w:fldCharType="separate"/>
      </w:r>
      <w:r>
        <w:rPr>
          <w:rFonts w:hint="eastAsia" w:cs="宋体" w:asciiTheme="minorEastAsia" w:hAnsiTheme="minorEastAsia" w:eastAsiaTheme="minorEastAsia"/>
          <w:color w:val="auto"/>
          <w:sz w:val="21"/>
          <w:szCs w:val="21"/>
        </w:rPr>
        <w:t>附件11.承诺书格式</w:t>
      </w:r>
      <w:r>
        <w:rPr>
          <w:rFonts w:hint="eastAsia" w:cs="宋体" w:asciiTheme="minorEastAsia" w:hAnsiTheme="minorEastAsia" w:eastAsiaTheme="minorEastAsia"/>
          <w:color w:val="auto"/>
          <w:sz w:val="21"/>
          <w:szCs w:val="21"/>
        </w:rPr>
        <w:tab/>
      </w: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PAGEREF _Toc12444 \h </w:instrText>
      </w:r>
      <w:r>
        <w:rPr>
          <w:rFonts w:hint="eastAsia" w:cs="宋体" w:asciiTheme="minorEastAsia" w:hAnsiTheme="minorEastAsia" w:eastAsiaTheme="minorEastAsia"/>
          <w:color w:val="auto"/>
          <w:sz w:val="21"/>
          <w:szCs w:val="21"/>
        </w:rPr>
        <w:fldChar w:fldCharType="separate"/>
      </w:r>
      <w:r>
        <w:rPr>
          <w:rFonts w:cs="宋体" w:asciiTheme="minorEastAsia" w:hAnsiTheme="minorEastAsia" w:eastAsiaTheme="minorEastAsia"/>
          <w:color w:val="auto"/>
          <w:sz w:val="21"/>
          <w:szCs w:val="21"/>
        </w:rPr>
        <w:t>75</w:t>
      </w:r>
      <w:r>
        <w:rPr>
          <w:rFonts w:hint="eastAsia" w:cs="宋体" w:asciiTheme="minorEastAsia" w:hAnsiTheme="minorEastAsia" w:eastAsiaTheme="minorEastAsia"/>
          <w:color w:val="auto"/>
          <w:sz w:val="21"/>
          <w:szCs w:val="21"/>
        </w:rPr>
        <w:fldChar w:fldCharType="end"/>
      </w:r>
      <w:r>
        <w:rPr>
          <w:rFonts w:hint="eastAsia" w:cs="宋体" w:asciiTheme="minorEastAsia" w:hAnsiTheme="minorEastAsia" w:eastAsiaTheme="minorEastAsia"/>
          <w:color w:val="auto"/>
          <w:sz w:val="21"/>
          <w:szCs w:val="21"/>
        </w:rPr>
        <w:fldChar w:fldCharType="end"/>
      </w:r>
    </w:p>
    <w:p w14:paraId="4800D8F8">
      <w:pPr>
        <w:pStyle w:val="23"/>
        <w:tabs>
          <w:tab w:val="right" w:leader="dot" w:pos="8306"/>
          <w:tab w:val="clear" w:pos="8296"/>
        </w:tabs>
        <w:ind w:left="0" w:leftChars="0"/>
        <w:rPr>
          <w:rFonts w:cs="宋体" w:asciiTheme="minorEastAsia" w:hAnsiTheme="minorEastAsia" w:eastAsiaTheme="minorEastAsia"/>
          <w:color w:val="auto"/>
          <w:sz w:val="21"/>
          <w:szCs w:val="21"/>
        </w:rPr>
      </w:pPr>
      <w:r>
        <w:rPr>
          <w:color w:val="auto"/>
        </w:rPr>
        <w:fldChar w:fldCharType="begin"/>
      </w:r>
      <w:r>
        <w:rPr>
          <w:color w:val="auto"/>
        </w:rPr>
        <w:instrText xml:space="preserve"> HYPERLINK \l "_Toc15294" </w:instrText>
      </w:r>
      <w:r>
        <w:rPr>
          <w:color w:val="auto"/>
        </w:rPr>
        <w:fldChar w:fldCharType="separate"/>
      </w:r>
      <w:r>
        <w:rPr>
          <w:rFonts w:hint="eastAsia" w:cs="宋体" w:asciiTheme="minorEastAsia" w:hAnsiTheme="minorEastAsia" w:eastAsiaTheme="minorEastAsia"/>
          <w:color w:val="auto"/>
          <w:sz w:val="21"/>
          <w:szCs w:val="21"/>
        </w:rPr>
        <w:t>附件12.商务需求条款偏离表格式</w:t>
      </w:r>
      <w:r>
        <w:rPr>
          <w:rFonts w:hint="eastAsia" w:cs="宋体" w:asciiTheme="minorEastAsia" w:hAnsiTheme="minorEastAsia" w:eastAsiaTheme="minorEastAsia"/>
          <w:color w:val="auto"/>
          <w:sz w:val="21"/>
          <w:szCs w:val="21"/>
        </w:rPr>
        <w:tab/>
      </w: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PAGEREF _Toc15294 \h </w:instrText>
      </w:r>
      <w:r>
        <w:rPr>
          <w:rFonts w:hint="eastAsia" w:cs="宋体" w:asciiTheme="minorEastAsia" w:hAnsiTheme="minorEastAsia" w:eastAsiaTheme="minorEastAsia"/>
          <w:color w:val="auto"/>
          <w:sz w:val="21"/>
          <w:szCs w:val="21"/>
        </w:rPr>
        <w:fldChar w:fldCharType="separate"/>
      </w:r>
      <w:r>
        <w:rPr>
          <w:rFonts w:cs="宋体" w:asciiTheme="minorEastAsia" w:hAnsiTheme="minorEastAsia" w:eastAsiaTheme="minorEastAsia"/>
          <w:color w:val="auto"/>
          <w:sz w:val="21"/>
          <w:szCs w:val="21"/>
        </w:rPr>
        <w:t>76</w:t>
      </w:r>
      <w:r>
        <w:rPr>
          <w:rFonts w:hint="eastAsia" w:cs="宋体" w:asciiTheme="minorEastAsia" w:hAnsiTheme="minorEastAsia" w:eastAsiaTheme="minorEastAsia"/>
          <w:color w:val="auto"/>
          <w:sz w:val="21"/>
          <w:szCs w:val="21"/>
        </w:rPr>
        <w:fldChar w:fldCharType="end"/>
      </w:r>
      <w:r>
        <w:rPr>
          <w:rFonts w:hint="eastAsia" w:cs="宋体" w:asciiTheme="minorEastAsia" w:hAnsiTheme="minorEastAsia" w:eastAsiaTheme="minorEastAsia"/>
          <w:color w:val="auto"/>
          <w:sz w:val="21"/>
          <w:szCs w:val="21"/>
        </w:rPr>
        <w:fldChar w:fldCharType="end"/>
      </w:r>
    </w:p>
    <w:p w14:paraId="29FD4723">
      <w:pPr>
        <w:pStyle w:val="23"/>
        <w:tabs>
          <w:tab w:val="right" w:leader="dot" w:pos="8306"/>
          <w:tab w:val="clear" w:pos="8296"/>
        </w:tabs>
        <w:ind w:left="0" w:leftChars="0"/>
        <w:rPr>
          <w:rFonts w:cs="宋体" w:asciiTheme="minorEastAsia" w:hAnsiTheme="minorEastAsia" w:eastAsiaTheme="minorEastAsia"/>
          <w:color w:val="auto"/>
          <w:sz w:val="21"/>
          <w:szCs w:val="21"/>
        </w:rPr>
      </w:pPr>
      <w:r>
        <w:rPr>
          <w:color w:val="auto"/>
        </w:rPr>
        <w:fldChar w:fldCharType="begin"/>
      </w:r>
      <w:r>
        <w:rPr>
          <w:color w:val="auto"/>
        </w:rPr>
        <w:instrText xml:space="preserve"> HYPERLINK \l "_Toc3065" </w:instrText>
      </w:r>
      <w:r>
        <w:rPr>
          <w:color w:val="auto"/>
        </w:rPr>
        <w:fldChar w:fldCharType="separate"/>
      </w:r>
      <w:r>
        <w:rPr>
          <w:rFonts w:hint="eastAsia" w:cs="宋体" w:asciiTheme="minorEastAsia" w:hAnsiTheme="minorEastAsia" w:eastAsiaTheme="minorEastAsia"/>
          <w:color w:val="auto"/>
          <w:sz w:val="21"/>
          <w:szCs w:val="21"/>
        </w:rPr>
        <w:t>附件13.业绩表</w:t>
      </w:r>
      <w:r>
        <w:rPr>
          <w:rFonts w:hint="eastAsia" w:cs="宋体" w:asciiTheme="minorEastAsia" w:hAnsiTheme="minorEastAsia" w:eastAsiaTheme="minorEastAsia"/>
          <w:color w:val="auto"/>
          <w:sz w:val="21"/>
          <w:szCs w:val="21"/>
        </w:rPr>
        <w:tab/>
      </w: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PAGEREF _Toc3065 \h </w:instrText>
      </w:r>
      <w:r>
        <w:rPr>
          <w:rFonts w:hint="eastAsia" w:cs="宋体" w:asciiTheme="minorEastAsia" w:hAnsiTheme="minorEastAsia" w:eastAsiaTheme="minorEastAsia"/>
          <w:color w:val="auto"/>
          <w:sz w:val="21"/>
          <w:szCs w:val="21"/>
        </w:rPr>
        <w:fldChar w:fldCharType="separate"/>
      </w:r>
      <w:r>
        <w:rPr>
          <w:rFonts w:cs="宋体" w:asciiTheme="minorEastAsia" w:hAnsiTheme="minorEastAsia" w:eastAsiaTheme="minorEastAsia"/>
          <w:color w:val="auto"/>
          <w:sz w:val="21"/>
          <w:szCs w:val="21"/>
        </w:rPr>
        <w:t>77</w:t>
      </w:r>
      <w:r>
        <w:rPr>
          <w:rFonts w:hint="eastAsia" w:cs="宋体" w:asciiTheme="minorEastAsia" w:hAnsiTheme="minorEastAsia" w:eastAsiaTheme="minorEastAsia"/>
          <w:color w:val="auto"/>
          <w:sz w:val="21"/>
          <w:szCs w:val="21"/>
        </w:rPr>
        <w:fldChar w:fldCharType="end"/>
      </w:r>
      <w:r>
        <w:rPr>
          <w:rFonts w:hint="eastAsia" w:cs="宋体" w:asciiTheme="minorEastAsia" w:hAnsiTheme="minorEastAsia" w:eastAsiaTheme="minorEastAsia"/>
          <w:color w:val="auto"/>
          <w:sz w:val="21"/>
          <w:szCs w:val="21"/>
        </w:rPr>
        <w:fldChar w:fldCharType="end"/>
      </w:r>
    </w:p>
    <w:p w14:paraId="0B85D406">
      <w:pPr>
        <w:pStyle w:val="23"/>
        <w:tabs>
          <w:tab w:val="right" w:leader="dot" w:pos="8306"/>
          <w:tab w:val="clear" w:pos="8296"/>
        </w:tabs>
        <w:ind w:left="0" w:leftChars="0"/>
        <w:rPr>
          <w:rFonts w:cs="宋体" w:asciiTheme="minorEastAsia" w:hAnsiTheme="minorEastAsia" w:eastAsiaTheme="minorEastAsia"/>
          <w:color w:val="auto"/>
          <w:sz w:val="21"/>
          <w:szCs w:val="21"/>
        </w:rPr>
      </w:pPr>
      <w:r>
        <w:rPr>
          <w:color w:val="auto"/>
        </w:rPr>
        <w:fldChar w:fldCharType="begin"/>
      </w:r>
      <w:r>
        <w:rPr>
          <w:color w:val="auto"/>
        </w:rPr>
        <w:instrText xml:space="preserve"> HYPERLINK \l "_Toc3346" </w:instrText>
      </w:r>
      <w:r>
        <w:rPr>
          <w:color w:val="auto"/>
        </w:rPr>
        <w:fldChar w:fldCharType="separate"/>
      </w:r>
      <w:r>
        <w:rPr>
          <w:rFonts w:hint="eastAsia" w:cs="宋体" w:asciiTheme="minorEastAsia" w:hAnsiTheme="minorEastAsia" w:eastAsiaTheme="minorEastAsia"/>
          <w:color w:val="auto"/>
          <w:sz w:val="21"/>
          <w:szCs w:val="21"/>
        </w:rPr>
        <w:t>附件14.联合体协议书（如有）</w:t>
      </w:r>
      <w:r>
        <w:rPr>
          <w:rFonts w:hint="eastAsia" w:cs="宋体" w:asciiTheme="minorEastAsia" w:hAnsiTheme="minorEastAsia" w:eastAsiaTheme="minorEastAsia"/>
          <w:color w:val="auto"/>
          <w:sz w:val="21"/>
          <w:szCs w:val="21"/>
        </w:rPr>
        <w:tab/>
      </w: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PAGEREF _Toc3346 \h </w:instrText>
      </w:r>
      <w:r>
        <w:rPr>
          <w:rFonts w:hint="eastAsia" w:cs="宋体" w:asciiTheme="minorEastAsia" w:hAnsiTheme="minorEastAsia" w:eastAsiaTheme="minorEastAsia"/>
          <w:color w:val="auto"/>
          <w:sz w:val="21"/>
          <w:szCs w:val="21"/>
        </w:rPr>
        <w:fldChar w:fldCharType="separate"/>
      </w:r>
      <w:r>
        <w:rPr>
          <w:rFonts w:cs="宋体" w:asciiTheme="minorEastAsia" w:hAnsiTheme="minorEastAsia" w:eastAsiaTheme="minorEastAsia"/>
          <w:color w:val="auto"/>
          <w:sz w:val="21"/>
          <w:szCs w:val="21"/>
        </w:rPr>
        <w:t>78</w:t>
      </w:r>
      <w:r>
        <w:rPr>
          <w:rFonts w:hint="eastAsia" w:cs="宋体" w:asciiTheme="minorEastAsia" w:hAnsiTheme="minorEastAsia" w:eastAsiaTheme="minorEastAsia"/>
          <w:color w:val="auto"/>
          <w:sz w:val="21"/>
          <w:szCs w:val="21"/>
        </w:rPr>
        <w:fldChar w:fldCharType="end"/>
      </w:r>
      <w:r>
        <w:rPr>
          <w:rFonts w:hint="eastAsia" w:cs="宋体" w:asciiTheme="minorEastAsia" w:hAnsiTheme="minorEastAsia" w:eastAsiaTheme="minorEastAsia"/>
          <w:color w:val="auto"/>
          <w:sz w:val="21"/>
          <w:szCs w:val="21"/>
        </w:rPr>
        <w:fldChar w:fldCharType="end"/>
      </w:r>
    </w:p>
    <w:p w14:paraId="54E7B73A">
      <w:pPr>
        <w:pStyle w:val="23"/>
        <w:tabs>
          <w:tab w:val="right" w:leader="dot" w:pos="8306"/>
          <w:tab w:val="clear" w:pos="8296"/>
        </w:tabs>
        <w:ind w:left="0" w:leftChars="0"/>
        <w:rPr>
          <w:rFonts w:cs="宋体" w:asciiTheme="minorEastAsia" w:hAnsiTheme="minorEastAsia" w:eastAsiaTheme="minorEastAsia"/>
          <w:color w:val="auto"/>
          <w:sz w:val="21"/>
          <w:szCs w:val="21"/>
        </w:rPr>
      </w:pPr>
      <w:r>
        <w:rPr>
          <w:color w:val="auto"/>
        </w:rPr>
        <w:fldChar w:fldCharType="begin"/>
      </w:r>
      <w:r>
        <w:rPr>
          <w:color w:val="auto"/>
        </w:rPr>
        <w:instrText xml:space="preserve"> HYPERLINK \l "_Toc8280" </w:instrText>
      </w:r>
      <w:r>
        <w:rPr>
          <w:color w:val="auto"/>
        </w:rPr>
        <w:fldChar w:fldCharType="separate"/>
      </w:r>
      <w:r>
        <w:rPr>
          <w:rFonts w:hint="eastAsia" w:cs="宋体" w:asciiTheme="minorEastAsia" w:hAnsiTheme="minorEastAsia" w:eastAsiaTheme="minorEastAsia"/>
          <w:color w:val="auto"/>
          <w:sz w:val="21"/>
          <w:szCs w:val="21"/>
        </w:rPr>
        <w:t>技术文件</w:t>
      </w:r>
      <w:r>
        <w:rPr>
          <w:rFonts w:hint="eastAsia" w:cs="宋体" w:asciiTheme="minorEastAsia" w:hAnsiTheme="minorEastAsia" w:eastAsiaTheme="minorEastAsia"/>
          <w:color w:val="auto"/>
          <w:sz w:val="21"/>
          <w:szCs w:val="21"/>
        </w:rPr>
        <w:tab/>
      </w: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PAGEREF _Toc8280 \h </w:instrText>
      </w:r>
      <w:r>
        <w:rPr>
          <w:rFonts w:hint="eastAsia" w:cs="宋体" w:asciiTheme="minorEastAsia" w:hAnsiTheme="minorEastAsia" w:eastAsiaTheme="minorEastAsia"/>
          <w:color w:val="auto"/>
          <w:sz w:val="21"/>
          <w:szCs w:val="21"/>
        </w:rPr>
        <w:fldChar w:fldCharType="separate"/>
      </w:r>
      <w:r>
        <w:rPr>
          <w:rFonts w:cs="宋体" w:asciiTheme="minorEastAsia" w:hAnsiTheme="minorEastAsia" w:eastAsiaTheme="minorEastAsia"/>
          <w:color w:val="auto"/>
          <w:sz w:val="21"/>
          <w:szCs w:val="21"/>
        </w:rPr>
        <w:t>80</w:t>
      </w:r>
      <w:r>
        <w:rPr>
          <w:rFonts w:hint="eastAsia" w:cs="宋体" w:asciiTheme="minorEastAsia" w:hAnsiTheme="minorEastAsia" w:eastAsiaTheme="minorEastAsia"/>
          <w:color w:val="auto"/>
          <w:sz w:val="21"/>
          <w:szCs w:val="21"/>
        </w:rPr>
        <w:fldChar w:fldCharType="end"/>
      </w:r>
      <w:r>
        <w:rPr>
          <w:rFonts w:hint="eastAsia" w:cs="宋体" w:asciiTheme="minorEastAsia" w:hAnsiTheme="minorEastAsia" w:eastAsiaTheme="minorEastAsia"/>
          <w:color w:val="auto"/>
          <w:sz w:val="21"/>
          <w:szCs w:val="21"/>
        </w:rPr>
        <w:fldChar w:fldCharType="end"/>
      </w:r>
    </w:p>
    <w:p w14:paraId="79A820F0">
      <w:pPr>
        <w:pStyle w:val="23"/>
        <w:tabs>
          <w:tab w:val="right" w:leader="dot" w:pos="8306"/>
          <w:tab w:val="clear" w:pos="8296"/>
        </w:tabs>
        <w:ind w:left="0" w:leftChars="0"/>
        <w:rPr>
          <w:rFonts w:cs="宋体" w:asciiTheme="minorEastAsia" w:hAnsiTheme="minorEastAsia" w:eastAsiaTheme="minorEastAsia"/>
          <w:color w:val="auto"/>
          <w:sz w:val="21"/>
          <w:szCs w:val="21"/>
        </w:rPr>
      </w:pPr>
      <w:r>
        <w:rPr>
          <w:color w:val="auto"/>
        </w:rPr>
        <w:fldChar w:fldCharType="begin"/>
      </w:r>
      <w:r>
        <w:rPr>
          <w:color w:val="auto"/>
        </w:rPr>
        <w:instrText xml:space="preserve"> HYPERLINK \l "_Toc7938" </w:instrText>
      </w:r>
      <w:r>
        <w:rPr>
          <w:color w:val="auto"/>
        </w:rPr>
        <w:fldChar w:fldCharType="separate"/>
      </w:r>
      <w:r>
        <w:rPr>
          <w:rFonts w:hint="eastAsia" w:cs="宋体" w:asciiTheme="minorEastAsia" w:hAnsiTheme="minorEastAsia" w:eastAsiaTheme="minorEastAsia"/>
          <w:color w:val="auto"/>
          <w:sz w:val="21"/>
          <w:szCs w:val="21"/>
        </w:rPr>
        <w:t>附件15. 技术规格偏离表格式</w:t>
      </w:r>
      <w:r>
        <w:rPr>
          <w:rFonts w:hint="eastAsia" w:cs="宋体" w:asciiTheme="minorEastAsia" w:hAnsiTheme="minorEastAsia" w:eastAsiaTheme="minorEastAsia"/>
          <w:color w:val="auto"/>
          <w:sz w:val="21"/>
          <w:szCs w:val="21"/>
        </w:rPr>
        <w:tab/>
      </w: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PAGEREF _Toc7938 \h </w:instrText>
      </w:r>
      <w:r>
        <w:rPr>
          <w:rFonts w:hint="eastAsia" w:cs="宋体" w:asciiTheme="minorEastAsia" w:hAnsiTheme="minorEastAsia" w:eastAsiaTheme="minorEastAsia"/>
          <w:color w:val="auto"/>
          <w:sz w:val="21"/>
          <w:szCs w:val="21"/>
        </w:rPr>
        <w:fldChar w:fldCharType="separate"/>
      </w:r>
      <w:r>
        <w:rPr>
          <w:rFonts w:cs="宋体" w:asciiTheme="minorEastAsia" w:hAnsiTheme="minorEastAsia" w:eastAsiaTheme="minorEastAsia"/>
          <w:color w:val="auto"/>
          <w:sz w:val="21"/>
          <w:szCs w:val="21"/>
        </w:rPr>
        <w:t>81</w:t>
      </w:r>
      <w:r>
        <w:rPr>
          <w:rFonts w:hint="eastAsia" w:cs="宋体" w:asciiTheme="minorEastAsia" w:hAnsiTheme="minorEastAsia" w:eastAsiaTheme="minorEastAsia"/>
          <w:color w:val="auto"/>
          <w:sz w:val="21"/>
          <w:szCs w:val="21"/>
        </w:rPr>
        <w:fldChar w:fldCharType="end"/>
      </w:r>
      <w:r>
        <w:rPr>
          <w:rFonts w:hint="eastAsia" w:cs="宋体" w:asciiTheme="minorEastAsia" w:hAnsiTheme="minorEastAsia" w:eastAsiaTheme="minorEastAsia"/>
          <w:color w:val="auto"/>
          <w:sz w:val="21"/>
          <w:szCs w:val="21"/>
        </w:rPr>
        <w:fldChar w:fldCharType="end"/>
      </w:r>
    </w:p>
    <w:p w14:paraId="0AEC5143">
      <w:pPr>
        <w:pStyle w:val="23"/>
        <w:tabs>
          <w:tab w:val="right" w:leader="dot" w:pos="8306"/>
          <w:tab w:val="clear" w:pos="8296"/>
        </w:tabs>
        <w:ind w:left="0" w:leftChars="0"/>
        <w:rPr>
          <w:rFonts w:cs="宋体" w:asciiTheme="minorEastAsia" w:hAnsiTheme="minorEastAsia" w:eastAsiaTheme="minorEastAsia"/>
          <w:color w:val="auto"/>
          <w:sz w:val="21"/>
          <w:szCs w:val="21"/>
        </w:rPr>
      </w:pPr>
      <w:r>
        <w:rPr>
          <w:color w:val="auto"/>
        </w:rPr>
        <w:fldChar w:fldCharType="begin"/>
      </w:r>
      <w:r>
        <w:rPr>
          <w:color w:val="auto"/>
        </w:rPr>
        <w:instrText xml:space="preserve"> HYPERLINK \l "_Toc17666" </w:instrText>
      </w:r>
      <w:r>
        <w:rPr>
          <w:color w:val="auto"/>
        </w:rPr>
        <w:fldChar w:fldCharType="separate"/>
      </w:r>
      <w:r>
        <w:rPr>
          <w:rFonts w:hint="eastAsia" w:cs="宋体" w:asciiTheme="minorEastAsia" w:hAnsiTheme="minorEastAsia" w:eastAsiaTheme="minorEastAsia"/>
          <w:color w:val="auto"/>
          <w:sz w:val="21"/>
          <w:szCs w:val="21"/>
        </w:rPr>
        <w:t>附件16.项目实施方案格式</w:t>
      </w:r>
      <w:r>
        <w:rPr>
          <w:rFonts w:hint="eastAsia" w:cs="宋体" w:asciiTheme="minorEastAsia" w:hAnsiTheme="minorEastAsia" w:eastAsiaTheme="minorEastAsia"/>
          <w:color w:val="auto"/>
          <w:sz w:val="21"/>
          <w:szCs w:val="21"/>
        </w:rPr>
        <w:tab/>
      </w: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PAGEREF _Toc17666 \h </w:instrText>
      </w:r>
      <w:r>
        <w:rPr>
          <w:rFonts w:hint="eastAsia" w:cs="宋体" w:asciiTheme="minorEastAsia" w:hAnsiTheme="minorEastAsia" w:eastAsiaTheme="minorEastAsia"/>
          <w:color w:val="auto"/>
          <w:sz w:val="21"/>
          <w:szCs w:val="21"/>
        </w:rPr>
        <w:fldChar w:fldCharType="separate"/>
      </w:r>
      <w:r>
        <w:rPr>
          <w:rFonts w:cs="宋体" w:asciiTheme="minorEastAsia" w:hAnsiTheme="minorEastAsia" w:eastAsiaTheme="minorEastAsia"/>
          <w:color w:val="auto"/>
          <w:sz w:val="21"/>
          <w:szCs w:val="21"/>
        </w:rPr>
        <w:t>82</w:t>
      </w:r>
      <w:r>
        <w:rPr>
          <w:rFonts w:hint="eastAsia" w:cs="宋体" w:asciiTheme="minorEastAsia" w:hAnsiTheme="minorEastAsia" w:eastAsiaTheme="minorEastAsia"/>
          <w:color w:val="auto"/>
          <w:sz w:val="21"/>
          <w:szCs w:val="21"/>
        </w:rPr>
        <w:fldChar w:fldCharType="end"/>
      </w:r>
      <w:r>
        <w:rPr>
          <w:rFonts w:hint="eastAsia" w:cs="宋体" w:asciiTheme="minorEastAsia" w:hAnsiTheme="minorEastAsia" w:eastAsiaTheme="minorEastAsia"/>
          <w:color w:val="auto"/>
          <w:sz w:val="21"/>
          <w:szCs w:val="21"/>
        </w:rPr>
        <w:fldChar w:fldCharType="end"/>
      </w:r>
    </w:p>
    <w:p w14:paraId="23B31E32">
      <w:pPr>
        <w:pStyle w:val="23"/>
        <w:tabs>
          <w:tab w:val="right" w:leader="dot" w:pos="8306"/>
          <w:tab w:val="clear" w:pos="8296"/>
        </w:tabs>
        <w:ind w:left="0" w:leftChars="0"/>
        <w:rPr>
          <w:rFonts w:cs="宋体" w:asciiTheme="minorEastAsia" w:hAnsiTheme="minorEastAsia" w:eastAsiaTheme="minorEastAsia"/>
          <w:color w:val="auto"/>
          <w:sz w:val="21"/>
          <w:szCs w:val="21"/>
        </w:rPr>
      </w:pPr>
      <w:r>
        <w:rPr>
          <w:color w:val="auto"/>
        </w:rPr>
        <w:fldChar w:fldCharType="begin"/>
      </w:r>
      <w:r>
        <w:rPr>
          <w:color w:val="auto"/>
        </w:rPr>
        <w:instrText xml:space="preserve"> HYPERLINK \l "_Toc19134" </w:instrText>
      </w:r>
      <w:r>
        <w:rPr>
          <w:color w:val="auto"/>
        </w:rPr>
        <w:fldChar w:fldCharType="separate"/>
      </w:r>
      <w:r>
        <w:rPr>
          <w:rFonts w:hint="eastAsia" w:cs="宋体" w:asciiTheme="minorEastAsia" w:hAnsiTheme="minorEastAsia" w:eastAsiaTheme="minorEastAsia"/>
          <w:color w:val="auto"/>
          <w:sz w:val="21"/>
          <w:szCs w:val="21"/>
        </w:rPr>
        <w:t>附件17.实施本项目的有关人员资料表格式</w:t>
      </w:r>
      <w:r>
        <w:rPr>
          <w:rFonts w:hint="eastAsia" w:cs="宋体" w:asciiTheme="minorEastAsia" w:hAnsiTheme="minorEastAsia" w:eastAsiaTheme="minorEastAsia"/>
          <w:color w:val="auto"/>
          <w:sz w:val="21"/>
          <w:szCs w:val="21"/>
        </w:rPr>
        <w:tab/>
      </w: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PAGEREF _Toc19134 \h </w:instrText>
      </w:r>
      <w:r>
        <w:rPr>
          <w:rFonts w:hint="eastAsia" w:cs="宋体" w:asciiTheme="minorEastAsia" w:hAnsiTheme="minorEastAsia" w:eastAsiaTheme="minorEastAsia"/>
          <w:color w:val="auto"/>
          <w:sz w:val="21"/>
          <w:szCs w:val="21"/>
        </w:rPr>
        <w:fldChar w:fldCharType="separate"/>
      </w:r>
      <w:r>
        <w:rPr>
          <w:rFonts w:cs="宋体" w:asciiTheme="minorEastAsia" w:hAnsiTheme="minorEastAsia" w:eastAsiaTheme="minorEastAsia"/>
          <w:color w:val="auto"/>
          <w:sz w:val="21"/>
          <w:szCs w:val="21"/>
        </w:rPr>
        <w:t>83</w:t>
      </w:r>
      <w:r>
        <w:rPr>
          <w:rFonts w:hint="eastAsia" w:cs="宋体" w:asciiTheme="minorEastAsia" w:hAnsiTheme="minorEastAsia" w:eastAsiaTheme="minorEastAsia"/>
          <w:color w:val="auto"/>
          <w:sz w:val="21"/>
          <w:szCs w:val="21"/>
        </w:rPr>
        <w:fldChar w:fldCharType="end"/>
      </w:r>
      <w:r>
        <w:rPr>
          <w:rFonts w:hint="eastAsia" w:cs="宋体" w:asciiTheme="minorEastAsia" w:hAnsiTheme="minorEastAsia" w:eastAsiaTheme="minorEastAsia"/>
          <w:color w:val="auto"/>
          <w:sz w:val="21"/>
          <w:szCs w:val="21"/>
        </w:rPr>
        <w:fldChar w:fldCharType="end"/>
      </w:r>
    </w:p>
    <w:p w14:paraId="78A829F0">
      <w:pPr>
        <w:pStyle w:val="23"/>
        <w:tabs>
          <w:tab w:val="right" w:leader="dot" w:pos="8306"/>
          <w:tab w:val="clear" w:pos="8296"/>
        </w:tabs>
        <w:ind w:left="0" w:leftChars="0"/>
        <w:rPr>
          <w:rFonts w:cs="宋体" w:asciiTheme="minorEastAsia" w:hAnsiTheme="minorEastAsia" w:eastAsiaTheme="minorEastAsia"/>
          <w:color w:val="auto"/>
          <w:sz w:val="21"/>
          <w:szCs w:val="21"/>
        </w:rPr>
      </w:pPr>
      <w:r>
        <w:rPr>
          <w:color w:val="auto"/>
        </w:rPr>
        <w:fldChar w:fldCharType="begin"/>
      </w:r>
      <w:r>
        <w:rPr>
          <w:color w:val="auto"/>
        </w:rPr>
        <w:instrText xml:space="preserve"> HYPERLINK \l "_Toc31044" </w:instrText>
      </w:r>
      <w:r>
        <w:rPr>
          <w:color w:val="auto"/>
        </w:rPr>
        <w:fldChar w:fldCharType="separate"/>
      </w:r>
      <w:r>
        <w:rPr>
          <w:rFonts w:hint="eastAsia" w:cs="宋体" w:asciiTheme="minorEastAsia" w:hAnsiTheme="minorEastAsia" w:eastAsiaTheme="minorEastAsia"/>
          <w:color w:val="auto"/>
          <w:sz w:val="21"/>
          <w:szCs w:val="21"/>
        </w:rPr>
        <w:t>附件18.投标保证金汇入情况说明格式</w:t>
      </w:r>
      <w:r>
        <w:rPr>
          <w:rFonts w:hint="eastAsia" w:cs="宋体" w:asciiTheme="minorEastAsia" w:hAnsiTheme="minorEastAsia" w:eastAsiaTheme="minorEastAsia"/>
          <w:color w:val="auto"/>
          <w:sz w:val="21"/>
          <w:szCs w:val="21"/>
        </w:rPr>
        <w:tab/>
      </w: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PAGEREF _Toc31044 \h </w:instrText>
      </w:r>
      <w:r>
        <w:rPr>
          <w:rFonts w:hint="eastAsia" w:cs="宋体" w:asciiTheme="minorEastAsia" w:hAnsiTheme="minorEastAsia" w:eastAsiaTheme="minorEastAsia"/>
          <w:color w:val="auto"/>
          <w:sz w:val="21"/>
          <w:szCs w:val="21"/>
        </w:rPr>
        <w:fldChar w:fldCharType="separate"/>
      </w:r>
      <w:r>
        <w:rPr>
          <w:rFonts w:cs="宋体" w:asciiTheme="minorEastAsia" w:hAnsiTheme="minorEastAsia" w:eastAsiaTheme="minorEastAsia"/>
          <w:color w:val="auto"/>
          <w:sz w:val="21"/>
          <w:szCs w:val="21"/>
        </w:rPr>
        <w:t>84</w:t>
      </w:r>
      <w:r>
        <w:rPr>
          <w:rFonts w:hint="eastAsia" w:cs="宋体" w:asciiTheme="minorEastAsia" w:hAnsiTheme="minorEastAsia" w:eastAsiaTheme="minorEastAsia"/>
          <w:color w:val="auto"/>
          <w:sz w:val="21"/>
          <w:szCs w:val="21"/>
        </w:rPr>
        <w:fldChar w:fldCharType="end"/>
      </w:r>
      <w:r>
        <w:rPr>
          <w:rFonts w:hint="eastAsia" w:cs="宋体" w:asciiTheme="minorEastAsia" w:hAnsiTheme="minorEastAsia" w:eastAsiaTheme="minorEastAsia"/>
          <w:color w:val="auto"/>
          <w:sz w:val="21"/>
          <w:szCs w:val="21"/>
        </w:rPr>
        <w:fldChar w:fldCharType="end"/>
      </w:r>
    </w:p>
    <w:p w14:paraId="6FE57DA7">
      <w:pPr>
        <w:pStyle w:val="23"/>
        <w:tabs>
          <w:tab w:val="right" w:leader="dot" w:pos="8306"/>
          <w:tab w:val="clear" w:pos="8296"/>
        </w:tabs>
        <w:ind w:left="0" w:leftChars="0"/>
        <w:rPr>
          <w:rFonts w:cs="宋体" w:asciiTheme="minorEastAsia" w:hAnsiTheme="minorEastAsia" w:eastAsiaTheme="minorEastAsia"/>
          <w:color w:val="auto"/>
          <w:sz w:val="21"/>
          <w:szCs w:val="21"/>
        </w:rPr>
      </w:pPr>
      <w:r>
        <w:rPr>
          <w:color w:val="auto"/>
        </w:rPr>
        <w:fldChar w:fldCharType="begin"/>
      </w:r>
      <w:r>
        <w:rPr>
          <w:color w:val="auto"/>
        </w:rPr>
        <w:instrText xml:space="preserve"> HYPERLINK \l "_Toc31158" </w:instrText>
      </w:r>
      <w:r>
        <w:rPr>
          <w:color w:val="auto"/>
        </w:rPr>
        <w:fldChar w:fldCharType="separate"/>
      </w:r>
      <w:r>
        <w:rPr>
          <w:rFonts w:hint="eastAsia" w:cs="宋体" w:asciiTheme="minorEastAsia" w:hAnsiTheme="minorEastAsia" w:eastAsiaTheme="minorEastAsia"/>
          <w:color w:val="auto"/>
          <w:sz w:val="21"/>
          <w:szCs w:val="21"/>
        </w:rPr>
        <w:t>附件19.不可撤销履约保函</w:t>
      </w:r>
      <w:r>
        <w:rPr>
          <w:rFonts w:hint="eastAsia" w:cs="宋体" w:asciiTheme="minorEastAsia" w:hAnsiTheme="minorEastAsia" w:eastAsiaTheme="minorEastAsia"/>
          <w:color w:val="auto"/>
          <w:sz w:val="21"/>
          <w:szCs w:val="21"/>
        </w:rPr>
        <w:tab/>
      </w: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PAGEREF _Toc31158 \h </w:instrText>
      </w:r>
      <w:r>
        <w:rPr>
          <w:rFonts w:hint="eastAsia" w:cs="宋体" w:asciiTheme="minorEastAsia" w:hAnsiTheme="minorEastAsia" w:eastAsiaTheme="minorEastAsia"/>
          <w:color w:val="auto"/>
          <w:sz w:val="21"/>
          <w:szCs w:val="21"/>
        </w:rPr>
        <w:fldChar w:fldCharType="separate"/>
      </w:r>
      <w:r>
        <w:rPr>
          <w:rFonts w:cs="宋体" w:asciiTheme="minorEastAsia" w:hAnsiTheme="minorEastAsia" w:eastAsiaTheme="minorEastAsia"/>
          <w:color w:val="auto"/>
          <w:sz w:val="21"/>
          <w:szCs w:val="21"/>
        </w:rPr>
        <w:t>86</w:t>
      </w:r>
      <w:r>
        <w:rPr>
          <w:rFonts w:hint="eastAsia" w:cs="宋体" w:asciiTheme="minorEastAsia" w:hAnsiTheme="minorEastAsia" w:eastAsiaTheme="minorEastAsia"/>
          <w:color w:val="auto"/>
          <w:sz w:val="21"/>
          <w:szCs w:val="21"/>
        </w:rPr>
        <w:fldChar w:fldCharType="end"/>
      </w:r>
      <w:r>
        <w:rPr>
          <w:rFonts w:hint="eastAsia" w:cs="宋体" w:asciiTheme="minorEastAsia" w:hAnsiTheme="minorEastAsia" w:eastAsiaTheme="minorEastAsia"/>
          <w:color w:val="auto"/>
          <w:sz w:val="21"/>
          <w:szCs w:val="21"/>
        </w:rPr>
        <w:fldChar w:fldCharType="end"/>
      </w:r>
    </w:p>
    <w:p w14:paraId="54EA7BD1">
      <w:pPr>
        <w:pStyle w:val="23"/>
        <w:tabs>
          <w:tab w:val="right" w:leader="dot" w:pos="8306"/>
          <w:tab w:val="clear" w:pos="8296"/>
        </w:tabs>
        <w:ind w:left="0" w:leftChars="0"/>
        <w:rPr>
          <w:rFonts w:cs="宋体" w:asciiTheme="minorEastAsia" w:hAnsiTheme="minorEastAsia" w:eastAsiaTheme="minorEastAsia"/>
          <w:color w:val="auto"/>
          <w:sz w:val="21"/>
          <w:szCs w:val="21"/>
        </w:rPr>
      </w:pPr>
      <w:r>
        <w:rPr>
          <w:color w:val="auto"/>
        </w:rPr>
        <w:fldChar w:fldCharType="begin"/>
      </w:r>
      <w:r>
        <w:rPr>
          <w:color w:val="auto"/>
        </w:rPr>
        <w:instrText xml:space="preserve"> HYPERLINK \l "_Toc12992" </w:instrText>
      </w:r>
      <w:r>
        <w:rPr>
          <w:color w:val="auto"/>
        </w:rPr>
        <w:fldChar w:fldCharType="separate"/>
      </w:r>
      <w:r>
        <w:rPr>
          <w:rFonts w:hint="eastAsia" w:cs="宋体" w:asciiTheme="minorEastAsia" w:hAnsiTheme="minorEastAsia" w:eastAsiaTheme="minorEastAsia"/>
          <w:color w:val="auto"/>
          <w:sz w:val="21"/>
          <w:szCs w:val="21"/>
        </w:rPr>
        <w:t>附件20.预付款保函（适用于预付款支付）</w:t>
      </w:r>
      <w:r>
        <w:rPr>
          <w:rFonts w:hint="eastAsia" w:cs="宋体" w:asciiTheme="minorEastAsia" w:hAnsiTheme="minorEastAsia" w:eastAsiaTheme="minorEastAsia"/>
          <w:color w:val="auto"/>
          <w:sz w:val="21"/>
          <w:szCs w:val="21"/>
        </w:rPr>
        <w:tab/>
      </w: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PAGEREF _Toc12992 \h </w:instrText>
      </w:r>
      <w:r>
        <w:rPr>
          <w:rFonts w:hint="eastAsia" w:cs="宋体" w:asciiTheme="minorEastAsia" w:hAnsiTheme="minorEastAsia" w:eastAsiaTheme="minorEastAsia"/>
          <w:color w:val="auto"/>
          <w:sz w:val="21"/>
          <w:szCs w:val="21"/>
        </w:rPr>
        <w:fldChar w:fldCharType="separate"/>
      </w:r>
      <w:r>
        <w:rPr>
          <w:rFonts w:cs="宋体" w:asciiTheme="minorEastAsia" w:hAnsiTheme="minorEastAsia" w:eastAsiaTheme="minorEastAsia"/>
          <w:color w:val="auto"/>
          <w:sz w:val="21"/>
          <w:szCs w:val="21"/>
        </w:rPr>
        <w:t>87</w:t>
      </w:r>
      <w:r>
        <w:rPr>
          <w:rFonts w:hint="eastAsia" w:cs="宋体" w:asciiTheme="minorEastAsia" w:hAnsiTheme="minorEastAsia" w:eastAsiaTheme="minorEastAsia"/>
          <w:color w:val="auto"/>
          <w:sz w:val="21"/>
          <w:szCs w:val="21"/>
        </w:rPr>
        <w:fldChar w:fldCharType="end"/>
      </w:r>
      <w:r>
        <w:rPr>
          <w:rFonts w:hint="eastAsia" w:cs="宋体" w:asciiTheme="minorEastAsia" w:hAnsiTheme="minorEastAsia" w:eastAsiaTheme="minorEastAsia"/>
          <w:color w:val="auto"/>
          <w:sz w:val="21"/>
          <w:szCs w:val="21"/>
        </w:rPr>
        <w:fldChar w:fldCharType="end"/>
      </w:r>
    </w:p>
    <w:p w14:paraId="19E4EEEC">
      <w:pPr>
        <w:pStyle w:val="23"/>
        <w:tabs>
          <w:tab w:val="right" w:leader="dot" w:pos="8306"/>
          <w:tab w:val="clear" w:pos="8296"/>
        </w:tabs>
        <w:ind w:left="0" w:leftChars="0"/>
        <w:rPr>
          <w:rFonts w:cs="宋体" w:asciiTheme="minorEastAsia" w:hAnsiTheme="minorEastAsia" w:eastAsiaTheme="minorEastAsia"/>
          <w:color w:val="auto"/>
          <w:sz w:val="21"/>
          <w:szCs w:val="21"/>
        </w:rPr>
      </w:pPr>
      <w:r>
        <w:rPr>
          <w:color w:val="auto"/>
        </w:rPr>
        <w:fldChar w:fldCharType="begin"/>
      </w:r>
      <w:r>
        <w:rPr>
          <w:color w:val="auto"/>
        </w:rPr>
        <w:instrText xml:space="preserve"> HYPERLINK \l "_Toc32046" </w:instrText>
      </w:r>
      <w:r>
        <w:rPr>
          <w:color w:val="auto"/>
        </w:rPr>
        <w:fldChar w:fldCharType="separate"/>
      </w:r>
      <w:r>
        <w:rPr>
          <w:rFonts w:hint="eastAsia" w:cs="宋体" w:asciiTheme="minorEastAsia" w:hAnsiTheme="minorEastAsia" w:eastAsiaTheme="minorEastAsia"/>
          <w:color w:val="auto"/>
          <w:sz w:val="21"/>
          <w:szCs w:val="21"/>
        </w:rPr>
        <w:t>唱标信封</w:t>
      </w:r>
      <w:r>
        <w:rPr>
          <w:rFonts w:hint="eastAsia" w:cs="宋体" w:asciiTheme="minorEastAsia" w:hAnsiTheme="minorEastAsia" w:eastAsiaTheme="minorEastAsia"/>
          <w:color w:val="auto"/>
          <w:sz w:val="21"/>
          <w:szCs w:val="21"/>
        </w:rPr>
        <w:tab/>
      </w: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PAGEREF _Toc32046 \h </w:instrText>
      </w:r>
      <w:r>
        <w:rPr>
          <w:rFonts w:hint="eastAsia" w:cs="宋体" w:asciiTheme="minorEastAsia" w:hAnsiTheme="minorEastAsia" w:eastAsiaTheme="minorEastAsia"/>
          <w:color w:val="auto"/>
          <w:sz w:val="21"/>
          <w:szCs w:val="21"/>
        </w:rPr>
        <w:fldChar w:fldCharType="separate"/>
      </w:r>
      <w:r>
        <w:rPr>
          <w:rFonts w:cs="宋体" w:asciiTheme="minorEastAsia" w:hAnsiTheme="minorEastAsia" w:eastAsiaTheme="minorEastAsia"/>
          <w:color w:val="auto"/>
          <w:sz w:val="21"/>
          <w:szCs w:val="21"/>
        </w:rPr>
        <w:t>88</w:t>
      </w:r>
      <w:r>
        <w:rPr>
          <w:rFonts w:hint="eastAsia" w:cs="宋体" w:asciiTheme="minorEastAsia" w:hAnsiTheme="minorEastAsia" w:eastAsiaTheme="minorEastAsia"/>
          <w:color w:val="auto"/>
          <w:sz w:val="21"/>
          <w:szCs w:val="21"/>
        </w:rPr>
        <w:fldChar w:fldCharType="end"/>
      </w:r>
      <w:r>
        <w:rPr>
          <w:rFonts w:hint="eastAsia" w:cs="宋体" w:asciiTheme="minorEastAsia" w:hAnsiTheme="minorEastAsia" w:eastAsiaTheme="minorEastAsia"/>
          <w:color w:val="auto"/>
          <w:sz w:val="21"/>
          <w:szCs w:val="21"/>
        </w:rPr>
        <w:fldChar w:fldCharType="end"/>
      </w:r>
    </w:p>
    <w:p w14:paraId="622A13E5">
      <w:pPr>
        <w:pStyle w:val="23"/>
        <w:tabs>
          <w:tab w:val="right" w:leader="dot" w:pos="8306"/>
          <w:tab w:val="clear" w:pos="8296"/>
        </w:tabs>
        <w:ind w:left="0" w:leftChars="0"/>
        <w:rPr>
          <w:rFonts w:cs="宋体" w:asciiTheme="minorEastAsia" w:hAnsiTheme="minorEastAsia" w:eastAsiaTheme="minorEastAsia"/>
          <w:color w:val="auto"/>
          <w:sz w:val="21"/>
          <w:szCs w:val="21"/>
        </w:rPr>
      </w:pPr>
      <w:r>
        <w:rPr>
          <w:color w:val="auto"/>
        </w:rPr>
        <w:fldChar w:fldCharType="begin"/>
      </w:r>
      <w:r>
        <w:rPr>
          <w:color w:val="auto"/>
        </w:rPr>
        <w:instrText xml:space="preserve"> HYPERLINK \l "_Toc3890" </w:instrText>
      </w:r>
      <w:r>
        <w:rPr>
          <w:color w:val="auto"/>
        </w:rPr>
        <w:fldChar w:fldCharType="separate"/>
      </w:r>
      <w:r>
        <w:rPr>
          <w:rFonts w:hint="eastAsia" w:cs="宋体" w:asciiTheme="minorEastAsia" w:hAnsiTheme="minorEastAsia" w:eastAsiaTheme="minorEastAsia"/>
          <w:color w:val="auto"/>
          <w:sz w:val="21"/>
          <w:szCs w:val="21"/>
        </w:rPr>
        <w:t>附件21.唱标信封内装（内容务必与投标文件正本一致）</w:t>
      </w:r>
      <w:r>
        <w:rPr>
          <w:rFonts w:hint="eastAsia" w:cs="宋体" w:asciiTheme="minorEastAsia" w:hAnsiTheme="minorEastAsia" w:eastAsiaTheme="minorEastAsia"/>
          <w:color w:val="auto"/>
          <w:sz w:val="21"/>
          <w:szCs w:val="21"/>
        </w:rPr>
        <w:tab/>
      </w:r>
      <w:r>
        <w:rPr>
          <w:rFonts w:hint="eastAsia" w:cs="宋体" w:asciiTheme="minorEastAsia" w:hAnsiTheme="minorEastAsia" w:eastAsiaTheme="minorEastAsia"/>
          <w:color w:val="auto"/>
          <w:sz w:val="21"/>
          <w:szCs w:val="21"/>
        </w:rPr>
        <w:fldChar w:fldCharType="begin"/>
      </w:r>
      <w:r>
        <w:rPr>
          <w:rFonts w:hint="eastAsia" w:cs="宋体" w:asciiTheme="minorEastAsia" w:hAnsiTheme="minorEastAsia" w:eastAsiaTheme="minorEastAsia"/>
          <w:color w:val="auto"/>
          <w:sz w:val="21"/>
          <w:szCs w:val="21"/>
        </w:rPr>
        <w:instrText xml:space="preserve"> PAGEREF _Toc3890 \h </w:instrText>
      </w:r>
      <w:r>
        <w:rPr>
          <w:rFonts w:hint="eastAsia" w:cs="宋体" w:asciiTheme="minorEastAsia" w:hAnsiTheme="minorEastAsia" w:eastAsiaTheme="minorEastAsia"/>
          <w:color w:val="auto"/>
          <w:sz w:val="21"/>
          <w:szCs w:val="21"/>
        </w:rPr>
        <w:fldChar w:fldCharType="separate"/>
      </w:r>
      <w:r>
        <w:rPr>
          <w:rFonts w:cs="宋体" w:asciiTheme="minorEastAsia" w:hAnsiTheme="minorEastAsia" w:eastAsiaTheme="minorEastAsia"/>
          <w:color w:val="auto"/>
          <w:sz w:val="21"/>
          <w:szCs w:val="21"/>
        </w:rPr>
        <w:t>89</w:t>
      </w:r>
      <w:r>
        <w:rPr>
          <w:rFonts w:hint="eastAsia" w:cs="宋体" w:asciiTheme="minorEastAsia" w:hAnsiTheme="minorEastAsia" w:eastAsiaTheme="minorEastAsia"/>
          <w:color w:val="auto"/>
          <w:sz w:val="21"/>
          <w:szCs w:val="21"/>
        </w:rPr>
        <w:fldChar w:fldCharType="end"/>
      </w:r>
      <w:r>
        <w:rPr>
          <w:rFonts w:hint="eastAsia" w:cs="宋体" w:asciiTheme="minorEastAsia" w:hAnsiTheme="minorEastAsia" w:eastAsiaTheme="minorEastAsia"/>
          <w:color w:val="auto"/>
          <w:sz w:val="21"/>
          <w:szCs w:val="21"/>
        </w:rPr>
        <w:fldChar w:fldCharType="end"/>
      </w:r>
    </w:p>
    <w:p w14:paraId="2283AD69">
      <w:pPr>
        <w:pStyle w:val="23"/>
        <w:tabs>
          <w:tab w:val="right" w:leader="dot" w:pos="8306"/>
          <w:tab w:val="clear" w:pos="8296"/>
        </w:tabs>
        <w:ind w:left="0" w:leftChars="0"/>
        <w:rPr>
          <w:rFonts w:cs="宋体" w:asciiTheme="minorEastAsia" w:hAnsiTheme="minorEastAsia" w:eastAsiaTheme="minorEastAsia"/>
          <w:color w:val="auto"/>
          <w:sz w:val="21"/>
          <w:szCs w:val="21"/>
        </w:rPr>
      </w:pPr>
      <w:r>
        <w:rPr>
          <w:rFonts w:hint="eastAsia" w:cs="宋体" w:asciiTheme="minorEastAsia" w:hAnsiTheme="minorEastAsia" w:eastAsiaTheme="minorEastAsia"/>
          <w:color w:val="auto"/>
          <w:sz w:val="21"/>
          <w:szCs w:val="21"/>
        </w:rPr>
        <w:fldChar w:fldCharType="end"/>
      </w:r>
    </w:p>
    <w:p w14:paraId="2C2C8372">
      <w:pP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br w:type="page"/>
      </w:r>
    </w:p>
    <w:p w14:paraId="6DE64571">
      <w:pPr>
        <w:pStyle w:val="4"/>
        <w:spacing w:before="0" w:after="0" w:line="240" w:lineRule="auto"/>
        <w:rPr>
          <w:rFonts w:asciiTheme="minorEastAsia" w:hAnsiTheme="minorEastAsia" w:eastAsiaTheme="minorEastAsia"/>
          <w:color w:val="auto"/>
          <w:sz w:val="28"/>
          <w:szCs w:val="28"/>
        </w:rPr>
      </w:pPr>
      <w:bookmarkStart w:id="0" w:name="_Toc27043"/>
      <w:r>
        <w:rPr>
          <w:rFonts w:hint="eastAsia" w:asciiTheme="minorEastAsia" w:hAnsiTheme="minorEastAsia" w:eastAsiaTheme="minorEastAsia"/>
          <w:color w:val="auto"/>
          <w:sz w:val="28"/>
          <w:szCs w:val="28"/>
        </w:rPr>
        <w:t>,第一部分投标邀请</w:t>
      </w:r>
      <w:bookmarkEnd w:id="0"/>
    </w:p>
    <w:p w14:paraId="68059C50">
      <w:pPr>
        <w:pStyle w:val="5"/>
        <w:spacing w:before="0" w:after="0" w:line="360" w:lineRule="auto"/>
        <w:jc w:val="center"/>
        <w:rPr>
          <w:rFonts w:cs="宋体" w:asciiTheme="minorEastAsia" w:hAnsiTheme="minorEastAsia" w:eastAsiaTheme="minorEastAsia"/>
          <w:color w:val="auto"/>
        </w:rPr>
      </w:pPr>
      <w:bookmarkStart w:id="1" w:name="_Toc32058"/>
      <w:r>
        <w:rPr>
          <w:rFonts w:hint="eastAsia" w:cs="宋体" w:asciiTheme="minorEastAsia" w:hAnsiTheme="minorEastAsia" w:eastAsiaTheme="minorEastAsia"/>
          <w:color w:val="auto"/>
        </w:rPr>
        <w:t>投标邀请书</w:t>
      </w:r>
      <w:bookmarkEnd w:id="1"/>
    </w:p>
    <w:p w14:paraId="15642BBF">
      <w:pPr>
        <w:ind w:firstLine="422" w:firstLineChars="200"/>
        <w:rPr>
          <w:rFonts w:asciiTheme="minorEastAsia" w:hAnsiTheme="minorEastAsia" w:eastAsiaTheme="minorEastAsia"/>
          <w:color w:val="auto"/>
          <w:szCs w:val="21"/>
        </w:rPr>
      </w:pPr>
      <w:r>
        <w:rPr>
          <w:rFonts w:hint="eastAsia" w:asciiTheme="minorEastAsia" w:hAnsiTheme="minorEastAsia" w:eastAsiaTheme="minorEastAsia"/>
          <w:b/>
          <w:bCs/>
          <w:color w:val="auto"/>
          <w:szCs w:val="21"/>
          <w:u w:val="single"/>
        </w:rPr>
        <w:t>建成工程咨询股份有限公司</w:t>
      </w:r>
      <w:r>
        <w:rPr>
          <w:rFonts w:asciiTheme="minorEastAsia" w:hAnsiTheme="minorEastAsia" w:eastAsiaTheme="minorEastAsia"/>
          <w:color w:val="auto"/>
          <w:szCs w:val="21"/>
        </w:rPr>
        <w:t>（以下简称</w:t>
      </w:r>
      <w:r>
        <w:rPr>
          <w:rFonts w:hint="eastAsia" w:asciiTheme="minorEastAsia" w:hAnsiTheme="minorEastAsia" w:eastAsiaTheme="minorEastAsia"/>
          <w:color w:val="auto"/>
          <w:szCs w:val="21"/>
        </w:rPr>
        <w:t>“采购代理机构”</w:t>
      </w:r>
      <w:r>
        <w:rPr>
          <w:rFonts w:asciiTheme="minorEastAsia" w:hAnsiTheme="minorEastAsia" w:eastAsiaTheme="minorEastAsia"/>
          <w:color w:val="auto"/>
          <w:szCs w:val="21"/>
        </w:rPr>
        <w:t>）受</w:t>
      </w:r>
      <w:r>
        <w:rPr>
          <w:rFonts w:hint="eastAsia" w:asciiTheme="minorEastAsia" w:hAnsiTheme="minorEastAsia" w:eastAsiaTheme="minorEastAsia"/>
          <w:b/>
          <w:color w:val="auto"/>
          <w:szCs w:val="21"/>
          <w:u w:val="single"/>
        </w:rPr>
        <w:t>东莞松湖迎宾里酒店有限公司</w:t>
      </w:r>
      <w:r>
        <w:rPr>
          <w:rFonts w:asciiTheme="minorEastAsia" w:hAnsiTheme="minorEastAsia" w:eastAsiaTheme="minorEastAsia"/>
          <w:color w:val="auto"/>
          <w:szCs w:val="21"/>
        </w:rPr>
        <w:t>（以下简称</w:t>
      </w:r>
      <w:r>
        <w:rPr>
          <w:rFonts w:hint="eastAsia" w:asciiTheme="minorEastAsia" w:hAnsiTheme="minorEastAsia" w:eastAsiaTheme="minorEastAsia"/>
          <w:color w:val="auto"/>
          <w:szCs w:val="21"/>
        </w:rPr>
        <w:t>“采购人”</w:t>
      </w:r>
      <w:r>
        <w:rPr>
          <w:rFonts w:asciiTheme="minorEastAsia" w:hAnsiTheme="minorEastAsia" w:eastAsiaTheme="minorEastAsia"/>
          <w:color w:val="auto"/>
          <w:szCs w:val="21"/>
        </w:rPr>
        <w:t>）委托，</w:t>
      </w:r>
      <w:r>
        <w:rPr>
          <w:rFonts w:hint="eastAsia" w:asciiTheme="minorEastAsia" w:hAnsiTheme="minorEastAsia" w:eastAsiaTheme="minorEastAsia"/>
          <w:color w:val="auto"/>
          <w:szCs w:val="21"/>
        </w:rPr>
        <w:t>现</w:t>
      </w:r>
      <w:r>
        <w:rPr>
          <w:rFonts w:asciiTheme="minorEastAsia" w:hAnsiTheme="minorEastAsia" w:eastAsiaTheme="minorEastAsia"/>
          <w:color w:val="auto"/>
          <w:szCs w:val="21"/>
        </w:rPr>
        <w:t>就</w:t>
      </w:r>
      <w:r>
        <w:rPr>
          <w:rFonts w:hint="eastAsia" w:asciiTheme="minorEastAsia" w:hAnsiTheme="minorEastAsia" w:eastAsiaTheme="minorEastAsia"/>
          <w:b/>
          <w:color w:val="auto"/>
          <w:szCs w:val="21"/>
          <w:u w:val="single"/>
        </w:rPr>
        <w:t>大湾区大学学术交流中心家具、窗帘、地毯、布草采购项目（A包、C包）（重新采购）</w:t>
      </w:r>
      <w:r>
        <w:rPr>
          <w:rFonts w:hint="eastAsia" w:asciiTheme="minorEastAsia" w:hAnsiTheme="minorEastAsia" w:eastAsiaTheme="minorEastAsia"/>
          <w:color w:val="auto"/>
          <w:szCs w:val="21"/>
        </w:rPr>
        <w:t>（项目编号：</w:t>
      </w:r>
      <w:r>
        <w:rPr>
          <w:rFonts w:hint="eastAsia" w:asciiTheme="minorEastAsia" w:hAnsiTheme="minorEastAsia" w:eastAsiaTheme="minorEastAsia"/>
          <w:b/>
          <w:bCs/>
          <w:color w:val="auto"/>
          <w:szCs w:val="21"/>
        </w:rPr>
        <w:t>GYBG-WD-02-02-012（2025）</w:t>
      </w:r>
      <w:r>
        <w:rPr>
          <w:rFonts w:hint="eastAsia" w:asciiTheme="minorEastAsia" w:hAnsiTheme="minorEastAsia" w:eastAsiaTheme="minorEastAsia"/>
          <w:color w:val="auto"/>
          <w:szCs w:val="21"/>
        </w:rPr>
        <w:t>）</w:t>
      </w:r>
      <w:r>
        <w:rPr>
          <w:rFonts w:hint="eastAsia" w:cs="Times New Roman" w:asciiTheme="minorEastAsia" w:hAnsiTheme="minorEastAsia" w:eastAsiaTheme="minorEastAsia"/>
          <w:color w:val="auto"/>
          <w:szCs w:val="21"/>
        </w:rPr>
        <w:t>进行国内公开采购</w:t>
      </w:r>
      <w:r>
        <w:rPr>
          <w:rFonts w:hint="eastAsia" w:asciiTheme="minorEastAsia" w:hAnsiTheme="minorEastAsia" w:eastAsiaTheme="minorEastAsia"/>
          <w:color w:val="auto"/>
          <w:szCs w:val="21"/>
        </w:rPr>
        <w:t>，欢迎符合采购文件要求的国内投标人参加投标</w:t>
      </w:r>
      <w:r>
        <w:rPr>
          <w:rFonts w:asciiTheme="minorEastAsia" w:hAnsiTheme="minorEastAsia" w:eastAsiaTheme="minorEastAsia"/>
          <w:color w:val="auto"/>
          <w:szCs w:val="21"/>
        </w:rPr>
        <w:t>。有关事项如下：</w:t>
      </w:r>
    </w:p>
    <w:p w14:paraId="693DE7A9">
      <w:pPr>
        <w:ind w:firstLine="413" w:firstLineChars="196"/>
        <w:rPr>
          <w:rFonts w:asciiTheme="minorEastAsia" w:hAnsiTheme="minorEastAsia" w:eastAsiaTheme="minorEastAsia"/>
          <w:b/>
          <w:color w:val="auto"/>
          <w:szCs w:val="21"/>
        </w:rPr>
      </w:pPr>
    </w:p>
    <w:p w14:paraId="4F865ABC">
      <w:pPr>
        <w:ind w:firstLine="413"/>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一、采购项目概况</w:t>
      </w:r>
    </w:p>
    <w:p w14:paraId="7B45FFC6">
      <w:pPr>
        <w:ind w:firstLine="420" w:firstLineChars="200"/>
        <w:rPr>
          <w:rFonts w:asciiTheme="minorEastAsia" w:hAnsiTheme="minorEastAsia" w:eastAsiaTheme="minorEastAsia"/>
          <w:color w:val="auto"/>
          <w:szCs w:val="21"/>
          <w:u w:val="single"/>
        </w:rPr>
      </w:pPr>
      <w:r>
        <w:rPr>
          <w:rFonts w:asciiTheme="minorEastAsia" w:hAnsiTheme="minorEastAsia" w:eastAsiaTheme="minorEastAsia"/>
          <w:color w:val="auto"/>
          <w:szCs w:val="21"/>
        </w:rPr>
        <w:t>1</w:t>
      </w:r>
      <w:r>
        <w:rPr>
          <w:rFonts w:hint="eastAsia" w:asciiTheme="minorEastAsia" w:hAnsiTheme="minorEastAsia" w:eastAsiaTheme="minorEastAsia"/>
          <w:color w:val="auto"/>
          <w:szCs w:val="21"/>
        </w:rPr>
        <w:t>、采购</w:t>
      </w:r>
      <w:r>
        <w:rPr>
          <w:rFonts w:asciiTheme="minorEastAsia" w:hAnsiTheme="minorEastAsia" w:eastAsiaTheme="minorEastAsia"/>
          <w:color w:val="auto"/>
          <w:szCs w:val="21"/>
        </w:rPr>
        <w:t>项目名称</w:t>
      </w:r>
      <w:r>
        <w:rPr>
          <w:rFonts w:hint="eastAsia" w:asciiTheme="minorEastAsia" w:hAnsiTheme="minorEastAsia" w:eastAsiaTheme="minorEastAsia"/>
          <w:color w:val="auto"/>
          <w:szCs w:val="21"/>
        </w:rPr>
        <w:t>：大湾区大学学术交流中心家具、窗帘、地毯、布草采购项目（A包、C包）（重新采购）</w:t>
      </w:r>
      <w:r>
        <w:rPr>
          <w:rFonts w:hint="eastAsia" w:asciiTheme="minorEastAsia" w:hAnsiTheme="minorEastAsia" w:eastAsiaTheme="minorEastAsia"/>
          <w:color w:val="auto"/>
          <w:szCs w:val="21"/>
          <w:u w:val="single"/>
        </w:rPr>
        <w:t xml:space="preserve">  </w:t>
      </w:r>
    </w:p>
    <w:p w14:paraId="5513524E">
      <w:pPr>
        <w:numPr>
          <w:ilvl w:val="255"/>
          <w:numId w:val="0"/>
        </w:numPr>
        <w:ind w:firstLine="420" w:firstLine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2、最高</w:t>
      </w:r>
      <w:r>
        <w:rPr>
          <w:rFonts w:asciiTheme="minorEastAsia" w:hAnsiTheme="minorEastAsia" w:eastAsiaTheme="minorEastAsia"/>
          <w:color w:val="auto"/>
          <w:szCs w:val="21"/>
        </w:rPr>
        <w:t>限价</w:t>
      </w:r>
      <w:r>
        <w:rPr>
          <w:rFonts w:hint="eastAsia" w:asciiTheme="minorEastAsia" w:hAnsiTheme="minorEastAsia" w:eastAsiaTheme="minorEastAsia"/>
          <w:color w:val="auto"/>
          <w:szCs w:val="21"/>
        </w:rPr>
        <w:t>（元）</w:t>
      </w:r>
      <w:r>
        <w:rPr>
          <w:rFonts w:asciiTheme="minorEastAsia" w:hAnsiTheme="minorEastAsia" w:eastAsiaTheme="minorEastAsia"/>
          <w:color w:val="auto"/>
          <w:szCs w:val="21"/>
        </w:rPr>
        <w:t>：</w:t>
      </w:r>
      <w:r>
        <w:rPr>
          <w:rFonts w:hint="eastAsia" w:asciiTheme="minorEastAsia" w:hAnsiTheme="minorEastAsia" w:eastAsiaTheme="minorEastAsia"/>
          <w:color w:val="auto"/>
          <w:szCs w:val="21"/>
        </w:rPr>
        <w:t>总最高限价为</w:t>
      </w:r>
      <w:r>
        <w:rPr>
          <w:rFonts w:hint="eastAsia" w:asciiTheme="minorEastAsia" w:hAnsiTheme="minorEastAsia" w:eastAsiaTheme="minorEastAsia"/>
          <w:color w:val="auto"/>
          <w:szCs w:val="21"/>
          <w:u w:val="single"/>
        </w:rPr>
        <w:t xml:space="preserve"> </w:t>
      </w:r>
      <w:r>
        <w:rPr>
          <w:rFonts w:hint="eastAsia" w:asciiTheme="minorEastAsia" w:hAnsiTheme="minorEastAsia" w:eastAsiaTheme="minorEastAsia"/>
          <w:b w:val="0"/>
          <w:bCs w:val="0"/>
          <w:color w:val="auto"/>
          <w:szCs w:val="21"/>
          <w:u w:val="single"/>
          <w:lang w:val="en-US" w:eastAsia="zh-CN"/>
        </w:rPr>
        <w:t>6,070,000.00</w:t>
      </w:r>
      <w:r>
        <w:rPr>
          <w:rFonts w:hint="eastAsia" w:asciiTheme="minorEastAsia" w:hAnsiTheme="minorEastAsia" w:eastAsiaTheme="minorEastAsia"/>
          <w:b/>
          <w:bCs/>
          <w:color w:val="auto"/>
          <w:szCs w:val="21"/>
          <w:u w:val="single"/>
        </w:rPr>
        <w:t xml:space="preserve"> </w:t>
      </w:r>
      <w:r>
        <w:rPr>
          <w:rFonts w:hint="eastAsia" w:asciiTheme="minorEastAsia" w:hAnsiTheme="minorEastAsia" w:eastAsiaTheme="minorEastAsia"/>
          <w:color w:val="auto"/>
          <w:szCs w:val="21"/>
        </w:rPr>
        <w:t>元。</w:t>
      </w:r>
    </w:p>
    <w:p w14:paraId="47257228">
      <w:pPr>
        <w:ind w:left="420" w:leftChars="200"/>
        <w:rPr>
          <w:rFonts w:hint="eastAsia" w:asciiTheme="minorEastAsia" w:hAnsiTheme="minorEastAsia" w:eastAsiaTheme="minorEastAsia"/>
          <w:color w:val="auto"/>
          <w:szCs w:val="21"/>
        </w:rPr>
      </w:pPr>
      <w:r>
        <w:rPr>
          <w:rFonts w:hint="eastAsia" w:asciiTheme="minorEastAsia" w:hAnsiTheme="minorEastAsia" w:eastAsiaTheme="minorEastAsia"/>
          <w:color w:val="auto"/>
          <w:szCs w:val="21"/>
        </w:rPr>
        <w:t>其中：</w:t>
      </w:r>
    </w:p>
    <w:p w14:paraId="116DE90A">
      <w:pPr>
        <w:ind w:left="420" w:leftChars="200"/>
        <w:rPr>
          <w:rFonts w:asciiTheme="minorEastAsia" w:hAnsiTheme="minorEastAsia" w:eastAsiaTheme="minorEastAsia"/>
          <w:color w:val="auto"/>
          <w:szCs w:val="21"/>
          <w:u w:val="single"/>
        </w:rPr>
      </w:pPr>
      <w:r>
        <w:rPr>
          <w:rFonts w:hint="eastAsia" w:cs="宋体" w:asciiTheme="minorEastAsia" w:hAnsiTheme="minorEastAsia" w:eastAsiaTheme="minorEastAsia"/>
          <w:color w:val="auto"/>
          <w:szCs w:val="21"/>
        </w:rPr>
        <w:t>A包最高限价：</w:t>
      </w:r>
      <w:r>
        <w:rPr>
          <w:rFonts w:hint="eastAsia" w:cs="宋体" w:asciiTheme="minorEastAsia" w:hAnsiTheme="minorEastAsia" w:eastAsiaTheme="minorEastAsia"/>
          <w:color w:val="auto"/>
          <w:szCs w:val="21"/>
          <w:u w:val="single"/>
        </w:rPr>
        <w:t xml:space="preserve"> 5,42</w:t>
      </w:r>
      <w:r>
        <w:rPr>
          <w:rFonts w:hint="eastAsia" w:cs="宋体" w:asciiTheme="minorEastAsia" w:hAnsiTheme="minorEastAsia" w:eastAsiaTheme="minorEastAsia"/>
          <w:color w:val="auto"/>
          <w:szCs w:val="21"/>
          <w:u w:val="single"/>
          <w:lang w:val="en-US" w:eastAsia="zh-CN"/>
        </w:rPr>
        <w:t>0</w:t>
      </w:r>
      <w:r>
        <w:rPr>
          <w:rFonts w:hint="eastAsia" w:cs="宋体" w:asciiTheme="minorEastAsia" w:hAnsiTheme="minorEastAsia" w:eastAsiaTheme="minorEastAsia"/>
          <w:color w:val="auto"/>
          <w:szCs w:val="21"/>
          <w:u w:val="single"/>
        </w:rPr>
        <w:t>,</w:t>
      </w:r>
      <w:r>
        <w:rPr>
          <w:rFonts w:hint="eastAsia" w:cs="宋体" w:asciiTheme="minorEastAsia" w:hAnsiTheme="minorEastAsia" w:eastAsiaTheme="minorEastAsia"/>
          <w:color w:val="auto"/>
          <w:szCs w:val="21"/>
          <w:u w:val="single"/>
          <w:lang w:val="en-US" w:eastAsia="zh-CN"/>
        </w:rPr>
        <w:t>000</w:t>
      </w:r>
      <w:r>
        <w:rPr>
          <w:rFonts w:hint="eastAsia" w:cs="宋体" w:asciiTheme="minorEastAsia" w:hAnsiTheme="minorEastAsia" w:eastAsiaTheme="minorEastAsia"/>
          <w:color w:val="auto"/>
          <w:szCs w:val="21"/>
          <w:u w:val="single"/>
        </w:rPr>
        <w:t xml:space="preserve">.00 </w:t>
      </w:r>
      <w:r>
        <w:rPr>
          <w:rFonts w:hint="eastAsia" w:asciiTheme="minorEastAsia" w:hAnsiTheme="minorEastAsia" w:eastAsiaTheme="minorEastAsia"/>
          <w:color w:val="auto"/>
          <w:szCs w:val="21"/>
        </w:rPr>
        <w:t>元；</w:t>
      </w:r>
      <w:r>
        <w:rPr>
          <w:rFonts w:hint="eastAsia" w:cs="宋体" w:asciiTheme="minorEastAsia" w:hAnsiTheme="minorEastAsia" w:eastAsiaTheme="minorEastAsia"/>
          <w:color w:val="auto"/>
          <w:szCs w:val="21"/>
        </w:rPr>
        <w:t>C包最高限价：</w:t>
      </w:r>
      <w:r>
        <w:rPr>
          <w:rFonts w:hint="eastAsia" w:asciiTheme="minorEastAsia" w:hAnsiTheme="minorEastAsia" w:eastAsiaTheme="minorEastAsia"/>
          <w:b/>
          <w:bCs/>
          <w:color w:val="auto"/>
          <w:szCs w:val="21"/>
          <w:u w:val="single"/>
        </w:rPr>
        <w:t xml:space="preserve"> </w:t>
      </w:r>
      <w:r>
        <w:rPr>
          <w:rFonts w:hint="eastAsia" w:asciiTheme="minorEastAsia" w:hAnsiTheme="minorEastAsia" w:eastAsiaTheme="minorEastAsia"/>
          <w:b w:val="0"/>
          <w:bCs w:val="0"/>
          <w:color w:val="auto"/>
          <w:szCs w:val="21"/>
          <w:u w:val="single"/>
          <w:lang w:val="en-US" w:eastAsia="zh-CN"/>
        </w:rPr>
        <w:t>650,000.00</w:t>
      </w:r>
      <w:r>
        <w:rPr>
          <w:rFonts w:hint="eastAsia" w:asciiTheme="minorEastAsia" w:hAnsiTheme="minorEastAsia" w:eastAsiaTheme="minorEastAsia"/>
          <w:b w:val="0"/>
          <w:bCs w:val="0"/>
          <w:color w:val="auto"/>
          <w:szCs w:val="21"/>
          <w:u w:val="single"/>
        </w:rPr>
        <w:t xml:space="preserve"> </w:t>
      </w:r>
      <w:r>
        <w:rPr>
          <w:rFonts w:hint="eastAsia" w:asciiTheme="minorEastAsia" w:hAnsiTheme="minorEastAsia" w:eastAsiaTheme="minorEastAsia"/>
          <w:color w:val="auto"/>
          <w:szCs w:val="21"/>
        </w:rPr>
        <w:t>元。</w:t>
      </w:r>
    </w:p>
    <w:p w14:paraId="6B53BA2C">
      <w:pPr>
        <w:ind w:firstLine="420" w:firstLine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3、项目内容</w:t>
      </w:r>
    </w:p>
    <w:tbl>
      <w:tblPr>
        <w:tblStyle w:val="31"/>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97"/>
        <w:gridCol w:w="3571"/>
        <w:gridCol w:w="1862"/>
        <w:gridCol w:w="2549"/>
      </w:tblGrid>
      <w:tr w14:paraId="07DF8F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699" w:type="pct"/>
            <w:vAlign w:val="center"/>
          </w:tcPr>
          <w:p w14:paraId="3DF1DB9A">
            <w:pPr>
              <w:spacing w:line="240" w:lineRule="auto"/>
              <w:jc w:val="center"/>
              <w:rPr>
                <w:rFonts w:cs="宋体" w:asciiTheme="minorEastAsia" w:hAnsiTheme="minorEastAsia" w:eastAsiaTheme="minorEastAsia"/>
                <w:color w:val="auto"/>
                <w:kern w:val="28"/>
                <w:szCs w:val="21"/>
              </w:rPr>
            </w:pPr>
            <w:r>
              <w:rPr>
                <w:rFonts w:hint="eastAsia" w:cs="宋体" w:asciiTheme="minorEastAsia" w:hAnsiTheme="minorEastAsia" w:eastAsiaTheme="minorEastAsia"/>
                <w:color w:val="auto"/>
                <w:kern w:val="28"/>
                <w:szCs w:val="21"/>
              </w:rPr>
              <w:t>采购包号</w:t>
            </w:r>
          </w:p>
        </w:tc>
        <w:tc>
          <w:tcPr>
            <w:tcW w:w="1924" w:type="pct"/>
            <w:vAlign w:val="center"/>
          </w:tcPr>
          <w:p w14:paraId="721632DA">
            <w:pPr>
              <w:spacing w:line="240" w:lineRule="auto"/>
              <w:jc w:val="center"/>
              <w:rPr>
                <w:rFonts w:cs="宋体" w:asciiTheme="minorEastAsia" w:hAnsiTheme="minorEastAsia" w:eastAsiaTheme="minorEastAsia"/>
                <w:color w:val="auto"/>
                <w:kern w:val="28"/>
                <w:szCs w:val="21"/>
              </w:rPr>
            </w:pPr>
            <w:r>
              <w:rPr>
                <w:rFonts w:hint="eastAsia" w:cs="宋体" w:asciiTheme="minorEastAsia" w:hAnsiTheme="minorEastAsia" w:eastAsiaTheme="minorEastAsia"/>
                <w:color w:val="auto"/>
                <w:kern w:val="28"/>
                <w:szCs w:val="21"/>
              </w:rPr>
              <w:t>项目内容</w:t>
            </w:r>
          </w:p>
        </w:tc>
        <w:tc>
          <w:tcPr>
            <w:tcW w:w="1003" w:type="pct"/>
            <w:vAlign w:val="center"/>
          </w:tcPr>
          <w:p w14:paraId="53A66139">
            <w:pPr>
              <w:spacing w:line="240" w:lineRule="auto"/>
              <w:jc w:val="center"/>
              <w:rPr>
                <w:rFonts w:cs="宋体" w:asciiTheme="minorEastAsia" w:hAnsiTheme="minorEastAsia" w:eastAsiaTheme="minorEastAsia"/>
                <w:color w:val="auto"/>
                <w:kern w:val="28"/>
                <w:szCs w:val="21"/>
              </w:rPr>
            </w:pPr>
            <w:r>
              <w:rPr>
                <w:rFonts w:hint="eastAsia" w:cs="宋体" w:asciiTheme="minorEastAsia" w:hAnsiTheme="minorEastAsia" w:eastAsiaTheme="minorEastAsia"/>
                <w:color w:val="auto"/>
                <w:kern w:val="28"/>
                <w:szCs w:val="21"/>
              </w:rPr>
              <w:t>采购供货单位数量</w:t>
            </w:r>
          </w:p>
        </w:tc>
        <w:tc>
          <w:tcPr>
            <w:tcW w:w="1373" w:type="pct"/>
            <w:vAlign w:val="center"/>
          </w:tcPr>
          <w:p w14:paraId="4751523A">
            <w:pPr>
              <w:spacing w:line="240" w:lineRule="auto"/>
              <w:jc w:val="center"/>
              <w:rPr>
                <w:rFonts w:cs="宋体" w:asciiTheme="minorEastAsia" w:hAnsiTheme="minorEastAsia" w:eastAsiaTheme="minorEastAsia"/>
                <w:color w:val="auto"/>
                <w:kern w:val="28"/>
                <w:szCs w:val="21"/>
              </w:rPr>
            </w:pPr>
            <w:r>
              <w:rPr>
                <w:rFonts w:hint="eastAsia" w:cs="宋体" w:asciiTheme="minorEastAsia" w:hAnsiTheme="minorEastAsia" w:eastAsiaTheme="minorEastAsia"/>
                <w:color w:val="auto"/>
                <w:kern w:val="28"/>
                <w:szCs w:val="21"/>
              </w:rPr>
              <w:t>供货期</w:t>
            </w:r>
          </w:p>
        </w:tc>
      </w:tr>
      <w:tr w14:paraId="6E00E0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699" w:type="pct"/>
            <w:vAlign w:val="center"/>
          </w:tcPr>
          <w:p w14:paraId="1AAD4982">
            <w:pPr>
              <w:spacing w:line="240" w:lineRule="auto"/>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A</w:t>
            </w:r>
          </w:p>
        </w:tc>
        <w:tc>
          <w:tcPr>
            <w:tcW w:w="1924" w:type="pct"/>
            <w:vAlign w:val="center"/>
          </w:tcPr>
          <w:p w14:paraId="2712F475">
            <w:pPr>
              <w:spacing w:line="240" w:lineRule="auto"/>
              <w:jc w:val="center"/>
              <w:rPr>
                <w:rFonts w:asciiTheme="minorEastAsia" w:hAnsiTheme="minorEastAsia" w:eastAsiaTheme="minorEastAsia"/>
                <w:color w:val="auto"/>
              </w:rPr>
            </w:pPr>
            <w:r>
              <w:rPr>
                <w:rFonts w:hint="eastAsia" w:asciiTheme="minorEastAsia" w:hAnsiTheme="minorEastAsia" w:eastAsiaTheme="minorEastAsia"/>
                <w:b/>
                <w:color w:val="auto"/>
                <w:szCs w:val="21"/>
                <w:u w:val="single"/>
              </w:rPr>
              <w:t>大湾区大学学术交流中心家具采购</w:t>
            </w:r>
          </w:p>
        </w:tc>
        <w:tc>
          <w:tcPr>
            <w:tcW w:w="1003" w:type="pct"/>
            <w:vAlign w:val="center"/>
          </w:tcPr>
          <w:p w14:paraId="141E13C8">
            <w:pPr>
              <w:spacing w:line="240" w:lineRule="auto"/>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详见《采购清单》</w:t>
            </w:r>
          </w:p>
        </w:tc>
        <w:tc>
          <w:tcPr>
            <w:tcW w:w="1373" w:type="pct"/>
            <w:vAlign w:val="center"/>
          </w:tcPr>
          <w:p w14:paraId="48A9C5BF">
            <w:pPr>
              <w:spacing w:line="240" w:lineRule="auto"/>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自中标通知书发出之日起45个日历日内完成交货、安装并验收合格交付给采购人正常使用，部分家具须于2025年12月25日完成交货、安装并验收合格交付给采购人正常使用，具体详见《采购清单》。</w:t>
            </w:r>
          </w:p>
        </w:tc>
      </w:tr>
      <w:tr w14:paraId="165E10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699" w:type="pct"/>
            <w:vAlign w:val="center"/>
          </w:tcPr>
          <w:p w14:paraId="7F4195E6">
            <w:pPr>
              <w:spacing w:line="240" w:lineRule="auto"/>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C</w:t>
            </w:r>
          </w:p>
        </w:tc>
        <w:tc>
          <w:tcPr>
            <w:tcW w:w="1924" w:type="pct"/>
            <w:vAlign w:val="center"/>
          </w:tcPr>
          <w:p w14:paraId="177F9E2F">
            <w:pPr>
              <w:spacing w:line="240" w:lineRule="auto"/>
              <w:jc w:val="center"/>
              <w:rPr>
                <w:rFonts w:cs="宋体" w:asciiTheme="minorEastAsia" w:hAnsiTheme="minorEastAsia" w:eastAsiaTheme="minorEastAsia"/>
                <w:color w:val="auto"/>
                <w:szCs w:val="21"/>
              </w:rPr>
            </w:pPr>
            <w:r>
              <w:rPr>
                <w:rFonts w:hint="eastAsia" w:asciiTheme="minorEastAsia" w:hAnsiTheme="minorEastAsia" w:eastAsiaTheme="minorEastAsia"/>
                <w:b/>
                <w:color w:val="auto"/>
                <w:szCs w:val="21"/>
                <w:u w:val="single"/>
              </w:rPr>
              <w:t>大湾区大学学术交流中心地毯采购</w:t>
            </w:r>
          </w:p>
        </w:tc>
        <w:tc>
          <w:tcPr>
            <w:tcW w:w="1003" w:type="pct"/>
            <w:vAlign w:val="center"/>
          </w:tcPr>
          <w:p w14:paraId="78322954">
            <w:pPr>
              <w:spacing w:line="240" w:lineRule="auto"/>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详见《采购清单》</w:t>
            </w:r>
          </w:p>
        </w:tc>
        <w:tc>
          <w:tcPr>
            <w:tcW w:w="1373" w:type="pct"/>
            <w:vAlign w:val="center"/>
          </w:tcPr>
          <w:p w14:paraId="49CB72D5">
            <w:pPr>
              <w:spacing w:line="240" w:lineRule="auto"/>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自中标通知书发出之日起40个日历日内完成交货并验收合格交付给采购人正常使用，部分地毯须于2025年12月24日完成交货、安装并验收合格交付给采购人正常使用，具体详见《采购清单》。</w:t>
            </w:r>
          </w:p>
        </w:tc>
      </w:tr>
    </w:tbl>
    <w:p w14:paraId="0D126045">
      <w:pPr>
        <w:ind w:firstLine="420" w:firstLine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4、项目需求</w:t>
      </w:r>
    </w:p>
    <w:p w14:paraId="32DB1A64">
      <w:pPr>
        <w:ind w:firstLine="420" w:firstLine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详细内容请参阅采购文件第三部分《用户需求书》。</w:t>
      </w:r>
    </w:p>
    <w:p w14:paraId="642DCD4C">
      <w:pPr>
        <w:ind w:firstLine="413" w:firstLineChars="196"/>
        <w:rPr>
          <w:rFonts w:asciiTheme="minorEastAsia" w:hAnsiTheme="minorEastAsia" w:eastAsiaTheme="minorEastAsia"/>
          <w:b/>
          <w:color w:val="auto"/>
          <w:szCs w:val="21"/>
        </w:rPr>
      </w:pPr>
    </w:p>
    <w:p w14:paraId="3FC0C7B1">
      <w:pPr>
        <w:ind w:firstLine="413" w:firstLineChars="196"/>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二、投标人资格要求</w:t>
      </w:r>
    </w:p>
    <w:p w14:paraId="21484D10">
      <w:pPr>
        <w:ind w:firstLine="411" w:firstLineChars="196"/>
        <w:rPr>
          <w:rFonts w:asciiTheme="minorEastAsia" w:hAnsiTheme="minorEastAsia" w:eastAsiaTheme="minorEastAsia"/>
          <w:color w:val="auto"/>
          <w:szCs w:val="21"/>
        </w:rPr>
      </w:pPr>
      <w:r>
        <w:rPr>
          <w:rFonts w:hint="eastAsia" w:asciiTheme="minorEastAsia" w:hAnsiTheme="minorEastAsia" w:eastAsiaTheme="minorEastAsia"/>
          <w:color w:val="auto"/>
          <w:szCs w:val="21"/>
        </w:rPr>
        <w:t>1、一般要求（适用于A包、C包）：</w:t>
      </w:r>
    </w:p>
    <w:p w14:paraId="63595941">
      <w:pPr>
        <w:ind w:firstLine="420" w:firstLine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1）投标人须为在中华人民共和国境内登记注册的具有独立承担民事责任能力的法人或其他组织【提供《营业执照》复印件（加盖公章）或《事业单位法人证书》复印件（加盖公章）或其他主体证书复印件（加盖公章）】。</w:t>
      </w:r>
    </w:p>
    <w:p w14:paraId="0EBC1CEB">
      <w:pPr>
        <w:ind w:firstLine="420" w:firstLine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2）参加采购活动前三年内，在经营活动中没有重大违法记录（须提供书面声明）。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如有最新发文通知，按最新文件执行）。</w:t>
      </w:r>
    </w:p>
    <w:p w14:paraId="6119CC74">
      <w:pPr>
        <w:ind w:firstLine="420" w:firstLine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（3）投标人的单位负责人为同一人或者存在直接控股、管理关系的不同投标人，不得参加同一合同项下的采购活动。</w:t>
      </w:r>
    </w:p>
    <w:p w14:paraId="37616AFF">
      <w:pPr>
        <w:ind w:firstLine="420" w:firstLine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（4）未被列入“信用中国”网站(www.creditchina.gov.cn )“记录失信被执行人或</w:t>
      </w:r>
      <w:r>
        <w:rPr>
          <w:rFonts w:hint="eastAsia" w:asciiTheme="minorEastAsia" w:hAnsiTheme="minorEastAsia" w:eastAsiaTheme="minorEastAsia"/>
          <w:color w:val="auto"/>
        </w:rPr>
        <w:t>重大税收违法失信主体</w:t>
      </w:r>
      <w:r>
        <w:rPr>
          <w:rFonts w:hint="eastAsia" w:asciiTheme="minorEastAsia" w:hAnsiTheme="minorEastAsia" w:eastAsiaTheme="minorEastAsia"/>
          <w:color w:val="auto"/>
          <w:szCs w:val="21"/>
        </w:rPr>
        <w:t>或政府采购严重违法失信行为”记录名单。以代理机构于投标截止日当天在“信用中国”网站查询结果为准，如相关失信记录已失效，投标人需提供相关证明资料。</w:t>
      </w:r>
    </w:p>
    <w:p w14:paraId="6AFFE23E">
      <w:pPr>
        <w:ind w:firstLine="420" w:firstLine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（5）未被列入东实集团及下属企业相关领域黑名单。【以</w:t>
      </w:r>
      <w:r>
        <w:rPr>
          <w:rFonts w:hint="eastAsia" w:cs="宋体" w:asciiTheme="minorEastAsia" w:hAnsiTheme="minorEastAsia" w:eastAsiaTheme="minorEastAsia"/>
          <w:color w:val="auto"/>
          <w:kern w:val="2"/>
          <w:szCs w:val="21"/>
          <w:lang w:val="zh-CN"/>
        </w:rPr>
        <w:t>东莞实业投资控股集团有限公司</w:t>
      </w:r>
      <w:r>
        <w:rPr>
          <w:rFonts w:hint="eastAsia" w:asciiTheme="minorEastAsia" w:hAnsiTheme="minorEastAsia" w:eastAsiaTheme="minorEastAsia"/>
          <w:color w:val="auto"/>
          <w:szCs w:val="21"/>
        </w:rPr>
        <w:t>发文（东实通〔2021〕44号）、（东实通〔2021〕98号）、</w:t>
      </w:r>
      <w:r>
        <w:rPr>
          <w:rFonts w:asciiTheme="minorEastAsia" w:hAnsiTheme="minorEastAsia" w:eastAsiaTheme="minorEastAsia"/>
          <w:color w:val="auto"/>
          <w:szCs w:val="21"/>
        </w:rPr>
        <w:t>（东实通〔2022〕75号）</w:t>
      </w:r>
      <w:r>
        <w:rPr>
          <w:rFonts w:hint="eastAsia" w:asciiTheme="minorEastAsia" w:hAnsiTheme="minorEastAsia" w:eastAsiaTheme="minorEastAsia"/>
          <w:color w:val="auto"/>
          <w:szCs w:val="21"/>
        </w:rPr>
        <w:t>、（东实通〔2023〕37号）为准，如有最新发文通知，按最新文件执行。】</w:t>
      </w:r>
    </w:p>
    <w:p w14:paraId="773F3840">
      <w:pPr>
        <w:ind w:firstLine="420" w:firstLine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（6）本项目（不接受）联合体投标。</w:t>
      </w:r>
    </w:p>
    <w:p w14:paraId="788C2206">
      <w:pPr>
        <w:ind w:firstLine="420" w:firstLine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2、</w:t>
      </w:r>
      <w:r>
        <w:rPr>
          <w:rFonts w:hint="eastAsia" w:asciiTheme="minorEastAsia" w:hAnsiTheme="minorEastAsia" w:eastAsiaTheme="minorEastAsia"/>
          <w:b/>
          <w:bCs/>
          <w:color w:val="auto"/>
          <w:szCs w:val="21"/>
        </w:rPr>
        <w:t>资格业绩要求（仅适用于A包）</w:t>
      </w:r>
    </w:p>
    <w:p w14:paraId="2FBF4159">
      <w:pPr>
        <w:ind w:firstLine="420" w:firstLineChars="200"/>
        <w:rPr>
          <w:rFonts w:asciiTheme="minorEastAsia" w:hAnsiTheme="minorEastAsia" w:eastAsiaTheme="minorEastAsia"/>
          <w:color w:val="auto"/>
        </w:rPr>
      </w:pPr>
      <w:r>
        <w:rPr>
          <w:rFonts w:hint="eastAsia" w:asciiTheme="minorEastAsia" w:hAnsiTheme="minorEastAsia" w:eastAsiaTheme="minorEastAsia"/>
          <w:color w:val="auto"/>
          <w:u w:val="single"/>
        </w:rPr>
        <w:t xml:space="preserve">   A包投标人须具备的业绩要求：具备2022年1月1日至今</w:t>
      </w:r>
      <w:r>
        <w:rPr>
          <w:rFonts w:asciiTheme="minorEastAsia" w:hAnsiTheme="minorEastAsia" w:eastAsiaTheme="minorEastAsia"/>
          <w:color w:val="auto"/>
          <w:u w:val="single"/>
        </w:rPr>
        <w:t>家具</w:t>
      </w:r>
      <w:r>
        <w:rPr>
          <w:rFonts w:hint="eastAsia" w:asciiTheme="minorEastAsia" w:hAnsiTheme="minorEastAsia" w:eastAsiaTheme="minorEastAsia"/>
          <w:color w:val="auto"/>
          <w:u w:val="single"/>
        </w:rPr>
        <w:t>供货业绩。【提供的业绩不少于1份，按合同签订时间为准，须提供合同关键页复印件（包含但不限于合同首页、合同金额页、合同签字页等）、该合同期内任意一期发票复印件，并加盖公章】 。</w:t>
      </w:r>
      <w:r>
        <w:rPr>
          <w:rFonts w:hint="eastAsia" w:asciiTheme="minorEastAsia" w:hAnsiTheme="minorEastAsia" w:eastAsiaTheme="minorEastAsia"/>
          <w:color w:val="auto"/>
        </w:rPr>
        <w:t xml:space="preserve"> </w:t>
      </w:r>
    </w:p>
    <w:p w14:paraId="172B0080">
      <w:pPr>
        <w:ind w:firstLine="413" w:firstLineChars="196"/>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三、获取采购文件方式及要求：</w:t>
      </w:r>
    </w:p>
    <w:p w14:paraId="4FCFE473">
      <w:pPr>
        <w:wordWrap w:val="0"/>
        <w:ind w:firstLine="420" w:firstLineChars="20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本项目不进行实名登记报名，拟参加投标的投标人可于投标截止时间前自行网上下载采购文件。</w:t>
      </w:r>
      <w:r>
        <w:rPr>
          <w:rFonts w:cs="宋体" w:asciiTheme="minorEastAsia" w:hAnsiTheme="minorEastAsia" w:eastAsiaTheme="minorEastAsia"/>
          <w:color w:val="auto"/>
          <w:szCs w:val="21"/>
        </w:rPr>
        <w:t>采购文件下载地址：</w:t>
      </w:r>
      <w:r>
        <w:rPr>
          <w:rFonts w:hint="eastAsia" w:cs="宋体" w:asciiTheme="minorEastAsia" w:hAnsiTheme="minorEastAsia" w:eastAsiaTheme="minorEastAsia"/>
          <w:color w:val="auto"/>
          <w:szCs w:val="21"/>
          <w:u w:val="single"/>
        </w:rPr>
        <w:t>中国招标投标公共服务平台（http://www.cebpubservice.com/）、全国公共资源交易平台（广东省•东莞市）（网址：https://ygp.gdzwfw.gov.cn/#/441900/index）、东莞实业投资控股集团有限公司-招标采购栏目（http://www.dgsy.com.cn/）、建成工程咨询股份有限公司门户网站（http://www.gzjc.com.cn/index.html?aspxerrorpath=/）</w:t>
      </w:r>
      <w:r>
        <w:rPr>
          <w:rFonts w:hint="eastAsia" w:cs="宋体" w:asciiTheme="minorEastAsia" w:hAnsiTheme="minorEastAsia" w:eastAsiaTheme="minorEastAsia"/>
          <w:color w:val="auto"/>
          <w:szCs w:val="21"/>
        </w:rPr>
        <w:t>。</w:t>
      </w:r>
    </w:p>
    <w:p w14:paraId="3F0E63FC">
      <w:pPr>
        <w:rPr>
          <w:rFonts w:asciiTheme="minorEastAsia" w:hAnsiTheme="minorEastAsia" w:eastAsiaTheme="minorEastAsia"/>
          <w:color w:val="auto"/>
        </w:rPr>
      </w:pPr>
    </w:p>
    <w:p w14:paraId="681FE0D1">
      <w:pPr>
        <w:ind w:firstLine="413" w:firstLineChars="196"/>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四、投标文件的递交</w:t>
      </w:r>
    </w:p>
    <w:p w14:paraId="557148B4">
      <w:pPr>
        <w:ind w:firstLine="420" w:firstLine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1、递交投标文件时间：</w:t>
      </w:r>
      <w:r>
        <w:rPr>
          <w:rFonts w:hint="eastAsia" w:cs="宋体" w:asciiTheme="minorEastAsia" w:hAnsiTheme="minorEastAsia" w:eastAsiaTheme="minorEastAsia"/>
          <w:color w:val="auto"/>
          <w:szCs w:val="21"/>
        </w:rPr>
        <w:t>2025年</w:t>
      </w:r>
      <w:r>
        <w:rPr>
          <w:rFonts w:hint="eastAsia" w:cs="宋体" w:asciiTheme="minorEastAsia" w:hAnsiTheme="minorEastAsia" w:eastAsiaTheme="minorEastAsia"/>
          <w:color w:val="auto"/>
          <w:szCs w:val="21"/>
          <w:u w:val="single"/>
        </w:rPr>
        <w:t xml:space="preserve"> </w:t>
      </w:r>
      <w:r>
        <w:rPr>
          <w:rFonts w:hint="eastAsia" w:cs="宋体" w:asciiTheme="minorEastAsia" w:hAnsiTheme="minorEastAsia" w:eastAsiaTheme="minorEastAsia"/>
          <w:color w:val="auto"/>
          <w:szCs w:val="21"/>
          <w:u w:val="single"/>
          <w:lang w:val="en-US" w:eastAsia="zh-CN"/>
        </w:rPr>
        <w:t>12</w:t>
      </w:r>
      <w:r>
        <w:rPr>
          <w:rFonts w:hint="eastAsia" w:cs="宋体" w:asciiTheme="minorEastAsia" w:hAnsiTheme="minorEastAsia" w:eastAsiaTheme="minorEastAsia"/>
          <w:color w:val="auto"/>
          <w:szCs w:val="21"/>
          <w:u w:val="single"/>
        </w:rPr>
        <w:t xml:space="preserve"> </w:t>
      </w:r>
      <w:r>
        <w:rPr>
          <w:rFonts w:hint="eastAsia" w:cs="宋体" w:asciiTheme="minorEastAsia" w:hAnsiTheme="minorEastAsia" w:eastAsiaTheme="minorEastAsia"/>
          <w:color w:val="auto"/>
          <w:szCs w:val="21"/>
        </w:rPr>
        <w:t>月</w:t>
      </w:r>
      <w:r>
        <w:rPr>
          <w:rFonts w:hint="eastAsia" w:cs="宋体" w:asciiTheme="minorEastAsia" w:hAnsiTheme="minorEastAsia" w:eastAsiaTheme="minorEastAsia"/>
          <w:color w:val="auto"/>
          <w:szCs w:val="21"/>
          <w:u w:val="single"/>
        </w:rPr>
        <w:t xml:space="preserve"> </w:t>
      </w:r>
      <w:r>
        <w:rPr>
          <w:rFonts w:hint="eastAsia" w:cs="宋体" w:asciiTheme="minorEastAsia" w:hAnsiTheme="minorEastAsia" w:eastAsiaTheme="minorEastAsia"/>
          <w:color w:val="auto"/>
          <w:szCs w:val="21"/>
          <w:u w:val="single"/>
          <w:lang w:val="en-US" w:eastAsia="zh-CN"/>
        </w:rPr>
        <w:t>09</w:t>
      </w:r>
      <w:r>
        <w:rPr>
          <w:rFonts w:hint="eastAsia" w:cs="宋体" w:asciiTheme="minorEastAsia" w:hAnsiTheme="minorEastAsia" w:eastAsiaTheme="minorEastAsia"/>
          <w:color w:val="auto"/>
          <w:szCs w:val="21"/>
          <w:u w:val="single"/>
        </w:rPr>
        <w:t xml:space="preserve"> </w:t>
      </w:r>
      <w:r>
        <w:rPr>
          <w:rFonts w:hint="eastAsia" w:cs="宋体" w:asciiTheme="minorEastAsia" w:hAnsiTheme="minorEastAsia" w:eastAsiaTheme="minorEastAsia"/>
          <w:color w:val="auto"/>
          <w:szCs w:val="21"/>
        </w:rPr>
        <w:t>日（</w:t>
      </w:r>
      <w:r>
        <w:rPr>
          <w:rFonts w:hint="eastAsia" w:asciiTheme="minorEastAsia" w:hAnsiTheme="minorEastAsia" w:eastAsiaTheme="minorEastAsia"/>
          <w:color w:val="auto"/>
          <w:szCs w:val="21"/>
        </w:rPr>
        <w:t>北京时间）</w:t>
      </w:r>
      <w:r>
        <w:rPr>
          <w:rFonts w:hint="eastAsia" w:asciiTheme="minorEastAsia" w:hAnsiTheme="minorEastAsia" w:eastAsiaTheme="minorEastAsia"/>
          <w:color w:val="auto"/>
          <w:szCs w:val="21"/>
          <w:u w:val="single"/>
        </w:rPr>
        <w:t>09</w:t>
      </w:r>
      <w:r>
        <w:rPr>
          <w:rFonts w:hint="eastAsia" w:asciiTheme="minorEastAsia" w:hAnsiTheme="minorEastAsia" w:eastAsiaTheme="minorEastAsia"/>
          <w:color w:val="auto"/>
          <w:szCs w:val="21"/>
        </w:rPr>
        <w:t>:</w:t>
      </w:r>
      <w:r>
        <w:rPr>
          <w:rFonts w:hint="eastAsia" w:asciiTheme="minorEastAsia" w:hAnsiTheme="minorEastAsia" w:eastAsiaTheme="minorEastAsia"/>
          <w:color w:val="auto"/>
          <w:szCs w:val="21"/>
          <w:u w:val="single"/>
        </w:rPr>
        <w:t>00</w:t>
      </w:r>
      <w:r>
        <w:rPr>
          <w:rFonts w:asciiTheme="minorEastAsia" w:hAnsiTheme="minorEastAsia" w:eastAsiaTheme="minorEastAsia"/>
          <w:color w:val="auto"/>
          <w:szCs w:val="21"/>
        </w:rPr>
        <w:t>-</w:t>
      </w:r>
      <w:r>
        <w:rPr>
          <w:rFonts w:hint="eastAsia" w:asciiTheme="minorEastAsia" w:hAnsiTheme="minorEastAsia" w:eastAsiaTheme="minorEastAsia"/>
          <w:color w:val="auto"/>
          <w:szCs w:val="21"/>
          <w:u w:val="single"/>
        </w:rPr>
        <w:t>09</w:t>
      </w:r>
      <w:r>
        <w:rPr>
          <w:rFonts w:hint="eastAsia" w:asciiTheme="minorEastAsia" w:hAnsiTheme="minorEastAsia" w:eastAsiaTheme="minorEastAsia"/>
          <w:color w:val="auto"/>
          <w:szCs w:val="21"/>
        </w:rPr>
        <w:t>:</w:t>
      </w:r>
      <w:r>
        <w:rPr>
          <w:rFonts w:hint="eastAsia" w:asciiTheme="minorEastAsia" w:hAnsiTheme="minorEastAsia" w:eastAsiaTheme="minorEastAsia"/>
          <w:color w:val="auto"/>
          <w:szCs w:val="21"/>
          <w:u w:val="single"/>
        </w:rPr>
        <w:t>30</w:t>
      </w:r>
      <w:r>
        <w:rPr>
          <w:rFonts w:hint="eastAsia" w:asciiTheme="minorEastAsia" w:hAnsiTheme="minorEastAsia" w:eastAsiaTheme="minorEastAsia"/>
          <w:color w:val="auto"/>
          <w:szCs w:val="21"/>
        </w:rPr>
        <w:t>。</w:t>
      </w:r>
    </w:p>
    <w:p w14:paraId="07D933B1">
      <w:pPr>
        <w:ind w:firstLine="420" w:firstLineChars="200"/>
        <w:rPr>
          <w:rFonts w:asciiTheme="minorEastAsia" w:hAnsiTheme="minorEastAsia" w:eastAsiaTheme="minorEastAsia"/>
          <w:b/>
          <w:color w:val="auto"/>
          <w:szCs w:val="21"/>
        </w:rPr>
      </w:pPr>
      <w:r>
        <w:rPr>
          <w:rFonts w:hint="eastAsia" w:asciiTheme="minorEastAsia" w:hAnsiTheme="minorEastAsia" w:eastAsiaTheme="minorEastAsia"/>
          <w:color w:val="auto"/>
          <w:szCs w:val="21"/>
        </w:rPr>
        <w:t>2、递交投标文件</w:t>
      </w:r>
      <w:r>
        <w:rPr>
          <w:rFonts w:asciiTheme="minorEastAsia" w:hAnsiTheme="minorEastAsia" w:eastAsiaTheme="minorEastAsia"/>
          <w:color w:val="auto"/>
          <w:szCs w:val="21"/>
        </w:rPr>
        <w:t>截止</w:t>
      </w:r>
      <w:r>
        <w:rPr>
          <w:rFonts w:hint="eastAsia" w:asciiTheme="minorEastAsia" w:hAnsiTheme="minorEastAsia" w:eastAsiaTheme="minorEastAsia"/>
          <w:color w:val="auto"/>
          <w:szCs w:val="21"/>
        </w:rPr>
        <w:t>及开标时间：</w:t>
      </w:r>
      <w:r>
        <w:rPr>
          <w:rFonts w:hint="eastAsia" w:cs="宋体" w:asciiTheme="minorEastAsia" w:hAnsiTheme="minorEastAsia" w:eastAsiaTheme="minorEastAsia"/>
          <w:color w:val="auto"/>
          <w:szCs w:val="21"/>
        </w:rPr>
        <w:t>2025年</w:t>
      </w:r>
      <w:r>
        <w:rPr>
          <w:rFonts w:hint="eastAsia" w:cs="宋体" w:asciiTheme="minorEastAsia" w:hAnsiTheme="minorEastAsia" w:eastAsiaTheme="minorEastAsia"/>
          <w:color w:val="auto"/>
          <w:szCs w:val="21"/>
          <w:u w:val="single"/>
        </w:rPr>
        <w:t xml:space="preserve"> </w:t>
      </w:r>
      <w:r>
        <w:rPr>
          <w:rFonts w:hint="eastAsia" w:cs="宋体" w:asciiTheme="minorEastAsia" w:hAnsiTheme="minorEastAsia" w:eastAsiaTheme="minorEastAsia"/>
          <w:color w:val="auto"/>
          <w:szCs w:val="21"/>
          <w:u w:val="single"/>
          <w:lang w:val="en-US" w:eastAsia="zh-CN"/>
        </w:rPr>
        <w:t>12</w:t>
      </w:r>
      <w:r>
        <w:rPr>
          <w:rFonts w:hint="eastAsia" w:cs="宋体" w:asciiTheme="minorEastAsia" w:hAnsiTheme="minorEastAsia" w:eastAsiaTheme="minorEastAsia"/>
          <w:color w:val="auto"/>
          <w:szCs w:val="21"/>
          <w:u w:val="single"/>
        </w:rPr>
        <w:t xml:space="preserve"> </w:t>
      </w:r>
      <w:r>
        <w:rPr>
          <w:rFonts w:hint="eastAsia" w:cs="宋体" w:asciiTheme="minorEastAsia" w:hAnsiTheme="minorEastAsia" w:eastAsiaTheme="minorEastAsia"/>
          <w:color w:val="auto"/>
          <w:szCs w:val="21"/>
        </w:rPr>
        <w:t>月</w:t>
      </w:r>
      <w:r>
        <w:rPr>
          <w:rFonts w:hint="eastAsia" w:cs="宋体" w:asciiTheme="minorEastAsia" w:hAnsiTheme="minorEastAsia" w:eastAsiaTheme="minorEastAsia"/>
          <w:color w:val="auto"/>
          <w:szCs w:val="21"/>
          <w:u w:val="single"/>
        </w:rPr>
        <w:t xml:space="preserve"> </w:t>
      </w:r>
      <w:r>
        <w:rPr>
          <w:rFonts w:hint="eastAsia" w:cs="宋体" w:asciiTheme="minorEastAsia" w:hAnsiTheme="minorEastAsia" w:eastAsiaTheme="minorEastAsia"/>
          <w:color w:val="auto"/>
          <w:szCs w:val="21"/>
          <w:u w:val="single"/>
          <w:lang w:val="en-US" w:eastAsia="zh-CN"/>
        </w:rPr>
        <w:t>09</w:t>
      </w:r>
      <w:r>
        <w:rPr>
          <w:rFonts w:hint="eastAsia" w:cs="宋体" w:asciiTheme="minorEastAsia" w:hAnsiTheme="minorEastAsia" w:eastAsiaTheme="minorEastAsia"/>
          <w:color w:val="auto"/>
          <w:szCs w:val="21"/>
          <w:u w:val="single"/>
        </w:rPr>
        <w:t xml:space="preserve"> </w:t>
      </w:r>
      <w:r>
        <w:rPr>
          <w:rFonts w:hint="eastAsia" w:cs="宋体" w:asciiTheme="minorEastAsia" w:hAnsiTheme="minorEastAsia" w:eastAsiaTheme="minorEastAsia"/>
          <w:color w:val="auto"/>
          <w:szCs w:val="21"/>
        </w:rPr>
        <w:t>日</w:t>
      </w:r>
      <w:r>
        <w:rPr>
          <w:rFonts w:hint="eastAsia" w:asciiTheme="minorEastAsia" w:hAnsiTheme="minorEastAsia" w:eastAsiaTheme="minorEastAsia"/>
          <w:color w:val="auto"/>
          <w:szCs w:val="21"/>
          <w:u w:val="single"/>
        </w:rPr>
        <w:t>09:30</w:t>
      </w:r>
      <w:r>
        <w:rPr>
          <w:rFonts w:hint="eastAsia" w:asciiTheme="minorEastAsia" w:hAnsiTheme="minorEastAsia" w:eastAsiaTheme="minorEastAsia"/>
          <w:color w:val="auto"/>
          <w:szCs w:val="21"/>
        </w:rPr>
        <w:t>（北京时间），所有投标文件应于截止时间之前递交，迟交或以电报、传真形式的投标文件将拒绝接收。</w:t>
      </w:r>
    </w:p>
    <w:p w14:paraId="6921031B">
      <w:pPr>
        <w:ind w:firstLine="420" w:firstLine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3、</w:t>
      </w:r>
      <w:r>
        <w:rPr>
          <w:rFonts w:asciiTheme="minorEastAsia" w:hAnsiTheme="minorEastAsia" w:eastAsiaTheme="minorEastAsia"/>
          <w:color w:val="auto"/>
          <w:szCs w:val="21"/>
        </w:rPr>
        <w:t>开标地点</w:t>
      </w:r>
      <w:r>
        <w:rPr>
          <w:rFonts w:hint="eastAsia" w:asciiTheme="minorEastAsia" w:hAnsiTheme="minorEastAsia" w:eastAsiaTheme="minorEastAsia"/>
          <w:color w:val="auto"/>
          <w:szCs w:val="21"/>
        </w:rPr>
        <w:t>：</w:t>
      </w:r>
      <w:r>
        <w:rPr>
          <w:rFonts w:hint="eastAsia" w:asciiTheme="minorEastAsia" w:hAnsiTheme="minorEastAsia" w:eastAsiaTheme="minorEastAsia"/>
          <w:color w:val="auto"/>
          <w:szCs w:val="21"/>
          <w:u w:val="single"/>
        </w:rPr>
        <w:t xml:space="preserve"> 广东省东莞市南城街道西平宏伟三路39号联景商业大厦16层会议01室 。</w:t>
      </w:r>
    </w:p>
    <w:p w14:paraId="422D06FD">
      <w:pPr>
        <w:ind w:firstLine="411" w:firstLineChars="196"/>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4、开标事宜：</w:t>
      </w:r>
      <w:r>
        <w:rPr>
          <w:rFonts w:hint="eastAsia" w:asciiTheme="minorEastAsia" w:hAnsiTheme="minorEastAsia" w:eastAsiaTheme="minorEastAsia"/>
          <w:b/>
          <w:bCs/>
          <w:color w:val="auto"/>
          <w:szCs w:val="21"/>
        </w:rPr>
        <w:t>届时请投标人的法定代表人或其授权代表务必携带有效身份证明出席开标会</w:t>
      </w:r>
      <w:r>
        <w:rPr>
          <w:rFonts w:hint="eastAsia" w:asciiTheme="minorEastAsia" w:hAnsiTheme="minorEastAsia" w:eastAsiaTheme="minorEastAsia"/>
          <w:bCs/>
          <w:color w:val="auto"/>
          <w:szCs w:val="21"/>
        </w:rPr>
        <w:t>。</w:t>
      </w:r>
    </w:p>
    <w:p w14:paraId="617067D3">
      <w:pPr>
        <w:pStyle w:val="39"/>
        <w:spacing w:line="360" w:lineRule="auto"/>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5、出现以下情形时，采购代理机构不予接收投标（响应）文件：</w:t>
      </w:r>
    </w:p>
    <w:p w14:paraId="40CCB165">
      <w:pPr>
        <w:pStyle w:val="39"/>
        <w:spacing w:line="360" w:lineRule="auto"/>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ab/>
      </w:r>
      <w:r>
        <w:rPr>
          <w:rFonts w:hint="eastAsia" w:asciiTheme="minorEastAsia" w:hAnsiTheme="minorEastAsia" w:eastAsiaTheme="minorEastAsia"/>
          <w:color w:val="auto"/>
          <w:sz w:val="21"/>
          <w:szCs w:val="21"/>
        </w:rPr>
        <w:t>（1）逾期送达或者未送达指定地点的；</w:t>
      </w:r>
    </w:p>
    <w:p w14:paraId="33C83B8B">
      <w:pPr>
        <w:pStyle w:val="39"/>
        <w:spacing w:line="360" w:lineRule="auto"/>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ab/>
      </w:r>
      <w:r>
        <w:rPr>
          <w:rFonts w:hint="eastAsia" w:asciiTheme="minorEastAsia" w:hAnsiTheme="minorEastAsia" w:eastAsiaTheme="minorEastAsia"/>
          <w:color w:val="auto"/>
          <w:sz w:val="21"/>
          <w:szCs w:val="21"/>
        </w:rPr>
        <w:t>（2）未按采购文件要求密封的。</w:t>
      </w:r>
    </w:p>
    <w:p w14:paraId="705678A4">
      <w:pPr>
        <w:pStyle w:val="39"/>
        <w:ind w:firstLine="400"/>
        <w:rPr>
          <w:rFonts w:asciiTheme="minorEastAsia" w:hAnsiTheme="minorEastAsia" w:eastAsiaTheme="minorEastAsia"/>
          <w:color w:val="auto"/>
        </w:rPr>
      </w:pPr>
    </w:p>
    <w:p w14:paraId="6B6D71F2">
      <w:pPr>
        <w:pStyle w:val="39"/>
        <w:ind w:firstLine="422"/>
        <w:rPr>
          <w:rFonts w:asciiTheme="minorEastAsia" w:hAnsiTheme="minorEastAsia" w:eastAsiaTheme="minorEastAsia" w:cstheme="minorBidi"/>
          <w:b/>
          <w:color w:val="auto"/>
          <w:sz w:val="21"/>
          <w:szCs w:val="21"/>
        </w:rPr>
      </w:pPr>
      <w:r>
        <w:rPr>
          <w:rFonts w:hint="eastAsia" w:asciiTheme="minorEastAsia" w:hAnsiTheme="minorEastAsia" w:eastAsiaTheme="minorEastAsia" w:cstheme="minorBidi"/>
          <w:b/>
          <w:color w:val="auto"/>
          <w:sz w:val="21"/>
          <w:szCs w:val="21"/>
        </w:rPr>
        <w:t>五</w:t>
      </w:r>
      <w:r>
        <w:rPr>
          <w:rFonts w:asciiTheme="minorEastAsia" w:hAnsiTheme="minorEastAsia" w:eastAsiaTheme="minorEastAsia" w:cstheme="minorBidi"/>
          <w:b/>
          <w:color w:val="auto"/>
          <w:sz w:val="21"/>
          <w:szCs w:val="21"/>
        </w:rPr>
        <w:t>、发布公告的媒介</w:t>
      </w:r>
    </w:p>
    <w:p w14:paraId="0C56542A">
      <w:pPr>
        <w:pStyle w:val="39"/>
        <w:spacing w:line="360" w:lineRule="auto"/>
        <w:rPr>
          <w:rFonts w:cs="宋体" w:asciiTheme="minorEastAsia" w:hAnsiTheme="minorEastAsia" w:eastAsiaTheme="minorEastAsia"/>
          <w:color w:val="auto"/>
          <w:sz w:val="21"/>
          <w:szCs w:val="21"/>
        </w:rPr>
      </w:pPr>
      <w:r>
        <w:rPr>
          <w:rFonts w:hint="eastAsia" w:cs="宋体" w:asciiTheme="minorEastAsia" w:hAnsiTheme="minorEastAsia" w:eastAsiaTheme="minorEastAsia"/>
          <w:color w:val="auto"/>
          <w:sz w:val="21"/>
          <w:szCs w:val="21"/>
        </w:rPr>
        <w:t>1、采购公告发布媒介：</w:t>
      </w:r>
    </w:p>
    <w:p w14:paraId="0F3E4607">
      <w:pPr>
        <w:pStyle w:val="39"/>
        <w:spacing w:line="360" w:lineRule="auto"/>
        <w:rPr>
          <w:rFonts w:cs="宋体" w:asciiTheme="minorEastAsia" w:hAnsiTheme="minorEastAsia" w:eastAsiaTheme="minorEastAsia"/>
          <w:color w:val="auto"/>
          <w:sz w:val="21"/>
          <w:szCs w:val="21"/>
        </w:rPr>
      </w:pPr>
      <w:r>
        <w:rPr>
          <w:rFonts w:hint="eastAsia" w:cs="宋体" w:asciiTheme="minorEastAsia" w:hAnsiTheme="minorEastAsia" w:eastAsiaTheme="minorEastAsia"/>
          <w:color w:val="auto"/>
          <w:sz w:val="21"/>
          <w:szCs w:val="21"/>
          <w:u w:val="single"/>
        </w:rPr>
        <w:t>中国招标投标公共服务平台（http://www.cebpubservice.com/）、全国公共资源交易平台（广东省•东莞市）（网址：https://ygp.gdzwfw.gov.cn/#/441900/index）、东莞实业投资控股集团有限公司-招标采购栏目（http://www.dgsy.com.cn/）、建成工程咨询股份有限公司门户网站（http://www.gzjc.com.cn/index.html?aspxerrorpath=/）</w:t>
      </w:r>
      <w:r>
        <w:rPr>
          <w:rFonts w:hint="eastAsia" w:cs="宋体" w:asciiTheme="minorEastAsia" w:hAnsiTheme="minorEastAsia" w:eastAsiaTheme="minorEastAsia"/>
          <w:color w:val="auto"/>
          <w:sz w:val="21"/>
          <w:szCs w:val="21"/>
        </w:rPr>
        <w:t>。</w:t>
      </w:r>
    </w:p>
    <w:p w14:paraId="1FE76691">
      <w:pPr>
        <w:pStyle w:val="39"/>
        <w:spacing w:line="360" w:lineRule="auto"/>
        <w:rPr>
          <w:rFonts w:cs="宋体" w:asciiTheme="minorEastAsia" w:hAnsiTheme="minorEastAsia" w:eastAsiaTheme="minorEastAsia"/>
          <w:bCs/>
          <w:color w:val="auto"/>
          <w:sz w:val="21"/>
          <w:szCs w:val="21"/>
        </w:rPr>
      </w:pPr>
      <w:r>
        <w:rPr>
          <w:rFonts w:hint="eastAsia" w:cs="宋体" w:asciiTheme="minorEastAsia" w:hAnsiTheme="minorEastAsia" w:eastAsiaTheme="minorEastAsia"/>
          <w:bCs/>
          <w:color w:val="auto"/>
          <w:sz w:val="21"/>
          <w:szCs w:val="21"/>
        </w:rPr>
        <w:t>2、结果公告发布媒介：</w:t>
      </w:r>
    </w:p>
    <w:p w14:paraId="7D9FCB01">
      <w:pPr>
        <w:pStyle w:val="39"/>
        <w:spacing w:line="360" w:lineRule="auto"/>
        <w:rPr>
          <w:rFonts w:cs="宋体" w:asciiTheme="minorEastAsia" w:hAnsiTheme="minorEastAsia" w:eastAsiaTheme="minorEastAsia"/>
          <w:bCs/>
          <w:color w:val="auto"/>
          <w:sz w:val="21"/>
          <w:szCs w:val="21"/>
        </w:rPr>
      </w:pPr>
      <w:r>
        <w:rPr>
          <w:rFonts w:hint="eastAsia" w:cs="宋体" w:asciiTheme="minorEastAsia" w:hAnsiTheme="minorEastAsia" w:eastAsiaTheme="minorEastAsia"/>
          <w:color w:val="auto"/>
          <w:sz w:val="21"/>
          <w:szCs w:val="21"/>
        </w:rPr>
        <w:t>东莞实业投资控股集团有限公司-招标采购栏目（http://www.dgsy.com.cn/）。</w:t>
      </w:r>
    </w:p>
    <w:p w14:paraId="08B41C3B">
      <w:pPr>
        <w:ind w:firstLine="413" w:firstLineChars="196"/>
        <w:rPr>
          <w:rFonts w:asciiTheme="minorEastAsia" w:hAnsiTheme="minorEastAsia" w:eastAsiaTheme="minorEastAsia"/>
          <w:bCs/>
          <w:color w:val="auto"/>
          <w:szCs w:val="21"/>
        </w:rPr>
      </w:pPr>
      <w:r>
        <w:rPr>
          <w:rFonts w:hint="eastAsia" w:asciiTheme="minorEastAsia" w:hAnsiTheme="minorEastAsia" w:eastAsiaTheme="minorEastAsia"/>
          <w:b/>
          <w:color w:val="auto"/>
          <w:szCs w:val="21"/>
        </w:rPr>
        <w:t>六、采购人及采购代理机构的名称、地址和联系方法：</w:t>
      </w:r>
    </w:p>
    <w:p w14:paraId="3FA43C43">
      <w:pPr>
        <w:ind w:firstLine="420" w:firstLineChars="200"/>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采购人</w:t>
      </w:r>
      <w:r>
        <w:rPr>
          <w:rFonts w:asciiTheme="minorEastAsia" w:hAnsiTheme="minorEastAsia" w:eastAsiaTheme="minorEastAsia"/>
          <w:bCs/>
          <w:color w:val="auto"/>
          <w:szCs w:val="21"/>
        </w:rPr>
        <w:t>名称</w:t>
      </w:r>
      <w:r>
        <w:rPr>
          <w:rFonts w:hint="eastAsia" w:asciiTheme="minorEastAsia" w:hAnsiTheme="minorEastAsia" w:eastAsiaTheme="minorEastAsia"/>
          <w:bCs/>
          <w:color w:val="auto"/>
          <w:szCs w:val="21"/>
        </w:rPr>
        <w:t xml:space="preserve">：东莞松湖迎宾里酒店有限公司  </w:t>
      </w:r>
    </w:p>
    <w:p w14:paraId="7BB305F6">
      <w:pPr>
        <w:ind w:firstLine="420" w:firstLineChars="200"/>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 xml:space="preserve">采购人联系人：黄工  </w:t>
      </w:r>
    </w:p>
    <w:p w14:paraId="385391E4">
      <w:pPr>
        <w:ind w:firstLine="420" w:firstLineChars="200"/>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 xml:space="preserve">采购人地址：东莞市松山湖园区博恒二路1号9栋2001房 </w:t>
      </w:r>
    </w:p>
    <w:p w14:paraId="44617315">
      <w:pPr>
        <w:ind w:firstLine="420" w:firstLineChars="200"/>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 xml:space="preserve">采购人联系电话：0769-38883999 </w:t>
      </w:r>
      <w:r>
        <w:rPr>
          <w:rFonts w:hint="eastAsia" w:cs="宋体" w:asciiTheme="minorEastAsia" w:hAnsiTheme="minorEastAsia" w:eastAsiaTheme="minorEastAsia"/>
          <w:color w:val="auto"/>
          <w:sz w:val="22"/>
        </w:rPr>
        <w:t xml:space="preserve"> </w:t>
      </w:r>
    </w:p>
    <w:p w14:paraId="6DA6CF50">
      <w:pPr>
        <w:ind w:firstLine="420" w:firstLineChars="200"/>
        <w:rPr>
          <w:rFonts w:asciiTheme="minorEastAsia" w:hAnsiTheme="minorEastAsia" w:eastAsiaTheme="minorEastAsia"/>
          <w:color w:val="auto"/>
          <w:szCs w:val="21"/>
        </w:rPr>
      </w:pPr>
    </w:p>
    <w:p w14:paraId="1A2A09F8">
      <w:pPr>
        <w:ind w:firstLine="420" w:firstLine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采购代理机构名称：建成工程咨询股份有限公司</w:t>
      </w:r>
    </w:p>
    <w:p w14:paraId="41630317">
      <w:pPr>
        <w:ind w:firstLine="420" w:firstLine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采购代理机构地址：广东省东莞市南城街道西平宏伟三路39号联景商业大厦16层</w:t>
      </w:r>
    </w:p>
    <w:p w14:paraId="0B4F82DF">
      <w:pPr>
        <w:ind w:firstLine="420" w:firstLine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采购代理机构联系人：杨工</w:t>
      </w:r>
    </w:p>
    <w:p w14:paraId="5DE78CD6">
      <w:pPr>
        <w:ind w:firstLine="420" w:firstLine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 xml:space="preserve">采购代理机构联系电话：0769-22801999  </w:t>
      </w:r>
    </w:p>
    <w:p w14:paraId="464DC40B">
      <w:pPr>
        <w:ind w:firstLine="420" w:firstLineChars="200"/>
        <w:rPr>
          <w:rFonts w:asciiTheme="minorEastAsia" w:hAnsiTheme="minorEastAsia" w:eastAsiaTheme="minorEastAsia"/>
          <w:color w:val="auto"/>
        </w:rPr>
      </w:pPr>
      <w:r>
        <w:rPr>
          <w:rFonts w:hint="eastAsia" w:asciiTheme="minorEastAsia" w:hAnsiTheme="minorEastAsia" w:eastAsiaTheme="minorEastAsia"/>
          <w:color w:val="auto"/>
          <w:szCs w:val="21"/>
        </w:rPr>
        <w:t>采购代理机构邮箱：gjzxdg@126.com</w:t>
      </w:r>
    </w:p>
    <w:p w14:paraId="173B9ED7">
      <w:pPr>
        <w:ind w:firstLine="420" w:firstLineChars="200"/>
        <w:rPr>
          <w:rFonts w:asciiTheme="minorEastAsia" w:hAnsiTheme="minorEastAsia" w:eastAsiaTheme="minorEastAsia"/>
          <w:color w:val="auto"/>
        </w:rPr>
      </w:pPr>
    </w:p>
    <w:p w14:paraId="521BFB03">
      <w:pPr>
        <w:ind w:right="752" w:rightChars="358"/>
        <w:jc w:val="right"/>
        <w:rPr>
          <w:rFonts w:asciiTheme="minorEastAsia" w:hAnsiTheme="minorEastAsia" w:eastAsiaTheme="minorEastAsia"/>
          <w:color w:val="auto"/>
        </w:rPr>
      </w:pPr>
    </w:p>
    <w:p w14:paraId="467AB00F">
      <w:pPr>
        <w:ind w:right="752" w:rightChars="358"/>
        <w:jc w:val="right"/>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建成工程咨询股份有限公司</w:t>
      </w:r>
    </w:p>
    <w:p w14:paraId="70D8D674">
      <w:pPr>
        <w:ind w:right="752" w:rightChars="358"/>
        <w:jc w:val="right"/>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2025年</w:t>
      </w:r>
      <w:r>
        <w:rPr>
          <w:rFonts w:hint="eastAsia" w:cs="宋体" w:asciiTheme="minorEastAsia" w:hAnsiTheme="minorEastAsia" w:eastAsiaTheme="minorEastAsia"/>
          <w:color w:val="auto"/>
          <w:szCs w:val="21"/>
          <w:lang w:val="en-US" w:eastAsia="zh-CN"/>
        </w:rPr>
        <w:t>11</w:t>
      </w:r>
      <w:r>
        <w:rPr>
          <w:rFonts w:hint="eastAsia" w:cs="宋体" w:asciiTheme="minorEastAsia" w:hAnsiTheme="minorEastAsia" w:eastAsiaTheme="minorEastAsia"/>
          <w:color w:val="auto"/>
          <w:szCs w:val="21"/>
        </w:rPr>
        <w:t>月</w:t>
      </w:r>
      <w:r>
        <w:rPr>
          <w:rFonts w:hint="eastAsia" w:cs="宋体" w:asciiTheme="minorEastAsia" w:hAnsiTheme="minorEastAsia" w:eastAsiaTheme="minorEastAsia"/>
          <w:color w:val="auto"/>
          <w:szCs w:val="21"/>
          <w:lang w:val="en-US" w:eastAsia="zh-CN"/>
        </w:rPr>
        <w:t>17</w:t>
      </w:r>
      <w:r>
        <w:rPr>
          <w:rFonts w:hint="eastAsia" w:cs="宋体" w:asciiTheme="minorEastAsia" w:hAnsiTheme="minorEastAsia" w:eastAsiaTheme="minorEastAsia"/>
          <w:color w:val="auto"/>
          <w:szCs w:val="21"/>
        </w:rPr>
        <w:t>日</w:t>
      </w:r>
    </w:p>
    <w:p w14:paraId="4AC2D00D">
      <w:pPr>
        <w:ind w:left="6205" w:leftChars="2755" w:hanging="420" w:hangingChars="200"/>
        <w:rPr>
          <w:rFonts w:asciiTheme="minorEastAsia" w:hAnsiTheme="minorEastAsia" w:eastAsiaTheme="minorEastAsia"/>
          <w:color w:val="auto"/>
        </w:rPr>
      </w:pPr>
      <w:r>
        <w:rPr>
          <w:rFonts w:hint="eastAsia" w:cs="宋体" w:asciiTheme="minorEastAsia" w:hAnsiTheme="minorEastAsia" w:eastAsiaTheme="minorEastAsia"/>
          <w:color w:val="auto"/>
          <w:szCs w:val="21"/>
        </w:rPr>
        <w:br w:type="page"/>
      </w:r>
    </w:p>
    <w:p w14:paraId="072B0ABD">
      <w:pPr>
        <w:pStyle w:val="4"/>
        <w:spacing w:before="0" w:after="0" w:line="240" w:lineRule="auto"/>
        <w:rPr>
          <w:rFonts w:asciiTheme="minorEastAsia" w:hAnsiTheme="minorEastAsia" w:eastAsiaTheme="minorEastAsia"/>
          <w:color w:val="auto"/>
          <w:sz w:val="28"/>
          <w:szCs w:val="28"/>
        </w:rPr>
      </w:pPr>
      <w:bookmarkStart w:id="2" w:name="_Toc14223"/>
      <w:r>
        <w:rPr>
          <w:rFonts w:hint="eastAsia" w:asciiTheme="minorEastAsia" w:hAnsiTheme="minorEastAsia" w:eastAsiaTheme="minorEastAsia"/>
          <w:color w:val="auto"/>
          <w:sz w:val="28"/>
          <w:szCs w:val="28"/>
        </w:rPr>
        <w:t>第二部分相关资料表格</w:t>
      </w:r>
      <w:bookmarkEnd w:id="2"/>
    </w:p>
    <w:p w14:paraId="59F3FE0F">
      <w:pPr>
        <w:pStyle w:val="5"/>
        <w:spacing w:before="0" w:after="0" w:line="240" w:lineRule="auto"/>
        <w:jc w:val="center"/>
        <w:rPr>
          <w:rFonts w:cs="宋体" w:asciiTheme="minorEastAsia" w:hAnsiTheme="minorEastAsia" w:eastAsiaTheme="minorEastAsia"/>
          <w:color w:val="auto"/>
          <w:sz w:val="24"/>
          <w:szCs w:val="24"/>
        </w:rPr>
      </w:pPr>
      <w:bookmarkStart w:id="3" w:name="_Toc6390"/>
      <w:r>
        <w:rPr>
          <w:rFonts w:hint="eastAsia" w:cs="宋体" w:asciiTheme="minorEastAsia" w:hAnsiTheme="minorEastAsia" w:eastAsiaTheme="minorEastAsia"/>
          <w:color w:val="auto"/>
          <w:sz w:val="24"/>
          <w:szCs w:val="24"/>
        </w:rPr>
        <w:t>附表一：投标资料表</w:t>
      </w:r>
      <w:bookmarkEnd w:id="3"/>
      <w:r>
        <w:rPr>
          <w:rFonts w:hint="eastAsia" w:cs="宋体" w:asciiTheme="minorEastAsia" w:hAnsiTheme="minorEastAsia" w:eastAsiaTheme="minorEastAsia"/>
          <w:color w:val="auto"/>
          <w:sz w:val="24"/>
          <w:szCs w:val="24"/>
        </w:rPr>
        <w:t>（适用于A包、C包）</w:t>
      </w:r>
    </w:p>
    <w:tbl>
      <w:tblPr>
        <w:tblStyle w:val="31"/>
        <w:tblW w:w="8410" w:type="dxa"/>
        <w:tblInd w:w="-23"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878"/>
        <w:gridCol w:w="2608"/>
        <w:gridCol w:w="4924"/>
      </w:tblGrid>
      <w:tr w14:paraId="4426FA7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600" w:hRule="atLeast"/>
        </w:trPr>
        <w:tc>
          <w:tcPr>
            <w:tcW w:w="878" w:type="dxa"/>
            <w:tcBorders>
              <w:tl2br w:val="nil"/>
              <w:tr2bl w:val="nil"/>
            </w:tcBorders>
            <w:vAlign w:val="center"/>
          </w:tcPr>
          <w:p w14:paraId="268CE652">
            <w:pPr>
              <w:jc w:val="center"/>
              <w:rPr>
                <w:rFonts w:asciiTheme="minorEastAsia" w:hAnsiTheme="minorEastAsia" w:eastAsiaTheme="minorEastAsia"/>
                <w:color w:val="auto"/>
                <w:szCs w:val="21"/>
              </w:rPr>
            </w:pPr>
            <w:r>
              <w:rPr>
                <w:rFonts w:hint="eastAsia" w:asciiTheme="minorEastAsia" w:hAnsiTheme="minorEastAsia" w:eastAsiaTheme="minorEastAsia"/>
                <w:color w:val="auto"/>
                <w:szCs w:val="21"/>
              </w:rPr>
              <w:t>序号</w:t>
            </w:r>
          </w:p>
        </w:tc>
        <w:tc>
          <w:tcPr>
            <w:tcW w:w="7532" w:type="dxa"/>
            <w:gridSpan w:val="2"/>
            <w:tcBorders>
              <w:tl2br w:val="nil"/>
              <w:tr2bl w:val="nil"/>
            </w:tcBorders>
            <w:vAlign w:val="center"/>
          </w:tcPr>
          <w:p w14:paraId="239396B5">
            <w:pPr>
              <w:jc w:val="center"/>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内容</w:t>
            </w:r>
          </w:p>
        </w:tc>
      </w:tr>
      <w:tr w14:paraId="0E00F16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551" w:hRule="atLeast"/>
        </w:trPr>
        <w:tc>
          <w:tcPr>
            <w:tcW w:w="8410" w:type="dxa"/>
            <w:gridSpan w:val="3"/>
            <w:tcBorders>
              <w:tl2br w:val="nil"/>
              <w:tr2bl w:val="nil"/>
            </w:tcBorders>
            <w:vAlign w:val="center"/>
          </w:tcPr>
          <w:p w14:paraId="5C33E3EF">
            <w:pPr>
              <w:jc w:val="center"/>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一、说明</w:t>
            </w:r>
          </w:p>
        </w:tc>
      </w:tr>
      <w:tr w14:paraId="7B36E33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036332D5">
            <w:pPr>
              <w:jc w:val="center"/>
              <w:rPr>
                <w:rFonts w:asciiTheme="minorEastAsia" w:hAnsiTheme="minorEastAsia" w:eastAsiaTheme="minorEastAsia"/>
                <w:b/>
                <w:bCs/>
                <w:color w:val="auto"/>
                <w:szCs w:val="21"/>
              </w:rPr>
            </w:pPr>
            <w:r>
              <w:rPr>
                <w:rFonts w:hint="eastAsia" w:asciiTheme="minorEastAsia" w:hAnsiTheme="minorEastAsia" w:eastAsiaTheme="minorEastAsia"/>
                <w:b/>
                <w:bCs/>
                <w:color w:val="auto"/>
                <w:szCs w:val="21"/>
              </w:rPr>
              <w:t>1</w:t>
            </w:r>
          </w:p>
        </w:tc>
        <w:tc>
          <w:tcPr>
            <w:tcW w:w="7532" w:type="dxa"/>
            <w:gridSpan w:val="2"/>
            <w:tcBorders>
              <w:tl2br w:val="nil"/>
              <w:tr2bl w:val="nil"/>
            </w:tcBorders>
            <w:vAlign w:val="center"/>
          </w:tcPr>
          <w:p w14:paraId="32C26D7C">
            <w:pPr>
              <w:rPr>
                <w:rFonts w:asciiTheme="minorEastAsia" w:hAnsiTheme="minorEastAsia" w:eastAsiaTheme="minorEastAsia"/>
                <w:b/>
                <w:bCs/>
                <w:color w:val="auto"/>
                <w:szCs w:val="21"/>
              </w:rPr>
            </w:pPr>
            <w:r>
              <w:rPr>
                <w:rFonts w:hint="eastAsia" w:asciiTheme="minorEastAsia" w:hAnsiTheme="minorEastAsia" w:eastAsiaTheme="minorEastAsia"/>
                <w:b/>
                <w:bCs/>
                <w:color w:val="auto"/>
                <w:szCs w:val="21"/>
              </w:rPr>
              <w:t>项目最高限价（单位：元）</w:t>
            </w:r>
          </w:p>
        </w:tc>
      </w:tr>
      <w:tr w14:paraId="0C082F2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3F636723">
            <w:pPr>
              <w:jc w:val="center"/>
              <w:rPr>
                <w:rFonts w:asciiTheme="minorEastAsia" w:hAnsiTheme="minorEastAsia" w:eastAsiaTheme="minorEastAsia"/>
                <w:b/>
                <w:bCs/>
                <w:color w:val="auto"/>
                <w:szCs w:val="21"/>
              </w:rPr>
            </w:pPr>
          </w:p>
        </w:tc>
        <w:tc>
          <w:tcPr>
            <w:tcW w:w="7532" w:type="dxa"/>
            <w:gridSpan w:val="2"/>
            <w:tcBorders>
              <w:tl2br w:val="nil"/>
              <w:tr2bl w:val="nil"/>
            </w:tcBorders>
            <w:vAlign w:val="center"/>
          </w:tcPr>
          <w:p w14:paraId="70E4A7AB">
            <w:pPr>
              <w:rPr>
                <w:rFonts w:asciiTheme="minorEastAsia" w:hAnsiTheme="minorEastAsia" w:eastAsiaTheme="minorEastAsia"/>
                <w:b/>
                <w:bCs/>
                <w:color w:val="auto"/>
                <w:szCs w:val="21"/>
              </w:rPr>
            </w:pPr>
            <w:r>
              <w:rPr>
                <w:rFonts w:hint="eastAsia" w:asciiTheme="minorEastAsia" w:hAnsiTheme="minorEastAsia" w:eastAsiaTheme="minorEastAsia"/>
                <w:b/>
                <w:bCs/>
                <w:color w:val="auto"/>
                <w:szCs w:val="21"/>
              </w:rPr>
              <w:t>总最高限价：</w:t>
            </w:r>
            <w:r>
              <w:rPr>
                <w:rFonts w:hint="eastAsia" w:asciiTheme="minorEastAsia" w:hAnsiTheme="minorEastAsia" w:eastAsiaTheme="minorEastAsia"/>
                <w:b w:val="0"/>
                <w:bCs w:val="0"/>
                <w:color w:val="auto"/>
                <w:szCs w:val="21"/>
                <w:u w:val="single"/>
                <w:lang w:val="en-US" w:eastAsia="zh-CN"/>
              </w:rPr>
              <w:t>6,070,000.00元</w:t>
            </w:r>
          </w:p>
          <w:p w14:paraId="635E1F6D">
            <w:pPr>
              <w:rPr>
                <w:rFonts w:asciiTheme="minorEastAsia" w:hAnsiTheme="minorEastAsia" w:eastAsiaTheme="minorEastAsia"/>
                <w:b/>
                <w:bCs/>
                <w:color w:val="auto"/>
                <w:szCs w:val="21"/>
              </w:rPr>
            </w:pPr>
            <w:r>
              <w:rPr>
                <w:rFonts w:hint="eastAsia" w:asciiTheme="minorEastAsia" w:hAnsiTheme="minorEastAsia" w:eastAsiaTheme="minorEastAsia"/>
                <w:b/>
                <w:bCs/>
                <w:color w:val="auto"/>
                <w:szCs w:val="21"/>
              </w:rPr>
              <w:t>A包最高限价：</w:t>
            </w:r>
            <w:r>
              <w:rPr>
                <w:rFonts w:hint="eastAsia" w:cs="宋体" w:asciiTheme="minorEastAsia" w:hAnsiTheme="minorEastAsia" w:eastAsiaTheme="minorEastAsia"/>
                <w:color w:val="auto"/>
                <w:szCs w:val="21"/>
                <w:u w:val="single"/>
              </w:rPr>
              <w:t>5,42</w:t>
            </w:r>
            <w:r>
              <w:rPr>
                <w:rFonts w:hint="eastAsia" w:cs="宋体" w:asciiTheme="minorEastAsia" w:hAnsiTheme="minorEastAsia" w:eastAsiaTheme="minorEastAsia"/>
                <w:color w:val="auto"/>
                <w:szCs w:val="21"/>
                <w:u w:val="single"/>
                <w:lang w:val="en-US" w:eastAsia="zh-CN"/>
              </w:rPr>
              <w:t>0</w:t>
            </w:r>
            <w:r>
              <w:rPr>
                <w:rFonts w:hint="eastAsia" w:cs="宋体" w:asciiTheme="minorEastAsia" w:hAnsiTheme="minorEastAsia" w:eastAsiaTheme="minorEastAsia"/>
                <w:color w:val="auto"/>
                <w:szCs w:val="21"/>
                <w:u w:val="single"/>
              </w:rPr>
              <w:t>,</w:t>
            </w:r>
            <w:r>
              <w:rPr>
                <w:rFonts w:hint="eastAsia" w:cs="宋体" w:asciiTheme="minorEastAsia" w:hAnsiTheme="minorEastAsia" w:eastAsiaTheme="minorEastAsia"/>
                <w:color w:val="auto"/>
                <w:szCs w:val="21"/>
                <w:u w:val="single"/>
                <w:lang w:val="en-US" w:eastAsia="zh-CN"/>
              </w:rPr>
              <w:t>000</w:t>
            </w:r>
            <w:r>
              <w:rPr>
                <w:rFonts w:hint="eastAsia" w:cs="宋体" w:asciiTheme="minorEastAsia" w:hAnsiTheme="minorEastAsia" w:eastAsiaTheme="minorEastAsia"/>
                <w:color w:val="auto"/>
                <w:szCs w:val="21"/>
                <w:u w:val="single"/>
              </w:rPr>
              <w:t xml:space="preserve">.00 </w:t>
            </w:r>
            <w:r>
              <w:rPr>
                <w:rFonts w:hint="eastAsia" w:asciiTheme="minorEastAsia" w:hAnsiTheme="minorEastAsia" w:eastAsiaTheme="minorEastAsia"/>
                <w:color w:val="auto"/>
                <w:szCs w:val="21"/>
              </w:rPr>
              <w:t>元</w:t>
            </w:r>
          </w:p>
          <w:p w14:paraId="2938313C">
            <w:pPr>
              <w:rPr>
                <w:rFonts w:asciiTheme="minorEastAsia" w:hAnsiTheme="minorEastAsia" w:eastAsiaTheme="minorEastAsia"/>
                <w:b/>
                <w:bCs/>
                <w:color w:val="auto"/>
                <w:szCs w:val="21"/>
              </w:rPr>
            </w:pPr>
            <w:r>
              <w:rPr>
                <w:rFonts w:hint="eastAsia" w:asciiTheme="minorEastAsia" w:hAnsiTheme="minorEastAsia" w:eastAsiaTheme="minorEastAsia"/>
                <w:b/>
                <w:bCs/>
                <w:color w:val="auto"/>
                <w:szCs w:val="21"/>
              </w:rPr>
              <w:t>C包最高限价：</w:t>
            </w:r>
            <w:r>
              <w:rPr>
                <w:rFonts w:hint="eastAsia" w:asciiTheme="minorEastAsia" w:hAnsiTheme="minorEastAsia" w:eastAsiaTheme="minorEastAsia"/>
                <w:b w:val="0"/>
                <w:bCs w:val="0"/>
                <w:color w:val="auto"/>
                <w:szCs w:val="21"/>
                <w:u w:val="single"/>
                <w:lang w:val="en-US" w:eastAsia="zh-CN"/>
              </w:rPr>
              <w:t>650,000.00</w:t>
            </w:r>
            <w:r>
              <w:rPr>
                <w:rFonts w:hint="eastAsia" w:asciiTheme="minorEastAsia" w:hAnsiTheme="minorEastAsia" w:eastAsiaTheme="minorEastAsia"/>
                <w:b w:val="0"/>
                <w:bCs w:val="0"/>
                <w:color w:val="auto"/>
                <w:szCs w:val="21"/>
                <w:u w:val="single"/>
              </w:rPr>
              <w:t xml:space="preserve"> </w:t>
            </w:r>
            <w:r>
              <w:rPr>
                <w:rFonts w:hint="eastAsia" w:asciiTheme="minorEastAsia" w:hAnsiTheme="minorEastAsia" w:eastAsiaTheme="minorEastAsia"/>
                <w:color w:val="auto"/>
                <w:szCs w:val="21"/>
              </w:rPr>
              <w:t>元</w:t>
            </w:r>
          </w:p>
        </w:tc>
      </w:tr>
      <w:tr w14:paraId="35C83F8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restart"/>
            <w:tcBorders>
              <w:tl2br w:val="nil"/>
              <w:tr2bl w:val="nil"/>
            </w:tcBorders>
            <w:vAlign w:val="center"/>
          </w:tcPr>
          <w:p w14:paraId="155D5B2E">
            <w:pPr>
              <w:jc w:val="center"/>
              <w:rPr>
                <w:rFonts w:asciiTheme="minorEastAsia" w:hAnsiTheme="minorEastAsia" w:eastAsiaTheme="minorEastAsia"/>
                <w:color w:val="auto"/>
                <w:szCs w:val="21"/>
              </w:rPr>
            </w:pPr>
            <w:r>
              <w:rPr>
                <w:rFonts w:hint="eastAsia" w:asciiTheme="minorEastAsia" w:hAnsiTheme="minorEastAsia" w:eastAsiaTheme="minorEastAsia"/>
                <w:color w:val="auto"/>
                <w:szCs w:val="21"/>
              </w:rPr>
              <w:t>2</w:t>
            </w:r>
          </w:p>
        </w:tc>
        <w:tc>
          <w:tcPr>
            <w:tcW w:w="7532" w:type="dxa"/>
            <w:gridSpan w:val="2"/>
            <w:tcBorders>
              <w:tl2br w:val="nil"/>
              <w:tr2bl w:val="nil"/>
            </w:tcBorders>
            <w:vAlign w:val="center"/>
          </w:tcPr>
          <w:p w14:paraId="034E1210">
            <w:pPr>
              <w:rPr>
                <w:rFonts w:asciiTheme="minorEastAsia" w:hAnsiTheme="minorEastAsia" w:eastAsiaTheme="minorEastAsia"/>
                <w:b/>
                <w:bCs/>
                <w:color w:val="auto"/>
                <w:szCs w:val="21"/>
              </w:rPr>
            </w:pPr>
            <w:r>
              <w:rPr>
                <w:rFonts w:hint="eastAsia" w:asciiTheme="minorEastAsia" w:hAnsiTheme="minorEastAsia" w:eastAsiaTheme="minorEastAsia"/>
                <w:b/>
                <w:bCs/>
                <w:color w:val="auto"/>
                <w:szCs w:val="21"/>
              </w:rPr>
              <w:t>发包方式</w:t>
            </w:r>
          </w:p>
        </w:tc>
      </w:tr>
      <w:tr w14:paraId="0801EA3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695C9417">
            <w:pPr>
              <w:jc w:val="center"/>
              <w:rPr>
                <w:rFonts w:asciiTheme="minorEastAsia" w:hAnsiTheme="minorEastAsia" w:eastAsiaTheme="minorEastAsia"/>
                <w:color w:val="auto"/>
                <w:szCs w:val="21"/>
              </w:rPr>
            </w:pPr>
          </w:p>
        </w:tc>
        <w:tc>
          <w:tcPr>
            <w:tcW w:w="7532" w:type="dxa"/>
            <w:gridSpan w:val="2"/>
            <w:tcBorders>
              <w:tl2br w:val="nil"/>
              <w:tr2bl w:val="nil"/>
            </w:tcBorders>
            <w:vAlign w:val="center"/>
          </w:tcPr>
          <w:p w14:paraId="5D3F608A">
            <w:pPr>
              <w:rPr>
                <w:rFonts w:asciiTheme="minorEastAsia" w:hAnsiTheme="minorEastAsia" w:eastAsiaTheme="minorEastAsia"/>
                <w:b/>
                <w:bCs/>
                <w:color w:val="auto"/>
                <w:szCs w:val="21"/>
              </w:rPr>
            </w:pPr>
            <w:r>
              <w:rPr>
                <w:rFonts w:hint="eastAsia" w:cs="宋体" w:asciiTheme="minorEastAsia" w:hAnsiTheme="minorEastAsia" w:eastAsiaTheme="minorEastAsia"/>
                <w:color w:val="auto"/>
                <w:szCs w:val="21"/>
              </w:rPr>
              <w:t>■</w:t>
            </w:r>
            <w:r>
              <w:rPr>
                <w:rFonts w:hint="eastAsia" w:asciiTheme="minorEastAsia" w:hAnsiTheme="minorEastAsia" w:eastAsiaTheme="minorEastAsia"/>
                <w:b/>
                <w:bCs/>
                <w:color w:val="auto"/>
                <w:szCs w:val="21"/>
              </w:rPr>
              <w:t>固定总价包干；</w:t>
            </w:r>
          </w:p>
          <w:p w14:paraId="18FDE830">
            <w:pPr>
              <w:rPr>
                <w:rFonts w:asciiTheme="minorEastAsia" w:hAnsiTheme="minorEastAsia" w:eastAsiaTheme="minorEastAsia"/>
                <w:b/>
                <w:bCs/>
                <w:color w:val="auto"/>
                <w:szCs w:val="21"/>
              </w:rPr>
            </w:pPr>
            <w:r>
              <w:rPr>
                <w:rFonts w:hint="eastAsia" w:asciiTheme="minorEastAsia" w:hAnsiTheme="minorEastAsia" w:eastAsiaTheme="minorEastAsia"/>
                <w:color w:val="auto"/>
                <w:szCs w:val="21"/>
              </w:rPr>
              <w:sym w:font="Wingdings 2" w:char="00A3"/>
            </w:r>
            <w:r>
              <w:rPr>
                <w:rFonts w:hint="eastAsia" w:asciiTheme="minorEastAsia" w:hAnsiTheme="minorEastAsia" w:eastAsiaTheme="minorEastAsia"/>
                <w:b/>
                <w:bCs/>
                <w:color w:val="auto"/>
                <w:szCs w:val="21"/>
              </w:rPr>
              <w:t>固定单价暂定总价包干；</w:t>
            </w:r>
          </w:p>
          <w:p w14:paraId="59DD6154">
            <w:pPr>
              <w:rPr>
                <w:rFonts w:asciiTheme="minorEastAsia" w:hAnsiTheme="minorEastAsia" w:eastAsiaTheme="minorEastAsia"/>
                <w:b/>
                <w:bCs/>
                <w:color w:val="auto"/>
                <w:szCs w:val="21"/>
                <w:u w:val="single"/>
              </w:rPr>
            </w:pPr>
            <w:r>
              <w:rPr>
                <w:rFonts w:hint="eastAsia" w:asciiTheme="minorEastAsia" w:hAnsiTheme="minorEastAsia" w:eastAsiaTheme="minorEastAsia"/>
                <w:color w:val="auto"/>
                <w:szCs w:val="21"/>
              </w:rPr>
              <w:sym w:font="Wingdings 2" w:char="00A3"/>
            </w:r>
            <w:r>
              <w:rPr>
                <w:rFonts w:hint="eastAsia" w:asciiTheme="minorEastAsia" w:hAnsiTheme="minorEastAsia" w:eastAsiaTheme="minorEastAsia"/>
                <w:b/>
                <w:bCs/>
                <w:color w:val="auto"/>
                <w:szCs w:val="21"/>
              </w:rPr>
              <w:t>费率</w:t>
            </w:r>
            <w:r>
              <w:rPr>
                <w:rFonts w:hint="eastAsia" w:asciiTheme="minorEastAsia" w:hAnsiTheme="minorEastAsia" w:eastAsiaTheme="minorEastAsia"/>
                <w:b/>
                <w:bCs/>
                <w:color w:val="auto"/>
                <w:szCs w:val="21"/>
                <w:u w:val="single"/>
              </w:rPr>
              <w:t xml:space="preserve">         ；</w:t>
            </w:r>
          </w:p>
          <w:p w14:paraId="177724CD">
            <w:pPr>
              <w:rPr>
                <w:rFonts w:asciiTheme="minorEastAsia" w:hAnsiTheme="minorEastAsia" w:eastAsiaTheme="minorEastAsia"/>
                <w:b/>
                <w:bCs/>
                <w:color w:val="auto"/>
                <w:szCs w:val="21"/>
              </w:rPr>
            </w:pPr>
            <w:r>
              <w:rPr>
                <w:rFonts w:hint="eastAsia" w:asciiTheme="minorEastAsia" w:hAnsiTheme="minorEastAsia" w:eastAsiaTheme="minorEastAsia"/>
                <w:color w:val="auto"/>
                <w:szCs w:val="21"/>
              </w:rPr>
              <w:sym w:font="Wingdings 2" w:char="00A3"/>
            </w:r>
            <w:r>
              <w:rPr>
                <w:rFonts w:hint="eastAsia" w:asciiTheme="minorEastAsia" w:hAnsiTheme="minorEastAsia" w:eastAsiaTheme="minorEastAsia"/>
                <w:b/>
                <w:bCs/>
                <w:color w:val="auto"/>
                <w:szCs w:val="21"/>
              </w:rPr>
              <w:t>其他</w:t>
            </w:r>
            <w:r>
              <w:rPr>
                <w:rFonts w:hint="eastAsia" w:asciiTheme="minorEastAsia" w:hAnsiTheme="minorEastAsia" w:eastAsiaTheme="minorEastAsia"/>
                <w:b/>
                <w:bCs/>
                <w:color w:val="auto"/>
                <w:szCs w:val="21"/>
                <w:u w:val="single"/>
              </w:rPr>
              <w:t xml:space="preserve">           </w:t>
            </w:r>
            <w:r>
              <w:rPr>
                <w:rFonts w:hint="eastAsia" w:asciiTheme="minorEastAsia" w:hAnsiTheme="minorEastAsia" w:eastAsiaTheme="minorEastAsia"/>
                <w:b/>
                <w:bCs/>
                <w:color w:val="auto"/>
                <w:szCs w:val="21"/>
              </w:rPr>
              <w:t>；</w:t>
            </w:r>
          </w:p>
        </w:tc>
      </w:tr>
      <w:tr w14:paraId="076B6B6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restart"/>
            <w:tcBorders>
              <w:tl2br w:val="nil"/>
              <w:tr2bl w:val="nil"/>
            </w:tcBorders>
            <w:vAlign w:val="center"/>
          </w:tcPr>
          <w:p w14:paraId="27BC7584">
            <w:pPr>
              <w:jc w:val="center"/>
              <w:rPr>
                <w:rFonts w:asciiTheme="minorEastAsia" w:hAnsiTheme="minorEastAsia" w:eastAsiaTheme="minorEastAsia"/>
                <w:color w:val="auto"/>
                <w:szCs w:val="21"/>
              </w:rPr>
            </w:pPr>
            <w:r>
              <w:rPr>
                <w:rFonts w:hint="eastAsia" w:asciiTheme="minorEastAsia" w:hAnsiTheme="minorEastAsia" w:eastAsiaTheme="minorEastAsia"/>
                <w:color w:val="auto"/>
                <w:szCs w:val="21"/>
              </w:rPr>
              <w:t>3</w:t>
            </w:r>
          </w:p>
        </w:tc>
        <w:tc>
          <w:tcPr>
            <w:tcW w:w="7532" w:type="dxa"/>
            <w:gridSpan w:val="2"/>
            <w:tcBorders>
              <w:tl2br w:val="nil"/>
              <w:tr2bl w:val="nil"/>
            </w:tcBorders>
            <w:vAlign w:val="center"/>
          </w:tcPr>
          <w:p w14:paraId="2BCCFEA4">
            <w:pPr>
              <w:rPr>
                <w:rFonts w:asciiTheme="minorEastAsia" w:hAnsiTheme="minorEastAsia" w:eastAsiaTheme="minorEastAsia"/>
                <w:b/>
                <w:bCs/>
                <w:color w:val="auto"/>
                <w:szCs w:val="21"/>
              </w:rPr>
            </w:pPr>
            <w:r>
              <w:rPr>
                <w:rFonts w:hint="eastAsia" w:asciiTheme="minorEastAsia" w:hAnsiTheme="minorEastAsia" w:eastAsiaTheme="minorEastAsia"/>
                <w:b/>
                <w:bCs/>
                <w:color w:val="auto"/>
                <w:szCs w:val="21"/>
              </w:rPr>
              <w:t>是否接受联合体投标</w:t>
            </w:r>
          </w:p>
        </w:tc>
      </w:tr>
      <w:tr w14:paraId="6281AC6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782884AC">
            <w:pPr>
              <w:jc w:val="center"/>
              <w:rPr>
                <w:rFonts w:asciiTheme="minorEastAsia" w:hAnsiTheme="minorEastAsia" w:eastAsiaTheme="minorEastAsia"/>
                <w:color w:val="auto"/>
                <w:szCs w:val="21"/>
              </w:rPr>
            </w:pPr>
          </w:p>
        </w:tc>
        <w:tc>
          <w:tcPr>
            <w:tcW w:w="7532" w:type="dxa"/>
            <w:gridSpan w:val="2"/>
            <w:tcBorders>
              <w:tl2br w:val="nil"/>
              <w:tr2bl w:val="nil"/>
            </w:tcBorders>
            <w:vAlign w:val="center"/>
          </w:tcPr>
          <w:p w14:paraId="6B352689">
            <w:pPr>
              <w:pStyle w:val="42"/>
              <w:ind w:firstLine="0" w:firstLineChars="0"/>
              <w:rPr>
                <w:rFonts w:cs="宋体" w:asciiTheme="minorEastAsia" w:hAnsiTheme="minorEastAsia" w:eastAsiaTheme="minorEastAsia"/>
                <w:color w:val="auto"/>
                <w:szCs w:val="21"/>
              </w:rPr>
            </w:pPr>
            <w:r>
              <w:rPr>
                <w:rFonts w:hint="eastAsia" w:asciiTheme="minorEastAsia" w:hAnsiTheme="minorEastAsia" w:eastAsiaTheme="minorEastAsia"/>
                <w:color w:val="auto"/>
                <w:szCs w:val="21"/>
              </w:rPr>
              <w:sym w:font="Wingdings 2" w:char="00A3"/>
            </w:r>
            <w:r>
              <w:rPr>
                <w:rFonts w:hint="eastAsia" w:cs="宋体" w:asciiTheme="minorEastAsia" w:hAnsiTheme="minorEastAsia" w:eastAsiaTheme="minorEastAsia"/>
                <w:color w:val="auto"/>
                <w:szCs w:val="21"/>
              </w:rPr>
              <w:t>是，</w:t>
            </w:r>
            <w:r>
              <w:rPr>
                <w:rFonts w:hint="eastAsia" w:asciiTheme="minorEastAsia" w:hAnsiTheme="minorEastAsia" w:eastAsiaTheme="minorEastAsia"/>
                <w:color w:val="auto"/>
                <w:szCs w:val="21"/>
              </w:rPr>
              <w:t>联合体投标的，应满足下列要求：</w:t>
            </w:r>
            <w:r>
              <w:rPr>
                <w:rFonts w:asciiTheme="minorEastAsia" w:hAnsiTheme="minorEastAsia" w:eastAsiaTheme="minorEastAsia"/>
                <w:color w:val="auto"/>
                <w:szCs w:val="21"/>
                <w:u w:val="single"/>
              </w:rPr>
              <w:t xml:space="preserve">         </w:t>
            </w:r>
            <w:r>
              <w:rPr>
                <w:rFonts w:hint="eastAsia" w:cs="宋体" w:asciiTheme="minorEastAsia" w:hAnsiTheme="minorEastAsia" w:eastAsiaTheme="minorEastAsia"/>
                <w:color w:val="auto"/>
                <w:szCs w:val="21"/>
              </w:rPr>
              <w:t>；</w:t>
            </w:r>
          </w:p>
          <w:p w14:paraId="1FBDB321">
            <w:pPr>
              <w:rPr>
                <w:rFonts w:asciiTheme="minorEastAsia" w:hAnsiTheme="minorEastAsia" w:eastAsiaTheme="minorEastAsia"/>
                <w:b/>
                <w:bCs/>
                <w:color w:val="auto"/>
                <w:szCs w:val="21"/>
              </w:rPr>
            </w:pPr>
            <w:r>
              <w:rPr>
                <w:rFonts w:hint="eastAsia" w:cs="宋体" w:asciiTheme="minorEastAsia" w:hAnsiTheme="minorEastAsia" w:eastAsiaTheme="minorEastAsia"/>
                <w:color w:val="auto"/>
                <w:szCs w:val="21"/>
              </w:rPr>
              <w:t>■否；</w:t>
            </w:r>
          </w:p>
        </w:tc>
      </w:tr>
      <w:tr w14:paraId="0F890F3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096433AB">
            <w:pPr>
              <w:jc w:val="center"/>
              <w:rPr>
                <w:rFonts w:asciiTheme="minorEastAsia" w:hAnsiTheme="minorEastAsia" w:eastAsiaTheme="minorEastAsia"/>
                <w:color w:val="auto"/>
                <w:szCs w:val="21"/>
              </w:rPr>
            </w:pPr>
            <w:r>
              <w:rPr>
                <w:rFonts w:hint="eastAsia" w:asciiTheme="minorEastAsia" w:hAnsiTheme="minorEastAsia" w:eastAsiaTheme="minorEastAsia"/>
                <w:color w:val="auto"/>
                <w:szCs w:val="21"/>
              </w:rPr>
              <w:t>4</w:t>
            </w:r>
          </w:p>
        </w:tc>
        <w:tc>
          <w:tcPr>
            <w:tcW w:w="7532" w:type="dxa"/>
            <w:gridSpan w:val="2"/>
            <w:tcBorders>
              <w:tl2br w:val="nil"/>
              <w:tr2bl w:val="nil"/>
            </w:tcBorders>
            <w:vAlign w:val="center"/>
          </w:tcPr>
          <w:p w14:paraId="0480679A">
            <w:pPr>
              <w:rPr>
                <w:rFonts w:asciiTheme="minorEastAsia" w:hAnsiTheme="minorEastAsia" w:eastAsiaTheme="minorEastAsia"/>
                <w:b/>
                <w:bCs/>
                <w:color w:val="auto"/>
                <w:szCs w:val="21"/>
              </w:rPr>
            </w:pPr>
            <w:r>
              <w:rPr>
                <w:rFonts w:hint="eastAsia" w:asciiTheme="minorEastAsia" w:hAnsiTheme="minorEastAsia" w:eastAsiaTheme="minorEastAsia"/>
                <w:b/>
                <w:bCs/>
                <w:color w:val="auto"/>
                <w:szCs w:val="21"/>
              </w:rPr>
              <w:t>资金来源</w:t>
            </w:r>
          </w:p>
        </w:tc>
      </w:tr>
      <w:tr w14:paraId="2CCEA26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12955EFF">
            <w:pPr>
              <w:jc w:val="center"/>
              <w:rPr>
                <w:rFonts w:asciiTheme="minorEastAsia" w:hAnsiTheme="minorEastAsia" w:eastAsiaTheme="minorEastAsia"/>
                <w:color w:val="auto"/>
                <w:szCs w:val="21"/>
              </w:rPr>
            </w:pPr>
          </w:p>
        </w:tc>
        <w:tc>
          <w:tcPr>
            <w:tcW w:w="7532" w:type="dxa"/>
            <w:gridSpan w:val="2"/>
            <w:tcBorders>
              <w:tl2br w:val="nil"/>
              <w:tr2bl w:val="nil"/>
            </w:tcBorders>
            <w:vAlign w:val="center"/>
          </w:tcPr>
          <w:p w14:paraId="2CBC65CB">
            <w:pPr>
              <w:rPr>
                <w:rFonts w:asciiTheme="minorEastAsia" w:hAnsiTheme="minorEastAsia" w:eastAsiaTheme="minorEastAsia"/>
                <w:b/>
                <w:bCs/>
                <w:color w:val="auto"/>
                <w:szCs w:val="21"/>
              </w:rPr>
            </w:pPr>
            <w:r>
              <w:rPr>
                <w:rFonts w:hint="eastAsia" w:asciiTheme="minorEastAsia" w:hAnsiTheme="minorEastAsia" w:eastAsiaTheme="minorEastAsia"/>
                <w:color w:val="auto"/>
                <w:szCs w:val="21"/>
                <w:u w:val="single"/>
              </w:rPr>
              <w:t>自筹资金。</w:t>
            </w:r>
          </w:p>
        </w:tc>
      </w:tr>
      <w:tr w14:paraId="2F0FD9C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0EEF2495">
            <w:pPr>
              <w:jc w:val="center"/>
              <w:rPr>
                <w:rFonts w:asciiTheme="minorEastAsia" w:hAnsiTheme="minorEastAsia" w:eastAsiaTheme="minorEastAsia"/>
                <w:color w:val="auto"/>
                <w:szCs w:val="21"/>
              </w:rPr>
            </w:pPr>
            <w:r>
              <w:rPr>
                <w:rFonts w:hint="eastAsia" w:asciiTheme="minorEastAsia" w:hAnsiTheme="minorEastAsia" w:eastAsiaTheme="minorEastAsia"/>
                <w:color w:val="auto"/>
                <w:szCs w:val="21"/>
              </w:rPr>
              <w:t>5</w:t>
            </w:r>
          </w:p>
        </w:tc>
        <w:tc>
          <w:tcPr>
            <w:tcW w:w="7532" w:type="dxa"/>
            <w:gridSpan w:val="2"/>
            <w:tcBorders>
              <w:tl2br w:val="nil"/>
              <w:tr2bl w:val="nil"/>
            </w:tcBorders>
            <w:vAlign w:val="center"/>
          </w:tcPr>
          <w:p w14:paraId="3DB72BF9">
            <w:pPr>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踏勘现场</w:t>
            </w:r>
          </w:p>
        </w:tc>
      </w:tr>
      <w:tr w14:paraId="25141B5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11BFE8FB">
            <w:pPr>
              <w:jc w:val="center"/>
              <w:rPr>
                <w:rFonts w:asciiTheme="minorEastAsia" w:hAnsiTheme="minorEastAsia" w:eastAsiaTheme="minorEastAsia"/>
                <w:color w:val="auto"/>
                <w:szCs w:val="21"/>
              </w:rPr>
            </w:pPr>
          </w:p>
        </w:tc>
        <w:tc>
          <w:tcPr>
            <w:tcW w:w="7532" w:type="dxa"/>
            <w:gridSpan w:val="2"/>
            <w:tcBorders>
              <w:tl2br w:val="nil"/>
              <w:tr2bl w:val="nil"/>
            </w:tcBorders>
            <w:vAlign w:val="center"/>
          </w:tcPr>
          <w:p w14:paraId="04E86E27">
            <w:pPr>
              <w:rPr>
                <w:rFonts w:asciiTheme="minorEastAsia" w:hAnsiTheme="minorEastAsia" w:eastAsiaTheme="minorEastAsia"/>
                <w:bCs/>
                <w:color w:val="auto"/>
                <w:szCs w:val="21"/>
              </w:rPr>
            </w:pPr>
            <w:r>
              <w:rPr>
                <w:rFonts w:hint="eastAsia" w:cs="宋体" w:asciiTheme="minorEastAsia" w:hAnsiTheme="minorEastAsia" w:eastAsiaTheme="minorEastAsia"/>
                <w:color w:val="auto"/>
                <w:szCs w:val="21"/>
              </w:rPr>
              <w:t>■</w:t>
            </w:r>
            <w:r>
              <w:rPr>
                <w:rFonts w:hint="eastAsia" w:asciiTheme="minorEastAsia" w:hAnsiTheme="minorEastAsia" w:eastAsiaTheme="minorEastAsia"/>
                <w:bCs/>
                <w:color w:val="auto"/>
                <w:szCs w:val="21"/>
              </w:rPr>
              <w:t>不组织 。</w:t>
            </w:r>
          </w:p>
          <w:p w14:paraId="044A0A2F">
            <w:pPr>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□组织，踏勘现场时间、地点：</w:t>
            </w:r>
            <w:r>
              <w:rPr>
                <w:rFonts w:hint="eastAsia" w:asciiTheme="minorEastAsia" w:hAnsiTheme="minorEastAsia" w:eastAsiaTheme="minorEastAsia"/>
                <w:bCs/>
                <w:color w:val="auto"/>
                <w:szCs w:val="21"/>
                <w:u w:val="single"/>
              </w:rPr>
              <w:t xml:space="preserve">         </w:t>
            </w:r>
            <w:r>
              <w:rPr>
                <w:rFonts w:hint="eastAsia" w:asciiTheme="minorEastAsia" w:hAnsiTheme="minorEastAsia" w:eastAsiaTheme="minorEastAsia"/>
                <w:bCs/>
                <w:color w:val="auto"/>
                <w:szCs w:val="21"/>
              </w:rPr>
              <w:t xml:space="preserve">。 </w:t>
            </w:r>
          </w:p>
        </w:tc>
      </w:tr>
      <w:tr w14:paraId="26B5B2C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629" w:hRule="atLeast"/>
        </w:trPr>
        <w:tc>
          <w:tcPr>
            <w:tcW w:w="8410" w:type="dxa"/>
            <w:gridSpan w:val="3"/>
            <w:tcBorders>
              <w:tl2br w:val="nil"/>
              <w:tr2bl w:val="nil"/>
            </w:tcBorders>
            <w:vAlign w:val="center"/>
          </w:tcPr>
          <w:p w14:paraId="35426D8D">
            <w:pPr>
              <w:jc w:val="center"/>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二、投标文件的编制</w:t>
            </w:r>
          </w:p>
        </w:tc>
      </w:tr>
      <w:tr w14:paraId="046C3C2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6CED4999">
            <w:pPr>
              <w:jc w:val="center"/>
              <w:rPr>
                <w:rFonts w:asciiTheme="minorEastAsia" w:hAnsiTheme="minorEastAsia" w:eastAsiaTheme="minorEastAsia"/>
                <w:color w:val="auto"/>
                <w:szCs w:val="21"/>
              </w:rPr>
            </w:pPr>
            <w:r>
              <w:rPr>
                <w:rFonts w:hint="eastAsia" w:asciiTheme="minorEastAsia" w:hAnsiTheme="minorEastAsia" w:eastAsiaTheme="minorEastAsia"/>
                <w:color w:val="auto"/>
                <w:szCs w:val="21"/>
              </w:rPr>
              <w:t>6</w:t>
            </w:r>
          </w:p>
        </w:tc>
        <w:tc>
          <w:tcPr>
            <w:tcW w:w="7532" w:type="dxa"/>
            <w:gridSpan w:val="2"/>
            <w:tcBorders>
              <w:tl2br w:val="nil"/>
              <w:tr2bl w:val="nil"/>
            </w:tcBorders>
            <w:vAlign w:val="center"/>
          </w:tcPr>
          <w:p w14:paraId="471FFF12">
            <w:pPr>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投标语言</w:t>
            </w:r>
          </w:p>
        </w:tc>
      </w:tr>
      <w:tr w14:paraId="1CA5BB7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7C5CE898">
            <w:pPr>
              <w:jc w:val="center"/>
              <w:rPr>
                <w:rFonts w:asciiTheme="minorEastAsia" w:hAnsiTheme="minorEastAsia" w:eastAsiaTheme="minorEastAsia"/>
                <w:color w:val="auto"/>
                <w:szCs w:val="21"/>
              </w:rPr>
            </w:pPr>
          </w:p>
        </w:tc>
        <w:tc>
          <w:tcPr>
            <w:tcW w:w="7532" w:type="dxa"/>
            <w:gridSpan w:val="2"/>
            <w:tcBorders>
              <w:tl2br w:val="nil"/>
              <w:tr2bl w:val="nil"/>
            </w:tcBorders>
            <w:vAlign w:val="center"/>
          </w:tcPr>
          <w:p w14:paraId="67FD9601">
            <w:pPr>
              <w:rPr>
                <w:rFonts w:asciiTheme="minorEastAsia" w:hAnsiTheme="minorEastAsia" w:eastAsiaTheme="minorEastAsia"/>
                <w:b/>
                <w:color w:val="auto"/>
                <w:szCs w:val="21"/>
              </w:rPr>
            </w:pPr>
            <w:r>
              <w:rPr>
                <w:rFonts w:hint="eastAsia" w:asciiTheme="minorEastAsia" w:hAnsiTheme="minorEastAsia" w:eastAsiaTheme="minorEastAsia"/>
                <w:color w:val="auto"/>
                <w:szCs w:val="21"/>
              </w:rPr>
              <w:t>中文。</w:t>
            </w:r>
          </w:p>
        </w:tc>
      </w:tr>
      <w:tr w14:paraId="6414837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5A1C0167">
            <w:pPr>
              <w:jc w:val="center"/>
              <w:rPr>
                <w:rFonts w:asciiTheme="minorEastAsia" w:hAnsiTheme="minorEastAsia" w:eastAsiaTheme="minorEastAsia"/>
                <w:color w:val="auto"/>
                <w:szCs w:val="21"/>
              </w:rPr>
            </w:pPr>
            <w:r>
              <w:rPr>
                <w:rFonts w:hint="eastAsia" w:asciiTheme="minorEastAsia" w:hAnsiTheme="minorEastAsia" w:eastAsiaTheme="minorEastAsia"/>
                <w:color w:val="auto"/>
                <w:szCs w:val="21"/>
              </w:rPr>
              <w:t>7</w:t>
            </w:r>
          </w:p>
        </w:tc>
        <w:tc>
          <w:tcPr>
            <w:tcW w:w="7532" w:type="dxa"/>
            <w:gridSpan w:val="2"/>
            <w:tcBorders>
              <w:tl2br w:val="nil"/>
              <w:tr2bl w:val="nil"/>
            </w:tcBorders>
            <w:vAlign w:val="center"/>
          </w:tcPr>
          <w:p w14:paraId="671FFA24">
            <w:pPr>
              <w:jc w:val="both"/>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投标报价</w:t>
            </w:r>
          </w:p>
        </w:tc>
      </w:tr>
      <w:tr w14:paraId="339F2E5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7B94234F">
            <w:pPr>
              <w:jc w:val="center"/>
              <w:rPr>
                <w:rFonts w:asciiTheme="minorEastAsia" w:hAnsiTheme="minorEastAsia" w:eastAsiaTheme="minorEastAsia"/>
                <w:color w:val="auto"/>
                <w:szCs w:val="21"/>
              </w:rPr>
            </w:pPr>
          </w:p>
        </w:tc>
        <w:tc>
          <w:tcPr>
            <w:tcW w:w="7532" w:type="dxa"/>
            <w:gridSpan w:val="2"/>
            <w:tcBorders>
              <w:tl2br w:val="nil"/>
              <w:tr2bl w:val="nil"/>
            </w:tcBorders>
            <w:vAlign w:val="center"/>
          </w:tcPr>
          <w:p w14:paraId="52158F7E">
            <w:pPr>
              <w:jc w:val="both"/>
              <w:rPr>
                <w:rFonts w:asciiTheme="minorEastAsia" w:hAnsiTheme="minorEastAsia" w:eastAsiaTheme="minorEastAsia"/>
                <w:color w:val="auto"/>
                <w:szCs w:val="21"/>
              </w:rPr>
            </w:pPr>
            <w:r>
              <w:rPr>
                <w:rFonts w:hint="eastAsia" w:asciiTheme="minorEastAsia" w:hAnsiTheme="minorEastAsia" w:eastAsiaTheme="minorEastAsia"/>
                <w:color w:val="auto"/>
                <w:szCs w:val="21"/>
              </w:rPr>
              <w:t>详见投标人须知。</w:t>
            </w:r>
          </w:p>
        </w:tc>
      </w:tr>
      <w:tr w14:paraId="0350769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0" w:hRule="atLeast"/>
        </w:trPr>
        <w:tc>
          <w:tcPr>
            <w:tcW w:w="878" w:type="dxa"/>
            <w:vMerge w:val="restart"/>
            <w:tcBorders>
              <w:tl2br w:val="nil"/>
              <w:tr2bl w:val="nil"/>
            </w:tcBorders>
            <w:vAlign w:val="center"/>
          </w:tcPr>
          <w:p w14:paraId="2C077A58">
            <w:pPr>
              <w:jc w:val="center"/>
              <w:rPr>
                <w:rFonts w:asciiTheme="minorEastAsia" w:hAnsiTheme="minorEastAsia" w:eastAsiaTheme="minorEastAsia"/>
                <w:color w:val="auto"/>
                <w:szCs w:val="21"/>
              </w:rPr>
            </w:pPr>
            <w:r>
              <w:rPr>
                <w:rFonts w:hint="eastAsia" w:asciiTheme="minorEastAsia" w:hAnsiTheme="minorEastAsia" w:eastAsiaTheme="minorEastAsia"/>
                <w:color w:val="auto"/>
                <w:szCs w:val="21"/>
              </w:rPr>
              <w:t>8</w:t>
            </w:r>
          </w:p>
        </w:tc>
        <w:tc>
          <w:tcPr>
            <w:tcW w:w="7532" w:type="dxa"/>
            <w:gridSpan w:val="2"/>
            <w:tcBorders>
              <w:tl2br w:val="nil"/>
              <w:tr2bl w:val="nil"/>
            </w:tcBorders>
            <w:vAlign w:val="center"/>
          </w:tcPr>
          <w:p w14:paraId="0CB83CCA">
            <w:pPr>
              <w:jc w:val="both"/>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投标保证金（按标包分别递交）</w:t>
            </w:r>
          </w:p>
        </w:tc>
      </w:tr>
      <w:tr w14:paraId="31B50F9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0" w:hRule="atLeast"/>
        </w:trPr>
        <w:tc>
          <w:tcPr>
            <w:tcW w:w="878" w:type="dxa"/>
            <w:vMerge w:val="continue"/>
            <w:tcBorders>
              <w:tl2br w:val="nil"/>
              <w:tr2bl w:val="nil"/>
            </w:tcBorders>
            <w:vAlign w:val="center"/>
          </w:tcPr>
          <w:p w14:paraId="4B090410">
            <w:pPr>
              <w:jc w:val="center"/>
              <w:rPr>
                <w:rFonts w:asciiTheme="minorEastAsia" w:hAnsiTheme="minorEastAsia" w:eastAsiaTheme="minorEastAsia"/>
                <w:color w:val="auto"/>
                <w:szCs w:val="21"/>
              </w:rPr>
            </w:pPr>
          </w:p>
        </w:tc>
        <w:tc>
          <w:tcPr>
            <w:tcW w:w="7532" w:type="dxa"/>
            <w:gridSpan w:val="2"/>
            <w:tcBorders>
              <w:tl2br w:val="nil"/>
              <w:tr2bl w:val="nil"/>
            </w:tcBorders>
            <w:vAlign w:val="center"/>
          </w:tcPr>
          <w:p w14:paraId="49B3BCA3">
            <w:pPr>
              <w:numPr>
                <w:ilvl w:val="0"/>
                <w:numId w:val="1"/>
              </w:numPr>
              <w:jc w:val="both"/>
              <w:rPr>
                <w:rFonts w:asciiTheme="minorEastAsia" w:hAnsiTheme="minorEastAsia" w:eastAsiaTheme="minorEastAsia"/>
                <w:color w:val="auto"/>
                <w:szCs w:val="21"/>
              </w:rPr>
            </w:pPr>
          </w:p>
          <w:p w14:paraId="5CB300A3">
            <w:pPr>
              <w:rPr>
                <w:rFonts w:asciiTheme="minorEastAsia" w:hAnsiTheme="minorEastAsia" w:eastAsiaTheme="minorEastAsia"/>
                <w:color w:val="auto"/>
                <w:szCs w:val="21"/>
              </w:rPr>
            </w:pPr>
            <w:r>
              <w:rPr>
                <w:rFonts w:hint="eastAsia" w:asciiTheme="minorEastAsia" w:hAnsiTheme="minorEastAsia" w:eastAsiaTheme="minorEastAsia"/>
                <w:color w:val="auto"/>
                <w:szCs w:val="21"/>
              </w:rPr>
              <w:t>A包投标保证金金额：人民币（大写）</w:t>
            </w:r>
            <w:r>
              <w:rPr>
                <w:rFonts w:hint="eastAsia" w:asciiTheme="minorEastAsia" w:hAnsiTheme="minorEastAsia" w:eastAsiaTheme="minorEastAsia"/>
                <w:color w:val="auto"/>
                <w:szCs w:val="21"/>
                <w:u w:val="single"/>
              </w:rPr>
              <w:t xml:space="preserve"> </w:t>
            </w:r>
            <w:r>
              <w:rPr>
                <w:rFonts w:hint="eastAsia" w:asciiTheme="minorEastAsia" w:hAnsiTheme="minorEastAsia" w:eastAsiaTheme="minorEastAsia"/>
                <w:color w:val="auto"/>
                <w:szCs w:val="21"/>
                <w:u w:val="single"/>
                <w:lang w:eastAsia="zh-CN"/>
              </w:rPr>
              <w:t>伍万</w:t>
            </w:r>
            <w:r>
              <w:rPr>
                <w:rFonts w:hint="eastAsia" w:asciiTheme="minorEastAsia" w:hAnsiTheme="minorEastAsia" w:eastAsiaTheme="minorEastAsia"/>
                <w:color w:val="auto"/>
                <w:szCs w:val="21"/>
              </w:rPr>
              <w:t>元</w:t>
            </w:r>
            <w:r>
              <w:rPr>
                <w:rFonts w:hint="eastAsia" w:asciiTheme="minorEastAsia" w:hAnsiTheme="minorEastAsia" w:eastAsiaTheme="minorEastAsia"/>
                <w:color w:val="auto"/>
                <w:szCs w:val="21"/>
                <w:lang w:eastAsia="zh-CN"/>
              </w:rPr>
              <w:t>整</w:t>
            </w:r>
            <w:r>
              <w:rPr>
                <w:rFonts w:hint="eastAsia" w:asciiTheme="minorEastAsia" w:hAnsiTheme="minorEastAsia" w:eastAsiaTheme="minorEastAsia"/>
                <w:color w:val="auto"/>
                <w:szCs w:val="21"/>
              </w:rPr>
              <w:t>（￥</w:t>
            </w:r>
            <w:r>
              <w:rPr>
                <w:rFonts w:hint="eastAsia" w:asciiTheme="minorEastAsia" w:hAnsiTheme="minorEastAsia" w:eastAsiaTheme="minorEastAsia"/>
                <w:color w:val="auto"/>
                <w:szCs w:val="21"/>
                <w:u w:val="single"/>
              </w:rPr>
              <w:t xml:space="preserve"> </w:t>
            </w:r>
            <w:r>
              <w:rPr>
                <w:rFonts w:hint="eastAsia" w:asciiTheme="minorEastAsia" w:hAnsiTheme="minorEastAsia" w:eastAsiaTheme="minorEastAsia"/>
                <w:color w:val="auto"/>
                <w:szCs w:val="21"/>
                <w:u w:val="single"/>
                <w:lang w:val="en-US" w:eastAsia="zh-CN"/>
              </w:rPr>
              <w:t>50000.00</w:t>
            </w:r>
            <w:r>
              <w:rPr>
                <w:rFonts w:hint="eastAsia" w:asciiTheme="minorEastAsia" w:hAnsiTheme="minorEastAsia" w:eastAsiaTheme="minorEastAsia"/>
                <w:color w:val="auto"/>
                <w:szCs w:val="21"/>
                <w:u w:val="single"/>
              </w:rPr>
              <w:t xml:space="preserve"> 元</w:t>
            </w:r>
            <w:r>
              <w:rPr>
                <w:rFonts w:hint="eastAsia" w:asciiTheme="minorEastAsia" w:hAnsiTheme="minorEastAsia" w:eastAsiaTheme="minorEastAsia"/>
                <w:color w:val="auto"/>
                <w:szCs w:val="21"/>
              </w:rPr>
              <w:t>）；</w:t>
            </w:r>
            <w:r>
              <w:rPr>
                <w:rFonts w:hint="eastAsia" w:asciiTheme="minorEastAsia" w:hAnsiTheme="minorEastAsia" w:eastAsiaTheme="minorEastAsia"/>
                <w:color w:val="auto"/>
                <w:szCs w:val="21"/>
                <w:u w:val="single"/>
              </w:rPr>
              <w:t xml:space="preserve">          </w:t>
            </w:r>
          </w:p>
          <w:p w14:paraId="06E7B884">
            <w:pPr>
              <w:pStyle w:val="2"/>
              <w:numPr>
                <w:ilvl w:val="255"/>
                <w:numId w:val="0"/>
              </w:numPr>
              <w:ind w:left="210" w:hanging="210" w:hangingChars="100"/>
              <w:rPr>
                <w:rFonts w:asciiTheme="minorEastAsia" w:hAnsiTheme="minorEastAsia" w:eastAsiaTheme="minorEastAsia"/>
                <w:color w:val="auto"/>
                <w:sz w:val="21"/>
                <w:szCs w:val="21"/>
                <w:lang w:val="en-US"/>
              </w:rPr>
            </w:pPr>
            <w:r>
              <w:rPr>
                <w:rFonts w:hint="eastAsia" w:asciiTheme="minorEastAsia" w:hAnsiTheme="minorEastAsia" w:eastAsiaTheme="minorEastAsia"/>
                <w:color w:val="auto"/>
                <w:sz w:val="21"/>
                <w:szCs w:val="21"/>
                <w:lang w:val="en-US"/>
              </w:rPr>
              <w:t>C包</w:t>
            </w:r>
            <w:r>
              <w:rPr>
                <w:rFonts w:hint="eastAsia" w:asciiTheme="minorEastAsia" w:hAnsiTheme="minorEastAsia" w:eastAsiaTheme="minorEastAsia"/>
                <w:color w:val="auto"/>
                <w:sz w:val="21"/>
                <w:szCs w:val="21"/>
              </w:rPr>
              <w:t>投标保证金金额：人民币（大写）</w:t>
            </w:r>
            <w:r>
              <w:rPr>
                <w:rFonts w:hint="eastAsia" w:asciiTheme="minorEastAsia" w:hAnsiTheme="minorEastAsia" w:eastAsiaTheme="minorEastAsia"/>
                <w:color w:val="auto"/>
                <w:sz w:val="21"/>
                <w:szCs w:val="21"/>
                <w:u w:val="single"/>
              </w:rPr>
              <w:t xml:space="preserve"> </w:t>
            </w:r>
            <w:r>
              <w:rPr>
                <w:rFonts w:hint="eastAsia" w:asciiTheme="minorEastAsia" w:hAnsiTheme="minorEastAsia" w:eastAsiaTheme="minorEastAsia"/>
                <w:color w:val="auto"/>
                <w:sz w:val="21"/>
                <w:szCs w:val="21"/>
                <w:u w:val="single"/>
                <w:lang w:val="en-US" w:eastAsia="zh-CN"/>
              </w:rPr>
              <w:t>陆千</w:t>
            </w:r>
            <w:r>
              <w:rPr>
                <w:rFonts w:hint="eastAsia" w:asciiTheme="minorEastAsia" w:hAnsiTheme="minorEastAsia" w:eastAsiaTheme="minorEastAsia"/>
                <w:color w:val="auto"/>
                <w:sz w:val="21"/>
                <w:szCs w:val="21"/>
              </w:rPr>
              <w:t>元</w:t>
            </w:r>
            <w:r>
              <w:rPr>
                <w:rFonts w:hint="eastAsia" w:asciiTheme="minorEastAsia" w:hAnsiTheme="minorEastAsia" w:eastAsiaTheme="minorEastAsia"/>
                <w:color w:val="auto"/>
                <w:sz w:val="21"/>
                <w:szCs w:val="21"/>
                <w:lang w:eastAsia="zh-CN"/>
              </w:rPr>
              <w:t>整</w:t>
            </w:r>
            <w:r>
              <w:rPr>
                <w:rFonts w:hint="eastAsia" w:asciiTheme="minorEastAsia" w:hAnsiTheme="minorEastAsia" w:eastAsiaTheme="minorEastAsia"/>
                <w:color w:val="auto"/>
                <w:sz w:val="21"/>
                <w:szCs w:val="21"/>
              </w:rPr>
              <w:t>（￥</w:t>
            </w:r>
            <w:r>
              <w:rPr>
                <w:rFonts w:hint="eastAsia" w:asciiTheme="minorEastAsia" w:hAnsiTheme="minorEastAsia" w:eastAsiaTheme="minorEastAsia"/>
                <w:color w:val="auto"/>
                <w:sz w:val="21"/>
                <w:szCs w:val="21"/>
                <w:u w:val="single"/>
              </w:rPr>
              <w:t xml:space="preserve"> </w:t>
            </w:r>
            <w:r>
              <w:rPr>
                <w:rFonts w:hint="eastAsia" w:asciiTheme="minorEastAsia" w:hAnsiTheme="minorEastAsia" w:eastAsiaTheme="minorEastAsia"/>
                <w:color w:val="auto"/>
                <w:sz w:val="21"/>
                <w:szCs w:val="21"/>
                <w:u w:val="single"/>
                <w:lang w:val="en-US" w:eastAsia="zh-CN"/>
              </w:rPr>
              <w:t>6000.00</w:t>
            </w:r>
            <w:r>
              <w:rPr>
                <w:rFonts w:hint="eastAsia" w:asciiTheme="minorEastAsia" w:hAnsiTheme="minorEastAsia" w:eastAsiaTheme="minorEastAsia"/>
                <w:color w:val="auto"/>
                <w:sz w:val="21"/>
                <w:szCs w:val="21"/>
                <w:u w:val="single"/>
                <w:lang w:val="en-US"/>
              </w:rPr>
              <w:t xml:space="preserve"> </w:t>
            </w:r>
            <w:r>
              <w:rPr>
                <w:rFonts w:hint="eastAsia" w:asciiTheme="minorEastAsia" w:hAnsiTheme="minorEastAsia" w:eastAsiaTheme="minorEastAsia"/>
                <w:color w:val="auto"/>
                <w:sz w:val="21"/>
                <w:szCs w:val="21"/>
                <w:u w:val="single"/>
              </w:rPr>
              <w:t>元</w:t>
            </w:r>
            <w:r>
              <w:rPr>
                <w:rFonts w:hint="eastAsia" w:asciiTheme="minorEastAsia" w:hAnsiTheme="minorEastAsia" w:eastAsiaTheme="minorEastAsia"/>
                <w:color w:val="auto"/>
                <w:sz w:val="21"/>
                <w:szCs w:val="21"/>
              </w:rPr>
              <w:t>）</w:t>
            </w:r>
            <w:r>
              <w:rPr>
                <w:rFonts w:hint="eastAsia" w:asciiTheme="minorEastAsia" w:hAnsiTheme="minorEastAsia" w:eastAsiaTheme="minorEastAsia"/>
                <w:color w:val="auto"/>
                <w:sz w:val="21"/>
                <w:szCs w:val="21"/>
                <w:lang w:val="en-US"/>
              </w:rPr>
              <w:t>；</w:t>
            </w:r>
          </w:p>
        </w:tc>
      </w:tr>
      <w:tr w14:paraId="2E675EC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273" w:hRule="atLeast"/>
        </w:trPr>
        <w:tc>
          <w:tcPr>
            <w:tcW w:w="878" w:type="dxa"/>
            <w:vMerge w:val="continue"/>
            <w:tcBorders>
              <w:tl2br w:val="nil"/>
              <w:tr2bl w:val="nil"/>
            </w:tcBorders>
            <w:vAlign w:val="center"/>
          </w:tcPr>
          <w:p w14:paraId="74AE2001">
            <w:pPr>
              <w:jc w:val="center"/>
              <w:rPr>
                <w:rFonts w:asciiTheme="minorEastAsia" w:hAnsiTheme="minorEastAsia" w:eastAsiaTheme="minorEastAsia"/>
                <w:color w:val="auto"/>
                <w:szCs w:val="21"/>
              </w:rPr>
            </w:pPr>
          </w:p>
        </w:tc>
        <w:tc>
          <w:tcPr>
            <w:tcW w:w="7532" w:type="dxa"/>
            <w:gridSpan w:val="2"/>
            <w:tcBorders>
              <w:tl2br w:val="nil"/>
              <w:tr2bl w:val="nil"/>
            </w:tcBorders>
            <w:vAlign w:val="center"/>
          </w:tcPr>
          <w:p w14:paraId="1BFF30FF">
            <w:pPr>
              <w:tabs>
                <w:tab w:val="left" w:pos="567"/>
              </w:tabs>
              <w:jc w:val="both"/>
              <w:rPr>
                <w:rFonts w:asciiTheme="minorEastAsia" w:hAnsiTheme="minorEastAsia" w:eastAsiaTheme="minorEastAsia"/>
                <w:color w:val="auto"/>
                <w:kern w:val="2"/>
                <w:szCs w:val="21"/>
                <w:lang w:val="zh-CN"/>
              </w:rPr>
            </w:pPr>
            <w:r>
              <w:rPr>
                <w:rFonts w:hint="eastAsia" w:asciiTheme="minorEastAsia" w:hAnsiTheme="minorEastAsia" w:eastAsiaTheme="minorEastAsia"/>
                <w:color w:val="auto"/>
                <w:szCs w:val="21"/>
              </w:rPr>
              <w:t>（2）</w:t>
            </w:r>
            <w:r>
              <w:rPr>
                <w:rFonts w:hint="eastAsia" w:asciiTheme="minorEastAsia" w:hAnsiTheme="minorEastAsia" w:eastAsiaTheme="minorEastAsia"/>
                <w:color w:val="auto"/>
                <w:kern w:val="2"/>
                <w:szCs w:val="21"/>
                <w:lang w:val="zh-CN"/>
              </w:rPr>
              <w:t>投标保证金采用转帐、电汇方式提交，应符合以下要求：采用银行转账、电汇方式提交的，保证金汇入以下投标保证金专用账户，不接收由以投标人分支机构、私人帐户和其他单位转入的保证金。投标保证金必须在投标文件递交截止前到账，投标保证金未按规定时间到达指定账户或提交金额不足的，将被视为无效投标。且在备注或用途中注明本项目的项目编号。</w:t>
            </w:r>
          </w:p>
          <w:p w14:paraId="3ED1A348">
            <w:pPr>
              <w:tabs>
                <w:tab w:val="left" w:pos="567"/>
              </w:tabs>
              <w:ind w:left="567" w:hanging="567"/>
              <w:jc w:val="both"/>
              <w:rPr>
                <w:rFonts w:asciiTheme="minorEastAsia" w:hAnsiTheme="minorEastAsia" w:eastAsiaTheme="minorEastAsia"/>
                <w:color w:val="auto"/>
                <w:kern w:val="2"/>
                <w:szCs w:val="21"/>
                <w:lang w:val="zh-CN"/>
              </w:rPr>
            </w:pPr>
            <w:r>
              <w:rPr>
                <w:rFonts w:hint="eastAsia" w:asciiTheme="minorEastAsia" w:hAnsiTheme="minorEastAsia" w:eastAsiaTheme="minorEastAsia"/>
                <w:color w:val="auto"/>
                <w:kern w:val="2"/>
                <w:szCs w:val="21"/>
                <w:lang w:val="zh-CN"/>
              </w:rPr>
              <w:t>投标保证金专用账户如下：</w:t>
            </w:r>
          </w:p>
          <w:p w14:paraId="3FE8C27D">
            <w:pPr>
              <w:tabs>
                <w:tab w:val="left" w:pos="567"/>
              </w:tabs>
              <w:ind w:firstLine="420" w:firstLineChars="200"/>
              <w:jc w:val="both"/>
              <w:rPr>
                <w:rFonts w:cs="宋体" w:asciiTheme="minorEastAsia" w:hAnsiTheme="minorEastAsia" w:eastAsiaTheme="minorEastAsia"/>
                <w:color w:val="auto"/>
                <w:kern w:val="2"/>
                <w:szCs w:val="21"/>
                <w:lang w:val="zh-CN"/>
              </w:rPr>
            </w:pPr>
            <w:r>
              <w:rPr>
                <w:rFonts w:hint="eastAsia" w:cs="宋体" w:asciiTheme="minorEastAsia" w:hAnsiTheme="minorEastAsia" w:eastAsiaTheme="minorEastAsia"/>
                <w:color w:val="auto"/>
                <w:kern w:val="2"/>
                <w:szCs w:val="21"/>
                <w:lang w:val="zh-CN"/>
              </w:rPr>
              <w:t xml:space="preserve">帐户名称： </w:t>
            </w:r>
            <w:r>
              <w:rPr>
                <w:rFonts w:hint="eastAsia" w:cs="宋体" w:asciiTheme="minorEastAsia" w:hAnsiTheme="minorEastAsia" w:eastAsiaTheme="minorEastAsia"/>
                <w:color w:val="auto"/>
                <w:kern w:val="2"/>
                <w:szCs w:val="21"/>
                <w:u w:val="single"/>
              </w:rPr>
              <w:t xml:space="preserve">东莞实业投资控股集团有限公司  </w:t>
            </w:r>
            <w:r>
              <w:rPr>
                <w:rFonts w:hint="eastAsia" w:cs="宋体" w:asciiTheme="minorEastAsia" w:hAnsiTheme="minorEastAsia" w:eastAsiaTheme="minorEastAsia"/>
                <w:color w:val="auto"/>
                <w:kern w:val="2"/>
                <w:szCs w:val="21"/>
                <w:lang w:val="zh-CN"/>
              </w:rPr>
              <w:t>；</w:t>
            </w:r>
          </w:p>
          <w:p w14:paraId="4CCBF422">
            <w:pPr>
              <w:tabs>
                <w:tab w:val="left" w:pos="567"/>
              </w:tabs>
              <w:ind w:firstLine="420" w:firstLineChars="200"/>
              <w:jc w:val="both"/>
              <w:rPr>
                <w:rFonts w:cs="宋体" w:asciiTheme="minorEastAsia" w:hAnsiTheme="minorEastAsia" w:eastAsiaTheme="minorEastAsia"/>
                <w:color w:val="auto"/>
                <w:kern w:val="2"/>
                <w:szCs w:val="21"/>
                <w:lang w:val="zh-CN"/>
              </w:rPr>
            </w:pPr>
            <w:r>
              <w:rPr>
                <w:rFonts w:hint="eastAsia" w:cs="宋体" w:asciiTheme="minorEastAsia" w:hAnsiTheme="minorEastAsia" w:eastAsiaTheme="minorEastAsia"/>
                <w:color w:val="auto"/>
                <w:kern w:val="2"/>
                <w:szCs w:val="21"/>
                <w:lang w:val="zh-CN"/>
              </w:rPr>
              <w:t>开户银行：</w:t>
            </w:r>
            <w:r>
              <w:rPr>
                <w:rFonts w:hint="eastAsia" w:cs="宋体" w:asciiTheme="minorEastAsia" w:hAnsiTheme="minorEastAsia" w:eastAsiaTheme="minorEastAsia"/>
                <w:color w:val="auto"/>
                <w:kern w:val="2"/>
                <w:szCs w:val="21"/>
                <w:u w:val="single"/>
              </w:rPr>
              <w:t xml:space="preserve">中国邮政储蓄银行东莞市分行 </w:t>
            </w:r>
            <w:r>
              <w:rPr>
                <w:rFonts w:hint="eastAsia" w:cs="宋体" w:asciiTheme="minorEastAsia" w:hAnsiTheme="minorEastAsia" w:eastAsiaTheme="minorEastAsia"/>
                <w:color w:val="auto"/>
                <w:kern w:val="2"/>
                <w:szCs w:val="21"/>
                <w:lang w:val="zh-CN"/>
              </w:rPr>
              <w:t>；</w:t>
            </w:r>
          </w:p>
          <w:p w14:paraId="0BABA839">
            <w:pPr>
              <w:tabs>
                <w:tab w:val="left" w:pos="567"/>
              </w:tabs>
              <w:ind w:firstLine="420" w:firstLineChars="200"/>
              <w:jc w:val="both"/>
              <w:rPr>
                <w:rFonts w:cs="宋体" w:asciiTheme="minorEastAsia" w:hAnsiTheme="minorEastAsia" w:eastAsiaTheme="minorEastAsia"/>
                <w:color w:val="auto"/>
                <w:kern w:val="2"/>
                <w:szCs w:val="21"/>
                <w:lang w:val="zh-CN"/>
              </w:rPr>
            </w:pPr>
            <w:r>
              <w:rPr>
                <w:rFonts w:hint="eastAsia" w:cs="宋体" w:asciiTheme="minorEastAsia" w:hAnsiTheme="minorEastAsia" w:eastAsiaTheme="minorEastAsia"/>
                <w:color w:val="auto"/>
                <w:kern w:val="2"/>
                <w:szCs w:val="21"/>
                <w:lang w:val="zh-CN"/>
              </w:rPr>
              <w:t xml:space="preserve">银行帐号： </w:t>
            </w:r>
            <w:r>
              <w:rPr>
                <w:rFonts w:hint="eastAsia" w:cs="宋体" w:asciiTheme="minorEastAsia" w:hAnsiTheme="minorEastAsia" w:eastAsiaTheme="minorEastAsia"/>
                <w:color w:val="auto"/>
                <w:kern w:val="2"/>
                <w:szCs w:val="21"/>
                <w:u w:val="single"/>
              </w:rPr>
              <w:t xml:space="preserve">  100899920180018888  </w:t>
            </w:r>
            <w:r>
              <w:rPr>
                <w:rFonts w:hint="eastAsia" w:cs="宋体" w:asciiTheme="minorEastAsia" w:hAnsiTheme="minorEastAsia" w:eastAsiaTheme="minorEastAsia"/>
                <w:color w:val="auto"/>
                <w:kern w:val="2"/>
                <w:szCs w:val="21"/>
                <w:lang w:val="zh-CN"/>
              </w:rPr>
              <w:t>；</w:t>
            </w:r>
            <w:r>
              <w:rPr>
                <w:rFonts w:hint="eastAsia" w:cs="宋体" w:asciiTheme="minorEastAsia" w:hAnsiTheme="minorEastAsia" w:eastAsiaTheme="minorEastAsia"/>
                <w:color w:val="auto"/>
                <w:kern w:val="2"/>
                <w:szCs w:val="21"/>
                <w:u w:val="single"/>
              </w:rPr>
              <w:t xml:space="preserve">  </w:t>
            </w:r>
          </w:p>
          <w:p w14:paraId="0450B329">
            <w:pPr>
              <w:tabs>
                <w:tab w:val="left" w:pos="567"/>
              </w:tabs>
              <w:ind w:firstLine="420" w:firstLineChars="200"/>
              <w:jc w:val="both"/>
              <w:rPr>
                <w:rFonts w:asciiTheme="minorEastAsia" w:hAnsiTheme="minorEastAsia" w:eastAsiaTheme="minorEastAsia"/>
                <w:color w:val="auto"/>
                <w:szCs w:val="21"/>
              </w:rPr>
            </w:pPr>
            <w:r>
              <w:rPr>
                <w:rFonts w:hint="eastAsia" w:cs="宋体" w:asciiTheme="minorEastAsia" w:hAnsiTheme="minorEastAsia" w:eastAsiaTheme="minorEastAsia"/>
                <w:color w:val="auto"/>
                <w:szCs w:val="21"/>
              </w:rPr>
              <w:t>（注：①本项目按照参与的标包分别递交对应标包的保证金；②各投标人在转帐或电汇时须在用途栏上备注项目编号，及项目名称，参与包号。如有字数限制项目名称可简写。）</w:t>
            </w:r>
          </w:p>
        </w:tc>
      </w:tr>
      <w:tr w14:paraId="16E64AD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20" w:hRule="atLeast"/>
        </w:trPr>
        <w:tc>
          <w:tcPr>
            <w:tcW w:w="878" w:type="dxa"/>
            <w:vMerge w:val="restart"/>
            <w:tcBorders>
              <w:tl2br w:val="nil"/>
              <w:tr2bl w:val="nil"/>
            </w:tcBorders>
            <w:vAlign w:val="center"/>
          </w:tcPr>
          <w:p w14:paraId="7CC63668">
            <w:pPr>
              <w:jc w:val="center"/>
              <w:rPr>
                <w:rFonts w:asciiTheme="minorEastAsia" w:hAnsiTheme="minorEastAsia" w:eastAsiaTheme="minorEastAsia"/>
                <w:color w:val="auto"/>
                <w:szCs w:val="21"/>
              </w:rPr>
            </w:pPr>
            <w:r>
              <w:rPr>
                <w:rFonts w:hint="eastAsia" w:asciiTheme="minorEastAsia" w:hAnsiTheme="minorEastAsia" w:eastAsiaTheme="minorEastAsia"/>
                <w:color w:val="auto"/>
                <w:szCs w:val="21"/>
              </w:rPr>
              <w:t>9</w:t>
            </w:r>
          </w:p>
        </w:tc>
        <w:tc>
          <w:tcPr>
            <w:tcW w:w="7532" w:type="dxa"/>
            <w:gridSpan w:val="2"/>
            <w:tcBorders>
              <w:tl2br w:val="nil"/>
              <w:tr2bl w:val="nil"/>
            </w:tcBorders>
            <w:vAlign w:val="center"/>
          </w:tcPr>
          <w:p w14:paraId="483552EE">
            <w:pPr>
              <w:jc w:val="both"/>
              <w:rPr>
                <w:rFonts w:asciiTheme="minorEastAsia" w:hAnsiTheme="minorEastAsia" w:eastAsiaTheme="minorEastAsia"/>
                <w:b/>
                <w:bCs/>
                <w:color w:val="auto"/>
                <w:szCs w:val="21"/>
                <w:lang w:val="zh-CN"/>
              </w:rPr>
            </w:pPr>
            <w:r>
              <w:rPr>
                <w:rFonts w:hint="eastAsia" w:asciiTheme="minorEastAsia" w:hAnsiTheme="minorEastAsia" w:eastAsiaTheme="minorEastAsia"/>
                <w:b/>
                <w:bCs/>
                <w:color w:val="auto"/>
                <w:szCs w:val="21"/>
                <w:lang w:val="zh-CN"/>
              </w:rPr>
              <w:t>投标保证金退还</w:t>
            </w:r>
          </w:p>
        </w:tc>
      </w:tr>
      <w:tr w14:paraId="2C93023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1704" w:hRule="atLeast"/>
        </w:trPr>
        <w:tc>
          <w:tcPr>
            <w:tcW w:w="878" w:type="dxa"/>
            <w:vMerge w:val="continue"/>
            <w:tcBorders>
              <w:tl2br w:val="nil"/>
              <w:tr2bl w:val="nil"/>
            </w:tcBorders>
            <w:vAlign w:val="center"/>
          </w:tcPr>
          <w:p w14:paraId="3DA1B346">
            <w:pPr>
              <w:jc w:val="center"/>
              <w:rPr>
                <w:rFonts w:asciiTheme="minorEastAsia" w:hAnsiTheme="minorEastAsia" w:eastAsiaTheme="minorEastAsia"/>
                <w:color w:val="auto"/>
                <w:szCs w:val="21"/>
              </w:rPr>
            </w:pPr>
          </w:p>
        </w:tc>
        <w:tc>
          <w:tcPr>
            <w:tcW w:w="7532" w:type="dxa"/>
            <w:gridSpan w:val="2"/>
            <w:tcBorders>
              <w:tl2br w:val="nil"/>
              <w:tr2bl w:val="nil"/>
            </w:tcBorders>
            <w:vAlign w:val="center"/>
          </w:tcPr>
          <w:p w14:paraId="695E26DF">
            <w:pPr>
              <w:jc w:val="both"/>
              <w:rPr>
                <w:rFonts w:asciiTheme="minorEastAsia" w:hAnsiTheme="minorEastAsia" w:eastAsiaTheme="minorEastAsia"/>
                <w:color w:val="auto"/>
                <w:szCs w:val="21"/>
                <w:lang w:val="zh-CN"/>
              </w:rPr>
            </w:pPr>
            <w:r>
              <w:rPr>
                <w:rFonts w:hint="eastAsia" w:asciiTheme="minorEastAsia" w:hAnsiTheme="minorEastAsia" w:eastAsiaTheme="minorEastAsia"/>
                <w:color w:val="auto"/>
                <w:szCs w:val="21"/>
                <w:lang w:val="zh-CN"/>
              </w:rPr>
              <w:t>（</w:t>
            </w:r>
            <w:r>
              <w:rPr>
                <w:rFonts w:hint="eastAsia" w:asciiTheme="minorEastAsia" w:hAnsiTheme="minorEastAsia" w:eastAsiaTheme="minorEastAsia"/>
                <w:color w:val="auto"/>
                <w:szCs w:val="21"/>
              </w:rPr>
              <w:t>1</w:t>
            </w:r>
            <w:r>
              <w:rPr>
                <w:rFonts w:hint="eastAsia" w:asciiTheme="minorEastAsia" w:hAnsiTheme="minorEastAsia" w:eastAsiaTheme="minorEastAsia"/>
                <w:color w:val="auto"/>
                <w:szCs w:val="21"/>
                <w:lang w:val="zh-CN"/>
              </w:rPr>
              <w:t>）未中标的投标人的保证金应当在中标通知书发出后退还，中标</w:t>
            </w:r>
            <w:r>
              <w:rPr>
                <w:rFonts w:hint="eastAsia" w:asciiTheme="minorEastAsia" w:hAnsiTheme="minorEastAsia" w:eastAsiaTheme="minorEastAsia"/>
                <w:color w:val="auto"/>
                <w:szCs w:val="21"/>
              </w:rPr>
              <w:t>的</w:t>
            </w:r>
            <w:r>
              <w:rPr>
                <w:rFonts w:hint="eastAsia" w:asciiTheme="minorEastAsia" w:hAnsiTheme="minorEastAsia" w:eastAsiaTheme="minorEastAsia"/>
                <w:color w:val="auto"/>
                <w:szCs w:val="21"/>
                <w:lang w:val="zh-CN"/>
              </w:rPr>
              <w:t>投标人的保证金应当在采购合同签订</w:t>
            </w:r>
            <w:r>
              <w:rPr>
                <w:rFonts w:hint="eastAsia" w:asciiTheme="minorEastAsia" w:hAnsiTheme="minorEastAsia" w:eastAsiaTheme="minorEastAsia"/>
                <w:color w:val="auto"/>
                <w:szCs w:val="21"/>
              </w:rPr>
              <w:t>并缴纳履约保证金</w:t>
            </w:r>
            <w:r>
              <w:rPr>
                <w:rFonts w:hint="eastAsia" w:asciiTheme="minorEastAsia" w:hAnsiTheme="minorEastAsia" w:eastAsiaTheme="minorEastAsia"/>
                <w:color w:val="auto"/>
                <w:szCs w:val="21"/>
                <w:lang w:val="zh-CN"/>
              </w:rPr>
              <w:t>后退还。</w:t>
            </w:r>
          </w:p>
          <w:p w14:paraId="69483CFC">
            <w:pPr>
              <w:jc w:val="both"/>
              <w:rPr>
                <w:rFonts w:asciiTheme="minorEastAsia" w:hAnsiTheme="minorEastAsia" w:eastAsiaTheme="minorEastAsia"/>
                <w:color w:val="auto"/>
              </w:rPr>
            </w:pPr>
            <w:r>
              <w:rPr>
                <w:rFonts w:hint="eastAsia" w:asciiTheme="minorEastAsia" w:hAnsiTheme="minorEastAsia" w:eastAsiaTheme="minorEastAsia"/>
                <w:color w:val="auto"/>
                <w:szCs w:val="21"/>
                <w:lang w:val="zh-CN"/>
              </w:rPr>
              <w:t>（</w:t>
            </w:r>
            <w:r>
              <w:rPr>
                <w:rFonts w:hint="eastAsia" w:asciiTheme="minorEastAsia" w:hAnsiTheme="minorEastAsia" w:eastAsiaTheme="minorEastAsia"/>
                <w:color w:val="auto"/>
                <w:szCs w:val="21"/>
              </w:rPr>
              <w:t>2</w:t>
            </w:r>
            <w:r>
              <w:rPr>
                <w:rFonts w:hint="eastAsia" w:asciiTheme="minorEastAsia" w:hAnsiTheme="minorEastAsia" w:eastAsiaTheme="minorEastAsia"/>
                <w:color w:val="auto"/>
                <w:szCs w:val="21"/>
                <w:lang w:val="zh-CN"/>
              </w:rPr>
              <w:t>）为方便退还未中标的投标人的保证金，投标人应制作《投标保证金汇入情况说明》随唱标信封一并递交。</w:t>
            </w:r>
          </w:p>
        </w:tc>
      </w:tr>
      <w:tr w14:paraId="1AEF393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50DF990B">
            <w:pPr>
              <w:jc w:val="center"/>
              <w:rPr>
                <w:rFonts w:asciiTheme="minorEastAsia" w:hAnsiTheme="minorEastAsia" w:eastAsiaTheme="minorEastAsia"/>
                <w:color w:val="auto"/>
                <w:szCs w:val="21"/>
              </w:rPr>
            </w:pPr>
            <w:r>
              <w:rPr>
                <w:rFonts w:hint="eastAsia" w:asciiTheme="minorEastAsia" w:hAnsiTheme="minorEastAsia" w:eastAsiaTheme="minorEastAsia"/>
                <w:color w:val="auto"/>
                <w:szCs w:val="21"/>
              </w:rPr>
              <w:t>10</w:t>
            </w:r>
          </w:p>
        </w:tc>
        <w:tc>
          <w:tcPr>
            <w:tcW w:w="7532" w:type="dxa"/>
            <w:gridSpan w:val="2"/>
            <w:tcBorders>
              <w:tl2br w:val="nil"/>
              <w:tr2bl w:val="nil"/>
            </w:tcBorders>
            <w:vAlign w:val="center"/>
          </w:tcPr>
          <w:p w14:paraId="0A56D0F0">
            <w:pPr>
              <w:jc w:val="both"/>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投标有效期</w:t>
            </w:r>
          </w:p>
        </w:tc>
      </w:tr>
      <w:tr w14:paraId="48E5CAC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27C8C307">
            <w:pPr>
              <w:jc w:val="center"/>
              <w:rPr>
                <w:rFonts w:asciiTheme="minorEastAsia" w:hAnsiTheme="minorEastAsia" w:eastAsiaTheme="minorEastAsia"/>
                <w:color w:val="auto"/>
                <w:szCs w:val="21"/>
              </w:rPr>
            </w:pPr>
          </w:p>
        </w:tc>
        <w:tc>
          <w:tcPr>
            <w:tcW w:w="7532" w:type="dxa"/>
            <w:gridSpan w:val="2"/>
            <w:tcBorders>
              <w:tl2br w:val="nil"/>
              <w:tr2bl w:val="nil"/>
            </w:tcBorders>
            <w:vAlign w:val="center"/>
          </w:tcPr>
          <w:p w14:paraId="51F7E2EA">
            <w:pPr>
              <w:jc w:val="both"/>
              <w:rPr>
                <w:rFonts w:asciiTheme="minorEastAsia" w:hAnsiTheme="minorEastAsia" w:eastAsiaTheme="minorEastAsia"/>
                <w:b/>
                <w:color w:val="auto"/>
                <w:szCs w:val="21"/>
              </w:rPr>
            </w:pPr>
            <w:r>
              <w:rPr>
                <w:rFonts w:hint="eastAsia" w:asciiTheme="minorEastAsia" w:hAnsiTheme="minorEastAsia" w:eastAsiaTheme="minorEastAsia"/>
                <w:color w:val="auto"/>
                <w:szCs w:val="21"/>
              </w:rPr>
              <w:t>九十天。</w:t>
            </w:r>
          </w:p>
        </w:tc>
      </w:tr>
      <w:tr w14:paraId="642148C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restart"/>
            <w:tcBorders>
              <w:tl2br w:val="nil"/>
              <w:tr2bl w:val="nil"/>
            </w:tcBorders>
            <w:vAlign w:val="center"/>
          </w:tcPr>
          <w:p w14:paraId="0E9888B9">
            <w:pPr>
              <w:jc w:val="center"/>
              <w:rPr>
                <w:rFonts w:asciiTheme="minorEastAsia" w:hAnsiTheme="minorEastAsia" w:eastAsiaTheme="minorEastAsia"/>
                <w:color w:val="auto"/>
                <w:szCs w:val="21"/>
              </w:rPr>
            </w:pPr>
            <w:r>
              <w:rPr>
                <w:rFonts w:hint="eastAsia" w:asciiTheme="minorEastAsia" w:hAnsiTheme="minorEastAsia" w:eastAsiaTheme="minorEastAsia"/>
                <w:color w:val="auto"/>
                <w:szCs w:val="21"/>
              </w:rPr>
              <w:t>11</w:t>
            </w:r>
          </w:p>
        </w:tc>
        <w:tc>
          <w:tcPr>
            <w:tcW w:w="7532" w:type="dxa"/>
            <w:gridSpan w:val="2"/>
            <w:tcBorders>
              <w:tl2br w:val="nil"/>
              <w:tr2bl w:val="nil"/>
            </w:tcBorders>
            <w:vAlign w:val="center"/>
          </w:tcPr>
          <w:p w14:paraId="179558FA">
            <w:pPr>
              <w:jc w:val="center"/>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投标人应提交以下投标文件（投标文件由唱标信封、价格文件、商务文件、技术文件、电子文档五部分组成；价格文件、商务文件、技术文件分别单独装订成册，电子文档装入唱标信封一同封装；具体编制和封装要求详见第四部分投标人须知）</w:t>
            </w:r>
          </w:p>
        </w:tc>
      </w:tr>
      <w:tr w14:paraId="39318AA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14:paraId="067F68F4">
            <w:pPr>
              <w:jc w:val="center"/>
              <w:rPr>
                <w:rFonts w:asciiTheme="minorEastAsia" w:hAnsiTheme="minorEastAsia" w:eastAsiaTheme="minorEastAsia"/>
                <w:color w:val="auto"/>
                <w:szCs w:val="21"/>
              </w:rPr>
            </w:pPr>
          </w:p>
        </w:tc>
        <w:tc>
          <w:tcPr>
            <w:tcW w:w="2608" w:type="dxa"/>
            <w:tcBorders>
              <w:tl2br w:val="nil"/>
              <w:tr2bl w:val="nil"/>
            </w:tcBorders>
            <w:vAlign w:val="center"/>
          </w:tcPr>
          <w:p w14:paraId="302C4923">
            <w:pPr>
              <w:jc w:val="center"/>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投标文件类型</w:t>
            </w:r>
          </w:p>
        </w:tc>
        <w:tc>
          <w:tcPr>
            <w:tcW w:w="4924" w:type="dxa"/>
            <w:tcBorders>
              <w:tl2br w:val="nil"/>
              <w:tr2bl w:val="nil"/>
            </w:tcBorders>
            <w:vAlign w:val="center"/>
          </w:tcPr>
          <w:p w14:paraId="5309B1C0">
            <w:pPr>
              <w:jc w:val="center"/>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份数</w:t>
            </w:r>
          </w:p>
        </w:tc>
      </w:tr>
      <w:tr w14:paraId="04B6643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14:paraId="25EF574D">
            <w:pPr>
              <w:jc w:val="center"/>
              <w:rPr>
                <w:rFonts w:asciiTheme="minorEastAsia" w:hAnsiTheme="minorEastAsia" w:eastAsiaTheme="minorEastAsia"/>
                <w:color w:val="auto"/>
                <w:szCs w:val="21"/>
              </w:rPr>
            </w:pPr>
          </w:p>
        </w:tc>
        <w:tc>
          <w:tcPr>
            <w:tcW w:w="2608" w:type="dxa"/>
            <w:tcBorders>
              <w:tl2br w:val="nil"/>
              <w:tr2bl w:val="nil"/>
            </w:tcBorders>
            <w:vAlign w:val="center"/>
          </w:tcPr>
          <w:p w14:paraId="3DAD8AC7">
            <w:pPr>
              <w:jc w:val="center"/>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唱标信封</w:t>
            </w:r>
          </w:p>
        </w:tc>
        <w:tc>
          <w:tcPr>
            <w:tcW w:w="4924" w:type="dxa"/>
            <w:tcBorders>
              <w:tl2br w:val="nil"/>
              <w:tr2bl w:val="nil"/>
            </w:tcBorders>
            <w:vAlign w:val="center"/>
          </w:tcPr>
          <w:p w14:paraId="20417227">
            <w:pPr>
              <w:jc w:val="center"/>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1</w:t>
            </w:r>
          </w:p>
        </w:tc>
      </w:tr>
      <w:tr w14:paraId="154EAA4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14:paraId="4AB890AE">
            <w:pPr>
              <w:jc w:val="center"/>
              <w:rPr>
                <w:rFonts w:asciiTheme="minorEastAsia" w:hAnsiTheme="minorEastAsia" w:eastAsiaTheme="minorEastAsia"/>
                <w:color w:val="auto"/>
                <w:szCs w:val="21"/>
              </w:rPr>
            </w:pPr>
          </w:p>
        </w:tc>
        <w:tc>
          <w:tcPr>
            <w:tcW w:w="2608" w:type="dxa"/>
            <w:tcBorders>
              <w:tl2br w:val="nil"/>
              <w:tr2bl w:val="nil"/>
            </w:tcBorders>
            <w:vAlign w:val="center"/>
          </w:tcPr>
          <w:p w14:paraId="4DB28BEF">
            <w:pPr>
              <w:jc w:val="center"/>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投标文件正本</w:t>
            </w:r>
          </w:p>
        </w:tc>
        <w:tc>
          <w:tcPr>
            <w:tcW w:w="4924" w:type="dxa"/>
            <w:tcBorders>
              <w:tl2br w:val="nil"/>
              <w:tr2bl w:val="nil"/>
            </w:tcBorders>
            <w:vAlign w:val="center"/>
          </w:tcPr>
          <w:p w14:paraId="1C82B77B">
            <w:pPr>
              <w:jc w:val="center"/>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1</w:t>
            </w:r>
          </w:p>
        </w:tc>
      </w:tr>
      <w:tr w14:paraId="426C752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37" w:hRule="atLeast"/>
        </w:trPr>
        <w:tc>
          <w:tcPr>
            <w:tcW w:w="878" w:type="dxa"/>
            <w:vMerge w:val="continue"/>
            <w:tcBorders>
              <w:tl2br w:val="nil"/>
              <w:tr2bl w:val="nil"/>
            </w:tcBorders>
            <w:vAlign w:val="center"/>
          </w:tcPr>
          <w:p w14:paraId="18A50720">
            <w:pPr>
              <w:jc w:val="center"/>
              <w:rPr>
                <w:rFonts w:asciiTheme="minorEastAsia" w:hAnsiTheme="minorEastAsia" w:eastAsiaTheme="minorEastAsia"/>
                <w:color w:val="auto"/>
                <w:szCs w:val="21"/>
              </w:rPr>
            </w:pPr>
          </w:p>
        </w:tc>
        <w:tc>
          <w:tcPr>
            <w:tcW w:w="2608" w:type="dxa"/>
            <w:tcBorders>
              <w:tl2br w:val="nil"/>
              <w:tr2bl w:val="nil"/>
            </w:tcBorders>
            <w:vAlign w:val="center"/>
          </w:tcPr>
          <w:p w14:paraId="140A958D">
            <w:pPr>
              <w:jc w:val="center"/>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投标文件副本</w:t>
            </w:r>
          </w:p>
        </w:tc>
        <w:tc>
          <w:tcPr>
            <w:tcW w:w="4924" w:type="dxa"/>
            <w:tcBorders>
              <w:tl2br w:val="nil"/>
              <w:tr2bl w:val="nil"/>
            </w:tcBorders>
            <w:vAlign w:val="center"/>
          </w:tcPr>
          <w:p w14:paraId="5235E415">
            <w:pPr>
              <w:jc w:val="center"/>
              <w:rPr>
                <w:rFonts w:asciiTheme="minorEastAsia" w:hAnsiTheme="minorEastAsia" w:eastAsiaTheme="minorEastAsia"/>
                <w:b/>
                <w:color w:val="auto"/>
                <w:szCs w:val="21"/>
              </w:rPr>
            </w:pPr>
            <w:r>
              <w:rPr>
                <w:rFonts w:hint="eastAsia" w:cs="宋体" w:asciiTheme="minorEastAsia" w:hAnsiTheme="minorEastAsia" w:eastAsiaTheme="minorEastAsia"/>
                <w:color w:val="auto"/>
                <w:szCs w:val="21"/>
              </w:rPr>
              <w:t>■</w:t>
            </w:r>
            <w:r>
              <w:rPr>
                <w:rFonts w:hint="eastAsia" w:asciiTheme="minorEastAsia" w:hAnsiTheme="minorEastAsia" w:eastAsiaTheme="minorEastAsia"/>
                <w:b/>
                <w:color w:val="auto"/>
                <w:szCs w:val="21"/>
              </w:rPr>
              <w:t xml:space="preserve">5  </w:t>
            </w:r>
            <w:r>
              <w:rPr>
                <w:rFonts w:hint="eastAsia" w:asciiTheme="minorEastAsia" w:hAnsiTheme="minorEastAsia" w:eastAsiaTheme="minorEastAsia"/>
                <w:b/>
                <w:color w:val="auto"/>
                <w:szCs w:val="21"/>
              </w:rPr>
              <w:sym w:font="Wingdings 2" w:char="00A3"/>
            </w:r>
            <w:r>
              <w:rPr>
                <w:rFonts w:hint="eastAsia" w:asciiTheme="minorEastAsia" w:hAnsiTheme="minorEastAsia" w:eastAsiaTheme="minorEastAsia"/>
                <w:b/>
                <w:color w:val="auto"/>
                <w:szCs w:val="21"/>
              </w:rPr>
              <w:t>7</w:t>
            </w:r>
          </w:p>
        </w:tc>
      </w:tr>
      <w:tr w14:paraId="191D907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14:paraId="71D1A8FE">
            <w:pPr>
              <w:jc w:val="center"/>
              <w:rPr>
                <w:rFonts w:asciiTheme="minorEastAsia" w:hAnsiTheme="minorEastAsia" w:eastAsiaTheme="minorEastAsia"/>
                <w:color w:val="auto"/>
                <w:szCs w:val="21"/>
              </w:rPr>
            </w:pPr>
          </w:p>
        </w:tc>
        <w:tc>
          <w:tcPr>
            <w:tcW w:w="2608" w:type="dxa"/>
            <w:vMerge w:val="restart"/>
            <w:tcBorders>
              <w:tl2br w:val="nil"/>
              <w:tr2bl w:val="nil"/>
            </w:tcBorders>
            <w:vAlign w:val="center"/>
          </w:tcPr>
          <w:p w14:paraId="2792436B">
            <w:pPr>
              <w:jc w:val="center"/>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电子文档</w:t>
            </w:r>
          </w:p>
        </w:tc>
        <w:tc>
          <w:tcPr>
            <w:tcW w:w="4924" w:type="dxa"/>
            <w:tcBorders>
              <w:tl2br w:val="nil"/>
              <w:tr2bl w:val="nil"/>
            </w:tcBorders>
            <w:vAlign w:val="center"/>
          </w:tcPr>
          <w:p w14:paraId="5CA4B8C5">
            <w:pPr>
              <w:jc w:val="center"/>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1</w:t>
            </w:r>
          </w:p>
        </w:tc>
      </w:tr>
      <w:tr w14:paraId="63D3437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14:paraId="4F00D7CB">
            <w:pPr>
              <w:jc w:val="center"/>
              <w:rPr>
                <w:rFonts w:asciiTheme="minorEastAsia" w:hAnsiTheme="minorEastAsia" w:eastAsiaTheme="minorEastAsia"/>
                <w:color w:val="auto"/>
                <w:szCs w:val="21"/>
              </w:rPr>
            </w:pPr>
          </w:p>
        </w:tc>
        <w:tc>
          <w:tcPr>
            <w:tcW w:w="2608" w:type="dxa"/>
            <w:vMerge w:val="continue"/>
            <w:tcBorders>
              <w:tl2br w:val="nil"/>
              <w:tr2bl w:val="nil"/>
            </w:tcBorders>
            <w:vAlign w:val="center"/>
          </w:tcPr>
          <w:p w14:paraId="60BB1547">
            <w:pPr>
              <w:jc w:val="center"/>
              <w:rPr>
                <w:rFonts w:asciiTheme="minorEastAsia" w:hAnsiTheme="minorEastAsia" w:eastAsiaTheme="minorEastAsia"/>
                <w:b/>
                <w:color w:val="auto"/>
                <w:szCs w:val="21"/>
              </w:rPr>
            </w:pPr>
          </w:p>
        </w:tc>
        <w:tc>
          <w:tcPr>
            <w:tcW w:w="4924" w:type="dxa"/>
            <w:tcBorders>
              <w:tl2br w:val="nil"/>
              <w:tr2bl w:val="nil"/>
            </w:tcBorders>
            <w:vAlign w:val="center"/>
          </w:tcPr>
          <w:p w14:paraId="5984DCDB">
            <w:pPr>
              <w:jc w:val="center"/>
              <w:rPr>
                <w:rFonts w:asciiTheme="minorEastAsia" w:hAnsiTheme="minorEastAsia" w:eastAsiaTheme="minorEastAsia"/>
                <w:b/>
                <w:color w:val="auto"/>
                <w:szCs w:val="21"/>
              </w:rPr>
            </w:pPr>
            <w:r>
              <w:rPr>
                <w:rFonts w:hint="eastAsia" w:cs="Times New Roman" w:asciiTheme="minorEastAsia" w:hAnsiTheme="minorEastAsia" w:eastAsiaTheme="minorEastAsia"/>
                <w:b/>
                <w:color w:val="auto"/>
                <w:szCs w:val="21"/>
              </w:rPr>
              <w:t>U盘，须含盖章版PDF投标文件和WORD版投标文件各一版，文字采用WORD文档，计算表格采用 EXCEL文档。</w:t>
            </w:r>
          </w:p>
        </w:tc>
      </w:tr>
      <w:tr w14:paraId="5743F43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857" w:hRule="atLeast"/>
        </w:trPr>
        <w:tc>
          <w:tcPr>
            <w:tcW w:w="8410" w:type="dxa"/>
            <w:gridSpan w:val="3"/>
            <w:tcBorders>
              <w:tl2br w:val="nil"/>
              <w:tr2bl w:val="nil"/>
            </w:tcBorders>
            <w:vAlign w:val="center"/>
          </w:tcPr>
          <w:p w14:paraId="5EC3032A">
            <w:pPr>
              <w:jc w:val="center"/>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三、开标与评标</w:t>
            </w:r>
          </w:p>
        </w:tc>
      </w:tr>
      <w:tr w14:paraId="275BBBF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4DAE586F">
            <w:pPr>
              <w:jc w:val="center"/>
              <w:rPr>
                <w:rFonts w:asciiTheme="minorEastAsia" w:hAnsiTheme="minorEastAsia" w:eastAsiaTheme="minorEastAsia"/>
                <w:color w:val="auto"/>
                <w:szCs w:val="21"/>
              </w:rPr>
            </w:pPr>
            <w:r>
              <w:rPr>
                <w:rFonts w:hint="eastAsia" w:asciiTheme="minorEastAsia" w:hAnsiTheme="minorEastAsia" w:eastAsiaTheme="minorEastAsia"/>
                <w:color w:val="auto"/>
                <w:szCs w:val="21"/>
              </w:rPr>
              <w:t>12</w:t>
            </w:r>
          </w:p>
        </w:tc>
        <w:tc>
          <w:tcPr>
            <w:tcW w:w="7532" w:type="dxa"/>
            <w:gridSpan w:val="2"/>
            <w:tcBorders>
              <w:tl2br w:val="nil"/>
              <w:tr2bl w:val="nil"/>
            </w:tcBorders>
            <w:vAlign w:val="center"/>
          </w:tcPr>
          <w:p w14:paraId="289B60F8">
            <w:pPr>
              <w:jc w:val="both"/>
              <w:rPr>
                <w:rFonts w:asciiTheme="minorEastAsia" w:hAnsiTheme="minorEastAsia" w:eastAsiaTheme="minorEastAsia"/>
                <w:color w:val="auto"/>
                <w:szCs w:val="21"/>
              </w:rPr>
            </w:pPr>
            <w:r>
              <w:rPr>
                <w:rFonts w:hint="eastAsia" w:asciiTheme="minorEastAsia" w:hAnsiTheme="minorEastAsia" w:eastAsiaTheme="minorEastAsia"/>
                <w:b/>
                <w:color w:val="auto"/>
                <w:szCs w:val="21"/>
              </w:rPr>
              <w:t>本项目评标方法</w:t>
            </w:r>
          </w:p>
        </w:tc>
      </w:tr>
      <w:tr w14:paraId="7CE4EC2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0F9B0BA9">
            <w:pPr>
              <w:jc w:val="center"/>
              <w:rPr>
                <w:rFonts w:asciiTheme="minorEastAsia" w:hAnsiTheme="minorEastAsia" w:eastAsiaTheme="minorEastAsia"/>
                <w:color w:val="auto"/>
                <w:szCs w:val="21"/>
              </w:rPr>
            </w:pPr>
          </w:p>
        </w:tc>
        <w:tc>
          <w:tcPr>
            <w:tcW w:w="7532" w:type="dxa"/>
            <w:gridSpan w:val="2"/>
            <w:tcBorders>
              <w:tl2br w:val="nil"/>
              <w:tr2bl w:val="nil"/>
            </w:tcBorders>
            <w:vAlign w:val="center"/>
          </w:tcPr>
          <w:p w14:paraId="5CD1D2D7">
            <w:pPr>
              <w:jc w:val="both"/>
              <w:rPr>
                <w:rFonts w:asciiTheme="minorEastAsia" w:hAnsiTheme="minorEastAsia" w:eastAsiaTheme="minorEastAsia"/>
                <w:b/>
                <w:color w:val="auto"/>
                <w:szCs w:val="21"/>
              </w:rPr>
            </w:pPr>
            <w:r>
              <w:rPr>
                <w:rFonts w:hint="eastAsia" w:asciiTheme="minorEastAsia" w:hAnsiTheme="minorEastAsia" w:eastAsiaTheme="minorEastAsia"/>
                <w:color w:val="auto"/>
                <w:szCs w:val="21"/>
              </w:rPr>
              <w:t>综合评分法。</w:t>
            </w:r>
          </w:p>
        </w:tc>
      </w:tr>
      <w:tr w14:paraId="1BF2470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306F55CE">
            <w:pPr>
              <w:jc w:val="center"/>
              <w:rPr>
                <w:rFonts w:asciiTheme="minorEastAsia" w:hAnsiTheme="minorEastAsia" w:eastAsiaTheme="minorEastAsia"/>
                <w:color w:val="auto"/>
                <w:szCs w:val="21"/>
              </w:rPr>
            </w:pPr>
            <w:r>
              <w:rPr>
                <w:rFonts w:hint="eastAsia" w:asciiTheme="minorEastAsia" w:hAnsiTheme="minorEastAsia" w:eastAsiaTheme="minorEastAsia"/>
                <w:color w:val="auto"/>
                <w:szCs w:val="21"/>
              </w:rPr>
              <w:t>13</w:t>
            </w:r>
          </w:p>
        </w:tc>
        <w:tc>
          <w:tcPr>
            <w:tcW w:w="7532" w:type="dxa"/>
            <w:gridSpan w:val="2"/>
            <w:tcBorders>
              <w:tl2br w:val="nil"/>
              <w:tr2bl w:val="nil"/>
            </w:tcBorders>
            <w:vAlign w:val="center"/>
          </w:tcPr>
          <w:p w14:paraId="48E0E880">
            <w:pPr>
              <w:jc w:val="both"/>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综合评分法评分因素和权重分值</w:t>
            </w:r>
          </w:p>
        </w:tc>
      </w:tr>
      <w:tr w14:paraId="114FDCE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61E9DD07">
            <w:pPr>
              <w:jc w:val="center"/>
              <w:rPr>
                <w:rFonts w:asciiTheme="minorEastAsia" w:hAnsiTheme="minorEastAsia" w:eastAsiaTheme="minorEastAsia"/>
                <w:color w:val="auto"/>
                <w:szCs w:val="21"/>
              </w:rPr>
            </w:pPr>
          </w:p>
        </w:tc>
        <w:tc>
          <w:tcPr>
            <w:tcW w:w="7532" w:type="dxa"/>
            <w:gridSpan w:val="2"/>
            <w:tcBorders>
              <w:tl2br w:val="nil"/>
              <w:tr2bl w:val="nil"/>
            </w:tcBorders>
            <w:vAlign w:val="center"/>
          </w:tcPr>
          <w:p w14:paraId="4672F85A">
            <w:pPr>
              <w:jc w:val="both"/>
              <w:rPr>
                <w:rFonts w:asciiTheme="minorEastAsia" w:hAnsiTheme="minorEastAsia" w:eastAsiaTheme="minorEastAsia"/>
                <w:b/>
                <w:color w:val="auto"/>
                <w:szCs w:val="21"/>
              </w:rPr>
            </w:pPr>
            <w:r>
              <w:rPr>
                <w:rFonts w:hint="eastAsia" w:asciiTheme="minorEastAsia" w:hAnsiTheme="minorEastAsia" w:eastAsiaTheme="minorEastAsia"/>
                <w:color w:val="auto"/>
                <w:szCs w:val="21"/>
              </w:rPr>
              <w:t>见附表二。</w:t>
            </w:r>
          </w:p>
        </w:tc>
      </w:tr>
      <w:tr w14:paraId="1E27196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restart"/>
            <w:tcBorders>
              <w:tl2br w:val="nil"/>
              <w:tr2bl w:val="nil"/>
            </w:tcBorders>
            <w:vAlign w:val="center"/>
          </w:tcPr>
          <w:p w14:paraId="48C261C8">
            <w:pPr>
              <w:jc w:val="center"/>
              <w:rPr>
                <w:rFonts w:asciiTheme="minorEastAsia" w:hAnsiTheme="minorEastAsia" w:eastAsiaTheme="minorEastAsia"/>
                <w:color w:val="auto"/>
                <w:szCs w:val="21"/>
              </w:rPr>
            </w:pPr>
            <w:r>
              <w:rPr>
                <w:rFonts w:hint="eastAsia" w:asciiTheme="minorEastAsia" w:hAnsiTheme="minorEastAsia" w:eastAsiaTheme="minorEastAsia"/>
                <w:color w:val="auto"/>
                <w:szCs w:val="21"/>
              </w:rPr>
              <w:t>14</w:t>
            </w:r>
          </w:p>
        </w:tc>
        <w:tc>
          <w:tcPr>
            <w:tcW w:w="7532" w:type="dxa"/>
            <w:gridSpan w:val="2"/>
            <w:tcBorders>
              <w:tl2br w:val="nil"/>
              <w:tr2bl w:val="nil"/>
            </w:tcBorders>
            <w:vAlign w:val="center"/>
          </w:tcPr>
          <w:p w14:paraId="5E6C81B7">
            <w:pPr>
              <w:jc w:val="both"/>
              <w:rPr>
                <w:rFonts w:asciiTheme="minorEastAsia" w:hAnsiTheme="minorEastAsia" w:eastAsiaTheme="minorEastAsia"/>
                <w:color w:val="auto"/>
                <w:szCs w:val="21"/>
              </w:rPr>
            </w:pPr>
            <w:r>
              <w:rPr>
                <w:rFonts w:hint="eastAsia" w:asciiTheme="minorEastAsia" w:hAnsiTheme="minorEastAsia" w:eastAsiaTheme="minorEastAsia"/>
                <w:b/>
                <w:color w:val="auto"/>
                <w:szCs w:val="21"/>
              </w:rPr>
              <w:t>评标委员会</w:t>
            </w:r>
          </w:p>
        </w:tc>
      </w:tr>
      <w:tr w14:paraId="34B946A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15066521">
            <w:pPr>
              <w:jc w:val="center"/>
              <w:rPr>
                <w:rFonts w:asciiTheme="minorEastAsia" w:hAnsiTheme="minorEastAsia" w:eastAsiaTheme="minorEastAsia"/>
                <w:color w:val="auto"/>
                <w:szCs w:val="21"/>
              </w:rPr>
            </w:pPr>
          </w:p>
        </w:tc>
        <w:tc>
          <w:tcPr>
            <w:tcW w:w="7532" w:type="dxa"/>
            <w:gridSpan w:val="2"/>
            <w:tcBorders>
              <w:tl2br w:val="nil"/>
              <w:tr2bl w:val="nil"/>
            </w:tcBorders>
            <w:vAlign w:val="center"/>
          </w:tcPr>
          <w:p w14:paraId="297200BD">
            <w:pPr>
              <w:jc w:val="both"/>
              <w:rPr>
                <w:rFonts w:asciiTheme="minorEastAsia" w:hAnsiTheme="minorEastAsia" w:eastAsiaTheme="minorEastAsia"/>
                <w:color w:val="auto"/>
                <w:szCs w:val="21"/>
              </w:rPr>
            </w:pPr>
            <w:r>
              <w:rPr>
                <w:rFonts w:hint="eastAsia" w:asciiTheme="minorEastAsia" w:hAnsiTheme="minorEastAsia" w:eastAsiaTheme="minorEastAsia"/>
                <w:color w:val="auto"/>
                <w:szCs w:val="21"/>
              </w:rPr>
              <w:t>评标委员会成员共</w:t>
            </w:r>
            <w:r>
              <w:rPr>
                <w:rFonts w:hint="eastAsia" w:asciiTheme="minorEastAsia" w:hAnsiTheme="minorEastAsia" w:eastAsiaTheme="minorEastAsia"/>
                <w:color w:val="auto"/>
                <w:szCs w:val="21"/>
                <w:u w:val="single"/>
              </w:rPr>
              <w:t xml:space="preserve">  5  </w:t>
            </w:r>
            <w:r>
              <w:rPr>
                <w:rFonts w:hint="eastAsia" w:asciiTheme="minorEastAsia" w:hAnsiTheme="minorEastAsia" w:eastAsiaTheme="minorEastAsia"/>
                <w:color w:val="auto"/>
                <w:szCs w:val="21"/>
              </w:rPr>
              <w:t>人：</w:t>
            </w:r>
            <w:r>
              <w:rPr>
                <w:rFonts w:hint="eastAsia" w:asciiTheme="minorEastAsia" w:hAnsiTheme="minorEastAsia" w:eastAsiaTheme="minorEastAsia"/>
                <w:color w:val="auto"/>
                <w:szCs w:val="21"/>
                <w:lang w:val="zh-CN"/>
              </w:rPr>
              <w:t>评标委员会由采购人</w:t>
            </w:r>
            <w:r>
              <w:rPr>
                <w:rFonts w:hint="eastAsia" w:asciiTheme="minorEastAsia" w:hAnsiTheme="minorEastAsia" w:eastAsiaTheme="minorEastAsia"/>
                <w:color w:val="auto"/>
                <w:szCs w:val="21"/>
              </w:rPr>
              <w:t>的</w:t>
            </w:r>
            <w:r>
              <w:rPr>
                <w:rFonts w:hint="eastAsia" w:asciiTheme="minorEastAsia" w:hAnsiTheme="minorEastAsia" w:eastAsiaTheme="minorEastAsia"/>
                <w:color w:val="auto"/>
                <w:szCs w:val="21"/>
                <w:lang w:val="zh-CN"/>
              </w:rPr>
              <w:t>代表和</w:t>
            </w:r>
            <w:r>
              <w:rPr>
                <w:rFonts w:hint="eastAsia" w:asciiTheme="minorEastAsia" w:hAnsiTheme="minorEastAsia" w:eastAsiaTheme="minorEastAsia"/>
                <w:color w:val="auto"/>
                <w:szCs w:val="21"/>
              </w:rPr>
              <w:t>有关方面的</w:t>
            </w:r>
            <w:r>
              <w:rPr>
                <w:rFonts w:hint="eastAsia" w:asciiTheme="minorEastAsia" w:hAnsiTheme="minorEastAsia" w:eastAsiaTheme="minorEastAsia"/>
                <w:color w:val="auto"/>
                <w:szCs w:val="21"/>
                <w:lang w:val="zh-CN"/>
              </w:rPr>
              <w:t>专家组成，</w:t>
            </w:r>
            <w:r>
              <w:rPr>
                <w:rFonts w:hint="eastAsia" w:asciiTheme="minorEastAsia" w:hAnsiTheme="minorEastAsia" w:eastAsiaTheme="minorEastAsia"/>
                <w:color w:val="auto"/>
                <w:szCs w:val="21"/>
              </w:rPr>
              <w:t>成员人数为五人或五人以上单数</w:t>
            </w:r>
            <w:r>
              <w:rPr>
                <w:rFonts w:hint="eastAsia" w:asciiTheme="minorEastAsia" w:hAnsiTheme="minorEastAsia" w:eastAsiaTheme="minorEastAsia"/>
                <w:color w:val="auto"/>
                <w:szCs w:val="21"/>
                <w:lang w:val="zh-CN"/>
              </w:rPr>
              <w:t>，其中专家不得少于成员总数的三分之二。</w:t>
            </w:r>
          </w:p>
        </w:tc>
      </w:tr>
      <w:tr w14:paraId="7944ABE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748" w:hRule="atLeast"/>
        </w:trPr>
        <w:tc>
          <w:tcPr>
            <w:tcW w:w="8410" w:type="dxa"/>
            <w:gridSpan w:val="3"/>
            <w:tcBorders>
              <w:tl2br w:val="nil"/>
              <w:tr2bl w:val="nil"/>
            </w:tcBorders>
            <w:vAlign w:val="center"/>
          </w:tcPr>
          <w:p w14:paraId="6750A118">
            <w:pPr>
              <w:jc w:val="center"/>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四、授予合同</w:t>
            </w:r>
          </w:p>
        </w:tc>
      </w:tr>
      <w:tr w14:paraId="3AF8758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39" w:hRule="atLeast"/>
        </w:trPr>
        <w:tc>
          <w:tcPr>
            <w:tcW w:w="878" w:type="dxa"/>
            <w:vMerge w:val="restart"/>
            <w:tcBorders>
              <w:tl2br w:val="nil"/>
              <w:tr2bl w:val="nil"/>
            </w:tcBorders>
            <w:vAlign w:val="center"/>
          </w:tcPr>
          <w:p w14:paraId="4782A3E5">
            <w:pPr>
              <w:jc w:val="center"/>
              <w:rPr>
                <w:rFonts w:asciiTheme="minorEastAsia" w:hAnsiTheme="minorEastAsia" w:eastAsiaTheme="minorEastAsia"/>
                <w:color w:val="auto"/>
                <w:szCs w:val="21"/>
              </w:rPr>
            </w:pPr>
            <w:r>
              <w:rPr>
                <w:rFonts w:hint="eastAsia" w:asciiTheme="minorEastAsia" w:hAnsiTheme="minorEastAsia" w:eastAsiaTheme="minorEastAsia"/>
                <w:color w:val="auto"/>
                <w:szCs w:val="21"/>
              </w:rPr>
              <w:t>15</w:t>
            </w:r>
          </w:p>
        </w:tc>
        <w:tc>
          <w:tcPr>
            <w:tcW w:w="7532" w:type="dxa"/>
            <w:gridSpan w:val="2"/>
            <w:tcBorders>
              <w:tl2br w:val="nil"/>
              <w:tr2bl w:val="nil"/>
            </w:tcBorders>
            <w:shd w:val="clear" w:color="auto" w:fill="auto"/>
            <w:vAlign w:val="center"/>
          </w:tcPr>
          <w:p w14:paraId="41AFA021">
            <w:pPr>
              <w:jc w:val="both"/>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履约担保</w:t>
            </w:r>
          </w:p>
        </w:tc>
      </w:tr>
      <w:tr w14:paraId="1A75536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40" w:hRule="atLeast"/>
        </w:trPr>
        <w:tc>
          <w:tcPr>
            <w:tcW w:w="878" w:type="dxa"/>
            <w:vMerge w:val="continue"/>
            <w:tcBorders>
              <w:tl2br w:val="nil"/>
              <w:tr2bl w:val="nil"/>
            </w:tcBorders>
            <w:vAlign w:val="center"/>
          </w:tcPr>
          <w:p w14:paraId="72CCB79B">
            <w:pPr>
              <w:jc w:val="center"/>
              <w:rPr>
                <w:rFonts w:asciiTheme="minorEastAsia" w:hAnsiTheme="minorEastAsia" w:eastAsiaTheme="minorEastAsia"/>
                <w:color w:val="auto"/>
                <w:szCs w:val="21"/>
              </w:rPr>
            </w:pPr>
          </w:p>
        </w:tc>
        <w:tc>
          <w:tcPr>
            <w:tcW w:w="7532" w:type="dxa"/>
            <w:gridSpan w:val="2"/>
            <w:tcBorders>
              <w:tl2br w:val="nil"/>
              <w:tr2bl w:val="nil"/>
            </w:tcBorders>
            <w:shd w:val="clear" w:color="auto" w:fill="auto"/>
            <w:vAlign w:val="center"/>
          </w:tcPr>
          <w:p w14:paraId="50840575">
            <w:pPr>
              <w:jc w:val="both"/>
              <w:rPr>
                <w:rFonts w:asciiTheme="minorEastAsia" w:hAnsiTheme="minorEastAsia" w:eastAsiaTheme="minorEastAsia"/>
                <w:color w:val="auto"/>
                <w:szCs w:val="21"/>
              </w:rPr>
            </w:pPr>
            <w:r>
              <w:rPr>
                <w:rFonts w:hint="eastAsia" w:asciiTheme="minorEastAsia" w:hAnsiTheme="minorEastAsia" w:eastAsiaTheme="minorEastAsia"/>
                <w:color w:val="auto"/>
                <w:szCs w:val="21"/>
              </w:rPr>
              <w:t>1.履约担保金额为：</w:t>
            </w:r>
            <w:r>
              <w:rPr>
                <w:rFonts w:hint="eastAsia" w:asciiTheme="minorEastAsia" w:hAnsiTheme="minorEastAsia" w:eastAsiaTheme="minorEastAsia"/>
                <w:color w:val="auto"/>
                <w:szCs w:val="21"/>
                <w:u w:val="single"/>
              </w:rPr>
              <w:t xml:space="preserve"> 对应标包的合同金额的10%  。</w:t>
            </w:r>
          </w:p>
          <w:p w14:paraId="5A3804B4">
            <w:pPr>
              <w:jc w:val="both"/>
              <w:rPr>
                <w:rFonts w:asciiTheme="minorEastAsia" w:hAnsiTheme="minorEastAsia" w:eastAsiaTheme="minorEastAsia"/>
                <w:color w:val="auto"/>
                <w:szCs w:val="21"/>
              </w:rPr>
            </w:pPr>
            <w:r>
              <w:rPr>
                <w:rFonts w:hint="eastAsia" w:asciiTheme="minorEastAsia" w:hAnsiTheme="minorEastAsia" w:eastAsiaTheme="minorEastAsia"/>
                <w:color w:val="auto"/>
                <w:szCs w:val="21"/>
              </w:rPr>
              <w:t>2</w:t>
            </w:r>
            <w:r>
              <w:rPr>
                <w:rFonts w:asciiTheme="minorEastAsia" w:hAnsiTheme="minorEastAsia" w:eastAsiaTheme="minorEastAsia"/>
                <w:color w:val="auto"/>
                <w:szCs w:val="21"/>
              </w:rPr>
              <w:t>.</w:t>
            </w:r>
            <w:r>
              <w:rPr>
                <w:rFonts w:hint="eastAsia" w:asciiTheme="minorEastAsia" w:hAnsiTheme="minorEastAsia" w:eastAsiaTheme="minorEastAsia"/>
                <w:color w:val="auto"/>
                <w:szCs w:val="21"/>
              </w:rPr>
              <w:t>履约保证金账户信息：</w:t>
            </w:r>
          </w:p>
          <w:p w14:paraId="4D2CCBEB">
            <w:pPr>
              <w:ind w:firstLine="420" w:firstLineChars="200"/>
              <w:jc w:val="both"/>
              <w:rPr>
                <w:rFonts w:asciiTheme="minorEastAsia" w:hAnsiTheme="minorEastAsia" w:eastAsiaTheme="minorEastAsia"/>
                <w:color w:val="auto"/>
                <w:szCs w:val="21"/>
              </w:rPr>
            </w:pPr>
            <w:r>
              <w:rPr>
                <w:rFonts w:hint="eastAsia" w:asciiTheme="minorEastAsia" w:hAnsiTheme="minorEastAsia" w:eastAsiaTheme="minorEastAsia"/>
                <w:color w:val="auto"/>
                <w:szCs w:val="21"/>
              </w:rPr>
              <w:t>账户名称：</w:t>
            </w:r>
            <w:r>
              <w:rPr>
                <w:rFonts w:hint="eastAsia" w:cs="宋体" w:asciiTheme="minorEastAsia" w:hAnsiTheme="minorEastAsia" w:eastAsiaTheme="minorEastAsia"/>
                <w:color w:val="auto"/>
                <w:kern w:val="2"/>
                <w:szCs w:val="21"/>
                <w:u w:val="single"/>
              </w:rPr>
              <w:t xml:space="preserve">            （签订合同前提供）       </w:t>
            </w:r>
            <w:r>
              <w:rPr>
                <w:rFonts w:hint="eastAsia" w:cs="宋体" w:asciiTheme="minorEastAsia" w:hAnsiTheme="minorEastAsia" w:eastAsiaTheme="minorEastAsia"/>
                <w:color w:val="auto"/>
                <w:kern w:val="2"/>
                <w:szCs w:val="21"/>
                <w:lang w:val="zh-CN"/>
              </w:rPr>
              <w:t>；</w:t>
            </w:r>
          </w:p>
          <w:p w14:paraId="4C0171AA">
            <w:pPr>
              <w:ind w:firstLine="420" w:firstLineChars="200"/>
              <w:jc w:val="both"/>
              <w:rPr>
                <w:rFonts w:asciiTheme="minorEastAsia" w:hAnsiTheme="minorEastAsia" w:eastAsiaTheme="minorEastAsia"/>
                <w:color w:val="auto"/>
                <w:szCs w:val="21"/>
              </w:rPr>
            </w:pPr>
            <w:r>
              <w:rPr>
                <w:rFonts w:hint="eastAsia" w:asciiTheme="minorEastAsia" w:hAnsiTheme="minorEastAsia" w:eastAsiaTheme="minorEastAsia"/>
                <w:color w:val="auto"/>
                <w:szCs w:val="21"/>
              </w:rPr>
              <w:t>开户银行：</w:t>
            </w:r>
            <w:r>
              <w:rPr>
                <w:rFonts w:hint="eastAsia" w:cs="宋体" w:asciiTheme="minorEastAsia" w:hAnsiTheme="minorEastAsia" w:eastAsiaTheme="minorEastAsia"/>
                <w:color w:val="auto"/>
                <w:kern w:val="2"/>
                <w:szCs w:val="21"/>
                <w:u w:val="single"/>
              </w:rPr>
              <w:t xml:space="preserve">                （签订合同前提供）  </w:t>
            </w:r>
            <w:r>
              <w:rPr>
                <w:rFonts w:hint="eastAsia" w:cs="宋体" w:asciiTheme="minorEastAsia" w:hAnsiTheme="minorEastAsia" w:eastAsiaTheme="minorEastAsia"/>
                <w:color w:val="auto"/>
                <w:kern w:val="2"/>
                <w:szCs w:val="21"/>
                <w:lang w:val="zh-CN"/>
              </w:rPr>
              <w:t>；</w:t>
            </w:r>
            <w:r>
              <w:rPr>
                <w:rFonts w:hint="eastAsia" w:asciiTheme="minorEastAsia" w:hAnsiTheme="minorEastAsia" w:eastAsiaTheme="minorEastAsia"/>
                <w:color w:val="auto"/>
                <w:szCs w:val="21"/>
              </w:rPr>
              <w:t xml:space="preserve"> </w:t>
            </w:r>
          </w:p>
          <w:p w14:paraId="5B08F356">
            <w:pPr>
              <w:ind w:firstLine="420" w:firstLineChars="200"/>
              <w:jc w:val="both"/>
              <w:rPr>
                <w:rFonts w:asciiTheme="minorEastAsia" w:hAnsiTheme="minorEastAsia" w:eastAsiaTheme="minorEastAsia"/>
                <w:color w:val="auto"/>
                <w:szCs w:val="21"/>
              </w:rPr>
            </w:pPr>
            <w:r>
              <w:rPr>
                <w:rFonts w:hint="eastAsia" w:asciiTheme="minorEastAsia" w:hAnsiTheme="minorEastAsia" w:eastAsiaTheme="minorEastAsia"/>
                <w:color w:val="auto"/>
                <w:szCs w:val="21"/>
              </w:rPr>
              <w:t>银行账号：</w:t>
            </w:r>
            <w:r>
              <w:rPr>
                <w:rFonts w:hint="eastAsia" w:cs="宋体" w:asciiTheme="minorEastAsia" w:hAnsiTheme="minorEastAsia" w:eastAsiaTheme="minorEastAsia"/>
                <w:color w:val="auto"/>
                <w:kern w:val="2"/>
                <w:szCs w:val="21"/>
                <w:u w:val="single"/>
              </w:rPr>
              <w:t xml:space="preserve">                  （签订合同前提供）     </w:t>
            </w:r>
            <w:r>
              <w:rPr>
                <w:rFonts w:hint="eastAsia" w:cs="宋体" w:asciiTheme="minorEastAsia" w:hAnsiTheme="minorEastAsia" w:eastAsiaTheme="minorEastAsia"/>
                <w:color w:val="auto"/>
                <w:kern w:val="2"/>
                <w:szCs w:val="21"/>
                <w:lang w:val="zh-CN"/>
              </w:rPr>
              <w:t>；</w:t>
            </w:r>
          </w:p>
          <w:p w14:paraId="5D3EDF2E">
            <w:pPr>
              <w:jc w:val="both"/>
              <w:rPr>
                <w:rFonts w:asciiTheme="minorEastAsia" w:hAnsiTheme="minorEastAsia" w:eastAsiaTheme="minorEastAsia"/>
                <w:color w:val="auto"/>
                <w:szCs w:val="21"/>
              </w:rPr>
            </w:pPr>
            <w:r>
              <w:rPr>
                <w:rFonts w:hint="eastAsia" w:asciiTheme="minorEastAsia" w:hAnsiTheme="minorEastAsia" w:eastAsiaTheme="minorEastAsia"/>
                <w:color w:val="auto"/>
                <w:szCs w:val="21"/>
              </w:rPr>
              <w:t>3.中标人在采购（合同签署）时提交履约担保，履约担保金额为</w:t>
            </w:r>
            <w:r>
              <w:rPr>
                <w:rFonts w:hint="eastAsia" w:asciiTheme="minorEastAsia" w:hAnsiTheme="minorEastAsia" w:eastAsiaTheme="minorEastAsia"/>
                <w:color w:val="auto"/>
                <w:szCs w:val="21"/>
                <w:u w:val="single"/>
              </w:rPr>
              <w:t>对应包组的</w:t>
            </w:r>
            <w:r>
              <w:rPr>
                <w:rFonts w:hint="eastAsia" w:asciiTheme="minorEastAsia" w:hAnsiTheme="minorEastAsia" w:eastAsiaTheme="minorEastAsia"/>
                <w:color w:val="auto"/>
                <w:szCs w:val="21"/>
              </w:rPr>
              <w:t>成交合同金额的10%，如果中标人提交的履约保函的有效期先于合同要求的履约保函有效期到达，中标人应在原提交的履约保函有效期满前15天，无条件办理保函延期手续。否则，视为中标人违约，采购人可在保函到期前将保函金额转为现金存入履约保证金帐户。</w:t>
            </w:r>
          </w:p>
          <w:p w14:paraId="08E09F01">
            <w:pPr>
              <w:jc w:val="both"/>
              <w:rPr>
                <w:rFonts w:asciiTheme="minorEastAsia" w:hAnsiTheme="minorEastAsia" w:eastAsiaTheme="minorEastAsia"/>
                <w:color w:val="auto"/>
                <w:szCs w:val="21"/>
              </w:rPr>
            </w:pPr>
            <w:r>
              <w:rPr>
                <w:rFonts w:hint="eastAsia" w:asciiTheme="minorEastAsia" w:hAnsiTheme="minorEastAsia" w:eastAsiaTheme="minorEastAsia"/>
                <w:color w:val="auto"/>
                <w:szCs w:val="21"/>
              </w:rPr>
              <w:t>4.履约担保期限从合同签订之日起至项目完工验收合格并结算完毕后，经双方签字</w:t>
            </w:r>
            <w:r>
              <w:rPr>
                <w:rFonts w:hint="eastAsia" w:asciiTheme="minorEastAsia" w:hAnsiTheme="minorEastAsia" w:eastAsiaTheme="minorEastAsia"/>
                <w:color w:val="auto"/>
                <w:szCs w:val="21"/>
                <w:u w:val="single"/>
              </w:rPr>
              <w:t xml:space="preserve">  7  </w:t>
            </w:r>
            <w:r>
              <w:rPr>
                <w:rFonts w:hint="eastAsia" w:asciiTheme="minorEastAsia" w:hAnsiTheme="minorEastAsia" w:eastAsiaTheme="minorEastAsia"/>
                <w:color w:val="auto"/>
                <w:szCs w:val="21"/>
              </w:rPr>
              <w:t>天内保持有效。</w:t>
            </w:r>
          </w:p>
          <w:p w14:paraId="24DE99DA">
            <w:pPr>
              <w:jc w:val="both"/>
              <w:rPr>
                <w:rFonts w:asciiTheme="minorEastAsia" w:hAnsiTheme="minorEastAsia" w:eastAsiaTheme="minorEastAsia"/>
                <w:color w:val="auto"/>
                <w:szCs w:val="21"/>
              </w:rPr>
            </w:pPr>
            <w:r>
              <w:rPr>
                <w:rFonts w:hint="eastAsia" w:asciiTheme="minorEastAsia" w:hAnsiTheme="minorEastAsia" w:eastAsiaTheme="minorEastAsia"/>
                <w:color w:val="auto"/>
                <w:szCs w:val="21"/>
              </w:rPr>
              <w:t>5、履约担保要求：</w:t>
            </w:r>
          </w:p>
          <w:p w14:paraId="3D2F7F8A">
            <w:pPr>
              <w:jc w:val="both"/>
              <w:rPr>
                <w:rFonts w:asciiTheme="minorEastAsia" w:hAnsiTheme="minorEastAsia" w:eastAsiaTheme="minorEastAsia"/>
                <w:color w:val="auto"/>
                <w:szCs w:val="21"/>
              </w:rPr>
            </w:pPr>
            <w:r>
              <w:rPr>
                <w:rFonts w:hint="eastAsia" w:asciiTheme="minorEastAsia" w:hAnsiTheme="minorEastAsia" w:eastAsiaTheme="minorEastAsia"/>
                <w:color w:val="auto"/>
                <w:szCs w:val="21"/>
              </w:rPr>
              <w:t>（1）履约保函。如果中标人的履约担保是以银行保函形式提供的，则该银行保函应：</w:t>
            </w:r>
          </w:p>
          <w:p w14:paraId="3766FAC5">
            <w:pPr>
              <w:jc w:val="both"/>
              <w:rPr>
                <w:rFonts w:asciiTheme="minorEastAsia" w:hAnsiTheme="minorEastAsia" w:eastAsiaTheme="minorEastAsia"/>
                <w:color w:val="auto"/>
                <w:szCs w:val="21"/>
              </w:rPr>
            </w:pPr>
            <w:r>
              <w:rPr>
                <w:rFonts w:hint="eastAsia" w:asciiTheme="minorEastAsia" w:hAnsiTheme="minorEastAsia" w:eastAsiaTheme="minorEastAsia"/>
                <w:color w:val="auto"/>
                <w:szCs w:val="21"/>
              </w:rPr>
              <w:t>①保函应由银行支行或以上银行机构开具。</w:t>
            </w:r>
          </w:p>
          <w:p w14:paraId="7E75E005">
            <w:pPr>
              <w:jc w:val="both"/>
              <w:rPr>
                <w:rFonts w:asciiTheme="minorEastAsia" w:hAnsiTheme="minorEastAsia" w:eastAsiaTheme="minorEastAsia"/>
                <w:color w:val="auto"/>
                <w:szCs w:val="21"/>
              </w:rPr>
            </w:pPr>
            <w:r>
              <w:rPr>
                <w:rFonts w:hint="eastAsia" w:asciiTheme="minorEastAsia" w:hAnsiTheme="minorEastAsia" w:eastAsiaTheme="minorEastAsia"/>
                <w:color w:val="auto"/>
                <w:szCs w:val="21"/>
              </w:rPr>
              <w:t>②保函的格式参考投标文件附件中提供的无条件不可撤销履约保函格式，保函担保期内若项目未能按期竣工，保函必须延期，办理延期手续时在银行方面所产生费用由中标人负责。</w:t>
            </w:r>
          </w:p>
          <w:p w14:paraId="3DD11940">
            <w:pPr>
              <w:jc w:val="both"/>
              <w:rPr>
                <w:rFonts w:asciiTheme="minorEastAsia" w:hAnsiTheme="minorEastAsia" w:eastAsiaTheme="minorEastAsia"/>
                <w:color w:val="auto"/>
                <w:szCs w:val="21"/>
              </w:rPr>
            </w:pPr>
            <w:r>
              <w:rPr>
                <w:rFonts w:hint="eastAsia" w:asciiTheme="minorEastAsia" w:hAnsiTheme="minorEastAsia" w:eastAsiaTheme="minorEastAsia"/>
                <w:color w:val="auto"/>
                <w:szCs w:val="21"/>
              </w:rPr>
              <w:t>③履约保函必须打印，手写、涂改无效。</w:t>
            </w:r>
          </w:p>
          <w:p w14:paraId="72C9B563">
            <w:pPr>
              <w:jc w:val="both"/>
              <w:rPr>
                <w:rFonts w:asciiTheme="minorEastAsia" w:hAnsiTheme="minorEastAsia" w:eastAsiaTheme="minorEastAsia"/>
                <w:color w:val="auto"/>
                <w:szCs w:val="21"/>
              </w:rPr>
            </w:pPr>
            <w:r>
              <w:rPr>
                <w:rFonts w:hint="eastAsia" w:asciiTheme="minorEastAsia" w:hAnsiTheme="minorEastAsia" w:eastAsiaTheme="minorEastAsia"/>
                <w:color w:val="auto"/>
                <w:szCs w:val="21"/>
              </w:rPr>
              <w:t>（2）履约保证金。可采用电汇、银行汇票等银行转帐方式提交，但不可以采用现金方式提交。中标人必须保证履约保证金以中标人名称在签订合同前提交至采购人指定账户。</w:t>
            </w:r>
          </w:p>
          <w:p w14:paraId="236ABA10">
            <w:pPr>
              <w:jc w:val="both"/>
              <w:rPr>
                <w:rFonts w:asciiTheme="minorEastAsia" w:hAnsiTheme="minorEastAsia" w:eastAsiaTheme="minorEastAsia"/>
                <w:color w:val="auto"/>
                <w:szCs w:val="21"/>
              </w:rPr>
            </w:pPr>
            <w:r>
              <w:rPr>
                <w:rFonts w:hint="eastAsia" w:asciiTheme="minorEastAsia" w:hAnsiTheme="minorEastAsia" w:eastAsiaTheme="minorEastAsia"/>
                <w:color w:val="auto"/>
                <w:szCs w:val="21"/>
              </w:rPr>
              <w:t>（3）若中标人不能按本采购文件的规定提交履约保证金的，采购人将有权取消中标人的中标资格（采购人可以按照评标委员会提出的中标候选人名单排序依次确定其他中标候选人为中标人，也可以重新采购），投标保证金不予退还，给采购人造成的损失如果超过投标保证金数额的，还应当对超过部分予以赔偿。</w:t>
            </w:r>
          </w:p>
          <w:p w14:paraId="0E02275A">
            <w:pPr>
              <w:jc w:val="both"/>
              <w:rPr>
                <w:rFonts w:asciiTheme="minorEastAsia" w:hAnsiTheme="minorEastAsia" w:eastAsiaTheme="minorEastAsia"/>
                <w:color w:val="auto"/>
                <w:szCs w:val="21"/>
              </w:rPr>
            </w:pPr>
            <w:r>
              <w:rPr>
                <w:rFonts w:hint="eastAsia" w:asciiTheme="minorEastAsia" w:hAnsiTheme="minorEastAsia" w:eastAsiaTheme="minorEastAsia"/>
                <w:color w:val="auto"/>
                <w:szCs w:val="21"/>
              </w:rPr>
              <w:t>（4）为取得履约担保所需的费用，由中标人承担；若工期延误，履约担保时间延长，延长费用由中标人承担。</w:t>
            </w:r>
          </w:p>
          <w:p w14:paraId="12DE951D">
            <w:pPr>
              <w:jc w:val="both"/>
              <w:rPr>
                <w:rFonts w:asciiTheme="minorEastAsia" w:hAnsiTheme="minorEastAsia" w:eastAsiaTheme="minorEastAsia"/>
                <w:color w:val="auto"/>
                <w:szCs w:val="21"/>
              </w:rPr>
            </w:pPr>
            <w:r>
              <w:rPr>
                <w:rFonts w:hint="eastAsia" w:asciiTheme="minorEastAsia" w:hAnsiTheme="minorEastAsia" w:eastAsiaTheme="minorEastAsia"/>
                <w:color w:val="auto"/>
                <w:szCs w:val="21"/>
              </w:rPr>
              <w:t>（5）若中标人在合同履行过程中出现项目质量事故、工期拖延、欠付工人工资、欠付材料款等情况，采购人在经核查属实后，有权将履约保函金额转为现金存入履约保证金账户；中标人造成采购人损失的，采购人有权立即没收其履约担保，若造成损失超过履约担保的，还应当对超过部分予以赔偿。</w:t>
            </w:r>
          </w:p>
          <w:p w14:paraId="44B77914">
            <w:pPr>
              <w:jc w:val="both"/>
              <w:rPr>
                <w:rFonts w:asciiTheme="minorEastAsia" w:hAnsiTheme="minorEastAsia" w:eastAsiaTheme="minorEastAsia"/>
                <w:color w:val="auto"/>
                <w:szCs w:val="21"/>
              </w:rPr>
            </w:pPr>
            <w:r>
              <w:rPr>
                <w:rFonts w:hint="eastAsia" w:asciiTheme="minorEastAsia" w:hAnsiTheme="minorEastAsia" w:eastAsiaTheme="minorEastAsia"/>
                <w:color w:val="auto"/>
                <w:szCs w:val="21"/>
              </w:rPr>
              <w:t>（6）下列任何情况发生时，采购人有权行使享有的担保权利：</w:t>
            </w:r>
          </w:p>
          <w:p w14:paraId="7F936818">
            <w:pPr>
              <w:widowControl w:val="0"/>
              <w:tabs>
                <w:tab w:val="left" w:pos="907"/>
              </w:tabs>
              <w:adjustRightInd/>
              <w:snapToGrid/>
              <w:ind w:left="567"/>
              <w:jc w:val="both"/>
              <w:rPr>
                <w:rFonts w:cs="宋体" w:asciiTheme="minorEastAsia" w:hAnsiTheme="minorEastAsia" w:eastAsiaTheme="minorEastAsia"/>
                <w:color w:val="auto"/>
                <w:szCs w:val="21"/>
              </w:rPr>
            </w:pPr>
            <w:r>
              <w:rPr>
                <w:rFonts w:hint="eastAsia" w:asciiTheme="minorEastAsia" w:hAnsiTheme="minorEastAsia" w:eastAsiaTheme="minorEastAsia"/>
                <w:color w:val="auto"/>
                <w:szCs w:val="21"/>
              </w:rPr>
              <w:t>①</w:t>
            </w:r>
            <w:r>
              <w:rPr>
                <w:rFonts w:hint="eastAsia" w:cs="宋体" w:asciiTheme="minorEastAsia" w:hAnsiTheme="minorEastAsia" w:eastAsiaTheme="minorEastAsia"/>
                <w:color w:val="auto"/>
                <w:szCs w:val="21"/>
              </w:rPr>
              <w:t>承包人不能及时完成某项义务的，或履约行为不符合签署合同约定的或发生其他情况导致第三方向采购人主张权利，采购人均有权在履约担保中提取违约、赔偿款。</w:t>
            </w:r>
          </w:p>
          <w:p w14:paraId="0A3E0923">
            <w:pPr>
              <w:ind w:firstLine="210" w:firstLineChars="100"/>
              <w:jc w:val="both"/>
              <w:rPr>
                <w:rFonts w:asciiTheme="minorEastAsia" w:hAnsiTheme="minorEastAsia" w:eastAsiaTheme="minorEastAsia"/>
                <w:color w:val="auto"/>
                <w:szCs w:val="21"/>
              </w:rPr>
            </w:pPr>
            <w:r>
              <w:rPr>
                <w:rFonts w:hint="eastAsia" w:cs="宋体" w:asciiTheme="minorEastAsia" w:hAnsiTheme="minorEastAsia" w:eastAsiaTheme="minorEastAsia"/>
                <w:color w:val="auto"/>
                <w:szCs w:val="21"/>
              </w:rPr>
              <w:t xml:space="preserve">   </w:t>
            </w:r>
            <w:r>
              <w:rPr>
                <w:rFonts w:hint="eastAsia" w:asciiTheme="minorEastAsia" w:hAnsiTheme="minorEastAsia" w:eastAsiaTheme="minorEastAsia"/>
                <w:color w:val="auto"/>
                <w:szCs w:val="21"/>
              </w:rPr>
              <w:t>②</w:t>
            </w:r>
            <w:r>
              <w:rPr>
                <w:rFonts w:hint="eastAsia" w:cs="宋体" w:asciiTheme="minorEastAsia" w:hAnsiTheme="minorEastAsia" w:eastAsiaTheme="minorEastAsia"/>
                <w:color w:val="auto"/>
                <w:szCs w:val="21"/>
              </w:rPr>
              <w:t>其他根据后续签署的合同约定或法律规定，采购人可启用履约担保的情形。</w:t>
            </w:r>
          </w:p>
          <w:p w14:paraId="3D1CEDEA">
            <w:pPr>
              <w:jc w:val="both"/>
              <w:rPr>
                <w:rFonts w:asciiTheme="minorEastAsia" w:hAnsiTheme="minorEastAsia" w:eastAsiaTheme="minorEastAsia"/>
                <w:b/>
                <w:color w:val="auto"/>
                <w:szCs w:val="21"/>
              </w:rPr>
            </w:pPr>
            <w:r>
              <w:rPr>
                <w:rFonts w:hint="eastAsia" w:asciiTheme="minorEastAsia" w:hAnsiTheme="minorEastAsia" w:eastAsiaTheme="minorEastAsia"/>
                <w:color w:val="auto"/>
                <w:szCs w:val="21"/>
              </w:rPr>
              <w:t>（7）在整个项目验收合格后，中标人向采购人提交退回履约担保的申请，采购人办理履约担保退还手续。</w:t>
            </w:r>
          </w:p>
        </w:tc>
      </w:tr>
      <w:tr w14:paraId="23517CB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2" w:hRule="atLeast"/>
        </w:trPr>
        <w:tc>
          <w:tcPr>
            <w:tcW w:w="878" w:type="dxa"/>
            <w:vMerge w:val="restart"/>
            <w:tcBorders>
              <w:tl2br w:val="nil"/>
              <w:tr2bl w:val="nil"/>
            </w:tcBorders>
            <w:vAlign w:val="center"/>
          </w:tcPr>
          <w:p w14:paraId="53C92AA8">
            <w:pPr>
              <w:jc w:val="center"/>
              <w:rPr>
                <w:rFonts w:asciiTheme="minorEastAsia" w:hAnsiTheme="minorEastAsia" w:eastAsiaTheme="minorEastAsia"/>
                <w:color w:val="auto"/>
                <w:szCs w:val="21"/>
              </w:rPr>
            </w:pPr>
            <w:r>
              <w:rPr>
                <w:rFonts w:hint="eastAsia" w:asciiTheme="minorEastAsia" w:hAnsiTheme="minorEastAsia" w:eastAsiaTheme="minorEastAsia"/>
                <w:color w:val="auto"/>
                <w:szCs w:val="21"/>
              </w:rPr>
              <w:t>16</w:t>
            </w:r>
          </w:p>
        </w:tc>
        <w:tc>
          <w:tcPr>
            <w:tcW w:w="7532" w:type="dxa"/>
            <w:gridSpan w:val="2"/>
            <w:tcBorders>
              <w:tl2br w:val="nil"/>
              <w:tr2bl w:val="nil"/>
            </w:tcBorders>
            <w:vAlign w:val="center"/>
          </w:tcPr>
          <w:p w14:paraId="4E14A2DF">
            <w:pPr>
              <w:jc w:val="both"/>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中标服务费</w:t>
            </w:r>
          </w:p>
        </w:tc>
      </w:tr>
      <w:tr w14:paraId="2E0BA2F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2" w:hRule="atLeast"/>
        </w:trPr>
        <w:tc>
          <w:tcPr>
            <w:tcW w:w="878" w:type="dxa"/>
            <w:vMerge w:val="continue"/>
            <w:tcBorders>
              <w:tl2br w:val="nil"/>
              <w:tr2bl w:val="nil"/>
            </w:tcBorders>
            <w:vAlign w:val="center"/>
          </w:tcPr>
          <w:p w14:paraId="726B6E1A">
            <w:pPr>
              <w:jc w:val="center"/>
              <w:rPr>
                <w:rFonts w:asciiTheme="minorEastAsia" w:hAnsiTheme="minorEastAsia" w:eastAsiaTheme="minorEastAsia"/>
                <w:color w:val="auto"/>
                <w:szCs w:val="21"/>
              </w:rPr>
            </w:pPr>
          </w:p>
        </w:tc>
        <w:tc>
          <w:tcPr>
            <w:tcW w:w="7532" w:type="dxa"/>
            <w:gridSpan w:val="2"/>
            <w:tcBorders>
              <w:tl2br w:val="nil"/>
              <w:tr2bl w:val="nil"/>
            </w:tcBorders>
            <w:vAlign w:val="center"/>
          </w:tcPr>
          <w:p w14:paraId="79F5AF98">
            <w:pPr>
              <w:widowControl w:val="0"/>
              <w:tabs>
                <w:tab w:val="left" w:pos="907"/>
              </w:tabs>
              <w:adjustRightInd/>
              <w:snapToGrid/>
              <w:spacing w:line="360" w:lineRule="exact"/>
              <w:jc w:val="both"/>
              <w:rPr>
                <w:rFonts w:asciiTheme="minorEastAsia" w:hAnsiTheme="minorEastAsia" w:eastAsiaTheme="minorEastAsia"/>
                <w:color w:val="auto"/>
                <w:szCs w:val="21"/>
              </w:rPr>
            </w:pPr>
            <w:r>
              <w:rPr>
                <w:rFonts w:hint="eastAsia" w:asciiTheme="minorEastAsia" w:hAnsiTheme="minorEastAsia" w:eastAsiaTheme="minorEastAsia"/>
                <w:color w:val="auto"/>
                <w:szCs w:val="21"/>
              </w:rPr>
              <w:t>本项目中标服务费由采购人支付。</w:t>
            </w:r>
          </w:p>
        </w:tc>
      </w:tr>
      <w:tr w14:paraId="03DCFE0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1485" w:hRule="atLeast"/>
        </w:trPr>
        <w:tc>
          <w:tcPr>
            <w:tcW w:w="878" w:type="dxa"/>
            <w:tcBorders>
              <w:tl2br w:val="nil"/>
              <w:tr2bl w:val="nil"/>
            </w:tcBorders>
            <w:vAlign w:val="center"/>
          </w:tcPr>
          <w:p w14:paraId="0EFDDEB3">
            <w:pPr>
              <w:jc w:val="center"/>
              <w:rPr>
                <w:rFonts w:asciiTheme="minorEastAsia" w:hAnsiTheme="minorEastAsia" w:eastAsiaTheme="minorEastAsia"/>
                <w:color w:val="auto"/>
                <w:szCs w:val="21"/>
              </w:rPr>
            </w:pPr>
            <w:r>
              <w:rPr>
                <w:rFonts w:hint="eastAsia" w:asciiTheme="minorEastAsia" w:hAnsiTheme="minorEastAsia" w:eastAsiaTheme="minorEastAsia"/>
                <w:color w:val="auto"/>
                <w:szCs w:val="21"/>
              </w:rPr>
              <w:t>17</w:t>
            </w:r>
          </w:p>
        </w:tc>
        <w:tc>
          <w:tcPr>
            <w:tcW w:w="7532" w:type="dxa"/>
            <w:gridSpan w:val="2"/>
            <w:tcBorders>
              <w:tl2br w:val="nil"/>
              <w:tr2bl w:val="nil"/>
            </w:tcBorders>
            <w:vAlign w:val="center"/>
          </w:tcPr>
          <w:p w14:paraId="001766AB">
            <w:pPr>
              <w:adjustRightInd/>
              <w:snapToGrid/>
              <w:spacing w:line="240" w:lineRule="auto"/>
              <w:rPr>
                <w:rFonts w:asciiTheme="minorEastAsia" w:hAnsiTheme="minorEastAsia" w:eastAsiaTheme="minorEastAsia"/>
                <w:b/>
                <w:bCs/>
                <w:color w:val="auto"/>
              </w:rPr>
            </w:pPr>
            <w:r>
              <w:rPr>
                <w:rFonts w:hint="eastAsia" w:asciiTheme="minorEastAsia" w:hAnsiTheme="minorEastAsia" w:eastAsiaTheme="minorEastAsia"/>
                <w:b/>
                <w:bCs/>
                <w:color w:val="auto"/>
              </w:rPr>
              <w:t>中标候选供应商推荐家数：</w:t>
            </w:r>
          </w:p>
          <w:p w14:paraId="38E890D4">
            <w:pPr>
              <w:pStyle w:val="30"/>
              <w:ind w:left="0" w:leftChars="0" w:firstLine="0" w:firstLineChars="0"/>
              <w:rPr>
                <w:rFonts w:asciiTheme="minorEastAsia" w:hAnsiTheme="minorEastAsia" w:eastAsiaTheme="minorEastAsia"/>
                <w:b w:val="0"/>
                <w:bCs w:val="0"/>
                <w:color w:val="auto"/>
              </w:rPr>
            </w:pPr>
            <w:r>
              <w:rPr>
                <w:rFonts w:asciiTheme="minorEastAsia" w:hAnsiTheme="minorEastAsia" w:eastAsiaTheme="minorEastAsia"/>
                <w:b w:val="0"/>
                <w:bCs w:val="0"/>
                <w:color w:val="auto"/>
              </w:rPr>
              <w:t>采购包</w:t>
            </w:r>
            <w:r>
              <w:rPr>
                <w:rFonts w:hint="eastAsia" w:asciiTheme="minorEastAsia" w:hAnsiTheme="minorEastAsia" w:eastAsiaTheme="minorEastAsia"/>
                <w:b w:val="0"/>
                <w:bCs w:val="0"/>
                <w:color w:val="auto"/>
              </w:rPr>
              <w:t>A</w:t>
            </w:r>
            <w:r>
              <w:rPr>
                <w:rFonts w:asciiTheme="minorEastAsia" w:hAnsiTheme="minorEastAsia" w:eastAsiaTheme="minorEastAsia"/>
                <w:b w:val="0"/>
                <w:bCs w:val="0"/>
                <w:color w:val="auto"/>
              </w:rPr>
              <w:t>：3家（现场转换采购方式的按实际数量推荐）</w:t>
            </w:r>
          </w:p>
          <w:p w14:paraId="72932303">
            <w:pPr>
              <w:pStyle w:val="30"/>
              <w:ind w:left="0" w:leftChars="0" w:firstLine="0" w:firstLineChars="0"/>
              <w:rPr>
                <w:rFonts w:asciiTheme="minorEastAsia" w:hAnsiTheme="minorEastAsia" w:eastAsiaTheme="minorEastAsia"/>
                <w:b w:val="0"/>
                <w:bCs w:val="0"/>
                <w:color w:val="auto"/>
              </w:rPr>
            </w:pPr>
            <w:r>
              <w:rPr>
                <w:rFonts w:asciiTheme="minorEastAsia" w:hAnsiTheme="minorEastAsia" w:eastAsiaTheme="minorEastAsia"/>
                <w:b w:val="0"/>
                <w:bCs w:val="0"/>
                <w:color w:val="auto"/>
              </w:rPr>
              <w:t>采购包</w:t>
            </w:r>
            <w:r>
              <w:rPr>
                <w:rFonts w:hint="eastAsia" w:asciiTheme="minorEastAsia" w:hAnsiTheme="minorEastAsia" w:eastAsiaTheme="minorEastAsia"/>
                <w:b w:val="0"/>
                <w:bCs w:val="0"/>
                <w:color w:val="auto"/>
              </w:rPr>
              <w:t>C</w:t>
            </w:r>
            <w:r>
              <w:rPr>
                <w:rFonts w:asciiTheme="minorEastAsia" w:hAnsiTheme="minorEastAsia" w:eastAsiaTheme="minorEastAsia"/>
                <w:b w:val="0"/>
                <w:bCs w:val="0"/>
                <w:color w:val="auto"/>
              </w:rPr>
              <w:t>：3家（现场转换采购方式的按实际数量推荐）</w:t>
            </w:r>
          </w:p>
        </w:tc>
      </w:tr>
      <w:tr w14:paraId="5A7D1F9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2" w:hRule="atLeast"/>
        </w:trPr>
        <w:tc>
          <w:tcPr>
            <w:tcW w:w="878" w:type="dxa"/>
            <w:tcBorders>
              <w:tl2br w:val="nil"/>
              <w:tr2bl w:val="nil"/>
            </w:tcBorders>
            <w:vAlign w:val="center"/>
          </w:tcPr>
          <w:p w14:paraId="3658314C">
            <w:pPr>
              <w:jc w:val="center"/>
              <w:rPr>
                <w:rFonts w:asciiTheme="minorEastAsia" w:hAnsiTheme="minorEastAsia" w:eastAsiaTheme="minorEastAsia"/>
                <w:color w:val="auto"/>
                <w:szCs w:val="21"/>
              </w:rPr>
            </w:pPr>
            <w:r>
              <w:rPr>
                <w:rFonts w:hint="eastAsia" w:asciiTheme="minorEastAsia" w:hAnsiTheme="minorEastAsia" w:eastAsiaTheme="minorEastAsia"/>
                <w:color w:val="auto"/>
                <w:szCs w:val="21"/>
              </w:rPr>
              <w:t>18</w:t>
            </w:r>
          </w:p>
        </w:tc>
        <w:tc>
          <w:tcPr>
            <w:tcW w:w="7532" w:type="dxa"/>
            <w:gridSpan w:val="2"/>
            <w:tcBorders>
              <w:tl2br w:val="nil"/>
              <w:tr2bl w:val="nil"/>
            </w:tcBorders>
            <w:vAlign w:val="center"/>
          </w:tcPr>
          <w:p w14:paraId="761B9E6C">
            <w:pPr>
              <w:adjustRightInd/>
              <w:snapToGrid/>
              <w:spacing w:line="240" w:lineRule="auto"/>
              <w:rPr>
                <w:rFonts w:asciiTheme="minorEastAsia" w:hAnsiTheme="minorEastAsia" w:eastAsiaTheme="minorEastAsia"/>
                <w:b/>
                <w:bCs/>
                <w:color w:val="auto"/>
              </w:rPr>
            </w:pPr>
            <w:r>
              <w:rPr>
                <w:rFonts w:asciiTheme="minorEastAsia" w:hAnsiTheme="minorEastAsia" w:eastAsiaTheme="minorEastAsia"/>
                <w:b/>
                <w:bCs/>
                <w:color w:val="auto"/>
              </w:rPr>
              <w:t>中标供应商数量</w:t>
            </w:r>
            <w:r>
              <w:rPr>
                <w:rFonts w:hint="eastAsia" w:asciiTheme="minorEastAsia" w:hAnsiTheme="minorEastAsia" w:eastAsiaTheme="minorEastAsia"/>
                <w:b/>
                <w:bCs/>
                <w:color w:val="auto"/>
              </w:rPr>
              <w:t>:</w:t>
            </w:r>
          </w:p>
          <w:p w14:paraId="4074848D">
            <w:pPr>
              <w:rPr>
                <w:rFonts w:asciiTheme="minorEastAsia" w:hAnsiTheme="minorEastAsia" w:eastAsiaTheme="minorEastAsia"/>
                <w:color w:val="auto"/>
              </w:rPr>
            </w:pPr>
            <w:r>
              <w:rPr>
                <w:rFonts w:asciiTheme="minorEastAsia" w:hAnsiTheme="minorEastAsia" w:eastAsiaTheme="minorEastAsia"/>
                <w:color w:val="auto"/>
              </w:rPr>
              <w:t>采购包</w:t>
            </w:r>
            <w:r>
              <w:rPr>
                <w:rFonts w:hint="eastAsia" w:asciiTheme="minorEastAsia" w:hAnsiTheme="minorEastAsia" w:eastAsiaTheme="minorEastAsia"/>
                <w:color w:val="auto"/>
              </w:rPr>
              <w:t>A</w:t>
            </w:r>
            <w:r>
              <w:rPr>
                <w:rFonts w:asciiTheme="minorEastAsia" w:hAnsiTheme="minorEastAsia" w:eastAsiaTheme="minorEastAsia"/>
                <w:color w:val="auto"/>
              </w:rPr>
              <w:t>：1家</w:t>
            </w:r>
          </w:p>
          <w:p w14:paraId="77B1A509">
            <w:pPr>
              <w:rPr>
                <w:rFonts w:asciiTheme="minorEastAsia" w:hAnsiTheme="minorEastAsia" w:eastAsiaTheme="minorEastAsia"/>
                <w:color w:val="auto"/>
              </w:rPr>
            </w:pPr>
            <w:r>
              <w:rPr>
                <w:rFonts w:asciiTheme="minorEastAsia" w:hAnsiTheme="minorEastAsia" w:eastAsiaTheme="minorEastAsia"/>
                <w:color w:val="auto"/>
              </w:rPr>
              <w:t>采购包</w:t>
            </w:r>
            <w:r>
              <w:rPr>
                <w:rFonts w:hint="eastAsia" w:asciiTheme="minorEastAsia" w:hAnsiTheme="minorEastAsia" w:eastAsiaTheme="minorEastAsia"/>
                <w:color w:val="auto"/>
              </w:rPr>
              <w:t>C</w:t>
            </w:r>
            <w:r>
              <w:rPr>
                <w:rFonts w:asciiTheme="minorEastAsia" w:hAnsiTheme="minorEastAsia" w:eastAsiaTheme="minorEastAsia"/>
                <w:color w:val="auto"/>
              </w:rPr>
              <w:t>：1家</w:t>
            </w:r>
          </w:p>
        </w:tc>
      </w:tr>
      <w:tr w14:paraId="63177A0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2" w:hRule="atLeast"/>
        </w:trPr>
        <w:tc>
          <w:tcPr>
            <w:tcW w:w="878" w:type="dxa"/>
            <w:tcBorders>
              <w:tl2br w:val="nil"/>
              <w:tr2bl w:val="nil"/>
            </w:tcBorders>
            <w:vAlign w:val="center"/>
          </w:tcPr>
          <w:p w14:paraId="7413406B">
            <w:pPr>
              <w:jc w:val="center"/>
              <w:rPr>
                <w:rFonts w:asciiTheme="minorEastAsia" w:hAnsiTheme="minorEastAsia" w:eastAsiaTheme="minorEastAsia"/>
                <w:color w:val="auto"/>
                <w:szCs w:val="21"/>
              </w:rPr>
            </w:pPr>
            <w:r>
              <w:rPr>
                <w:rFonts w:hint="eastAsia" w:asciiTheme="minorEastAsia" w:hAnsiTheme="minorEastAsia" w:eastAsiaTheme="minorEastAsia"/>
                <w:color w:val="auto"/>
                <w:szCs w:val="21"/>
              </w:rPr>
              <w:t>19</w:t>
            </w:r>
          </w:p>
        </w:tc>
        <w:tc>
          <w:tcPr>
            <w:tcW w:w="7532" w:type="dxa"/>
            <w:gridSpan w:val="2"/>
            <w:tcBorders>
              <w:tl2br w:val="nil"/>
              <w:tr2bl w:val="nil"/>
            </w:tcBorders>
            <w:vAlign w:val="center"/>
          </w:tcPr>
          <w:p w14:paraId="1976FF04">
            <w:pPr>
              <w:pStyle w:val="45"/>
              <w:spacing w:line="360" w:lineRule="auto"/>
              <w:ind w:firstLine="0" w:firstLineChars="0"/>
              <w:rPr>
                <w:rFonts w:cs="宋体" w:asciiTheme="minorEastAsia" w:hAnsiTheme="minorEastAsia" w:eastAsiaTheme="minorEastAsia"/>
                <w:b/>
                <w:bCs/>
                <w:color w:val="auto"/>
                <w:sz w:val="21"/>
                <w:szCs w:val="21"/>
              </w:rPr>
            </w:pPr>
            <w:r>
              <w:rPr>
                <w:rFonts w:hint="eastAsia" w:cs="宋体" w:asciiTheme="minorEastAsia" w:hAnsiTheme="minorEastAsia" w:eastAsiaTheme="minorEastAsia"/>
                <w:b/>
                <w:bCs/>
                <w:color w:val="auto"/>
                <w:sz w:val="21"/>
                <w:szCs w:val="21"/>
              </w:rPr>
              <w:t>项目兼投兼中规则:</w:t>
            </w:r>
          </w:p>
          <w:p w14:paraId="1B671586">
            <w:pPr>
              <w:pStyle w:val="45"/>
              <w:spacing w:line="360" w:lineRule="auto"/>
              <w:ind w:firstLine="422" w:firstLineChars="200"/>
              <w:rPr>
                <w:rFonts w:cs="宋体" w:asciiTheme="minorEastAsia" w:hAnsiTheme="minorEastAsia" w:eastAsiaTheme="minorEastAsia"/>
                <w:b/>
                <w:bCs/>
                <w:color w:val="auto"/>
                <w:sz w:val="21"/>
                <w:szCs w:val="21"/>
              </w:rPr>
            </w:pPr>
            <w:r>
              <w:rPr>
                <w:rFonts w:hint="eastAsia" w:cs="宋体" w:asciiTheme="minorEastAsia" w:hAnsiTheme="minorEastAsia" w:eastAsiaTheme="minorEastAsia"/>
                <w:b/>
                <w:bCs/>
                <w:color w:val="auto"/>
                <w:sz w:val="21"/>
                <w:szCs w:val="21"/>
              </w:rPr>
              <w:t>本项目兼投兼中。</w:t>
            </w:r>
          </w:p>
          <w:p w14:paraId="26184A60">
            <w:pPr>
              <w:pStyle w:val="45"/>
              <w:spacing w:line="360" w:lineRule="auto"/>
              <w:ind w:firstLine="420" w:firstLineChars="200"/>
              <w:rPr>
                <w:rFonts w:asciiTheme="minorEastAsia" w:hAnsiTheme="minorEastAsia" w:eastAsiaTheme="minorEastAsia"/>
                <w:color w:val="auto"/>
              </w:rPr>
            </w:pPr>
            <w:r>
              <w:rPr>
                <w:rFonts w:hint="eastAsia" w:cs="宋体" w:asciiTheme="minorEastAsia" w:hAnsiTheme="minorEastAsia" w:eastAsiaTheme="minorEastAsia"/>
                <w:color w:val="auto"/>
                <w:sz w:val="21"/>
                <w:szCs w:val="21"/>
              </w:rPr>
              <w:t>项目分2个包组采购，分别为A包、C包。投标人可同时参加大湾区大学学术交流中心家具、窗帘、地毯、布草采购项目（A包、C包）（重新采购）两个标段的投标，本项目依次从A包到C包的顺序进行评审，投标人在一个标包被推选为第一中标候选人之后仍能参与另一个包组的投标，并保留推荐为中标候选人的资格。</w:t>
            </w:r>
          </w:p>
        </w:tc>
      </w:tr>
      <w:tr w14:paraId="1B0C214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820" w:hRule="atLeast"/>
        </w:trPr>
        <w:tc>
          <w:tcPr>
            <w:tcW w:w="8410" w:type="dxa"/>
            <w:gridSpan w:val="3"/>
            <w:tcBorders>
              <w:tl2br w:val="nil"/>
              <w:tr2bl w:val="nil"/>
            </w:tcBorders>
            <w:vAlign w:val="center"/>
          </w:tcPr>
          <w:p w14:paraId="7F23DFF4">
            <w:pPr>
              <w:widowControl w:val="0"/>
              <w:tabs>
                <w:tab w:val="left" w:pos="907"/>
              </w:tabs>
              <w:adjustRightInd/>
              <w:snapToGrid/>
              <w:ind w:firstLine="420" w:firstLineChars="200"/>
              <w:jc w:val="both"/>
              <w:rPr>
                <w:rFonts w:asciiTheme="minorEastAsia" w:hAnsiTheme="minorEastAsia" w:eastAsiaTheme="minorEastAsia"/>
                <w:color w:val="auto"/>
                <w:szCs w:val="21"/>
              </w:rPr>
            </w:pPr>
            <w:r>
              <w:rPr>
                <w:rFonts w:hint="eastAsia" w:asciiTheme="minorEastAsia" w:hAnsiTheme="minorEastAsia" w:eastAsiaTheme="minorEastAsia"/>
                <w:color w:val="auto"/>
                <w:szCs w:val="21"/>
              </w:rPr>
              <w:t>注：本表关于要采购项目的具体资料，是对投标人须知的具体补充和修改，如有矛盾，应以本资料表为准。不满足采购文件中 “★”条款的投标文件将作无效投标处理。</w:t>
            </w:r>
          </w:p>
        </w:tc>
      </w:tr>
    </w:tbl>
    <w:p w14:paraId="7673632D">
      <w:pPr>
        <w:jc w:val="center"/>
        <w:rPr>
          <w:rFonts w:asciiTheme="minorEastAsia" w:hAnsiTheme="minorEastAsia" w:eastAsiaTheme="minorEastAsia"/>
          <w:color w:val="auto"/>
        </w:rPr>
      </w:pPr>
      <w:r>
        <w:rPr>
          <w:rFonts w:hint="eastAsia" w:asciiTheme="minorEastAsia" w:hAnsiTheme="minorEastAsia" w:eastAsiaTheme="minorEastAsia"/>
          <w:color w:val="auto"/>
        </w:rPr>
        <w:br w:type="page"/>
      </w:r>
    </w:p>
    <w:p w14:paraId="55A9AB01">
      <w:pPr>
        <w:pStyle w:val="5"/>
        <w:spacing w:before="0" w:after="0" w:line="240" w:lineRule="auto"/>
        <w:jc w:val="center"/>
        <w:rPr>
          <w:rFonts w:cs="宋体" w:asciiTheme="minorEastAsia" w:hAnsiTheme="minorEastAsia" w:eastAsiaTheme="minorEastAsia"/>
          <w:color w:val="auto"/>
          <w:sz w:val="24"/>
          <w:szCs w:val="24"/>
        </w:rPr>
      </w:pPr>
      <w:bookmarkStart w:id="4" w:name="_Toc31223"/>
      <w:bookmarkStart w:id="5" w:name="_Toc13435"/>
      <w:r>
        <w:rPr>
          <w:rFonts w:hint="eastAsia" w:cs="宋体" w:asciiTheme="minorEastAsia" w:hAnsiTheme="minorEastAsia" w:eastAsiaTheme="minorEastAsia"/>
          <w:color w:val="auto"/>
          <w:sz w:val="24"/>
          <w:szCs w:val="24"/>
        </w:rPr>
        <w:t>附表二：商务技术评分及价格权重表（满分100分）</w:t>
      </w:r>
      <w:bookmarkEnd w:id="4"/>
      <w:bookmarkEnd w:id="5"/>
    </w:p>
    <w:p w14:paraId="2AE73E84">
      <w:pPr>
        <w:outlineLvl w:val="3"/>
        <w:rPr>
          <w:rFonts w:asciiTheme="minorEastAsia" w:hAnsiTheme="minorEastAsia" w:eastAsiaTheme="minorEastAsia"/>
          <w:b/>
          <w:bCs/>
          <w:color w:val="auto"/>
        </w:rPr>
      </w:pPr>
      <w:r>
        <w:rPr>
          <w:rFonts w:hint="eastAsia" w:cs="宋体" w:asciiTheme="minorEastAsia" w:hAnsiTheme="minorEastAsia" w:eastAsiaTheme="minorEastAsia"/>
          <w:b/>
          <w:bCs/>
          <w:color w:val="auto"/>
          <w:sz w:val="24"/>
          <w:szCs w:val="24"/>
        </w:rPr>
        <w:t>A包：</w:t>
      </w:r>
    </w:p>
    <w:tbl>
      <w:tblPr>
        <w:tblStyle w:val="31"/>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0"/>
        <w:gridCol w:w="1609"/>
        <w:gridCol w:w="897"/>
        <w:gridCol w:w="53"/>
        <w:gridCol w:w="5273"/>
      </w:tblGrid>
      <w:tr w14:paraId="17109B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66A06D6A">
            <w:pPr>
              <w:pStyle w:val="45"/>
              <w:spacing w:line="360" w:lineRule="auto"/>
              <w:ind w:firstLine="0" w:firstLineChars="0"/>
              <w:jc w:val="center"/>
              <w:rPr>
                <w:rFonts w:cs="宋体" w:asciiTheme="minorEastAsia" w:hAnsiTheme="minorEastAsia" w:eastAsiaTheme="minorEastAsia"/>
                <w:b/>
                <w:bCs/>
                <w:color w:val="auto"/>
                <w:sz w:val="21"/>
                <w:szCs w:val="21"/>
              </w:rPr>
            </w:pPr>
            <w:r>
              <w:rPr>
                <w:rFonts w:hint="eastAsia" w:cs="宋体" w:asciiTheme="minorEastAsia" w:hAnsiTheme="minorEastAsia" w:eastAsiaTheme="minorEastAsia"/>
                <w:b/>
                <w:bCs/>
                <w:color w:val="auto"/>
                <w:sz w:val="21"/>
                <w:szCs w:val="21"/>
              </w:rPr>
              <w:t>序号</w:t>
            </w:r>
          </w:p>
        </w:tc>
        <w:tc>
          <w:tcPr>
            <w:tcW w:w="1609" w:type="dxa"/>
            <w:tcBorders>
              <w:top w:val="single" w:color="auto" w:sz="4" w:space="0"/>
              <w:left w:val="single" w:color="auto" w:sz="4" w:space="0"/>
              <w:bottom w:val="single" w:color="auto" w:sz="4" w:space="0"/>
              <w:right w:val="single" w:color="auto" w:sz="4" w:space="0"/>
            </w:tcBorders>
            <w:vAlign w:val="center"/>
          </w:tcPr>
          <w:p w14:paraId="1883172E">
            <w:pPr>
              <w:pStyle w:val="45"/>
              <w:spacing w:line="360" w:lineRule="auto"/>
              <w:ind w:firstLine="0" w:firstLineChars="0"/>
              <w:jc w:val="center"/>
              <w:rPr>
                <w:rFonts w:cs="宋体" w:asciiTheme="minorEastAsia" w:hAnsiTheme="minorEastAsia" w:eastAsiaTheme="minorEastAsia"/>
                <w:b/>
                <w:bCs/>
                <w:color w:val="auto"/>
                <w:sz w:val="21"/>
                <w:szCs w:val="21"/>
              </w:rPr>
            </w:pPr>
            <w:r>
              <w:rPr>
                <w:rFonts w:hint="eastAsia" w:cs="宋体" w:asciiTheme="minorEastAsia" w:hAnsiTheme="minorEastAsia" w:eastAsiaTheme="minorEastAsia"/>
                <w:b/>
                <w:bCs/>
                <w:color w:val="auto"/>
                <w:sz w:val="21"/>
                <w:szCs w:val="21"/>
              </w:rPr>
              <w:t>评审项目</w:t>
            </w:r>
          </w:p>
        </w:tc>
        <w:tc>
          <w:tcPr>
            <w:tcW w:w="950" w:type="dxa"/>
            <w:gridSpan w:val="2"/>
            <w:tcBorders>
              <w:top w:val="single" w:color="auto" w:sz="4" w:space="0"/>
              <w:left w:val="single" w:color="auto" w:sz="4" w:space="0"/>
              <w:bottom w:val="single" w:color="auto" w:sz="4" w:space="0"/>
              <w:right w:val="single" w:color="auto" w:sz="4" w:space="0"/>
            </w:tcBorders>
            <w:vAlign w:val="center"/>
          </w:tcPr>
          <w:p w14:paraId="506BC88B">
            <w:pPr>
              <w:pStyle w:val="45"/>
              <w:spacing w:line="360" w:lineRule="auto"/>
              <w:ind w:firstLine="0" w:firstLineChars="0"/>
              <w:jc w:val="center"/>
              <w:rPr>
                <w:rFonts w:cs="宋体" w:asciiTheme="minorEastAsia" w:hAnsiTheme="minorEastAsia" w:eastAsiaTheme="minorEastAsia"/>
                <w:b/>
                <w:bCs/>
                <w:color w:val="auto"/>
                <w:sz w:val="21"/>
                <w:szCs w:val="21"/>
              </w:rPr>
            </w:pPr>
            <w:r>
              <w:rPr>
                <w:rFonts w:hint="eastAsia" w:cs="宋体" w:asciiTheme="minorEastAsia" w:hAnsiTheme="minorEastAsia" w:eastAsiaTheme="minorEastAsia"/>
                <w:b/>
                <w:bCs/>
                <w:color w:val="auto"/>
                <w:sz w:val="21"/>
                <w:szCs w:val="21"/>
              </w:rPr>
              <w:t>分值</w:t>
            </w:r>
          </w:p>
        </w:tc>
        <w:tc>
          <w:tcPr>
            <w:tcW w:w="5273" w:type="dxa"/>
            <w:tcBorders>
              <w:top w:val="single" w:color="auto" w:sz="4" w:space="0"/>
              <w:left w:val="single" w:color="auto" w:sz="4" w:space="0"/>
              <w:bottom w:val="single" w:color="auto" w:sz="4" w:space="0"/>
              <w:right w:val="single" w:color="auto" w:sz="4" w:space="0"/>
            </w:tcBorders>
            <w:vAlign w:val="center"/>
          </w:tcPr>
          <w:p w14:paraId="2A97A02B">
            <w:pPr>
              <w:pStyle w:val="45"/>
              <w:spacing w:line="360" w:lineRule="auto"/>
              <w:ind w:firstLine="0" w:firstLineChars="0"/>
              <w:jc w:val="center"/>
              <w:rPr>
                <w:rFonts w:cs="宋体" w:asciiTheme="minorEastAsia" w:hAnsiTheme="minorEastAsia" w:eastAsiaTheme="minorEastAsia"/>
                <w:b/>
                <w:bCs/>
                <w:color w:val="auto"/>
                <w:sz w:val="21"/>
                <w:szCs w:val="21"/>
              </w:rPr>
            </w:pPr>
            <w:r>
              <w:rPr>
                <w:rFonts w:hint="eastAsia" w:cs="宋体" w:asciiTheme="minorEastAsia" w:hAnsiTheme="minorEastAsia" w:eastAsiaTheme="minorEastAsia"/>
                <w:b/>
                <w:bCs/>
                <w:color w:val="auto"/>
                <w:sz w:val="21"/>
                <w:szCs w:val="21"/>
              </w:rPr>
              <w:t>评审细则</w:t>
            </w:r>
          </w:p>
        </w:tc>
      </w:tr>
      <w:tr w14:paraId="6CDD51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8522" w:type="dxa"/>
            <w:gridSpan w:val="5"/>
            <w:tcBorders>
              <w:top w:val="single" w:color="auto" w:sz="4" w:space="0"/>
              <w:left w:val="single" w:color="auto" w:sz="4" w:space="0"/>
              <w:bottom w:val="single" w:color="auto" w:sz="4" w:space="0"/>
              <w:right w:val="single" w:color="auto" w:sz="4" w:space="0"/>
            </w:tcBorders>
            <w:vAlign w:val="center"/>
          </w:tcPr>
          <w:p w14:paraId="344DBAF9">
            <w:pPr>
              <w:pStyle w:val="45"/>
              <w:spacing w:line="360" w:lineRule="auto"/>
              <w:ind w:firstLine="0" w:firstLineChars="0"/>
              <w:jc w:val="center"/>
              <w:rPr>
                <w:rFonts w:cs="宋体" w:asciiTheme="minorEastAsia" w:hAnsiTheme="minorEastAsia" w:eastAsiaTheme="minorEastAsia"/>
                <w:b/>
                <w:bCs/>
                <w:color w:val="auto"/>
                <w:sz w:val="21"/>
                <w:szCs w:val="21"/>
              </w:rPr>
            </w:pPr>
            <w:r>
              <w:rPr>
                <w:rFonts w:hint="eastAsia" w:cs="宋体" w:asciiTheme="minorEastAsia" w:hAnsiTheme="minorEastAsia" w:eastAsiaTheme="minorEastAsia"/>
                <w:b/>
                <w:bCs/>
                <w:color w:val="auto"/>
                <w:sz w:val="21"/>
                <w:szCs w:val="21"/>
              </w:rPr>
              <w:t>商务评审（10分）</w:t>
            </w:r>
          </w:p>
        </w:tc>
      </w:tr>
      <w:tr w14:paraId="42C749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0" w:type="dxa"/>
            <w:tcBorders>
              <w:top w:val="single" w:color="auto" w:sz="4" w:space="0"/>
              <w:left w:val="single" w:color="auto" w:sz="4" w:space="0"/>
              <w:right w:val="single" w:color="auto" w:sz="4" w:space="0"/>
            </w:tcBorders>
            <w:vAlign w:val="center"/>
          </w:tcPr>
          <w:p w14:paraId="64741E6A">
            <w:pPr>
              <w:pStyle w:val="45"/>
              <w:spacing w:line="360" w:lineRule="auto"/>
              <w:ind w:firstLine="0" w:firstLineChars="0"/>
              <w:jc w:val="center"/>
              <w:rPr>
                <w:rFonts w:cs="宋体" w:asciiTheme="minorEastAsia" w:hAnsiTheme="minorEastAsia" w:eastAsiaTheme="minorEastAsia"/>
                <w:color w:val="auto"/>
                <w:sz w:val="21"/>
                <w:szCs w:val="21"/>
              </w:rPr>
            </w:pPr>
            <w:r>
              <w:rPr>
                <w:rFonts w:hint="eastAsia" w:cs="宋体" w:asciiTheme="minorEastAsia" w:hAnsiTheme="minorEastAsia" w:eastAsiaTheme="minorEastAsia"/>
                <w:color w:val="auto"/>
                <w:sz w:val="21"/>
                <w:szCs w:val="21"/>
              </w:rPr>
              <w:t>1</w:t>
            </w:r>
          </w:p>
        </w:tc>
        <w:tc>
          <w:tcPr>
            <w:tcW w:w="1609" w:type="dxa"/>
            <w:tcBorders>
              <w:top w:val="single" w:color="auto" w:sz="4" w:space="0"/>
              <w:left w:val="single" w:color="auto" w:sz="4" w:space="0"/>
              <w:right w:val="single" w:color="auto" w:sz="4" w:space="0"/>
            </w:tcBorders>
            <w:vAlign w:val="center"/>
          </w:tcPr>
          <w:p w14:paraId="18FC6CB7">
            <w:pPr>
              <w:pStyle w:val="45"/>
              <w:spacing w:line="360" w:lineRule="auto"/>
              <w:ind w:firstLine="0" w:firstLineChars="0"/>
              <w:jc w:val="center"/>
              <w:rPr>
                <w:rFonts w:cs="宋体" w:asciiTheme="minorEastAsia" w:hAnsiTheme="minorEastAsia" w:eastAsiaTheme="minorEastAsia"/>
                <w:color w:val="auto"/>
                <w:sz w:val="21"/>
                <w:szCs w:val="21"/>
              </w:rPr>
            </w:pPr>
            <w:r>
              <w:rPr>
                <w:rFonts w:hint="eastAsia" w:cs="宋体" w:asciiTheme="minorEastAsia" w:hAnsiTheme="minorEastAsia" w:eastAsiaTheme="minorEastAsia"/>
                <w:color w:val="auto"/>
                <w:sz w:val="21"/>
                <w:szCs w:val="21"/>
              </w:rPr>
              <w:t>企业管理体系</w:t>
            </w:r>
          </w:p>
        </w:tc>
        <w:tc>
          <w:tcPr>
            <w:tcW w:w="950" w:type="dxa"/>
            <w:gridSpan w:val="2"/>
            <w:tcBorders>
              <w:top w:val="single" w:color="auto" w:sz="4" w:space="0"/>
              <w:left w:val="single" w:color="auto" w:sz="4" w:space="0"/>
              <w:bottom w:val="single" w:color="auto" w:sz="4" w:space="0"/>
              <w:right w:val="single" w:color="auto" w:sz="4" w:space="0"/>
            </w:tcBorders>
            <w:vAlign w:val="center"/>
          </w:tcPr>
          <w:p w14:paraId="62A96F9E">
            <w:pPr>
              <w:pStyle w:val="45"/>
              <w:spacing w:line="360" w:lineRule="auto"/>
              <w:ind w:firstLine="0" w:firstLineChars="0"/>
              <w:jc w:val="center"/>
              <w:rPr>
                <w:rFonts w:cs="宋体" w:asciiTheme="minorEastAsia" w:hAnsiTheme="minorEastAsia" w:eastAsiaTheme="minorEastAsia"/>
                <w:color w:val="auto"/>
                <w:sz w:val="21"/>
                <w:szCs w:val="21"/>
              </w:rPr>
            </w:pPr>
            <w:r>
              <w:rPr>
                <w:rFonts w:hint="eastAsia" w:cs="宋体" w:asciiTheme="minorEastAsia" w:hAnsiTheme="minorEastAsia" w:eastAsiaTheme="minorEastAsia"/>
                <w:color w:val="auto"/>
                <w:sz w:val="21"/>
                <w:szCs w:val="21"/>
              </w:rPr>
              <w:t>1.5分</w:t>
            </w:r>
          </w:p>
        </w:tc>
        <w:tc>
          <w:tcPr>
            <w:tcW w:w="5273" w:type="dxa"/>
            <w:tcBorders>
              <w:top w:val="single" w:color="auto" w:sz="4" w:space="0"/>
              <w:left w:val="single" w:color="auto" w:sz="4" w:space="0"/>
              <w:bottom w:val="single" w:color="auto" w:sz="4" w:space="0"/>
              <w:right w:val="single" w:color="auto" w:sz="4" w:space="0"/>
            </w:tcBorders>
            <w:vAlign w:val="center"/>
          </w:tcPr>
          <w:p w14:paraId="2D6DD2AD">
            <w:pPr>
              <w:pStyle w:val="45"/>
              <w:spacing w:line="360" w:lineRule="auto"/>
              <w:ind w:firstLine="420" w:firstLineChars="200"/>
              <w:rPr>
                <w:rFonts w:cs="宋体" w:asciiTheme="minorEastAsia" w:hAnsiTheme="minorEastAsia" w:eastAsiaTheme="minorEastAsia"/>
                <w:bCs/>
                <w:color w:val="auto"/>
                <w:sz w:val="21"/>
                <w:szCs w:val="21"/>
              </w:rPr>
            </w:pPr>
            <w:r>
              <w:rPr>
                <w:rFonts w:hint="eastAsia" w:cs="宋体" w:asciiTheme="minorEastAsia" w:hAnsiTheme="minorEastAsia" w:eastAsiaTheme="minorEastAsia"/>
                <w:bCs/>
                <w:color w:val="auto"/>
                <w:sz w:val="21"/>
                <w:szCs w:val="21"/>
              </w:rPr>
              <w:t>投标人具有由国家认证认可监督管理部门批准设立的认证机构颁发的有效期内认证证书：</w:t>
            </w:r>
          </w:p>
          <w:p w14:paraId="7071499E">
            <w:pPr>
              <w:pStyle w:val="45"/>
              <w:spacing w:line="360" w:lineRule="auto"/>
              <w:ind w:firstLine="420" w:firstLineChars="200"/>
              <w:rPr>
                <w:rFonts w:cs="宋体" w:asciiTheme="minorEastAsia" w:hAnsiTheme="minorEastAsia" w:eastAsiaTheme="minorEastAsia"/>
                <w:bCs/>
                <w:color w:val="auto"/>
                <w:sz w:val="21"/>
                <w:szCs w:val="21"/>
              </w:rPr>
            </w:pPr>
            <w:r>
              <w:rPr>
                <w:rFonts w:hint="eastAsia" w:cs="宋体" w:asciiTheme="minorEastAsia" w:hAnsiTheme="minorEastAsia" w:eastAsiaTheme="minorEastAsia"/>
                <w:bCs/>
                <w:color w:val="auto"/>
                <w:sz w:val="21"/>
                <w:szCs w:val="21"/>
              </w:rPr>
              <w:t>①质量管理体系认证；</w:t>
            </w:r>
          </w:p>
          <w:p w14:paraId="7832A357">
            <w:pPr>
              <w:pStyle w:val="45"/>
              <w:spacing w:line="360" w:lineRule="auto"/>
              <w:ind w:firstLine="420" w:firstLineChars="200"/>
              <w:rPr>
                <w:rFonts w:cs="宋体" w:asciiTheme="minorEastAsia" w:hAnsiTheme="minorEastAsia" w:eastAsiaTheme="minorEastAsia"/>
                <w:bCs/>
                <w:color w:val="auto"/>
                <w:sz w:val="21"/>
                <w:szCs w:val="21"/>
              </w:rPr>
            </w:pPr>
            <w:r>
              <w:rPr>
                <w:rFonts w:hint="eastAsia" w:cs="宋体" w:asciiTheme="minorEastAsia" w:hAnsiTheme="minorEastAsia" w:eastAsiaTheme="minorEastAsia"/>
                <w:bCs/>
                <w:color w:val="auto"/>
                <w:sz w:val="21"/>
                <w:szCs w:val="21"/>
              </w:rPr>
              <w:t>②环境管理体系认证；</w:t>
            </w:r>
          </w:p>
          <w:p w14:paraId="3B26B328">
            <w:pPr>
              <w:pStyle w:val="45"/>
              <w:spacing w:line="360" w:lineRule="auto"/>
              <w:ind w:firstLine="420" w:firstLineChars="200"/>
              <w:rPr>
                <w:rFonts w:cs="宋体" w:asciiTheme="minorEastAsia" w:hAnsiTheme="minorEastAsia" w:eastAsiaTheme="minorEastAsia"/>
                <w:bCs/>
                <w:color w:val="auto"/>
                <w:sz w:val="21"/>
                <w:szCs w:val="21"/>
              </w:rPr>
            </w:pPr>
            <w:r>
              <w:rPr>
                <w:rFonts w:hint="eastAsia" w:cs="宋体" w:asciiTheme="minorEastAsia" w:hAnsiTheme="minorEastAsia" w:eastAsiaTheme="minorEastAsia"/>
                <w:bCs/>
                <w:color w:val="auto"/>
                <w:sz w:val="21"/>
                <w:szCs w:val="21"/>
              </w:rPr>
              <w:t>③职业健康安全管理体系认证；</w:t>
            </w:r>
          </w:p>
          <w:p w14:paraId="3EAC10C7">
            <w:pPr>
              <w:pStyle w:val="45"/>
              <w:spacing w:line="360" w:lineRule="auto"/>
              <w:ind w:firstLine="420" w:firstLineChars="200"/>
              <w:rPr>
                <w:rFonts w:cs="宋体" w:asciiTheme="minorEastAsia" w:hAnsiTheme="minorEastAsia" w:eastAsiaTheme="minorEastAsia"/>
                <w:bCs/>
                <w:color w:val="auto"/>
                <w:sz w:val="21"/>
                <w:szCs w:val="21"/>
              </w:rPr>
            </w:pPr>
            <w:r>
              <w:rPr>
                <w:rFonts w:hint="eastAsia" w:cs="宋体" w:asciiTheme="minorEastAsia" w:hAnsiTheme="minorEastAsia" w:eastAsiaTheme="minorEastAsia"/>
                <w:bCs/>
                <w:color w:val="auto"/>
                <w:sz w:val="21"/>
                <w:szCs w:val="21"/>
              </w:rPr>
              <w:t>每提供一项得0.5分，本项最高得1.5分。</w:t>
            </w:r>
          </w:p>
          <w:p w14:paraId="6F54AF20">
            <w:pPr>
              <w:pStyle w:val="45"/>
              <w:spacing w:line="360" w:lineRule="auto"/>
              <w:ind w:firstLine="422" w:firstLineChars="200"/>
              <w:rPr>
                <w:rFonts w:cs="宋体" w:asciiTheme="minorEastAsia" w:hAnsiTheme="minorEastAsia" w:eastAsiaTheme="minorEastAsia"/>
                <w:bCs/>
                <w:color w:val="auto"/>
                <w:sz w:val="21"/>
                <w:szCs w:val="21"/>
              </w:rPr>
            </w:pPr>
            <w:r>
              <w:rPr>
                <w:rFonts w:hint="eastAsia" w:cs="宋体" w:asciiTheme="minorEastAsia" w:hAnsiTheme="minorEastAsia" w:eastAsiaTheme="minorEastAsia"/>
                <w:b/>
                <w:color w:val="auto"/>
                <w:sz w:val="21"/>
                <w:szCs w:val="21"/>
                <w:lang w:val="zh-CN"/>
              </w:rPr>
              <w:t>注</w:t>
            </w:r>
            <w:r>
              <w:rPr>
                <w:rFonts w:hint="eastAsia" w:cs="宋体" w:asciiTheme="minorEastAsia" w:hAnsiTheme="minorEastAsia" w:eastAsiaTheme="minorEastAsia"/>
                <w:b/>
                <w:color w:val="auto"/>
                <w:sz w:val="21"/>
                <w:szCs w:val="21"/>
              </w:rPr>
              <w:t>：</w:t>
            </w:r>
            <w:r>
              <w:rPr>
                <w:rFonts w:hint="eastAsia" w:cs="宋体" w:asciiTheme="minorEastAsia" w:hAnsiTheme="minorEastAsia" w:eastAsiaTheme="minorEastAsia"/>
                <w:b/>
                <w:color w:val="auto"/>
                <w:sz w:val="21"/>
                <w:szCs w:val="21"/>
                <w:lang w:val="zh-CN"/>
              </w:rPr>
              <w:t>须提供有效证书复印件及全国认证认可信息公共服务平台官网</w:t>
            </w:r>
            <w:r>
              <w:rPr>
                <w:rFonts w:cs="宋体" w:asciiTheme="minorEastAsia" w:hAnsiTheme="minorEastAsia" w:eastAsiaTheme="minorEastAsia"/>
                <w:b/>
                <w:color w:val="auto"/>
                <w:sz w:val="21"/>
                <w:szCs w:val="21"/>
              </w:rPr>
              <w:t>(http://cx.cnca.cn/</w:t>
            </w:r>
            <w:r>
              <w:rPr>
                <w:rFonts w:hint="eastAsia" w:cs="宋体" w:asciiTheme="minorEastAsia" w:hAnsiTheme="minorEastAsia" w:eastAsiaTheme="minorEastAsia"/>
                <w:b/>
                <w:color w:val="auto"/>
                <w:sz w:val="21"/>
                <w:szCs w:val="21"/>
              </w:rPr>
              <w:t>）</w:t>
            </w:r>
            <w:r>
              <w:rPr>
                <w:rFonts w:hint="eastAsia" w:cs="宋体" w:asciiTheme="minorEastAsia" w:hAnsiTheme="minorEastAsia" w:eastAsiaTheme="minorEastAsia"/>
                <w:b/>
                <w:color w:val="auto"/>
                <w:sz w:val="21"/>
                <w:szCs w:val="21"/>
                <w:lang w:val="zh-CN"/>
              </w:rPr>
              <w:t>查询截图加盖</w:t>
            </w:r>
            <w:r>
              <w:rPr>
                <w:rFonts w:hint="eastAsia" w:cs="宋体" w:asciiTheme="minorEastAsia" w:hAnsiTheme="minorEastAsia" w:eastAsiaTheme="minorEastAsia"/>
                <w:b/>
                <w:color w:val="auto"/>
                <w:sz w:val="21"/>
                <w:szCs w:val="21"/>
              </w:rPr>
              <w:t>投标人</w:t>
            </w:r>
            <w:r>
              <w:rPr>
                <w:rFonts w:hint="eastAsia" w:cs="宋体" w:asciiTheme="minorEastAsia" w:hAnsiTheme="minorEastAsia" w:eastAsiaTheme="minorEastAsia"/>
                <w:b/>
                <w:color w:val="auto"/>
                <w:sz w:val="21"/>
                <w:szCs w:val="21"/>
                <w:lang w:val="zh-CN"/>
              </w:rPr>
              <w:t>公章。</w:t>
            </w:r>
          </w:p>
        </w:tc>
      </w:tr>
      <w:tr w14:paraId="59BF3C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22622EF0">
            <w:pPr>
              <w:pStyle w:val="45"/>
              <w:spacing w:line="360" w:lineRule="auto"/>
              <w:ind w:firstLine="0" w:firstLineChars="0"/>
              <w:jc w:val="center"/>
              <w:rPr>
                <w:rFonts w:cs="宋体" w:asciiTheme="minorEastAsia" w:hAnsiTheme="minorEastAsia" w:eastAsiaTheme="minorEastAsia"/>
                <w:color w:val="auto"/>
                <w:sz w:val="21"/>
                <w:szCs w:val="21"/>
              </w:rPr>
            </w:pPr>
            <w:r>
              <w:rPr>
                <w:rFonts w:hint="eastAsia" w:cs="宋体" w:asciiTheme="minorEastAsia" w:hAnsiTheme="minorEastAsia" w:eastAsiaTheme="minorEastAsia"/>
                <w:color w:val="auto"/>
                <w:sz w:val="21"/>
                <w:szCs w:val="21"/>
              </w:rPr>
              <w:t>2</w:t>
            </w:r>
          </w:p>
        </w:tc>
        <w:tc>
          <w:tcPr>
            <w:tcW w:w="1609" w:type="dxa"/>
            <w:tcBorders>
              <w:top w:val="single" w:color="auto" w:sz="4" w:space="0"/>
              <w:left w:val="single" w:color="auto" w:sz="4" w:space="0"/>
              <w:bottom w:val="single" w:color="auto" w:sz="4" w:space="0"/>
              <w:right w:val="single" w:color="auto" w:sz="4" w:space="0"/>
            </w:tcBorders>
            <w:vAlign w:val="center"/>
          </w:tcPr>
          <w:p w14:paraId="5DC2A933">
            <w:pPr>
              <w:pStyle w:val="45"/>
              <w:spacing w:line="360" w:lineRule="auto"/>
              <w:ind w:firstLine="0" w:firstLineChars="0"/>
              <w:jc w:val="center"/>
              <w:rPr>
                <w:rFonts w:cs="宋体" w:asciiTheme="minorEastAsia" w:hAnsiTheme="minorEastAsia" w:eastAsiaTheme="minorEastAsia"/>
                <w:color w:val="auto"/>
                <w:sz w:val="21"/>
                <w:szCs w:val="21"/>
              </w:rPr>
            </w:pPr>
            <w:r>
              <w:rPr>
                <w:rFonts w:hint="eastAsia" w:cs="宋体" w:asciiTheme="minorEastAsia" w:hAnsiTheme="minorEastAsia" w:eastAsiaTheme="minorEastAsia"/>
                <w:color w:val="auto"/>
                <w:sz w:val="21"/>
                <w:szCs w:val="21"/>
              </w:rPr>
              <w:t>财务状况</w:t>
            </w:r>
          </w:p>
        </w:tc>
        <w:tc>
          <w:tcPr>
            <w:tcW w:w="950" w:type="dxa"/>
            <w:gridSpan w:val="2"/>
            <w:tcBorders>
              <w:top w:val="single" w:color="auto" w:sz="4" w:space="0"/>
              <w:left w:val="single" w:color="auto" w:sz="4" w:space="0"/>
              <w:bottom w:val="single" w:color="auto" w:sz="4" w:space="0"/>
              <w:right w:val="single" w:color="auto" w:sz="4" w:space="0"/>
            </w:tcBorders>
            <w:vAlign w:val="center"/>
          </w:tcPr>
          <w:p w14:paraId="14B23ECD">
            <w:pPr>
              <w:pStyle w:val="45"/>
              <w:spacing w:line="360" w:lineRule="auto"/>
              <w:ind w:firstLine="0" w:firstLineChars="0"/>
              <w:jc w:val="center"/>
              <w:rPr>
                <w:rFonts w:cs="宋体" w:asciiTheme="minorEastAsia" w:hAnsiTheme="minorEastAsia" w:eastAsiaTheme="minorEastAsia"/>
                <w:color w:val="auto"/>
                <w:sz w:val="21"/>
                <w:szCs w:val="21"/>
              </w:rPr>
            </w:pPr>
            <w:r>
              <w:rPr>
                <w:rFonts w:hint="eastAsia" w:cs="宋体" w:asciiTheme="minorEastAsia" w:hAnsiTheme="minorEastAsia" w:eastAsiaTheme="minorEastAsia"/>
                <w:color w:val="auto"/>
                <w:sz w:val="21"/>
                <w:szCs w:val="21"/>
              </w:rPr>
              <w:t>1.5分</w:t>
            </w:r>
          </w:p>
        </w:tc>
        <w:tc>
          <w:tcPr>
            <w:tcW w:w="5273" w:type="dxa"/>
            <w:tcBorders>
              <w:top w:val="single" w:color="auto" w:sz="4" w:space="0"/>
              <w:left w:val="single" w:color="auto" w:sz="4" w:space="0"/>
              <w:bottom w:val="single" w:color="auto" w:sz="4" w:space="0"/>
              <w:right w:val="single" w:color="auto" w:sz="4" w:space="0"/>
            </w:tcBorders>
            <w:vAlign w:val="center"/>
          </w:tcPr>
          <w:p w14:paraId="699DFE31">
            <w:pPr>
              <w:pStyle w:val="45"/>
              <w:spacing w:line="360" w:lineRule="auto"/>
              <w:ind w:firstLine="420" w:firstLineChars="200"/>
              <w:rPr>
                <w:rFonts w:cs="宋体" w:asciiTheme="minorEastAsia" w:hAnsiTheme="minorEastAsia" w:eastAsiaTheme="minorEastAsia"/>
                <w:bCs/>
                <w:color w:val="auto"/>
                <w:sz w:val="21"/>
                <w:szCs w:val="21"/>
                <w:lang w:val="zh-CN"/>
              </w:rPr>
            </w:pPr>
            <w:r>
              <w:rPr>
                <w:rFonts w:hint="eastAsia" w:cs="宋体" w:asciiTheme="minorEastAsia" w:hAnsiTheme="minorEastAsia" w:eastAsiaTheme="minorEastAsia"/>
                <w:bCs/>
                <w:color w:val="auto"/>
                <w:sz w:val="21"/>
                <w:szCs w:val="21"/>
                <w:lang w:val="zh-CN"/>
              </w:rPr>
              <w:t>根据各投标人</w:t>
            </w:r>
            <w:r>
              <w:rPr>
                <w:rFonts w:hint="eastAsia" w:cs="宋体" w:asciiTheme="minorEastAsia" w:hAnsiTheme="minorEastAsia" w:eastAsiaTheme="minorEastAsia"/>
                <w:bCs/>
                <w:color w:val="auto"/>
                <w:sz w:val="21"/>
                <w:szCs w:val="21"/>
              </w:rPr>
              <w:t>2022</w:t>
            </w:r>
            <w:r>
              <w:rPr>
                <w:rFonts w:hint="eastAsia" w:cs="宋体" w:asciiTheme="minorEastAsia" w:hAnsiTheme="minorEastAsia" w:eastAsiaTheme="minorEastAsia"/>
                <w:bCs/>
                <w:color w:val="auto"/>
                <w:sz w:val="21"/>
                <w:szCs w:val="21"/>
                <w:lang w:val="zh-CN"/>
              </w:rPr>
              <w:t>年至今（近三年）的财务状况进行评价，连续</w:t>
            </w:r>
            <w:r>
              <w:rPr>
                <w:rFonts w:hint="eastAsia" w:cs="宋体" w:asciiTheme="minorEastAsia" w:hAnsiTheme="minorEastAsia" w:eastAsiaTheme="minorEastAsia"/>
                <w:bCs/>
                <w:color w:val="auto"/>
                <w:sz w:val="21"/>
                <w:szCs w:val="21"/>
              </w:rPr>
              <w:t>三</w:t>
            </w:r>
            <w:r>
              <w:rPr>
                <w:rFonts w:hint="eastAsia" w:cs="宋体" w:asciiTheme="minorEastAsia" w:hAnsiTheme="minorEastAsia" w:eastAsiaTheme="minorEastAsia"/>
                <w:bCs/>
                <w:color w:val="auto"/>
                <w:sz w:val="21"/>
                <w:szCs w:val="21"/>
                <w:lang w:val="zh-CN"/>
              </w:rPr>
              <w:t>年盈利得</w:t>
            </w:r>
            <w:r>
              <w:rPr>
                <w:rFonts w:hint="eastAsia" w:cs="宋体" w:asciiTheme="minorEastAsia" w:hAnsiTheme="minorEastAsia" w:eastAsiaTheme="minorEastAsia"/>
                <w:bCs/>
                <w:color w:val="auto"/>
                <w:sz w:val="21"/>
                <w:szCs w:val="21"/>
              </w:rPr>
              <w:t>1.5</w:t>
            </w:r>
            <w:r>
              <w:rPr>
                <w:rFonts w:hint="eastAsia" w:cs="宋体" w:asciiTheme="minorEastAsia" w:hAnsiTheme="minorEastAsia" w:eastAsiaTheme="minorEastAsia"/>
                <w:bCs/>
                <w:color w:val="auto"/>
                <w:sz w:val="21"/>
                <w:szCs w:val="21"/>
                <w:lang w:val="zh-CN"/>
              </w:rPr>
              <w:t>分，</w:t>
            </w:r>
            <w:r>
              <w:rPr>
                <w:rFonts w:hint="eastAsia" w:cs="宋体" w:asciiTheme="minorEastAsia" w:hAnsiTheme="minorEastAsia" w:eastAsiaTheme="minorEastAsia"/>
                <w:bCs/>
                <w:color w:val="auto"/>
                <w:sz w:val="21"/>
                <w:szCs w:val="21"/>
              </w:rPr>
              <w:t>有两年盈利</w:t>
            </w:r>
            <w:r>
              <w:rPr>
                <w:rFonts w:hint="eastAsia" w:cs="宋体" w:asciiTheme="minorEastAsia" w:hAnsiTheme="minorEastAsia" w:eastAsiaTheme="minorEastAsia"/>
                <w:bCs/>
                <w:color w:val="auto"/>
                <w:sz w:val="21"/>
                <w:szCs w:val="21"/>
                <w:lang w:val="zh-CN"/>
              </w:rPr>
              <w:t>得</w:t>
            </w:r>
            <w:r>
              <w:rPr>
                <w:rFonts w:hint="eastAsia" w:cs="宋体" w:asciiTheme="minorEastAsia" w:hAnsiTheme="minorEastAsia" w:eastAsiaTheme="minorEastAsia"/>
                <w:bCs/>
                <w:color w:val="auto"/>
                <w:sz w:val="21"/>
                <w:szCs w:val="21"/>
              </w:rPr>
              <w:t>1</w:t>
            </w:r>
            <w:r>
              <w:rPr>
                <w:rFonts w:hint="eastAsia" w:cs="宋体" w:asciiTheme="minorEastAsia" w:hAnsiTheme="minorEastAsia" w:eastAsiaTheme="minorEastAsia"/>
                <w:bCs/>
                <w:color w:val="auto"/>
                <w:sz w:val="21"/>
                <w:szCs w:val="21"/>
                <w:lang w:val="zh-CN"/>
              </w:rPr>
              <w:t>分，</w:t>
            </w:r>
            <w:r>
              <w:rPr>
                <w:rFonts w:hint="eastAsia" w:cs="宋体" w:asciiTheme="minorEastAsia" w:hAnsiTheme="minorEastAsia" w:eastAsiaTheme="minorEastAsia"/>
                <w:bCs/>
                <w:color w:val="auto"/>
                <w:sz w:val="21"/>
                <w:szCs w:val="21"/>
              </w:rPr>
              <w:t>1</w:t>
            </w:r>
            <w:r>
              <w:rPr>
                <w:rFonts w:hint="eastAsia" w:cs="宋体" w:asciiTheme="minorEastAsia" w:hAnsiTheme="minorEastAsia" w:eastAsiaTheme="minorEastAsia"/>
                <w:bCs/>
                <w:color w:val="auto"/>
                <w:sz w:val="21"/>
                <w:szCs w:val="21"/>
                <w:lang w:val="zh-CN"/>
              </w:rPr>
              <w:t>年盈利得</w:t>
            </w:r>
            <w:r>
              <w:rPr>
                <w:rFonts w:hint="eastAsia" w:cs="宋体" w:asciiTheme="minorEastAsia" w:hAnsiTheme="minorEastAsia" w:eastAsiaTheme="minorEastAsia"/>
                <w:bCs/>
                <w:color w:val="auto"/>
                <w:sz w:val="21"/>
                <w:szCs w:val="21"/>
              </w:rPr>
              <w:t>0.5</w:t>
            </w:r>
            <w:r>
              <w:rPr>
                <w:rFonts w:hint="eastAsia" w:cs="宋体" w:asciiTheme="minorEastAsia" w:hAnsiTheme="minorEastAsia" w:eastAsiaTheme="minorEastAsia"/>
                <w:bCs/>
                <w:color w:val="auto"/>
                <w:sz w:val="21"/>
                <w:szCs w:val="21"/>
                <w:lang w:val="zh-CN"/>
              </w:rPr>
              <w:t>分，无盈利不得分。</w:t>
            </w:r>
          </w:p>
          <w:p w14:paraId="12FAD9AD">
            <w:pPr>
              <w:pStyle w:val="45"/>
              <w:spacing w:line="360" w:lineRule="auto"/>
              <w:ind w:firstLine="422" w:firstLineChars="200"/>
              <w:rPr>
                <w:rFonts w:asciiTheme="minorEastAsia" w:hAnsiTheme="minorEastAsia" w:eastAsiaTheme="minorEastAsia"/>
                <w:color w:val="auto"/>
              </w:rPr>
            </w:pPr>
            <w:r>
              <w:rPr>
                <w:rFonts w:hint="eastAsia" w:cs="宋体" w:asciiTheme="minorEastAsia" w:hAnsiTheme="minorEastAsia" w:eastAsiaTheme="minorEastAsia"/>
                <w:b/>
                <w:color w:val="auto"/>
                <w:sz w:val="21"/>
                <w:szCs w:val="21"/>
                <w:lang w:val="zh-CN"/>
              </w:rPr>
              <w:t>注：须提供</w:t>
            </w:r>
            <w:r>
              <w:rPr>
                <w:rFonts w:hint="eastAsia" w:cs="宋体" w:asciiTheme="minorEastAsia" w:hAnsiTheme="minorEastAsia" w:eastAsiaTheme="minorEastAsia"/>
                <w:b/>
                <w:bCs/>
                <w:color w:val="auto"/>
                <w:sz w:val="21"/>
                <w:szCs w:val="21"/>
              </w:rPr>
              <w:t>会计师事务所审计的财务报表复印件加盖投标人公章</w:t>
            </w:r>
            <w:r>
              <w:rPr>
                <w:rFonts w:hint="eastAsia" w:cs="宋体" w:asciiTheme="minorEastAsia" w:hAnsiTheme="minorEastAsia" w:eastAsiaTheme="minorEastAsia"/>
                <w:b/>
                <w:color w:val="auto"/>
                <w:sz w:val="21"/>
                <w:szCs w:val="21"/>
                <w:lang w:val="zh-CN"/>
              </w:rPr>
              <w:t>。</w:t>
            </w:r>
          </w:p>
        </w:tc>
      </w:tr>
      <w:tr w14:paraId="21F0AB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11EFBEB5">
            <w:pPr>
              <w:pStyle w:val="45"/>
              <w:spacing w:line="360" w:lineRule="auto"/>
              <w:ind w:firstLine="0" w:firstLineChars="0"/>
              <w:jc w:val="center"/>
              <w:rPr>
                <w:rFonts w:cs="宋体" w:asciiTheme="minorEastAsia" w:hAnsiTheme="minorEastAsia" w:eastAsiaTheme="minorEastAsia"/>
                <w:color w:val="auto"/>
                <w:sz w:val="21"/>
                <w:szCs w:val="21"/>
              </w:rPr>
            </w:pPr>
            <w:r>
              <w:rPr>
                <w:rFonts w:hint="eastAsia" w:cs="宋体" w:asciiTheme="minorEastAsia" w:hAnsiTheme="minorEastAsia" w:eastAsiaTheme="minorEastAsia"/>
                <w:color w:val="auto"/>
                <w:sz w:val="21"/>
                <w:szCs w:val="21"/>
              </w:rPr>
              <w:t>3</w:t>
            </w:r>
          </w:p>
        </w:tc>
        <w:tc>
          <w:tcPr>
            <w:tcW w:w="1609" w:type="dxa"/>
            <w:tcBorders>
              <w:top w:val="single" w:color="auto" w:sz="4" w:space="0"/>
              <w:left w:val="single" w:color="auto" w:sz="4" w:space="0"/>
              <w:bottom w:val="single" w:color="auto" w:sz="4" w:space="0"/>
              <w:right w:val="single" w:color="auto" w:sz="4" w:space="0"/>
            </w:tcBorders>
            <w:vAlign w:val="center"/>
          </w:tcPr>
          <w:p w14:paraId="5E057096">
            <w:pPr>
              <w:pStyle w:val="45"/>
              <w:spacing w:line="360" w:lineRule="auto"/>
              <w:ind w:firstLine="0" w:firstLineChars="0"/>
              <w:jc w:val="center"/>
              <w:rPr>
                <w:rFonts w:cs="宋体" w:asciiTheme="minorEastAsia" w:hAnsiTheme="minorEastAsia" w:eastAsiaTheme="minorEastAsia"/>
                <w:color w:val="auto"/>
                <w:sz w:val="21"/>
                <w:szCs w:val="21"/>
              </w:rPr>
            </w:pPr>
            <w:r>
              <w:rPr>
                <w:rFonts w:hint="eastAsia" w:cs="宋体" w:asciiTheme="minorEastAsia" w:hAnsiTheme="minorEastAsia" w:eastAsiaTheme="minorEastAsia"/>
                <w:color w:val="auto"/>
                <w:sz w:val="21"/>
                <w:szCs w:val="21"/>
              </w:rPr>
              <w:t>业绩</w:t>
            </w:r>
          </w:p>
        </w:tc>
        <w:tc>
          <w:tcPr>
            <w:tcW w:w="950" w:type="dxa"/>
            <w:gridSpan w:val="2"/>
            <w:tcBorders>
              <w:top w:val="single" w:color="auto" w:sz="4" w:space="0"/>
              <w:left w:val="single" w:color="auto" w:sz="4" w:space="0"/>
              <w:bottom w:val="single" w:color="auto" w:sz="4" w:space="0"/>
              <w:right w:val="single" w:color="auto" w:sz="4" w:space="0"/>
            </w:tcBorders>
            <w:vAlign w:val="center"/>
          </w:tcPr>
          <w:p w14:paraId="49AE562C">
            <w:pPr>
              <w:pStyle w:val="45"/>
              <w:spacing w:line="360" w:lineRule="auto"/>
              <w:ind w:firstLine="0" w:firstLineChars="0"/>
              <w:jc w:val="center"/>
              <w:rPr>
                <w:rFonts w:cs="宋体" w:asciiTheme="minorEastAsia" w:hAnsiTheme="minorEastAsia" w:eastAsiaTheme="minorEastAsia"/>
                <w:color w:val="auto"/>
                <w:sz w:val="21"/>
                <w:szCs w:val="21"/>
              </w:rPr>
            </w:pPr>
            <w:r>
              <w:rPr>
                <w:rFonts w:hint="eastAsia" w:cs="宋体" w:asciiTheme="minorEastAsia" w:hAnsiTheme="minorEastAsia" w:eastAsiaTheme="minorEastAsia"/>
                <w:color w:val="auto"/>
                <w:sz w:val="21"/>
                <w:szCs w:val="21"/>
              </w:rPr>
              <w:t>7分</w:t>
            </w:r>
          </w:p>
          <w:p w14:paraId="1F1185BB">
            <w:pPr>
              <w:rPr>
                <w:rFonts w:asciiTheme="minorEastAsia" w:hAnsiTheme="minorEastAsia" w:eastAsiaTheme="minorEastAsia"/>
                <w:color w:val="auto"/>
              </w:rPr>
            </w:pPr>
          </w:p>
        </w:tc>
        <w:tc>
          <w:tcPr>
            <w:tcW w:w="5273" w:type="dxa"/>
            <w:tcBorders>
              <w:top w:val="single" w:color="auto" w:sz="4" w:space="0"/>
              <w:left w:val="single" w:color="auto" w:sz="4" w:space="0"/>
              <w:bottom w:val="single" w:color="auto" w:sz="4" w:space="0"/>
              <w:right w:val="single" w:color="auto" w:sz="4" w:space="0"/>
            </w:tcBorders>
            <w:vAlign w:val="center"/>
          </w:tcPr>
          <w:p w14:paraId="55B85304">
            <w:pPr>
              <w:pStyle w:val="45"/>
              <w:spacing w:line="360" w:lineRule="auto"/>
              <w:ind w:firstLine="420" w:firstLineChars="200"/>
              <w:rPr>
                <w:rFonts w:cs="宋体" w:asciiTheme="minorEastAsia" w:hAnsiTheme="minorEastAsia" w:eastAsiaTheme="minorEastAsia"/>
                <w:bCs/>
                <w:color w:val="auto"/>
                <w:sz w:val="21"/>
                <w:szCs w:val="21"/>
              </w:rPr>
            </w:pPr>
            <w:r>
              <w:rPr>
                <w:rFonts w:hint="eastAsia" w:cs="宋体" w:asciiTheme="minorEastAsia" w:hAnsiTheme="minorEastAsia" w:eastAsiaTheme="minorEastAsia"/>
                <w:bCs/>
                <w:color w:val="auto"/>
                <w:sz w:val="21"/>
                <w:szCs w:val="21"/>
              </w:rPr>
              <w:t>根据投标人2022年1月1日</w:t>
            </w:r>
            <w:r>
              <w:rPr>
                <w:rFonts w:hint="eastAsia" w:cs="宋体" w:asciiTheme="minorEastAsia" w:hAnsiTheme="minorEastAsia" w:eastAsiaTheme="minorEastAsia"/>
                <w:bCs/>
                <w:color w:val="auto"/>
                <w:sz w:val="21"/>
                <w:szCs w:val="21"/>
                <w:lang w:val="zh-CN"/>
              </w:rPr>
              <w:t>（近三年）</w:t>
            </w:r>
            <w:r>
              <w:rPr>
                <w:rFonts w:hint="eastAsia" w:cs="宋体" w:asciiTheme="minorEastAsia" w:hAnsiTheme="minorEastAsia" w:eastAsiaTheme="minorEastAsia"/>
                <w:bCs/>
                <w:color w:val="auto"/>
                <w:sz w:val="21"/>
                <w:szCs w:val="21"/>
              </w:rPr>
              <w:t xml:space="preserve">至今完成的单项合同总金额大于或等于 </w:t>
            </w:r>
            <w:r>
              <w:rPr>
                <w:rFonts w:hint="eastAsia" w:cs="宋体" w:asciiTheme="minorEastAsia" w:hAnsiTheme="minorEastAsia" w:eastAsiaTheme="minorEastAsia"/>
                <w:bCs/>
                <w:color w:val="auto"/>
                <w:sz w:val="21"/>
                <w:szCs w:val="21"/>
                <w:lang w:val="en-US" w:eastAsia="zh-CN"/>
              </w:rPr>
              <w:t>360</w:t>
            </w:r>
            <w:r>
              <w:rPr>
                <w:rFonts w:hint="eastAsia" w:cs="宋体" w:asciiTheme="minorEastAsia" w:hAnsiTheme="minorEastAsia" w:eastAsiaTheme="minorEastAsia"/>
                <w:bCs/>
                <w:color w:val="auto"/>
                <w:sz w:val="21"/>
                <w:szCs w:val="21"/>
              </w:rPr>
              <w:t>万元</w:t>
            </w:r>
            <w:r>
              <w:rPr>
                <w:rFonts w:hint="eastAsia" w:cs="宋体" w:asciiTheme="minorEastAsia" w:hAnsiTheme="minorEastAsia" w:eastAsiaTheme="minorEastAsia"/>
                <w:color w:val="auto"/>
                <w:sz w:val="21"/>
                <w:szCs w:val="21"/>
              </w:rPr>
              <w:t>的酒店（或公寓或宿舍类）</w:t>
            </w:r>
            <w:r>
              <w:rPr>
                <w:rFonts w:hint="eastAsia" w:cs="宋体" w:asciiTheme="minorEastAsia" w:hAnsiTheme="minorEastAsia" w:eastAsiaTheme="minorEastAsia"/>
                <w:bCs/>
                <w:color w:val="auto"/>
                <w:sz w:val="21"/>
                <w:szCs w:val="21"/>
              </w:rPr>
              <w:t>家具供货业绩进行评审：</w:t>
            </w:r>
          </w:p>
          <w:p w14:paraId="16A30297">
            <w:pPr>
              <w:pStyle w:val="45"/>
              <w:spacing w:line="360" w:lineRule="auto"/>
              <w:ind w:firstLine="420" w:firstLineChars="200"/>
              <w:rPr>
                <w:rFonts w:cs="宋体" w:asciiTheme="minorEastAsia" w:hAnsiTheme="minorEastAsia" w:eastAsiaTheme="minorEastAsia"/>
                <w:bCs/>
                <w:color w:val="auto"/>
                <w:sz w:val="21"/>
                <w:szCs w:val="21"/>
              </w:rPr>
            </w:pPr>
            <w:r>
              <w:rPr>
                <w:rFonts w:hint="eastAsia" w:cs="宋体" w:asciiTheme="minorEastAsia" w:hAnsiTheme="minorEastAsia" w:eastAsiaTheme="minorEastAsia"/>
                <w:bCs/>
                <w:color w:val="auto"/>
                <w:sz w:val="21"/>
                <w:szCs w:val="21"/>
              </w:rPr>
              <w:t>（1）酒店类家具供货业绩，每提供一个得1.5分；</w:t>
            </w:r>
          </w:p>
          <w:p w14:paraId="63615C41">
            <w:pPr>
              <w:rPr>
                <w:rFonts w:cs="宋体" w:asciiTheme="minorEastAsia" w:hAnsiTheme="minorEastAsia" w:eastAsiaTheme="minorEastAsia"/>
                <w:bCs/>
                <w:color w:val="auto"/>
                <w:szCs w:val="21"/>
              </w:rPr>
            </w:pPr>
            <w:r>
              <w:rPr>
                <w:rFonts w:hint="eastAsia" w:asciiTheme="minorEastAsia" w:hAnsiTheme="minorEastAsia" w:eastAsiaTheme="minorEastAsia"/>
                <w:color w:val="auto"/>
              </w:rPr>
              <w:t xml:space="preserve">      （2）</w:t>
            </w:r>
            <w:r>
              <w:rPr>
                <w:rFonts w:hint="eastAsia" w:cs="宋体" w:asciiTheme="minorEastAsia" w:hAnsiTheme="minorEastAsia" w:eastAsiaTheme="minorEastAsia"/>
                <w:bCs/>
                <w:color w:val="auto"/>
                <w:szCs w:val="21"/>
              </w:rPr>
              <w:t>公寓类家具供货业绩，每提供一个得1分，最高得3分；</w:t>
            </w:r>
          </w:p>
          <w:p w14:paraId="6C9BEA61">
            <w:pPr>
              <w:pStyle w:val="2"/>
              <w:rPr>
                <w:rFonts w:asciiTheme="minorEastAsia" w:hAnsiTheme="minorEastAsia" w:eastAsiaTheme="minorEastAsia"/>
                <w:color w:val="auto"/>
                <w:lang w:val="en-US"/>
              </w:rPr>
            </w:pPr>
            <w:r>
              <w:rPr>
                <w:rFonts w:hint="eastAsia" w:asciiTheme="minorEastAsia" w:hAnsiTheme="minorEastAsia" w:eastAsiaTheme="minorEastAsia"/>
                <w:bCs/>
                <w:color w:val="auto"/>
                <w:sz w:val="21"/>
                <w:szCs w:val="21"/>
                <w:lang w:val="en-US"/>
              </w:rPr>
              <w:t xml:space="preserve">   （3）宿舍类家具供货业绩，</w:t>
            </w:r>
            <w:r>
              <w:rPr>
                <w:rFonts w:hint="eastAsia" w:asciiTheme="minorEastAsia" w:hAnsiTheme="minorEastAsia" w:eastAsiaTheme="minorEastAsia"/>
                <w:bCs/>
                <w:color w:val="auto"/>
                <w:sz w:val="21"/>
                <w:szCs w:val="21"/>
              </w:rPr>
              <w:t>每提供一个得</w:t>
            </w:r>
            <w:r>
              <w:rPr>
                <w:rFonts w:hint="eastAsia" w:asciiTheme="minorEastAsia" w:hAnsiTheme="minorEastAsia" w:eastAsiaTheme="minorEastAsia"/>
                <w:bCs/>
                <w:color w:val="auto"/>
                <w:sz w:val="21"/>
                <w:szCs w:val="21"/>
                <w:lang w:val="en-US"/>
              </w:rPr>
              <w:t>1</w:t>
            </w:r>
            <w:r>
              <w:rPr>
                <w:rFonts w:hint="eastAsia" w:asciiTheme="minorEastAsia" w:hAnsiTheme="minorEastAsia" w:eastAsiaTheme="minorEastAsia"/>
                <w:bCs/>
                <w:color w:val="auto"/>
                <w:sz w:val="21"/>
                <w:szCs w:val="21"/>
              </w:rPr>
              <w:t>分，</w:t>
            </w:r>
            <w:r>
              <w:rPr>
                <w:rFonts w:hint="eastAsia" w:asciiTheme="minorEastAsia" w:hAnsiTheme="minorEastAsia" w:eastAsiaTheme="minorEastAsia"/>
                <w:bCs/>
                <w:color w:val="auto"/>
                <w:sz w:val="21"/>
                <w:szCs w:val="21"/>
                <w:lang w:val="en-US"/>
              </w:rPr>
              <w:t>最高得2分</w:t>
            </w:r>
            <w:r>
              <w:rPr>
                <w:rFonts w:hint="eastAsia" w:asciiTheme="minorEastAsia" w:hAnsiTheme="minorEastAsia" w:eastAsiaTheme="minorEastAsia"/>
                <w:bCs/>
                <w:color w:val="auto"/>
                <w:sz w:val="21"/>
                <w:szCs w:val="21"/>
              </w:rPr>
              <w:t>；</w:t>
            </w:r>
          </w:p>
          <w:p w14:paraId="0395361B">
            <w:pPr>
              <w:pStyle w:val="45"/>
              <w:spacing w:line="360" w:lineRule="auto"/>
              <w:ind w:firstLine="420" w:firstLineChars="200"/>
              <w:rPr>
                <w:rFonts w:cs="宋体" w:asciiTheme="minorEastAsia" w:hAnsiTheme="minorEastAsia" w:eastAsiaTheme="minorEastAsia"/>
                <w:bCs/>
                <w:color w:val="auto"/>
                <w:sz w:val="21"/>
                <w:szCs w:val="21"/>
              </w:rPr>
            </w:pPr>
            <w:r>
              <w:rPr>
                <w:rFonts w:hint="eastAsia" w:cs="宋体" w:asciiTheme="minorEastAsia" w:hAnsiTheme="minorEastAsia" w:eastAsiaTheme="minorEastAsia"/>
                <w:bCs/>
                <w:color w:val="auto"/>
                <w:sz w:val="21"/>
                <w:szCs w:val="21"/>
              </w:rPr>
              <w:t>本项最高得7分。</w:t>
            </w:r>
          </w:p>
          <w:p w14:paraId="055BBD02">
            <w:pPr>
              <w:pStyle w:val="45"/>
              <w:spacing w:line="360" w:lineRule="auto"/>
              <w:ind w:firstLine="422" w:firstLineChars="200"/>
              <w:rPr>
                <w:rFonts w:cs="宋体" w:asciiTheme="minorEastAsia" w:hAnsiTheme="minorEastAsia" w:eastAsiaTheme="minorEastAsia"/>
                <w:bCs/>
                <w:color w:val="auto"/>
                <w:sz w:val="21"/>
                <w:szCs w:val="21"/>
                <w:lang w:val="zh-CN"/>
              </w:rPr>
            </w:pPr>
            <w:r>
              <w:rPr>
                <w:rFonts w:hint="eastAsia" w:cs="宋体" w:asciiTheme="minorEastAsia" w:hAnsiTheme="minorEastAsia" w:eastAsiaTheme="minorEastAsia"/>
                <w:b/>
                <w:color w:val="auto"/>
                <w:sz w:val="21"/>
                <w:szCs w:val="21"/>
                <w:lang w:val="zh-CN"/>
              </w:rPr>
              <w:t>注：①须提供合同</w:t>
            </w:r>
            <w:r>
              <w:rPr>
                <w:rFonts w:hint="eastAsia" w:cs="宋体" w:asciiTheme="minorEastAsia" w:hAnsiTheme="minorEastAsia" w:eastAsiaTheme="minorEastAsia"/>
                <w:b/>
                <w:color w:val="auto"/>
                <w:sz w:val="21"/>
                <w:szCs w:val="21"/>
              </w:rPr>
              <w:t>关键页</w:t>
            </w:r>
            <w:r>
              <w:rPr>
                <w:rFonts w:hint="eastAsia" w:cs="宋体" w:asciiTheme="minorEastAsia" w:hAnsiTheme="minorEastAsia" w:eastAsiaTheme="minorEastAsia"/>
                <w:b/>
                <w:color w:val="auto"/>
                <w:sz w:val="21"/>
                <w:szCs w:val="21"/>
                <w:lang w:val="zh-CN"/>
              </w:rPr>
              <w:t>复印件（包含但不限于合同首页、合同金额页、合同签字页等）加盖投标人公章，日期以合同签订时间为准；②</w:t>
            </w:r>
            <w:r>
              <w:rPr>
                <w:rFonts w:hint="eastAsia" w:cs="宋体" w:asciiTheme="minorEastAsia" w:hAnsiTheme="minorEastAsia" w:eastAsiaTheme="minorEastAsia"/>
                <w:b/>
                <w:color w:val="auto"/>
                <w:sz w:val="21"/>
                <w:szCs w:val="21"/>
              </w:rPr>
              <w:t>提供该合同期内任意一期</w:t>
            </w:r>
            <w:r>
              <w:rPr>
                <w:rFonts w:hint="eastAsia" w:cs="宋体" w:asciiTheme="minorEastAsia" w:hAnsiTheme="minorEastAsia" w:eastAsiaTheme="minorEastAsia"/>
                <w:b/>
                <w:color w:val="auto"/>
                <w:sz w:val="21"/>
                <w:szCs w:val="21"/>
                <w:lang w:val="zh-CN"/>
              </w:rPr>
              <w:t>发票</w:t>
            </w:r>
            <w:r>
              <w:rPr>
                <w:rFonts w:hint="eastAsia" w:cs="宋体" w:asciiTheme="minorEastAsia" w:hAnsiTheme="minorEastAsia" w:eastAsiaTheme="minorEastAsia"/>
                <w:b/>
                <w:color w:val="auto"/>
                <w:sz w:val="21"/>
                <w:szCs w:val="21"/>
              </w:rPr>
              <w:t>复印件并加盖投标人公章</w:t>
            </w:r>
            <w:r>
              <w:rPr>
                <w:rFonts w:hint="eastAsia" w:cs="宋体" w:asciiTheme="minorEastAsia" w:hAnsiTheme="minorEastAsia" w:eastAsiaTheme="minorEastAsia"/>
                <w:b/>
                <w:color w:val="auto"/>
                <w:sz w:val="21"/>
                <w:szCs w:val="21"/>
                <w:lang w:val="zh-CN"/>
              </w:rPr>
              <w:t>。</w:t>
            </w:r>
          </w:p>
        </w:tc>
      </w:tr>
      <w:tr w14:paraId="1A48C2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522" w:type="dxa"/>
            <w:gridSpan w:val="5"/>
            <w:tcBorders>
              <w:top w:val="single" w:color="auto" w:sz="4" w:space="0"/>
              <w:left w:val="single" w:color="auto" w:sz="4" w:space="0"/>
              <w:bottom w:val="single" w:color="auto" w:sz="4" w:space="0"/>
              <w:right w:val="single" w:color="auto" w:sz="4" w:space="0"/>
            </w:tcBorders>
            <w:vAlign w:val="center"/>
          </w:tcPr>
          <w:p w14:paraId="48CB4752">
            <w:pPr>
              <w:pStyle w:val="45"/>
              <w:spacing w:line="360" w:lineRule="auto"/>
              <w:ind w:firstLine="0" w:firstLineChars="0"/>
              <w:jc w:val="center"/>
              <w:rPr>
                <w:rFonts w:cs="宋体" w:asciiTheme="minorEastAsia" w:hAnsiTheme="minorEastAsia" w:eastAsiaTheme="minorEastAsia"/>
                <w:color w:val="auto"/>
                <w:sz w:val="21"/>
                <w:szCs w:val="21"/>
              </w:rPr>
            </w:pPr>
            <w:r>
              <w:rPr>
                <w:rFonts w:hint="eastAsia" w:cs="宋体" w:asciiTheme="minorEastAsia" w:hAnsiTheme="minorEastAsia" w:eastAsiaTheme="minorEastAsia"/>
                <w:b/>
                <w:bCs/>
                <w:color w:val="auto"/>
                <w:sz w:val="21"/>
                <w:szCs w:val="21"/>
              </w:rPr>
              <w:t>技术评审（40分）</w:t>
            </w:r>
          </w:p>
        </w:tc>
      </w:tr>
      <w:tr w14:paraId="23D66D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42EDCF25">
            <w:pP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1</w:t>
            </w:r>
          </w:p>
        </w:tc>
        <w:tc>
          <w:tcPr>
            <w:tcW w:w="1609" w:type="dxa"/>
            <w:tcBorders>
              <w:top w:val="single" w:color="auto" w:sz="4" w:space="0"/>
              <w:left w:val="single" w:color="auto" w:sz="4" w:space="0"/>
              <w:bottom w:val="single" w:color="auto" w:sz="4" w:space="0"/>
              <w:right w:val="single" w:color="auto" w:sz="4" w:space="0"/>
            </w:tcBorders>
            <w:vAlign w:val="center"/>
          </w:tcPr>
          <w:p w14:paraId="387AA20A">
            <w:pPr>
              <w:widowControl w:val="0"/>
              <w:adjustRightInd/>
              <w:snapToGrid/>
              <w:jc w:val="center"/>
              <w:rPr>
                <w:rFonts w:cs="宋体" w:asciiTheme="minorEastAsia" w:hAnsiTheme="minorEastAsia" w:eastAsiaTheme="minorEastAsia"/>
                <w:color w:val="auto"/>
                <w:szCs w:val="21"/>
              </w:rPr>
            </w:pPr>
            <w:r>
              <w:rPr>
                <w:rFonts w:cs="宋体" w:asciiTheme="minorEastAsia" w:hAnsiTheme="minorEastAsia" w:eastAsiaTheme="minorEastAsia"/>
                <w:color w:val="auto"/>
                <w:szCs w:val="21"/>
              </w:rPr>
              <w:t>产品小样</w:t>
            </w:r>
          </w:p>
        </w:tc>
        <w:tc>
          <w:tcPr>
            <w:tcW w:w="950" w:type="dxa"/>
            <w:gridSpan w:val="2"/>
            <w:tcBorders>
              <w:top w:val="single" w:color="auto" w:sz="4" w:space="0"/>
              <w:left w:val="single" w:color="auto" w:sz="4" w:space="0"/>
              <w:bottom w:val="single" w:color="auto" w:sz="4" w:space="0"/>
              <w:right w:val="single" w:color="auto" w:sz="4" w:space="0"/>
            </w:tcBorders>
            <w:vAlign w:val="center"/>
          </w:tcPr>
          <w:p w14:paraId="046F48EB">
            <w:pPr>
              <w:widowControl w:val="0"/>
              <w:adjustRightInd/>
              <w:snapToGrid/>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5分</w:t>
            </w:r>
          </w:p>
        </w:tc>
        <w:tc>
          <w:tcPr>
            <w:tcW w:w="5273" w:type="dxa"/>
            <w:tcBorders>
              <w:top w:val="single" w:color="auto" w:sz="4" w:space="0"/>
              <w:left w:val="single" w:color="auto" w:sz="4" w:space="0"/>
              <w:bottom w:val="single" w:color="auto" w:sz="4" w:space="0"/>
              <w:right w:val="single" w:color="auto" w:sz="4" w:space="0"/>
            </w:tcBorders>
            <w:vAlign w:val="center"/>
          </w:tcPr>
          <w:p w14:paraId="759CDFD8">
            <w:pPr>
              <w:pStyle w:val="2"/>
              <w:ind w:firstLine="420" w:firstLineChars="200"/>
              <w:rPr>
                <w:rFonts w:asciiTheme="minorEastAsia" w:hAnsiTheme="minorEastAsia" w:eastAsiaTheme="minorEastAsia"/>
                <w:color w:val="auto"/>
                <w:sz w:val="21"/>
                <w:szCs w:val="21"/>
                <w:lang w:val="en-US"/>
              </w:rPr>
            </w:pPr>
            <w:r>
              <w:rPr>
                <w:rFonts w:hint="eastAsia" w:asciiTheme="minorEastAsia" w:hAnsiTheme="minorEastAsia" w:eastAsiaTheme="minorEastAsia"/>
                <w:color w:val="auto"/>
                <w:sz w:val="21"/>
                <w:szCs w:val="21"/>
              </w:rPr>
              <w:t>根据投标人提供产品小样各一件：</w:t>
            </w:r>
            <w:r>
              <w:rPr>
                <w:rFonts w:hint="eastAsia" w:asciiTheme="minorEastAsia" w:hAnsiTheme="minorEastAsia" w:eastAsiaTheme="minorEastAsia"/>
                <w:color w:val="auto"/>
                <w:sz w:val="21"/>
                <w:szCs w:val="21"/>
                <w:lang w:val="en-US"/>
              </w:rPr>
              <w:t>1、</w:t>
            </w:r>
            <w:r>
              <w:rPr>
                <w:rFonts w:hint="eastAsia" w:asciiTheme="minorEastAsia" w:hAnsiTheme="minorEastAsia" w:eastAsiaTheme="minorEastAsia"/>
                <w:color w:val="auto"/>
                <w:sz w:val="21"/>
                <w:szCs w:val="21"/>
              </w:rPr>
              <w:t>进口桦木，</w:t>
            </w:r>
            <w:r>
              <w:rPr>
                <w:rFonts w:hint="eastAsia" w:asciiTheme="minorEastAsia" w:hAnsiTheme="minorEastAsia" w:eastAsiaTheme="minorEastAsia"/>
                <w:color w:val="auto"/>
                <w:sz w:val="21"/>
                <w:szCs w:val="21"/>
                <w:lang w:val="en-US"/>
              </w:rPr>
              <w:t>2</w:t>
            </w:r>
            <w:r>
              <w:rPr>
                <w:rFonts w:hint="eastAsia" w:asciiTheme="minorEastAsia" w:hAnsiTheme="minorEastAsia" w:eastAsiaTheme="minorEastAsia"/>
                <w:color w:val="auto"/>
                <w:sz w:val="21"/>
                <w:szCs w:val="21"/>
              </w:rPr>
              <w:t>、台面天然大理石，</w:t>
            </w:r>
            <w:r>
              <w:rPr>
                <w:rFonts w:hint="eastAsia" w:asciiTheme="minorEastAsia" w:hAnsiTheme="minorEastAsia" w:eastAsiaTheme="minorEastAsia"/>
                <w:color w:val="auto"/>
                <w:sz w:val="21"/>
                <w:szCs w:val="21"/>
                <w:lang w:val="en-US"/>
              </w:rPr>
              <w:t>3</w:t>
            </w:r>
            <w:r>
              <w:rPr>
                <w:rFonts w:hint="eastAsia" w:asciiTheme="minorEastAsia" w:hAnsiTheme="minorEastAsia" w:eastAsiaTheme="minorEastAsia"/>
                <w:color w:val="auto"/>
                <w:sz w:val="21"/>
                <w:szCs w:val="21"/>
              </w:rPr>
              <w:t>、进口白蜡木，</w:t>
            </w:r>
            <w:r>
              <w:rPr>
                <w:rFonts w:hint="eastAsia" w:asciiTheme="minorEastAsia" w:hAnsiTheme="minorEastAsia" w:eastAsiaTheme="minorEastAsia"/>
                <w:color w:val="auto"/>
                <w:sz w:val="21"/>
                <w:szCs w:val="21"/>
                <w:lang w:val="en-US"/>
              </w:rPr>
              <w:t>4</w:t>
            </w:r>
            <w:r>
              <w:rPr>
                <w:rFonts w:hint="eastAsia" w:asciiTheme="minorEastAsia" w:hAnsiTheme="minorEastAsia" w:eastAsiaTheme="minorEastAsia"/>
                <w:color w:val="auto"/>
                <w:sz w:val="21"/>
                <w:szCs w:val="21"/>
              </w:rPr>
              <w:t>、实木多层板，</w:t>
            </w:r>
            <w:r>
              <w:rPr>
                <w:rFonts w:hint="eastAsia" w:asciiTheme="minorEastAsia" w:hAnsiTheme="minorEastAsia" w:eastAsiaTheme="minorEastAsia"/>
                <w:color w:val="auto"/>
                <w:sz w:val="21"/>
                <w:szCs w:val="21"/>
                <w:lang w:val="en-US"/>
              </w:rPr>
              <w:t>5</w:t>
            </w:r>
            <w:r>
              <w:rPr>
                <w:rFonts w:hint="eastAsia" w:asciiTheme="minorEastAsia" w:hAnsiTheme="minorEastAsia" w:eastAsiaTheme="minorEastAsia"/>
                <w:color w:val="auto"/>
                <w:sz w:val="21"/>
                <w:szCs w:val="21"/>
              </w:rPr>
              <w:t>、环保漆，</w:t>
            </w:r>
            <w:r>
              <w:rPr>
                <w:rFonts w:hint="eastAsia" w:asciiTheme="minorEastAsia" w:hAnsiTheme="minorEastAsia" w:eastAsiaTheme="minorEastAsia"/>
                <w:color w:val="auto"/>
                <w:sz w:val="21"/>
                <w:szCs w:val="21"/>
                <w:lang w:val="en-US"/>
              </w:rPr>
              <w:t>6</w:t>
            </w:r>
            <w:r>
              <w:rPr>
                <w:rFonts w:hint="eastAsia" w:asciiTheme="minorEastAsia" w:hAnsiTheme="minorEastAsia" w:eastAsiaTheme="minorEastAsia"/>
                <w:color w:val="auto"/>
                <w:sz w:val="21"/>
                <w:szCs w:val="21"/>
              </w:rPr>
              <w:t>、金属底脚，</w:t>
            </w:r>
            <w:r>
              <w:rPr>
                <w:rFonts w:hint="eastAsia" w:asciiTheme="minorEastAsia" w:hAnsiTheme="minorEastAsia" w:eastAsiaTheme="minorEastAsia"/>
                <w:color w:val="auto"/>
                <w:sz w:val="21"/>
                <w:szCs w:val="21"/>
                <w:lang w:val="en-US"/>
              </w:rPr>
              <w:t>7</w:t>
            </w:r>
            <w:r>
              <w:rPr>
                <w:rFonts w:hint="eastAsia" w:asciiTheme="minorEastAsia" w:hAnsiTheme="minorEastAsia" w:eastAsiaTheme="minorEastAsia"/>
                <w:color w:val="auto"/>
                <w:sz w:val="21"/>
                <w:szCs w:val="21"/>
              </w:rPr>
              <w:t>、高密度回弹海绵各一件，共</w:t>
            </w:r>
            <w:r>
              <w:rPr>
                <w:rFonts w:hint="eastAsia" w:asciiTheme="minorEastAsia" w:hAnsiTheme="minorEastAsia" w:eastAsiaTheme="minorEastAsia"/>
                <w:color w:val="auto"/>
                <w:sz w:val="21"/>
                <w:szCs w:val="21"/>
                <w:lang w:val="en-US"/>
              </w:rPr>
              <w:t>7</w:t>
            </w:r>
            <w:r>
              <w:rPr>
                <w:rFonts w:hint="eastAsia" w:asciiTheme="minorEastAsia" w:hAnsiTheme="minorEastAsia" w:eastAsiaTheme="minorEastAsia"/>
                <w:color w:val="auto"/>
                <w:sz w:val="21"/>
                <w:szCs w:val="21"/>
              </w:rPr>
              <w:t>件。</w:t>
            </w:r>
            <w:r>
              <w:rPr>
                <w:rFonts w:hint="eastAsia" w:asciiTheme="minorEastAsia" w:hAnsiTheme="minorEastAsia" w:eastAsiaTheme="minorEastAsia"/>
                <w:color w:val="auto"/>
                <w:sz w:val="21"/>
                <w:szCs w:val="21"/>
                <w:lang w:val="en-US"/>
              </w:rPr>
              <w:t>对</w:t>
            </w:r>
            <w:r>
              <w:rPr>
                <w:rFonts w:hint="eastAsia" w:asciiTheme="minorEastAsia" w:hAnsiTheme="minorEastAsia" w:eastAsiaTheme="minorEastAsia"/>
                <w:color w:val="auto"/>
                <w:sz w:val="21"/>
                <w:szCs w:val="21"/>
              </w:rPr>
              <w:t>所选材料小样的材质、气味、质量、符合程度等进行综合</w:t>
            </w:r>
            <w:r>
              <w:rPr>
                <w:rFonts w:hint="eastAsia" w:asciiTheme="minorEastAsia" w:hAnsiTheme="minorEastAsia" w:eastAsiaTheme="minorEastAsia"/>
                <w:color w:val="auto"/>
                <w:sz w:val="21"/>
                <w:szCs w:val="21"/>
                <w:lang w:val="en-US"/>
              </w:rPr>
              <w:t>评分：</w:t>
            </w:r>
          </w:p>
          <w:p w14:paraId="6DBF136E">
            <w:pPr>
              <w:pStyle w:val="2"/>
              <w:ind w:firstLine="420" w:firstLineChars="200"/>
              <w:rPr>
                <w:rFonts w:asciiTheme="minorEastAsia" w:hAnsiTheme="minorEastAsia" w:eastAsiaTheme="minorEastAsia"/>
                <w:color w:val="auto"/>
                <w:sz w:val="21"/>
                <w:szCs w:val="21"/>
                <w:lang w:val="en-US"/>
              </w:rPr>
            </w:pPr>
            <w:r>
              <w:rPr>
                <w:rFonts w:hint="eastAsia" w:asciiTheme="minorEastAsia" w:hAnsiTheme="minorEastAsia" w:eastAsiaTheme="minorEastAsia"/>
                <w:color w:val="auto"/>
                <w:sz w:val="21"/>
                <w:szCs w:val="21"/>
                <w:lang w:val="en-US"/>
              </w:rPr>
              <w:t>①优：</w:t>
            </w:r>
            <w:r>
              <w:rPr>
                <w:rFonts w:hint="eastAsia" w:asciiTheme="minorEastAsia" w:hAnsiTheme="minorEastAsia" w:eastAsiaTheme="minorEastAsia"/>
                <w:color w:val="auto"/>
                <w:sz w:val="21"/>
                <w:szCs w:val="21"/>
              </w:rPr>
              <w:t>材质、气味、质量、符合程度等</w:t>
            </w:r>
            <w:r>
              <w:rPr>
                <w:rFonts w:hint="eastAsia" w:asciiTheme="minorEastAsia" w:hAnsiTheme="minorEastAsia" w:eastAsiaTheme="minorEastAsia"/>
                <w:color w:val="auto"/>
                <w:sz w:val="21"/>
                <w:szCs w:val="21"/>
                <w:lang w:val="en-US"/>
              </w:rPr>
              <w:t>整体综合感官优的，得5分；</w:t>
            </w:r>
          </w:p>
          <w:p w14:paraId="2F760C24">
            <w:pPr>
              <w:pStyle w:val="2"/>
              <w:ind w:firstLine="420" w:firstLineChars="200"/>
              <w:rPr>
                <w:rFonts w:asciiTheme="minorEastAsia" w:hAnsiTheme="minorEastAsia" w:eastAsiaTheme="minorEastAsia"/>
                <w:color w:val="auto"/>
                <w:sz w:val="21"/>
                <w:szCs w:val="21"/>
                <w:lang w:val="en-US"/>
              </w:rPr>
            </w:pPr>
            <w:r>
              <w:rPr>
                <w:rFonts w:hint="eastAsia" w:asciiTheme="minorEastAsia" w:hAnsiTheme="minorEastAsia" w:eastAsiaTheme="minorEastAsia"/>
                <w:color w:val="auto"/>
                <w:sz w:val="21"/>
                <w:szCs w:val="21"/>
                <w:lang w:val="en-US"/>
              </w:rPr>
              <w:t>②良：</w:t>
            </w:r>
            <w:r>
              <w:rPr>
                <w:rFonts w:hint="eastAsia" w:asciiTheme="minorEastAsia" w:hAnsiTheme="minorEastAsia" w:eastAsiaTheme="minorEastAsia"/>
                <w:color w:val="auto"/>
                <w:sz w:val="21"/>
                <w:szCs w:val="21"/>
              </w:rPr>
              <w:t>材质、气味、质量、符合程度等</w:t>
            </w:r>
            <w:r>
              <w:rPr>
                <w:rFonts w:hint="eastAsia" w:asciiTheme="minorEastAsia" w:hAnsiTheme="minorEastAsia" w:eastAsiaTheme="minorEastAsia"/>
                <w:color w:val="auto"/>
                <w:sz w:val="21"/>
                <w:szCs w:val="21"/>
                <w:lang w:val="en-US"/>
              </w:rPr>
              <w:t>整体综合感官良的，得3分；</w:t>
            </w:r>
          </w:p>
          <w:p w14:paraId="5E84FA72">
            <w:pPr>
              <w:pStyle w:val="2"/>
              <w:ind w:firstLine="420" w:firstLineChars="200"/>
              <w:rPr>
                <w:rFonts w:asciiTheme="minorEastAsia" w:hAnsiTheme="minorEastAsia" w:eastAsiaTheme="minorEastAsia"/>
                <w:color w:val="auto"/>
                <w:sz w:val="21"/>
                <w:szCs w:val="21"/>
                <w:lang w:val="en-US"/>
              </w:rPr>
            </w:pPr>
            <w:r>
              <w:rPr>
                <w:rFonts w:hint="eastAsia" w:asciiTheme="minorEastAsia" w:hAnsiTheme="minorEastAsia" w:eastAsiaTheme="minorEastAsia"/>
                <w:color w:val="auto"/>
                <w:sz w:val="21"/>
                <w:szCs w:val="21"/>
                <w:lang w:val="en-US"/>
              </w:rPr>
              <w:t>③差：</w:t>
            </w:r>
            <w:r>
              <w:rPr>
                <w:rFonts w:hint="eastAsia" w:asciiTheme="minorEastAsia" w:hAnsiTheme="minorEastAsia" w:eastAsiaTheme="minorEastAsia"/>
                <w:color w:val="auto"/>
                <w:sz w:val="21"/>
                <w:szCs w:val="21"/>
              </w:rPr>
              <w:t>材质、气味、质量、符合程度等</w:t>
            </w:r>
            <w:r>
              <w:rPr>
                <w:rFonts w:hint="eastAsia" w:asciiTheme="minorEastAsia" w:hAnsiTheme="minorEastAsia" w:eastAsiaTheme="minorEastAsia"/>
                <w:color w:val="auto"/>
                <w:sz w:val="21"/>
                <w:szCs w:val="21"/>
                <w:lang w:val="en-US"/>
              </w:rPr>
              <w:t>整体综合感官差的，得1分；</w:t>
            </w:r>
          </w:p>
          <w:p w14:paraId="58663A5C">
            <w:pPr>
              <w:pStyle w:val="2"/>
              <w:ind w:left="0" w:firstLine="420" w:firstLineChars="200"/>
              <w:rPr>
                <w:rFonts w:asciiTheme="minorEastAsia" w:hAnsiTheme="minorEastAsia" w:eastAsiaTheme="minorEastAsia"/>
                <w:color w:val="auto"/>
                <w:sz w:val="21"/>
                <w:szCs w:val="21"/>
                <w:lang w:val="en-US"/>
              </w:rPr>
            </w:pPr>
            <w:r>
              <w:rPr>
                <w:rFonts w:hint="eastAsia" w:asciiTheme="minorEastAsia" w:hAnsiTheme="minorEastAsia" w:eastAsiaTheme="minorEastAsia"/>
                <w:color w:val="auto"/>
                <w:sz w:val="21"/>
                <w:szCs w:val="21"/>
                <w:lang w:val="en-US"/>
              </w:rPr>
              <w:t>注：未提供小样或小样不全不得分。小样采用明标评审，小样要求详技术用户需求书。</w:t>
            </w:r>
          </w:p>
        </w:tc>
      </w:tr>
      <w:tr w14:paraId="480EC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5F4F4544">
            <w:pP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2</w:t>
            </w:r>
          </w:p>
        </w:tc>
        <w:tc>
          <w:tcPr>
            <w:tcW w:w="1609" w:type="dxa"/>
            <w:tcBorders>
              <w:top w:val="single" w:color="auto" w:sz="4" w:space="0"/>
              <w:left w:val="single" w:color="auto" w:sz="4" w:space="0"/>
              <w:bottom w:val="single" w:color="auto" w:sz="4" w:space="0"/>
              <w:right w:val="single" w:color="auto" w:sz="4" w:space="0"/>
            </w:tcBorders>
            <w:vAlign w:val="center"/>
          </w:tcPr>
          <w:p w14:paraId="4A070965">
            <w:pPr>
              <w:widowControl w:val="0"/>
              <w:adjustRightInd/>
              <w:snapToGrid/>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样品得分</w:t>
            </w:r>
          </w:p>
        </w:tc>
        <w:tc>
          <w:tcPr>
            <w:tcW w:w="950" w:type="dxa"/>
            <w:gridSpan w:val="2"/>
            <w:tcBorders>
              <w:top w:val="single" w:color="auto" w:sz="4" w:space="0"/>
              <w:left w:val="single" w:color="auto" w:sz="4" w:space="0"/>
              <w:bottom w:val="single" w:color="auto" w:sz="4" w:space="0"/>
              <w:right w:val="single" w:color="auto" w:sz="4" w:space="0"/>
            </w:tcBorders>
            <w:vAlign w:val="center"/>
          </w:tcPr>
          <w:p w14:paraId="5AA1B04A">
            <w:pPr>
              <w:widowControl w:val="0"/>
              <w:adjustRightInd/>
              <w:snapToGrid/>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15分</w:t>
            </w:r>
          </w:p>
        </w:tc>
        <w:tc>
          <w:tcPr>
            <w:tcW w:w="5273" w:type="dxa"/>
            <w:tcBorders>
              <w:top w:val="single" w:color="auto" w:sz="4" w:space="0"/>
              <w:left w:val="single" w:color="auto" w:sz="4" w:space="0"/>
              <w:bottom w:val="single" w:color="auto" w:sz="4" w:space="0"/>
              <w:right w:val="single" w:color="auto" w:sz="4" w:space="0"/>
            </w:tcBorders>
            <w:vAlign w:val="center"/>
          </w:tcPr>
          <w:p w14:paraId="60AEC2F9">
            <w:pPr>
              <w:widowControl w:val="0"/>
              <w:adjustRightInd/>
              <w:snapToGrid/>
              <w:ind w:firstLine="420" w:firstLineChars="200"/>
              <w:jc w:val="both"/>
              <w:rPr>
                <w:rFonts w:asciiTheme="minorEastAsia" w:hAnsiTheme="minorEastAsia" w:eastAsiaTheme="minorEastAsia"/>
                <w:color w:val="auto"/>
                <w:szCs w:val="21"/>
              </w:rPr>
            </w:pPr>
            <w:r>
              <w:rPr>
                <w:rFonts w:hint="eastAsia" w:asciiTheme="minorEastAsia" w:hAnsiTheme="minorEastAsia" w:eastAsiaTheme="minorEastAsia"/>
                <w:color w:val="auto"/>
                <w:szCs w:val="21"/>
              </w:rPr>
              <w:t>投标人需根据采购清单要求提供投标的产品样品各一件：A32椅子1、A52餐椅、A89书椅各一件，共3件。</w:t>
            </w:r>
            <w:r>
              <w:rPr>
                <w:rFonts w:asciiTheme="minorEastAsia" w:hAnsiTheme="minorEastAsia" w:eastAsiaTheme="minorEastAsia"/>
                <w:color w:val="auto"/>
                <w:szCs w:val="21"/>
              </w:rPr>
              <w:t>根据投标人现场提供</w:t>
            </w:r>
            <w:r>
              <w:rPr>
                <w:rFonts w:hint="eastAsia" w:asciiTheme="minorEastAsia" w:hAnsiTheme="minorEastAsia" w:eastAsiaTheme="minorEastAsia"/>
                <w:color w:val="auto"/>
                <w:szCs w:val="21"/>
              </w:rPr>
              <w:t>样品进行横向比较</w:t>
            </w:r>
            <w:r>
              <w:rPr>
                <w:rFonts w:asciiTheme="minorEastAsia" w:hAnsiTheme="minorEastAsia" w:eastAsiaTheme="minorEastAsia"/>
                <w:color w:val="auto"/>
                <w:szCs w:val="21"/>
              </w:rPr>
              <w:t>综合评分：</w:t>
            </w:r>
          </w:p>
          <w:p w14:paraId="51DCB6B8">
            <w:pPr>
              <w:widowControl w:val="0"/>
              <w:adjustRightInd/>
              <w:snapToGrid/>
              <w:ind w:firstLine="420" w:firstLineChars="200"/>
              <w:jc w:val="both"/>
              <w:rPr>
                <w:rFonts w:asciiTheme="minorEastAsia" w:hAnsiTheme="minorEastAsia" w:eastAsiaTheme="minorEastAsia"/>
                <w:color w:val="auto"/>
                <w:szCs w:val="21"/>
              </w:rPr>
            </w:pPr>
            <w:r>
              <w:rPr>
                <w:rFonts w:hint="eastAsia" w:asciiTheme="minorEastAsia" w:hAnsiTheme="minorEastAsia" w:eastAsiaTheme="minorEastAsia"/>
                <w:color w:val="auto"/>
                <w:szCs w:val="21"/>
              </w:rPr>
              <w:t xml:space="preserve">①样品款式、外观、尺寸、结构、材质、强度、工艺、平整度、手感、功能、表面涂层、参数合理性、质量及整体感观非常符合项目需求的，得15分 </w:t>
            </w:r>
          </w:p>
          <w:p w14:paraId="11C67978">
            <w:pPr>
              <w:widowControl w:val="0"/>
              <w:adjustRightInd/>
              <w:snapToGrid/>
              <w:ind w:firstLine="420" w:firstLineChars="200"/>
              <w:jc w:val="both"/>
              <w:rPr>
                <w:rFonts w:asciiTheme="minorEastAsia" w:hAnsiTheme="minorEastAsia" w:eastAsiaTheme="minorEastAsia"/>
                <w:color w:val="auto"/>
                <w:szCs w:val="21"/>
              </w:rPr>
            </w:pPr>
            <w:r>
              <w:rPr>
                <w:rFonts w:hint="eastAsia" w:asciiTheme="minorEastAsia" w:hAnsiTheme="minorEastAsia" w:eastAsiaTheme="minorEastAsia"/>
                <w:color w:val="auto"/>
                <w:szCs w:val="21"/>
              </w:rPr>
              <w:t>②样品款式、外观、尺寸、结构、材质、强度、工艺、平整度、手感、功能、表面涂层、参数合理性、质量及整体感观较符合项目需求的，得10分；</w:t>
            </w:r>
          </w:p>
          <w:p w14:paraId="5AFA470C">
            <w:pPr>
              <w:widowControl w:val="0"/>
              <w:adjustRightInd/>
              <w:snapToGrid/>
              <w:ind w:firstLine="420" w:firstLineChars="200"/>
              <w:jc w:val="both"/>
              <w:rPr>
                <w:rFonts w:asciiTheme="minorEastAsia" w:hAnsiTheme="minorEastAsia" w:eastAsiaTheme="minorEastAsia"/>
                <w:color w:val="auto"/>
                <w:szCs w:val="21"/>
              </w:rPr>
            </w:pPr>
            <w:r>
              <w:rPr>
                <w:rFonts w:hint="eastAsia" w:asciiTheme="minorEastAsia" w:hAnsiTheme="minorEastAsia" w:eastAsiaTheme="minorEastAsia"/>
                <w:color w:val="auto"/>
                <w:szCs w:val="21"/>
              </w:rPr>
              <w:t>③样品款式、外观、尺寸、结构、材质、强度、工艺、平整度、手感、功能、表面涂层、参数合理性、质量及整体感观基本符合项目需求的，得5分；</w:t>
            </w:r>
          </w:p>
          <w:p w14:paraId="20F20E5C">
            <w:pPr>
              <w:widowControl w:val="0"/>
              <w:adjustRightInd/>
              <w:snapToGrid/>
              <w:jc w:val="both"/>
              <w:rPr>
                <w:rFonts w:asciiTheme="minorEastAsia" w:hAnsiTheme="minorEastAsia" w:eastAsiaTheme="minorEastAsia"/>
                <w:color w:val="auto"/>
                <w:szCs w:val="21"/>
              </w:rPr>
            </w:pPr>
            <w:r>
              <w:rPr>
                <w:rFonts w:hint="eastAsia" w:asciiTheme="minorEastAsia" w:hAnsiTheme="minorEastAsia" w:eastAsiaTheme="minorEastAsia"/>
                <w:color w:val="auto"/>
                <w:szCs w:val="21"/>
              </w:rPr>
              <w:t xml:space="preserve">     ④样品款式、外观、尺寸、结构、材质、强度、工艺、平整度、手感、功能、表面涂层、参数合理性、质量及整体感观不能完全符合项目需求的，得1分。 </w:t>
            </w:r>
          </w:p>
          <w:p w14:paraId="32127697">
            <w:pPr>
              <w:widowControl w:val="0"/>
              <w:adjustRightInd/>
              <w:snapToGrid/>
              <w:ind w:firstLine="420" w:firstLineChars="200"/>
              <w:jc w:val="both"/>
              <w:rPr>
                <w:rFonts w:cs="宋体" w:asciiTheme="minorEastAsia" w:hAnsiTheme="minorEastAsia" w:eastAsiaTheme="minorEastAsia"/>
                <w:color w:val="auto"/>
                <w:szCs w:val="21"/>
              </w:rPr>
            </w:pPr>
            <w:r>
              <w:rPr>
                <w:rFonts w:hint="eastAsia" w:asciiTheme="minorEastAsia" w:hAnsiTheme="minorEastAsia" w:eastAsiaTheme="minorEastAsia"/>
                <w:color w:val="auto"/>
                <w:szCs w:val="21"/>
              </w:rPr>
              <w:t>注：没提供样品或样品不全的得0分。样品采用明标评审，样品要求详见技术用户需求书。</w:t>
            </w:r>
          </w:p>
        </w:tc>
      </w:tr>
      <w:tr w14:paraId="73C615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6839EEED">
            <w:pP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3</w:t>
            </w:r>
          </w:p>
        </w:tc>
        <w:tc>
          <w:tcPr>
            <w:tcW w:w="1609" w:type="dxa"/>
            <w:tcBorders>
              <w:top w:val="single" w:color="auto" w:sz="4" w:space="0"/>
              <w:left w:val="single" w:color="auto" w:sz="4" w:space="0"/>
              <w:bottom w:val="single" w:color="auto" w:sz="4" w:space="0"/>
              <w:right w:val="single" w:color="auto" w:sz="4" w:space="0"/>
            </w:tcBorders>
            <w:vAlign w:val="center"/>
          </w:tcPr>
          <w:p w14:paraId="5820FFE5">
            <w:pPr>
              <w:widowControl w:val="0"/>
              <w:adjustRightInd/>
              <w:snapToGrid/>
              <w:jc w:val="center"/>
              <w:rPr>
                <w:rFonts w:cs="宋体" w:asciiTheme="minorEastAsia" w:hAnsiTheme="minorEastAsia" w:eastAsiaTheme="minorEastAsia"/>
                <w:color w:val="auto"/>
                <w:spacing w:val="2"/>
                <w:szCs w:val="21"/>
                <w:u w:val="single"/>
              </w:rPr>
            </w:pPr>
            <w:r>
              <w:rPr>
                <w:rFonts w:hint="eastAsia" w:cs="宋体" w:asciiTheme="minorEastAsia" w:hAnsiTheme="minorEastAsia" w:eastAsiaTheme="minorEastAsia"/>
                <w:color w:val="auto"/>
                <w:szCs w:val="21"/>
              </w:rPr>
              <w:t>家具原材料检测报告情况</w:t>
            </w:r>
          </w:p>
        </w:tc>
        <w:tc>
          <w:tcPr>
            <w:tcW w:w="950" w:type="dxa"/>
            <w:gridSpan w:val="2"/>
            <w:tcBorders>
              <w:top w:val="single" w:color="auto" w:sz="4" w:space="0"/>
              <w:left w:val="single" w:color="auto" w:sz="4" w:space="0"/>
              <w:bottom w:val="single" w:color="auto" w:sz="4" w:space="0"/>
              <w:right w:val="single" w:color="auto" w:sz="4" w:space="0"/>
            </w:tcBorders>
            <w:vAlign w:val="center"/>
          </w:tcPr>
          <w:p w14:paraId="62855800">
            <w:pPr>
              <w:widowControl w:val="0"/>
              <w:adjustRightInd/>
              <w:snapToGrid/>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3分</w:t>
            </w:r>
          </w:p>
        </w:tc>
        <w:tc>
          <w:tcPr>
            <w:tcW w:w="5273" w:type="dxa"/>
            <w:tcBorders>
              <w:top w:val="single" w:color="auto" w:sz="4" w:space="0"/>
              <w:left w:val="single" w:color="auto" w:sz="4" w:space="0"/>
              <w:bottom w:val="single" w:color="auto" w:sz="4" w:space="0"/>
              <w:right w:val="single" w:color="auto" w:sz="4" w:space="0"/>
            </w:tcBorders>
            <w:vAlign w:val="center"/>
          </w:tcPr>
          <w:p w14:paraId="2E1F628E">
            <w:pPr>
              <w:widowControl w:val="0"/>
              <w:adjustRightInd/>
              <w:snapToGrid/>
              <w:ind w:firstLine="420" w:firstLineChars="200"/>
              <w:jc w:val="both"/>
              <w:rPr>
                <w:rFonts w:cs="宋体" w:asciiTheme="minorEastAsia" w:hAnsiTheme="minorEastAsia" w:eastAsiaTheme="minorEastAsia"/>
                <w:color w:val="auto"/>
                <w:szCs w:val="21"/>
                <w:u w:val="single"/>
              </w:rPr>
            </w:pPr>
            <w:r>
              <w:rPr>
                <w:rFonts w:hint="eastAsia" w:cs="宋体" w:asciiTheme="minorEastAsia" w:hAnsiTheme="minorEastAsia" w:eastAsiaTheme="minorEastAsia"/>
                <w:color w:val="auto"/>
                <w:szCs w:val="21"/>
              </w:rPr>
              <w:t>投标人须提供2022年以来地市级及以上检测机构出具的家具原材料合格检测报告：1、实木，2、海绵，3、大理石，</w:t>
            </w:r>
            <w:r>
              <w:rPr>
                <w:rStyle w:val="88"/>
                <w:rFonts w:hint="eastAsia" w:cs="宋体" w:asciiTheme="minorEastAsia" w:hAnsiTheme="minorEastAsia" w:eastAsiaTheme="minorEastAsia"/>
                <w:color w:val="auto"/>
                <w:szCs w:val="21"/>
              </w:rPr>
              <w:t xml:space="preserve"> 4、五金 ，5、</w:t>
            </w:r>
            <w:r>
              <w:rPr>
                <w:rFonts w:hint="eastAsia" w:cs="宋体" w:asciiTheme="minorEastAsia" w:hAnsiTheme="minorEastAsia" w:eastAsiaTheme="minorEastAsia"/>
                <w:color w:val="auto"/>
                <w:szCs w:val="21"/>
              </w:rPr>
              <w:t>环保油漆，6、面料。每提供一类原材料合格检测报告得0.5分，满分3分。（检测报告须体现投标人名称，且提供的检验报告封面需有CMA或MRA或CNAS或CAL标志的复印件加盖投标人公章）</w:t>
            </w:r>
          </w:p>
        </w:tc>
      </w:tr>
      <w:tr w14:paraId="781624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5233F867">
            <w:pP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4</w:t>
            </w:r>
          </w:p>
        </w:tc>
        <w:tc>
          <w:tcPr>
            <w:tcW w:w="1609" w:type="dxa"/>
            <w:tcBorders>
              <w:top w:val="single" w:color="auto" w:sz="4" w:space="0"/>
              <w:left w:val="single" w:color="auto" w:sz="4" w:space="0"/>
              <w:bottom w:val="single" w:color="auto" w:sz="4" w:space="0"/>
              <w:right w:val="single" w:color="auto" w:sz="4" w:space="0"/>
            </w:tcBorders>
            <w:vAlign w:val="center"/>
          </w:tcPr>
          <w:p w14:paraId="3B658FF4">
            <w:pPr>
              <w:widowControl w:val="0"/>
              <w:adjustRightInd/>
              <w:snapToGrid/>
              <w:jc w:val="center"/>
              <w:rPr>
                <w:rFonts w:cs="宋体" w:asciiTheme="minorEastAsia" w:hAnsiTheme="minorEastAsia" w:eastAsiaTheme="minorEastAsia"/>
                <w:color w:val="auto"/>
                <w:spacing w:val="2"/>
                <w:szCs w:val="21"/>
                <w:u w:val="single"/>
              </w:rPr>
            </w:pPr>
            <w:r>
              <w:rPr>
                <w:rFonts w:hint="eastAsia" w:cs="宋体" w:asciiTheme="minorEastAsia" w:hAnsiTheme="minorEastAsia" w:eastAsiaTheme="minorEastAsia"/>
                <w:color w:val="auto"/>
                <w:szCs w:val="21"/>
              </w:rPr>
              <w:t>家具成品检测报告情况</w:t>
            </w:r>
          </w:p>
        </w:tc>
        <w:tc>
          <w:tcPr>
            <w:tcW w:w="950" w:type="dxa"/>
            <w:gridSpan w:val="2"/>
            <w:tcBorders>
              <w:top w:val="single" w:color="auto" w:sz="4" w:space="0"/>
              <w:left w:val="single" w:color="auto" w:sz="4" w:space="0"/>
              <w:bottom w:val="single" w:color="auto" w:sz="4" w:space="0"/>
              <w:right w:val="single" w:color="auto" w:sz="4" w:space="0"/>
            </w:tcBorders>
            <w:vAlign w:val="center"/>
          </w:tcPr>
          <w:p w14:paraId="030080F0">
            <w:pPr>
              <w:widowControl w:val="0"/>
              <w:adjustRightInd/>
              <w:snapToGrid/>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4分</w:t>
            </w:r>
          </w:p>
        </w:tc>
        <w:tc>
          <w:tcPr>
            <w:tcW w:w="5273" w:type="dxa"/>
            <w:tcBorders>
              <w:top w:val="single" w:color="auto" w:sz="4" w:space="0"/>
              <w:left w:val="single" w:color="auto" w:sz="4" w:space="0"/>
              <w:bottom w:val="single" w:color="auto" w:sz="4" w:space="0"/>
              <w:right w:val="single" w:color="auto" w:sz="4" w:space="0"/>
            </w:tcBorders>
            <w:vAlign w:val="center"/>
          </w:tcPr>
          <w:p w14:paraId="68FED967">
            <w:pPr>
              <w:widowControl w:val="0"/>
              <w:adjustRightInd/>
              <w:snapToGrid/>
              <w:ind w:firstLine="420" w:firstLineChars="200"/>
              <w:jc w:val="both"/>
              <w:rPr>
                <w:rFonts w:cs="宋体" w:asciiTheme="minorEastAsia" w:hAnsiTheme="minorEastAsia" w:eastAsiaTheme="minorEastAsia"/>
                <w:color w:val="auto"/>
                <w:szCs w:val="21"/>
                <w:u w:val="single"/>
              </w:rPr>
            </w:pPr>
            <w:r>
              <w:rPr>
                <w:rFonts w:hint="eastAsia" w:cs="宋体" w:asciiTheme="minorEastAsia" w:hAnsiTheme="minorEastAsia" w:eastAsiaTheme="minorEastAsia"/>
                <w:color w:val="auto"/>
                <w:szCs w:val="21"/>
              </w:rPr>
              <w:t>投标人须提供2022年以来地市级及以上检测机构出具的家具成品合格检测报告：1、</w:t>
            </w:r>
            <w:r>
              <w:rPr>
                <w:rFonts w:hint="eastAsia" w:cs="宋体" w:asciiTheme="minorEastAsia" w:hAnsiTheme="minorEastAsia" w:eastAsiaTheme="minorEastAsia"/>
                <w:bCs/>
                <w:color w:val="auto"/>
                <w:szCs w:val="21"/>
              </w:rPr>
              <w:t>餐桌，2、餐椅，3、床头柜，4、沙发（单人或多人）。</w:t>
            </w:r>
            <w:r>
              <w:rPr>
                <w:rFonts w:hint="eastAsia" w:cs="宋体" w:asciiTheme="minorEastAsia" w:hAnsiTheme="minorEastAsia" w:eastAsiaTheme="minorEastAsia"/>
                <w:color w:val="auto"/>
                <w:szCs w:val="21"/>
              </w:rPr>
              <w:t>每提供一样家具成品检测报告得1分，满分4分。（检测报告须体现投标人名称，且提供的检验报告封面需有CMA或MRA或CNAS或CAL标志的复印件加盖投标人公章）</w:t>
            </w:r>
          </w:p>
        </w:tc>
      </w:tr>
      <w:tr w14:paraId="3D2F57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664DF8CF">
            <w:pP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5</w:t>
            </w:r>
          </w:p>
        </w:tc>
        <w:tc>
          <w:tcPr>
            <w:tcW w:w="1609" w:type="dxa"/>
            <w:tcBorders>
              <w:top w:val="single" w:color="auto" w:sz="4" w:space="0"/>
              <w:left w:val="single" w:color="auto" w:sz="4" w:space="0"/>
              <w:bottom w:val="single" w:color="auto" w:sz="4" w:space="0"/>
              <w:right w:val="single" w:color="auto" w:sz="4" w:space="0"/>
            </w:tcBorders>
            <w:vAlign w:val="center"/>
          </w:tcPr>
          <w:p w14:paraId="53773BD4">
            <w:pPr>
              <w:widowControl w:val="0"/>
              <w:adjustRightInd/>
              <w:snapToGrid/>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pacing w:val="2"/>
                <w:szCs w:val="21"/>
              </w:rPr>
              <w:t>项目实施（供货、安装）方案及进度计划</w:t>
            </w:r>
          </w:p>
        </w:tc>
        <w:tc>
          <w:tcPr>
            <w:tcW w:w="950" w:type="dxa"/>
            <w:gridSpan w:val="2"/>
            <w:tcBorders>
              <w:top w:val="single" w:color="auto" w:sz="4" w:space="0"/>
              <w:left w:val="single" w:color="auto" w:sz="4" w:space="0"/>
              <w:bottom w:val="single" w:color="auto" w:sz="4" w:space="0"/>
              <w:right w:val="single" w:color="auto" w:sz="4" w:space="0"/>
            </w:tcBorders>
            <w:vAlign w:val="center"/>
          </w:tcPr>
          <w:p w14:paraId="1BEBFAC6">
            <w:pPr>
              <w:widowControl w:val="0"/>
              <w:adjustRightInd/>
              <w:snapToGrid/>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4分</w:t>
            </w:r>
          </w:p>
        </w:tc>
        <w:tc>
          <w:tcPr>
            <w:tcW w:w="5273" w:type="dxa"/>
            <w:tcBorders>
              <w:top w:val="single" w:color="auto" w:sz="4" w:space="0"/>
              <w:left w:val="single" w:color="auto" w:sz="4" w:space="0"/>
              <w:bottom w:val="single" w:color="auto" w:sz="4" w:space="0"/>
              <w:right w:val="single" w:color="auto" w:sz="4" w:space="0"/>
            </w:tcBorders>
            <w:vAlign w:val="center"/>
          </w:tcPr>
          <w:p w14:paraId="6817CB85">
            <w:pPr>
              <w:widowControl w:val="0"/>
              <w:adjustRightInd/>
              <w:snapToGrid/>
              <w:ind w:firstLine="420" w:firstLineChars="200"/>
              <w:jc w:val="both"/>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根据供应商提供的项目实施方案（包括不限于项目货物供货方案、货物运输及保护措施、安装方案、项目进度安排、项目验收方案）进行评审：</w:t>
            </w:r>
          </w:p>
          <w:p w14:paraId="441855E7">
            <w:pPr>
              <w:widowControl w:val="0"/>
              <w:adjustRightInd/>
              <w:snapToGrid/>
              <w:ind w:firstLine="420" w:firstLineChars="200"/>
              <w:jc w:val="both"/>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①针对本项目特征制定的实施方案的可靠性、可行性、安全性非常高的，进度计划安排非常科学合理，可行性强的，得4分；</w:t>
            </w:r>
          </w:p>
          <w:p w14:paraId="685EE229">
            <w:pPr>
              <w:widowControl w:val="0"/>
              <w:adjustRightInd/>
              <w:snapToGrid/>
              <w:ind w:firstLine="420" w:firstLineChars="200"/>
              <w:jc w:val="both"/>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②针对本项目特征制定的实施方案的可靠性、可行性、安全性比较高的，进度计划安排比较科学合理，可行性较强的，得3分；</w:t>
            </w:r>
          </w:p>
          <w:p w14:paraId="2681408E">
            <w:pPr>
              <w:widowControl w:val="0"/>
              <w:adjustRightInd/>
              <w:snapToGrid/>
              <w:ind w:firstLine="420" w:firstLineChars="200"/>
              <w:jc w:val="both"/>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③针对本项目特征制定的实施方案的可靠性、可行性、安全性一般的，进度计划安排基本科学合理，可行性一般的，得2分；</w:t>
            </w:r>
          </w:p>
          <w:p w14:paraId="3B6CD80D">
            <w:pPr>
              <w:widowControl w:val="0"/>
              <w:adjustRightInd/>
              <w:snapToGrid/>
              <w:ind w:firstLine="420" w:firstLineChars="200"/>
              <w:jc w:val="both"/>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④针对本项目特征制定的实施方案的可靠性、可行性、安全性差的，进度计划安排比较简单，可行性差的，得1分；</w:t>
            </w:r>
          </w:p>
          <w:p w14:paraId="63045F35">
            <w:pPr>
              <w:widowControl w:val="0"/>
              <w:adjustRightInd/>
              <w:snapToGrid/>
              <w:ind w:firstLine="420" w:firstLineChars="200"/>
              <w:jc w:val="both"/>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⑤未提供的，不得分；</w:t>
            </w:r>
          </w:p>
        </w:tc>
      </w:tr>
      <w:tr w14:paraId="4509A9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7A14B32D">
            <w:pP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6</w:t>
            </w:r>
          </w:p>
        </w:tc>
        <w:tc>
          <w:tcPr>
            <w:tcW w:w="1609" w:type="dxa"/>
            <w:tcBorders>
              <w:top w:val="single" w:color="auto" w:sz="4" w:space="0"/>
              <w:left w:val="single" w:color="auto" w:sz="4" w:space="0"/>
              <w:bottom w:val="single" w:color="auto" w:sz="4" w:space="0"/>
              <w:right w:val="single" w:color="auto" w:sz="4" w:space="0"/>
            </w:tcBorders>
            <w:vAlign w:val="center"/>
          </w:tcPr>
          <w:p w14:paraId="6A34307F">
            <w:pPr>
              <w:rPr>
                <w:rFonts w:cs="宋体" w:asciiTheme="minorEastAsia" w:hAnsiTheme="minorEastAsia" w:eastAsiaTheme="minorEastAsia"/>
                <w:color w:val="auto"/>
                <w:szCs w:val="21"/>
                <w:u w:val="single"/>
              </w:rPr>
            </w:pPr>
            <w:r>
              <w:rPr>
                <w:rFonts w:hint="eastAsia" w:cs="宋体" w:asciiTheme="minorEastAsia" w:hAnsiTheme="minorEastAsia" w:eastAsiaTheme="minorEastAsia"/>
                <w:color w:val="auto"/>
                <w:szCs w:val="21"/>
              </w:rPr>
              <w:t>所投入本项目的桌、椅、柜、沙发的材料品质、工艺效果、经济实用性等</w:t>
            </w:r>
          </w:p>
        </w:tc>
        <w:tc>
          <w:tcPr>
            <w:tcW w:w="950" w:type="dxa"/>
            <w:gridSpan w:val="2"/>
            <w:tcBorders>
              <w:top w:val="single" w:color="auto" w:sz="4" w:space="0"/>
              <w:left w:val="single" w:color="auto" w:sz="4" w:space="0"/>
              <w:bottom w:val="single" w:color="auto" w:sz="4" w:space="0"/>
              <w:right w:val="single" w:color="auto" w:sz="4" w:space="0"/>
            </w:tcBorders>
            <w:vAlign w:val="center"/>
          </w:tcPr>
          <w:p w14:paraId="7CE89FCA">
            <w:pPr>
              <w:ind w:firstLine="210" w:firstLineChars="10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4分</w:t>
            </w:r>
          </w:p>
        </w:tc>
        <w:tc>
          <w:tcPr>
            <w:tcW w:w="5273" w:type="dxa"/>
            <w:tcBorders>
              <w:top w:val="single" w:color="auto" w:sz="4" w:space="0"/>
              <w:left w:val="single" w:color="auto" w:sz="4" w:space="0"/>
              <w:bottom w:val="single" w:color="auto" w:sz="4" w:space="0"/>
              <w:right w:val="single" w:color="auto" w:sz="4" w:space="0"/>
            </w:tcBorders>
            <w:vAlign w:val="center"/>
          </w:tcPr>
          <w:p w14:paraId="249CCE22">
            <w:pPr>
              <w:widowControl w:val="0"/>
              <w:adjustRightInd/>
              <w:snapToGrid/>
              <w:ind w:firstLine="420" w:firstLineChars="200"/>
              <w:jc w:val="both"/>
              <w:rPr>
                <w:rFonts w:cs="宋体" w:asciiTheme="minorEastAsia" w:hAnsiTheme="minorEastAsia" w:eastAsiaTheme="minorEastAsia"/>
                <w:color w:val="auto"/>
                <w:szCs w:val="21"/>
              </w:rPr>
            </w:pPr>
            <w:r>
              <w:rPr>
                <w:rFonts w:cs="宋体" w:asciiTheme="minorEastAsia" w:hAnsiTheme="minorEastAsia" w:eastAsiaTheme="minorEastAsia"/>
                <w:color w:val="auto"/>
                <w:szCs w:val="21"/>
              </w:rPr>
              <w:t>根据投标人所投入本项目的桌</w:t>
            </w:r>
            <w:r>
              <w:rPr>
                <w:rFonts w:hint="eastAsia" w:cs="宋体" w:asciiTheme="minorEastAsia" w:hAnsiTheme="minorEastAsia" w:eastAsiaTheme="minorEastAsia"/>
                <w:color w:val="auto"/>
                <w:szCs w:val="21"/>
              </w:rPr>
              <w:t>、</w:t>
            </w:r>
            <w:r>
              <w:rPr>
                <w:rFonts w:cs="宋体" w:asciiTheme="minorEastAsia" w:hAnsiTheme="minorEastAsia" w:eastAsiaTheme="minorEastAsia"/>
                <w:color w:val="auto"/>
                <w:szCs w:val="21"/>
              </w:rPr>
              <w:t>椅、柜</w:t>
            </w:r>
            <w:r>
              <w:rPr>
                <w:rFonts w:hint="eastAsia" w:cs="宋体" w:asciiTheme="minorEastAsia" w:hAnsiTheme="minorEastAsia" w:eastAsiaTheme="minorEastAsia"/>
                <w:color w:val="auto"/>
                <w:szCs w:val="21"/>
              </w:rPr>
              <w:t>、沙发的</w:t>
            </w:r>
            <w:r>
              <w:rPr>
                <w:rFonts w:cs="宋体" w:asciiTheme="minorEastAsia" w:hAnsiTheme="minorEastAsia" w:eastAsiaTheme="minorEastAsia"/>
                <w:color w:val="auto"/>
                <w:szCs w:val="21"/>
              </w:rPr>
              <w:t>材料品质、工艺效果、经济实用性</w:t>
            </w:r>
            <w:r>
              <w:rPr>
                <w:rFonts w:hint="eastAsia" w:cs="宋体" w:asciiTheme="minorEastAsia" w:hAnsiTheme="minorEastAsia" w:eastAsiaTheme="minorEastAsia"/>
                <w:color w:val="auto"/>
                <w:szCs w:val="21"/>
              </w:rPr>
              <w:t>、功能性设计、环保与安全</w:t>
            </w:r>
            <w:r>
              <w:rPr>
                <w:rFonts w:cs="宋体" w:asciiTheme="minorEastAsia" w:hAnsiTheme="minorEastAsia" w:eastAsiaTheme="minorEastAsia"/>
                <w:color w:val="auto"/>
                <w:szCs w:val="21"/>
              </w:rPr>
              <w:t>性等情况进行综合评审：</w:t>
            </w:r>
          </w:p>
          <w:p w14:paraId="50E7B87F">
            <w:pPr>
              <w:widowControl w:val="0"/>
              <w:adjustRightInd/>
              <w:snapToGrid/>
              <w:ind w:firstLine="420" w:firstLineChars="200"/>
              <w:jc w:val="both"/>
              <w:rPr>
                <w:rFonts w:cs="宋体" w:asciiTheme="minorEastAsia" w:hAnsiTheme="minorEastAsia" w:eastAsiaTheme="minorEastAsia"/>
                <w:color w:val="auto"/>
                <w:szCs w:val="21"/>
              </w:rPr>
            </w:pPr>
            <w:r>
              <w:rPr>
                <w:rFonts w:cs="宋体" w:asciiTheme="minorEastAsia" w:hAnsiTheme="minorEastAsia" w:eastAsiaTheme="minorEastAsia"/>
                <w:color w:val="auto"/>
                <w:szCs w:val="21"/>
              </w:rPr>
              <w:t>①优：所投入桌</w:t>
            </w:r>
            <w:r>
              <w:rPr>
                <w:rFonts w:hint="eastAsia" w:cs="宋体" w:asciiTheme="minorEastAsia" w:hAnsiTheme="minorEastAsia" w:eastAsiaTheme="minorEastAsia"/>
                <w:color w:val="auto"/>
                <w:szCs w:val="21"/>
              </w:rPr>
              <w:t>、</w:t>
            </w:r>
            <w:r>
              <w:rPr>
                <w:rFonts w:cs="宋体" w:asciiTheme="minorEastAsia" w:hAnsiTheme="minorEastAsia" w:eastAsiaTheme="minorEastAsia"/>
                <w:color w:val="auto"/>
                <w:szCs w:val="21"/>
              </w:rPr>
              <w:t>椅、柜</w:t>
            </w:r>
            <w:r>
              <w:rPr>
                <w:rFonts w:hint="eastAsia" w:cs="宋体" w:asciiTheme="minorEastAsia" w:hAnsiTheme="minorEastAsia" w:eastAsiaTheme="minorEastAsia"/>
                <w:color w:val="auto"/>
                <w:szCs w:val="21"/>
              </w:rPr>
              <w:t>、沙发</w:t>
            </w:r>
            <w:r>
              <w:rPr>
                <w:rFonts w:cs="宋体" w:asciiTheme="minorEastAsia" w:hAnsiTheme="minorEastAsia" w:eastAsiaTheme="minorEastAsia"/>
                <w:color w:val="auto"/>
                <w:szCs w:val="21"/>
              </w:rPr>
              <w:t>的材料品质、工艺效果、经济实用性</w:t>
            </w:r>
            <w:r>
              <w:rPr>
                <w:rFonts w:hint="eastAsia" w:cs="宋体" w:asciiTheme="minorEastAsia" w:hAnsiTheme="minorEastAsia" w:eastAsiaTheme="minorEastAsia"/>
                <w:color w:val="auto"/>
                <w:szCs w:val="21"/>
              </w:rPr>
              <w:t>、功能性设计、环保与安全</w:t>
            </w:r>
            <w:r>
              <w:rPr>
                <w:rFonts w:cs="宋体" w:asciiTheme="minorEastAsia" w:hAnsiTheme="minorEastAsia" w:eastAsiaTheme="minorEastAsia"/>
                <w:color w:val="auto"/>
                <w:szCs w:val="21"/>
              </w:rPr>
              <w:t>性强，非常符合项目需求的得</w:t>
            </w:r>
            <w:r>
              <w:rPr>
                <w:rFonts w:hint="eastAsia" w:cs="宋体" w:asciiTheme="minorEastAsia" w:hAnsiTheme="minorEastAsia" w:eastAsiaTheme="minorEastAsia"/>
                <w:color w:val="auto"/>
                <w:szCs w:val="21"/>
              </w:rPr>
              <w:t>4</w:t>
            </w:r>
            <w:r>
              <w:rPr>
                <w:rFonts w:cs="宋体" w:asciiTheme="minorEastAsia" w:hAnsiTheme="minorEastAsia" w:eastAsiaTheme="minorEastAsia"/>
                <w:color w:val="auto"/>
                <w:szCs w:val="21"/>
              </w:rPr>
              <w:t>分；</w:t>
            </w:r>
          </w:p>
          <w:p w14:paraId="03D7C24A">
            <w:pPr>
              <w:widowControl w:val="0"/>
              <w:adjustRightInd/>
              <w:snapToGrid/>
              <w:ind w:firstLine="420" w:firstLineChars="200"/>
              <w:jc w:val="both"/>
              <w:rPr>
                <w:rFonts w:cs="宋体" w:asciiTheme="minorEastAsia" w:hAnsiTheme="minorEastAsia" w:eastAsiaTheme="minorEastAsia"/>
                <w:color w:val="auto"/>
                <w:szCs w:val="21"/>
              </w:rPr>
            </w:pPr>
            <w:r>
              <w:rPr>
                <w:rFonts w:cs="宋体" w:asciiTheme="minorEastAsia" w:hAnsiTheme="minorEastAsia" w:eastAsiaTheme="minorEastAsia"/>
                <w:color w:val="auto"/>
                <w:szCs w:val="21"/>
              </w:rPr>
              <w:t>②良：所投桌</w:t>
            </w:r>
            <w:r>
              <w:rPr>
                <w:rFonts w:hint="eastAsia" w:cs="宋体" w:asciiTheme="minorEastAsia" w:hAnsiTheme="minorEastAsia" w:eastAsiaTheme="minorEastAsia"/>
                <w:color w:val="auto"/>
                <w:szCs w:val="21"/>
              </w:rPr>
              <w:t>、</w:t>
            </w:r>
            <w:r>
              <w:rPr>
                <w:rFonts w:cs="宋体" w:asciiTheme="minorEastAsia" w:hAnsiTheme="minorEastAsia" w:eastAsiaTheme="minorEastAsia"/>
                <w:color w:val="auto"/>
                <w:szCs w:val="21"/>
              </w:rPr>
              <w:t>椅、柜</w:t>
            </w:r>
            <w:r>
              <w:rPr>
                <w:rFonts w:hint="eastAsia" w:cs="宋体" w:asciiTheme="minorEastAsia" w:hAnsiTheme="minorEastAsia" w:eastAsiaTheme="minorEastAsia"/>
                <w:color w:val="auto"/>
                <w:szCs w:val="21"/>
              </w:rPr>
              <w:t>、沙发</w:t>
            </w:r>
            <w:r>
              <w:rPr>
                <w:rFonts w:cs="宋体" w:asciiTheme="minorEastAsia" w:hAnsiTheme="minorEastAsia" w:eastAsiaTheme="minorEastAsia"/>
                <w:color w:val="auto"/>
                <w:szCs w:val="21"/>
              </w:rPr>
              <w:t>的材料品质、工艺效果、经济实用性</w:t>
            </w:r>
            <w:r>
              <w:rPr>
                <w:rFonts w:hint="eastAsia" w:cs="宋体" w:asciiTheme="minorEastAsia" w:hAnsiTheme="minorEastAsia" w:eastAsiaTheme="minorEastAsia"/>
                <w:color w:val="auto"/>
                <w:szCs w:val="21"/>
              </w:rPr>
              <w:t>、功能性设计、环保与安全</w:t>
            </w:r>
            <w:r>
              <w:rPr>
                <w:rFonts w:cs="宋体" w:asciiTheme="minorEastAsia" w:hAnsiTheme="minorEastAsia" w:eastAsiaTheme="minorEastAsia"/>
                <w:color w:val="auto"/>
                <w:szCs w:val="21"/>
              </w:rPr>
              <w:t>性良好，</w:t>
            </w:r>
            <w:r>
              <w:rPr>
                <w:rFonts w:hint="eastAsia" w:asciiTheme="minorEastAsia" w:hAnsiTheme="minorEastAsia" w:eastAsiaTheme="minorEastAsia"/>
                <w:color w:val="auto"/>
              </w:rPr>
              <w:t>较符合项目需求的</w:t>
            </w:r>
            <w:r>
              <w:rPr>
                <w:rFonts w:cs="宋体" w:asciiTheme="minorEastAsia" w:hAnsiTheme="minorEastAsia" w:eastAsiaTheme="minorEastAsia"/>
                <w:color w:val="auto"/>
                <w:szCs w:val="21"/>
              </w:rPr>
              <w:t>得</w:t>
            </w:r>
            <w:r>
              <w:rPr>
                <w:rFonts w:hint="eastAsia" w:cs="宋体" w:asciiTheme="minorEastAsia" w:hAnsiTheme="minorEastAsia" w:eastAsiaTheme="minorEastAsia"/>
                <w:color w:val="auto"/>
                <w:szCs w:val="21"/>
              </w:rPr>
              <w:t>3</w:t>
            </w:r>
            <w:r>
              <w:rPr>
                <w:rFonts w:cs="宋体" w:asciiTheme="minorEastAsia" w:hAnsiTheme="minorEastAsia" w:eastAsiaTheme="minorEastAsia"/>
                <w:color w:val="auto"/>
                <w:szCs w:val="21"/>
              </w:rPr>
              <w:t>分；</w:t>
            </w:r>
          </w:p>
          <w:p w14:paraId="403FD3D9">
            <w:pPr>
              <w:widowControl w:val="0"/>
              <w:adjustRightInd/>
              <w:snapToGrid/>
              <w:ind w:firstLine="420" w:firstLineChars="200"/>
              <w:jc w:val="both"/>
              <w:rPr>
                <w:rFonts w:cs="宋体" w:asciiTheme="minorEastAsia" w:hAnsiTheme="minorEastAsia" w:eastAsiaTheme="minorEastAsia"/>
                <w:color w:val="auto"/>
                <w:szCs w:val="21"/>
              </w:rPr>
            </w:pPr>
            <w:r>
              <w:rPr>
                <w:rFonts w:cs="宋体" w:asciiTheme="minorEastAsia" w:hAnsiTheme="minorEastAsia" w:eastAsiaTheme="minorEastAsia"/>
                <w:color w:val="auto"/>
                <w:szCs w:val="21"/>
              </w:rPr>
              <w:t>③中：所投入桌</w:t>
            </w:r>
            <w:r>
              <w:rPr>
                <w:rFonts w:hint="eastAsia" w:cs="宋体" w:asciiTheme="minorEastAsia" w:hAnsiTheme="minorEastAsia" w:eastAsiaTheme="minorEastAsia"/>
                <w:color w:val="auto"/>
                <w:szCs w:val="21"/>
              </w:rPr>
              <w:t>、</w:t>
            </w:r>
            <w:r>
              <w:rPr>
                <w:rFonts w:cs="宋体" w:asciiTheme="minorEastAsia" w:hAnsiTheme="minorEastAsia" w:eastAsiaTheme="minorEastAsia"/>
                <w:color w:val="auto"/>
                <w:szCs w:val="21"/>
              </w:rPr>
              <w:t>椅、柜</w:t>
            </w:r>
            <w:r>
              <w:rPr>
                <w:rFonts w:hint="eastAsia" w:cs="宋体" w:asciiTheme="minorEastAsia" w:hAnsiTheme="minorEastAsia" w:eastAsiaTheme="minorEastAsia"/>
                <w:color w:val="auto"/>
                <w:szCs w:val="21"/>
              </w:rPr>
              <w:t>、沙发</w:t>
            </w:r>
            <w:r>
              <w:rPr>
                <w:rFonts w:cs="宋体" w:asciiTheme="minorEastAsia" w:hAnsiTheme="minorEastAsia" w:eastAsiaTheme="minorEastAsia"/>
                <w:color w:val="auto"/>
                <w:szCs w:val="21"/>
              </w:rPr>
              <w:t>的材料品质、工艺效果、经济实用性</w:t>
            </w:r>
            <w:r>
              <w:rPr>
                <w:rFonts w:hint="eastAsia" w:cs="宋体" w:asciiTheme="minorEastAsia" w:hAnsiTheme="minorEastAsia" w:eastAsiaTheme="minorEastAsia"/>
                <w:color w:val="auto"/>
                <w:szCs w:val="21"/>
              </w:rPr>
              <w:t>、功能性设计、环保与安全</w:t>
            </w:r>
            <w:r>
              <w:rPr>
                <w:rFonts w:cs="宋体" w:asciiTheme="minorEastAsia" w:hAnsiTheme="minorEastAsia" w:eastAsiaTheme="minorEastAsia"/>
                <w:color w:val="auto"/>
                <w:szCs w:val="21"/>
              </w:rPr>
              <w:t>性一般，</w:t>
            </w:r>
            <w:r>
              <w:rPr>
                <w:rFonts w:hint="eastAsia" w:asciiTheme="minorEastAsia" w:hAnsiTheme="minorEastAsia" w:eastAsiaTheme="minorEastAsia"/>
                <w:color w:val="auto"/>
              </w:rPr>
              <w:t>基本符合项目需求的,</w:t>
            </w:r>
            <w:r>
              <w:rPr>
                <w:rFonts w:cs="宋体" w:asciiTheme="minorEastAsia" w:hAnsiTheme="minorEastAsia" w:eastAsiaTheme="minorEastAsia"/>
                <w:color w:val="auto"/>
                <w:szCs w:val="21"/>
              </w:rPr>
              <w:t>得</w:t>
            </w:r>
            <w:r>
              <w:rPr>
                <w:rFonts w:hint="eastAsia" w:cs="宋体" w:asciiTheme="minorEastAsia" w:hAnsiTheme="minorEastAsia" w:eastAsiaTheme="minorEastAsia"/>
                <w:color w:val="auto"/>
                <w:szCs w:val="21"/>
              </w:rPr>
              <w:t>1</w:t>
            </w:r>
            <w:r>
              <w:rPr>
                <w:rFonts w:cs="宋体" w:asciiTheme="minorEastAsia" w:hAnsiTheme="minorEastAsia" w:eastAsiaTheme="minorEastAsia"/>
                <w:color w:val="auto"/>
                <w:szCs w:val="21"/>
              </w:rPr>
              <w:t>分。</w:t>
            </w:r>
          </w:p>
          <w:p w14:paraId="3EBAE560">
            <w:pPr>
              <w:widowControl w:val="0"/>
              <w:adjustRightInd/>
              <w:snapToGrid/>
              <w:ind w:firstLine="420" w:firstLineChars="200"/>
              <w:jc w:val="both"/>
              <w:rPr>
                <w:rFonts w:cs="宋体" w:asciiTheme="minorEastAsia" w:hAnsiTheme="minorEastAsia" w:eastAsiaTheme="minorEastAsia"/>
                <w:color w:val="auto"/>
                <w:szCs w:val="21"/>
              </w:rPr>
            </w:pPr>
            <w:r>
              <w:rPr>
                <w:rFonts w:cs="宋体" w:asciiTheme="minorEastAsia" w:hAnsiTheme="minorEastAsia" w:eastAsiaTheme="minorEastAsia"/>
                <w:color w:val="auto"/>
                <w:szCs w:val="21"/>
              </w:rPr>
              <w:t>④</w:t>
            </w:r>
            <w:r>
              <w:rPr>
                <w:rFonts w:hint="eastAsia" w:cs="宋体" w:asciiTheme="minorEastAsia" w:hAnsiTheme="minorEastAsia" w:eastAsiaTheme="minorEastAsia"/>
                <w:color w:val="auto"/>
                <w:szCs w:val="21"/>
              </w:rPr>
              <w:t>未提供的或者不符合项目需求的不得分</w:t>
            </w:r>
            <w:r>
              <w:rPr>
                <w:rFonts w:cs="宋体" w:asciiTheme="minorEastAsia" w:hAnsiTheme="minorEastAsia" w:eastAsiaTheme="minorEastAsia"/>
                <w:color w:val="auto"/>
                <w:szCs w:val="21"/>
              </w:rPr>
              <w:t>。</w:t>
            </w:r>
          </w:p>
          <w:p w14:paraId="2400F174">
            <w:pPr>
              <w:widowControl w:val="0"/>
              <w:adjustRightInd/>
              <w:snapToGrid/>
              <w:ind w:firstLine="420" w:firstLineChars="200"/>
              <w:jc w:val="both"/>
              <w:rPr>
                <w:rFonts w:asciiTheme="minorEastAsia" w:hAnsiTheme="minorEastAsia" w:eastAsiaTheme="minorEastAsia"/>
                <w:color w:val="auto"/>
              </w:rPr>
            </w:pPr>
            <w:r>
              <w:rPr>
                <w:rFonts w:hint="eastAsia" w:asciiTheme="minorEastAsia" w:hAnsiTheme="minorEastAsia" w:eastAsiaTheme="minorEastAsia"/>
                <w:color w:val="auto"/>
                <w:szCs w:val="21"/>
              </w:rPr>
              <w:t>注：根据《采购清单》，需</w:t>
            </w:r>
            <w:r>
              <w:rPr>
                <w:rFonts w:asciiTheme="minorEastAsia" w:hAnsiTheme="minorEastAsia" w:eastAsiaTheme="minorEastAsia"/>
                <w:color w:val="auto"/>
                <w:szCs w:val="21"/>
              </w:rPr>
              <w:t>提供所投产品彩页原件或技术白皮书或</w:t>
            </w:r>
            <w:r>
              <w:rPr>
                <w:rFonts w:hint="eastAsia" w:asciiTheme="minorEastAsia" w:hAnsiTheme="minorEastAsia" w:eastAsiaTheme="minorEastAsia"/>
                <w:color w:val="auto"/>
                <w:szCs w:val="21"/>
              </w:rPr>
              <w:t>原厂</w:t>
            </w:r>
            <w:r>
              <w:rPr>
                <w:rFonts w:asciiTheme="minorEastAsia" w:hAnsiTheme="minorEastAsia" w:eastAsiaTheme="minorEastAsia"/>
                <w:color w:val="auto"/>
                <w:szCs w:val="21"/>
              </w:rPr>
              <w:t>技术参数说明</w:t>
            </w:r>
            <w:r>
              <w:rPr>
                <w:rFonts w:hint="eastAsia" w:asciiTheme="minorEastAsia" w:hAnsiTheme="minorEastAsia" w:eastAsiaTheme="minorEastAsia"/>
                <w:color w:val="auto"/>
                <w:szCs w:val="21"/>
              </w:rPr>
              <w:t>或检测报告或其他证明文件</w:t>
            </w:r>
            <w:r>
              <w:rPr>
                <w:rFonts w:asciiTheme="minorEastAsia" w:hAnsiTheme="minorEastAsia" w:eastAsiaTheme="minorEastAsia"/>
                <w:color w:val="auto"/>
                <w:szCs w:val="21"/>
              </w:rPr>
              <w:t>等详细</w:t>
            </w:r>
            <w:r>
              <w:rPr>
                <w:rFonts w:hint="eastAsia" w:asciiTheme="minorEastAsia" w:hAnsiTheme="minorEastAsia" w:eastAsiaTheme="minorEastAsia"/>
                <w:color w:val="auto"/>
                <w:szCs w:val="21"/>
              </w:rPr>
              <w:t>证明</w:t>
            </w:r>
            <w:r>
              <w:rPr>
                <w:rFonts w:asciiTheme="minorEastAsia" w:hAnsiTheme="minorEastAsia" w:eastAsiaTheme="minorEastAsia"/>
                <w:color w:val="auto"/>
                <w:szCs w:val="21"/>
              </w:rPr>
              <w:t>技术资料</w:t>
            </w:r>
            <w:r>
              <w:rPr>
                <w:rFonts w:hint="eastAsia" w:asciiTheme="minorEastAsia" w:hAnsiTheme="minorEastAsia" w:eastAsiaTheme="minorEastAsia"/>
                <w:color w:val="auto"/>
                <w:szCs w:val="21"/>
              </w:rPr>
              <w:t>，以证明产品相关性能。</w:t>
            </w:r>
          </w:p>
        </w:tc>
      </w:tr>
      <w:tr w14:paraId="4B69A2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3A37E3D6">
            <w:pP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7</w:t>
            </w:r>
          </w:p>
        </w:tc>
        <w:tc>
          <w:tcPr>
            <w:tcW w:w="1609" w:type="dxa"/>
            <w:tcBorders>
              <w:top w:val="single" w:color="auto" w:sz="4" w:space="0"/>
              <w:left w:val="single" w:color="auto" w:sz="4" w:space="0"/>
              <w:bottom w:val="single" w:color="auto" w:sz="4" w:space="0"/>
              <w:right w:val="single" w:color="auto" w:sz="4" w:space="0"/>
            </w:tcBorders>
            <w:vAlign w:val="center"/>
          </w:tcPr>
          <w:p w14:paraId="02A8B4F3">
            <w:pPr>
              <w:rPr>
                <w:rFonts w:cs="宋体" w:asciiTheme="minorEastAsia" w:hAnsiTheme="minorEastAsia" w:eastAsiaTheme="minorEastAsia"/>
                <w:color w:val="auto"/>
                <w:szCs w:val="21"/>
                <w:u w:val="single"/>
              </w:rPr>
            </w:pPr>
            <w:r>
              <w:rPr>
                <w:rFonts w:hint="eastAsia" w:cs="宋体" w:asciiTheme="minorEastAsia" w:hAnsiTheme="minorEastAsia" w:eastAsiaTheme="minorEastAsia"/>
                <w:color w:val="auto"/>
                <w:szCs w:val="21"/>
              </w:rPr>
              <w:t>所投入本项目的其他材料（茶几、吧台、边几、摆台等）的材料品质、经济耐用性、美观性等情况等</w:t>
            </w:r>
          </w:p>
        </w:tc>
        <w:tc>
          <w:tcPr>
            <w:tcW w:w="950" w:type="dxa"/>
            <w:gridSpan w:val="2"/>
            <w:tcBorders>
              <w:top w:val="single" w:color="auto" w:sz="4" w:space="0"/>
              <w:left w:val="single" w:color="auto" w:sz="4" w:space="0"/>
              <w:bottom w:val="single" w:color="auto" w:sz="4" w:space="0"/>
              <w:right w:val="single" w:color="auto" w:sz="4" w:space="0"/>
            </w:tcBorders>
            <w:vAlign w:val="center"/>
          </w:tcPr>
          <w:p w14:paraId="732AB573">
            <w:pPr>
              <w:ind w:firstLine="210" w:firstLineChars="100"/>
              <w:rPr>
                <w:rFonts w:cs="宋体" w:asciiTheme="minorEastAsia" w:hAnsiTheme="minorEastAsia" w:eastAsiaTheme="minorEastAsia"/>
                <w:color w:val="auto"/>
                <w:szCs w:val="21"/>
              </w:rPr>
            </w:pPr>
            <w:r>
              <w:rPr>
                <w:rFonts w:cs="宋体" w:asciiTheme="minorEastAsia" w:hAnsiTheme="minorEastAsia" w:eastAsiaTheme="minorEastAsia"/>
                <w:color w:val="auto"/>
                <w:szCs w:val="21"/>
              </w:rPr>
              <w:t>3</w:t>
            </w:r>
            <w:r>
              <w:rPr>
                <w:rFonts w:hint="eastAsia" w:cs="宋体" w:asciiTheme="minorEastAsia" w:hAnsiTheme="minorEastAsia" w:eastAsiaTheme="minorEastAsia"/>
                <w:color w:val="auto"/>
                <w:szCs w:val="21"/>
              </w:rPr>
              <w:t>分</w:t>
            </w:r>
          </w:p>
        </w:tc>
        <w:tc>
          <w:tcPr>
            <w:tcW w:w="5273" w:type="dxa"/>
            <w:tcBorders>
              <w:top w:val="single" w:color="auto" w:sz="4" w:space="0"/>
              <w:left w:val="single" w:color="auto" w:sz="4" w:space="0"/>
              <w:bottom w:val="single" w:color="auto" w:sz="4" w:space="0"/>
              <w:right w:val="single" w:color="auto" w:sz="4" w:space="0"/>
            </w:tcBorders>
            <w:vAlign w:val="center"/>
          </w:tcPr>
          <w:p w14:paraId="0FF8704B">
            <w:pPr>
              <w:ind w:firstLine="420" w:firstLineChars="200"/>
              <w:rPr>
                <w:rFonts w:cs="宋体" w:asciiTheme="minorEastAsia" w:hAnsiTheme="minorEastAsia" w:eastAsiaTheme="minorEastAsia"/>
                <w:color w:val="auto"/>
                <w:szCs w:val="21"/>
              </w:rPr>
            </w:pPr>
            <w:r>
              <w:rPr>
                <w:rFonts w:cs="宋体" w:asciiTheme="minorEastAsia" w:hAnsiTheme="minorEastAsia" w:eastAsiaTheme="minorEastAsia"/>
                <w:color w:val="auto"/>
                <w:szCs w:val="21"/>
              </w:rPr>
              <w:t>根据投标人所投入本项目的</w:t>
            </w:r>
            <w:r>
              <w:rPr>
                <w:rFonts w:hint="eastAsia" w:cs="宋体" w:asciiTheme="minorEastAsia" w:hAnsiTheme="minorEastAsia" w:eastAsiaTheme="minorEastAsia"/>
                <w:color w:val="auto"/>
                <w:szCs w:val="21"/>
              </w:rPr>
              <w:t>其他材料（茶几、吧台、边几、摆台等）的材料品质、经济耐用性、美观性、功能性设计、环保与安全</w:t>
            </w:r>
            <w:r>
              <w:rPr>
                <w:rFonts w:cs="宋体" w:asciiTheme="minorEastAsia" w:hAnsiTheme="minorEastAsia" w:eastAsiaTheme="minorEastAsia"/>
                <w:color w:val="auto"/>
                <w:szCs w:val="21"/>
              </w:rPr>
              <w:t>等情况进行综合评审：</w:t>
            </w:r>
          </w:p>
          <w:p w14:paraId="050EBDDD">
            <w:pPr>
              <w:ind w:firstLine="420" w:firstLineChars="200"/>
              <w:rPr>
                <w:rFonts w:cs="宋体" w:asciiTheme="minorEastAsia" w:hAnsiTheme="minorEastAsia" w:eastAsiaTheme="minorEastAsia"/>
                <w:color w:val="auto"/>
                <w:szCs w:val="21"/>
              </w:rPr>
            </w:pPr>
            <w:r>
              <w:rPr>
                <w:rFonts w:cs="宋体" w:asciiTheme="minorEastAsia" w:hAnsiTheme="minorEastAsia" w:eastAsiaTheme="minorEastAsia"/>
                <w:color w:val="auto"/>
                <w:szCs w:val="21"/>
              </w:rPr>
              <w:t>①优：所投入</w:t>
            </w:r>
            <w:r>
              <w:rPr>
                <w:rFonts w:hint="eastAsia" w:cs="宋体" w:asciiTheme="minorEastAsia" w:hAnsiTheme="minorEastAsia" w:eastAsiaTheme="minorEastAsia"/>
                <w:color w:val="auto"/>
                <w:szCs w:val="21"/>
              </w:rPr>
              <w:t>其他材料（茶几、吧台、边几、摆台等）的材料品质、经济耐用性、美观性、功能性设计、环保与安全</w:t>
            </w:r>
            <w:r>
              <w:rPr>
                <w:rFonts w:cs="宋体" w:asciiTheme="minorEastAsia" w:hAnsiTheme="minorEastAsia" w:eastAsiaTheme="minorEastAsia"/>
                <w:color w:val="auto"/>
                <w:szCs w:val="21"/>
              </w:rPr>
              <w:t>性强的，非常符合项目需求的</w:t>
            </w:r>
            <w:r>
              <w:rPr>
                <w:rFonts w:hint="eastAsia" w:cs="宋体" w:asciiTheme="minorEastAsia" w:hAnsiTheme="minorEastAsia" w:eastAsiaTheme="minorEastAsia"/>
                <w:color w:val="auto"/>
                <w:szCs w:val="21"/>
              </w:rPr>
              <w:t>,</w:t>
            </w:r>
            <w:r>
              <w:rPr>
                <w:rFonts w:cs="宋体" w:asciiTheme="minorEastAsia" w:hAnsiTheme="minorEastAsia" w:eastAsiaTheme="minorEastAsia"/>
                <w:color w:val="auto"/>
                <w:szCs w:val="21"/>
              </w:rPr>
              <w:t>得</w:t>
            </w:r>
            <w:r>
              <w:rPr>
                <w:rFonts w:hint="eastAsia" w:cs="宋体" w:asciiTheme="minorEastAsia" w:hAnsiTheme="minorEastAsia" w:eastAsiaTheme="minorEastAsia"/>
                <w:color w:val="auto"/>
                <w:szCs w:val="21"/>
              </w:rPr>
              <w:t>3</w:t>
            </w:r>
            <w:r>
              <w:rPr>
                <w:rFonts w:cs="宋体" w:asciiTheme="minorEastAsia" w:hAnsiTheme="minorEastAsia" w:eastAsiaTheme="minorEastAsia"/>
                <w:color w:val="auto"/>
                <w:szCs w:val="21"/>
              </w:rPr>
              <w:t>分；</w:t>
            </w:r>
          </w:p>
          <w:p w14:paraId="597F1CC4">
            <w:pPr>
              <w:ind w:firstLine="420" w:firstLineChars="200"/>
              <w:rPr>
                <w:rFonts w:cs="宋体" w:asciiTheme="minorEastAsia" w:hAnsiTheme="minorEastAsia" w:eastAsiaTheme="minorEastAsia"/>
                <w:color w:val="auto"/>
                <w:szCs w:val="21"/>
              </w:rPr>
            </w:pPr>
            <w:r>
              <w:rPr>
                <w:rFonts w:cs="宋体" w:asciiTheme="minorEastAsia" w:hAnsiTheme="minorEastAsia" w:eastAsiaTheme="minorEastAsia"/>
                <w:color w:val="auto"/>
                <w:szCs w:val="21"/>
              </w:rPr>
              <w:t>②良：所投入</w:t>
            </w:r>
            <w:r>
              <w:rPr>
                <w:rFonts w:hint="eastAsia" w:cs="宋体" w:asciiTheme="minorEastAsia" w:hAnsiTheme="minorEastAsia" w:eastAsiaTheme="minorEastAsia"/>
                <w:color w:val="auto"/>
                <w:szCs w:val="21"/>
              </w:rPr>
              <w:t>其他材料（茶几、吧台、边几、摆台等）的材料品质、经济耐用性、美观性、功能性设计、环保与安全</w:t>
            </w:r>
            <w:r>
              <w:rPr>
                <w:rFonts w:cs="宋体" w:asciiTheme="minorEastAsia" w:hAnsiTheme="minorEastAsia" w:eastAsiaTheme="minorEastAsia"/>
                <w:color w:val="auto"/>
                <w:szCs w:val="21"/>
              </w:rPr>
              <w:t>性良好的，</w:t>
            </w:r>
            <w:r>
              <w:rPr>
                <w:rFonts w:hint="eastAsia" w:asciiTheme="minorEastAsia" w:hAnsiTheme="minorEastAsia" w:eastAsiaTheme="minorEastAsia"/>
                <w:color w:val="auto"/>
              </w:rPr>
              <w:t>较符合项目需求的</w:t>
            </w:r>
            <w:r>
              <w:rPr>
                <w:rFonts w:cs="宋体" w:asciiTheme="minorEastAsia" w:hAnsiTheme="minorEastAsia" w:eastAsiaTheme="minorEastAsia"/>
                <w:color w:val="auto"/>
                <w:szCs w:val="21"/>
              </w:rPr>
              <w:t>得</w:t>
            </w:r>
            <w:r>
              <w:rPr>
                <w:rFonts w:hint="eastAsia" w:cs="宋体" w:asciiTheme="minorEastAsia" w:hAnsiTheme="minorEastAsia" w:eastAsiaTheme="minorEastAsia"/>
                <w:color w:val="auto"/>
                <w:szCs w:val="21"/>
              </w:rPr>
              <w:t>2</w:t>
            </w:r>
            <w:r>
              <w:rPr>
                <w:rFonts w:cs="宋体" w:asciiTheme="minorEastAsia" w:hAnsiTheme="minorEastAsia" w:eastAsiaTheme="minorEastAsia"/>
                <w:color w:val="auto"/>
                <w:szCs w:val="21"/>
              </w:rPr>
              <w:t>分；</w:t>
            </w:r>
          </w:p>
          <w:p w14:paraId="28A3F037">
            <w:pPr>
              <w:ind w:firstLine="420" w:firstLineChars="200"/>
              <w:rPr>
                <w:rFonts w:cs="宋体" w:asciiTheme="minorEastAsia" w:hAnsiTheme="minorEastAsia" w:eastAsiaTheme="minorEastAsia"/>
                <w:color w:val="auto"/>
                <w:szCs w:val="21"/>
              </w:rPr>
            </w:pPr>
            <w:r>
              <w:rPr>
                <w:rFonts w:cs="宋体" w:asciiTheme="minorEastAsia" w:hAnsiTheme="minorEastAsia" w:eastAsiaTheme="minorEastAsia"/>
                <w:color w:val="auto"/>
                <w:szCs w:val="21"/>
              </w:rPr>
              <w:t>③中：所投入</w:t>
            </w:r>
            <w:r>
              <w:rPr>
                <w:rFonts w:hint="eastAsia" w:cs="宋体" w:asciiTheme="minorEastAsia" w:hAnsiTheme="minorEastAsia" w:eastAsiaTheme="minorEastAsia"/>
                <w:color w:val="auto"/>
                <w:szCs w:val="21"/>
              </w:rPr>
              <w:t>其他材料（茶几、吧台、边几、摆台等）的材料品质、经济耐用性、美观性、功能性设计、环保与安全</w:t>
            </w:r>
            <w:r>
              <w:rPr>
                <w:rFonts w:cs="宋体" w:asciiTheme="minorEastAsia" w:hAnsiTheme="minorEastAsia" w:eastAsiaTheme="minorEastAsia"/>
                <w:color w:val="auto"/>
                <w:szCs w:val="21"/>
              </w:rPr>
              <w:t>性一般，</w:t>
            </w:r>
            <w:r>
              <w:rPr>
                <w:rFonts w:hint="eastAsia" w:asciiTheme="minorEastAsia" w:hAnsiTheme="minorEastAsia" w:eastAsiaTheme="minorEastAsia"/>
                <w:color w:val="auto"/>
              </w:rPr>
              <w:t>基本符合项目需求</w:t>
            </w:r>
            <w:r>
              <w:rPr>
                <w:rFonts w:cs="宋体" w:asciiTheme="minorEastAsia" w:hAnsiTheme="minorEastAsia" w:eastAsiaTheme="minorEastAsia"/>
                <w:color w:val="auto"/>
                <w:szCs w:val="21"/>
              </w:rPr>
              <w:t>得</w:t>
            </w:r>
            <w:r>
              <w:rPr>
                <w:rFonts w:hint="eastAsia" w:cs="宋体" w:asciiTheme="minorEastAsia" w:hAnsiTheme="minorEastAsia" w:eastAsiaTheme="minorEastAsia"/>
                <w:color w:val="auto"/>
                <w:szCs w:val="21"/>
              </w:rPr>
              <w:t>1</w:t>
            </w:r>
            <w:r>
              <w:rPr>
                <w:rFonts w:cs="宋体" w:asciiTheme="minorEastAsia" w:hAnsiTheme="minorEastAsia" w:eastAsiaTheme="minorEastAsia"/>
                <w:color w:val="auto"/>
                <w:szCs w:val="21"/>
              </w:rPr>
              <w:t>分。</w:t>
            </w:r>
          </w:p>
          <w:p w14:paraId="5133FD96">
            <w:pPr>
              <w:ind w:firstLine="420" w:firstLineChars="200"/>
              <w:rPr>
                <w:rFonts w:cs="宋体" w:asciiTheme="minorEastAsia" w:hAnsiTheme="minorEastAsia" w:eastAsiaTheme="minorEastAsia"/>
                <w:color w:val="auto"/>
                <w:szCs w:val="21"/>
              </w:rPr>
            </w:pPr>
            <w:r>
              <w:rPr>
                <w:rFonts w:cs="宋体" w:asciiTheme="minorEastAsia" w:hAnsiTheme="minorEastAsia" w:eastAsiaTheme="minorEastAsia"/>
                <w:color w:val="auto"/>
                <w:szCs w:val="21"/>
              </w:rPr>
              <w:t>④</w:t>
            </w:r>
            <w:r>
              <w:rPr>
                <w:rFonts w:hint="eastAsia" w:cs="宋体" w:asciiTheme="minorEastAsia" w:hAnsiTheme="minorEastAsia" w:eastAsiaTheme="minorEastAsia"/>
                <w:color w:val="auto"/>
                <w:szCs w:val="21"/>
              </w:rPr>
              <w:t>未提供的或者不符合项目需求的不得分</w:t>
            </w:r>
            <w:r>
              <w:rPr>
                <w:rFonts w:cs="宋体" w:asciiTheme="minorEastAsia" w:hAnsiTheme="minorEastAsia" w:eastAsiaTheme="minorEastAsia"/>
                <w:color w:val="auto"/>
                <w:szCs w:val="21"/>
              </w:rPr>
              <w:t>。</w:t>
            </w:r>
          </w:p>
          <w:p w14:paraId="4A5F5E4F">
            <w:pPr>
              <w:pStyle w:val="2"/>
              <w:ind w:firstLine="420" w:firstLineChars="200"/>
              <w:rPr>
                <w:rFonts w:asciiTheme="minorEastAsia" w:hAnsiTheme="minorEastAsia" w:eastAsiaTheme="minorEastAsia"/>
                <w:color w:val="auto"/>
              </w:rPr>
            </w:pPr>
            <w:r>
              <w:rPr>
                <w:rFonts w:hint="eastAsia" w:asciiTheme="minorEastAsia" w:hAnsiTheme="minorEastAsia" w:eastAsiaTheme="minorEastAsia"/>
                <w:color w:val="auto"/>
                <w:sz w:val="21"/>
                <w:szCs w:val="21"/>
                <w:lang w:val="en-US"/>
              </w:rPr>
              <w:t>注：根据《采购清单》，需</w:t>
            </w:r>
            <w:r>
              <w:rPr>
                <w:rFonts w:asciiTheme="minorEastAsia" w:hAnsiTheme="minorEastAsia" w:eastAsiaTheme="minorEastAsia"/>
                <w:color w:val="auto"/>
                <w:sz w:val="21"/>
                <w:szCs w:val="21"/>
              </w:rPr>
              <w:t>提供所投产品彩页原件或技术白皮书或</w:t>
            </w:r>
            <w:r>
              <w:rPr>
                <w:rFonts w:hint="eastAsia" w:asciiTheme="minorEastAsia" w:hAnsiTheme="minorEastAsia" w:eastAsiaTheme="minorEastAsia"/>
                <w:color w:val="auto"/>
                <w:sz w:val="21"/>
                <w:szCs w:val="21"/>
                <w:lang w:val="en-US"/>
              </w:rPr>
              <w:t>原厂</w:t>
            </w:r>
            <w:r>
              <w:rPr>
                <w:rFonts w:asciiTheme="minorEastAsia" w:hAnsiTheme="minorEastAsia" w:eastAsiaTheme="minorEastAsia"/>
                <w:color w:val="auto"/>
                <w:sz w:val="21"/>
                <w:szCs w:val="21"/>
              </w:rPr>
              <w:t>技术参数说明</w:t>
            </w:r>
            <w:r>
              <w:rPr>
                <w:rFonts w:hint="eastAsia" w:asciiTheme="minorEastAsia" w:hAnsiTheme="minorEastAsia" w:eastAsiaTheme="minorEastAsia"/>
                <w:color w:val="auto"/>
                <w:sz w:val="21"/>
                <w:szCs w:val="21"/>
                <w:lang w:val="en-US"/>
              </w:rPr>
              <w:t>或检测报告或其他证明文件</w:t>
            </w:r>
            <w:r>
              <w:rPr>
                <w:rFonts w:asciiTheme="minorEastAsia" w:hAnsiTheme="minorEastAsia" w:eastAsiaTheme="minorEastAsia"/>
                <w:color w:val="auto"/>
                <w:sz w:val="21"/>
                <w:szCs w:val="21"/>
              </w:rPr>
              <w:t>等详细</w:t>
            </w:r>
            <w:r>
              <w:rPr>
                <w:rFonts w:hint="eastAsia" w:asciiTheme="minorEastAsia" w:hAnsiTheme="minorEastAsia" w:eastAsiaTheme="minorEastAsia"/>
                <w:color w:val="auto"/>
                <w:sz w:val="21"/>
                <w:szCs w:val="21"/>
                <w:lang w:val="en-US"/>
              </w:rPr>
              <w:t>证明</w:t>
            </w:r>
            <w:r>
              <w:rPr>
                <w:rFonts w:asciiTheme="minorEastAsia" w:hAnsiTheme="minorEastAsia" w:eastAsiaTheme="minorEastAsia"/>
                <w:color w:val="auto"/>
                <w:sz w:val="21"/>
                <w:szCs w:val="21"/>
              </w:rPr>
              <w:t>技术资料</w:t>
            </w:r>
            <w:r>
              <w:rPr>
                <w:rFonts w:hint="eastAsia" w:asciiTheme="minorEastAsia" w:hAnsiTheme="minorEastAsia" w:eastAsiaTheme="minorEastAsia"/>
                <w:color w:val="auto"/>
                <w:sz w:val="21"/>
                <w:szCs w:val="21"/>
              </w:rPr>
              <w:t>，</w:t>
            </w:r>
            <w:r>
              <w:rPr>
                <w:rFonts w:hint="eastAsia" w:asciiTheme="minorEastAsia" w:hAnsiTheme="minorEastAsia" w:eastAsiaTheme="minorEastAsia"/>
                <w:color w:val="auto"/>
                <w:sz w:val="21"/>
                <w:szCs w:val="21"/>
                <w:lang w:val="en-US"/>
              </w:rPr>
              <w:t>以证明产品相关性能。</w:t>
            </w:r>
          </w:p>
        </w:tc>
      </w:tr>
      <w:tr w14:paraId="33011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0D434024">
            <w:pP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8</w:t>
            </w:r>
          </w:p>
        </w:tc>
        <w:tc>
          <w:tcPr>
            <w:tcW w:w="1609" w:type="dxa"/>
            <w:tcBorders>
              <w:top w:val="single" w:color="auto" w:sz="4" w:space="0"/>
              <w:left w:val="single" w:color="auto" w:sz="4" w:space="0"/>
              <w:bottom w:val="single" w:color="auto" w:sz="4" w:space="0"/>
              <w:right w:val="single" w:color="auto" w:sz="4" w:space="0"/>
            </w:tcBorders>
            <w:vAlign w:val="center"/>
          </w:tcPr>
          <w:p w14:paraId="58D42318">
            <w:pPr>
              <w:widowControl w:val="0"/>
              <w:adjustRightInd/>
              <w:snapToGrid/>
              <w:jc w:val="center"/>
              <w:rPr>
                <w:rFonts w:cs="宋体" w:asciiTheme="minorEastAsia" w:hAnsiTheme="minorEastAsia" w:eastAsiaTheme="minorEastAsia"/>
                <w:color w:val="auto"/>
                <w:spacing w:val="2"/>
                <w:szCs w:val="21"/>
              </w:rPr>
            </w:pPr>
            <w:r>
              <w:rPr>
                <w:rFonts w:hint="eastAsia" w:cs="宋体" w:asciiTheme="minorEastAsia" w:hAnsiTheme="minorEastAsia" w:eastAsiaTheme="minorEastAsia"/>
                <w:color w:val="auto"/>
                <w:spacing w:val="2"/>
                <w:szCs w:val="21"/>
              </w:rPr>
              <w:t>质保期</w:t>
            </w:r>
          </w:p>
        </w:tc>
        <w:tc>
          <w:tcPr>
            <w:tcW w:w="950" w:type="dxa"/>
            <w:gridSpan w:val="2"/>
            <w:tcBorders>
              <w:top w:val="single" w:color="auto" w:sz="4" w:space="0"/>
              <w:left w:val="single" w:color="auto" w:sz="4" w:space="0"/>
              <w:bottom w:val="single" w:color="auto" w:sz="4" w:space="0"/>
              <w:right w:val="single" w:color="auto" w:sz="4" w:space="0"/>
            </w:tcBorders>
            <w:vAlign w:val="center"/>
          </w:tcPr>
          <w:p w14:paraId="2817CC60">
            <w:pPr>
              <w:widowControl w:val="0"/>
              <w:adjustRightInd/>
              <w:snapToGrid/>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2分</w:t>
            </w:r>
          </w:p>
        </w:tc>
        <w:tc>
          <w:tcPr>
            <w:tcW w:w="5273" w:type="dxa"/>
            <w:tcBorders>
              <w:top w:val="single" w:color="auto" w:sz="4" w:space="0"/>
              <w:left w:val="single" w:color="auto" w:sz="4" w:space="0"/>
              <w:bottom w:val="single" w:color="auto" w:sz="4" w:space="0"/>
              <w:right w:val="single" w:color="auto" w:sz="4" w:space="0"/>
            </w:tcBorders>
            <w:vAlign w:val="center"/>
          </w:tcPr>
          <w:p w14:paraId="22904125">
            <w:pPr>
              <w:widowControl w:val="0"/>
              <w:adjustRightInd/>
              <w:snapToGrid/>
              <w:ind w:firstLine="420" w:firstLineChars="200"/>
              <w:jc w:val="both"/>
              <w:rPr>
                <w:rFonts w:cs="宋体" w:asciiTheme="minorEastAsia" w:hAnsiTheme="minorEastAsia" w:eastAsiaTheme="minorEastAsia"/>
                <w:color w:val="auto"/>
                <w:szCs w:val="21"/>
                <w:lang w:val="zh-CN"/>
              </w:rPr>
            </w:pPr>
            <w:r>
              <w:rPr>
                <w:rFonts w:hint="eastAsia" w:cs="宋体" w:asciiTheme="minorEastAsia" w:hAnsiTheme="minorEastAsia" w:eastAsiaTheme="minorEastAsia"/>
                <w:color w:val="auto"/>
                <w:szCs w:val="21"/>
              </w:rPr>
              <w:t>投标人在响应采购文件规定的2年的免费质保期的基础上，每增加1年的得1分，最高得2分。（投标人必须在投标文件上提供单独承诺函进行响应，不提供或不响应增加的均不得分。）</w:t>
            </w:r>
          </w:p>
        </w:tc>
      </w:tr>
      <w:tr w14:paraId="570A6E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9" w:hRule="atLeast"/>
          <w:jc w:val="center"/>
        </w:trPr>
        <w:tc>
          <w:tcPr>
            <w:tcW w:w="8522" w:type="dxa"/>
            <w:gridSpan w:val="5"/>
            <w:tcBorders>
              <w:top w:val="single" w:color="auto" w:sz="4" w:space="0"/>
              <w:left w:val="single" w:color="auto" w:sz="4" w:space="0"/>
              <w:bottom w:val="single" w:color="auto" w:sz="4" w:space="0"/>
              <w:right w:val="single" w:color="auto" w:sz="4" w:space="0"/>
            </w:tcBorders>
            <w:vAlign w:val="center"/>
          </w:tcPr>
          <w:p w14:paraId="1ED13BE6">
            <w:pPr>
              <w:widowControl w:val="0"/>
              <w:tabs>
                <w:tab w:val="left" w:pos="907"/>
              </w:tabs>
              <w:adjustRightInd/>
              <w:snapToGrid/>
              <w:ind w:firstLine="422" w:firstLineChars="200"/>
              <w:jc w:val="both"/>
              <w:rPr>
                <w:rFonts w:cs="宋体" w:asciiTheme="minorEastAsia" w:hAnsiTheme="minorEastAsia" w:eastAsiaTheme="minorEastAsia"/>
                <w:b/>
                <w:color w:val="auto"/>
                <w:szCs w:val="21"/>
              </w:rPr>
            </w:pPr>
            <w:r>
              <w:rPr>
                <w:rFonts w:hint="eastAsia" w:cs="宋体" w:asciiTheme="minorEastAsia" w:hAnsiTheme="minorEastAsia" w:eastAsiaTheme="minorEastAsia"/>
                <w:b/>
                <w:color w:val="auto"/>
                <w:szCs w:val="21"/>
              </w:rPr>
              <w:t>注：</w:t>
            </w:r>
          </w:p>
          <w:p w14:paraId="5CE73108">
            <w:pPr>
              <w:widowControl w:val="0"/>
              <w:tabs>
                <w:tab w:val="left" w:pos="907"/>
              </w:tabs>
              <w:adjustRightInd/>
              <w:snapToGrid/>
              <w:ind w:firstLine="422" w:firstLineChars="200"/>
              <w:jc w:val="both"/>
              <w:rPr>
                <w:rFonts w:cs="宋体" w:asciiTheme="minorEastAsia" w:hAnsiTheme="minorEastAsia" w:eastAsiaTheme="minorEastAsia"/>
                <w:b/>
                <w:color w:val="auto"/>
                <w:szCs w:val="21"/>
              </w:rPr>
            </w:pPr>
            <w:r>
              <w:rPr>
                <w:rFonts w:hint="eastAsia" w:cs="宋体" w:asciiTheme="minorEastAsia" w:hAnsiTheme="minorEastAsia" w:eastAsiaTheme="minorEastAsia"/>
                <w:b/>
                <w:color w:val="auto"/>
                <w:szCs w:val="21"/>
              </w:rPr>
              <w:t>（1）无特殊说明外，以上评审项，同一证明文件不重复计分。</w:t>
            </w:r>
          </w:p>
          <w:p w14:paraId="41610689">
            <w:pPr>
              <w:widowControl w:val="0"/>
              <w:tabs>
                <w:tab w:val="left" w:pos="907"/>
              </w:tabs>
              <w:adjustRightInd/>
              <w:snapToGrid/>
              <w:ind w:firstLine="422" w:firstLineChars="200"/>
              <w:jc w:val="both"/>
              <w:rPr>
                <w:rFonts w:cs="宋体" w:asciiTheme="minorEastAsia" w:hAnsiTheme="minorEastAsia" w:eastAsiaTheme="minorEastAsia"/>
                <w:b/>
                <w:color w:val="auto"/>
                <w:szCs w:val="21"/>
              </w:rPr>
            </w:pPr>
            <w:r>
              <w:rPr>
                <w:rFonts w:hint="eastAsia" w:cs="宋体" w:asciiTheme="minorEastAsia" w:hAnsiTheme="minorEastAsia" w:eastAsiaTheme="minorEastAsia"/>
                <w:b/>
                <w:color w:val="auto"/>
                <w:szCs w:val="21"/>
              </w:rPr>
              <w:t>（2）投标人根据以上评分要求提供的投标材料因模糊不清导致评标委员会无法清晰辨认进行评审的，视为无效材料。</w:t>
            </w:r>
          </w:p>
          <w:p w14:paraId="3A0A696E">
            <w:pPr>
              <w:widowControl w:val="0"/>
              <w:tabs>
                <w:tab w:val="left" w:pos="907"/>
              </w:tabs>
              <w:adjustRightInd/>
              <w:snapToGrid/>
              <w:ind w:firstLine="422" w:firstLineChars="200"/>
              <w:jc w:val="both"/>
              <w:rPr>
                <w:rFonts w:cs="宋体" w:asciiTheme="minorEastAsia" w:hAnsiTheme="minorEastAsia" w:eastAsiaTheme="minorEastAsia"/>
                <w:color w:val="auto"/>
                <w:szCs w:val="21"/>
              </w:rPr>
            </w:pPr>
            <w:r>
              <w:rPr>
                <w:rFonts w:hint="eastAsia" w:cs="宋体" w:asciiTheme="minorEastAsia" w:hAnsiTheme="minorEastAsia" w:eastAsiaTheme="minorEastAsia"/>
                <w:b/>
                <w:color w:val="auto"/>
                <w:szCs w:val="21"/>
              </w:rPr>
              <w:t>（3）若因阶段性减免社会保险费而导致无法打印社保缴费证明的需提供书面说明并加盖投标人公章。</w:t>
            </w:r>
          </w:p>
        </w:tc>
      </w:tr>
      <w:tr w14:paraId="14148C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8522" w:type="dxa"/>
            <w:gridSpan w:val="5"/>
            <w:tcBorders>
              <w:top w:val="single" w:color="auto" w:sz="4" w:space="0"/>
              <w:left w:val="single" w:color="auto" w:sz="4" w:space="0"/>
              <w:bottom w:val="single" w:color="auto" w:sz="4" w:space="0"/>
              <w:right w:val="single" w:color="auto" w:sz="4" w:space="0"/>
            </w:tcBorders>
            <w:vAlign w:val="center"/>
          </w:tcPr>
          <w:p w14:paraId="3FCB893C">
            <w:pPr>
              <w:pStyle w:val="45"/>
              <w:spacing w:line="360" w:lineRule="auto"/>
              <w:ind w:firstLine="0" w:firstLineChars="0"/>
              <w:jc w:val="center"/>
              <w:rPr>
                <w:rFonts w:cs="宋体" w:asciiTheme="minorEastAsia" w:hAnsiTheme="minorEastAsia" w:eastAsiaTheme="minorEastAsia"/>
                <w:color w:val="auto"/>
                <w:sz w:val="21"/>
                <w:szCs w:val="21"/>
                <w:lang w:val="zh-CN"/>
              </w:rPr>
            </w:pPr>
            <w:r>
              <w:rPr>
                <w:rFonts w:hint="eastAsia" w:cs="宋体" w:asciiTheme="minorEastAsia" w:hAnsiTheme="minorEastAsia" w:eastAsiaTheme="minorEastAsia"/>
                <w:b/>
                <w:bCs/>
                <w:color w:val="auto"/>
                <w:sz w:val="21"/>
                <w:szCs w:val="21"/>
              </w:rPr>
              <w:t>价格评审（50分）</w:t>
            </w:r>
          </w:p>
        </w:tc>
      </w:tr>
      <w:tr w14:paraId="5DB263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4"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063A135C">
            <w:pPr>
              <w:pStyle w:val="45"/>
              <w:spacing w:line="360" w:lineRule="auto"/>
              <w:ind w:firstLine="0" w:firstLineChars="0"/>
              <w:jc w:val="center"/>
              <w:rPr>
                <w:rFonts w:cs="宋体" w:asciiTheme="minorEastAsia" w:hAnsiTheme="minorEastAsia" w:eastAsiaTheme="minorEastAsia"/>
                <w:color w:val="auto"/>
                <w:sz w:val="21"/>
                <w:szCs w:val="21"/>
              </w:rPr>
            </w:pPr>
            <w:r>
              <w:rPr>
                <w:rFonts w:hint="eastAsia" w:cs="宋体" w:asciiTheme="minorEastAsia" w:hAnsiTheme="minorEastAsia" w:eastAsiaTheme="minorEastAsia"/>
                <w:color w:val="auto"/>
                <w:sz w:val="21"/>
                <w:szCs w:val="21"/>
              </w:rPr>
              <w:t>1</w:t>
            </w:r>
          </w:p>
        </w:tc>
        <w:tc>
          <w:tcPr>
            <w:tcW w:w="1609" w:type="dxa"/>
            <w:tcBorders>
              <w:top w:val="single" w:color="auto" w:sz="4" w:space="0"/>
              <w:left w:val="single" w:color="auto" w:sz="4" w:space="0"/>
              <w:bottom w:val="single" w:color="auto" w:sz="4" w:space="0"/>
              <w:right w:val="single" w:color="auto" w:sz="4" w:space="0"/>
            </w:tcBorders>
            <w:vAlign w:val="center"/>
          </w:tcPr>
          <w:p w14:paraId="09F3A1AF">
            <w:pPr>
              <w:widowControl w:val="0"/>
              <w:adjustRightInd/>
              <w:snapToGrid/>
              <w:jc w:val="center"/>
              <w:rPr>
                <w:rFonts w:cs="宋体" w:asciiTheme="minorEastAsia" w:hAnsiTheme="minorEastAsia" w:eastAsiaTheme="minorEastAsia"/>
                <w:color w:val="auto"/>
                <w:kern w:val="2"/>
                <w:szCs w:val="21"/>
              </w:rPr>
            </w:pPr>
            <w:r>
              <w:rPr>
                <w:rFonts w:hint="eastAsia" w:cs="宋体" w:asciiTheme="minorEastAsia" w:hAnsiTheme="minorEastAsia" w:eastAsiaTheme="minorEastAsia"/>
                <w:color w:val="auto"/>
                <w:kern w:val="2"/>
                <w:szCs w:val="21"/>
              </w:rPr>
              <w:t>投标总价</w:t>
            </w:r>
          </w:p>
        </w:tc>
        <w:tc>
          <w:tcPr>
            <w:tcW w:w="897" w:type="dxa"/>
            <w:tcBorders>
              <w:top w:val="single" w:color="auto" w:sz="4" w:space="0"/>
              <w:left w:val="single" w:color="auto" w:sz="4" w:space="0"/>
              <w:bottom w:val="single" w:color="auto" w:sz="4" w:space="0"/>
              <w:right w:val="single" w:color="auto" w:sz="4" w:space="0"/>
            </w:tcBorders>
            <w:vAlign w:val="center"/>
          </w:tcPr>
          <w:p w14:paraId="2743C366">
            <w:pPr>
              <w:widowControl w:val="0"/>
              <w:adjustRightInd/>
              <w:snapToGrid/>
              <w:jc w:val="center"/>
              <w:rPr>
                <w:rFonts w:cs="宋体" w:asciiTheme="minorEastAsia" w:hAnsiTheme="minorEastAsia" w:eastAsiaTheme="minorEastAsia"/>
                <w:color w:val="auto"/>
                <w:kern w:val="2"/>
                <w:szCs w:val="21"/>
              </w:rPr>
            </w:pPr>
            <w:r>
              <w:rPr>
                <w:rFonts w:cs="宋体" w:asciiTheme="minorEastAsia" w:hAnsiTheme="minorEastAsia" w:eastAsiaTheme="minorEastAsia"/>
                <w:color w:val="auto"/>
                <w:kern w:val="2"/>
                <w:szCs w:val="21"/>
              </w:rPr>
              <w:t xml:space="preserve"> </w:t>
            </w:r>
            <w:r>
              <w:rPr>
                <w:rFonts w:hint="eastAsia" w:cs="宋体" w:asciiTheme="minorEastAsia" w:hAnsiTheme="minorEastAsia" w:eastAsiaTheme="minorEastAsia"/>
                <w:color w:val="auto"/>
                <w:kern w:val="2"/>
                <w:szCs w:val="21"/>
              </w:rPr>
              <w:t>50分</w:t>
            </w:r>
          </w:p>
        </w:tc>
        <w:tc>
          <w:tcPr>
            <w:tcW w:w="5326" w:type="dxa"/>
            <w:gridSpan w:val="2"/>
            <w:tcBorders>
              <w:top w:val="single" w:color="auto" w:sz="4" w:space="0"/>
              <w:left w:val="single" w:color="auto" w:sz="4" w:space="0"/>
              <w:bottom w:val="single" w:color="auto" w:sz="4" w:space="0"/>
              <w:right w:val="single" w:color="auto" w:sz="4" w:space="0"/>
            </w:tcBorders>
            <w:vAlign w:val="center"/>
          </w:tcPr>
          <w:p w14:paraId="668BA148">
            <w:pPr>
              <w:widowControl w:val="0"/>
              <w:adjustRightInd/>
              <w:snapToGrid/>
              <w:ind w:firstLine="420" w:firstLineChars="200"/>
              <w:rPr>
                <w:rFonts w:cs="宋体" w:asciiTheme="minorEastAsia" w:hAnsiTheme="minorEastAsia" w:eastAsiaTheme="minorEastAsia"/>
                <w:color w:val="auto"/>
                <w:kern w:val="2"/>
                <w:szCs w:val="21"/>
                <w:lang w:val="zh-CN"/>
              </w:rPr>
            </w:pPr>
            <w:r>
              <w:rPr>
                <w:rFonts w:hint="eastAsia" w:cs="宋体" w:asciiTheme="minorEastAsia" w:hAnsiTheme="minorEastAsia" w:eastAsiaTheme="minorEastAsia"/>
                <w:color w:val="auto"/>
                <w:kern w:val="2"/>
                <w:szCs w:val="21"/>
                <w:lang w:val="zh-CN"/>
              </w:rPr>
              <w:t>价格分计算方法：满足采购文件要求且投标价格最低的投标报价为评标基准价，其价格分为满分。其他投标人的价格分统一按照下列公式计算：</w:t>
            </w:r>
          </w:p>
          <w:p w14:paraId="2B1B34BC">
            <w:pPr>
              <w:widowControl w:val="0"/>
              <w:adjustRightInd/>
              <w:snapToGrid/>
              <w:ind w:firstLine="420" w:firstLineChars="200"/>
              <w:rPr>
                <w:rFonts w:cs="宋体" w:asciiTheme="minorEastAsia" w:hAnsiTheme="minorEastAsia" w:eastAsiaTheme="minorEastAsia"/>
                <w:color w:val="auto"/>
                <w:kern w:val="2"/>
                <w:szCs w:val="21"/>
              </w:rPr>
            </w:pPr>
            <w:r>
              <w:rPr>
                <w:rFonts w:hint="eastAsia" w:cs="宋体" w:asciiTheme="minorEastAsia" w:hAnsiTheme="minorEastAsia" w:eastAsiaTheme="minorEastAsia"/>
                <w:color w:val="auto"/>
                <w:kern w:val="2"/>
                <w:szCs w:val="21"/>
                <w:lang w:val="zh-CN"/>
              </w:rPr>
              <w:t>投标报价得分=(评标基准价／投标报价)×价格权</w:t>
            </w:r>
            <w:r>
              <w:rPr>
                <w:rFonts w:hint="eastAsia" w:cs="宋体" w:asciiTheme="minorEastAsia" w:hAnsiTheme="minorEastAsia" w:eastAsiaTheme="minorEastAsia"/>
                <w:color w:val="auto"/>
                <w:kern w:val="2"/>
                <w:szCs w:val="21"/>
              </w:rPr>
              <w:t>重</w:t>
            </w:r>
          </w:p>
        </w:tc>
      </w:tr>
    </w:tbl>
    <w:p w14:paraId="46CA66E9">
      <w:pPr>
        <w:rPr>
          <w:rFonts w:asciiTheme="minorEastAsia" w:hAnsiTheme="minorEastAsia" w:eastAsiaTheme="minorEastAsia"/>
          <w:color w:val="auto"/>
        </w:rPr>
      </w:pPr>
    </w:p>
    <w:p w14:paraId="003C4B8E">
      <w:pPr>
        <w:rPr>
          <w:rFonts w:asciiTheme="minorEastAsia" w:hAnsiTheme="minorEastAsia" w:eastAsiaTheme="minorEastAsia"/>
          <w:color w:val="auto"/>
        </w:rPr>
      </w:pPr>
    </w:p>
    <w:p w14:paraId="5FED57D2">
      <w:pPr>
        <w:rPr>
          <w:rFonts w:cs="宋体" w:asciiTheme="minorEastAsia" w:hAnsiTheme="minorEastAsia" w:eastAsiaTheme="minorEastAsia"/>
          <w:b/>
          <w:bCs/>
          <w:color w:val="auto"/>
          <w:sz w:val="24"/>
          <w:szCs w:val="24"/>
        </w:rPr>
      </w:pPr>
      <w:r>
        <w:rPr>
          <w:rFonts w:hint="eastAsia" w:asciiTheme="minorEastAsia" w:hAnsiTheme="minorEastAsia" w:eastAsiaTheme="minorEastAsia"/>
          <w:color w:val="auto"/>
        </w:rPr>
        <w:t>注：评标委员会评委按评标标准独立对技术标进行评审，得出技术标评分。当评标委员会为五人时，在所有评委对同一份投标文件技术标评审的总评分中，去掉一个最高分和一个最低分，计算剩余总评分的算术平均值即为该投标人技术标的最终综合得分；当评标委员会为七人及以上单数时，在各评委的打分中，同一评委的最高评分减去最低评分，去掉分差最大评委的所有技术标评分（当一位或两位评委评分差值最大时均取消其评委评分，当多于两位评分差值均最大时，不取消任一评委评分），在所有剩余评委对同一份投标文件技术部分评审的总评分中，去掉一个最高分和一个最低分，计算剩余总评分的算术平均值即为该投标人技术部分的最终综合得分。</w:t>
      </w:r>
      <w:r>
        <w:rPr>
          <w:rFonts w:hint="eastAsia" w:cs="宋体" w:asciiTheme="minorEastAsia" w:hAnsiTheme="minorEastAsia" w:eastAsiaTheme="minorEastAsia"/>
          <w:b/>
          <w:bCs/>
          <w:color w:val="auto"/>
          <w:sz w:val="24"/>
          <w:szCs w:val="24"/>
        </w:rPr>
        <w:br w:type="page"/>
      </w:r>
    </w:p>
    <w:p w14:paraId="344C7068">
      <w:pPr>
        <w:outlineLvl w:val="3"/>
        <w:rPr>
          <w:rFonts w:cs="宋体" w:asciiTheme="minorEastAsia" w:hAnsiTheme="minorEastAsia" w:eastAsiaTheme="minorEastAsia"/>
          <w:b/>
          <w:bCs/>
          <w:color w:val="auto"/>
          <w:sz w:val="24"/>
          <w:szCs w:val="24"/>
        </w:rPr>
      </w:pPr>
      <w:r>
        <w:rPr>
          <w:rFonts w:hint="eastAsia" w:cs="宋体" w:asciiTheme="minorEastAsia" w:hAnsiTheme="minorEastAsia" w:eastAsiaTheme="minorEastAsia"/>
          <w:b/>
          <w:bCs/>
          <w:color w:val="auto"/>
          <w:sz w:val="24"/>
          <w:szCs w:val="24"/>
        </w:rPr>
        <w:t>C包：</w:t>
      </w:r>
    </w:p>
    <w:tbl>
      <w:tblPr>
        <w:tblStyle w:val="31"/>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0"/>
        <w:gridCol w:w="1609"/>
        <w:gridCol w:w="734"/>
        <w:gridCol w:w="274"/>
        <w:gridCol w:w="5215"/>
      </w:tblGrid>
      <w:tr w14:paraId="324009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78D14C37">
            <w:pPr>
              <w:pStyle w:val="45"/>
              <w:spacing w:line="360" w:lineRule="auto"/>
              <w:ind w:firstLine="0" w:firstLineChars="0"/>
              <w:jc w:val="center"/>
              <w:rPr>
                <w:rFonts w:cs="宋体" w:asciiTheme="minorEastAsia" w:hAnsiTheme="minorEastAsia" w:eastAsiaTheme="minorEastAsia"/>
                <w:b/>
                <w:bCs/>
                <w:color w:val="auto"/>
                <w:sz w:val="21"/>
                <w:szCs w:val="21"/>
              </w:rPr>
            </w:pPr>
            <w:r>
              <w:rPr>
                <w:rFonts w:hint="eastAsia" w:cs="宋体" w:asciiTheme="minorEastAsia" w:hAnsiTheme="minorEastAsia" w:eastAsiaTheme="minorEastAsia"/>
                <w:b/>
                <w:bCs/>
                <w:color w:val="auto"/>
                <w:sz w:val="21"/>
                <w:szCs w:val="21"/>
              </w:rPr>
              <w:t>序号</w:t>
            </w:r>
          </w:p>
        </w:tc>
        <w:tc>
          <w:tcPr>
            <w:tcW w:w="1609" w:type="dxa"/>
            <w:tcBorders>
              <w:top w:val="single" w:color="auto" w:sz="4" w:space="0"/>
              <w:left w:val="single" w:color="auto" w:sz="4" w:space="0"/>
              <w:bottom w:val="single" w:color="auto" w:sz="4" w:space="0"/>
              <w:right w:val="single" w:color="auto" w:sz="4" w:space="0"/>
            </w:tcBorders>
            <w:vAlign w:val="center"/>
          </w:tcPr>
          <w:p w14:paraId="142A4305">
            <w:pPr>
              <w:pStyle w:val="45"/>
              <w:spacing w:line="360" w:lineRule="auto"/>
              <w:ind w:firstLine="0" w:firstLineChars="0"/>
              <w:jc w:val="center"/>
              <w:rPr>
                <w:rFonts w:cs="宋体" w:asciiTheme="minorEastAsia" w:hAnsiTheme="minorEastAsia" w:eastAsiaTheme="minorEastAsia"/>
                <w:b/>
                <w:bCs/>
                <w:color w:val="auto"/>
                <w:sz w:val="21"/>
                <w:szCs w:val="21"/>
              </w:rPr>
            </w:pPr>
            <w:r>
              <w:rPr>
                <w:rFonts w:hint="eastAsia" w:cs="宋体" w:asciiTheme="minorEastAsia" w:hAnsiTheme="minorEastAsia" w:eastAsiaTheme="minorEastAsia"/>
                <w:b/>
                <w:bCs/>
                <w:color w:val="auto"/>
                <w:sz w:val="21"/>
                <w:szCs w:val="21"/>
              </w:rPr>
              <w:t>评审项目</w:t>
            </w:r>
          </w:p>
        </w:tc>
        <w:tc>
          <w:tcPr>
            <w:tcW w:w="734" w:type="dxa"/>
            <w:tcBorders>
              <w:top w:val="single" w:color="auto" w:sz="4" w:space="0"/>
              <w:left w:val="single" w:color="auto" w:sz="4" w:space="0"/>
              <w:bottom w:val="single" w:color="auto" w:sz="4" w:space="0"/>
              <w:right w:val="single" w:color="auto" w:sz="4" w:space="0"/>
            </w:tcBorders>
            <w:vAlign w:val="center"/>
          </w:tcPr>
          <w:p w14:paraId="7B419C5A">
            <w:pPr>
              <w:pStyle w:val="45"/>
              <w:spacing w:line="360" w:lineRule="auto"/>
              <w:ind w:firstLine="0" w:firstLineChars="0"/>
              <w:jc w:val="center"/>
              <w:rPr>
                <w:rFonts w:cs="宋体" w:asciiTheme="minorEastAsia" w:hAnsiTheme="minorEastAsia" w:eastAsiaTheme="minorEastAsia"/>
                <w:b/>
                <w:bCs/>
                <w:color w:val="auto"/>
                <w:sz w:val="21"/>
                <w:szCs w:val="21"/>
              </w:rPr>
            </w:pPr>
            <w:r>
              <w:rPr>
                <w:rFonts w:hint="eastAsia" w:cs="宋体" w:asciiTheme="minorEastAsia" w:hAnsiTheme="minorEastAsia" w:eastAsiaTheme="minorEastAsia"/>
                <w:b/>
                <w:bCs/>
                <w:color w:val="auto"/>
                <w:sz w:val="21"/>
                <w:szCs w:val="21"/>
              </w:rPr>
              <w:t>分值</w:t>
            </w:r>
          </w:p>
        </w:tc>
        <w:tc>
          <w:tcPr>
            <w:tcW w:w="5489" w:type="dxa"/>
            <w:gridSpan w:val="2"/>
            <w:tcBorders>
              <w:top w:val="single" w:color="auto" w:sz="4" w:space="0"/>
              <w:left w:val="single" w:color="auto" w:sz="4" w:space="0"/>
              <w:bottom w:val="single" w:color="auto" w:sz="4" w:space="0"/>
              <w:right w:val="single" w:color="auto" w:sz="4" w:space="0"/>
            </w:tcBorders>
            <w:vAlign w:val="center"/>
          </w:tcPr>
          <w:p w14:paraId="2C18E39A">
            <w:pPr>
              <w:pStyle w:val="45"/>
              <w:spacing w:line="360" w:lineRule="auto"/>
              <w:ind w:firstLine="0" w:firstLineChars="0"/>
              <w:jc w:val="center"/>
              <w:rPr>
                <w:rFonts w:cs="宋体" w:asciiTheme="minorEastAsia" w:hAnsiTheme="minorEastAsia" w:eastAsiaTheme="minorEastAsia"/>
                <w:b/>
                <w:bCs/>
                <w:color w:val="auto"/>
                <w:sz w:val="21"/>
                <w:szCs w:val="21"/>
              </w:rPr>
            </w:pPr>
            <w:r>
              <w:rPr>
                <w:rFonts w:hint="eastAsia" w:cs="宋体" w:asciiTheme="minorEastAsia" w:hAnsiTheme="minorEastAsia" w:eastAsiaTheme="minorEastAsia"/>
                <w:b/>
                <w:bCs/>
                <w:color w:val="auto"/>
                <w:sz w:val="21"/>
                <w:szCs w:val="21"/>
              </w:rPr>
              <w:t>评审细则</w:t>
            </w:r>
          </w:p>
        </w:tc>
      </w:tr>
      <w:tr w14:paraId="653680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8522" w:type="dxa"/>
            <w:gridSpan w:val="5"/>
            <w:tcBorders>
              <w:top w:val="single" w:color="auto" w:sz="4" w:space="0"/>
              <w:left w:val="single" w:color="auto" w:sz="4" w:space="0"/>
              <w:bottom w:val="single" w:color="auto" w:sz="4" w:space="0"/>
              <w:right w:val="single" w:color="auto" w:sz="4" w:space="0"/>
            </w:tcBorders>
            <w:vAlign w:val="center"/>
          </w:tcPr>
          <w:p w14:paraId="76715B21">
            <w:pPr>
              <w:pStyle w:val="45"/>
              <w:spacing w:line="360" w:lineRule="auto"/>
              <w:ind w:firstLine="0" w:firstLineChars="0"/>
              <w:jc w:val="center"/>
              <w:rPr>
                <w:rFonts w:cs="宋体" w:asciiTheme="minorEastAsia" w:hAnsiTheme="minorEastAsia" w:eastAsiaTheme="minorEastAsia"/>
                <w:b/>
                <w:bCs/>
                <w:color w:val="auto"/>
                <w:sz w:val="21"/>
                <w:szCs w:val="21"/>
              </w:rPr>
            </w:pPr>
            <w:r>
              <w:rPr>
                <w:rFonts w:hint="eastAsia" w:cs="宋体" w:asciiTheme="minorEastAsia" w:hAnsiTheme="minorEastAsia" w:eastAsiaTheme="minorEastAsia"/>
                <w:b/>
                <w:bCs/>
                <w:color w:val="auto"/>
                <w:sz w:val="21"/>
                <w:szCs w:val="21"/>
              </w:rPr>
              <w:t>商务评审（10分）</w:t>
            </w:r>
          </w:p>
        </w:tc>
      </w:tr>
      <w:tr w14:paraId="64F120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0" w:type="dxa"/>
            <w:tcBorders>
              <w:top w:val="single" w:color="auto" w:sz="4" w:space="0"/>
              <w:left w:val="single" w:color="auto" w:sz="4" w:space="0"/>
              <w:right w:val="single" w:color="auto" w:sz="4" w:space="0"/>
            </w:tcBorders>
            <w:vAlign w:val="center"/>
          </w:tcPr>
          <w:p w14:paraId="4F9818E9">
            <w:pPr>
              <w:pStyle w:val="45"/>
              <w:spacing w:line="360" w:lineRule="auto"/>
              <w:ind w:firstLine="0" w:firstLineChars="0"/>
              <w:jc w:val="center"/>
              <w:rPr>
                <w:rFonts w:cs="宋体" w:asciiTheme="minorEastAsia" w:hAnsiTheme="minorEastAsia" w:eastAsiaTheme="minorEastAsia"/>
                <w:color w:val="auto"/>
                <w:sz w:val="21"/>
                <w:szCs w:val="21"/>
              </w:rPr>
            </w:pPr>
            <w:r>
              <w:rPr>
                <w:rFonts w:hint="eastAsia" w:cs="宋体" w:asciiTheme="minorEastAsia" w:hAnsiTheme="minorEastAsia" w:eastAsiaTheme="minorEastAsia"/>
                <w:color w:val="auto"/>
                <w:sz w:val="21"/>
                <w:szCs w:val="21"/>
              </w:rPr>
              <w:t>1</w:t>
            </w:r>
          </w:p>
        </w:tc>
        <w:tc>
          <w:tcPr>
            <w:tcW w:w="1609" w:type="dxa"/>
            <w:tcBorders>
              <w:top w:val="single" w:color="auto" w:sz="4" w:space="0"/>
              <w:left w:val="single" w:color="auto" w:sz="4" w:space="0"/>
              <w:right w:val="single" w:color="auto" w:sz="4" w:space="0"/>
            </w:tcBorders>
            <w:vAlign w:val="center"/>
          </w:tcPr>
          <w:p w14:paraId="5027536D">
            <w:pPr>
              <w:pStyle w:val="45"/>
              <w:spacing w:line="360" w:lineRule="auto"/>
              <w:ind w:firstLine="0" w:firstLineChars="0"/>
              <w:jc w:val="center"/>
              <w:rPr>
                <w:rFonts w:cs="宋体" w:asciiTheme="minorEastAsia" w:hAnsiTheme="minorEastAsia" w:eastAsiaTheme="minorEastAsia"/>
                <w:color w:val="auto"/>
                <w:sz w:val="21"/>
                <w:szCs w:val="21"/>
              </w:rPr>
            </w:pPr>
            <w:r>
              <w:rPr>
                <w:rFonts w:hint="eastAsia" w:cs="宋体" w:asciiTheme="minorEastAsia" w:hAnsiTheme="minorEastAsia" w:eastAsiaTheme="minorEastAsia"/>
                <w:color w:val="auto"/>
                <w:sz w:val="21"/>
                <w:szCs w:val="21"/>
              </w:rPr>
              <w:t>企业管理体系</w:t>
            </w:r>
          </w:p>
        </w:tc>
        <w:tc>
          <w:tcPr>
            <w:tcW w:w="1008" w:type="dxa"/>
            <w:gridSpan w:val="2"/>
            <w:tcBorders>
              <w:top w:val="single" w:color="auto" w:sz="4" w:space="0"/>
              <w:left w:val="single" w:color="auto" w:sz="4" w:space="0"/>
              <w:bottom w:val="single" w:color="auto" w:sz="4" w:space="0"/>
              <w:right w:val="single" w:color="auto" w:sz="4" w:space="0"/>
            </w:tcBorders>
            <w:vAlign w:val="center"/>
          </w:tcPr>
          <w:p w14:paraId="7EEFF4F1">
            <w:pPr>
              <w:pStyle w:val="45"/>
              <w:spacing w:line="360" w:lineRule="auto"/>
              <w:ind w:firstLine="0" w:firstLineChars="0"/>
              <w:jc w:val="center"/>
              <w:rPr>
                <w:rFonts w:cs="宋体" w:asciiTheme="minorEastAsia" w:hAnsiTheme="minorEastAsia" w:eastAsiaTheme="minorEastAsia"/>
                <w:color w:val="auto"/>
                <w:sz w:val="21"/>
                <w:szCs w:val="21"/>
              </w:rPr>
            </w:pPr>
            <w:r>
              <w:rPr>
                <w:rFonts w:hint="eastAsia" w:cs="宋体" w:asciiTheme="minorEastAsia" w:hAnsiTheme="minorEastAsia" w:eastAsiaTheme="minorEastAsia"/>
                <w:color w:val="auto"/>
                <w:sz w:val="21"/>
                <w:szCs w:val="21"/>
              </w:rPr>
              <w:t>1分</w:t>
            </w:r>
          </w:p>
        </w:tc>
        <w:tc>
          <w:tcPr>
            <w:tcW w:w="5215" w:type="dxa"/>
            <w:tcBorders>
              <w:top w:val="single" w:color="auto" w:sz="4" w:space="0"/>
              <w:left w:val="single" w:color="auto" w:sz="4" w:space="0"/>
              <w:bottom w:val="single" w:color="auto" w:sz="4" w:space="0"/>
              <w:right w:val="single" w:color="auto" w:sz="4" w:space="0"/>
            </w:tcBorders>
            <w:vAlign w:val="center"/>
          </w:tcPr>
          <w:p w14:paraId="43BD7700">
            <w:pPr>
              <w:pStyle w:val="45"/>
              <w:spacing w:line="360" w:lineRule="auto"/>
              <w:ind w:firstLine="420" w:firstLineChars="200"/>
              <w:rPr>
                <w:rFonts w:cs="宋体" w:asciiTheme="minorEastAsia" w:hAnsiTheme="minorEastAsia" w:eastAsiaTheme="minorEastAsia"/>
                <w:bCs/>
                <w:color w:val="auto"/>
                <w:sz w:val="21"/>
                <w:szCs w:val="21"/>
              </w:rPr>
            </w:pPr>
            <w:r>
              <w:rPr>
                <w:rFonts w:hint="eastAsia" w:cs="宋体" w:asciiTheme="minorEastAsia" w:hAnsiTheme="minorEastAsia" w:eastAsiaTheme="minorEastAsia"/>
                <w:bCs/>
                <w:color w:val="auto"/>
                <w:sz w:val="21"/>
                <w:szCs w:val="21"/>
              </w:rPr>
              <w:t>投标人具有由国家认证认可监督管理部门批准设立的认证机构颁发的有效期内认证证书：</w:t>
            </w:r>
          </w:p>
          <w:p w14:paraId="297FCABC">
            <w:pPr>
              <w:pStyle w:val="45"/>
              <w:spacing w:line="360" w:lineRule="auto"/>
              <w:ind w:firstLine="420" w:firstLineChars="200"/>
              <w:rPr>
                <w:rFonts w:cs="宋体" w:asciiTheme="minorEastAsia" w:hAnsiTheme="minorEastAsia" w:eastAsiaTheme="minorEastAsia"/>
                <w:bCs/>
                <w:color w:val="auto"/>
                <w:sz w:val="21"/>
                <w:szCs w:val="21"/>
              </w:rPr>
            </w:pPr>
            <w:r>
              <w:rPr>
                <w:rFonts w:hint="eastAsia" w:cs="宋体" w:asciiTheme="minorEastAsia" w:hAnsiTheme="minorEastAsia" w:eastAsiaTheme="minorEastAsia"/>
                <w:bCs/>
                <w:color w:val="auto"/>
                <w:sz w:val="21"/>
                <w:szCs w:val="21"/>
              </w:rPr>
              <w:t>①质量管理体系认证；</w:t>
            </w:r>
          </w:p>
          <w:p w14:paraId="2C0C26BC">
            <w:pPr>
              <w:pStyle w:val="45"/>
              <w:spacing w:line="360" w:lineRule="auto"/>
              <w:ind w:firstLine="420" w:firstLineChars="200"/>
              <w:rPr>
                <w:rFonts w:cs="宋体" w:asciiTheme="minorEastAsia" w:hAnsiTheme="minorEastAsia" w:eastAsiaTheme="minorEastAsia"/>
                <w:bCs/>
                <w:color w:val="auto"/>
                <w:sz w:val="21"/>
                <w:szCs w:val="21"/>
              </w:rPr>
            </w:pPr>
            <w:r>
              <w:rPr>
                <w:rFonts w:hint="eastAsia" w:cs="宋体" w:asciiTheme="minorEastAsia" w:hAnsiTheme="minorEastAsia" w:eastAsiaTheme="minorEastAsia"/>
                <w:bCs/>
                <w:color w:val="auto"/>
                <w:sz w:val="21"/>
                <w:szCs w:val="21"/>
              </w:rPr>
              <w:t>②环境管理体系认证；</w:t>
            </w:r>
          </w:p>
          <w:p w14:paraId="50F65760">
            <w:pPr>
              <w:pStyle w:val="45"/>
              <w:spacing w:line="360" w:lineRule="auto"/>
              <w:ind w:firstLine="420" w:firstLineChars="200"/>
              <w:rPr>
                <w:rFonts w:cs="宋体" w:asciiTheme="minorEastAsia" w:hAnsiTheme="minorEastAsia" w:eastAsiaTheme="minorEastAsia"/>
                <w:bCs/>
                <w:color w:val="auto"/>
                <w:sz w:val="21"/>
                <w:szCs w:val="21"/>
              </w:rPr>
            </w:pPr>
            <w:r>
              <w:rPr>
                <w:rFonts w:hint="eastAsia" w:cs="宋体" w:asciiTheme="minorEastAsia" w:hAnsiTheme="minorEastAsia" w:eastAsiaTheme="minorEastAsia"/>
                <w:bCs/>
                <w:color w:val="auto"/>
                <w:sz w:val="21"/>
                <w:szCs w:val="21"/>
              </w:rPr>
              <w:t>③职业健康安全管理体系认证；</w:t>
            </w:r>
          </w:p>
          <w:p w14:paraId="7CD06A23">
            <w:pPr>
              <w:pStyle w:val="45"/>
              <w:spacing w:line="360" w:lineRule="auto"/>
              <w:ind w:firstLine="420" w:firstLineChars="200"/>
              <w:rPr>
                <w:rFonts w:cs="宋体" w:asciiTheme="minorEastAsia" w:hAnsiTheme="minorEastAsia" w:eastAsiaTheme="minorEastAsia"/>
                <w:bCs/>
                <w:color w:val="auto"/>
                <w:sz w:val="21"/>
                <w:szCs w:val="21"/>
              </w:rPr>
            </w:pPr>
            <w:r>
              <w:rPr>
                <w:rFonts w:hint="eastAsia" w:cs="宋体" w:asciiTheme="minorEastAsia" w:hAnsiTheme="minorEastAsia" w:eastAsiaTheme="minorEastAsia"/>
                <w:bCs/>
                <w:color w:val="auto"/>
                <w:sz w:val="21"/>
                <w:szCs w:val="21"/>
              </w:rPr>
              <w:t>每提供一项得0.5分，本项最高得1分。</w:t>
            </w:r>
          </w:p>
          <w:p w14:paraId="1B794FEB">
            <w:pPr>
              <w:pStyle w:val="45"/>
              <w:spacing w:line="360" w:lineRule="auto"/>
              <w:ind w:firstLine="422" w:firstLineChars="200"/>
              <w:rPr>
                <w:rFonts w:cs="宋体" w:asciiTheme="minorEastAsia" w:hAnsiTheme="minorEastAsia" w:eastAsiaTheme="minorEastAsia"/>
                <w:bCs/>
                <w:color w:val="auto"/>
                <w:sz w:val="21"/>
                <w:szCs w:val="21"/>
              </w:rPr>
            </w:pPr>
            <w:r>
              <w:rPr>
                <w:rFonts w:hint="eastAsia" w:cs="宋体" w:asciiTheme="minorEastAsia" w:hAnsiTheme="minorEastAsia" w:eastAsiaTheme="minorEastAsia"/>
                <w:b/>
                <w:color w:val="auto"/>
                <w:sz w:val="21"/>
                <w:szCs w:val="21"/>
                <w:lang w:val="zh-CN"/>
              </w:rPr>
              <w:t>注</w:t>
            </w:r>
            <w:r>
              <w:rPr>
                <w:rFonts w:hint="eastAsia" w:cs="宋体" w:asciiTheme="minorEastAsia" w:hAnsiTheme="minorEastAsia" w:eastAsiaTheme="minorEastAsia"/>
                <w:b/>
                <w:color w:val="auto"/>
                <w:sz w:val="21"/>
                <w:szCs w:val="21"/>
              </w:rPr>
              <w:t>：</w:t>
            </w:r>
            <w:r>
              <w:rPr>
                <w:rFonts w:hint="eastAsia" w:cs="宋体" w:asciiTheme="minorEastAsia" w:hAnsiTheme="minorEastAsia" w:eastAsiaTheme="minorEastAsia"/>
                <w:b/>
                <w:color w:val="auto"/>
                <w:sz w:val="21"/>
                <w:szCs w:val="21"/>
                <w:lang w:val="zh-CN"/>
              </w:rPr>
              <w:t>须提供有效证书复印件及全国认证认可信息公共服务平台官网</w:t>
            </w:r>
            <w:r>
              <w:rPr>
                <w:rFonts w:cs="宋体" w:asciiTheme="minorEastAsia" w:hAnsiTheme="minorEastAsia" w:eastAsiaTheme="minorEastAsia"/>
                <w:b/>
                <w:color w:val="auto"/>
                <w:sz w:val="21"/>
                <w:szCs w:val="21"/>
              </w:rPr>
              <w:t>(http://cx.cnca.cn/</w:t>
            </w:r>
            <w:r>
              <w:rPr>
                <w:rFonts w:hint="eastAsia" w:cs="宋体" w:asciiTheme="minorEastAsia" w:hAnsiTheme="minorEastAsia" w:eastAsiaTheme="minorEastAsia"/>
                <w:b/>
                <w:color w:val="auto"/>
                <w:sz w:val="21"/>
                <w:szCs w:val="21"/>
              </w:rPr>
              <w:t>）</w:t>
            </w:r>
            <w:r>
              <w:rPr>
                <w:rFonts w:hint="eastAsia" w:cs="宋体" w:asciiTheme="minorEastAsia" w:hAnsiTheme="minorEastAsia" w:eastAsiaTheme="minorEastAsia"/>
                <w:b/>
                <w:color w:val="auto"/>
                <w:sz w:val="21"/>
                <w:szCs w:val="21"/>
                <w:lang w:val="zh-CN"/>
              </w:rPr>
              <w:t>查询截图加盖</w:t>
            </w:r>
            <w:r>
              <w:rPr>
                <w:rFonts w:hint="eastAsia" w:cs="宋体" w:asciiTheme="minorEastAsia" w:hAnsiTheme="minorEastAsia" w:eastAsiaTheme="minorEastAsia"/>
                <w:b/>
                <w:color w:val="auto"/>
                <w:sz w:val="21"/>
                <w:szCs w:val="21"/>
              </w:rPr>
              <w:t>投标人</w:t>
            </w:r>
            <w:r>
              <w:rPr>
                <w:rFonts w:hint="eastAsia" w:cs="宋体" w:asciiTheme="minorEastAsia" w:hAnsiTheme="minorEastAsia" w:eastAsiaTheme="minorEastAsia"/>
                <w:b/>
                <w:color w:val="auto"/>
                <w:sz w:val="21"/>
                <w:szCs w:val="21"/>
                <w:lang w:val="zh-CN"/>
              </w:rPr>
              <w:t>公章。</w:t>
            </w:r>
          </w:p>
        </w:tc>
      </w:tr>
      <w:tr w14:paraId="129278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6F3FE535">
            <w:pPr>
              <w:pStyle w:val="45"/>
              <w:spacing w:line="360" w:lineRule="auto"/>
              <w:ind w:firstLine="0" w:firstLineChars="0"/>
              <w:jc w:val="center"/>
              <w:rPr>
                <w:rFonts w:cs="宋体" w:asciiTheme="minorEastAsia" w:hAnsiTheme="minorEastAsia" w:eastAsiaTheme="minorEastAsia"/>
                <w:color w:val="auto"/>
                <w:sz w:val="21"/>
                <w:szCs w:val="21"/>
              </w:rPr>
            </w:pPr>
            <w:r>
              <w:rPr>
                <w:rFonts w:hint="eastAsia" w:cs="宋体" w:asciiTheme="minorEastAsia" w:hAnsiTheme="minorEastAsia" w:eastAsiaTheme="minorEastAsia"/>
                <w:color w:val="auto"/>
                <w:sz w:val="21"/>
                <w:szCs w:val="21"/>
              </w:rPr>
              <w:t>2</w:t>
            </w:r>
          </w:p>
        </w:tc>
        <w:tc>
          <w:tcPr>
            <w:tcW w:w="1609" w:type="dxa"/>
            <w:tcBorders>
              <w:top w:val="single" w:color="auto" w:sz="4" w:space="0"/>
              <w:left w:val="single" w:color="auto" w:sz="4" w:space="0"/>
              <w:bottom w:val="single" w:color="auto" w:sz="4" w:space="0"/>
              <w:right w:val="single" w:color="auto" w:sz="4" w:space="0"/>
            </w:tcBorders>
            <w:vAlign w:val="center"/>
          </w:tcPr>
          <w:p w14:paraId="07CBA3FC">
            <w:pPr>
              <w:pStyle w:val="45"/>
              <w:spacing w:line="360" w:lineRule="auto"/>
              <w:ind w:firstLine="0" w:firstLineChars="0"/>
              <w:jc w:val="center"/>
              <w:rPr>
                <w:rFonts w:cs="宋体" w:asciiTheme="minorEastAsia" w:hAnsiTheme="minorEastAsia" w:eastAsiaTheme="minorEastAsia"/>
                <w:color w:val="auto"/>
                <w:sz w:val="21"/>
                <w:szCs w:val="21"/>
              </w:rPr>
            </w:pPr>
            <w:r>
              <w:rPr>
                <w:rFonts w:hint="eastAsia" w:cs="宋体" w:asciiTheme="minorEastAsia" w:hAnsiTheme="minorEastAsia" w:eastAsiaTheme="minorEastAsia"/>
                <w:color w:val="auto"/>
                <w:sz w:val="21"/>
                <w:szCs w:val="21"/>
              </w:rPr>
              <w:t>财务状况</w:t>
            </w:r>
          </w:p>
        </w:tc>
        <w:tc>
          <w:tcPr>
            <w:tcW w:w="1008" w:type="dxa"/>
            <w:gridSpan w:val="2"/>
            <w:tcBorders>
              <w:top w:val="single" w:color="auto" w:sz="4" w:space="0"/>
              <w:left w:val="single" w:color="auto" w:sz="4" w:space="0"/>
              <w:bottom w:val="single" w:color="auto" w:sz="4" w:space="0"/>
              <w:right w:val="single" w:color="auto" w:sz="4" w:space="0"/>
            </w:tcBorders>
            <w:vAlign w:val="center"/>
          </w:tcPr>
          <w:p w14:paraId="3ADE8AB9">
            <w:pPr>
              <w:pStyle w:val="45"/>
              <w:spacing w:line="360" w:lineRule="auto"/>
              <w:ind w:firstLine="0" w:firstLineChars="0"/>
              <w:jc w:val="center"/>
              <w:rPr>
                <w:rFonts w:cs="宋体" w:asciiTheme="minorEastAsia" w:hAnsiTheme="minorEastAsia" w:eastAsiaTheme="minorEastAsia"/>
                <w:color w:val="auto"/>
                <w:sz w:val="21"/>
                <w:szCs w:val="21"/>
              </w:rPr>
            </w:pPr>
            <w:r>
              <w:rPr>
                <w:rFonts w:hint="eastAsia" w:cs="宋体" w:asciiTheme="minorEastAsia" w:hAnsiTheme="minorEastAsia" w:eastAsiaTheme="minorEastAsia"/>
                <w:color w:val="auto"/>
                <w:sz w:val="21"/>
                <w:szCs w:val="21"/>
              </w:rPr>
              <w:t>1分</w:t>
            </w:r>
          </w:p>
        </w:tc>
        <w:tc>
          <w:tcPr>
            <w:tcW w:w="5215" w:type="dxa"/>
            <w:tcBorders>
              <w:top w:val="single" w:color="auto" w:sz="4" w:space="0"/>
              <w:left w:val="single" w:color="auto" w:sz="4" w:space="0"/>
              <w:bottom w:val="single" w:color="auto" w:sz="4" w:space="0"/>
              <w:right w:val="single" w:color="auto" w:sz="4" w:space="0"/>
            </w:tcBorders>
            <w:vAlign w:val="center"/>
          </w:tcPr>
          <w:p w14:paraId="17346970">
            <w:pPr>
              <w:pStyle w:val="45"/>
              <w:spacing w:line="360" w:lineRule="auto"/>
              <w:ind w:firstLine="420" w:firstLineChars="200"/>
              <w:rPr>
                <w:rFonts w:cs="宋体" w:asciiTheme="minorEastAsia" w:hAnsiTheme="minorEastAsia" w:eastAsiaTheme="minorEastAsia"/>
                <w:bCs/>
                <w:color w:val="auto"/>
                <w:sz w:val="21"/>
                <w:szCs w:val="21"/>
                <w:lang w:val="zh-CN"/>
              </w:rPr>
            </w:pPr>
            <w:r>
              <w:rPr>
                <w:rFonts w:hint="eastAsia" w:cs="宋体" w:asciiTheme="minorEastAsia" w:hAnsiTheme="minorEastAsia" w:eastAsiaTheme="minorEastAsia"/>
                <w:bCs/>
                <w:color w:val="auto"/>
                <w:sz w:val="21"/>
                <w:szCs w:val="21"/>
                <w:lang w:val="zh-CN"/>
              </w:rPr>
              <w:t>根据各投标人</w:t>
            </w:r>
            <w:r>
              <w:rPr>
                <w:rFonts w:hint="eastAsia" w:cs="宋体" w:asciiTheme="minorEastAsia" w:hAnsiTheme="minorEastAsia" w:eastAsiaTheme="minorEastAsia"/>
                <w:bCs/>
                <w:color w:val="auto"/>
                <w:sz w:val="21"/>
                <w:szCs w:val="21"/>
              </w:rPr>
              <w:t>2022</w:t>
            </w:r>
            <w:r>
              <w:rPr>
                <w:rFonts w:hint="eastAsia" w:cs="宋体" w:asciiTheme="minorEastAsia" w:hAnsiTheme="minorEastAsia" w:eastAsiaTheme="minorEastAsia"/>
                <w:bCs/>
                <w:color w:val="auto"/>
                <w:sz w:val="21"/>
                <w:szCs w:val="21"/>
                <w:lang w:val="zh-CN"/>
              </w:rPr>
              <w:t>年至今（近三年）的财务状况进行评价，</w:t>
            </w:r>
            <w:r>
              <w:rPr>
                <w:rFonts w:hint="eastAsia" w:cs="宋体" w:asciiTheme="minorEastAsia" w:hAnsiTheme="minorEastAsia" w:eastAsiaTheme="minorEastAsia"/>
                <w:bCs/>
                <w:color w:val="auto"/>
                <w:sz w:val="21"/>
                <w:szCs w:val="21"/>
              </w:rPr>
              <w:t>有两年或以上年盈利得1分，一年盈利得0.5分，</w:t>
            </w:r>
            <w:r>
              <w:rPr>
                <w:rFonts w:hint="eastAsia" w:cs="宋体" w:asciiTheme="minorEastAsia" w:hAnsiTheme="minorEastAsia" w:eastAsiaTheme="minorEastAsia"/>
                <w:bCs/>
                <w:color w:val="auto"/>
                <w:sz w:val="21"/>
                <w:szCs w:val="21"/>
                <w:lang w:val="zh-CN"/>
              </w:rPr>
              <w:t>无盈利不得分。</w:t>
            </w:r>
          </w:p>
          <w:p w14:paraId="2CCC0D07">
            <w:pPr>
              <w:pStyle w:val="45"/>
              <w:spacing w:line="360" w:lineRule="auto"/>
              <w:ind w:firstLine="422" w:firstLineChars="200"/>
              <w:rPr>
                <w:rFonts w:asciiTheme="minorEastAsia" w:hAnsiTheme="minorEastAsia" w:eastAsiaTheme="minorEastAsia"/>
                <w:color w:val="auto"/>
              </w:rPr>
            </w:pPr>
            <w:r>
              <w:rPr>
                <w:rFonts w:hint="eastAsia" w:cs="宋体" w:asciiTheme="minorEastAsia" w:hAnsiTheme="minorEastAsia" w:eastAsiaTheme="minorEastAsia"/>
                <w:b/>
                <w:color w:val="auto"/>
                <w:sz w:val="21"/>
                <w:szCs w:val="21"/>
                <w:lang w:val="zh-CN"/>
              </w:rPr>
              <w:t>注：须提供</w:t>
            </w:r>
            <w:r>
              <w:rPr>
                <w:rFonts w:hint="eastAsia" w:cs="宋体" w:asciiTheme="minorEastAsia" w:hAnsiTheme="minorEastAsia" w:eastAsiaTheme="minorEastAsia"/>
                <w:b/>
                <w:bCs/>
                <w:color w:val="auto"/>
                <w:sz w:val="21"/>
                <w:szCs w:val="21"/>
              </w:rPr>
              <w:t>会计师事务所审计的财务报表复印件加盖投标人公章</w:t>
            </w:r>
            <w:r>
              <w:rPr>
                <w:rFonts w:hint="eastAsia" w:cs="宋体" w:asciiTheme="minorEastAsia" w:hAnsiTheme="minorEastAsia" w:eastAsiaTheme="minorEastAsia"/>
                <w:b/>
                <w:color w:val="auto"/>
                <w:sz w:val="21"/>
                <w:szCs w:val="21"/>
                <w:lang w:val="zh-CN"/>
              </w:rPr>
              <w:t>。</w:t>
            </w:r>
          </w:p>
        </w:tc>
      </w:tr>
      <w:tr w14:paraId="35423E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3608E778">
            <w:pPr>
              <w:pStyle w:val="45"/>
              <w:spacing w:line="360" w:lineRule="auto"/>
              <w:ind w:firstLine="0" w:firstLineChars="0"/>
              <w:jc w:val="center"/>
              <w:rPr>
                <w:rFonts w:cs="宋体" w:asciiTheme="minorEastAsia" w:hAnsiTheme="minorEastAsia" w:eastAsiaTheme="minorEastAsia"/>
                <w:color w:val="auto"/>
                <w:sz w:val="21"/>
                <w:szCs w:val="21"/>
              </w:rPr>
            </w:pPr>
            <w:r>
              <w:rPr>
                <w:rFonts w:hint="eastAsia" w:cs="宋体" w:asciiTheme="minorEastAsia" w:hAnsiTheme="minorEastAsia" w:eastAsiaTheme="minorEastAsia"/>
                <w:color w:val="auto"/>
                <w:sz w:val="21"/>
                <w:szCs w:val="21"/>
              </w:rPr>
              <w:t>3</w:t>
            </w:r>
          </w:p>
        </w:tc>
        <w:tc>
          <w:tcPr>
            <w:tcW w:w="1609" w:type="dxa"/>
            <w:tcBorders>
              <w:top w:val="single" w:color="auto" w:sz="4" w:space="0"/>
              <w:left w:val="single" w:color="auto" w:sz="4" w:space="0"/>
              <w:bottom w:val="single" w:color="auto" w:sz="4" w:space="0"/>
              <w:right w:val="single" w:color="auto" w:sz="4" w:space="0"/>
            </w:tcBorders>
            <w:vAlign w:val="center"/>
          </w:tcPr>
          <w:p w14:paraId="38820972">
            <w:pPr>
              <w:pStyle w:val="45"/>
              <w:spacing w:line="360" w:lineRule="auto"/>
              <w:ind w:firstLine="0" w:firstLineChars="0"/>
              <w:jc w:val="center"/>
              <w:rPr>
                <w:rFonts w:cs="宋体" w:asciiTheme="minorEastAsia" w:hAnsiTheme="minorEastAsia" w:eastAsiaTheme="minorEastAsia"/>
                <w:color w:val="auto"/>
                <w:sz w:val="21"/>
                <w:szCs w:val="21"/>
              </w:rPr>
            </w:pPr>
            <w:r>
              <w:rPr>
                <w:rFonts w:hint="eastAsia" w:cs="宋体" w:asciiTheme="minorEastAsia" w:hAnsiTheme="minorEastAsia" w:eastAsiaTheme="minorEastAsia"/>
                <w:color w:val="auto"/>
                <w:sz w:val="21"/>
                <w:szCs w:val="21"/>
              </w:rPr>
              <w:t>业绩</w:t>
            </w:r>
          </w:p>
        </w:tc>
        <w:tc>
          <w:tcPr>
            <w:tcW w:w="1008" w:type="dxa"/>
            <w:gridSpan w:val="2"/>
            <w:tcBorders>
              <w:top w:val="single" w:color="auto" w:sz="4" w:space="0"/>
              <w:left w:val="single" w:color="auto" w:sz="4" w:space="0"/>
              <w:bottom w:val="single" w:color="auto" w:sz="4" w:space="0"/>
              <w:right w:val="single" w:color="auto" w:sz="4" w:space="0"/>
            </w:tcBorders>
            <w:vAlign w:val="center"/>
          </w:tcPr>
          <w:p w14:paraId="03F48A9E">
            <w:pPr>
              <w:pStyle w:val="45"/>
              <w:spacing w:line="360" w:lineRule="auto"/>
              <w:ind w:firstLine="0" w:firstLineChars="0"/>
              <w:jc w:val="center"/>
              <w:rPr>
                <w:rFonts w:cs="宋体" w:asciiTheme="minorEastAsia" w:hAnsiTheme="minorEastAsia" w:eastAsiaTheme="minorEastAsia"/>
                <w:color w:val="auto"/>
                <w:sz w:val="21"/>
                <w:szCs w:val="21"/>
              </w:rPr>
            </w:pPr>
            <w:r>
              <w:rPr>
                <w:rFonts w:hint="eastAsia" w:cs="宋体" w:asciiTheme="minorEastAsia" w:hAnsiTheme="minorEastAsia" w:eastAsiaTheme="minorEastAsia"/>
                <w:color w:val="auto"/>
                <w:sz w:val="21"/>
                <w:szCs w:val="21"/>
              </w:rPr>
              <w:t>8分</w:t>
            </w:r>
          </w:p>
          <w:p w14:paraId="50C3AE32">
            <w:pPr>
              <w:rPr>
                <w:rFonts w:asciiTheme="minorEastAsia" w:hAnsiTheme="minorEastAsia" w:eastAsiaTheme="minorEastAsia"/>
                <w:color w:val="auto"/>
              </w:rPr>
            </w:pPr>
          </w:p>
        </w:tc>
        <w:tc>
          <w:tcPr>
            <w:tcW w:w="5215" w:type="dxa"/>
            <w:tcBorders>
              <w:top w:val="single" w:color="auto" w:sz="4" w:space="0"/>
              <w:left w:val="single" w:color="auto" w:sz="4" w:space="0"/>
              <w:bottom w:val="single" w:color="auto" w:sz="4" w:space="0"/>
              <w:right w:val="single" w:color="auto" w:sz="4" w:space="0"/>
            </w:tcBorders>
            <w:vAlign w:val="center"/>
          </w:tcPr>
          <w:p w14:paraId="0D3BDD2B">
            <w:pPr>
              <w:pStyle w:val="45"/>
              <w:spacing w:line="360" w:lineRule="auto"/>
              <w:ind w:firstLine="420" w:firstLineChars="200"/>
              <w:rPr>
                <w:rFonts w:cs="宋体" w:asciiTheme="minorEastAsia" w:hAnsiTheme="minorEastAsia" w:eastAsiaTheme="minorEastAsia"/>
                <w:bCs/>
                <w:color w:val="auto"/>
                <w:sz w:val="21"/>
                <w:szCs w:val="21"/>
              </w:rPr>
            </w:pPr>
            <w:r>
              <w:rPr>
                <w:rFonts w:hint="eastAsia" w:cs="宋体" w:asciiTheme="minorEastAsia" w:hAnsiTheme="minorEastAsia" w:eastAsiaTheme="minorEastAsia"/>
                <w:bCs/>
                <w:color w:val="auto"/>
                <w:sz w:val="21"/>
                <w:szCs w:val="21"/>
              </w:rPr>
              <w:t>根据投标人2022年1月1日</w:t>
            </w:r>
            <w:r>
              <w:rPr>
                <w:rFonts w:hint="eastAsia" w:cs="宋体" w:asciiTheme="minorEastAsia" w:hAnsiTheme="minorEastAsia" w:eastAsiaTheme="minorEastAsia"/>
                <w:bCs/>
                <w:color w:val="auto"/>
                <w:sz w:val="21"/>
                <w:szCs w:val="21"/>
                <w:lang w:val="zh-CN"/>
              </w:rPr>
              <w:t>（近三年）</w:t>
            </w:r>
            <w:r>
              <w:rPr>
                <w:rFonts w:hint="eastAsia" w:cs="宋体" w:asciiTheme="minorEastAsia" w:hAnsiTheme="minorEastAsia" w:eastAsiaTheme="minorEastAsia"/>
                <w:bCs/>
                <w:color w:val="auto"/>
                <w:sz w:val="21"/>
                <w:szCs w:val="21"/>
              </w:rPr>
              <w:t>至今完成的单项合同总金额大于或等于</w:t>
            </w:r>
            <w:r>
              <w:rPr>
                <w:rFonts w:hint="eastAsia" w:cs="宋体" w:asciiTheme="minorEastAsia" w:hAnsiTheme="minorEastAsia" w:eastAsiaTheme="minorEastAsia"/>
                <w:bCs/>
                <w:color w:val="auto"/>
                <w:sz w:val="21"/>
                <w:szCs w:val="21"/>
                <w:lang w:val="en-US" w:eastAsia="zh-CN"/>
              </w:rPr>
              <w:t>43</w:t>
            </w:r>
            <w:r>
              <w:rPr>
                <w:rFonts w:hint="eastAsia" w:cs="宋体" w:asciiTheme="minorEastAsia" w:hAnsiTheme="minorEastAsia" w:eastAsiaTheme="minorEastAsia"/>
                <w:bCs/>
                <w:color w:val="auto"/>
                <w:sz w:val="21"/>
                <w:szCs w:val="21"/>
              </w:rPr>
              <w:t>万元地毯供货业绩进行评审每提供一个得1.5分，本项最高得8分。</w:t>
            </w:r>
          </w:p>
          <w:p w14:paraId="26F5A98E">
            <w:pPr>
              <w:pStyle w:val="45"/>
              <w:spacing w:line="360" w:lineRule="auto"/>
              <w:ind w:firstLine="422" w:firstLineChars="200"/>
              <w:rPr>
                <w:rFonts w:cs="宋体" w:asciiTheme="minorEastAsia" w:hAnsiTheme="minorEastAsia" w:eastAsiaTheme="minorEastAsia"/>
                <w:bCs/>
                <w:color w:val="auto"/>
                <w:sz w:val="21"/>
                <w:szCs w:val="21"/>
                <w:lang w:val="zh-CN"/>
              </w:rPr>
            </w:pPr>
            <w:r>
              <w:rPr>
                <w:rFonts w:hint="eastAsia" w:cs="宋体" w:asciiTheme="minorEastAsia" w:hAnsiTheme="minorEastAsia" w:eastAsiaTheme="minorEastAsia"/>
                <w:b/>
                <w:color w:val="auto"/>
                <w:sz w:val="21"/>
                <w:szCs w:val="21"/>
                <w:lang w:val="zh-CN"/>
              </w:rPr>
              <w:t>注：①须提供合同</w:t>
            </w:r>
            <w:r>
              <w:rPr>
                <w:rFonts w:hint="eastAsia" w:cs="宋体" w:asciiTheme="minorEastAsia" w:hAnsiTheme="minorEastAsia" w:eastAsiaTheme="minorEastAsia"/>
                <w:b/>
                <w:color w:val="auto"/>
                <w:sz w:val="21"/>
                <w:szCs w:val="21"/>
              </w:rPr>
              <w:t>关键页</w:t>
            </w:r>
            <w:r>
              <w:rPr>
                <w:rFonts w:hint="eastAsia" w:cs="宋体" w:asciiTheme="minorEastAsia" w:hAnsiTheme="minorEastAsia" w:eastAsiaTheme="minorEastAsia"/>
                <w:b/>
                <w:color w:val="auto"/>
                <w:sz w:val="21"/>
                <w:szCs w:val="21"/>
                <w:lang w:val="zh-CN"/>
              </w:rPr>
              <w:t>复印件（包含但不限于合同首页、合同金额页、合同签字页等）加盖投标人公章，日期以合同签订时间为准；②</w:t>
            </w:r>
            <w:r>
              <w:rPr>
                <w:rFonts w:hint="eastAsia" w:cs="宋体" w:asciiTheme="minorEastAsia" w:hAnsiTheme="minorEastAsia" w:eastAsiaTheme="minorEastAsia"/>
                <w:b/>
                <w:color w:val="auto"/>
                <w:sz w:val="21"/>
                <w:szCs w:val="21"/>
              </w:rPr>
              <w:t>提供该合同期内任意一期</w:t>
            </w:r>
            <w:r>
              <w:rPr>
                <w:rFonts w:hint="eastAsia" w:cs="宋体" w:asciiTheme="minorEastAsia" w:hAnsiTheme="minorEastAsia" w:eastAsiaTheme="minorEastAsia"/>
                <w:b/>
                <w:color w:val="auto"/>
                <w:sz w:val="21"/>
                <w:szCs w:val="21"/>
                <w:lang w:val="zh-CN"/>
              </w:rPr>
              <w:t>发票</w:t>
            </w:r>
            <w:r>
              <w:rPr>
                <w:rFonts w:hint="eastAsia" w:cs="宋体" w:asciiTheme="minorEastAsia" w:hAnsiTheme="minorEastAsia" w:eastAsiaTheme="minorEastAsia"/>
                <w:b/>
                <w:color w:val="auto"/>
                <w:sz w:val="21"/>
                <w:szCs w:val="21"/>
              </w:rPr>
              <w:t>复印件并加盖投标人公章</w:t>
            </w:r>
            <w:r>
              <w:rPr>
                <w:rFonts w:hint="eastAsia" w:cs="宋体" w:asciiTheme="minorEastAsia" w:hAnsiTheme="minorEastAsia" w:eastAsiaTheme="minorEastAsia"/>
                <w:b/>
                <w:color w:val="auto"/>
                <w:sz w:val="21"/>
                <w:szCs w:val="21"/>
                <w:lang w:val="zh-CN"/>
              </w:rPr>
              <w:t>。</w:t>
            </w:r>
          </w:p>
        </w:tc>
      </w:tr>
      <w:tr w14:paraId="513875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522" w:type="dxa"/>
            <w:gridSpan w:val="5"/>
            <w:tcBorders>
              <w:top w:val="single" w:color="auto" w:sz="4" w:space="0"/>
              <w:left w:val="single" w:color="auto" w:sz="4" w:space="0"/>
              <w:bottom w:val="single" w:color="auto" w:sz="4" w:space="0"/>
              <w:right w:val="single" w:color="auto" w:sz="4" w:space="0"/>
            </w:tcBorders>
            <w:vAlign w:val="center"/>
          </w:tcPr>
          <w:p w14:paraId="32A625E3">
            <w:pPr>
              <w:pStyle w:val="45"/>
              <w:spacing w:line="360" w:lineRule="auto"/>
              <w:ind w:firstLine="0" w:firstLineChars="0"/>
              <w:jc w:val="center"/>
              <w:rPr>
                <w:rFonts w:cs="宋体" w:asciiTheme="minorEastAsia" w:hAnsiTheme="minorEastAsia" w:eastAsiaTheme="minorEastAsia"/>
                <w:color w:val="auto"/>
                <w:sz w:val="21"/>
                <w:szCs w:val="21"/>
              </w:rPr>
            </w:pPr>
            <w:r>
              <w:rPr>
                <w:rFonts w:hint="eastAsia" w:cs="宋体" w:asciiTheme="minorEastAsia" w:hAnsiTheme="minorEastAsia" w:eastAsiaTheme="minorEastAsia"/>
                <w:b/>
                <w:bCs/>
                <w:color w:val="auto"/>
                <w:sz w:val="21"/>
                <w:szCs w:val="21"/>
              </w:rPr>
              <w:t>技术评审（40分）</w:t>
            </w:r>
          </w:p>
        </w:tc>
      </w:tr>
      <w:tr w14:paraId="6ACB57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033667B2">
            <w:pPr>
              <w:pStyle w:val="45"/>
              <w:spacing w:line="360" w:lineRule="auto"/>
              <w:ind w:firstLine="0" w:firstLineChars="0"/>
              <w:jc w:val="center"/>
              <w:rPr>
                <w:rFonts w:cs="宋体" w:asciiTheme="minorEastAsia" w:hAnsiTheme="minorEastAsia" w:eastAsiaTheme="minorEastAsia"/>
                <w:color w:val="auto"/>
                <w:sz w:val="21"/>
                <w:szCs w:val="21"/>
              </w:rPr>
            </w:pPr>
            <w:r>
              <w:rPr>
                <w:rFonts w:cs="宋体" w:asciiTheme="minorEastAsia" w:hAnsiTheme="minorEastAsia" w:eastAsiaTheme="minorEastAsia"/>
                <w:color w:val="auto"/>
                <w:sz w:val="21"/>
                <w:szCs w:val="21"/>
              </w:rPr>
              <w:t>1</w:t>
            </w:r>
          </w:p>
        </w:tc>
        <w:tc>
          <w:tcPr>
            <w:tcW w:w="1609" w:type="dxa"/>
            <w:tcBorders>
              <w:top w:val="single" w:color="auto" w:sz="4" w:space="0"/>
              <w:left w:val="single" w:color="auto" w:sz="4" w:space="0"/>
              <w:bottom w:val="single" w:color="auto" w:sz="4" w:space="0"/>
              <w:right w:val="single" w:color="auto" w:sz="4" w:space="0"/>
            </w:tcBorders>
            <w:vAlign w:val="center"/>
          </w:tcPr>
          <w:p w14:paraId="7B0B32B7">
            <w:pPr>
              <w:widowControl w:val="0"/>
              <w:adjustRightInd/>
              <w:snapToGrid/>
              <w:jc w:val="center"/>
              <w:rPr>
                <w:rFonts w:cs="宋体" w:asciiTheme="minorEastAsia" w:hAnsiTheme="minorEastAsia" w:eastAsiaTheme="minorEastAsia"/>
                <w:color w:val="auto"/>
                <w:spacing w:val="2"/>
                <w:szCs w:val="21"/>
                <w:u w:val="single"/>
              </w:rPr>
            </w:pPr>
            <w:r>
              <w:rPr>
                <w:rFonts w:hint="eastAsia" w:cs="宋体" w:asciiTheme="minorEastAsia" w:hAnsiTheme="minorEastAsia" w:eastAsiaTheme="minorEastAsia"/>
                <w:color w:val="auto"/>
                <w:spacing w:val="2"/>
                <w:szCs w:val="21"/>
              </w:rPr>
              <w:t>地毯样品评审</w:t>
            </w:r>
          </w:p>
        </w:tc>
        <w:tc>
          <w:tcPr>
            <w:tcW w:w="1008" w:type="dxa"/>
            <w:gridSpan w:val="2"/>
            <w:tcBorders>
              <w:top w:val="single" w:color="auto" w:sz="4" w:space="0"/>
              <w:left w:val="single" w:color="auto" w:sz="4" w:space="0"/>
              <w:bottom w:val="single" w:color="auto" w:sz="4" w:space="0"/>
              <w:right w:val="single" w:color="auto" w:sz="4" w:space="0"/>
            </w:tcBorders>
            <w:vAlign w:val="center"/>
          </w:tcPr>
          <w:p w14:paraId="47314551">
            <w:pPr>
              <w:widowControl w:val="0"/>
              <w:adjustRightInd/>
              <w:snapToGrid/>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15分</w:t>
            </w:r>
          </w:p>
        </w:tc>
        <w:tc>
          <w:tcPr>
            <w:tcW w:w="5215" w:type="dxa"/>
            <w:tcBorders>
              <w:top w:val="single" w:color="auto" w:sz="4" w:space="0"/>
              <w:left w:val="single" w:color="auto" w:sz="4" w:space="0"/>
              <w:bottom w:val="single" w:color="auto" w:sz="4" w:space="0"/>
              <w:right w:val="single" w:color="auto" w:sz="4" w:space="0"/>
            </w:tcBorders>
            <w:vAlign w:val="center"/>
          </w:tcPr>
          <w:p w14:paraId="311A6BA6">
            <w:pPr>
              <w:widowControl w:val="0"/>
              <w:adjustRightInd/>
              <w:snapToGrid/>
              <w:ind w:firstLine="420" w:firstLineChars="200"/>
              <w:jc w:val="both"/>
              <w:rPr>
                <w:rFonts w:asciiTheme="minorEastAsia" w:hAnsiTheme="minorEastAsia" w:eastAsiaTheme="minorEastAsia"/>
                <w:color w:val="auto"/>
              </w:rPr>
            </w:pPr>
            <w:r>
              <w:rPr>
                <w:rFonts w:hint="eastAsia" w:asciiTheme="minorEastAsia" w:hAnsiTheme="minorEastAsia" w:eastAsiaTheme="minorEastAsia"/>
                <w:color w:val="auto"/>
              </w:rPr>
              <w:t>投标人需根据采购清单要求提供投标的产品样品各一件：C</w:t>
            </w:r>
            <w:r>
              <w:rPr>
                <w:rFonts w:hint="eastAsia" w:asciiTheme="minorEastAsia" w:hAnsiTheme="minorEastAsia" w:eastAsiaTheme="minorEastAsia"/>
                <w:color w:val="auto"/>
                <w:lang w:val="en-US" w:eastAsia="zh-CN"/>
              </w:rPr>
              <w:t>1</w:t>
            </w:r>
            <w:r>
              <w:rPr>
                <w:rFonts w:hint="eastAsia" w:asciiTheme="minorEastAsia" w:hAnsiTheme="minorEastAsia" w:eastAsiaTheme="minorEastAsia"/>
                <w:color w:val="auto"/>
                <w:szCs w:val="21"/>
              </w:rPr>
              <w:t>活动地毯、C</w:t>
            </w:r>
            <w:r>
              <w:rPr>
                <w:rFonts w:hint="eastAsia" w:asciiTheme="minorEastAsia" w:hAnsiTheme="minorEastAsia" w:eastAsiaTheme="minorEastAsia"/>
                <w:color w:val="auto"/>
                <w:szCs w:val="21"/>
                <w:lang w:val="en-US" w:eastAsia="zh-CN"/>
              </w:rPr>
              <w:t>3</w:t>
            </w:r>
            <w:r>
              <w:rPr>
                <w:rFonts w:hint="eastAsia" w:asciiTheme="minorEastAsia" w:hAnsiTheme="minorEastAsia" w:eastAsiaTheme="minorEastAsia"/>
                <w:color w:val="auto"/>
                <w:szCs w:val="21"/>
              </w:rPr>
              <w:t>满铺毯，样品尺寸均不小于0.5米*0.5米，共2件</w:t>
            </w:r>
            <w:r>
              <w:rPr>
                <w:rFonts w:hint="eastAsia" w:asciiTheme="minorEastAsia" w:hAnsiTheme="minorEastAsia" w:eastAsiaTheme="minorEastAsia"/>
                <w:color w:val="auto"/>
              </w:rPr>
              <w:t>。</w:t>
            </w:r>
            <w:r>
              <w:rPr>
                <w:rFonts w:asciiTheme="minorEastAsia" w:hAnsiTheme="minorEastAsia" w:eastAsiaTheme="minorEastAsia"/>
                <w:color w:val="auto"/>
              </w:rPr>
              <w:t>根据投标人现场提供样品进行</w:t>
            </w:r>
            <w:r>
              <w:rPr>
                <w:rFonts w:hint="eastAsia" w:cs="宋体" w:asciiTheme="minorEastAsia" w:hAnsiTheme="minorEastAsia" w:eastAsiaTheme="minorEastAsia"/>
                <w:color w:val="auto"/>
                <w:szCs w:val="21"/>
              </w:rPr>
              <w:t>横向比较</w:t>
            </w:r>
            <w:r>
              <w:rPr>
                <w:rFonts w:asciiTheme="minorEastAsia" w:hAnsiTheme="minorEastAsia" w:eastAsiaTheme="minorEastAsia"/>
                <w:color w:val="auto"/>
              </w:rPr>
              <w:t>综合评分：</w:t>
            </w:r>
          </w:p>
          <w:p w14:paraId="6DEC2EB6">
            <w:pPr>
              <w:widowControl w:val="0"/>
              <w:adjustRightInd/>
              <w:snapToGrid/>
              <w:ind w:firstLine="420" w:firstLineChars="200"/>
              <w:jc w:val="both"/>
              <w:rPr>
                <w:rFonts w:asciiTheme="minorEastAsia" w:hAnsiTheme="minorEastAsia" w:eastAsiaTheme="minorEastAsia"/>
                <w:color w:val="auto"/>
              </w:rPr>
            </w:pPr>
            <w:r>
              <w:rPr>
                <w:rFonts w:hint="eastAsia" w:asciiTheme="minorEastAsia" w:hAnsiTheme="minorEastAsia" w:eastAsiaTheme="minorEastAsia"/>
                <w:color w:val="auto"/>
              </w:rPr>
              <w:t xml:space="preserve">①样品款式、外观、工艺、结构、材质、手感、参数合理性、质量及整体感观非常符合项目需求的，得15分 </w:t>
            </w:r>
          </w:p>
          <w:p w14:paraId="790DFC03">
            <w:pPr>
              <w:widowControl w:val="0"/>
              <w:adjustRightInd/>
              <w:snapToGrid/>
              <w:ind w:firstLine="420" w:firstLineChars="200"/>
              <w:jc w:val="both"/>
              <w:rPr>
                <w:rFonts w:asciiTheme="minorEastAsia" w:hAnsiTheme="minorEastAsia" w:eastAsiaTheme="minorEastAsia"/>
                <w:color w:val="auto"/>
              </w:rPr>
            </w:pPr>
            <w:r>
              <w:rPr>
                <w:rFonts w:hint="eastAsia" w:asciiTheme="minorEastAsia" w:hAnsiTheme="minorEastAsia" w:eastAsiaTheme="minorEastAsia"/>
                <w:color w:val="auto"/>
              </w:rPr>
              <w:t>②样品款式、外观、工艺、结构、材质、手感、参数合理性、质量及整体感观较符合项目需求的，得10分；</w:t>
            </w:r>
          </w:p>
          <w:p w14:paraId="6FBBEB38">
            <w:pPr>
              <w:widowControl w:val="0"/>
              <w:adjustRightInd/>
              <w:snapToGrid/>
              <w:ind w:firstLine="420" w:firstLineChars="200"/>
              <w:jc w:val="both"/>
              <w:rPr>
                <w:rFonts w:asciiTheme="minorEastAsia" w:hAnsiTheme="minorEastAsia" w:eastAsiaTheme="minorEastAsia"/>
                <w:color w:val="auto"/>
              </w:rPr>
            </w:pPr>
            <w:r>
              <w:rPr>
                <w:rFonts w:hint="eastAsia" w:asciiTheme="minorEastAsia" w:hAnsiTheme="minorEastAsia" w:eastAsiaTheme="minorEastAsia"/>
                <w:color w:val="auto"/>
              </w:rPr>
              <w:t>③样品款式、外观、工艺、结构、材质、手感、参数合理性、质量及整体感观基本符合项目需求的，得5分；</w:t>
            </w:r>
          </w:p>
          <w:p w14:paraId="66590B0C">
            <w:pPr>
              <w:widowControl w:val="0"/>
              <w:adjustRightInd/>
              <w:snapToGrid/>
              <w:jc w:val="both"/>
              <w:rPr>
                <w:rFonts w:asciiTheme="minorEastAsia" w:hAnsiTheme="minorEastAsia" w:eastAsiaTheme="minorEastAsia"/>
                <w:color w:val="auto"/>
              </w:rPr>
            </w:pPr>
            <w:r>
              <w:rPr>
                <w:rFonts w:hint="eastAsia" w:asciiTheme="minorEastAsia" w:hAnsiTheme="minorEastAsia" w:eastAsiaTheme="minorEastAsia"/>
                <w:color w:val="auto"/>
              </w:rPr>
              <w:t xml:space="preserve">   ④样品款式、外观、工艺、结构、材质、手感、参数合理性、质量及整体感观不能完全符合项目需求的，得1分。 </w:t>
            </w:r>
          </w:p>
          <w:p w14:paraId="6F15A67F">
            <w:pPr>
              <w:widowControl w:val="0"/>
              <w:adjustRightInd/>
              <w:snapToGrid/>
              <w:ind w:firstLine="420" w:firstLineChars="200"/>
              <w:jc w:val="both"/>
              <w:rPr>
                <w:rFonts w:cs="宋体" w:asciiTheme="minorEastAsia" w:hAnsiTheme="minorEastAsia" w:eastAsiaTheme="minorEastAsia"/>
                <w:color w:val="auto"/>
                <w:szCs w:val="21"/>
                <w:u w:val="single"/>
              </w:rPr>
            </w:pPr>
            <w:r>
              <w:rPr>
                <w:rFonts w:hint="eastAsia" w:asciiTheme="minorEastAsia" w:hAnsiTheme="minorEastAsia" w:eastAsiaTheme="minorEastAsia"/>
                <w:color w:val="auto"/>
              </w:rPr>
              <w:t>注：没提供样品或样品不全的得0分。样品采用明标评审，样品要求详见技术用户需求书。</w:t>
            </w:r>
          </w:p>
        </w:tc>
      </w:tr>
      <w:tr w14:paraId="098968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7E072890">
            <w:pPr>
              <w:pStyle w:val="45"/>
              <w:spacing w:line="360" w:lineRule="auto"/>
              <w:ind w:firstLine="0" w:firstLineChars="0"/>
              <w:jc w:val="center"/>
              <w:rPr>
                <w:rFonts w:cs="宋体" w:asciiTheme="minorEastAsia" w:hAnsiTheme="minorEastAsia" w:eastAsiaTheme="minorEastAsia"/>
                <w:color w:val="auto"/>
                <w:sz w:val="21"/>
                <w:szCs w:val="21"/>
              </w:rPr>
            </w:pPr>
            <w:r>
              <w:rPr>
                <w:rFonts w:hint="eastAsia" w:cs="宋体" w:asciiTheme="minorEastAsia" w:hAnsiTheme="minorEastAsia" w:eastAsiaTheme="minorEastAsia"/>
                <w:color w:val="auto"/>
                <w:sz w:val="21"/>
                <w:szCs w:val="21"/>
              </w:rPr>
              <w:t>2</w:t>
            </w:r>
          </w:p>
        </w:tc>
        <w:tc>
          <w:tcPr>
            <w:tcW w:w="1609" w:type="dxa"/>
            <w:tcBorders>
              <w:top w:val="single" w:color="auto" w:sz="4" w:space="0"/>
              <w:left w:val="single" w:color="auto" w:sz="4" w:space="0"/>
              <w:bottom w:val="single" w:color="auto" w:sz="4" w:space="0"/>
              <w:right w:val="single" w:color="auto" w:sz="4" w:space="0"/>
            </w:tcBorders>
            <w:vAlign w:val="center"/>
          </w:tcPr>
          <w:p w14:paraId="6C4338DC">
            <w:pPr>
              <w:widowControl w:val="0"/>
              <w:adjustRightInd/>
              <w:snapToGrid/>
              <w:jc w:val="center"/>
              <w:rPr>
                <w:rFonts w:cs="宋体" w:asciiTheme="minorEastAsia" w:hAnsiTheme="minorEastAsia" w:eastAsiaTheme="minorEastAsia"/>
                <w:color w:val="auto"/>
                <w:spacing w:val="2"/>
                <w:szCs w:val="21"/>
              </w:rPr>
            </w:pPr>
            <w:r>
              <w:rPr>
                <w:rFonts w:hint="eastAsia" w:cs="宋体" w:asciiTheme="minorEastAsia" w:hAnsiTheme="minorEastAsia" w:eastAsiaTheme="minorEastAsia"/>
                <w:color w:val="auto"/>
                <w:szCs w:val="21"/>
              </w:rPr>
              <w:t>地毯成品检测报告情况</w:t>
            </w:r>
          </w:p>
        </w:tc>
        <w:tc>
          <w:tcPr>
            <w:tcW w:w="1008" w:type="dxa"/>
            <w:gridSpan w:val="2"/>
            <w:tcBorders>
              <w:top w:val="single" w:color="auto" w:sz="4" w:space="0"/>
              <w:left w:val="single" w:color="auto" w:sz="4" w:space="0"/>
              <w:bottom w:val="single" w:color="auto" w:sz="4" w:space="0"/>
              <w:right w:val="single" w:color="auto" w:sz="4" w:space="0"/>
            </w:tcBorders>
            <w:vAlign w:val="center"/>
          </w:tcPr>
          <w:p w14:paraId="2AA7198E">
            <w:pPr>
              <w:widowControl w:val="0"/>
              <w:adjustRightInd/>
              <w:snapToGrid/>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4分</w:t>
            </w:r>
          </w:p>
        </w:tc>
        <w:tc>
          <w:tcPr>
            <w:tcW w:w="5215" w:type="dxa"/>
            <w:tcBorders>
              <w:top w:val="single" w:color="auto" w:sz="4" w:space="0"/>
              <w:left w:val="single" w:color="auto" w:sz="4" w:space="0"/>
              <w:bottom w:val="single" w:color="auto" w:sz="4" w:space="0"/>
              <w:right w:val="single" w:color="auto" w:sz="4" w:space="0"/>
            </w:tcBorders>
            <w:vAlign w:val="center"/>
          </w:tcPr>
          <w:p w14:paraId="7D95CA41">
            <w:pPr>
              <w:widowControl w:val="0"/>
              <w:adjustRightInd/>
              <w:snapToGrid/>
              <w:ind w:firstLine="420" w:firstLineChars="200"/>
              <w:jc w:val="both"/>
              <w:rPr>
                <w:rFonts w:asciiTheme="minorEastAsia" w:hAnsiTheme="minorEastAsia" w:eastAsiaTheme="minorEastAsia"/>
                <w:color w:val="auto"/>
              </w:rPr>
            </w:pPr>
            <w:r>
              <w:rPr>
                <w:rFonts w:hint="eastAsia" w:cs="宋体" w:asciiTheme="minorEastAsia" w:hAnsiTheme="minorEastAsia" w:eastAsiaTheme="minorEastAsia"/>
                <w:color w:val="auto"/>
                <w:szCs w:val="21"/>
              </w:rPr>
              <w:t>投标人须提供2022年以来地级市及以上检测机构出具的地毯成品合格检测报告：1、</w:t>
            </w:r>
            <w:r>
              <w:rPr>
                <w:rFonts w:hint="eastAsia" w:cs="宋体" w:asciiTheme="minorEastAsia" w:hAnsiTheme="minorEastAsia" w:eastAsiaTheme="minorEastAsia"/>
                <w:bCs/>
                <w:color w:val="auto"/>
                <w:szCs w:val="21"/>
              </w:rPr>
              <w:t>尼龙地毯，2、羊毛地毯。</w:t>
            </w:r>
            <w:r>
              <w:rPr>
                <w:rFonts w:hint="eastAsia" w:cs="宋体" w:asciiTheme="minorEastAsia" w:hAnsiTheme="minorEastAsia" w:eastAsiaTheme="minorEastAsia"/>
                <w:color w:val="auto"/>
                <w:szCs w:val="21"/>
              </w:rPr>
              <w:t>每提供一样地毯成品检测报告得2分，满分4分。（检测报告须体现投标人名称，且提供的检验报告封面需有CMA或MRA或CNAS或CAL标志的复印件加盖投标人公章）</w:t>
            </w:r>
          </w:p>
        </w:tc>
      </w:tr>
      <w:tr w14:paraId="07230A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0A114BC8">
            <w:pPr>
              <w:pStyle w:val="45"/>
              <w:spacing w:line="360" w:lineRule="auto"/>
              <w:ind w:firstLine="0" w:firstLineChars="0"/>
              <w:jc w:val="center"/>
              <w:rPr>
                <w:rFonts w:cs="宋体" w:asciiTheme="minorEastAsia" w:hAnsiTheme="minorEastAsia" w:eastAsiaTheme="minorEastAsia"/>
                <w:color w:val="auto"/>
                <w:sz w:val="21"/>
                <w:szCs w:val="21"/>
              </w:rPr>
            </w:pPr>
            <w:r>
              <w:rPr>
                <w:rFonts w:hint="eastAsia" w:cs="宋体" w:asciiTheme="minorEastAsia" w:hAnsiTheme="minorEastAsia" w:eastAsiaTheme="minorEastAsia"/>
                <w:color w:val="auto"/>
                <w:sz w:val="21"/>
                <w:szCs w:val="21"/>
              </w:rPr>
              <w:t>3</w:t>
            </w:r>
          </w:p>
        </w:tc>
        <w:tc>
          <w:tcPr>
            <w:tcW w:w="1609" w:type="dxa"/>
            <w:tcBorders>
              <w:top w:val="single" w:color="auto" w:sz="4" w:space="0"/>
              <w:left w:val="single" w:color="auto" w:sz="4" w:space="0"/>
              <w:bottom w:val="single" w:color="auto" w:sz="4" w:space="0"/>
              <w:right w:val="single" w:color="auto" w:sz="4" w:space="0"/>
            </w:tcBorders>
            <w:vAlign w:val="center"/>
          </w:tcPr>
          <w:p w14:paraId="58984633">
            <w:pPr>
              <w:widowControl w:val="0"/>
              <w:adjustRightInd/>
              <w:snapToGrid/>
              <w:jc w:val="center"/>
              <w:rPr>
                <w:rFonts w:cs="宋体" w:asciiTheme="minorEastAsia" w:hAnsiTheme="minorEastAsia" w:eastAsiaTheme="minorEastAsia"/>
                <w:color w:val="auto"/>
                <w:szCs w:val="21"/>
                <w:u w:val="single"/>
              </w:rPr>
            </w:pPr>
            <w:r>
              <w:rPr>
                <w:rFonts w:hint="eastAsia" w:cs="宋体" w:asciiTheme="minorEastAsia" w:hAnsiTheme="minorEastAsia" w:eastAsiaTheme="minorEastAsia"/>
                <w:color w:val="auto"/>
                <w:spacing w:val="2"/>
                <w:szCs w:val="21"/>
              </w:rPr>
              <w:t>项目供货及进度方案</w:t>
            </w:r>
          </w:p>
        </w:tc>
        <w:tc>
          <w:tcPr>
            <w:tcW w:w="1008" w:type="dxa"/>
            <w:gridSpan w:val="2"/>
            <w:tcBorders>
              <w:top w:val="single" w:color="auto" w:sz="4" w:space="0"/>
              <w:left w:val="single" w:color="auto" w:sz="4" w:space="0"/>
              <w:bottom w:val="single" w:color="auto" w:sz="4" w:space="0"/>
              <w:right w:val="single" w:color="auto" w:sz="4" w:space="0"/>
            </w:tcBorders>
            <w:vAlign w:val="center"/>
          </w:tcPr>
          <w:p w14:paraId="1577B1F7">
            <w:pPr>
              <w:widowControl w:val="0"/>
              <w:adjustRightInd/>
              <w:snapToGrid/>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6分</w:t>
            </w:r>
          </w:p>
        </w:tc>
        <w:tc>
          <w:tcPr>
            <w:tcW w:w="5215" w:type="dxa"/>
            <w:tcBorders>
              <w:top w:val="single" w:color="auto" w:sz="4" w:space="0"/>
              <w:left w:val="single" w:color="auto" w:sz="4" w:space="0"/>
              <w:bottom w:val="single" w:color="auto" w:sz="4" w:space="0"/>
              <w:right w:val="single" w:color="auto" w:sz="4" w:space="0"/>
            </w:tcBorders>
            <w:vAlign w:val="center"/>
          </w:tcPr>
          <w:p w14:paraId="1BD444C9">
            <w:pPr>
              <w:widowControl w:val="0"/>
              <w:adjustRightInd/>
              <w:snapToGrid/>
              <w:ind w:firstLine="420" w:firstLineChars="200"/>
              <w:jc w:val="both"/>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根据供应商提供的</w:t>
            </w:r>
            <w:r>
              <w:rPr>
                <w:rFonts w:hint="eastAsia" w:cs="宋体" w:asciiTheme="minorEastAsia" w:hAnsiTheme="minorEastAsia" w:eastAsiaTheme="minorEastAsia"/>
                <w:color w:val="auto"/>
                <w:spacing w:val="2"/>
                <w:szCs w:val="21"/>
              </w:rPr>
              <w:t>供货及进度方案</w:t>
            </w:r>
            <w:r>
              <w:rPr>
                <w:rFonts w:hint="eastAsia" w:cs="宋体" w:asciiTheme="minorEastAsia" w:hAnsiTheme="minorEastAsia" w:eastAsiaTheme="minorEastAsia"/>
                <w:color w:val="auto"/>
                <w:szCs w:val="21"/>
              </w:rPr>
              <w:t>（包括不限于项目的供货方案、货物运输及保护措施、项目进度安排、项目验收方案）进行评审：</w:t>
            </w:r>
          </w:p>
          <w:p w14:paraId="00D9D2DA">
            <w:pPr>
              <w:widowControl w:val="0"/>
              <w:adjustRightInd/>
              <w:snapToGrid/>
              <w:ind w:firstLine="420" w:firstLineChars="200"/>
              <w:jc w:val="both"/>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①针对本项目特征制定的供货方案的可靠性、可行性、安全性非常高的，进度计划安排非常科学合理，可行性强的，得6分；</w:t>
            </w:r>
          </w:p>
          <w:p w14:paraId="3EEF87B1">
            <w:pPr>
              <w:widowControl w:val="0"/>
              <w:adjustRightInd/>
              <w:snapToGrid/>
              <w:ind w:firstLine="420" w:firstLineChars="200"/>
              <w:jc w:val="both"/>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②针对本项目特征制定的供货方案的可靠性、可行性、安全性比较高的，进度计划安排比较科学合理，可行性较强的，得4分；</w:t>
            </w:r>
          </w:p>
          <w:p w14:paraId="130129BD">
            <w:pPr>
              <w:widowControl w:val="0"/>
              <w:adjustRightInd/>
              <w:snapToGrid/>
              <w:ind w:firstLine="420" w:firstLineChars="200"/>
              <w:jc w:val="both"/>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③针对本项目特征制定的供货方案的可靠性、可行性、安全性一般的，进度计划安排基本科学合理，可行性一般的，得2分；</w:t>
            </w:r>
          </w:p>
          <w:p w14:paraId="3D90DB71">
            <w:pPr>
              <w:widowControl w:val="0"/>
              <w:adjustRightInd/>
              <w:snapToGrid/>
              <w:ind w:firstLine="420" w:firstLineChars="200"/>
              <w:jc w:val="both"/>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④针对本项目特征制定的供货方案的可靠性、可行性、安全性差的，进度计划安排比较简单，可行性差的，得1分；</w:t>
            </w:r>
          </w:p>
          <w:p w14:paraId="2042DDD7">
            <w:pPr>
              <w:widowControl w:val="0"/>
              <w:adjustRightInd/>
              <w:snapToGrid/>
              <w:ind w:firstLine="420" w:firstLineChars="200"/>
              <w:jc w:val="both"/>
              <w:rPr>
                <w:rFonts w:cs="宋体" w:asciiTheme="minorEastAsia" w:hAnsiTheme="minorEastAsia" w:eastAsiaTheme="minorEastAsia"/>
                <w:color w:val="auto"/>
                <w:szCs w:val="21"/>
                <w:u w:val="single"/>
              </w:rPr>
            </w:pPr>
            <w:r>
              <w:rPr>
                <w:rFonts w:hint="eastAsia" w:cs="宋体" w:asciiTheme="minorEastAsia" w:hAnsiTheme="minorEastAsia" w:eastAsiaTheme="minorEastAsia"/>
                <w:color w:val="auto"/>
                <w:szCs w:val="21"/>
              </w:rPr>
              <w:t>⑤未提供的，不得分；</w:t>
            </w:r>
          </w:p>
        </w:tc>
      </w:tr>
      <w:tr w14:paraId="0AA0A3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2F1D58F9">
            <w:pPr>
              <w:pStyle w:val="45"/>
              <w:spacing w:line="360" w:lineRule="auto"/>
              <w:ind w:firstLine="0" w:firstLineChars="0"/>
              <w:jc w:val="center"/>
              <w:rPr>
                <w:rFonts w:cs="宋体" w:asciiTheme="minorEastAsia" w:hAnsiTheme="minorEastAsia" w:eastAsiaTheme="minorEastAsia"/>
                <w:color w:val="auto"/>
                <w:sz w:val="21"/>
                <w:szCs w:val="21"/>
              </w:rPr>
            </w:pPr>
            <w:r>
              <w:rPr>
                <w:rFonts w:hint="eastAsia" w:cs="宋体" w:asciiTheme="minorEastAsia" w:hAnsiTheme="minorEastAsia" w:eastAsiaTheme="minorEastAsia"/>
                <w:color w:val="auto"/>
                <w:sz w:val="21"/>
                <w:szCs w:val="21"/>
              </w:rPr>
              <w:t>4</w:t>
            </w:r>
          </w:p>
        </w:tc>
        <w:tc>
          <w:tcPr>
            <w:tcW w:w="1609" w:type="dxa"/>
            <w:tcBorders>
              <w:top w:val="single" w:color="auto" w:sz="4" w:space="0"/>
              <w:left w:val="single" w:color="auto" w:sz="4" w:space="0"/>
              <w:bottom w:val="single" w:color="auto" w:sz="4" w:space="0"/>
              <w:right w:val="single" w:color="auto" w:sz="4" w:space="0"/>
            </w:tcBorders>
            <w:vAlign w:val="center"/>
          </w:tcPr>
          <w:p w14:paraId="06CE0BF5">
            <w:pPr>
              <w:rPr>
                <w:rFonts w:cs="宋体" w:asciiTheme="minorEastAsia" w:hAnsiTheme="minorEastAsia" w:eastAsiaTheme="minorEastAsia"/>
                <w:color w:val="auto"/>
                <w:szCs w:val="21"/>
                <w:u w:val="single"/>
              </w:rPr>
            </w:pPr>
            <w:r>
              <w:rPr>
                <w:rFonts w:hint="eastAsia" w:cs="宋体" w:asciiTheme="minorEastAsia" w:hAnsiTheme="minorEastAsia" w:eastAsiaTheme="minorEastAsia"/>
                <w:color w:val="auto"/>
                <w:szCs w:val="21"/>
              </w:rPr>
              <w:t>所投入本项目的活动地毯的材料品质、工艺效果、经济实用性、耐用性、环保安全性</w:t>
            </w:r>
          </w:p>
        </w:tc>
        <w:tc>
          <w:tcPr>
            <w:tcW w:w="1008" w:type="dxa"/>
            <w:gridSpan w:val="2"/>
            <w:tcBorders>
              <w:top w:val="single" w:color="auto" w:sz="4" w:space="0"/>
              <w:left w:val="single" w:color="auto" w:sz="4" w:space="0"/>
              <w:bottom w:val="single" w:color="auto" w:sz="4" w:space="0"/>
              <w:right w:val="single" w:color="auto" w:sz="4" w:space="0"/>
            </w:tcBorders>
            <w:vAlign w:val="center"/>
          </w:tcPr>
          <w:p w14:paraId="63159620">
            <w:pPr>
              <w:ind w:firstLine="210" w:firstLineChars="10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5分</w:t>
            </w:r>
          </w:p>
        </w:tc>
        <w:tc>
          <w:tcPr>
            <w:tcW w:w="5215" w:type="dxa"/>
            <w:tcBorders>
              <w:top w:val="single" w:color="auto" w:sz="4" w:space="0"/>
              <w:left w:val="single" w:color="auto" w:sz="4" w:space="0"/>
              <w:bottom w:val="single" w:color="auto" w:sz="4" w:space="0"/>
              <w:right w:val="single" w:color="auto" w:sz="4" w:space="0"/>
            </w:tcBorders>
            <w:vAlign w:val="center"/>
          </w:tcPr>
          <w:p w14:paraId="63619C4C">
            <w:pPr>
              <w:ind w:firstLine="420" w:firstLineChars="200"/>
              <w:rPr>
                <w:rFonts w:cs="宋体" w:asciiTheme="minorEastAsia" w:hAnsiTheme="minorEastAsia" w:eastAsiaTheme="minorEastAsia"/>
                <w:color w:val="auto"/>
                <w:szCs w:val="21"/>
              </w:rPr>
            </w:pPr>
            <w:r>
              <w:rPr>
                <w:rFonts w:cs="宋体" w:asciiTheme="minorEastAsia" w:hAnsiTheme="minorEastAsia" w:eastAsiaTheme="minorEastAsia"/>
                <w:color w:val="auto"/>
                <w:szCs w:val="21"/>
              </w:rPr>
              <w:t>根据投标人所投入本项目的</w:t>
            </w:r>
            <w:r>
              <w:rPr>
                <w:rFonts w:hint="eastAsia" w:cs="宋体" w:asciiTheme="minorEastAsia" w:hAnsiTheme="minorEastAsia" w:eastAsiaTheme="minorEastAsia"/>
                <w:color w:val="auto"/>
                <w:szCs w:val="21"/>
              </w:rPr>
              <w:t>活动地毯的</w:t>
            </w:r>
            <w:r>
              <w:rPr>
                <w:rFonts w:cs="宋体" w:asciiTheme="minorEastAsia" w:hAnsiTheme="minorEastAsia" w:eastAsiaTheme="minorEastAsia"/>
                <w:color w:val="auto"/>
                <w:szCs w:val="21"/>
              </w:rPr>
              <w:t>材料品质、工艺效果、经济实用性</w:t>
            </w:r>
            <w:r>
              <w:rPr>
                <w:rFonts w:hint="eastAsia" w:cs="宋体" w:asciiTheme="minorEastAsia" w:hAnsiTheme="minorEastAsia" w:eastAsiaTheme="minorEastAsia"/>
                <w:color w:val="auto"/>
                <w:szCs w:val="21"/>
              </w:rPr>
              <w:t>、耐用性、环保安全性</w:t>
            </w:r>
            <w:r>
              <w:rPr>
                <w:rFonts w:cs="宋体" w:asciiTheme="minorEastAsia" w:hAnsiTheme="minorEastAsia" w:eastAsiaTheme="minorEastAsia"/>
                <w:color w:val="auto"/>
                <w:szCs w:val="21"/>
              </w:rPr>
              <w:t>等情况进行综合评审：</w:t>
            </w:r>
          </w:p>
          <w:p w14:paraId="073673EF">
            <w:pPr>
              <w:ind w:firstLine="420" w:firstLineChars="200"/>
              <w:rPr>
                <w:rFonts w:cs="宋体" w:asciiTheme="minorEastAsia" w:hAnsiTheme="minorEastAsia" w:eastAsiaTheme="minorEastAsia"/>
                <w:color w:val="auto"/>
                <w:szCs w:val="21"/>
              </w:rPr>
            </w:pPr>
            <w:r>
              <w:rPr>
                <w:rFonts w:cs="宋体" w:asciiTheme="minorEastAsia" w:hAnsiTheme="minorEastAsia" w:eastAsiaTheme="minorEastAsia"/>
                <w:color w:val="auto"/>
                <w:szCs w:val="21"/>
              </w:rPr>
              <w:t>①优：所投入</w:t>
            </w:r>
            <w:r>
              <w:rPr>
                <w:rFonts w:hint="eastAsia" w:cs="宋体" w:asciiTheme="minorEastAsia" w:hAnsiTheme="minorEastAsia" w:eastAsiaTheme="minorEastAsia"/>
                <w:color w:val="auto"/>
                <w:szCs w:val="21"/>
              </w:rPr>
              <w:t>活动地毯</w:t>
            </w:r>
            <w:r>
              <w:rPr>
                <w:rFonts w:cs="宋体" w:asciiTheme="minorEastAsia" w:hAnsiTheme="minorEastAsia" w:eastAsiaTheme="minorEastAsia"/>
                <w:color w:val="auto"/>
                <w:szCs w:val="21"/>
              </w:rPr>
              <w:t>的材料品质、工艺效果、经济实用性</w:t>
            </w:r>
            <w:r>
              <w:rPr>
                <w:rFonts w:hint="eastAsia" w:cs="宋体" w:asciiTheme="minorEastAsia" w:hAnsiTheme="minorEastAsia" w:eastAsiaTheme="minorEastAsia"/>
                <w:color w:val="auto"/>
                <w:szCs w:val="21"/>
              </w:rPr>
              <w:t>、耐用性、环保安全性</w:t>
            </w:r>
            <w:r>
              <w:rPr>
                <w:rFonts w:cs="宋体" w:asciiTheme="minorEastAsia" w:hAnsiTheme="minorEastAsia" w:eastAsiaTheme="minorEastAsia"/>
                <w:color w:val="auto"/>
                <w:szCs w:val="21"/>
              </w:rPr>
              <w:t>强，非常符合项目需求的得</w:t>
            </w:r>
            <w:r>
              <w:rPr>
                <w:rFonts w:hint="eastAsia" w:cs="宋体" w:asciiTheme="minorEastAsia" w:hAnsiTheme="minorEastAsia" w:eastAsiaTheme="minorEastAsia"/>
                <w:color w:val="auto"/>
                <w:szCs w:val="21"/>
              </w:rPr>
              <w:t>5</w:t>
            </w:r>
            <w:r>
              <w:rPr>
                <w:rFonts w:cs="宋体" w:asciiTheme="minorEastAsia" w:hAnsiTheme="minorEastAsia" w:eastAsiaTheme="minorEastAsia"/>
                <w:color w:val="auto"/>
                <w:szCs w:val="21"/>
              </w:rPr>
              <w:t>分；</w:t>
            </w:r>
          </w:p>
          <w:p w14:paraId="5B58F4DA">
            <w:pPr>
              <w:ind w:firstLine="420" w:firstLineChars="200"/>
              <w:rPr>
                <w:rFonts w:cs="宋体" w:asciiTheme="minorEastAsia" w:hAnsiTheme="minorEastAsia" w:eastAsiaTheme="minorEastAsia"/>
                <w:color w:val="auto"/>
                <w:szCs w:val="21"/>
              </w:rPr>
            </w:pPr>
            <w:r>
              <w:rPr>
                <w:rFonts w:cs="宋体" w:asciiTheme="minorEastAsia" w:hAnsiTheme="minorEastAsia" w:eastAsiaTheme="minorEastAsia"/>
                <w:color w:val="auto"/>
                <w:szCs w:val="21"/>
              </w:rPr>
              <w:t>②良：所投入</w:t>
            </w:r>
            <w:r>
              <w:rPr>
                <w:rFonts w:hint="eastAsia" w:cs="宋体" w:asciiTheme="minorEastAsia" w:hAnsiTheme="minorEastAsia" w:eastAsiaTheme="minorEastAsia"/>
                <w:color w:val="auto"/>
                <w:szCs w:val="21"/>
              </w:rPr>
              <w:t>活动地毯</w:t>
            </w:r>
            <w:r>
              <w:rPr>
                <w:rFonts w:cs="宋体" w:asciiTheme="minorEastAsia" w:hAnsiTheme="minorEastAsia" w:eastAsiaTheme="minorEastAsia"/>
                <w:color w:val="auto"/>
                <w:szCs w:val="21"/>
              </w:rPr>
              <w:t>的材料品质、工艺效果、经济实用性</w:t>
            </w:r>
            <w:r>
              <w:rPr>
                <w:rFonts w:hint="eastAsia" w:cs="宋体" w:asciiTheme="minorEastAsia" w:hAnsiTheme="minorEastAsia" w:eastAsiaTheme="minorEastAsia"/>
                <w:color w:val="auto"/>
                <w:szCs w:val="21"/>
              </w:rPr>
              <w:t>、耐用性、环保安全性</w:t>
            </w:r>
            <w:r>
              <w:rPr>
                <w:rFonts w:cs="宋体" w:asciiTheme="minorEastAsia" w:hAnsiTheme="minorEastAsia" w:eastAsiaTheme="minorEastAsia"/>
                <w:color w:val="auto"/>
                <w:szCs w:val="21"/>
              </w:rPr>
              <w:t>良好，</w:t>
            </w:r>
            <w:r>
              <w:rPr>
                <w:rFonts w:hint="eastAsia" w:asciiTheme="minorEastAsia" w:hAnsiTheme="minorEastAsia" w:eastAsiaTheme="minorEastAsia"/>
                <w:color w:val="auto"/>
              </w:rPr>
              <w:t>较符合项目需求的</w:t>
            </w:r>
            <w:r>
              <w:rPr>
                <w:rFonts w:cs="宋体" w:asciiTheme="minorEastAsia" w:hAnsiTheme="minorEastAsia" w:eastAsiaTheme="minorEastAsia"/>
                <w:color w:val="auto"/>
                <w:szCs w:val="21"/>
              </w:rPr>
              <w:t>得</w:t>
            </w:r>
            <w:r>
              <w:rPr>
                <w:rFonts w:hint="eastAsia" w:cs="宋体" w:asciiTheme="minorEastAsia" w:hAnsiTheme="minorEastAsia" w:eastAsiaTheme="minorEastAsia"/>
                <w:color w:val="auto"/>
                <w:szCs w:val="21"/>
              </w:rPr>
              <w:t>3</w:t>
            </w:r>
            <w:r>
              <w:rPr>
                <w:rFonts w:cs="宋体" w:asciiTheme="minorEastAsia" w:hAnsiTheme="minorEastAsia" w:eastAsiaTheme="minorEastAsia"/>
                <w:color w:val="auto"/>
                <w:szCs w:val="21"/>
              </w:rPr>
              <w:t>分；</w:t>
            </w:r>
          </w:p>
          <w:p w14:paraId="3E7A756E">
            <w:pPr>
              <w:ind w:firstLine="420" w:firstLineChars="200"/>
              <w:rPr>
                <w:rFonts w:cs="宋体" w:asciiTheme="minorEastAsia" w:hAnsiTheme="minorEastAsia" w:eastAsiaTheme="minorEastAsia"/>
                <w:color w:val="auto"/>
                <w:szCs w:val="21"/>
              </w:rPr>
            </w:pPr>
            <w:r>
              <w:rPr>
                <w:rFonts w:cs="宋体" w:asciiTheme="minorEastAsia" w:hAnsiTheme="minorEastAsia" w:eastAsiaTheme="minorEastAsia"/>
                <w:color w:val="auto"/>
                <w:szCs w:val="21"/>
              </w:rPr>
              <w:t>③中：所投入</w:t>
            </w:r>
            <w:r>
              <w:rPr>
                <w:rFonts w:hint="eastAsia" w:cs="宋体" w:asciiTheme="minorEastAsia" w:hAnsiTheme="minorEastAsia" w:eastAsiaTheme="minorEastAsia"/>
                <w:color w:val="auto"/>
                <w:szCs w:val="21"/>
              </w:rPr>
              <w:t>活动地毯</w:t>
            </w:r>
            <w:r>
              <w:rPr>
                <w:rFonts w:cs="宋体" w:asciiTheme="minorEastAsia" w:hAnsiTheme="minorEastAsia" w:eastAsiaTheme="minorEastAsia"/>
                <w:color w:val="auto"/>
                <w:szCs w:val="21"/>
              </w:rPr>
              <w:t>的材料品质、工艺效果、经济实用性</w:t>
            </w:r>
            <w:r>
              <w:rPr>
                <w:rFonts w:hint="eastAsia" w:cs="宋体" w:asciiTheme="minorEastAsia" w:hAnsiTheme="minorEastAsia" w:eastAsiaTheme="minorEastAsia"/>
                <w:color w:val="auto"/>
                <w:szCs w:val="21"/>
              </w:rPr>
              <w:t>、耐用性、环保安全性</w:t>
            </w:r>
            <w:r>
              <w:rPr>
                <w:rFonts w:cs="宋体" w:asciiTheme="minorEastAsia" w:hAnsiTheme="minorEastAsia" w:eastAsiaTheme="minorEastAsia"/>
                <w:color w:val="auto"/>
                <w:szCs w:val="21"/>
              </w:rPr>
              <w:t>一般，</w:t>
            </w:r>
            <w:r>
              <w:rPr>
                <w:rFonts w:hint="eastAsia" w:asciiTheme="minorEastAsia" w:hAnsiTheme="minorEastAsia" w:eastAsiaTheme="minorEastAsia"/>
                <w:color w:val="auto"/>
              </w:rPr>
              <w:t>基本符合项目需求</w:t>
            </w:r>
            <w:r>
              <w:rPr>
                <w:rFonts w:cs="宋体" w:asciiTheme="minorEastAsia" w:hAnsiTheme="minorEastAsia" w:eastAsiaTheme="minorEastAsia"/>
                <w:color w:val="auto"/>
                <w:szCs w:val="21"/>
              </w:rPr>
              <w:t>得</w:t>
            </w:r>
            <w:r>
              <w:rPr>
                <w:rFonts w:hint="eastAsia" w:cs="宋体" w:asciiTheme="minorEastAsia" w:hAnsiTheme="minorEastAsia" w:eastAsiaTheme="minorEastAsia"/>
                <w:color w:val="auto"/>
                <w:szCs w:val="21"/>
              </w:rPr>
              <w:t>1</w:t>
            </w:r>
            <w:r>
              <w:rPr>
                <w:rFonts w:cs="宋体" w:asciiTheme="minorEastAsia" w:hAnsiTheme="minorEastAsia" w:eastAsiaTheme="minorEastAsia"/>
                <w:color w:val="auto"/>
                <w:szCs w:val="21"/>
              </w:rPr>
              <w:t>分。</w:t>
            </w:r>
          </w:p>
          <w:p w14:paraId="5905110D">
            <w:pPr>
              <w:ind w:firstLine="420" w:firstLineChars="200"/>
              <w:rPr>
                <w:rFonts w:cs="宋体" w:asciiTheme="minorEastAsia" w:hAnsiTheme="minorEastAsia" w:eastAsiaTheme="minorEastAsia"/>
                <w:color w:val="auto"/>
                <w:szCs w:val="21"/>
              </w:rPr>
            </w:pPr>
            <w:r>
              <w:rPr>
                <w:rFonts w:cs="宋体" w:asciiTheme="minorEastAsia" w:hAnsiTheme="minorEastAsia" w:eastAsiaTheme="minorEastAsia"/>
                <w:color w:val="auto"/>
                <w:szCs w:val="21"/>
              </w:rPr>
              <w:t>④</w:t>
            </w:r>
            <w:r>
              <w:rPr>
                <w:rFonts w:hint="eastAsia" w:cs="宋体" w:asciiTheme="minorEastAsia" w:hAnsiTheme="minorEastAsia" w:eastAsiaTheme="minorEastAsia"/>
                <w:color w:val="auto"/>
                <w:szCs w:val="21"/>
              </w:rPr>
              <w:t>未提供的或者不符合项目需求的不得分</w:t>
            </w:r>
            <w:r>
              <w:rPr>
                <w:rFonts w:cs="宋体" w:asciiTheme="minorEastAsia" w:hAnsiTheme="minorEastAsia" w:eastAsiaTheme="minorEastAsia"/>
                <w:color w:val="auto"/>
                <w:szCs w:val="21"/>
              </w:rPr>
              <w:t>。</w:t>
            </w:r>
          </w:p>
          <w:p w14:paraId="08C24B74">
            <w:pPr>
              <w:pStyle w:val="2"/>
              <w:rPr>
                <w:rFonts w:asciiTheme="minorEastAsia" w:hAnsiTheme="minorEastAsia" w:eastAsiaTheme="minorEastAsia"/>
                <w:color w:val="auto"/>
              </w:rPr>
            </w:pPr>
            <w:r>
              <w:rPr>
                <w:rFonts w:hint="eastAsia" w:asciiTheme="minorEastAsia" w:hAnsiTheme="minorEastAsia" w:eastAsiaTheme="minorEastAsia"/>
                <w:color w:val="auto"/>
                <w:sz w:val="21"/>
                <w:szCs w:val="21"/>
                <w:lang w:val="en-US"/>
              </w:rPr>
              <w:t>注：根据《采购清单》，需</w:t>
            </w:r>
            <w:r>
              <w:rPr>
                <w:rFonts w:asciiTheme="minorEastAsia" w:hAnsiTheme="minorEastAsia" w:eastAsiaTheme="minorEastAsia"/>
                <w:color w:val="auto"/>
                <w:sz w:val="21"/>
                <w:szCs w:val="21"/>
              </w:rPr>
              <w:t>提供所投产品彩页原件或技术白皮书或</w:t>
            </w:r>
            <w:r>
              <w:rPr>
                <w:rFonts w:hint="eastAsia" w:asciiTheme="minorEastAsia" w:hAnsiTheme="minorEastAsia" w:eastAsiaTheme="minorEastAsia"/>
                <w:color w:val="auto"/>
                <w:sz w:val="21"/>
                <w:szCs w:val="21"/>
                <w:lang w:val="en-US"/>
              </w:rPr>
              <w:t>原厂</w:t>
            </w:r>
            <w:r>
              <w:rPr>
                <w:rFonts w:asciiTheme="minorEastAsia" w:hAnsiTheme="minorEastAsia" w:eastAsiaTheme="minorEastAsia"/>
                <w:color w:val="auto"/>
                <w:sz w:val="21"/>
                <w:szCs w:val="21"/>
              </w:rPr>
              <w:t>技术参数说明</w:t>
            </w:r>
            <w:r>
              <w:rPr>
                <w:rFonts w:hint="eastAsia" w:asciiTheme="minorEastAsia" w:hAnsiTheme="minorEastAsia" w:eastAsiaTheme="minorEastAsia"/>
                <w:color w:val="auto"/>
                <w:sz w:val="21"/>
                <w:szCs w:val="21"/>
                <w:lang w:val="en-US"/>
              </w:rPr>
              <w:t>或检测报告或其他证明文件</w:t>
            </w:r>
            <w:r>
              <w:rPr>
                <w:rFonts w:asciiTheme="minorEastAsia" w:hAnsiTheme="minorEastAsia" w:eastAsiaTheme="minorEastAsia"/>
                <w:color w:val="auto"/>
                <w:sz w:val="21"/>
                <w:szCs w:val="21"/>
              </w:rPr>
              <w:t>等详细</w:t>
            </w:r>
            <w:r>
              <w:rPr>
                <w:rFonts w:hint="eastAsia" w:asciiTheme="minorEastAsia" w:hAnsiTheme="minorEastAsia" w:eastAsiaTheme="minorEastAsia"/>
                <w:color w:val="auto"/>
                <w:sz w:val="21"/>
                <w:szCs w:val="21"/>
                <w:lang w:val="en-US"/>
              </w:rPr>
              <w:t>证明</w:t>
            </w:r>
            <w:r>
              <w:rPr>
                <w:rFonts w:asciiTheme="minorEastAsia" w:hAnsiTheme="minorEastAsia" w:eastAsiaTheme="minorEastAsia"/>
                <w:color w:val="auto"/>
                <w:sz w:val="21"/>
                <w:szCs w:val="21"/>
              </w:rPr>
              <w:t>技术资料</w:t>
            </w:r>
            <w:r>
              <w:rPr>
                <w:rFonts w:hint="eastAsia" w:asciiTheme="minorEastAsia" w:hAnsiTheme="minorEastAsia" w:eastAsiaTheme="minorEastAsia"/>
                <w:color w:val="auto"/>
                <w:sz w:val="21"/>
                <w:szCs w:val="21"/>
              </w:rPr>
              <w:t>，</w:t>
            </w:r>
            <w:r>
              <w:rPr>
                <w:rFonts w:hint="eastAsia" w:asciiTheme="minorEastAsia" w:hAnsiTheme="minorEastAsia" w:eastAsiaTheme="minorEastAsia"/>
                <w:color w:val="auto"/>
                <w:sz w:val="21"/>
                <w:szCs w:val="21"/>
                <w:lang w:val="en-US"/>
              </w:rPr>
              <w:t>以证明产品相关性能。</w:t>
            </w:r>
          </w:p>
        </w:tc>
      </w:tr>
      <w:tr w14:paraId="7CA1C8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6"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4A7C4981">
            <w:pPr>
              <w:pStyle w:val="45"/>
              <w:spacing w:line="360" w:lineRule="auto"/>
              <w:ind w:firstLine="0" w:firstLineChars="0"/>
              <w:jc w:val="center"/>
              <w:rPr>
                <w:rFonts w:cs="宋体" w:asciiTheme="minorEastAsia" w:hAnsiTheme="minorEastAsia" w:eastAsiaTheme="minorEastAsia"/>
                <w:color w:val="auto"/>
                <w:sz w:val="21"/>
                <w:szCs w:val="21"/>
              </w:rPr>
            </w:pPr>
            <w:r>
              <w:rPr>
                <w:rFonts w:hint="eastAsia" w:cs="宋体" w:asciiTheme="minorEastAsia" w:hAnsiTheme="minorEastAsia" w:eastAsiaTheme="minorEastAsia"/>
                <w:color w:val="auto"/>
                <w:sz w:val="21"/>
                <w:szCs w:val="21"/>
              </w:rPr>
              <w:t>5</w:t>
            </w:r>
          </w:p>
        </w:tc>
        <w:tc>
          <w:tcPr>
            <w:tcW w:w="1609" w:type="dxa"/>
            <w:tcBorders>
              <w:top w:val="single" w:color="auto" w:sz="4" w:space="0"/>
              <w:left w:val="single" w:color="auto" w:sz="4" w:space="0"/>
              <w:bottom w:val="single" w:color="auto" w:sz="4" w:space="0"/>
              <w:right w:val="single" w:color="auto" w:sz="4" w:space="0"/>
            </w:tcBorders>
            <w:vAlign w:val="center"/>
          </w:tcPr>
          <w:p w14:paraId="0BC16FD4">
            <w:pPr>
              <w:rPr>
                <w:rFonts w:cs="宋体" w:asciiTheme="minorEastAsia" w:hAnsiTheme="minorEastAsia" w:eastAsiaTheme="minorEastAsia"/>
                <w:color w:val="auto"/>
                <w:spacing w:val="2"/>
                <w:szCs w:val="21"/>
                <w:u w:val="single"/>
              </w:rPr>
            </w:pPr>
            <w:r>
              <w:rPr>
                <w:rFonts w:hint="eastAsia" w:cs="宋体" w:asciiTheme="minorEastAsia" w:hAnsiTheme="minorEastAsia" w:eastAsiaTheme="minorEastAsia"/>
                <w:color w:val="auto"/>
                <w:szCs w:val="21"/>
              </w:rPr>
              <w:t>所投入本项目的满铺毯材料品质、工艺效果、经济实用性耐用性、环保安全性</w:t>
            </w:r>
          </w:p>
        </w:tc>
        <w:tc>
          <w:tcPr>
            <w:tcW w:w="1008" w:type="dxa"/>
            <w:gridSpan w:val="2"/>
            <w:tcBorders>
              <w:top w:val="single" w:color="auto" w:sz="4" w:space="0"/>
              <w:left w:val="single" w:color="auto" w:sz="4" w:space="0"/>
              <w:bottom w:val="single" w:color="auto" w:sz="4" w:space="0"/>
              <w:right w:val="single" w:color="auto" w:sz="4" w:space="0"/>
            </w:tcBorders>
            <w:vAlign w:val="center"/>
          </w:tcPr>
          <w:p w14:paraId="7E8038D9">
            <w:pPr>
              <w:ind w:firstLine="210" w:firstLineChars="10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6分</w:t>
            </w:r>
          </w:p>
        </w:tc>
        <w:tc>
          <w:tcPr>
            <w:tcW w:w="5215" w:type="dxa"/>
            <w:tcBorders>
              <w:top w:val="single" w:color="auto" w:sz="4" w:space="0"/>
              <w:left w:val="single" w:color="auto" w:sz="4" w:space="0"/>
              <w:bottom w:val="single" w:color="auto" w:sz="4" w:space="0"/>
              <w:right w:val="single" w:color="auto" w:sz="4" w:space="0"/>
            </w:tcBorders>
            <w:vAlign w:val="center"/>
          </w:tcPr>
          <w:p w14:paraId="355483E4">
            <w:pPr>
              <w:ind w:firstLine="420" w:firstLineChars="200"/>
              <w:rPr>
                <w:rFonts w:cs="宋体" w:asciiTheme="minorEastAsia" w:hAnsiTheme="minorEastAsia" w:eastAsiaTheme="minorEastAsia"/>
                <w:color w:val="auto"/>
                <w:szCs w:val="21"/>
              </w:rPr>
            </w:pPr>
            <w:r>
              <w:rPr>
                <w:rFonts w:cs="宋体" w:asciiTheme="minorEastAsia" w:hAnsiTheme="minorEastAsia" w:eastAsiaTheme="minorEastAsia"/>
                <w:color w:val="auto"/>
                <w:szCs w:val="21"/>
              </w:rPr>
              <w:t>根据投标人所投入本项目的</w:t>
            </w:r>
            <w:r>
              <w:rPr>
                <w:rFonts w:hint="eastAsia" w:cs="宋体" w:asciiTheme="minorEastAsia" w:hAnsiTheme="minorEastAsia" w:eastAsiaTheme="minorEastAsia"/>
                <w:color w:val="auto"/>
                <w:szCs w:val="21"/>
              </w:rPr>
              <w:t>满铺毯的</w:t>
            </w:r>
            <w:r>
              <w:rPr>
                <w:rFonts w:cs="宋体" w:asciiTheme="minorEastAsia" w:hAnsiTheme="minorEastAsia" w:eastAsiaTheme="minorEastAsia"/>
                <w:color w:val="auto"/>
                <w:szCs w:val="21"/>
              </w:rPr>
              <w:t>材料品质、工艺效果、经济实用性</w:t>
            </w:r>
            <w:r>
              <w:rPr>
                <w:rFonts w:hint="eastAsia" w:cs="宋体" w:asciiTheme="minorEastAsia" w:hAnsiTheme="minorEastAsia" w:eastAsiaTheme="minorEastAsia"/>
                <w:color w:val="auto"/>
                <w:szCs w:val="21"/>
              </w:rPr>
              <w:t>、耐用性、环保安全性</w:t>
            </w:r>
            <w:r>
              <w:rPr>
                <w:rFonts w:cs="宋体" w:asciiTheme="minorEastAsia" w:hAnsiTheme="minorEastAsia" w:eastAsiaTheme="minorEastAsia"/>
                <w:color w:val="auto"/>
                <w:szCs w:val="21"/>
              </w:rPr>
              <w:t>等情况进行综合评审：</w:t>
            </w:r>
          </w:p>
          <w:p w14:paraId="2EC46B42">
            <w:pPr>
              <w:ind w:firstLine="420" w:firstLineChars="200"/>
              <w:rPr>
                <w:rFonts w:cs="宋体" w:asciiTheme="minorEastAsia" w:hAnsiTheme="minorEastAsia" w:eastAsiaTheme="minorEastAsia"/>
                <w:color w:val="auto"/>
                <w:szCs w:val="21"/>
              </w:rPr>
            </w:pPr>
            <w:r>
              <w:rPr>
                <w:rFonts w:cs="宋体" w:asciiTheme="minorEastAsia" w:hAnsiTheme="minorEastAsia" w:eastAsiaTheme="minorEastAsia"/>
                <w:color w:val="auto"/>
                <w:szCs w:val="21"/>
              </w:rPr>
              <w:t>①优：所投入</w:t>
            </w:r>
            <w:r>
              <w:rPr>
                <w:rFonts w:hint="eastAsia" w:cs="宋体" w:asciiTheme="minorEastAsia" w:hAnsiTheme="minorEastAsia" w:eastAsiaTheme="minorEastAsia"/>
                <w:color w:val="auto"/>
                <w:szCs w:val="21"/>
              </w:rPr>
              <w:t>满铺毯</w:t>
            </w:r>
            <w:r>
              <w:rPr>
                <w:rFonts w:cs="宋体" w:asciiTheme="minorEastAsia" w:hAnsiTheme="minorEastAsia" w:eastAsiaTheme="minorEastAsia"/>
                <w:color w:val="auto"/>
                <w:szCs w:val="21"/>
              </w:rPr>
              <w:t>的材料品质、工艺效果、经济实用性</w:t>
            </w:r>
            <w:r>
              <w:rPr>
                <w:rFonts w:hint="eastAsia" w:cs="宋体" w:asciiTheme="minorEastAsia" w:hAnsiTheme="minorEastAsia" w:eastAsiaTheme="minorEastAsia"/>
                <w:color w:val="auto"/>
                <w:szCs w:val="21"/>
              </w:rPr>
              <w:t>、耐用性、环保安全性</w:t>
            </w:r>
            <w:r>
              <w:rPr>
                <w:rFonts w:cs="宋体" w:asciiTheme="minorEastAsia" w:hAnsiTheme="minorEastAsia" w:eastAsiaTheme="minorEastAsia"/>
                <w:color w:val="auto"/>
                <w:szCs w:val="21"/>
              </w:rPr>
              <w:t>强，非常符合项目需求的得</w:t>
            </w:r>
            <w:r>
              <w:rPr>
                <w:rFonts w:hint="eastAsia" w:cs="宋体" w:asciiTheme="minorEastAsia" w:hAnsiTheme="minorEastAsia" w:eastAsiaTheme="minorEastAsia"/>
                <w:color w:val="auto"/>
                <w:szCs w:val="21"/>
              </w:rPr>
              <w:t>6</w:t>
            </w:r>
            <w:r>
              <w:rPr>
                <w:rFonts w:cs="宋体" w:asciiTheme="minorEastAsia" w:hAnsiTheme="minorEastAsia" w:eastAsiaTheme="minorEastAsia"/>
                <w:color w:val="auto"/>
                <w:szCs w:val="21"/>
              </w:rPr>
              <w:t>分；</w:t>
            </w:r>
          </w:p>
          <w:p w14:paraId="2CB62E3F">
            <w:pPr>
              <w:ind w:firstLine="420" w:firstLineChars="200"/>
              <w:rPr>
                <w:rFonts w:cs="宋体" w:asciiTheme="minorEastAsia" w:hAnsiTheme="minorEastAsia" w:eastAsiaTheme="minorEastAsia"/>
                <w:color w:val="auto"/>
                <w:szCs w:val="21"/>
              </w:rPr>
            </w:pPr>
            <w:r>
              <w:rPr>
                <w:rFonts w:cs="宋体" w:asciiTheme="minorEastAsia" w:hAnsiTheme="minorEastAsia" w:eastAsiaTheme="minorEastAsia"/>
                <w:color w:val="auto"/>
                <w:szCs w:val="21"/>
              </w:rPr>
              <w:t>②良：所投入</w:t>
            </w:r>
            <w:r>
              <w:rPr>
                <w:rFonts w:hint="eastAsia" w:cs="宋体" w:asciiTheme="minorEastAsia" w:hAnsiTheme="minorEastAsia" w:eastAsiaTheme="minorEastAsia"/>
                <w:color w:val="auto"/>
                <w:szCs w:val="21"/>
              </w:rPr>
              <w:t>满铺毯</w:t>
            </w:r>
            <w:r>
              <w:rPr>
                <w:rFonts w:cs="宋体" w:asciiTheme="minorEastAsia" w:hAnsiTheme="minorEastAsia" w:eastAsiaTheme="minorEastAsia"/>
                <w:color w:val="auto"/>
                <w:szCs w:val="21"/>
              </w:rPr>
              <w:t>的材料品质、工艺效果、经济实用性</w:t>
            </w:r>
            <w:r>
              <w:rPr>
                <w:rFonts w:hint="eastAsia" w:cs="宋体" w:asciiTheme="minorEastAsia" w:hAnsiTheme="minorEastAsia" w:eastAsiaTheme="minorEastAsia"/>
                <w:color w:val="auto"/>
                <w:szCs w:val="21"/>
              </w:rPr>
              <w:t>、耐用性、环保安全性</w:t>
            </w:r>
            <w:r>
              <w:rPr>
                <w:rFonts w:cs="宋体" w:asciiTheme="minorEastAsia" w:hAnsiTheme="minorEastAsia" w:eastAsiaTheme="minorEastAsia"/>
                <w:color w:val="auto"/>
                <w:szCs w:val="21"/>
              </w:rPr>
              <w:t>良好，</w:t>
            </w:r>
            <w:r>
              <w:rPr>
                <w:rFonts w:hint="eastAsia" w:asciiTheme="minorEastAsia" w:hAnsiTheme="minorEastAsia" w:eastAsiaTheme="minorEastAsia"/>
                <w:color w:val="auto"/>
              </w:rPr>
              <w:t>较符合项目需求的</w:t>
            </w:r>
            <w:r>
              <w:rPr>
                <w:rFonts w:cs="宋体" w:asciiTheme="minorEastAsia" w:hAnsiTheme="minorEastAsia" w:eastAsiaTheme="minorEastAsia"/>
                <w:color w:val="auto"/>
                <w:szCs w:val="21"/>
              </w:rPr>
              <w:t>得</w:t>
            </w:r>
            <w:r>
              <w:rPr>
                <w:rFonts w:hint="eastAsia" w:cs="宋体" w:asciiTheme="minorEastAsia" w:hAnsiTheme="minorEastAsia" w:eastAsiaTheme="minorEastAsia"/>
                <w:color w:val="auto"/>
                <w:szCs w:val="21"/>
              </w:rPr>
              <w:t>3</w:t>
            </w:r>
            <w:r>
              <w:rPr>
                <w:rFonts w:cs="宋体" w:asciiTheme="minorEastAsia" w:hAnsiTheme="minorEastAsia" w:eastAsiaTheme="minorEastAsia"/>
                <w:color w:val="auto"/>
                <w:szCs w:val="21"/>
              </w:rPr>
              <w:t>分；</w:t>
            </w:r>
          </w:p>
          <w:p w14:paraId="5CF02F3B">
            <w:pPr>
              <w:ind w:firstLine="420" w:firstLineChars="200"/>
              <w:rPr>
                <w:rFonts w:cs="宋体" w:asciiTheme="minorEastAsia" w:hAnsiTheme="minorEastAsia" w:eastAsiaTheme="minorEastAsia"/>
                <w:color w:val="auto"/>
                <w:szCs w:val="21"/>
              </w:rPr>
            </w:pPr>
            <w:r>
              <w:rPr>
                <w:rFonts w:cs="宋体" w:asciiTheme="minorEastAsia" w:hAnsiTheme="minorEastAsia" w:eastAsiaTheme="minorEastAsia"/>
                <w:color w:val="auto"/>
                <w:szCs w:val="21"/>
              </w:rPr>
              <w:t>③中：所投入</w:t>
            </w:r>
            <w:r>
              <w:rPr>
                <w:rFonts w:hint="eastAsia" w:cs="宋体" w:asciiTheme="minorEastAsia" w:hAnsiTheme="minorEastAsia" w:eastAsiaTheme="minorEastAsia"/>
                <w:color w:val="auto"/>
                <w:szCs w:val="21"/>
              </w:rPr>
              <w:t>满铺毯</w:t>
            </w:r>
            <w:r>
              <w:rPr>
                <w:rFonts w:cs="宋体" w:asciiTheme="minorEastAsia" w:hAnsiTheme="minorEastAsia" w:eastAsiaTheme="minorEastAsia"/>
                <w:color w:val="auto"/>
                <w:szCs w:val="21"/>
              </w:rPr>
              <w:t>的材料品质、工艺效果、经济实用性</w:t>
            </w:r>
            <w:r>
              <w:rPr>
                <w:rFonts w:hint="eastAsia" w:cs="宋体" w:asciiTheme="minorEastAsia" w:hAnsiTheme="minorEastAsia" w:eastAsiaTheme="minorEastAsia"/>
                <w:color w:val="auto"/>
                <w:szCs w:val="21"/>
              </w:rPr>
              <w:t>、耐用性、环保安全性</w:t>
            </w:r>
            <w:r>
              <w:rPr>
                <w:rFonts w:cs="宋体" w:asciiTheme="minorEastAsia" w:hAnsiTheme="minorEastAsia" w:eastAsiaTheme="minorEastAsia"/>
                <w:color w:val="auto"/>
                <w:szCs w:val="21"/>
              </w:rPr>
              <w:t>一般，</w:t>
            </w:r>
            <w:r>
              <w:rPr>
                <w:rFonts w:hint="eastAsia" w:asciiTheme="minorEastAsia" w:hAnsiTheme="minorEastAsia" w:eastAsiaTheme="minorEastAsia"/>
                <w:color w:val="auto"/>
              </w:rPr>
              <w:t>基本符合项目需求</w:t>
            </w:r>
            <w:r>
              <w:rPr>
                <w:rFonts w:cs="宋体" w:asciiTheme="minorEastAsia" w:hAnsiTheme="minorEastAsia" w:eastAsiaTheme="minorEastAsia"/>
                <w:color w:val="auto"/>
                <w:szCs w:val="21"/>
              </w:rPr>
              <w:t>得</w:t>
            </w:r>
            <w:r>
              <w:rPr>
                <w:rFonts w:hint="eastAsia" w:cs="宋体" w:asciiTheme="minorEastAsia" w:hAnsiTheme="minorEastAsia" w:eastAsiaTheme="minorEastAsia"/>
                <w:color w:val="auto"/>
                <w:szCs w:val="21"/>
              </w:rPr>
              <w:t>1</w:t>
            </w:r>
            <w:r>
              <w:rPr>
                <w:rFonts w:cs="宋体" w:asciiTheme="minorEastAsia" w:hAnsiTheme="minorEastAsia" w:eastAsiaTheme="minorEastAsia"/>
                <w:color w:val="auto"/>
                <w:szCs w:val="21"/>
              </w:rPr>
              <w:t>分。</w:t>
            </w:r>
          </w:p>
          <w:p w14:paraId="20A769EB">
            <w:pPr>
              <w:pStyle w:val="2"/>
              <w:ind w:left="0" w:firstLine="210" w:firstLineChars="100"/>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④</w:t>
            </w:r>
            <w:r>
              <w:rPr>
                <w:rFonts w:hint="eastAsia" w:asciiTheme="minorEastAsia" w:hAnsiTheme="minorEastAsia" w:eastAsiaTheme="minorEastAsia"/>
                <w:color w:val="auto"/>
                <w:sz w:val="21"/>
                <w:szCs w:val="21"/>
              </w:rPr>
              <w:t>未提供的或者不符合项目需求的不得分</w:t>
            </w:r>
            <w:r>
              <w:rPr>
                <w:rFonts w:asciiTheme="minorEastAsia" w:hAnsiTheme="minorEastAsia" w:eastAsiaTheme="minorEastAsia"/>
                <w:color w:val="auto"/>
                <w:sz w:val="21"/>
                <w:szCs w:val="21"/>
              </w:rPr>
              <w:t>。</w:t>
            </w:r>
          </w:p>
          <w:p w14:paraId="7D7DC31B">
            <w:pPr>
              <w:pStyle w:val="2"/>
              <w:ind w:left="0" w:firstLine="210" w:firstLineChars="100"/>
              <w:rPr>
                <w:rFonts w:asciiTheme="minorEastAsia" w:hAnsiTheme="minorEastAsia" w:eastAsiaTheme="minorEastAsia"/>
                <w:color w:val="auto"/>
                <w:sz w:val="21"/>
                <w:szCs w:val="21"/>
                <w:lang w:val="en-US"/>
              </w:rPr>
            </w:pPr>
            <w:r>
              <w:rPr>
                <w:rFonts w:hint="eastAsia" w:asciiTheme="minorEastAsia" w:hAnsiTheme="minorEastAsia" w:eastAsiaTheme="minorEastAsia"/>
                <w:color w:val="auto"/>
                <w:sz w:val="21"/>
                <w:szCs w:val="21"/>
                <w:lang w:val="en-US"/>
              </w:rPr>
              <w:t>注：根据《采购清单》，需</w:t>
            </w:r>
            <w:r>
              <w:rPr>
                <w:rFonts w:asciiTheme="minorEastAsia" w:hAnsiTheme="minorEastAsia" w:eastAsiaTheme="minorEastAsia"/>
                <w:color w:val="auto"/>
                <w:sz w:val="21"/>
                <w:szCs w:val="21"/>
              </w:rPr>
              <w:t>提供所投产品彩页原件或技术白皮书或</w:t>
            </w:r>
            <w:r>
              <w:rPr>
                <w:rFonts w:hint="eastAsia" w:asciiTheme="minorEastAsia" w:hAnsiTheme="minorEastAsia" w:eastAsiaTheme="minorEastAsia"/>
                <w:color w:val="auto"/>
                <w:sz w:val="21"/>
                <w:szCs w:val="21"/>
                <w:lang w:val="en-US"/>
              </w:rPr>
              <w:t>原厂</w:t>
            </w:r>
            <w:r>
              <w:rPr>
                <w:rFonts w:asciiTheme="minorEastAsia" w:hAnsiTheme="minorEastAsia" w:eastAsiaTheme="minorEastAsia"/>
                <w:color w:val="auto"/>
                <w:sz w:val="21"/>
                <w:szCs w:val="21"/>
              </w:rPr>
              <w:t>技术参数说明</w:t>
            </w:r>
            <w:r>
              <w:rPr>
                <w:rFonts w:hint="eastAsia" w:asciiTheme="minorEastAsia" w:hAnsiTheme="minorEastAsia" w:eastAsiaTheme="minorEastAsia"/>
                <w:color w:val="auto"/>
                <w:sz w:val="21"/>
                <w:szCs w:val="21"/>
                <w:lang w:val="en-US"/>
              </w:rPr>
              <w:t>或检测报告或其他证明文件</w:t>
            </w:r>
            <w:r>
              <w:rPr>
                <w:rFonts w:asciiTheme="minorEastAsia" w:hAnsiTheme="minorEastAsia" w:eastAsiaTheme="minorEastAsia"/>
                <w:color w:val="auto"/>
                <w:sz w:val="21"/>
                <w:szCs w:val="21"/>
              </w:rPr>
              <w:t>等详细</w:t>
            </w:r>
            <w:r>
              <w:rPr>
                <w:rFonts w:hint="eastAsia" w:asciiTheme="minorEastAsia" w:hAnsiTheme="minorEastAsia" w:eastAsiaTheme="minorEastAsia"/>
                <w:color w:val="auto"/>
                <w:sz w:val="21"/>
                <w:szCs w:val="21"/>
                <w:lang w:val="en-US"/>
              </w:rPr>
              <w:t>证明</w:t>
            </w:r>
            <w:r>
              <w:rPr>
                <w:rFonts w:asciiTheme="minorEastAsia" w:hAnsiTheme="minorEastAsia" w:eastAsiaTheme="minorEastAsia"/>
                <w:color w:val="auto"/>
                <w:sz w:val="21"/>
                <w:szCs w:val="21"/>
              </w:rPr>
              <w:t>技术资料</w:t>
            </w:r>
            <w:r>
              <w:rPr>
                <w:rFonts w:hint="eastAsia" w:asciiTheme="minorEastAsia" w:hAnsiTheme="minorEastAsia" w:eastAsiaTheme="minorEastAsia"/>
                <w:color w:val="auto"/>
                <w:sz w:val="21"/>
                <w:szCs w:val="21"/>
              </w:rPr>
              <w:t>，</w:t>
            </w:r>
            <w:r>
              <w:rPr>
                <w:rFonts w:hint="eastAsia" w:asciiTheme="minorEastAsia" w:hAnsiTheme="minorEastAsia" w:eastAsiaTheme="minorEastAsia"/>
                <w:color w:val="auto"/>
                <w:sz w:val="21"/>
                <w:szCs w:val="21"/>
                <w:lang w:val="en-US"/>
              </w:rPr>
              <w:t>以证明产品相关性能。</w:t>
            </w:r>
          </w:p>
        </w:tc>
      </w:tr>
      <w:tr w14:paraId="108D0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1E9A0653">
            <w:pPr>
              <w:pStyle w:val="45"/>
              <w:spacing w:line="360" w:lineRule="auto"/>
              <w:ind w:firstLine="0" w:firstLineChars="0"/>
              <w:jc w:val="center"/>
              <w:rPr>
                <w:rFonts w:cs="宋体" w:asciiTheme="minorEastAsia" w:hAnsiTheme="minorEastAsia" w:eastAsiaTheme="minorEastAsia"/>
                <w:color w:val="auto"/>
                <w:sz w:val="21"/>
                <w:szCs w:val="21"/>
              </w:rPr>
            </w:pPr>
            <w:r>
              <w:rPr>
                <w:rFonts w:hint="eastAsia" w:cs="宋体" w:asciiTheme="minorEastAsia" w:hAnsiTheme="minorEastAsia" w:eastAsiaTheme="minorEastAsia"/>
                <w:color w:val="auto"/>
                <w:sz w:val="21"/>
                <w:szCs w:val="21"/>
              </w:rPr>
              <w:t>6</w:t>
            </w:r>
          </w:p>
        </w:tc>
        <w:tc>
          <w:tcPr>
            <w:tcW w:w="1609" w:type="dxa"/>
            <w:tcBorders>
              <w:top w:val="single" w:color="auto" w:sz="4" w:space="0"/>
              <w:left w:val="single" w:color="auto" w:sz="4" w:space="0"/>
              <w:bottom w:val="single" w:color="auto" w:sz="4" w:space="0"/>
              <w:right w:val="single" w:color="auto" w:sz="4" w:space="0"/>
            </w:tcBorders>
            <w:vAlign w:val="center"/>
          </w:tcPr>
          <w:p w14:paraId="6BFE594A">
            <w:pPr>
              <w:widowControl w:val="0"/>
              <w:adjustRightInd/>
              <w:snapToGrid/>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pacing w:val="2"/>
                <w:szCs w:val="21"/>
              </w:rPr>
              <w:t>质保期</w:t>
            </w:r>
          </w:p>
        </w:tc>
        <w:tc>
          <w:tcPr>
            <w:tcW w:w="1008" w:type="dxa"/>
            <w:gridSpan w:val="2"/>
            <w:tcBorders>
              <w:top w:val="single" w:color="auto" w:sz="4" w:space="0"/>
              <w:left w:val="single" w:color="auto" w:sz="4" w:space="0"/>
              <w:bottom w:val="single" w:color="auto" w:sz="4" w:space="0"/>
              <w:right w:val="single" w:color="auto" w:sz="4" w:space="0"/>
            </w:tcBorders>
            <w:vAlign w:val="center"/>
          </w:tcPr>
          <w:p w14:paraId="40F55954">
            <w:pPr>
              <w:widowControl w:val="0"/>
              <w:adjustRightInd/>
              <w:snapToGrid/>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4分</w:t>
            </w:r>
          </w:p>
        </w:tc>
        <w:tc>
          <w:tcPr>
            <w:tcW w:w="5215" w:type="dxa"/>
            <w:tcBorders>
              <w:top w:val="single" w:color="auto" w:sz="4" w:space="0"/>
              <w:left w:val="single" w:color="auto" w:sz="4" w:space="0"/>
              <w:bottom w:val="single" w:color="auto" w:sz="4" w:space="0"/>
              <w:right w:val="single" w:color="auto" w:sz="4" w:space="0"/>
            </w:tcBorders>
            <w:vAlign w:val="center"/>
          </w:tcPr>
          <w:p w14:paraId="668E847E">
            <w:pPr>
              <w:widowControl w:val="0"/>
              <w:adjustRightInd/>
              <w:snapToGrid/>
              <w:ind w:firstLine="420" w:firstLineChars="200"/>
              <w:jc w:val="both"/>
              <w:rPr>
                <w:rFonts w:cs="宋体" w:asciiTheme="minorEastAsia" w:hAnsiTheme="minorEastAsia" w:eastAsiaTheme="minorEastAsia"/>
                <w:color w:val="auto"/>
                <w:szCs w:val="21"/>
                <w:lang w:val="zh-CN"/>
              </w:rPr>
            </w:pPr>
            <w:r>
              <w:rPr>
                <w:rFonts w:hint="eastAsia" w:cs="宋体" w:asciiTheme="minorEastAsia" w:hAnsiTheme="minorEastAsia" w:eastAsiaTheme="minorEastAsia"/>
                <w:color w:val="auto"/>
                <w:szCs w:val="21"/>
              </w:rPr>
              <w:t>投标人在响应采购文件规定的2年的免费质保期的基础上，每增加1年的得1分，最高得4分。（投标人必须在投标文件上提供单独承诺函进行响应，不提供或不响应增加的均不得分。）</w:t>
            </w:r>
          </w:p>
        </w:tc>
      </w:tr>
      <w:tr w14:paraId="3BB1C0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9" w:hRule="atLeast"/>
          <w:jc w:val="center"/>
        </w:trPr>
        <w:tc>
          <w:tcPr>
            <w:tcW w:w="8522" w:type="dxa"/>
            <w:gridSpan w:val="5"/>
            <w:tcBorders>
              <w:top w:val="single" w:color="auto" w:sz="4" w:space="0"/>
              <w:left w:val="single" w:color="auto" w:sz="4" w:space="0"/>
              <w:bottom w:val="single" w:color="auto" w:sz="4" w:space="0"/>
              <w:right w:val="single" w:color="auto" w:sz="4" w:space="0"/>
            </w:tcBorders>
            <w:vAlign w:val="center"/>
          </w:tcPr>
          <w:p w14:paraId="06779650">
            <w:pPr>
              <w:widowControl w:val="0"/>
              <w:tabs>
                <w:tab w:val="left" w:pos="907"/>
              </w:tabs>
              <w:adjustRightInd/>
              <w:snapToGrid/>
              <w:ind w:firstLine="422" w:firstLineChars="200"/>
              <w:jc w:val="both"/>
              <w:rPr>
                <w:rFonts w:cs="宋体" w:asciiTheme="minorEastAsia" w:hAnsiTheme="minorEastAsia" w:eastAsiaTheme="minorEastAsia"/>
                <w:b/>
                <w:color w:val="auto"/>
                <w:szCs w:val="21"/>
              </w:rPr>
            </w:pPr>
            <w:r>
              <w:rPr>
                <w:rFonts w:hint="eastAsia" w:cs="宋体" w:asciiTheme="minorEastAsia" w:hAnsiTheme="minorEastAsia" w:eastAsiaTheme="minorEastAsia"/>
                <w:b/>
                <w:color w:val="auto"/>
                <w:szCs w:val="21"/>
              </w:rPr>
              <w:t>注：</w:t>
            </w:r>
          </w:p>
          <w:p w14:paraId="678145AD">
            <w:pPr>
              <w:widowControl w:val="0"/>
              <w:tabs>
                <w:tab w:val="left" w:pos="907"/>
              </w:tabs>
              <w:adjustRightInd/>
              <w:snapToGrid/>
              <w:ind w:firstLine="422" w:firstLineChars="200"/>
              <w:jc w:val="both"/>
              <w:rPr>
                <w:rFonts w:cs="宋体" w:asciiTheme="minorEastAsia" w:hAnsiTheme="minorEastAsia" w:eastAsiaTheme="minorEastAsia"/>
                <w:b/>
                <w:color w:val="auto"/>
                <w:szCs w:val="21"/>
              </w:rPr>
            </w:pPr>
            <w:r>
              <w:rPr>
                <w:rFonts w:hint="eastAsia" w:cs="宋体" w:asciiTheme="minorEastAsia" w:hAnsiTheme="minorEastAsia" w:eastAsiaTheme="minorEastAsia"/>
                <w:b/>
                <w:color w:val="auto"/>
                <w:szCs w:val="21"/>
              </w:rPr>
              <w:t>（1）无特殊说明外，以上评审项，同一证明文件不重复计分。</w:t>
            </w:r>
          </w:p>
          <w:p w14:paraId="1403DDFF">
            <w:pPr>
              <w:widowControl w:val="0"/>
              <w:tabs>
                <w:tab w:val="left" w:pos="907"/>
              </w:tabs>
              <w:adjustRightInd/>
              <w:snapToGrid/>
              <w:ind w:firstLine="422" w:firstLineChars="200"/>
              <w:jc w:val="both"/>
              <w:rPr>
                <w:rFonts w:cs="宋体" w:asciiTheme="minorEastAsia" w:hAnsiTheme="minorEastAsia" w:eastAsiaTheme="minorEastAsia"/>
                <w:b/>
                <w:color w:val="auto"/>
                <w:szCs w:val="21"/>
              </w:rPr>
            </w:pPr>
            <w:r>
              <w:rPr>
                <w:rFonts w:hint="eastAsia" w:cs="宋体" w:asciiTheme="minorEastAsia" w:hAnsiTheme="minorEastAsia" w:eastAsiaTheme="minorEastAsia"/>
                <w:b/>
                <w:color w:val="auto"/>
                <w:szCs w:val="21"/>
              </w:rPr>
              <w:t>（2）投标人根据以上评分要求提供的投标材料因模糊不清导致评标委员会无法清晰辨认进行评审的，视为无效材料。</w:t>
            </w:r>
          </w:p>
          <w:p w14:paraId="17BE49E2">
            <w:pPr>
              <w:widowControl w:val="0"/>
              <w:tabs>
                <w:tab w:val="left" w:pos="907"/>
              </w:tabs>
              <w:adjustRightInd/>
              <w:snapToGrid/>
              <w:ind w:firstLine="422" w:firstLineChars="200"/>
              <w:jc w:val="both"/>
              <w:rPr>
                <w:rFonts w:cs="宋体" w:asciiTheme="minorEastAsia" w:hAnsiTheme="minorEastAsia" w:eastAsiaTheme="minorEastAsia"/>
                <w:color w:val="auto"/>
                <w:szCs w:val="21"/>
              </w:rPr>
            </w:pPr>
            <w:r>
              <w:rPr>
                <w:rFonts w:hint="eastAsia" w:cs="宋体" w:asciiTheme="minorEastAsia" w:hAnsiTheme="minorEastAsia" w:eastAsiaTheme="minorEastAsia"/>
                <w:b/>
                <w:color w:val="auto"/>
                <w:szCs w:val="21"/>
              </w:rPr>
              <w:t>（3）若因阶段性减免社会保险费而导致无法打印社保缴费证明的需提供书面说明并加盖投标人公章。</w:t>
            </w:r>
          </w:p>
        </w:tc>
      </w:tr>
      <w:tr w14:paraId="44F2C0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8522" w:type="dxa"/>
            <w:gridSpan w:val="5"/>
            <w:tcBorders>
              <w:top w:val="single" w:color="auto" w:sz="4" w:space="0"/>
              <w:left w:val="single" w:color="auto" w:sz="4" w:space="0"/>
              <w:bottom w:val="single" w:color="auto" w:sz="4" w:space="0"/>
              <w:right w:val="single" w:color="auto" w:sz="4" w:space="0"/>
            </w:tcBorders>
            <w:vAlign w:val="center"/>
          </w:tcPr>
          <w:p w14:paraId="61E81843">
            <w:pPr>
              <w:pStyle w:val="45"/>
              <w:spacing w:line="360" w:lineRule="auto"/>
              <w:ind w:firstLine="0" w:firstLineChars="0"/>
              <w:jc w:val="center"/>
              <w:rPr>
                <w:rFonts w:cs="宋体" w:asciiTheme="minorEastAsia" w:hAnsiTheme="minorEastAsia" w:eastAsiaTheme="minorEastAsia"/>
                <w:color w:val="auto"/>
                <w:sz w:val="21"/>
                <w:szCs w:val="21"/>
                <w:lang w:val="zh-CN"/>
              </w:rPr>
            </w:pPr>
            <w:r>
              <w:rPr>
                <w:rFonts w:hint="eastAsia" w:cs="宋体" w:asciiTheme="minorEastAsia" w:hAnsiTheme="minorEastAsia" w:eastAsiaTheme="minorEastAsia"/>
                <w:b/>
                <w:bCs/>
                <w:color w:val="auto"/>
                <w:sz w:val="21"/>
                <w:szCs w:val="21"/>
              </w:rPr>
              <w:t>价格评审（50分）</w:t>
            </w:r>
          </w:p>
        </w:tc>
      </w:tr>
      <w:tr w14:paraId="365EB6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4"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336B5200">
            <w:pPr>
              <w:pStyle w:val="45"/>
              <w:spacing w:line="360" w:lineRule="auto"/>
              <w:ind w:firstLine="0" w:firstLineChars="0"/>
              <w:jc w:val="center"/>
              <w:rPr>
                <w:rFonts w:cs="宋体" w:asciiTheme="minorEastAsia" w:hAnsiTheme="minorEastAsia" w:eastAsiaTheme="minorEastAsia"/>
                <w:color w:val="auto"/>
                <w:sz w:val="21"/>
                <w:szCs w:val="21"/>
              </w:rPr>
            </w:pPr>
            <w:r>
              <w:rPr>
                <w:rFonts w:hint="eastAsia" w:cs="宋体" w:asciiTheme="minorEastAsia" w:hAnsiTheme="minorEastAsia" w:eastAsiaTheme="minorEastAsia"/>
                <w:color w:val="auto"/>
                <w:sz w:val="21"/>
                <w:szCs w:val="21"/>
              </w:rPr>
              <w:t>1</w:t>
            </w:r>
          </w:p>
        </w:tc>
        <w:tc>
          <w:tcPr>
            <w:tcW w:w="1609" w:type="dxa"/>
            <w:tcBorders>
              <w:top w:val="single" w:color="auto" w:sz="4" w:space="0"/>
              <w:left w:val="single" w:color="auto" w:sz="4" w:space="0"/>
              <w:bottom w:val="single" w:color="auto" w:sz="4" w:space="0"/>
              <w:right w:val="single" w:color="auto" w:sz="4" w:space="0"/>
            </w:tcBorders>
            <w:vAlign w:val="center"/>
          </w:tcPr>
          <w:p w14:paraId="1FF0F4F9">
            <w:pPr>
              <w:widowControl w:val="0"/>
              <w:adjustRightInd/>
              <w:snapToGrid/>
              <w:jc w:val="center"/>
              <w:rPr>
                <w:rFonts w:cs="宋体" w:asciiTheme="minorEastAsia" w:hAnsiTheme="minorEastAsia" w:eastAsiaTheme="minorEastAsia"/>
                <w:color w:val="auto"/>
                <w:kern w:val="2"/>
                <w:szCs w:val="21"/>
              </w:rPr>
            </w:pPr>
            <w:r>
              <w:rPr>
                <w:rFonts w:hint="eastAsia" w:cs="宋体" w:asciiTheme="minorEastAsia" w:hAnsiTheme="minorEastAsia" w:eastAsiaTheme="minorEastAsia"/>
                <w:color w:val="auto"/>
                <w:kern w:val="2"/>
                <w:szCs w:val="21"/>
              </w:rPr>
              <w:t>投标总价</w:t>
            </w:r>
          </w:p>
        </w:tc>
        <w:tc>
          <w:tcPr>
            <w:tcW w:w="734" w:type="dxa"/>
            <w:tcBorders>
              <w:top w:val="single" w:color="auto" w:sz="4" w:space="0"/>
              <w:left w:val="single" w:color="auto" w:sz="4" w:space="0"/>
              <w:bottom w:val="single" w:color="auto" w:sz="4" w:space="0"/>
              <w:right w:val="single" w:color="auto" w:sz="4" w:space="0"/>
            </w:tcBorders>
            <w:vAlign w:val="center"/>
          </w:tcPr>
          <w:p w14:paraId="605CA1DD">
            <w:pPr>
              <w:widowControl w:val="0"/>
              <w:adjustRightInd/>
              <w:snapToGrid/>
              <w:jc w:val="center"/>
              <w:rPr>
                <w:rFonts w:cs="宋体" w:asciiTheme="minorEastAsia" w:hAnsiTheme="minorEastAsia" w:eastAsiaTheme="minorEastAsia"/>
                <w:color w:val="auto"/>
                <w:kern w:val="2"/>
                <w:szCs w:val="21"/>
              </w:rPr>
            </w:pPr>
            <w:r>
              <w:rPr>
                <w:rFonts w:hint="eastAsia" w:cs="宋体" w:asciiTheme="minorEastAsia" w:hAnsiTheme="minorEastAsia" w:eastAsiaTheme="minorEastAsia"/>
                <w:color w:val="auto"/>
                <w:kern w:val="2"/>
                <w:szCs w:val="21"/>
              </w:rPr>
              <w:t>50分</w:t>
            </w:r>
            <w:r>
              <w:rPr>
                <w:rFonts w:cs="宋体" w:asciiTheme="minorEastAsia" w:hAnsiTheme="minorEastAsia" w:eastAsiaTheme="minorEastAsia"/>
                <w:color w:val="auto"/>
                <w:kern w:val="2"/>
                <w:szCs w:val="21"/>
              </w:rPr>
              <w:t xml:space="preserve"> </w:t>
            </w:r>
          </w:p>
        </w:tc>
        <w:tc>
          <w:tcPr>
            <w:tcW w:w="5489" w:type="dxa"/>
            <w:gridSpan w:val="2"/>
            <w:tcBorders>
              <w:top w:val="single" w:color="auto" w:sz="4" w:space="0"/>
              <w:left w:val="single" w:color="auto" w:sz="4" w:space="0"/>
              <w:bottom w:val="single" w:color="auto" w:sz="4" w:space="0"/>
              <w:right w:val="single" w:color="auto" w:sz="4" w:space="0"/>
            </w:tcBorders>
            <w:vAlign w:val="center"/>
          </w:tcPr>
          <w:p w14:paraId="638E0DD1">
            <w:pPr>
              <w:widowControl w:val="0"/>
              <w:adjustRightInd/>
              <w:snapToGrid/>
              <w:ind w:firstLine="420" w:firstLineChars="200"/>
              <w:rPr>
                <w:rFonts w:cs="宋体" w:asciiTheme="minorEastAsia" w:hAnsiTheme="minorEastAsia" w:eastAsiaTheme="minorEastAsia"/>
                <w:color w:val="auto"/>
                <w:kern w:val="2"/>
                <w:szCs w:val="21"/>
                <w:lang w:val="zh-CN"/>
              </w:rPr>
            </w:pPr>
            <w:r>
              <w:rPr>
                <w:rFonts w:hint="eastAsia" w:cs="宋体" w:asciiTheme="minorEastAsia" w:hAnsiTheme="minorEastAsia" w:eastAsiaTheme="minorEastAsia"/>
                <w:color w:val="auto"/>
                <w:kern w:val="2"/>
                <w:szCs w:val="21"/>
                <w:lang w:val="zh-CN"/>
              </w:rPr>
              <w:t>价格分计算方法：满足采购文件要求且投标价格最低的投标报价为评标基准价，其价格分为满分。其他投标人的价格分统一按照下列公式计算：</w:t>
            </w:r>
          </w:p>
          <w:p w14:paraId="384C7EEE">
            <w:pPr>
              <w:widowControl w:val="0"/>
              <w:adjustRightInd/>
              <w:snapToGrid/>
              <w:ind w:firstLine="420" w:firstLineChars="200"/>
              <w:rPr>
                <w:rFonts w:cs="宋体" w:asciiTheme="minorEastAsia" w:hAnsiTheme="minorEastAsia" w:eastAsiaTheme="minorEastAsia"/>
                <w:color w:val="auto"/>
                <w:kern w:val="2"/>
                <w:szCs w:val="21"/>
              </w:rPr>
            </w:pPr>
            <w:r>
              <w:rPr>
                <w:rFonts w:hint="eastAsia" w:cs="宋体" w:asciiTheme="minorEastAsia" w:hAnsiTheme="minorEastAsia" w:eastAsiaTheme="minorEastAsia"/>
                <w:color w:val="auto"/>
                <w:kern w:val="2"/>
                <w:szCs w:val="21"/>
                <w:lang w:val="zh-CN"/>
              </w:rPr>
              <w:t>投标报价得分=(评标基准价／投标报价)×价格权</w:t>
            </w:r>
            <w:r>
              <w:rPr>
                <w:rFonts w:hint="eastAsia" w:cs="宋体" w:asciiTheme="minorEastAsia" w:hAnsiTheme="minorEastAsia" w:eastAsiaTheme="minorEastAsia"/>
                <w:color w:val="auto"/>
                <w:kern w:val="2"/>
                <w:szCs w:val="21"/>
              </w:rPr>
              <w:t>重</w:t>
            </w:r>
          </w:p>
        </w:tc>
      </w:tr>
    </w:tbl>
    <w:p w14:paraId="20EC32E0">
      <w:pPr>
        <w:rPr>
          <w:rFonts w:asciiTheme="minorEastAsia" w:hAnsiTheme="minorEastAsia" w:eastAsiaTheme="minorEastAsia"/>
          <w:color w:val="auto"/>
        </w:rPr>
      </w:pPr>
    </w:p>
    <w:p w14:paraId="51E3045E">
      <w:pPr>
        <w:rPr>
          <w:rFonts w:asciiTheme="minorEastAsia" w:hAnsiTheme="minorEastAsia" w:eastAsiaTheme="minorEastAsia"/>
          <w:color w:val="auto"/>
        </w:rPr>
      </w:pPr>
    </w:p>
    <w:p w14:paraId="61CB0E95">
      <w:pPr>
        <w:ind w:firstLine="420" w:firstLineChars="200"/>
        <w:rPr>
          <w:rFonts w:asciiTheme="minorEastAsia" w:hAnsiTheme="minorEastAsia" w:eastAsiaTheme="minorEastAsia"/>
          <w:color w:val="auto"/>
        </w:rPr>
      </w:pPr>
      <w:r>
        <w:rPr>
          <w:rFonts w:hint="eastAsia" w:asciiTheme="minorEastAsia" w:hAnsiTheme="minorEastAsia" w:eastAsiaTheme="minorEastAsia"/>
          <w:color w:val="auto"/>
        </w:rPr>
        <w:t>注：评标委员会评委按评标标准独立对技术标进行评审，得出技术标评分。当评标委员会为五人时，在所有评委对同一份投标文件技术标评审的总评分中，去掉一个最高分和一个最低分，计算剩余总评分的算术平均值即为该投标人技术标的最终综合得分；当评标委员会为七人及以上单数时，在各评委的打分中，同一评委的最高评分减去最低评分，去掉分差最大评委的所有技术标评分（当一位或两位评委评分差值最大时均取消其评委评分，当多于两位评分差值均最大时，不取消任一评委评分），在所有剩余评委对同一份投标文件技术部分评审的总评分中，去掉一个最高分和一个最低分，计算剩余总评分的算术平均值即为该投标人技术部分的最终综合得分。</w:t>
      </w:r>
      <w:r>
        <w:rPr>
          <w:rFonts w:hint="eastAsia" w:asciiTheme="minorEastAsia" w:hAnsiTheme="minorEastAsia" w:eastAsiaTheme="minorEastAsia"/>
          <w:color w:val="auto"/>
        </w:rPr>
        <w:br w:type="page"/>
      </w:r>
    </w:p>
    <w:p w14:paraId="6EED1912">
      <w:pPr>
        <w:pStyle w:val="4"/>
        <w:spacing w:before="0" w:after="0" w:line="240" w:lineRule="auto"/>
        <w:rPr>
          <w:rFonts w:asciiTheme="minorEastAsia" w:hAnsiTheme="minorEastAsia" w:eastAsiaTheme="minorEastAsia"/>
          <w:color w:val="auto"/>
          <w:sz w:val="36"/>
          <w:szCs w:val="36"/>
        </w:rPr>
      </w:pPr>
      <w:bookmarkStart w:id="6" w:name="_Toc4078"/>
      <w:r>
        <w:rPr>
          <w:rFonts w:hint="eastAsia" w:asciiTheme="minorEastAsia" w:hAnsiTheme="minorEastAsia" w:eastAsiaTheme="minorEastAsia"/>
          <w:color w:val="auto"/>
          <w:sz w:val="28"/>
          <w:szCs w:val="28"/>
        </w:rPr>
        <w:t>第三部分用户需求书</w:t>
      </w:r>
      <w:bookmarkEnd w:id="6"/>
    </w:p>
    <w:p w14:paraId="3D54B9FE">
      <w:pPr>
        <w:pStyle w:val="5"/>
        <w:spacing w:before="0" w:after="0" w:line="360" w:lineRule="auto"/>
        <w:rPr>
          <w:rFonts w:asciiTheme="minorEastAsia" w:hAnsiTheme="minorEastAsia" w:eastAsiaTheme="minorEastAsia"/>
          <w:color w:val="auto"/>
        </w:rPr>
      </w:pPr>
      <w:bookmarkStart w:id="7" w:name="_Toc27644"/>
      <w:bookmarkStart w:id="8" w:name="_Toc1593"/>
      <w:bookmarkStart w:id="9" w:name="_Toc308786492"/>
      <w:bookmarkStart w:id="10" w:name="_Toc13112"/>
      <w:bookmarkStart w:id="11" w:name="_Toc31278"/>
      <w:bookmarkStart w:id="12" w:name="_Toc14462"/>
      <w:bookmarkStart w:id="13" w:name="_Toc24679"/>
      <w:r>
        <w:rPr>
          <w:rFonts w:hint="eastAsia" w:asciiTheme="minorEastAsia" w:hAnsiTheme="minorEastAsia" w:eastAsiaTheme="minorEastAsia"/>
          <w:color w:val="auto"/>
        </w:rPr>
        <w:t>A包：</w:t>
      </w:r>
    </w:p>
    <w:p w14:paraId="0D59CEA6">
      <w:pPr>
        <w:pStyle w:val="5"/>
        <w:spacing w:before="0" w:after="0" w:line="360" w:lineRule="auto"/>
        <w:jc w:val="center"/>
        <w:rPr>
          <w:rFonts w:asciiTheme="minorEastAsia" w:hAnsiTheme="minorEastAsia" w:eastAsiaTheme="minorEastAsia"/>
          <w:color w:val="auto"/>
        </w:rPr>
      </w:pPr>
      <w:r>
        <w:rPr>
          <w:rFonts w:hint="eastAsia" w:asciiTheme="minorEastAsia" w:hAnsiTheme="minorEastAsia" w:eastAsiaTheme="minorEastAsia"/>
          <w:color w:val="auto"/>
        </w:rPr>
        <w:t>第一章 商务需求书</w:t>
      </w:r>
      <w:bookmarkEnd w:id="7"/>
      <w:bookmarkEnd w:id="8"/>
    </w:p>
    <w:p w14:paraId="5E98D83E">
      <w:pPr>
        <w:rPr>
          <w:rFonts w:asciiTheme="minorEastAsia" w:hAnsiTheme="minorEastAsia" w:eastAsiaTheme="minorEastAsia"/>
          <w:color w:val="auto"/>
        </w:rPr>
      </w:pPr>
    </w:p>
    <w:tbl>
      <w:tblPr>
        <w:tblStyle w:val="31"/>
        <w:tblW w:w="8685"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18"/>
        <w:gridCol w:w="1501"/>
        <w:gridCol w:w="6466"/>
      </w:tblGrid>
      <w:tr w14:paraId="6AF5239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718" w:type="dxa"/>
            <w:vAlign w:val="center"/>
          </w:tcPr>
          <w:p w14:paraId="78EC1DF8">
            <w:pPr>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序号</w:t>
            </w:r>
          </w:p>
        </w:tc>
        <w:tc>
          <w:tcPr>
            <w:tcW w:w="1501" w:type="dxa"/>
            <w:vAlign w:val="center"/>
          </w:tcPr>
          <w:p w14:paraId="4141A067">
            <w:pPr>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条款名称</w:t>
            </w:r>
          </w:p>
        </w:tc>
        <w:tc>
          <w:tcPr>
            <w:tcW w:w="6466" w:type="dxa"/>
            <w:vAlign w:val="center"/>
          </w:tcPr>
          <w:p w14:paraId="38791535">
            <w:pPr>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说  明</w:t>
            </w:r>
          </w:p>
        </w:tc>
      </w:tr>
      <w:tr w14:paraId="1373EBA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1" w:hRule="atLeast"/>
        </w:trPr>
        <w:tc>
          <w:tcPr>
            <w:tcW w:w="718" w:type="dxa"/>
            <w:vAlign w:val="center"/>
          </w:tcPr>
          <w:p w14:paraId="2617FEFA">
            <w:pPr>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1</w:t>
            </w:r>
          </w:p>
        </w:tc>
        <w:tc>
          <w:tcPr>
            <w:tcW w:w="1501" w:type="dxa"/>
            <w:vAlign w:val="center"/>
          </w:tcPr>
          <w:p w14:paraId="2CA05286">
            <w:pPr>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合格投标人</w:t>
            </w:r>
          </w:p>
        </w:tc>
        <w:tc>
          <w:tcPr>
            <w:tcW w:w="6466" w:type="dxa"/>
            <w:vAlign w:val="center"/>
          </w:tcPr>
          <w:p w14:paraId="0C115A21">
            <w:pPr>
              <w:pStyle w:val="42"/>
              <w:rPr>
                <w:rFonts w:cs="宋体" w:asciiTheme="minorEastAsia" w:hAnsiTheme="minorEastAsia" w:eastAsiaTheme="minorEastAsia"/>
                <w:bCs/>
                <w:color w:val="auto"/>
                <w:kern w:val="44"/>
                <w:szCs w:val="21"/>
              </w:rPr>
            </w:pPr>
            <w:r>
              <w:rPr>
                <w:rFonts w:hint="eastAsia" w:cs="宋体" w:asciiTheme="minorEastAsia" w:hAnsiTheme="minorEastAsia" w:eastAsiaTheme="minorEastAsia"/>
                <w:color w:val="auto"/>
                <w:szCs w:val="21"/>
              </w:rPr>
              <w:t>详见“第一部分 投标邀请”中“二、投标人资格要求”</w:t>
            </w:r>
          </w:p>
        </w:tc>
      </w:tr>
      <w:tr w14:paraId="6E554F2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1" w:hRule="atLeast"/>
        </w:trPr>
        <w:tc>
          <w:tcPr>
            <w:tcW w:w="718" w:type="dxa"/>
            <w:vAlign w:val="center"/>
          </w:tcPr>
          <w:p w14:paraId="40EF84E0">
            <w:pPr>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2</w:t>
            </w:r>
          </w:p>
        </w:tc>
        <w:tc>
          <w:tcPr>
            <w:tcW w:w="1501" w:type="dxa"/>
            <w:vAlign w:val="center"/>
          </w:tcPr>
          <w:p w14:paraId="04249629">
            <w:pPr>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供货期</w:t>
            </w:r>
          </w:p>
        </w:tc>
        <w:tc>
          <w:tcPr>
            <w:tcW w:w="6466" w:type="dxa"/>
            <w:vAlign w:val="center"/>
          </w:tcPr>
          <w:p w14:paraId="4C15DE2C">
            <w:pPr>
              <w:pStyle w:val="39"/>
              <w:spacing w:line="360" w:lineRule="auto"/>
              <w:ind w:firstLine="40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自中标通知书发出之日起45个日历日内完成交货、安装并验收合格交付给采购人正常使用，部分家具须于2025年12月25日完成交货、安装并验收合格交付给采购人正常使用，具体详见《采购清单》。</w:t>
            </w:r>
          </w:p>
        </w:tc>
      </w:tr>
      <w:tr w14:paraId="44797C6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18" w:hRule="atLeast"/>
        </w:trPr>
        <w:tc>
          <w:tcPr>
            <w:tcW w:w="718" w:type="dxa"/>
            <w:vAlign w:val="center"/>
          </w:tcPr>
          <w:p w14:paraId="65A20761">
            <w:pPr>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3</w:t>
            </w:r>
          </w:p>
        </w:tc>
        <w:tc>
          <w:tcPr>
            <w:tcW w:w="1501" w:type="dxa"/>
            <w:vAlign w:val="center"/>
          </w:tcPr>
          <w:p w14:paraId="54AC1A6D">
            <w:pPr>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付款方式</w:t>
            </w:r>
          </w:p>
        </w:tc>
        <w:tc>
          <w:tcPr>
            <w:tcW w:w="6466" w:type="dxa"/>
            <w:vAlign w:val="center"/>
          </w:tcPr>
          <w:p w14:paraId="6B025872">
            <w:pPr>
              <w:widowControl w:val="0"/>
              <w:adjustRightInd/>
              <w:snapToGrid/>
              <w:rPr>
                <w:rFonts w:asciiTheme="minorEastAsia" w:hAnsiTheme="minorEastAsia" w:eastAsiaTheme="minorEastAsia"/>
                <w:color w:val="auto"/>
              </w:rPr>
            </w:pPr>
            <w:r>
              <w:rPr>
                <w:rFonts w:hint="eastAsia" w:asciiTheme="minorEastAsia" w:hAnsiTheme="minorEastAsia" w:eastAsiaTheme="minorEastAsia"/>
                <w:color w:val="auto"/>
              </w:rPr>
              <w:t>（1）签订合同后，采购人支付合同总金额的20%；</w:t>
            </w:r>
          </w:p>
          <w:p w14:paraId="305ADFE1">
            <w:pPr>
              <w:widowControl w:val="0"/>
              <w:adjustRightInd/>
              <w:snapToGrid/>
              <w:rPr>
                <w:rFonts w:asciiTheme="minorEastAsia" w:hAnsiTheme="minorEastAsia" w:eastAsiaTheme="minorEastAsia"/>
                <w:color w:val="auto"/>
              </w:rPr>
            </w:pPr>
            <w:r>
              <w:rPr>
                <w:rFonts w:hint="eastAsia" w:asciiTheme="minorEastAsia" w:hAnsiTheme="minorEastAsia" w:eastAsiaTheme="minorEastAsia"/>
                <w:color w:val="auto"/>
              </w:rPr>
              <w:t>（2）货到采购人指定地点，经采购人确认符合清单及要求，并安装完成后，采购人支付至合同总金额的80%；</w:t>
            </w:r>
          </w:p>
          <w:p w14:paraId="3F80A0F8">
            <w:pPr>
              <w:widowControl w:val="0"/>
              <w:adjustRightInd/>
              <w:snapToGrid/>
              <w:rPr>
                <w:rFonts w:asciiTheme="minorEastAsia" w:hAnsiTheme="minorEastAsia" w:eastAsiaTheme="minorEastAsia"/>
                <w:color w:val="auto"/>
              </w:rPr>
            </w:pPr>
            <w:r>
              <w:rPr>
                <w:rFonts w:hint="eastAsia" w:asciiTheme="minorEastAsia" w:hAnsiTheme="minorEastAsia" w:eastAsiaTheme="minorEastAsia"/>
                <w:color w:val="auto"/>
              </w:rPr>
              <w:t>（3）通过采购人验收合格并办理结算后，采购人支付至结算价款的97%；</w:t>
            </w:r>
          </w:p>
          <w:p w14:paraId="04558C8C">
            <w:pPr>
              <w:widowControl w:val="0"/>
              <w:adjustRightInd/>
              <w:snapToGrid/>
              <w:rPr>
                <w:rFonts w:asciiTheme="minorEastAsia" w:hAnsiTheme="minorEastAsia" w:eastAsiaTheme="minorEastAsia"/>
                <w:color w:val="auto"/>
              </w:rPr>
            </w:pPr>
            <w:r>
              <w:rPr>
                <w:rFonts w:hint="eastAsia" w:asciiTheme="minorEastAsia" w:hAnsiTheme="minorEastAsia" w:eastAsiaTheme="minorEastAsia"/>
                <w:color w:val="auto"/>
              </w:rPr>
              <w:t>（4）质保期结束后，如未发生质保金扣除事项的，采购人支付结算价款剩余的3%，如发生质保金扣除事项的，由双方核算处理。</w:t>
            </w:r>
          </w:p>
          <w:p w14:paraId="4D629460">
            <w:pPr>
              <w:ind w:firstLine="420" w:firstLineChars="200"/>
              <w:rPr>
                <w:rFonts w:asciiTheme="minorEastAsia" w:hAnsiTheme="minorEastAsia" w:eastAsiaTheme="minorEastAsia"/>
                <w:color w:val="auto"/>
              </w:rPr>
            </w:pPr>
            <w:r>
              <w:rPr>
                <w:rFonts w:hint="eastAsia" w:asciiTheme="minorEastAsia" w:hAnsiTheme="minorEastAsia" w:eastAsiaTheme="minorEastAsia"/>
                <w:color w:val="auto"/>
              </w:rPr>
              <w:t>按照现行税收政策规定，每次付款前，中标人必须提供合法有效、与本合同总价款条款中增值税税率一致的增值税专用发票给采购人，否则采购人有权拒绝付款且不构成违约；在采购人除支付质保金外的最后一期款项前，中标人须连同当期支付款项发票和质保金发票一并提交给采购人；若后续出现质保问题，按照质保责任和条款，部分或全部扣除质保金的，不退还相应金额的发票。若合同执行期间，遇国家税务政策调整所引起的合同价格变化，按照不含税价格调整结算价格。</w:t>
            </w:r>
          </w:p>
        </w:tc>
      </w:tr>
      <w:tr w14:paraId="44ED4E5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1" w:hRule="atLeast"/>
        </w:trPr>
        <w:tc>
          <w:tcPr>
            <w:tcW w:w="718" w:type="dxa"/>
            <w:vAlign w:val="center"/>
          </w:tcPr>
          <w:p w14:paraId="2C3FA580">
            <w:pPr>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4</w:t>
            </w:r>
          </w:p>
        </w:tc>
        <w:tc>
          <w:tcPr>
            <w:tcW w:w="1501" w:type="dxa"/>
            <w:vAlign w:val="center"/>
          </w:tcPr>
          <w:p w14:paraId="7F192C2C">
            <w:pPr>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项目地点</w:t>
            </w:r>
          </w:p>
        </w:tc>
        <w:tc>
          <w:tcPr>
            <w:tcW w:w="6466" w:type="dxa"/>
            <w:vAlign w:val="center"/>
          </w:tcPr>
          <w:p w14:paraId="06EA4D79">
            <w:pPr>
              <w:ind w:firstLine="420" w:firstLineChars="20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采购人指定地点。</w:t>
            </w:r>
          </w:p>
        </w:tc>
      </w:tr>
      <w:tr w14:paraId="1C6C963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6" w:hRule="atLeast"/>
        </w:trPr>
        <w:tc>
          <w:tcPr>
            <w:tcW w:w="718" w:type="dxa"/>
            <w:vAlign w:val="center"/>
          </w:tcPr>
          <w:p w14:paraId="2EBA4B3C">
            <w:pPr>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5</w:t>
            </w:r>
          </w:p>
        </w:tc>
        <w:tc>
          <w:tcPr>
            <w:tcW w:w="1501" w:type="dxa"/>
            <w:vAlign w:val="center"/>
          </w:tcPr>
          <w:p w14:paraId="31F08792">
            <w:pPr>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报价方式</w:t>
            </w:r>
          </w:p>
        </w:tc>
        <w:tc>
          <w:tcPr>
            <w:tcW w:w="6466" w:type="dxa"/>
            <w:vAlign w:val="center"/>
          </w:tcPr>
          <w:p w14:paraId="26CFF33A">
            <w:pPr>
              <w:pStyle w:val="9"/>
              <w:ind w:firstLine="420" w:firstLineChars="20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总价</w:t>
            </w:r>
          </w:p>
        </w:tc>
      </w:tr>
      <w:tr w14:paraId="75A1F17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5" w:hRule="atLeast"/>
        </w:trPr>
        <w:tc>
          <w:tcPr>
            <w:tcW w:w="718" w:type="dxa"/>
            <w:vAlign w:val="center"/>
          </w:tcPr>
          <w:p w14:paraId="3D3DDEF2">
            <w:pPr>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6</w:t>
            </w:r>
          </w:p>
        </w:tc>
        <w:tc>
          <w:tcPr>
            <w:tcW w:w="1501" w:type="dxa"/>
            <w:vAlign w:val="center"/>
          </w:tcPr>
          <w:p w14:paraId="1545DB9E">
            <w:pPr>
              <w:jc w:val="center"/>
              <w:rPr>
                <w:rFonts w:cs="宋体" w:asciiTheme="minorEastAsia" w:hAnsiTheme="minorEastAsia" w:eastAsiaTheme="minorEastAsia"/>
                <w:color w:val="auto"/>
                <w:szCs w:val="21"/>
              </w:rPr>
            </w:pPr>
            <w:r>
              <w:rPr>
                <w:rFonts w:hint="eastAsia" w:cs="宋体" w:asciiTheme="minorEastAsia" w:hAnsiTheme="minorEastAsia" w:eastAsiaTheme="minorEastAsia"/>
                <w:b/>
                <w:color w:val="auto"/>
                <w:szCs w:val="21"/>
              </w:rPr>
              <w:t>★</w:t>
            </w:r>
            <w:r>
              <w:rPr>
                <w:rFonts w:hint="eastAsia" w:cs="宋体" w:asciiTheme="minorEastAsia" w:hAnsiTheme="minorEastAsia" w:eastAsiaTheme="minorEastAsia"/>
                <w:color w:val="auto"/>
                <w:szCs w:val="21"/>
              </w:rPr>
              <w:t>报价要求</w:t>
            </w:r>
          </w:p>
        </w:tc>
        <w:tc>
          <w:tcPr>
            <w:tcW w:w="6466" w:type="dxa"/>
            <w:vAlign w:val="center"/>
          </w:tcPr>
          <w:p w14:paraId="2A8C3031">
            <w:pPr>
              <w:spacing w:line="400" w:lineRule="exact"/>
              <w:rPr>
                <w:rFonts w:cs="宋体" w:asciiTheme="minorEastAsia" w:hAnsiTheme="minorEastAsia" w:eastAsiaTheme="minorEastAsia"/>
                <w:color w:val="auto"/>
              </w:rPr>
            </w:pPr>
            <w:r>
              <w:rPr>
                <w:rFonts w:hint="eastAsia" w:cs="宋体" w:asciiTheme="minorEastAsia" w:hAnsiTheme="minorEastAsia" w:eastAsiaTheme="minorEastAsia"/>
                <w:color w:val="auto"/>
              </w:rPr>
              <w:t>1.报价应包含所有货物及其配备的附件、备品备件的采购、制造、检测、检验、包装、储存、运输（退换货运输）、安装、保险、验收、质保期保修服务、日常技术指导、深化设计等的所有含税全部费用。</w:t>
            </w:r>
          </w:p>
          <w:p w14:paraId="30C7050C">
            <w:pPr>
              <w:pStyle w:val="9"/>
              <w:rPr>
                <w:rFonts w:cs="宋体" w:asciiTheme="minorEastAsia" w:hAnsiTheme="minorEastAsia" w:eastAsiaTheme="minorEastAsia"/>
                <w:color w:val="auto"/>
                <w:szCs w:val="21"/>
              </w:rPr>
            </w:pPr>
            <w:r>
              <w:rPr>
                <w:rFonts w:hint="eastAsia" w:cs="宋体" w:asciiTheme="minorEastAsia" w:hAnsiTheme="minorEastAsia" w:eastAsiaTheme="minorEastAsia"/>
                <w:color w:val="auto"/>
              </w:rPr>
              <w:t>2.投标人应以人民币为结算单位。</w:t>
            </w:r>
          </w:p>
        </w:tc>
      </w:tr>
      <w:tr w14:paraId="30E98CA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1" w:hRule="atLeast"/>
        </w:trPr>
        <w:tc>
          <w:tcPr>
            <w:tcW w:w="718" w:type="dxa"/>
            <w:vAlign w:val="center"/>
          </w:tcPr>
          <w:p w14:paraId="23678A1F">
            <w:pPr>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7</w:t>
            </w:r>
          </w:p>
        </w:tc>
        <w:tc>
          <w:tcPr>
            <w:tcW w:w="1501" w:type="dxa"/>
            <w:vAlign w:val="center"/>
          </w:tcPr>
          <w:p w14:paraId="0B51C2DB">
            <w:pPr>
              <w:jc w:val="center"/>
              <w:rPr>
                <w:rFonts w:asciiTheme="minorEastAsia" w:hAnsiTheme="minorEastAsia" w:eastAsiaTheme="minorEastAsia"/>
                <w:color w:val="auto"/>
                <w:szCs w:val="21"/>
              </w:rPr>
            </w:pPr>
            <w:r>
              <w:rPr>
                <w:rFonts w:hint="eastAsia" w:asciiTheme="minorEastAsia" w:hAnsiTheme="minorEastAsia" w:eastAsiaTheme="minorEastAsia"/>
                <w:color w:val="auto"/>
                <w:szCs w:val="21"/>
              </w:rPr>
              <w:t>质量保修金及支付方式</w:t>
            </w:r>
          </w:p>
        </w:tc>
        <w:tc>
          <w:tcPr>
            <w:tcW w:w="6466" w:type="dxa"/>
            <w:vAlign w:val="center"/>
          </w:tcPr>
          <w:p w14:paraId="614673A7">
            <w:pPr>
              <w:tabs>
                <w:tab w:val="center" w:pos="3125"/>
              </w:tabs>
              <w:ind w:firstLine="420" w:firstLineChars="20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结算价款的</w:t>
            </w:r>
            <w:r>
              <w:rPr>
                <w:rFonts w:hint="eastAsia" w:cs="宋体" w:asciiTheme="minorEastAsia" w:hAnsiTheme="minorEastAsia" w:eastAsiaTheme="minorEastAsia"/>
                <w:color w:val="auto"/>
                <w:szCs w:val="21"/>
                <w:u w:val="single"/>
              </w:rPr>
              <w:t>( 3% )</w:t>
            </w:r>
            <w:r>
              <w:rPr>
                <w:rFonts w:hint="eastAsia" w:cs="宋体" w:asciiTheme="minorEastAsia" w:hAnsiTheme="minorEastAsia" w:eastAsiaTheme="minorEastAsia"/>
                <w:color w:val="auto"/>
                <w:szCs w:val="21"/>
              </w:rPr>
              <w:t>留作质量保修金。在中标人按本合同约定履行质量保修义务的前提下，采购人于投标人承诺的质保期届满之后，采购人将扣罚后剩余的质量保修金无息退还给中标人。如中标人未按本合同约定履行质量保修义务的，采购人有权不予或推迟向中标人退还质量保修金。</w:t>
            </w:r>
          </w:p>
        </w:tc>
      </w:tr>
      <w:tr w14:paraId="45BEC54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11" w:hRule="atLeast"/>
        </w:trPr>
        <w:tc>
          <w:tcPr>
            <w:tcW w:w="718" w:type="dxa"/>
            <w:vAlign w:val="center"/>
          </w:tcPr>
          <w:p w14:paraId="1E5CA29C">
            <w:pPr>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8</w:t>
            </w:r>
          </w:p>
        </w:tc>
        <w:tc>
          <w:tcPr>
            <w:tcW w:w="1501" w:type="dxa"/>
            <w:vAlign w:val="center"/>
          </w:tcPr>
          <w:p w14:paraId="37AF837B">
            <w:pPr>
              <w:jc w:val="center"/>
              <w:rPr>
                <w:rFonts w:asciiTheme="minorEastAsia" w:hAnsiTheme="minorEastAsia" w:eastAsiaTheme="minorEastAsia"/>
                <w:color w:val="auto"/>
                <w:szCs w:val="21"/>
              </w:rPr>
            </w:pPr>
            <w:r>
              <w:rPr>
                <w:rFonts w:hint="eastAsia" w:cs="宋体" w:asciiTheme="minorEastAsia" w:hAnsiTheme="minorEastAsia" w:eastAsiaTheme="minorEastAsia"/>
                <w:b/>
                <w:color w:val="auto"/>
                <w:szCs w:val="21"/>
              </w:rPr>
              <w:t>★</w:t>
            </w:r>
            <w:r>
              <w:rPr>
                <w:rFonts w:hint="eastAsia" w:asciiTheme="minorEastAsia" w:hAnsiTheme="minorEastAsia" w:eastAsiaTheme="minorEastAsia"/>
                <w:color w:val="auto"/>
                <w:szCs w:val="21"/>
              </w:rPr>
              <w:t>质保期</w:t>
            </w:r>
          </w:p>
        </w:tc>
        <w:tc>
          <w:tcPr>
            <w:tcW w:w="6466" w:type="dxa"/>
            <w:vAlign w:val="center"/>
          </w:tcPr>
          <w:p w14:paraId="174AE5CC">
            <w:pPr>
              <w:tabs>
                <w:tab w:val="center" w:pos="3125"/>
              </w:tabs>
              <w:ind w:firstLine="420" w:firstLineChars="20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质保期为项目验收合格后</w:t>
            </w:r>
            <w:r>
              <w:rPr>
                <w:rFonts w:hint="eastAsia" w:cs="宋体" w:asciiTheme="minorEastAsia" w:hAnsiTheme="minorEastAsia" w:eastAsiaTheme="minorEastAsia"/>
                <w:color w:val="auto"/>
                <w:szCs w:val="21"/>
                <w:u w:val="single"/>
              </w:rPr>
              <w:t xml:space="preserve"> 2 </w:t>
            </w:r>
            <w:r>
              <w:rPr>
                <w:rFonts w:hint="eastAsia" w:cs="宋体" w:asciiTheme="minorEastAsia" w:hAnsiTheme="minorEastAsia" w:eastAsiaTheme="minorEastAsia"/>
                <w:color w:val="auto"/>
                <w:szCs w:val="21"/>
              </w:rPr>
              <w:t>年，如个体设备有更高要求或投标人承诺期限更长的，遵循更高要求。</w:t>
            </w:r>
          </w:p>
        </w:tc>
      </w:tr>
      <w:tr w14:paraId="10F5807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6" w:hRule="atLeast"/>
        </w:trPr>
        <w:tc>
          <w:tcPr>
            <w:tcW w:w="718" w:type="dxa"/>
            <w:vAlign w:val="center"/>
          </w:tcPr>
          <w:p w14:paraId="14577845">
            <w:pPr>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9</w:t>
            </w:r>
          </w:p>
        </w:tc>
        <w:tc>
          <w:tcPr>
            <w:tcW w:w="1501" w:type="dxa"/>
            <w:vAlign w:val="center"/>
          </w:tcPr>
          <w:p w14:paraId="3344AA95">
            <w:pPr>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投标有效期</w:t>
            </w:r>
          </w:p>
        </w:tc>
        <w:tc>
          <w:tcPr>
            <w:tcW w:w="6466" w:type="dxa"/>
            <w:vAlign w:val="center"/>
          </w:tcPr>
          <w:p w14:paraId="3658639B">
            <w:pPr>
              <w:tabs>
                <w:tab w:val="center" w:pos="3125"/>
              </w:tabs>
              <w:ind w:firstLine="420" w:firstLineChars="20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自开标之日起90天。</w:t>
            </w:r>
          </w:p>
        </w:tc>
      </w:tr>
      <w:tr w14:paraId="3E56F34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9" w:hRule="atLeast"/>
        </w:trPr>
        <w:tc>
          <w:tcPr>
            <w:tcW w:w="718" w:type="dxa"/>
            <w:vAlign w:val="center"/>
          </w:tcPr>
          <w:p w14:paraId="4F9E3D49">
            <w:pPr>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10</w:t>
            </w:r>
          </w:p>
        </w:tc>
        <w:tc>
          <w:tcPr>
            <w:tcW w:w="1501" w:type="dxa"/>
            <w:vAlign w:val="center"/>
          </w:tcPr>
          <w:p w14:paraId="13A71167">
            <w:pPr>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合同条款</w:t>
            </w:r>
          </w:p>
        </w:tc>
        <w:tc>
          <w:tcPr>
            <w:tcW w:w="6466" w:type="dxa"/>
            <w:vAlign w:val="center"/>
          </w:tcPr>
          <w:p w14:paraId="67CDDDCE">
            <w:pPr>
              <w:ind w:firstLine="420" w:firstLineChars="20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投标人实质响应合同各条款。</w:t>
            </w:r>
          </w:p>
        </w:tc>
      </w:tr>
      <w:tr w14:paraId="0EDB617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01" w:hRule="atLeast"/>
        </w:trPr>
        <w:tc>
          <w:tcPr>
            <w:tcW w:w="718" w:type="dxa"/>
            <w:vAlign w:val="center"/>
          </w:tcPr>
          <w:p w14:paraId="57DED01E">
            <w:pPr>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11</w:t>
            </w:r>
          </w:p>
        </w:tc>
        <w:tc>
          <w:tcPr>
            <w:tcW w:w="1501" w:type="dxa"/>
            <w:vAlign w:val="center"/>
          </w:tcPr>
          <w:p w14:paraId="026A0256">
            <w:pPr>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★其他要求</w:t>
            </w:r>
          </w:p>
        </w:tc>
        <w:tc>
          <w:tcPr>
            <w:tcW w:w="6466" w:type="dxa"/>
            <w:vAlign w:val="center"/>
          </w:tcPr>
          <w:p w14:paraId="434431FC">
            <w:pPr>
              <w:ind w:firstLine="420" w:firstLineChars="20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本项目投标人根据清单内容中数量、参考规格尺寸，材质要求，功能配置要求等进行报价，中标后，需配合招标人做深化设计方案，采购人根据现场实际要求有权对款式、材质、规格、数量</w:t>
            </w:r>
            <w:r>
              <w:rPr>
                <w:rFonts w:hint="eastAsia" w:cs="宋体" w:asciiTheme="minorEastAsia" w:hAnsiTheme="minorEastAsia" w:eastAsiaTheme="minorEastAsia"/>
                <w:color w:val="auto"/>
                <w:szCs w:val="21"/>
                <w:lang w:eastAsia="zh-CN"/>
              </w:rPr>
              <w:t>等</w:t>
            </w:r>
            <w:r>
              <w:rPr>
                <w:rFonts w:hint="eastAsia" w:cs="宋体" w:asciiTheme="minorEastAsia" w:hAnsiTheme="minorEastAsia" w:eastAsiaTheme="minorEastAsia"/>
                <w:color w:val="auto"/>
                <w:szCs w:val="21"/>
              </w:rPr>
              <w:t>进行变更，投标人需按采购人结合现场情况和经营需要最终确定的产品、数量生产、供货。</w:t>
            </w:r>
          </w:p>
        </w:tc>
      </w:tr>
    </w:tbl>
    <w:p w14:paraId="056FB71E">
      <w:pPr>
        <w:rPr>
          <w:rFonts w:asciiTheme="minorEastAsia" w:hAnsiTheme="minorEastAsia" w:eastAsiaTheme="minorEastAsia"/>
          <w:color w:val="auto"/>
        </w:rPr>
      </w:pPr>
      <w:bookmarkStart w:id="14" w:name="_Toc19316"/>
      <w:r>
        <w:rPr>
          <w:rFonts w:hint="eastAsia" w:asciiTheme="minorEastAsia" w:hAnsiTheme="minorEastAsia" w:eastAsiaTheme="minorEastAsia"/>
          <w:color w:val="auto"/>
        </w:rPr>
        <w:br w:type="page"/>
      </w:r>
    </w:p>
    <w:p w14:paraId="18C398B3">
      <w:pPr>
        <w:pStyle w:val="5"/>
        <w:spacing w:before="0" w:after="0" w:line="360" w:lineRule="auto"/>
        <w:jc w:val="center"/>
        <w:rPr>
          <w:rFonts w:asciiTheme="minorEastAsia" w:hAnsiTheme="minorEastAsia" w:eastAsiaTheme="minorEastAsia"/>
          <w:color w:val="auto"/>
        </w:rPr>
      </w:pPr>
      <w:bookmarkStart w:id="15" w:name="_Toc25424"/>
      <w:r>
        <w:rPr>
          <w:rFonts w:hint="eastAsia" w:asciiTheme="minorEastAsia" w:hAnsiTheme="minorEastAsia" w:eastAsiaTheme="minorEastAsia"/>
          <w:color w:val="auto"/>
        </w:rPr>
        <w:t>第二章 技术需求书</w:t>
      </w:r>
      <w:bookmarkEnd w:id="14"/>
      <w:bookmarkEnd w:id="15"/>
    </w:p>
    <w:bookmarkEnd w:id="9"/>
    <w:p w14:paraId="3B861CA6">
      <w:pPr>
        <w:numPr>
          <w:ilvl w:val="0"/>
          <w:numId w:val="2"/>
        </w:numPr>
        <w:autoSpaceDE w:val="0"/>
        <w:autoSpaceDN w:val="0"/>
        <w:rPr>
          <w:rFonts w:asciiTheme="minorEastAsia" w:hAnsiTheme="minorEastAsia" w:eastAsiaTheme="minorEastAsia"/>
          <w:b/>
          <w:color w:val="auto"/>
          <w:szCs w:val="21"/>
        </w:rPr>
      </w:pPr>
      <w:r>
        <w:rPr>
          <w:rFonts w:asciiTheme="minorEastAsia" w:hAnsiTheme="minorEastAsia" w:eastAsiaTheme="minorEastAsia"/>
          <w:b/>
          <w:color w:val="auto"/>
          <w:szCs w:val="21"/>
        </w:rPr>
        <w:t>项目</w:t>
      </w:r>
      <w:r>
        <w:rPr>
          <w:rFonts w:hint="eastAsia" w:asciiTheme="minorEastAsia" w:hAnsiTheme="minorEastAsia" w:eastAsiaTheme="minorEastAsia"/>
          <w:b/>
          <w:color w:val="auto"/>
          <w:szCs w:val="21"/>
        </w:rPr>
        <w:t>概括</w:t>
      </w:r>
    </w:p>
    <w:p w14:paraId="3AA2EEE3">
      <w:pPr>
        <w:ind w:left="210" w:firstLine="210" w:firstLineChars="100"/>
        <w:rPr>
          <w:rFonts w:asciiTheme="minorEastAsia" w:hAnsiTheme="minorEastAsia" w:eastAsiaTheme="minorEastAsia"/>
          <w:color w:val="auto"/>
          <w:szCs w:val="21"/>
        </w:rPr>
      </w:pPr>
      <w:r>
        <w:rPr>
          <w:rFonts w:hint="eastAsia" w:asciiTheme="minorEastAsia" w:hAnsiTheme="minorEastAsia" w:eastAsiaTheme="minorEastAsia"/>
          <w:color w:val="auto"/>
          <w:szCs w:val="21"/>
        </w:rPr>
        <w:t>1.</w:t>
      </w:r>
      <w:r>
        <w:rPr>
          <w:rFonts w:asciiTheme="minorEastAsia" w:hAnsiTheme="minorEastAsia" w:eastAsiaTheme="minorEastAsia"/>
          <w:color w:val="auto"/>
          <w:szCs w:val="21"/>
        </w:rPr>
        <w:t>项目名称：</w:t>
      </w:r>
      <w:r>
        <w:rPr>
          <w:rFonts w:hint="eastAsia" w:asciiTheme="minorEastAsia" w:hAnsiTheme="minorEastAsia" w:eastAsiaTheme="minorEastAsia"/>
          <w:color w:val="auto"/>
          <w:szCs w:val="21"/>
        </w:rPr>
        <w:t xml:space="preserve"> 大湾区大学学术交流中心家具、窗帘、地毯、布草采购项目（A包、C包）（重新采购）</w:t>
      </w:r>
    </w:p>
    <w:p w14:paraId="0C36266E">
      <w:pPr>
        <w:pStyle w:val="2"/>
        <w:ind w:firstLine="422" w:firstLineChars="200"/>
        <w:rPr>
          <w:rFonts w:asciiTheme="minorEastAsia" w:hAnsiTheme="minorEastAsia" w:eastAsiaTheme="minorEastAsia"/>
          <w:b/>
          <w:color w:val="auto"/>
          <w:sz w:val="21"/>
          <w:szCs w:val="21"/>
        </w:rPr>
      </w:pPr>
      <w:r>
        <w:rPr>
          <w:rFonts w:hint="eastAsia" w:asciiTheme="minorEastAsia" w:hAnsiTheme="minorEastAsia" w:eastAsiaTheme="minorEastAsia"/>
          <w:b/>
          <w:color w:val="auto"/>
          <w:sz w:val="21"/>
          <w:szCs w:val="21"/>
          <w:lang w:val="en-US"/>
        </w:rPr>
        <w:t>2.</w:t>
      </w:r>
      <w:r>
        <w:rPr>
          <w:rFonts w:hint="eastAsia" w:asciiTheme="minorEastAsia" w:hAnsiTheme="minorEastAsia" w:eastAsiaTheme="minorEastAsia"/>
          <w:b/>
          <w:color w:val="auto"/>
          <w:sz w:val="21"/>
          <w:szCs w:val="21"/>
        </w:rPr>
        <w:t>项目进度：</w:t>
      </w:r>
      <w:r>
        <w:rPr>
          <w:rFonts w:hint="eastAsia" w:asciiTheme="minorEastAsia" w:hAnsiTheme="minorEastAsia" w:eastAsiaTheme="minorEastAsia"/>
          <w:b/>
          <w:color w:val="auto"/>
          <w:sz w:val="21"/>
          <w:szCs w:val="21"/>
          <w:lang w:bidi="ar"/>
        </w:rPr>
        <w:t>大湾区大学学术交流中心已完成主体建设，目前室内装修中（具体以现场实际进度为准），已进入紧张筹备阶段，需尽快确定中标人进行家具的采购供货及安装。</w:t>
      </w:r>
    </w:p>
    <w:p w14:paraId="131EA0A3">
      <w:pPr>
        <w:numPr>
          <w:ilvl w:val="0"/>
          <w:numId w:val="3"/>
        </w:numPr>
        <w:autoSpaceDE w:val="0"/>
        <w:autoSpaceDN w:val="0"/>
        <w:ind w:firstLine="422" w:firstLineChars="200"/>
        <w:rPr>
          <w:rFonts w:asciiTheme="minorEastAsia" w:hAnsiTheme="minorEastAsia" w:eastAsiaTheme="minorEastAsia"/>
          <w:b/>
          <w:color w:val="auto"/>
          <w:szCs w:val="21"/>
        </w:rPr>
      </w:pPr>
      <w:r>
        <w:rPr>
          <w:rFonts w:asciiTheme="minorEastAsia" w:hAnsiTheme="minorEastAsia" w:eastAsiaTheme="minorEastAsia"/>
          <w:b/>
          <w:color w:val="auto"/>
          <w:szCs w:val="21"/>
        </w:rPr>
        <w:t>货物采购需求</w:t>
      </w:r>
    </w:p>
    <w:p w14:paraId="6D7D39B0">
      <w:pPr>
        <w:ind w:left="420"/>
        <w:rPr>
          <w:rFonts w:asciiTheme="minorEastAsia" w:hAnsiTheme="minorEastAsia" w:eastAsiaTheme="minorEastAsia"/>
          <w:color w:val="auto"/>
          <w:szCs w:val="21"/>
        </w:rPr>
      </w:pPr>
      <w:r>
        <w:rPr>
          <w:rFonts w:hint="eastAsia" w:asciiTheme="minorEastAsia" w:hAnsiTheme="minorEastAsia" w:eastAsiaTheme="minorEastAsia"/>
          <w:color w:val="auto"/>
          <w:szCs w:val="21"/>
        </w:rPr>
        <w:t>采购家具的清单，详见附件《采购清单》</w:t>
      </w:r>
    </w:p>
    <w:p w14:paraId="6519224B">
      <w:pPr>
        <w:ind w:firstLine="422" w:firstLineChars="200"/>
        <w:rPr>
          <w:rFonts w:asciiTheme="minorEastAsia" w:hAnsiTheme="minorEastAsia" w:eastAsiaTheme="minorEastAsia"/>
          <w:b/>
          <w:color w:val="auto"/>
          <w:kern w:val="2"/>
        </w:rPr>
      </w:pPr>
      <w:r>
        <w:rPr>
          <w:rFonts w:hint="eastAsia" w:asciiTheme="minorEastAsia" w:hAnsiTheme="minorEastAsia" w:eastAsiaTheme="minorEastAsia"/>
          <w:b/>
          <w:color w:val="auto"/>
          <w:kern w:val="2"/>
        </w:rPr>
        <w:t>投标人根据采购清单内容中数量、参考规格尺寸，材质要求，功能配置要求等进行报价，中标后，需配合招标人做深化设计方案，采购人根据现场实际要求有权对款式、材质、规格、数量等进行变更，投标人需按采购人结合现场情况和经营需要最终确定的产品、数量生产、供货。</w:t>
      </w:r>
    </w:p>
    <w:p w14:paraId="1720BD9A">
      <w:pPr>
        <w:pStyle w:val="2"/>
        <w:ind w:firstLine="422" w:firstLineChars="200"/>
        <w:rPr>
          <w:rFonts w:asciiTheme="minorEastAsia" w:hAnsiTheme="minorEastAsia" w:eastAsiaTheme="minorEastAsia"/>
          <w:b/>
          <w:color w:val="auto"/>
          <w:kern w:val="2"/>
          <w:sz w:val="21"/>
          <w:lang w:val="en-US"/>
        </w:rPr>
      </w:pPr>
      <w:r>
        <w:rPr>
          <w:rFonts w:hint="eastAsia" w:asciiTheme="minorEastAsia" w:hAnsiTheme="minorEastAsia" w:eastAsiaTheme="minorEastAsia"/>
          <w:b/>
          <w:color w:val="auto"/>
          <w:kern w:val="2"/>
          <w:sz w:val="21"/>
        </w:rPr>
        <w:t>招标人有权在合同履行期间根据大湾区大学学术交流中心现场的软装设计风格重新选取符合风格的</w:t>
      </w:r>
      <w:r>
        <w:rPr>
          <w:rFonts w:hint="eastAsia" w:asciiTheme="minorEastAsia" w:hAnsiTheme="minorEastAsia" w:eastAsiaTheme="minorEastAsia"/>
          <w:b/>
          <w:bCs/>
          <w:color w:val="auto"/>
          <w:sz w:val="22"/>
          <w:szCs w:val="20"/>
          <w:lang w:val="en-US"/>
        </w:rPr>
        <w:t>家具</w:t>
      </w:r>
      <w:r>
        <w:rPr>
          <w:rFonts w:hint="eastAsia" w:asciiTheme="minorEastAsia" w:hAnsiTheme="minorEastAsia" w:eastAsiaTheme="minorEastAsia"/>
          <w:b/>
          <w:color w:val="auto"/>
          <w:kern w:val="2"/>
          <w:sz w:val="21"/>
        </w:rPr>
        <w:t>，中标人须无条件配合。</w:t>
      </w:r>
    </w:p>
    <w:p w14:paraId="1BB495B5">
      <w:pPr>
        <w:rPr>
          <w:rFonts w:asciiTheme="minorEastAsia" w:hAnsiTheme="minorEastAsia" w:eastAsiaTheme="minorEastAsia"/>
          <w:b/>
          <w:color w:val="auto"/>
          <w:szCs w:val="21"/>
        </w:rPr>
      </w:pPr>
    </w:p>
    <w:p w14:paraId="21BEE102">
      <w:pPr>
        <w:ind w:firstLine="422" w:firstLineChars="200"/>
        <w:rPr>
          <w:rFonts w:asciiTheme="minorEastAsia" w:hAnsiTheme="minorEastAsia" w:eastAsiaTheme="minorEastAsia"/>
          <w:b/>
          <w:color w:val="auto"/>
          <w:szCs w:val="21"/>
        </w:rPr>
      </w:pPr>
      <w:r>
        <w:rPr>
          <w:rFonts w:asciiTheme="minorEastAsia" w:hAnsiTheme="minorEastAsia" w:eastAsiaTheme="minorEastAsia"/>
          <w:b/>
          <w:color w:val="auto"/>
          <w:szCs w:val="21"/>
        </w:rPr>
        <w:t>三、</w:t>
      </w:r>
      <w:r>
        <w:rPr>
          <w:rFonts w:hint="eastAsia" w:asciiTheme="minorEastAsia" w:hAnsiTheme="minorEastAsia" w:eastAsiaTheme="minorEastAsia"/>
          <w:b/>
          <w:color w:val="auto"/>
          <w:szCs w:val="21"/>
        </w:rPr>
        <w:t>货物质量要求</w:t>
      </w:r>
    </w:p>
    <w:p w14:paraId="5039D748">
      <w:pPr>
        <w:pStyle w:val="2"/>
        <w:adjustRightInd/>
        <w:spacing w:line="240" w:lineRule="auto"/>
        <w:ind w:left="0" w:firstLine="420" w:firstLineChars="200"/>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（1）符合中华人民共和国国家安全质量标准、环保标准或行业标准。</w:t>
      </w:r>
    </w:p>
    <w:p w14:paraId="1F2C9B7F">
      <w:pPr>
        <w:pStyle w:val="2"/>
        <w:adjustRightInd/>
        <w:spacing w:line="240" w:lineRule="auto"/>
        <w:ind w:left="0" w:firstLine="420" w:firstLineChars="200"/>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（2）中标人所供货物应具备该类产品的功能要求，无瑕疵和缺陷，质量为合格产品，同时有明确的生产厂商或制造厂商。</w:t>
      </w:r>
    </w:p>
    <w:p w14:paraId="69B87604">
      <w:pPr>
        <w:pStyle w:val="2"/>
        <w:adjustRightInd/>
        <w:spacing w:line="240" w:lineRule="auto"/>
        <w:ind w:left="0" w:firstLine="420" w:firstLineChars="200"/>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（3）中标人所供货物必须是全新的，所有设备和材料运输到达项目现场时的包装必须是原厂完整的，由采购人签收后方可拆包安装。</w:t>
      </w:r>
    </w:p>
    <w:p w14:paraId="41114242">
      <w:pPr>
        <w:pStyle w:val="2"/>
        <w:adjustRightInd/>
        <w:spacing w:line="240" w:lineRule="auto"/>
        <w:ind w:left="0" w:firstLine="420" w:firstLineChars="200"/>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（4）所有货物须满足国家及行业环保和质量标准。</w:t>
      </w:r>
    </w:p>
    <w:p w14:paraId="2089E57F">
      <w:pPr>
        <w:pStyle w:val="2"/>
        <w:adjustRightInd/>
        <w:spacing w:line="240" w:lineRule="auto"/>
        <w:ind w:left="0" w:firstLine="420" w:firstLineChars="200"/>
        <w:rPr>
          <w:rFonts w:asciiTheme="minorEastAsia" w:hAnsiTheme="minorEastAsia" w:eastAsiaTheme="minorEastAsia"/>
          <w:color w:val="auto"/>
          <w:szCs w:val="21"/>
        </w:rPr>
      </w:pPr>
      <w:r>
        <w:rPr>
          <w:rFonts w:hint="eastAsia" w:asciiTheme="minorEastAsia" w:hAnsiTheme="minorEastAsia" w:eastAsiaTheme="minorEastAsia"/>
          <w:color w:val="auto"/>
          <w:sz w:val="21"/>
          <w:szCs w:val="21"/>
        </w:rPr>
        <w:t>（5）货物的规格、型号参数必须和</w:t>
      </w:r>
      <w:r>
        <w:rPr>
          <w:rFonts w:hint="eastAsia" w:asciiTheme="minorEastAsia" w:hAnsiTheme="minorEastAsia" w:eastAsiaTheme="minorEastAsia"/>
          <w:color w:val="auto"/>
          <w:sz w:val="21"/>
          <w:szCs w:val="21"/>
          <w:lang w:val="en-US"/>
        </w:rPr>
        <w:t>采购</w:t>
      </w:r>
      <w:r>
        <w:rPr>
          <w:rFonts w:hint="eastAsia" w:asciiTheme="minorEastAsia" w:hAnsiTheme="minorEastAsia" w:eastAsiaTheme="minorEastAsia"/>
          <w:color w:val="auto"/>
          <w:sz w:val="21"/>
          <w:szCs w:val="21"/>
        </w:rPr>
        <w:t>清单要求一致</w:t>
      </w:r>
      <w:r>
        <w:rPr>
          <w:rFonts w:hint="eastAsia" w:asciiTheme="minorEastAsia" w:hAnsiTheme="minorEastAsia" w:eastAsiaTheme="minorEastAsia"/>
          <w:color w:val="auto"/>
          <w:szCs w:val="21"/>
        </w:rPr>
        <w:t>。</w:t>
      </w:r>
      <w:r>
        <w:rPr>
          <w:rFonts w:hint="eastAsia" w:asciiTheme="minorEastAsia" w:hAnsiTheme="minorEastAsia" w:eastAsiaTheme="minorEastAsia"/>
          <w:color w:val="auto"/>
          <w:sz w:val="21"/>
          <w:szCs w:val="21"/>
        </w:rPr>
        <w:t>因原货物停产或缺货造成不能按</w:t>
      </w:r>
      <w:r>
        <w:rPr>
          <w:rFonts w:hint="eastAsia" w:asciiTheme="minorEastAsia" w:hAnsiTheme="minorEastAsia" w:eastAsiaTheme="minorEastAsia"/>
          <w:color w:val="auto"/>
          <w:sz w:val="21"/>
          <w:szCs w:val="21"/>
          <w:lang w:val="en-US"/>
        </w:rPr>
        <w:t>采购清单</w:t>
      </w:r>
      <w:r>
        <w:rPr>
          <w:rFonts w:hint="eastAsia" w:asciiTheme="minorEastAsia" w:hAnsiTheme="minorEastAsia" w:eastAsiaTheme="minorEastAsia"/>
          <w:color w:val="auto"/>
          <w:sz w:val="21"/>
          <w:szCs w:val="21"/>
        </w:rPr>
        <w:t>供货的，</w:t>
      </w:r>
      <w:r>
        <w:rPr>
          <w:rFonts w:hint="eastAsia" w:asciiTheme="minorEastAsia" w:hAnsiTheme="minorEastAsia" w:eastAsiaTheme="minorEastAsia"/>
          <w:color w:val="auto"/>
          <w:sz w:val="21"/>
          <w:szCs w:val="21"/>
          <w:lang w:val="en-US"/>
        </w:rPr>
        <w:t>替代货物</w:t>
      </w:r>
      <w:r>
        <w:rPr>
          <w:rFonts w:hint="eastAsia" w:asciiTheme="minorEastAsia" w:hAnsiTheme="minorEastAsia" w:eastAsiaTheme="minorEastAsia"/>
          <w:color w:val="auto"/>
          <w:sz w:val="21"/>
          <w:szCs w:val="21"/>
        </w:rPr>
        <w:t>必须</w:t>
      </w:r>
      <w:r>
        <w:rPr>
          <w:rFonts w:hint="eastAsia" w:asciiTheme="minorEastAsia" w:hAnsiTheme="minorEastAsia" w:eastAsiaTheme="minorEastAsia"/>
          <w:color w:val="auto"/>
          <w:sz w:val="21"/>
          <w:szCs w:val="21"/>
          <w:lang w:val="en-US"/>
        </w:rPr>
        <w:t>为</w:t>
      </w:r>
      <w:r>
        <w:rPr>
          <w:rFonts w:hint="eastAsia" w:asciiTheme="minorEastAsia" w:hAnsiTheme="minorEastAsia" w:eastAsiaTheme="minorEastAsia"/>
          <w:color w:val="auto"/>
          <w:sz w:val="21"/>
          <w:szCs w:val="21"/>
        </w:rPr>
        <w:t>经</w:t>
      </w:r>
      <w:r>
        <w:rPr>
          <w:rFonts w:hint="eastAsia" w:asciiTheme="minorEastAsia" w:hAnsiTheme="minorEastAsia" w:eastAsiaTheme="minorEastAsia"/>
          <w:color w:val="auto"/>
          <w:sz w:val="21"/>
          <w:szCs w:val="21"/>
          <w:lang w:val="en-US"/>
        </w:rPr>
        <w:t>采购</w:t>
      </w:r>
      <w:r>
        <w:rPr>
          <w:rFonts w:hint="eastAsia" w:asciiTheme="minorEastAsia" w:hAnsiTheme="minorEastAsia" w:eastAsiaTheme="minorEastAsia"/>
          <w:color w:val="auto"/>
          <w:sz w:val="21"/>
          <w:szCs w:val="21"/>
        </w:rPr>
        <w:t>认可</w:t>
      </w:r>
      <w:r>
        <w:rPr>
          <w:rFonts w:hint="eastAsia" w:asciiTheme="minorEastAsia" w:hAnsiTheme="minorEastAsia" w:eastAsiaTheme="minorEastAsia"/>
          <w:color w:val="auto"/>
          <w:sz w:val="21"/>
          <w:szCs w:val="21"/>
          <w:lang w:val="en-US"/>
        </w:rPr>
        <w:t>的不低于原品牌及档次的货物。</w:t>
      </w:r>
    </w:p>
    <w:p w14:paraId="21DF32AF">
      <w:pPr>
        <w:pStyle w:val="2"/>
        <w:adjustRightInd/>
        <w:ind w:firstLine="211" w:firstLineChars="100"/>
        <w:rPr>
          <w:rFonts w:asciiTheme="minorEastAsia" w:hAnsiTheme="minorEastAsia" w:eastAsiaTheme="minorEastAsia"/>
          <w:b/>
          <w:bCs/>
          <w:color w:val="auto"/>
          <w:sz w:val="21"/>
          <w:szCs w:val="21"/>
          <w:lang w:val="en-US"/>
        </w:rPr>
      </w:pPr>
      <w:r>
        <w:rPr>
          <w:rFonts w:hint="eastAsia" w:asciiTheme="minorEastAsia" w:hAnsiTheme="minorEastAsia" w:eastAsiaTheme="minorEastAsia"/>
          <w:b/>
          <w:bCs/>
          <w:color w:val="auto"/>
          <w:sz w:val="21"/>
          <w:szCs w:val="21"/>
          <w:lang w:val="en-US"/>
        </w:rPr>
        <w:t>四</w:t>
      </w:r>
      <w:r>
        <w:rPr>
          <w:rFonts w:hint="eastAsia" w:asciiTheme="minorEastAsia" w:hAnsiTheme="minorEastAsia" w:eastAsiaTheme="minorEastAsia"/>
          <w:b/>
          <w:bCs/>
          <w:color w:val="auto"/>
          <w:sz w:val="21"/>
          <w:szCs w:val="21"/>
        </w:rPr>
        <w:t>、</w:t>
      </w:r>
      <w:r>
        <w:rPr>
          <w:rFonts w:hint="eastAsia" w:asciiTheme="minorEastAsia" w:hAnsiTheme="minorEastAsia" w:eastAsiaTheme="minorEastAsia"/>
          <w:b/>
          <w:bCs/>
          <w:color w:val="auto"/>
          <w:sz w:val="21"/>
          <w:szCs w:val="21"/>
          <w:lang w:val="en-US"/>
        </w:rPr>
        <w:t>交货及</w:t>
      </w:r>
      <w:r>
        <w:rPr>
          <w:rFonts w:hint="eastAsia" w:asciiTheme="minorEastAsia" w:hAnsiTheme="minorEastAsia" w:eastAsiaTheme="minorEastAsia"/>
          <w:b/>
          <w:bCs/>
          <w:color w:val="auto"/>
          <w:sz w:val="21"/>
          <w:szCs w:val="21"/>
        </w:rPr>
        <w:t>安装</w:t>
      </w:r>
    </w:p>
    <w:p w14:paraId="203A7B3C">
      <w:pPr>
        <w:pStyle w:val="2"/>
        <w:adjustRightInd/>
        <w:ind w:firstLine="420" w:firstLineChars="200"/>
        <w:rPr>
          <w:rFonts w:asciiTheme="minorEastAsia" w:hAnsiTheme="minorEastAsia" w:eastAsiaTheme="minorEastAsia"/>
          <w:bCs/>
          <w:color w:val="auto"/>
          <w:sz w:val="21"/>
          <w:szCs w:val="21"/>
        </w:rPr>
      </w:pPr>
      <w:r>
        <w:rPr>
          <w:rFonts w:hint="eastAsia" w:asciiTheme="minorEastAsia" w:hAnsiTheme="minorEastAsia" w:eastAsiaTheme="minorEastAsia"/>
          <w:bCs/>
          <w:color w:val="auto"/>
          <w:sz w:val="21"/>
          <w:szCs w:val="21"/>
        </w:rPr>
        <w:t>1、投标人负责货物的包装、运输、安装等工作，并承担由此产生的所有费用，中标人负责到用户指定的地点进行安装。</w:t>
      </w:r>
    </w:p>
    <w:p w14:paraId="399B58ED">
      <w:pPr>
        <w:pStyle w:val="2"/>
        <w:adjustRightInd/>
        <w:ind w:firstLine="420" w:firstLineChars="200"/>
        <w:rPr>
          <w:rFonts w:asciiTheme="minorEastAsia" w:hAnsiTheme="minorEastAsia" w:eastAsiaTheme="minorEastAsia"/>
          <w:bCs/>
          <w:color w:val="auto"/>
          <w:sz w:val="21"/>
          <w:szCs w:val="21"/>
        </w:rPr>
      </w:pPr>
      <w:r>
        <w:rPr>
          <w:rFonts w:hint="eastAsia" w:asciiTheme="minorEastAsia" w:hAnsiTheme="minorEastAsia" w:eastAsiaTheme="minorEastAsia"/>
          <w:bCs/>
          <w:color w:val="auto"/>
          <w:sz w:val="21"/>
          <w:szCs w:val="21"/>
        </w:rPr>
        <w:t>2、中标人应提交详细安装进度表。</w:t>
      </w:r>
    </w:p>
    <w:p w14:paraId="3FECBBD5">
      <w:pPr>
        <w:pStyle w:val="2"/>
        <w:adjustRightInd/>
        <w:ind w:firstLine="420" w:firstLineChars="200"/>
        <w:rPr>
          <w:rFonts w:asciiTheme="minorEastAsia" w:hAnsiTheme="minorEastAsia" w:eastAsiaTheme="minorEastAsia"/>
          <w:bCs/>
          <w:color w:val="auto"/>
          <w:sz w:val="21"/>
          <w:szCs w:val="21"/>
        </w:rPr>
      </w:pPr>
      <w:r>
        <w:rPr>
          <w:rFonts w:hint="eastAsia" w:asciiTheme="minorEastAsia" w:hAnsiTheme="minorEastAsia" w:eastAsiaTheme="minorEastAsia"/>
          <w:bCs/>
          <w:color w:val="auto"/>
          <w:sz w:val="21"/>
          <w:szCs w:val="21"/>
        </w:rPr>
        <w:t>3、中标人应设安装负责人，负责安装协调管理工作。</w:t>
      </w:r>
    </w:p>
    <w:p w14:paraId="6BA5172D">
      <w:pPr>
        <w:pStyle w:val="2"/>
        <w:adjustRightInd/>
        <w:ind w:firstLine="420" w:firstLineChars="200"/>
        <w:rPr>
          <w:rFonts w:asciiTheme="minorEastAsia" w:hAnsiTheme="minorEastAsia" w:eastAsiaTheme="minorEastAsia"/>
          <w:bCs/>
          <w:color w:val="auto"/>
          <w:sz w:val="21"/>
          <w:szCs w:val="21"/>
        </w:rPr>
      </w:pPr>
      <w:r>
        <w:rPr>
          <w:rFonts w:hint="eastAsia" w:asciiTheme="minorEastAsia" w:hAnsiTheme="minorEastAsia" w:eastAsiaTheme="minorEastAsia"/>
          <w:bCs/>
          <w:color w:val="auto"/>
          <w:sz w:val="21"/>
          <w:szCs w:val="21"/>
        </w:rPr>
        <w:t>4、按国家相关</w:t>
      </w:r>
      <w:r>
        <w:rPr>
          <w:rFonts w:hint="eastAsia" w:asciiTheme="minorEastAsia" w:hAnsiTheme="minorEastAsia" w:eastAsiaTheme="minorEastAsia"/>
          <w:bCs/>
          <w:color w:val="auto"/>
          <w:sz w:val="21"/>
          <w:szCs w:val="21"/>
          <w:lang w:val="en-US"/>
        </w:rPr>
        <w:t>货物</w:t>
      </w:r>
      <w:r>
        <w:rPr>
          <w:rFonts w:hint="eastAsia" w:asciiTheme="minorEastAsia" w:hAnsiTheme="minorEastAsia" w:eastAsiaTheme="minorEastAsia"/>
          <w:bCs/>
          <w:color w:val="auto"/>
          <w:sz w:val="21"/>
          <w:szCs w:val="21"/>
        </w:rPr>
        <w:t>验收规范进行，分阶段进行。</w:t>
      </w:r>
    </w:p>
    <w:p w14:paraId="4D787EEE">
      <w:pPr>
        <w:pStyle w:val="2"/>
        <w:adjustRightInd/>
        <w:ind w:firstLine="420" w:firstLineChars="200"/>
        <w:rPr>
          <w:rFonts w:asciiTheme="minorEastAsia" w:hAnsiTheme="minorEastAsia" w:eastAsiaTheme="minorEastAsia"/>
          <w:bCs/>
          <w:color w:val="auto"/>
          <w:sz w:val="21"/>
          <w:szCs w:val="21"/>
        </w:rPr>
      </w:pPr>
      <w:r>
        <w:rPr>
          <w:rFonts w:hint="eastAsia" w:asciiTheme="minorEastAsia" w:hAnsiTheme="minorEastAsia" w:eastAsiaTheme="minorEastAsia"/>
          <w:bCs/>
          <w:color w:val="auto"/>
          <w:sz w:val="21"/>
          <w:szCs w:val="21"/>
        </w:rPr>
        <w:t>5、货物的包装、运输、安装工作由中标人负责，但必须在采购人指定人员的参与下进行。运输、安装的原始记录须经各方签字后作为验收的文件之一。</w:t>
      </w:r>
    </w:p>
    <w:p w14:paraId="35BAED80">
      <w:pPr>
        <w:ind w:firstLine="420" w:firstLineChars="200"/>
        <w:rPr>
          <w:rFonts w:cs="宋体" w:asciiTheme="minorEastAsia" w:hAnsiTheme="minorEastAsia" w:eastAsiaTheme="minorEastAsia"/>
          <w:bCs/>
          <w:color w:val="auto"/>
          <w:szCs w:val="21"/>
          <w:lang w:val="zh-CN" w:bidi="zh-CN"/>
        </w:rPr>
      </w:pPr>
      <w:r>
        <w:rPr>
          <w:rFonts w:hint="eastAsia" w:cs="宋体" w:asciiTheme="minorEastAsia" w:hAnsiTheme="minorEastAsia" w:eastAsiaTheme="minorEastAsia"/>
          <w:bCs/>
          <w:color w:val="auto"/>
          <w:szCs w:val="21"/>
          <w:lang w:val="zh-CN" w:bidi="zh-CN"/>
        </w:rPr>
        <w:t>6、货物开始安装后，采购人可以抽样到市级以上专业部门进行环保检测，如果产品及格则进行验收，如果不及格采购人有权退货。（抽样费用由中标人承担。）</w:t>
      </w:r>
    </w:p>
    <w:p w14:paraId="1787251E">
      <w:pPr>
        <w:ind w:firstLine="422" w:firstLineChars="200"/>
        <w:rPr>
          <w:rFonts w:asciiTheme="minorEastAsia" w:hAnsiTheme="minorEastAsia" w:eastAsiaTheme="minorEastAsia"/>
          <w:b/>
          <w:bCs/>
          <w:color w:val="auto"/>
          <w:szCs w:val="21"/>
        </w:rPr>
      </w:pPr>
      <w:r>
        <w:rPr>
          <w:rFonts w:hint="eastAsia" w:asciiTheme="minorEastAsia" w:hAnsiTheme="minorEastAsia" w:eastAsiaTheme="minorEastAsia"/>
          <w:b/>
          <w:color w:val="auto"/>
          <w:szCs w:val="21"/>
        </w:rPr>
        <w:t>五</w:t>
      </w:r>
      <w:r>
        <w:rPr>
          <w:rFonts w:asciiTheme="minorEastAsia" w:hAnsiTheme="minorEastAsia" w:eastAsiaTheme="minorEastAsia"/>
          <w:b/>
          <w:color w:val="auto"/>
          <w:szCs w:val="21"/>
        </w:rPr>
        <w:t>、</w:t>
      </w:r>
      <w:r>
        <w:rPr>
          <w:rFonts w:asciiTheme="minorEastAsia" w:hAnsiTheme="minorEastAsia" w:eastAsiaTheme="minorEastAsia"/>
          <w:b/>
          <w:bCs/>
          <w:color w:val="auto"/>
          <w:szCs w:val="21"/>
        </w:rPr>
        <w:t>验收要求</w:t>
      </w:r>
    </w:p>
    <w:p w14:paraId="04715A37">
      <w:pPr>
        <w:ind w:firstLine="420" w:firstLineChars="200"/>
        <w:rPr>
          <w:rFonts w:asciiTheme="minorEastAsia" w:hAnsiTheme="minorEastAsia" w:eastAsiaTheme="minorEastAsia"/>
          <w:color w:val="auto"/>
          <w:szCs w:val="21"/>
        </w:rPr>
      </w:pPr>
      <w:r>
        <w:rPr>
          <w:rFonts w:asciiTheme="minorEastAsia" w:hAnsiTheme="minorEastAsia" w:eastAsiaTheme="minorEastAsia"/>
          <w:color w:val="auto"/>
          <w:szCs w:val="21"/>
        </w:rPr>
        <w:t>（一）</w:t>
      </w:r>
      <w:r>
        <w:rPr>
          <w:rFonts w:hint="eastAsia" w:asciiTheme="minorEastAsia" w:hAnsiTheme="minorEastAsia" w:eastAsiaTheme="minorEastAsia"/>
          <w:color w:val="auto"/>
          <w:szCs w:val="21"/>
        </w:rPr>
        <w:t>交接验收</w:t>
      </w:r>
    </w:p>
    <w:p w14:paraId="26B524F6">
      <w:pPr>
        <w:ind w:firstLine="420" w:firstLine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1、</w:t>
      </w:r>
      <w:r>
        <w:rPr>
          <w:rFonts w:asciiTheme="minorEastAsia" w:hAnsiTheme="minorEastAsia" w:eastAsiaTheme="minorEastAsia"/>
          <w:color w:val="auto"/>
          <w:szCs w:val="21"/>
        </w:rPr>
        <w:t>货物到达交货地点后，</w:t>
      </w:r>
      <w:r>
        <w:rPr>
          <w:rFonts w:hint="eastAsia" w:asciiTheme="minorEastAsia" w:hAnsiTheme="minorEastAsia" w:eastAsiaTheme="minorEastAsia"/>
          <w:color w:val="auto"/>
          <w:szCs w:val="21"/>
        </w:rPr>
        <w:t>招标人</w:t>
      </w:r>
      <w:r>
        <w:rPr>
          <w:rFonts w:asciiTheme="minorEastAsia" w:hAnsiTheme="minorEastAsia" w:eastAsiaTheme="minorEastAsia"/>
          <w:color w:val="auto"/>
          <w:szCs w:val="21"/>
        </w:rPr>
        <w:t>（含</w:t>
      </w:r>
      <w:r>
        <w:rPr>
          <w:rFonts w:hint="eastAsia" w:asciiTheme="minorEastAsia" w:hAnsiTheme="minorEastAsia" w:eastAsiaTheme="minorEastAsia"/>
          <w:color w:val="auto"/>
          <w:szCs w:val="21"/>
        </w:rPr>
        <w:t>招标人</w:t>
      </w:r>
      <w:r>
        <w:rPr>
          <w:rFonts w:asciiTheme="minorEastAsia" w:hAnsiTheme="minorEastAsia" w:eastAsiaTheme="minorEastAsia"/>
          <w:color w:val="auto"/>
          <w:szCs w:val="21"/>
        </w:rPr>
        <w:t>委托的第三方）、</w:t>
      </w:r>
      <w:r>
        <w:rPr>
          <w:rFonts w:hint="eastAsia" w:asciiTheme="minorEastAsia" w:hAnsiTheme="minorEastAsia" w:eastAsiaTheme="minorEastAsia"/>
          <w:color w:val="auto"/>
          <w:szCs w:val="21"/>
        </w:rPr>
        <w:t>投标人</w:t>
      </w:r>
      <w:r>
        <w:rPr>
          <w:rFonts w:asciiTheme="minorEastAsia" w:hAnsiTheme="minorEastAsia" w:eastAsiaTheme="minorEastAsia"/>
          <w:color w:val="auto"/>
          <w:szCs w:val="21"/>
        </w:rPr>
        <w:t>代表共同验货。双方按照合同、国家相关法律法规以及规范的要求等相关的规定，对货物的</w:t>
      </w:r>
      <w:r>
        <w:rPr>
          <w:rFonts w:hint="eastAsia" w:asciiTheme="minorEastAsia" w:hAnsiTheme="minorEastAsia" w:eastAsiaTheme="minorEastAsia"/>
          <w:color w:val="auto"/>
          <w:szCs w:val="21"/>
        </w:rPr>
        <w:t>材质</w:t>
      </w:r>
      <w:r>
        <w:rPr>
          <w:rFonts w:asciiTheme="minorEastAsia" w:hAnsiTheme="minorEastAsia" w:eastAsiaTheme="minorEastAsia"/>
          <w:color w:val="auto"/>
          <w:szCs w:val="21"/>
        </w:rPr>
        <w:t>、品牌、产地、型号规格、</w:t>
      </w:r>
      <w:r>
        <w:rPr>
          <w:rFonts w:hint="eastAsia" w:asciiTheme="minorEastAsia" w:hAnsiTheme="minorEastAsia" w:eastAsiaTheme="minorEastAsia"/>
          <w:color w:val="auto"/>
          <w:szCs w:val="21"/>
        </w:rPr>
        <w:t>结构、工艺、</w:t>
      </w:r>
      <w:r>
        <w:rPr>
          <w:rFonts w:asciiTheme="minorEastAsia" w:hAnsiTheme="minorEastAsia" w:eastAsiaTheme="minorEastAsia"/>
          <w:color w:val="auto"/>
          <w:szCs w:val="21"/>
        </w:rPr>
        <w:t>数量、外观质量、资料进行清点和全面的检验，并作详细的记录</w:t>
      </w:r>
      <w:r>
        <w:rPr>
          <w:rFonts w:hint="eastAsia" w:asciiTheme="minorEastAsia" w:hAnsiTheme="minorEastAsia" w:eastAsiaTheme="minorEastAsia"/>
          <w:color w:val="auto"/>
          <w:szCs w:val="21"/>
        </w:rPr>
        <w:t>，投标人需提供货物相关的检测报告，包括但不限于质量检测报告、甲醛释放量报告等，具体以合同约定为准</w:t>
      </w:r>
      <w:r>
        <w:rPr>
          <w:rFonts w:asciiTheme="minorEastAsia" w:hAnsiTheme="minorEastAsia" w:eastAsiaTheme="minorEastAsia"/>
          <w:color w:val="auto"/>
          <w:szCs w:val="21"/>
        </w:rPr>
        <w:t>。</w:t>
      </w:r>
    </w:p>
    <w:p w14:paraId="3B845B76">
      <w:pPr>
        <w:ind w:firstLine="420" w:firstLine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2、</w:t>
      </w:r>
      <w:r>
        <w:rPr>
          <w:rFonts w:asciiTheme="minorEastAsia" w:hAnsiTheme="minorEastAsia" w:eastAsiaTheme="minorEastAsia"/>
          <w:color w:val="auto"/>
          <w:szCs w:val="21"/>
        </w:rPr>
        <w:t>若</w:t>
      </w:r>
      <w:r>
        <w:rPr>
          <w:rFonts w:hint="eastAsia" w:asciiTheme="minorEastAsia" w:hAnsiTheme="minorEastAsia" w:eastAsiaTheme="minorEastAsia"/>
          <w:color w:val="auto"/>
          <w:szCs w:val="21"/>
        </w:rPr>
        <w:t>投标人</w:t>
      </w:r>
      <w:r>
        <w:rPr>
          <w:rFonts w:asciiTheme="minorEastAsia" w:hAnsiTheme="minorEastAsia" w:eastAsiaTheme="minorEastAsia"/>
          <w:color w:val="auto"/>
          <w:szCs w:val="21"/>
        </w:rPr>
        <w:t>所提供的货物是国外制造的，应提供原产地证书、报关资料</w:t>
      </w:r>
      <w:r>
        <w:rPr>
          <w:rFonts w:hint="eastAsia" w:asciiTheme="minorEastAsia" w:hAnsiTheme="minorEastAsia" w:eastAsiaTheme="minorEastAsia"/>
          <w:color w:val="auto"/>
          <w:szCs w:val="21"/>
        </w:rPr>
        <w:t>及完税证明</w:t>
      </w:r>
      <w:r>
        <w:rPr>
          <w:rFonts w:asciiTheme="minorEastAsia" w:hAnsiTheme="minorEastAsia" w:eastAsiaTheme="minorEastAsia"/>
          <w:color w:val="auto"/>
          <w:szCs w:val="21"/>
        </w:rPr>
        <w:t>。根据法律法规的规定，在货物入境过程中需要实施检验检疫的入境商品，经入境管理部门检验后，如有相关证明的，</w:t>
      </w:r>
      <w:r>
        <w:rPr>
          <w:rFonts w:hint="eastAsia" w:asciiTheme="minorEastAsia" w:hAnsiTheme="minorEastAsia" w:eastAsiaTheme="minorEastAsia"/>
          <w:color w:val="auto"/>
          <w:szCs w:val="21"/>
        </w:rPr>
        <w:t>投标人</w:t>
      </w:r>
      <w:r>
        <w:rPr>
          <w:rFonts w:asciiTheme="minorEastAsia" w:hAnsiTheme="minorEastAsia" w:eastAsiaTheme="minorEastAsia"/>
          <w:color w:val="auto"/>
          <w:szCs w:val="21"/>
        </w:rPr>
        <w:t>应提供入境货物检验检疫证明。</w:t>
      </w:r>
    </w:p>
    <w:p w14:paraId="7B376D95">
      <w:pPr>
        <w:ind w:firstLine="420" w:firstLine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3、</w:t>
      </w:r>
      <w:r>
        <w:rPr>
          <w:rFonts w:asciiTheme="minorEastAsia" w:hAnsiTheme="minorEastAsia" w:eastAsiaTheme="minorEastAsia"/>
          <w:color w:val="auto"/>
          <w:szCs w:val="21"/>
        </w:rPr>
        <w:t>如发现货物的</w:t>
      </w:r>
      <w:r>
        <w:rPr>
          <w:rFonts w:hint="eastAsia" w:asciiTheme="minorEastAsia" w:hAnsiTheme="minorEastAsia" w:eastAsiaTheme="minorEastAsia"/>
          <w:color w:val="auto"/>
          <w:szCs w:val="21"/>
        </w:rPr>
        <w:t>材质</w:t>
      </w:r>
      <w:r>
        <w:rPr>
          <w:rFonts w:asciiTheme="minorEastAsia" w:hAnsiTheme="minorEastAsia" w:eastAsiaTheme="minorEastAsia"/>
          <w:color w:val="auto"/>
          <w:szCs w:val="21"/>
        </w:rPr>
        <w:t>、品牌、产地、型号规格、</w:t>
      </w:r>
      <w:r>
        <w:rPr>
          <w:rFonts w:hint="eastAsia" w:asciiTheme="minorEastAsia" w:hAnsiTheme="minorEastAsia" w:eastAsiaTheme="minorEastAsia"/>
          <w:color w:val="auto"/>
          <w:szCs w:val="21"/>
        </w:rPr>
        <w:t>结构、工艺、</w:t>
      </w:r>
      <w:r>
        <w:rPr>
          <w:rFonts w:asciiTheme="minorEastAsia" w:hAnsiTheme="minorEastAsia" w:eastAsiaTheme="minorEastAsia"/>
          <w:color w:val="auto"/>
          <w:szCs w:val="21"/>
        </w:rPr>
        <w:t>数量、外观质量、资料与合同不符，或货物短缺、质次、损坏等问题，应作详细记录，且</w:t>
      </w:r>
      <w:r>
        <w:rPr>
          <w:rFonts w:hint="eastAsia" w:asciiTheme="minorEastAsia" w:hAnsiTheme="minorEastAsia" w:eastAsiaTheme="minorEastAsia"/>
          <w:color w:val="auto"/>
          <w:szCs w:val="21"/>
        </w:rPr>
        <w:t>招标人</w:t>
      </w:r>
      <w:r>
        <w:rPr>
          <w:rFonts w:asciiTheme="minorEastAsia" w:hAnsiTheme="minorEastAsia" w:eastAsiaTheme="minorEastAsia"/>
          <w:color w:val="auto"/>
          <w:szCs w:val="21"/>
        </w:rPr>
        <w:t>有权拒绝收货及拒绝付款，</w:t>
      </w:r>
      <w:r>
        <w:rPr>
          <w:rFonts w:hint="eastAsia" w:asciiTheme="minorEastAsia" w:hAnsiTheme="minorEastAsia" w:eastAsiaTheme="minorEastAsia"/>
          <w:color w:val="auto"/>
          <w:szCs w:val="21"/>
        </w:rPr>
        <w:t>投标人</w:t>
      </w:r>
      <w:r>
        <w:rPr>
          <w:rFonts w:asciiTheme="minorEastAsia" w:hAnsiTheme="minorEastAsia" w:eastAsiaTheme="minorEastAsia"/>
          <w:color w:val="auto"/>
          <w:szCs w:val="21"/>
        </w:rPr>
        <w:t>应在</w:t>
      </w:r>
      <w:r>
        <w:rPr>
          <w:rFonts w:hint="eastAsia" w:asciiTheme="minorEastAsia" w:hAnsiTheme="minorEastAsia" w:eastAsiaTheme="minorEastAsia"/>
          <w:color w:val="auto"/>
          <w:szCs w:val="21"/>
        </w:rPr>
        <w:t>招标人</w:t>
      </w:r>
      <w:r>
        <w:rPr>
          <w:rFonts w:asciiTheme="minorEastAsia" w:hAnsiTheme="minorEastAsia" w:eastAsiaTheme="minorEastAsia"/>
          <w:color w:val="auto"/>
          <w:szCs w:val="21"/>
        </w:rPr>
        <w:t>规定的时间内立即、无条件为</w:t>
      </w:r>
      <w:r>
        <w:rPr>
          <w:rFonts w:hint="eastAsia" w:asciiTheme="minorEastAsia" w:hAnsiTheme="minorEastAsia" w:eastAsiaTheme="minorEastAsia"/>
          <w:color w:val="auto"/>
          <w:szCs w:val="21"/>
        </w:rPr>
        <w:t>招标人</w:t>
      </w:r>
      <w:r>
        <w:rPr>
          <w:rFonts w:asciiTheme="minorEastAsia" w:hAnsiTheme="minorEastAsia" w:eastAsiaTheme="minorEastAsia"/>
          <w:color w:val="auto"/>
          <w:szCs w:val="21"/>
        </w:rPr>
        <w:t>免费更换、补齐或无条件退货。更换或补齐后的货物，</w:t>
      </w:r>
      <w:r>
        <w:rPr>
          <w:rFonts w:hint="eastAsia" w:asciiTheme="minorEastAsia" w:hAnsiTheme="minorEastAsia" w:eastAsiaTheme="minorEastAsia"/>
          <w:color w:val="auto"/>
          <w:szCs w:val="21"/>
        </w:rPr>
        <w:t>招标人</w:t>
      </w:r>
      <w:r>
        <w:rPr>
          <w:rFonts w:asciiTheme="minorEastAsia" w:hAnsiTheme="minorEastAsia" w:eastAsiaTheme="minorEastAsia"/>
          <w:color w:val="auto"/>
          <w:szCs w:val="21"/>
        </w:rPr>
        <w:t>有权按照本条有关验收的约定进行验收，由此产生的制造、修理和运费及保险费等费用均应由</w:t>
      </w:r>
      <w:r>
        <w:rPr>
          <w:rFonts w:hint="eastAsia" w:asciiTheme="minorEastAsia" w:hAnsiTheme="minorEastAsia" w:eastAsiaTheme="minorEastAsia"/>
          <w:color w:val="auto"/>
          <w:szCs w:val="21"/>
        </w:rPr>
        <w:t>投标人</w:t>
      </w:r>
      <w:r>
        <w:rPr>
          <w:rFonts w:asciiTheme="minorEastAsia" w:hAnsiTheme="minorEastAsia" w:eastAsiaTheme="minorEastAsia"/>
          <w:color w:val="auto"/>
          <w:szCs w:val="21"/>
        </w:rPr>
        <w:t>负担，与</w:t>
      </w:r>
      <w:r>
        <w:rPr>
          <w:rFonts w:hint="eastAsia" w:asciiTheme="minorEastAsia" w:hAnsiTheme="minorEastAsia" w:eastAsiaTheme="minorEastAsia"/>
          <w:color w:val="auto"/>
          <w:szCs w:val="21"/>
        </w:rPr>
        <w:t>招标人</w:t>
      </w:r>
      <w:r>
        <w:rPr>
          <w:rFonts w:asciiTheme="minorEastAsia" w:hAnsiTheme="minorEastAsia" w:eastAsiaTheme="minorEastAsia"/>
          <w:color w:val="auto"/>
          <w:szCs w:val="21"/>
        </w:rPr>
        <w:t>无关。</w:t>
      </w:r>
    </w:p>
    <w:p w14:paraId="74E56CD0">
      <w:pPr>
        <w:ind w:firstLine="420" w:firstLine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4、</w:t>
      </w:r>
      <w:r>
        <w:rPr>
          <w:rFonts w:asciiTheme="minorEastAsia" w:hAnsiTheme="minorEastAsia" w:eastAsiaTheme="minorEastAsia"/>
          <w:color w:val="auto"/>
          <w:szCs w:val="21"/>
        </w:rPr>
        <w:t>由于非</w:t>
      </w:r>
      <w:r>
        <w:rPr>
          <w:rFonts w:hint="eastAsia" w:asciiTheme="minorEastAsia" w:hAnsiTheme="minorEastAsia" w:eastAsiaTheme="minorEastAsia"/>
          <w:color w:val="auto"/>
          <w:szCs w:val="21"/>
        </w:rPr>
        <w:t>招标人</w:t>
      </w:r>
      <w:r>
        <w:rPr>
          <w:rFonts w:asciiTheme="minorEastAsia" w:hAnsiTheme="minorEastAsia" w:eastAsiaTheme="minorEastAsia"/>
          <w:color w:val="auto"/>
          <w:szCs w:val="21"/>
        </w:rPr>
        <w:t>原因而引起货物的修理或更换的时间，</w:t>
      </w:r>
      <w:r>
        <w:rPr>
          <w:rFonts w:hint="eastAsia" w:asciiTheme="minorEastAsia" w:hAnsiTheme="minorEastAsia" w:eastAsiaTheme="minorEastAsia"/>
          <w:color w:val="auto"/>
          <w:szCs w:val="21"/>
        </w:rPr>
        <w:t>如投标人在交货期前完成修理或更换并按合同约定时间交货的，则不视为逾期交货，</w:t>
      </w:r>
      <w:r>
        <w:rPr>
          <w:rFonts w:asciiTheme="minorEastAsia" w:hAnsiTheme="minorEastAsia" w:eastAsiaTheme="minorEastAsia"/>
          <w:color w:val="auto"/>
          <w:szCs w:val="21"/>
        </w:rPr>
        <w:t>否则将视为</w:t>
      </w:r>
      <w:r>
        <w:rPr>
          <w:rFonts w:hint="eastAsia" w:asciiTheme="minorEastAsia" w:hAnsiTheme="minorEastAsia" w:eastAsiaTheme="minorEastAsia"/>
          <w:color w:val="auto"/>
          <w:szCs w:val="21"/>
        </w:rPr>
        <w:t>投标人</w:t>
      </w:r>
      <w:r>
        <w:rPr>
          <w:rFonts w:asciiTheme="minorEastAsia" w:hAnsiTheme="minorEastAsia" w:eastAsiaTheme="minorEastAsia"/>
          <w:color w:val="auto"/>
          <w:szCs w:val="21"/>
        </w:rPr>
        <w:t>逾期交货</w:t>
      </w:r>
      <w:r>
        <w:rPr>
          <w:rFonts w:hint="eastAsia" w:asciiTheme="minorEastAsia" w:hAnsiTheme="minorEastAsia" w:eastAsiaTheme="minorEastAsia"/>
          <w:color w:val="auto"/>
          <w:szCs w:val="21"/>
        </w:rPr>
        <w:t>。</w:t>
      </w:r>
    </w:p>
    <w:p w14:paraId="0D19552B">
      <w:pPr>
        <w:ind w:firstLine="420" w:firstLineChars="200"/>
        <w:rPr>
          <w:rFonts w:asciiTheme="minorEastAsia" w:hAnsiTheme="minorEastAsia" w:eastAsiaTheme="minorEastAsia"/>
          <w:color w:val="auto"/>
          <w:szCs w:val="21"/>
        </w:rPr>
      </w:pPr>
      <w:r>
        <w:rPr>
          <w:rFonts w:asciiTheme="minorEastAsia" w:hAnsiTheme="minorEastAsia" w:eastAsiaTheme="minorEastAsia"/>
          <w:color w:val="auto"/>
          <w:szCs w:val="21"/>
        </w:rPr>
        <w:t>5</w:t>
      </w:r>
      <w:r>
        <w:rPr>
          <w:rFonts w:hint="eastAsia" w:asciiTheme="minorEastAsia" w:hAnsiTheme="minorEastAsia" w:eastAsiaTheme="minorEastAsia"/>
          <w:color w:val="auto"/>
          <w:szCs w:val="21"/>
        </w:rPr>
        <w:t>、交接验收合格后，招标人出具相关签收手续。</w:t>
      </w:r>
    </w:p>
    <w:p w14:paraId="16278B9F">
      <w:pPr>
        <w:ind w:firstLine="420" w:firstLineChars="200"/>
        <w:rPr>
          <w:rFonts w:asciiTheme="minorEastAsia" w:hAnsiTheme="minorEastAsia" w:eastAsiaTheme="minorEastAsia"/>
          <w:color w:val="auto"/>
          <w:szCs w:val="21"/>
        </w:rPr>
      </w:pPr>
      <w:r>
        <w:rPr>
          <w:rFonts w:asciiTheme="minorEastAsia" w:hAnsiTheme="minorEastAsia" w:eastAsiaTheme="minorEastAsia"/>
          <w:color w:val="auto"/>
          <w:szCs w:val="21"/>
        </w:rPr>
        <w:t>（</w:t>
      </w:r>
      <w:r>
        <w:rPr>
          <w:rFonts w:hint="eastAsia" w:asciiTheme="minorEastAsia" w:hAnsiTheme="minorEastAsia" w:eastAsiaTheme="minorEastAsia"/>
          <w:color w:val="auto"/>
          <w:szCs w:val="21"/>
        </w:rPr>
        <w:t>二</w:t>
      </w:r>
      <w:r>
        <w:rPr>
          <w:rFonts w:asciiTheme="minorEastAsia" w:hAnsiTheme="minorEastAsia" w:eastAsiaTheme="minorEastAsia"/>
          <w:color w:val="auto"/>
          <w:szCs w:val="21"/>
        </w:rPr>
        <w:t>）</w:t>
      </w:r>
      <w:r>
        <w:rPr>
          <w:rFonts w:hint="eastAsia" w:asciiTheme="minorEastAsia" w:hAnsiTheme="minorEastAsia" w:eastAsiaTheme="minorEastAsia"/>
          <w:color w:val="auto"/>
          <w:szCs w:val="21"/>
        </w:rPr>
        <w:t>最终验收</w:t>
      </w:r>
    </w:p>
    <w:p w14:paraId="0686D5D6">
      <w:pPr>
        <w:ind w:firstLine="420" w:firstLine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1、所有</w:t>
      </w:r>
      <w:r>
        <w:rPr>
          <w:rFonts w:asciiTheme="minorEastAsia" w:hAnsiTheme="minorEastAsia" w:eastAsiaTheme="minorEastAsia"/>
          <w:color w:val="auto"/>
          <w:szCs w:val="21"/>
        </w:rPr>
        <w:t>货物在安装后，</w:t>
      </w:r>
      <w:r>
        <w:rPr>
          <w:rFonts w:hint="eastAsia" w:asciiTheme="minorEastAsia" w:hAnsiTheme="minorEastAsia" w:eastAsiaTheme="minorEastAsia"/>
          <w:color w:val="auto"/>
          <w:szCs w:val="21"/>
        </w:rPr>
        <w:t>招标人</w:t>
      </w:r>
      <w:r>
        <w:rPr>
          <w:rFonts w:asciiTheme="minorEastAsia" w:hAnsiTheme="minorEastAsia" w:eastAsiaTheme="minorEastAsia"/>
          <w:color w:val="auto"/>
          <w:szCs w:val="21"/>
        </w:rPr>
        <w:t>（含</w:t>
      </w:r>
      <w:r>
        <w:rPr>
          <w:rFonts w:hint="eastAsia" w:asciiTheme="minorEastAsia" w:hAnsiTheme="minorEastAsia" w:eastAsiaTheme="minorEastAsia"/>
          <w:color w:val="auto"/>
          <w:szCs w:val="21"/>
        </w:rPr>
        <w:t>招标人</w:t>
      </w:r>
      <w:r>
        <w:rPr>
          <w:rFonts w:asciiTheme="minorEastAsia" w:hAnsiTheme="minorEastAsia" w:eastAsiaTheme="minorEastAsia"/>
          <w:color w:val="auto"/>
          <w:szCs w:val="21"/>
        </w:rPr>
        <w:t xml:space="preserve">委托的第三方）、 </w:t>
      </w:r>
      <w:r>
        <w:rPr>
          <w:rFonts w:hint="eastAsia" w:asciiTheme="minorEastAsia" w:hAnsiTheme="minorEastAsia" w:eastAsiaTheme="minorEastAsia"/>
          <w:color w:val="auto"/>
          <w:szCs w:val="21"/>
        </w:rPr>
        <w:t>投标人</w:t>
      </w:r>
      <w:r>
        <w:rPr>
          <w:rFonts w:asciiTheme="minorEastAsia" w:hAnsiTheme="minorEastAsia" w:eastAsiaTheme="minorEastAsia"/>
          <w:color w:val="auto"/>
          <w:szCs w:val="21"/>
        </w:rPr>
        <w:t>一起对货物的完整性，安装与本用户需求书的符合性和合理性进行最终检验。</w:t>
      </w:r>
    </w:p>
    <w:p w14:paraId="577608B4">
      <w:pPr>
        <w:ind w:firstLine="420" w:firstLine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2、投标人</w:t>
      </w:r>
      <w:r>
        <w:rPr>
          <w:rFonts w:asciiTheme="minorEastAsia" w:hAnsiTheme="minorEastAsia" w:eastAsiaTheme="minorEastAsia"/>
          <w:color w:val="auto"/>
          <w:szCs w:val="21"/>
        </w:rPr>
        <w:t>在货物安装过程中，应做好详细的检验记录，检验结果应符合本合同及其附件、报价文件、国家</w:t>
      </w:r>
      <w:r>
        <w:rPr>
          <w:rFonts w:hint="eastAsia" w:asciiTheme="minorEastAsia" w:hAnsiTheme="minorEastAsia" w:eastAsiaTheme="minorEastAsia"/>
          <w:color w:val="auto"/>
          <w:szCs w:val="21"/>
        </w:rPr>
        <w:t>环保要求及标准，以及相关</w:t>
      </w:r>
      <w:r>
        <w:rPr>
          <w:rFonts w:asciiTheme="minorEastAsia" w:hAnsiTheme="minorEastAsia" w:eastAsiaTheme="minorEastAsia"/>
          <w:color w:val="auto"/>
          <w:szCs w:val="21"/>
        </w:rPr>
        <w:t>法律法规</w:t>
      </w:r>
      <w:r>
        <w:rPr>
          <w:rFonts w:hint="eastAsia" w:asciiTheme="minorEastAsia" w:hAnsiTheme="minorEastAsia" w:eastAsiaTheme="minorEastAsia"/>
          <w:color w:val="auto"/>
          <w:szCs w:val="21"/>
        </w:rPr>
        <w:t>、</w:t>
      </w:r>
      <w:r>
        <w:rPr>
          <w:rFonts w:asciiTheme="minorEastAsia" w:hAnsiTheme="minorEastAsia" w:eastAsiaTheme="minorEastAsia"/>
          <w:color w:val="auto"/>
          <w:szCs w:val="21"/>
        </w:rPr>
        <w:t>规范的规定标准。（当多个标准不一致时，以最高标准作为验收标准）。同时</w:t>
      </w:r>
      <w:r>
        <w:rPr>
          <w:rFonts w:hint="eastAsia" w:asciiTheme="minorEastAsia" w:hAnsiTheme="minorEastAsia" w:eastAsiaTheme="minorEastAsia"/>
          <w:color w:val="auto"/>
          <w:szCs w:val="21"/>
        </w:rPr>
        <w:t>，</w:t>
      </w:r>
      <w:r>
        <w:rPr>
          <w:rFonts w:asciiTheme="minorEastAsia" w:hAnsiTheme="minorEastAsia" w:eastAsiaTheme="minorEastAsia"/>
          <w:color w:val="auto"/>
          <w:szCs w:val="21"/>
        </w:rPr>
        <w:t>中标人须提交供货清单电子档及对应图片以便招标人进行核验</w:t>
      </w:r>
      <w:r>
        <w:rPr>
          <w:rFonts w:hint="eastAsia" w:asciiTheme="minorEastAsia" w:hAnsiTheme="minorEastAsia" w:eastAsiaTheme="minorEastAsia"/>
          <w:color w:val="auto"/>
          <w:szCs w:val="21"/>
        </w:rPr>
        <w:t>。</w:t>
      </w:r>
    </w:p>
    <w:p w14:paraId="40122D1D">
      <w:pPr>
        <w:ind w:firstLine="420" w:firstLineChars="200"/>
        <w:rPr>
          <w:rFonts w:asciiTheme="minorEastAsia" w:hAnsiTheme="minorEastAsia" w:eastAsiaTheme="minorEastAsia"/>
          <w:color w:val="auto"/>
          <w:szCs w:val="21"/>
        </w:rPr>
      </w:pPr>
      <w:r>
        <w:rPr>
          <w:rFonts w:asciiTheme="minorEastAsia" w:hAnsiTheme="minorEastAsia" w:eastAsiaTheme="minorEastAsia"/>
          <w:color w:val="auto"/>
          <w:szCs w:val="21"/>
        </w:rPr>
        <w:t>（</w:t>
      </w:r>
      <w:r>
        <w:rPr>
          <w:rFonts w:hint="eastAsia" w:asciiTheme="minorEastAsia" w:hAnsiTheme="minorEastAsia" w:eastAsiaTheme="minorEastAsia"/>
          <w:color w:val="auto"/>
          <w:szCs w:val="21"/>
        </w:rPr>
        <w:t>三</w:t>
      </w:r>
      <w:r>
        <w:rPr>
          <w:rFonts w:asciiTheme="minorEastAsia" w:hAnsiTheme="minorEastAsia" w:eastAsiaTheme="minorEastAsia"/>
          <w:color w:val="auto"/>
          <w:szCs w:val="21"/>
        </w:rPr>
        <w:t>）</w:t>
      </w:r>
      <w:r>
        <w:rPr>
          <w:rFonts w:hint="eastAsia" w:asciiTheme="minorEastAsia" w:hAnsiTheme="minorEastAsia" w:eastAsiaTheme="minorEastAsia"/>
          <w:color w:val="auto"/>
          <w:szCs w:val="21"/>
        </w:rPr>
        <w:t>招标人</w:t>
      </w:r>
      <w:r>
        <w:rPr>
          <w:rFonts w:asciiTheme="minorEastAsia" w:hAnsiTheme="minorEastAsia" w:eastAsiaTheme="minorEastAsia"/>
          <w:color w:val="auto"/>
          <w:szCs w:val="21"/>
        </w:rPr>
        <w:t>在进行任何一次验收时发现货物不符合相关要求的，可拒绝收货或要求</w:t>
      </w:r>
      <w:r>
        <w:rPr>
          <w:rFonts w:hint="eastAsia" w:asciiTheme="minorEastAsia" w:hAnsiTheme="minorEastAsia" w:eastAsiaTheme="minorEastAsia"/>
          <w:color w:val="auto"/>
          <w:szCs w:val="21"/>
        </w:rPr>
        <w:t>投标人</w:t>
      </w:r>
      <w:r>
        <w:rPr>
          <w:rFonts w:asciiTheme="minorEastAsia" w:hAnsiTheme="minorEastAsia" w:eastAsiaTheme="minorEastAsia"/>
          <w:color w:val="auto"/>
          <w:szCs w:val="21"/>
        </w:rPr>
        <w:t>承担更换或退货责任，</w:t>
      </w:r>
      <w:r>
        <w:rPr>
          <w:rFonts w:hint="eastAsia" w:asciiTheme="minorEastAsia" w:hAnsiTheme="minorEastAsia" w:eastAsiaTheme="minorEastAsia"/>
          <w:color w:val="auto"/>
          <w:szCs w:val="21"/>
        </w:rPr>
        <w:t>投标人</w:t>
      </w:r>
      <w:r>
        <w:rPr>
          <w:rFonts w:asciiTheme="minorEastAsia" w:hAnsiTheme="minorEastAsia" w:eastAsiaTheme="minorEastAsia"/>
          <w:color w:val="auto"/>
          <w:szCs w:val="21"/>
        </w:rPr>
        <w:t>应将该等产品在3日内自行拆除及运回，</w:t>
      </w:r>
      <w:r>
        <w:rPr>
          <w:rFonts w:hint="eastAsia" w:asciiTheme="minorEastAsia" w:hAnsiTheme="minorEastAsia" w:eastAsiaTheme="minorEastAsia"/>
          <w:color w:val="auto"/>
          <w:szCs w:val="21"/>
        </w:rPr>
        <w:t>招标人</w:t>
      </w:r>
      <w:r>
        <w:rPr>
          <w:rFonts w:asciiTheme="minorEastAsia" w:hAnsiTheme="minorEastAsia" w:eastAsiaTheme="minorEastAsia"/>
          <w:color w:val="auto"/>
          <w:szCs w:val="21"/>
        </w:rPr>
        <w:t>不承担因验收造成的产品损耗且不对产品承担保管责任，因此产生的一切费用及风险由</w:t>
      </w:r>
      <w:r>
        <w:rPr>
          <w:rFonts w:hint="eastAsia" w:asciiTheme="minorEastAsia" w:hAnsiTheme="minorEastAsia" w:eastAsiaTheme="minorEastAsia"/>
          <w:color w:val="auto"/>
          <w:szCs w:val="21"/>
        </w:rPr>
        <w:t>投标人</w:t>
      </w:r>
      <w:r>
        <w:rPr>
          <w:rFonts w:asciiTheme="minorEastAsia" w:hAnsiTheme="minorEastAsia" w:eastAsiaTheme="minorEastAsia"/>
          <w:color w:val="auto"/>
          <w:szCs w:val="21"/>
        </w:rPr>
        <w:t>承担。</w:t>
      </w:r>
      <w:r>
        <w:rPr>
          <w:rFonts w:hint="eastAsia" w:asciiTheme="minorEastAsia" w:hAnsiTheme="minorEastAsia" w:eastAsiaTheme="minorEastAsia"/>
          <w:color w:val="auto"/>
          <w:szCs w:val="21"/>
        </w:rPr>
        <w:t>投标人逾期未将退、换货物拆除及运回的，招标人有权自行或委托第三方对前述退、换货物进行拆除及处置，由此产生的一切费用及损失由投标人自行承担，且招标人有权从应付未付货款、履约担保、质保金中直接抵扣前述费用。</w:t>
      </w:r>
    </w:p>
    <w:p w14:paraId="048D6C6D">
      <w:pPr>
        <w:ind w:firstLine="420" w:firstLineChars="200"/>
        <w:rPr>
          <w:rFonts w:asciiTheme="minorEastAsia" w:hAnsiTheme="minorEastAsia" w:eastAsiaTheme="minorEastAsia"/>
          <w:color w:val="auto"/>
          <w:szCs w:val="21"/>
        </w:rPr>
      </w:pPr>
      <w:r>
        <w:rPr>
          <w:rFonts w:asciiTheme="minorEastAsia" w:hAnsiTheme="minorEastAsia" w:eastAsiaTheme="minorEastAsia"/>
          <w:color w:val="auto"/>
          <w:szCs w:val="21"/>
        </w:rPr>
        <w:t>（</w:t>
      </w:r>
      <w:r>
        <w:rPr>
          <w:rFonts w:hint="eastAsia" w:asciiTheme="minorEastAsia" w:hAnsiTheme="minorEastAsia" w:eastAsiaTheme="minorEastAsia"/>
          <w:color w:val="auto"/>
          <w:szCs w:val="21"/>
        </w:rPr>
        <w:t>四</w:t>
      </w:r>
      <w:r>
        <w:rPr>
          <w:rFonts w:asciiTheme="minorEastAsia" w:hAnsiTheme="minorEastAsia" w:eastAsiaTheme="minorEastAsia"/>
          <w:color w:val="auto"/>
          <w:szCs w:val="21"/>
        </w:rPr>
        <w:t>）</w:t>
      </w:r>
      <w:r>
        <w:rPr>
          <w:rFonts w:hint="eastAsia" w:asciiTheme="minorEastAsia" w:hAnsiTheme="minorEastAsia" w:eastAsiaTheme="minorEastAsia"/>
          <w:color w:val="auto"/>
          <w:szCs w:val="21"/>
        </w:rPr>
        <w:t>招标人</w:t>
      </w:r>
      <w:r>
        <w:rPr>
          <w:rFonts w:asciiTheme="minorEastAsia" w:hAnsiTheme="minorEastAsia" w:eastAsiaTheme="minorEastAsia"/>
          <w:color w:val="auto"/>
          <w:szCs w:val="21"/>
        </w:rPr>
        <w:t>根据本条约定对货物所做出的验收，仅作为起算付款及质保期之用，不视为</w:t>
      </w:r>
      <w:r>
        <w:rPr>
          <w:rFonts w:hint="eastAsia" w:asciiTheme="minorEastAsia" w:hAnsiTheme="minorEastAsia" w:eastAsiaTheme="minorEastAsia"/>
          <w:color w:val="auto"/>
          <w:szCs w:val="21"/>
        </w:rPr>
        <w:t>招标人</w:t>
      </w:r>
      <w:r>
        <w:rPr>
          <w:rFonts w:asciiTheme="minorEastAsia" w:hAnsiTheme="minorEastAsia" w:eastAsiaTheme="minorEastAsia"/>
          <w:color w:val="auto"/>
          <w:szCs w:val="21"/>
        </w:rPr>
        <w:t>对于货物质量的最终认定。货物经最终验收合格后，</w:t>
      </w:r>
      <w:r>
        <w:rPr>
          <w:rFonts w:hint="eastAsia" w:asciiTheme="minorEastAsia" w:hAnsiTheme="minorEastAsia" w:eastAsiaTheme="minorEastAsia"/>
          <w:color w:val="auto"/>
          <w:szCs w:val="21"/>
        </w:rPr>
        <w:t>投标人</w:t>
      </w:r>
      <w:r>
        <w:rPr>
          <w:rFonts w:asciiTheme="minorEastAsia" w:hAnsiTheme="minorEastAsia" w:eastAsiaTheme="minorEastAsia"/>
          <w:color w:val="auto"/>
          <w:szCs w:val="21"/>
        </w:rPr>
        <w:t>仍应在质保期内对产品质量承担保证责任。</w:t>
      </w:r>
    </w:p>
    <w:p w14:paraId="7A95F065">
      <w:pPr>
        <w:ind w:firstLine="420" w:firstLineChars="200"/>
        <w:rPr>
          <w:rFonts w:asciiTheme="minorEastAsia" w:hAnsiTheme="minorEastAsia" w:eastAsiaTheme="minorEastAsia"/>
          <w:color w:val="auto"/>
          <w:szCs w:val="21"/>
        </w:rPr>
      </w:pPr>
      <w:r>
        <w:rPr>
          <w:rFonts w:asciiTheme="minorEastAsia" w:hAnsiTheme="minorEastAsia" w:eastAsiaTheme="minorEastAsia"/>
          <w:color w:val="auto"/>
          <w:szCs w:val="21"/>
        </w:rPr>
        <w:t>（</w:t>
      </w:r>
      <w:r>
        <w:rPr>
          <w:rFonts w:hint="eastAsia" w:asciiTheme="minorEastAsia" w:hAnsiTheme="minorEastAsia" w:eastAsiaTheme="minorEastAsia"/>
          <w:color w:val="auto"/>
          <w:szCs w:val="21"/>
        </w:rPr>
        <w:t>五</w:t>
      </w:r>
      <w:r>
        <w:rPr>
          <w:rFonts w:asciiTheme="minorEastAsia" w:hAnsiTheme="minorEastAsia" w:eastAsiaTheme="minorEastAsia"/>
          <w:color w:val="auto"/>
          <w:szCs w:val="21"/>
        </w:rPr>
        <w:t>）在全部货物经最终验收合格前，其损耗、毁损、灭失等风险及责任由</w:t>
      </w:r>
      <w:r>
        <w:rPr>
          <w:rFonts w:hint="eastAsia" w:asciiTheme="minorEastAsia" w:hAnsiTheme="minorEastAsia" w:eastAsiaTheme="minorEastAsia"/>
          <w:color w:val="auto"/>
          <w:szCs w:val="21"/>
        </w:rPr>
        <w:t>投标人</w:t>
      </w:r>
      <w:r>
        <w:rPr>
          <w:rFonts w:asciiTheme="minorEastAsia" w:hAnsiTheme="minorEastAsia" w:eastAsiaTheme="minorEastAsia"/>
          <w:color w:val="auto"/>
          <w:szCs w:val="21"/>
        </w:rPr>
        <w:t>承担，如因发生前述情形，导致</w:t>
      </w:r>
      <w:r>
        <w:rPr>
          <w:rFonts w:hint="eastAsia" w:asciiTheme="minorEastAsia" w:hAnsiTheme="minorEastAsia" w:eastAsiaTheme="minorEastAsia"/>
          <w:color w:val="auto"/>
          <w:szCs w:val="21"/>
        </w:rPr>
        <w:t>投标人</w:t>
      </w:r>
      <w:r>
        <w:rPr>
          <w:rFonts w:asciiTheme="minorEastAsia" w:hAnsiTheme="minorEastAsia" w:eastAsiaTheme="minorEastAsia"/>
          <w:color w:val="auto"/>
          <w:szCs w:val="21"/>
        </w:rPr>
        <w:t>所供应的货物不能通过</w:t>
      </w:r>
      <w:r>
        <w:rPr>
          <w:rFonts w:hint="eastAsia" w:asciiTheme="minorEastAsia" w:hAnsiTheme="minorEastAsia" w:eastAsiaTheme="minorEastAsia"/>
          <w:color w:val="auto"/>
          <w:szCs w:val="21"/>
        </w:rPr>
        <w:t>招标人</w:t>
      </w:r>
      <w:r>
        <w:rPr>
          <w:rFonts w:asciiTheme="minorEastAsia" w:hAnsiTheme="minorEastAsia" w:eastAsiaTheme="minorEastAsia"/>
          <w:color w:val="auto"/>
          <w:szCs w:val="21"/>
        </w:rPr>
        <w:t>验收的，</w:t>
      </w:r>
      <w:r>
        <w:rPr>
          <w:rFonts w:hint="eastAsia" w:asciiTheme="minorEastAsia" w:hAnsiTheme="minorEastAsia" w:eastAsiaTheme="minorEastAsia"/>
          <w:color w:val="auto"/>
          <w:szCs w:val="21"/>
        </w:rPr>
        <w:t>投标人</w:t>
      </w:r>
      <w:r>
        <w:rPr>
          <w:rFonts w:asciiTheme="minorEastAsia" w:hAnsiTheme="minorEastAsia" w:eastAsiaTheme="minorEastAsia"/>
          <w:color w:val="auto"/>
          <w:szCs w:val="21"/>
        </w:rPr>
        <w:t>应按</w:t>
      </w:r>
      <w:r>
        <w:rPr>
          <w:rFonts w:hint="eastAsia" w:asciiTheme="minorEastAsia" w:hAnsiTheme="minorEastAsia" w:eastAsiaTheme="minorEastAsia"/>
          <w:color w:val="auto"/>
          <w:szCs w:val="21"/>
        </w:rPr>
        <w:t>招标人</w:t>
      </w:r>
      <w:r>
        <w:rPr>
          <w:rFonts w:asciiTheme="minorEastAsia" w:hAnsiTheme="minorEastAsia" w:eastAsiaTheme="minorEastAsia"/>
          <w:color w:val="auto"/>
          <w:szCs w:val="21"/>
        </w:rPr>
        <w:t>要求予以免费更换、补齐或无条件退货。</w:t>
      </w:r>
    </w:p>
    <w:p w14:paraId="0FE59156">
      <w:pPr>
        <w:ind w:firstLine="420" w:firstLineChars="200"/>
        <w:rPr>
          <w:rFonts w:asciiTheme="minorEastAsia" w:hAnsiTheme="minorEastAsia" w:eastAsiaTheme="minorEastAsia"/>
          <w:color w:val="auto"/>
          <w:szCs w:val="21"/>
        </w:rPr>
      </w:pPr>
      <w:r>
        <w:rPr>
          <w:rFonts w:asciiTheme="minorEastAsia" w:hAnsiTheme="minorEastAsia" w:eastAsiaTheme="minorEastAsia"/>
          <w:color w:val="auto"/>
          <w:szCs w:val="21"/>
        </w:rPr>
        <w:t>（</w:t>
      </w:r>
      <w:r>
        <w:rPr>
          <w:rFonts w:hint="eastAsia" w:asciiTheme="minorEastAsia" w:hAnsiTheme="minorEastAsia" w:eastAsiaTheme="minorEastAsia"/>
          <w:color w:val="auto"/>
          <w:szCs w:val="21"/>
        </w:rPr>
        <w:t>六</w:t>
      </w:r>
      <w:r>
        <w:rPr>
          <w:rFonts w:asciiTheme="minorEastAsia" w:hAnsiTheme="minorEastAsia" w:eastAsiaTheme="minorEastAsia"/>
          <w:color w:val="auto"/>
          <w:szCs w:val="21"/>
        </w:rPr>
        <w:t>）验收过程中，如对检验记录不能取得一致意见时，可委托双方确认的货物交付地</w:t>
      </w:r>
      <w:r>
        <w:rPr>
          <w:rFonts w:hint="eastAsia" w:asciiTheme="minorEastAsia" w:hAnsiTheme="minorEastAsia" w:eastAsiaTheme="minorEastAsia"/>
          <w:color w:val="auto"/>
          <w:szCs w:val="21"/>
        </w:rPr>
        <w:t>有资质的第三方检验机构</w:t>
      </w:r>
      <w:r>
        <w:rPr>
          <w:rFonts w:asciiTheme="minorEastAsia" w:hAnsiTheme="minorEastAsia" w:eastAsiaTheme="minorEastAsia"/>
          <w:color w:val="auto"/>
          <w:szCs w:val="21"/>
        </w:rPr>
        <w:t>进行检验。检验结果具有约束力，检验费用由责任方负担。</w:t>
      </w:r>
    </w:p>
    <w:p w14:paraId="14C2001C">
      <w:pPr>
        <w:rPr>
          <w:rFonts w:asciiTheme="minorEastAsia" w:hAnsiTheme="minorEastAsia" w:eastAsiaTheme="minorEastAsia"/>
          <w:color w:val="auto"/>
          <w:szCs w:val="21"/>
        </w:rPr>
      </w:pPr>
    </w:p>
    <w:p w14:paraId="6C0761A5">
      <w:pPr>
        <w:ind w:firstLine="422" w:firstLineChars="200"/>
        <w:rPr>
          <w:rFonts w:asciiTheme="minorEastAsia" w:hAnsiTheme="minorEastAsia" w:eastAsiaTheme="minorEastAsia"/>
          <w:b/>
          <w:bCs/>
          <w:color w:val="auto"/>
          <w:szCs w:val="21"/>
        </w:rPr>
      </w:pPr>
      <w:r>
        <w:rPr>
          <w:rFonts w:hint="eastAsia" w:asciiTheme="minorEastAsia" w:hAnsiTheme="minorEastAsia" w:eastAsiaTheme="minorEastAsia"/>
          <w:b/>
          <w:color w:val="auto"/>
          <w:szCs w:val="21"/>
        </w:rPr>
        <w:t>六</w:t>
      </w:r>
      <w:r>
        <w:rPr>
          <w:rFonts w:asciiTheme="minorEastAsia" w:hAnsiTheme="minorEastAsia" w:eastAsiaTheme="minorEastAsia"/>
          <w:b/>
          <w:color w:val="auto"/>
          <w:szCs w:val="21"/>
        </w:rPr>
        <w:t>、</w:t>
      </w:r>
      <w:r>
        <w:rPr>
          <w:rFonts w:asciiTheme="minorEastAsia" w:hAnsiTheme="minorEastAsia" w:eastAsiaTheme="minorEastAsia"/>
          <w:b/>
          <w:bCs/>
          <w:color w:val="auto"/>
          <w:szCs w:val="21"/>
        </w:rPr>
        <w:t>质保期要求</w:t>
      </w:r>
    </w:p>
    <w:p w14:paraId="52750E42">
      <w:pPr>
        <w:ind w:firstLine="420" w:firstLineChars="200"/>
        <w:rPr>
          <w:rFonts w:asciiTheme="minorEastAsia" w:hAnsiTheme="minorEastAsia" w:eastAsiaTheme="minorEastAsia"/>
          <w:color w:val="auto"/>
          <w:szCs w:val="21"/>
        </w:rPr>
      </w:pPr>
      <w:r>
        <w:rPr>
          <w:rFonts w:asciiTheme="minorEastAsia" w:hAnsiTheme="minorEastAsia" w:eastAsiaTheme="minorEastAsia"/>
          <w:color w:val="auto"/>
          <w:szCs w:val="21"/>
        </w:rPr>
        <w:t>（一）质保</w:t>
      </w:r>
      <w:r>
        <w:rPr>
          <w:rFonts w:hint="eastAsia" w:asciiTheme="minorEastAsia" w:hAnsiTheme="minorEastAsia" w:eastAsiaTheme="minorEastAsia"/>
          <w:color w:val="auto"/>
          <w:szCs w:val="21"/>
        </w:rPr>
        <w:t>期</w:t>
      </w:r>
      <w:r>
        <w:rPr>
          <w:rFonts w:asciiTheme="minorEastAsia" w:hAnsiTheme="minorEastAsia" w:eastAsiaTheme="minorEastAsia"/>
          <w:color w:val="auto"/>
          <w:szCs w:val="21"/>
        </w:rPr>
        <w:t>为自</w:t>
      </w:r>
      <w:r>
        <w:rPr>
          <w:rFonts w:hint="eastAsia" w:asciiTheme="minorEastAsia" w:hAnsiTheme="minorEastAsia" w:eastAsiaTheme="minorEastAsia"/>
          <w:color w:val="auto"/>
          <w:szCs w:val="21"/>
        </w:rPr>
        <w:t>最终</w:t>
      </w:r>
      <w:r>
        <w:rPr>
          <w:rFonts w:asciiTheme="minorEastAsia" w:hAnsiTheme="minorEastAsia" w:eastAsiaTheme="minorEastAsia"/>
          <w:color w:val="auto"/>
          <w:szCs w:val="21"/>
        </w:rPr>
        <w:t>验收合格之日起</w:t>
      </w:r>
      <w:r>
        <w:rPr>
          <w:rFonts w:hint="eastAsia" w:asciiTheme="minorEastAsia" w:hAnsiTheme="minorEastAsia" w:eastAsiaTheme="minorEastAsia"/>
          <w:color w:val="auto"/>
          <w:szCs w:val="21"/>
        </w:rPr>
        <w:t>2</w:t>
      </w:r>
      <w:r>
        <w:rPr>
          <w:rFonts w:asciiTheme="minorEastAsia" w:hAnsiTheme="minorEastAsia" w:eastAsiaTheme="minorEastAsia"/>
          <w:color w:val="auto"/>
          <w:szCs w:val="21"/>
        </w:rPr>
        <w:t>年，质保期内</w:t>
      </w:r>
      <w:r>
        <w:rPr>
          <w:rFonts w:hint="eastAsia" w:asciiTheme="minorEastAsia" w:hAnsiTheme="minorEastAsia" w:eastAsiaTheme="minorEastAsia"/>
          <w:color w:val="auto"/>
          <w:szCs w:val="21"/>
        </w:rPr>
        <w:t>免费</w:t>
      </w:r>
      <w:r>
        <w:rPr>
          <w:rFonts w:asciiTheme="minorEastAsia" w:hAnsiTheme="minorEastAsia" w:eastAsiaTheme="minorEastAsia"/>
          <w:color w:val="auto"/>
          <w:szCs w:val="21"/>
        </w:rPr>
        <w:t>提供上门服务。</w:t>
      </w:r>
    </w:p>
    <w:p w14:paraId="10C88A02">
      <w:pPr>
        <w:ind w:firstLine="420" w:firstLineChars="200"/>
        <w:rPr>
          <w:rFonts w:asciiTheme="minorEastAsia" w:hAnsiTheme="minorEastAsia" w:eastAsiaTheme="minorEastAsia"/>
          <w:color w:val="auto"/>
          <w:szCs w:val="21"/>
        </w:rPr>
      </w:pPr>
      <w:r>
        <w:rPr>
          <w:rFonts w:asciiTheme="minorEastAsia" w:hAnsiTheme="minorEastAsia" w:eastAsiaTheme="minorEastAsia"/>
          <w:color w:val="auto"/>
          <w:szCs w:val="21"/>
        </w:rPr>
        <w:t>（</w:t>
      </w:r>
      <w:r>
        <w:rPr>
          <w:rFonts w:hint="eastAsia" w:asciiTheme="minorEastAsia" w:hAnsiTheme="minorEastAsia" w:eastAsiaTheme="minorEastAsia"/>
          <w:color w:val="auto"/>
          <w:szCs w:val="21"/>
        </w:rPr>
        <w:t>二</w:t>
      </w:r>
      <w:r>
        <w:rPr>
          <w:rFonts w:asciiTheme="minorEastAsia" w:hAnsiTheme="minorEastAsia" w:eastAsiaTheme="minorEastAsia"/>
          <w:color w:val="auto"/>
          <w:szCs w:val="21"/>
        </w:rPr>
        <w:t>）质保期内，</w:t>
      </w:r>
      <w:r>
        <w:rPr>
          <w:rFonts w:hint="eastAsia" w:asciiTheme="minorEastAsia" w:hAnsiTheme="minorEastAsia" w:eastAsiaTheme="minorEastAsia"/>
          <w:color w:val="auto"/>
          <w:szCs w:val="21"/>
        </w:rPr>
        <w:t>招标人</w:t>
      </w:r>
      <w:r>
        <w:rPr>
          <w:rFonts w:asciiTheme="minorEastAsia" w:hAnsiTheme="minorEastAsia" w:eastAsiaTheme="minorEastAsia"/>
          <w:color w:val="auto"/>
          <w:szCs w:val="21"/>
        </w:rPr>
        <w:t>如发现货物的质量、材质、规格、性能、数量等不符合要求的，或发现货物无论由于任何原因存在隐藏缺陷、工艺问题或使用不良的材料的，或出现其他质量问题的，</w:t>
      </w:r>
      <w:r>
        <w:rPr>
          <w:rFonts w:hint="eastAsia" w:asciiTheme="minorEastAsia" w:hAnsiTheme="minorEastAsia" w:eastAsiaTheme="minorEastAsia"/>
          <w:color w:val="auto"/>
          <w:szCs w:val="21"/>
        </w:rPr>
        <w:t>投标人</w:t>
      </w:r>
      <w:r>
        <w:rPr>
          <w:rFonts w:asciiTheme="minorEastAsia" w:hAnsiTheme="minorEastAsia" w:eastAsiaTheme="minorEastAsia"/>
          <w:color w:val="auto"/>
          <w:szCs w:val="21"/>
        </w:rPr>
        <w:t>应在接到</w:t>
      </w:r>
      <w:r>
        <w:rPr>
          <w:rFonts w:hint="eastAsia" w:asciiTheme="minorEastAsia" w:hAnsiTheme="minorEastAsia" w:eastAsiaTheme="minorEastAsia"/>
          <w:color w:val="auto"/>
          <w:szCs w:val="21"/>
        </w:rPr>
        <w:t>招标人</w:t>
      </w:r>
      <w:r>
        <w:rPr>
          <w:rFonts w:asciiTheme="minorEastAsia" w:hAnsiTheme="minorEastAsia" w:eastAsiaTheme="minorEastAsia"/>
          <w:color w:val="auto"/>
          <w:szCs w:val="21"/>
        </w:rPr>
        <w:t>指示后无条件在三个工作日内进行更换或退货。更换后的货物的质量保证期从更换完成且获得</w:t>
      </w:r>
      <w:r>
        <w:rPr>
          <w:rFonts w:hint="eastAsia" w:asciiTheme="minorEastAsia" w:hAnsiTheme="minorEastAsia" w:eastAsiaTheme="minorEastAsia"/>
          <w:color w:val="auto"/>
          <w:szCs w:val="21"/>
        </w:rPr>
        <w:t>招标人最终</w:t>
      </w:r>
      <w:r>
        <w:rPr>
          <w:rFonts w:asciiTheme="minorEastAsia" w:hAnsiTheme="minorEastAsia" w:eastAsiaTheme="minorEastAsia"/>
          <w:color w:val="auto"/>
          <w:szCs w:val="21"/>
        </w:rPr>
        <w:t>验收合格之日重新计算。</w:t>
      </w:r>
    </w:p>
    <w:p w14:paraId="0B404144">
      <w:pPr>
        <w:ind w:firstLine="420" w:firstLineChars="200"/>
        <w:rPr>
          <w:rFonts w:asciiTheme="minorEastAsia" w:hAnsiTheme="minorEastAsia" w:eastAsiaTheme="minorEastAsia"/>
          <w:color w:val="auto"/>
          <w:szCs w:val="21"/>
        </w:rPr>
      </w:pPr>
      <w:r>
        <w:rPr>
          <w:rFonts w:asciiTheme="minorEastAsia" w:hAnsiTheme="minorEastAsia" w:eastAsiaTheme="minorEastAsia"/>
          <w:color w:val="auto"/>
          <w:szCs w:val="21"/>
        </w:rPr>
        <w:t>（</w:t>
      </w:r>
      <w:r>
        <w:rPr>
          <w:rFonts w:hint="eastAsia" w:asciiTheme="minorEastAsia" w:hAnsiTheme="minorEastAsia" w:eastAsiaTheme="minorEastAsia"/>
          <w:color w:val="auto"/>
          <w:szCs w:val="21"/>
        </w:rPr>
        <w:t>三</w:t>
      </w:r>
      <w:r>
        <w:rPr>
          <w:rFonts w:asciiTheme="minorEastAsia" w:hAnsiTheme="minorEastAsia" w:eastAsiaTheme="minorEastAsia"/>
          <w:color w:val="auto"/>
          <w:szCs w:val="21"/>
        </w:rPr>
        <w:t>）质保期内出现货物质量问题，</w:t>
      </w:r>
      <w:r>
        <w:rPr>
          <w:rFonts w:hint="eastAsia" w:asciiTheme="minorEastAsia" w:hAnsiTheme="minorEastAsia" w:eastAsiaTheme="minorEastAsia"/>
          <w:color w:val="auto"/>
          <w:szCs w:val="21"/>
        </w:rPr>
        <w:t>投标人</w:t>
      </w:r>
      <w:r>
        <w:rPr>
          <w:rFonts w:asciiTheme="minorEastAsia" w:hAnsiTheme="minorEastAsia" w:eastAsiaTheme="minorEastAsia"/>
          <w:color w:val="auto"/>
          <w:szCs w:val="21"/>
        </w:rPr>
        <w:t>在收到质量问题通知后三个工作日内</w:t>
      </w:r>
      <w:r>
        <w:rPr>
          <w:rFonts w:hint="eastAsia" w:asciiTheme="minorEastAsia" w:hAnsiTheme="minorEastAsia" w:eastAsiaTheme="minorEastAsia"/>
          <w:color w:val="auto"/>
          <w:szCs w:val="21"/>
        </w:rPr>
        <w:t>在招标人指定地点</w:t>
      </w:r>
      <w:r>
        <w:rPr>
          <w:rFonts w:asciiTheme="minorEastAsia" w:hAnsiTheme="minorEastAsia" w:eastAsiaTheme="minorEastAsia"/>
          <w:color w:val="auto"/>
          <w:szCs w:val="21"/>
        </w:rPr>
        <w:t>完成免费维修。未能在上述期限内完成维修，或维修后仍然出现同类问题的，</w:t>
      </w:r>
      <w:r>
        <w:rPr>
          <w:rFonts w:hint="eastAsia" w:asciiTheme="minorEastAsia" w:hAnsiTheme="minorEastAsia" w:eastAsiaTheme="minorEastAsia"/>
          <w:color w:val="auto"/>
          <w:szCs w:val="21"/>
        </w:rPr>
        <w:t>招标人</w:t>
      </w:r>
      <w:r>
        <w:rPr>
          <w:rFonts w:asciiTheme="minorEastAsia" w:hAnsiTheme="minorEastAsia" w:eastAsiaTheme="minorEastAsia"/>
          <w:color w:val="auto"/>
          <w:szCs w:val="21"/>
        </w:rPr>
        <w:t>有权要求更换或退货。</w:t>
      </w:r>
    </w:p>
    <w:p w14:paraId="322C1010">
      <w:pPr>
        <w:ind w:firstLine="420" w:firstLineChars="200"/>
        <w:rPr>
          <w:rFonts w:asciiTheme="minorEastAsia" w:hAnsiTheme="minorEastAsia" w:eastAsiaTheme="minorEastAsia"/>
          <w:color w:val="auto"/>
          <w:szCs w:val="21"/>
        </w:rPr>
      </w:pPr>
      <w:r>
        <w:rPr>
          <w:rFonts w:asciiTheme="minorEastAsia" w:hAnsiTheme="minorEastAsia" w:eastAsiaTheme="minorEastAsia"/>
          <w:color w:val="auto"/>
          <w:szCs w:val="21"/>
        </w:rPr>
        <w:t>（</w:t>
      </w:r>
      <w:r>
        <w:rPr>
          <w:rFonts w:hint="eastAsia" w:asciiTheme="minorEastAsia" w:hAnsiTheme="minorEastAsia" w:eastAsiaTheme="minorEastAsia"/>
          <w:color w:val="auto"/>
          <w:szCs w:val="21"/>
        </w:rPr>
        <w:t>四</w:t>
      </w:r>
      <w:r>
        <w:rPr>
          <w:rFonts w:asciiTheme="minorEastAsia" w:hAnsiTheme="minorEastAsia" w:eastAsiaTheme="minorEastAsia"/>
          <w:color w:val="auto"/>
          <w:szCs w:val="21"/>
        </w:rPr>
        <w:t>）上述货物更换或退货产</w:t>
      </w:r>
      <w:r>
        <w:rPr>
          <w:rFonts w:hint="eastAsia" w:asciiTheme="minorEastAsia" w:hAnsiTheme="minorEastAsia" w:eastAsiaTheme="minorEastAsia"/>
          <w:color w:val="auto"/>
          <w:szCs w:val="21"/>
        </w:rPr>
        <w:t>生</w:t>
      </w:r>
      <w:r>
        <w:rPr>
          <w:rFonts w:asciiTheme="minorEastAsia" w:hAnsiTheme="minorEastAsia" w:eastAsiaTheme="minorEastAsia"/>
          <w:color w:val="auto"/>
          <w:szCs w:val="21"/>
        </w:rPr>
        <w:t>的全部费用由</w:t>
      </w:r>
      <w:r>
        <w:rPr>
          <w:rFonts w:hint="eastAsia" w:asciiTheme="minorEastAsia" w:hAnsiTheme="minorEastAsia" w:eastAsiaTheme="minorEastAsia"/>
          <w:color w:val="auto"/>
          <w:szCs w:val="21"/>
        </w:rPr>
        <w:t>投标人</w:t>
      </w:r>
      <w:r>
        <w:rPr>
          <w:rFonts w:asciiTheme="minorEastAsia" w:hAnsiTheme="minorEastAsia" w:eastAsiaTheme="minorEastAsia"/>
          <w:color w:val="auto"/>
          <w:szCs w:val="21"/>
        </w:rPr>
        <w:t>承担。</w:t>
      </w:r>
    </w:p>
    <w:p w14:paraId="4C089BF2">
      <w:pPr>
        <w:ind w:firstLine="422" w:firstLineChars="200"/>
        <w:rPr>
          <w:rFonts w:asciiTheme="minorEastAsia" w:hAnsiTheme="minorEastAsia" w:eastAsiaTheme="minorEastAsia"/>
          <w:b/>
          <w:bCs/>
          <w:color w:val="auto"/>
          <w:szCs w:val="21"/>
        </w:rPr>
      </w:pPr>
    </w:p>
    <w:p w14:paraId="536D9C04">
      <w:pPr>
        <w:ind w:firstLine="422" w:firstLineChars="200"/>
        <w:rPr>
          <w:rFonts w:asciiTheme="minorEastAsia" w:hAnsiTheme="minorEastAsia" w:eastAsiaTheme="minorEastAsia"/>
          <w:b/>
          <w:bCs/>
          <w:color w:val="auto"/>
          <w:szCs w:val="21"/>
        </w:rPr>
      </w:pPr>
      <w:r>
        <w:rPr>
          <w:rFonts w:hint="eastAsia" w:asciiTheme="minorEastAsia" w:hAnsiTheme="minorEastAsia" w:eastAsiaTheme="minorEastAsia"/>
          <w:b/>
          <w:bCs/>
          <w:color w:val="auto"/>
          <w:szCs w:val="21"/>
        </w:rPr>
        <w:t>七</w:t>
      </w:r>
      <w:r>
        <w:rPr>
          <w:rFonts w:asciiTheme="minorEastAsia" w:hAnsiTheme="minorEastAsia" w:eastAsiaTheme="minorEastAsia"/>
          <w:b/>
          <w:bCs/>
          <w:color w:val="auto"/>
          <w:szCs w:val="21"/>
        </w:rPr>
        <w:t>、其他要求</w:t>
      </w:r>
    </w:p>
    <w:p w14:paraId="72DE8730">
      <w:pPr>
        <w:ind w:firstLine="420" w:firstLineChars="200"/>
        <w:rPr>
          <w:rFonts w:asciiTheme="minorEastAsia" w:hAnsiTheme="minorEastAsia" w:eastAsiaTheme="minorEastAsia"/>
          <w:color w:val="auto"/>
          <w:szCs w:val="21"/>
        </w:rPr>
      </w:pPr>
      <w:r>
        <w:rPr>
          <w:rFonts w:asciiTheme="minorEastAsia" w:hAnsiTheme="minorEastAsia" w:eastAsiaTheme="minorEastAsia"/>
          <w:color w:val="auto"/>
          <w:szCs w:val="21"/>
        </w:rPr>
        <w:t>（一）</w:t>
      </w:r>
      <w:r>
        <w:rPr>
          <w:rFonts w:hint="eastAsia" w:asciiTheme="minorEastAsia" w:hAnsiTheme="minorEastAsia" w:eastAsiaTheme="minorEastAsia"/>
          <w:color w:val="auto"/>
          <w:szCs w:val="21"/>
        </w:rPr>
        <w:t>采购清单的货物有甲醛释放量等要求的，投标人应提供相关检验报告。</w:t>
      </w:r>
      <w:r>
        <w:rPr>
          <w:rFonts w:asciiTheme="minorEastAsia" w:hAnsiTheme="minorEastAsia" w:eastAsiaTheme="minorEastAsia"/>
          <w:color w:val="auto"/>
          <w:szCs w:val="21"/>
        </w:rPr>
        <w:t>所供货物须符合国家现行有效的法律法规、行业规范及相关的质量标准并达到使用要求。</w:t>
      </w:r>
    </w:p>
    <w:p w14:paraId="22B3EFB1">
      <w:pPr>
        <w:ind w:firstLine="420" w:firstLineChars="200"/>
        <w:rPr>
          <w:rFonts w:asciiTheme="minorEastAsia" w:hAnsiTheme="minorEastAsia" w:eastAsiaTheme="minorEastAsia"/>
          <w:color w:val="auto"/>
          <w:szCs w:val="21"/>
        </w:rPr>
      </w:pPr>
      <w:r>
        <w:rPr>
          <w:rFonts w:asciiTheme="minorEastAsia" w:hAnsiTheme="minorEastAsia" w:eastAsiaTheme="minorEastAsia"/>
          <w:color w:val="auto"/>
          <w:szCs w:val="21"/>
        </w:rPr>
        <w:t>（二）</w:t>
      </w:r>
      <w:r>
        <w:rPr>
          <w:rFonts w:hint="eastAsia" w:asciiTheme="minorEastAsia" w:hAnsiTheme="minorEastAsia" w:eastAsiaTheme="minorEastAsia"/>
          <w:color w:val="auto"/>
          <w:szCs w:val="21"/>
        </w:rPr>
        <w:t>投标人</w:t>
      </w:r>
      <w:r>
        <w:rPr>
          <w:rFonts w:asciiTheme="minorEastAsia" w:hAnsiTheme="minorEastAsia" w:eastAsiaTheme="minorEastAsia"/>
          <w:color w:val="auto"/>
          <w:szCs w:val="21"/>
        </w:rPr>
        <w:t>提供的货物必须是原厂生产的、非组装的、全新的、未使用过的产品（含零部件、配件、随机工具等），随机配备的所有配件必须为原厂原配，表面无划伤、无碰撞的痕迹。有原厂包装的，应附有合格证、货物出厂质量合格证明书、技术说明等。</w:t>
      </w:r>
    </w:p>
    <w:p w14:paraId="46B5261D">
      <w:pPr>
        <w:ind w:firstLine="420" w:firstLineChars="200"/>
        <w:rPr>
          <w:rFonts w:asciiTheme="minorEastAsia" w:hAnsiTheme="minorEastAsia" w:eastAsiaTheme="minorEastAsia"/>
          <w:color w:val="auto"/>
          <w:szCs w:val="21"/>
        </w:rPr>
      </w:pPr>
      <w:r>
        <w:rPr>
          <w:rFonts w:asciiTheme="minorEastAsia" w:hAnsiTheme="minorEastAsia" w:eastAsiaTheme="minorEastAsia"/>
          <w:color w:val="auto"/>
          <w:szCs w:val="21"/>
        </w:rPr>
        <w:t>（三）投标人</w:t>
      </w:r>
      <w:r>
        <w:rPr>
          <w:rFonts w:hint="eastAsia" w:asciiTheme="minorEastAsia" w:hAnsiTheme="minorEastAsia" w:eastAsiaTheme="minorEastAsia"/>
          <w:color w:val="auto"/>
          <w:szCs w:val="21"/>
        </w:rPr>
        <w:t>应</w:t>
      </w:r>
      <w:r>
        <w:rPr>
          <w:rFonts w:asciiTheme="minorEastAsia" w:hAnsiTheme="minorEastAsia" w:eastAsiaTheme="minorEastAsia"/>
          <w:color w:val="auto"/>
          <w:szCs w:val="21"/>
        </w:rPr>
        <w:t>按相应运营项目采购需求清单提供增值税专用发票、请款报告等请款资料</w:t>
      </w:r>
      <w:r>
        <w:rPr>
          <w:rFonts w:hint="eastAsia" w:asciiTheme="minorEastAsia" w:hAnsiTheme="minorEastAsia" w:eastAsiaTheme="minorEastAsia"/>
          <w:color w:val="auto"/>
          <w:szCs w:val="21"/>
        </w:rPr>
        <w:t>。</w:t>
      </w:r>
      <w:r>
        <w:rPr>
          <w:rFonts w:asciiTheme="minorEastAsia" w:hAnsiTheme="minorEastAsia" w:eastAsiaTheme="minorEastAsia"/>
          <w:color w:val="auto"/>
          <w:szCs w:val="21"/>
        </w:rPr>
        <w:t>投标人逾期提供请款资料及发票或提交资料不符合</w:t>
      </w:r>
      <w:r>
        <w:rPr>
          <w:rFonts w:hint="eastAsia" w:asciiTheme="minorEastAsia" w:hAnsiTheme="minorEastAsia" w:eastAsiaTheme="minorEastAsia"/>
          <w:color w:val="auto"/>
          <w:szCs w:val="21"/>
        </w:rPr>
        <w:t>招标人</w:t>
      </w:r>
      <w:r>
        <w:rPr>
          <w:rFonts w:asciiTheme="minorEastAsia" w:hAnsiTheme="minorEastAsia" w:eastAsiaTheme="minorEastAsia"/>
          <w:color w:val="auto"/>
          <w:szCs w:val="21"/>
        </w:rPr>
        <w:t>要求的，</w:t>
      </w:r>
      <w:r>
        <w:rPr>
          <w:rFonts w:hint="eastAsia" w:asciiTheme="minorEastAsia" w:hAnsiTheme="minorEastAsia" w:eastAsiaTheme="minorEastAsia"/>
          <w:color w:val="auto"/>
          <w:szCs w:val="21"/>
        </w:rPr>
        <w:t>招标人</w:t>
      </w:r>
      <w:r>
        <w:rPr>
          <w:rFonts w:asciiTheme="minorEastAsia" w:hAnsiTheme="minorEastAsia" w:eastAsiaTheme="minorEastAsia"/>
          <w:color w:val="auto"/>
          <w:szCs w:val="21"/>
        </w:rPr>
        <w:t>付款时间顺延，并不承担逾期付款违约责任。由于投标人提供的发票不符合税法规定，给</w:t>
      </w:r>
      <w:r>
        <w:rPr>
          <w:rFonts w:hint="eastAsia" w:asciiTheme="minorEastAsia" w:hAnsiTheme="minorEastAsia" w:eastAsiaTheme="minorEastAsia"/>
          <w:color w:val="auto"/>
          <w:szCs w:val="21"/>
        </w:rPr>
        <w:t>招标人</w:t>
      </w:r>
      <w:r>
        <w:rPr>
          <w:rFonts w:asciiTheme="minorEastAsia" w:hAnsiTheme="minorEastAsia" w:eastAsiaTheme="minorEastAsia"/>
          <w:color w:val="auto"/>
          <w:szCs w:val="21"/>
        </w:rPr>
        <w:t>造成的损失由投标人承担赔偿责任。</w:t>
      </w:r>
    </w:p>
    <w:p w14:paraId="7832B348">
      <w:pPr>
        <w:ind w:firstLine="420" w:firstLine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四）投标人必须保证，招标人在使用该货物或货物的任何一部分时时，免受因第三方提出的侵犯专利权、著作权、商标权和工艺设计权等侵犯知识产权的起诉。如果任何第三方提出侵权指控，投标人须与第三方交涉并承担由此发生的一切责任、费用和经济赔偿。由于投标人提供的货物或货物的任何一部分不符合知识产权规定，给招标人造成的损失由投标人承担赔偿责任。</w:t>
      </w:r>
      <w:r>
        <w:rPr>
          <w:rFonts w:asciiTheme="minorEastAsia" w:hAnsiTheme="minorEastAsia" w:eastAsiaTheme="minorEastAsia"/>
          <w:color w:val="auto"/>
          <w:szCs w:val="21"/>
        </w:rPr>
        <w:t xml:space="preserve"> </w:t>
      </w:r>
    </w:p>
    <w:p w14:paraId="77503E1E">
      <w:pPr>
        <w:pStyle w:val="2"/>
        <w:spacing w:before="0"/>
        <w:ind w:left="0" w:firstLine="420" w:firstLineChars="200"/>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lang w:val="en-US"/>
        </w:rPr>
        <w:t>八</w:t>
      </w:r>
      <w:r>
        <w:rPr>
          <w:rFonts w:hint="eastAsia" w:asciiTheme="minorEastAsia" w:hAnsiTheme="minorEastAsia" w:eastAsiaTheme="minorEastAsia"/>
          <w:color w:val="auto"/>
          <w:sz w:val="21"/>
          <w:szCs w:val="21"/>
        </w:rPr>
        <w:t>、售后服务</w:t>
      </w:r>
    </w:p>
    <w:p w14:paraId="4E695185">
      <w:pPr>
        <w:pStyle w:val="2"/>
        <w:spacing w:before="0"/>
        <w:ind w:left="0" w:firstLine="420" w:firstLineChars="200"/>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1、免费保修期内：</w:t>
      </w:r>
    </w:p>
    <w:p w14:paraId="7661B933">
      <w:pPr>
        <w:pStyle w:val="2"/>
        <w:spacing w:before="0"/>
        <w:ind w:left="0" w:firstLine="420" w:firstLineChars="200"/>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1）故障响应时间：免费保修期内，货物出现质量问题，中标人接到质量问题通知后12个小时内到场处理，24个小时内修复，如无法修复须提供相应规格的货物供采购人替代使用；其他服务承诺在投标文件中说明。如中标人怠于响应或不能及时维修的，采购人有权委托第三方履行，产生的费用及损失一并由中标人承担。</w:t>
      </w:r>
    </w:p>
    <w:p w14:paraId="7329D2D3">
      <w:pPr>
        <w:pStyle w:val="2"/>
        <w:spacing w:before="0"/>
        <w:ind w:left="0" w:firstLine="420" w:firstLineChars="200"/>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2）如果货物不能稳定地达到投标人承诺的全部功能，投标人应对此承担责任并承担全部相关费用以及买方的直接损失，经买方同意对货物采用如下一种或几种方式处理：①免费维修和更换损坏零部件；②换货；③降价，但不免除其它正常部分的质量保证责任。如投标人未能在合理的时间内将产品维修、更换或修正以符合规格，买方有权在合理时间内将产品退回卖方后要求返还已付的价款。</w:t>
      </w:r>
    </w:p>
    <w:p w14:paraId="33B55870">
      <w:pPr>
        <w:pStyle w:val="2"/>
        <w:spacing w:before="0"/>
        <w:ind w:left="0" w:firstLine="420" w:firstLineChars="200"/>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2、免费保修期后：提供技术支持和详细的售后服务计划，投标人应按其在东莞地区同类产品的最优惠价格提供保修服务，终身保证配品配件的供应，更换配件的费用以成本计。</w:t>
      </w:r>
    </w:p>
    <w:p w14:paraId="7DB88AD2">
      <w:pPr>
        <w:pStyle w:val="2"/>
        <w:spacing w:before="0"/>
        <w:ind w:left="0" w:firstLine="420" w:firstLineChars="200"/>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3、售后服务机构：设有稳定的维修点或售后服务机构，具有提供日常维护和技术支持的能力，能提供正常的技术、备品备件、服务等；须提供服务机构名称、人员情况、办公地址、联系电话。</w:t>
      </w:r>
    </w:p>
    <w:p w14:paraId="748EBF19">
      <w:pPr>
        <w:pStyle w:val="2"/>
        <w:spacing w:before="0"/>
        <w:ind w:left="0" w:firstLine="420" w:firstLineChars="200"/>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4、培训：负责免费对用户人员进行培训，提供详细的培训计划，使其掌握操作使用等基本技能。</w:t>
      </w:r>
    </w:p>
    <w:p w14:paraId="17357299">
      <w:pPr>
        <w:jc w:val="both"/>
        <w:rPr>
          <w:rFonts w:asciiTheme="minorEastAsia" w:hAnsiTheme="minorEastAsia" w:eastAsiaTheme="minorEastAsia"/>
          <w:b/>
          <w:bCs/>
          <w:color w:val="auto"/>
        </w:rPr>
      </w:pPr>
      <w:r>
        <w:rPr>
          <w:rFonts w:hint="eastAsia" w:asciiTheme="minorEastAsia" w:hAnsiTheme="minorEastAsia" w:eastAsiaTheme="minorEastAsia"/>
          <w:b/>
          <w:bCs/>
          <w:color w:val="auto"/>
        </w:rPr>
        <w:t>九、</w:t>
      </w:r>
      <w:r>
        <w:rPr>
          <w:rFonts w:asciiTheme="minorEastAsia" w:hAnsiTheme="minorEastAsia" w:eastAsiaTheme="minorEastAsia"/>
          <w:b/>
          <w:bCs/>
          <w:color w:val="auto"/>
        </w:rPr>
        <w:t>投标样品要求：</w:t>
      </w:r>
    </w:p>
    <w:p w14:paraId="0A3A14D9">
      <w:pPr>
        <w:pStyle w:val="14"/>
        <w:ind w:left="17" w:leftChars="8" w:firstLine="420" w:firstLineChars="200"/>
        <w:rPr>
          <w:rFonts w:asciiTheme="minorEastAsia" w:hAnsiTheme="minorEastAsia" w:eastAsiaTheme="minorEastAsia"/>
          <w:b w:val="0"/>
          <w:bCs/>
          <w:color w:val="auto"/>
          <w:szCs w:val="21"/>
          <w:lang w:val="zh-CN"/>
        </w:rPr>
      </w:pPr>
      <w:r>
        <w:rPr>
          <w:rFonts w:hint="eastAsia" w:asciiTheme="minorEastAsia" w:hAnsiTheme="minorEastAsia" w:eastAsiaTheme="minorEastAsia"/>
          <w:b w:val="0"/>
          <w:bCs/>
          <w:color w:val="auto"/>
          <w:szCs w:val="21"/>
        </w:rPr>
        <w:t>（一）本项目样品评审采用</w:t>
      </w:r>
      <w:r>
        <w:rPr>
          <w:rFonts w:hint="eastAsia" w:asciiTheme="minorEastAsia" w:hAnsiTheme="minorEastAsia" w:eastAsiaTheme="minorEastAsia"/>
          <w:color w:val="auto"/>
          <w:szCs w:val="21"/>
          <w:u w:val="single"/>
        </w:rPr>
        <w:t>明标</w:t>
      </w:r>
      <w:r>
        <w:rPr>
          <w:rFonts w:hint="eastAsia" w:asciiTheme="minorEastAsia" w:hAnsiTheme="minorEastAsia" w:eastAsiaTheme="minorEastAsia"/>
          <w:b w:val="0"/>
          <w:bCs/>
          <w:color w:val="auto"/>
          <w:szCs w:val="21"/>
        </w:rPr>
        <w:t>形式进行，</w:t>
      </w:r>
      <w:r>
        <w:rPr>
          <w:rFonts w:hint="eastAsia" w:asciiTheme="minorEastAsia" w:hAnsiTheme="minorEastAsia" w:eastAsiaTheme="minorEastAsia"/>
          <w:b w:val="0"/>
          <w:bCs/>
          <w:color w:val="auto"/>
          <w:szCs w:val="21"/>
          <w:lang w:val="zh-CN"/>
        </w:rPr>
        <w:t>投标人需提供符合用户需求采购清单要求的实物样品</w:t>
      </w:r>
      <w:r>
        <w:rPr>
          <w:rFonts w:hint="eastAsia" w:asciiTheme="minorEastAsia" w:hAnsiTheme="minorEastAsia" w:eastAsiaTheme="minorEastAsia"/>
          <w:b w:val="0"/>
          <w:bCs/>
          <w:color w:val="auto"/>
          <w:szCs w:val="21"/>
        </w:rPr>
        <w:t>2</w:t>
      </w:r>
      <w:r>
        <w:rPr>
          <w:rFonts w:hint="eastAsia" w:asciiTheme="minorEastAsia" w:hAnsiTheme="minorEastAsia" w:eastAsiaTheme="minorEastAsia"/>
          <w:b w:val="0"/>
          <w:bCs/>
          <w:color w:val="auto"/>
          <w:szCs w:val="21"/>
          <w:lang w:val="zh-CN"/>
        </w:rPr>
        <w:t>套，详见如下：</w:t>
      </w:r>
    </w:p>
    <w:p w14:paraId="71AEF726">
      <w:pPr>
        <w:pStyle w:val="14"/>
        <w:ind w:left="17" w:leftChars="8" w:firstLine="420" w:firstLineChars="200"/>
        <w:rPr>
          <w:rFonts w:asciiTheme="minorEastAsia" w:hAnsiTheme="minorEastAsia" w:eastAsiaTheme="minorEastAsia"/>
          <w:color w:val="auto"/>
          <w:szCs w:val="21"/>
          <w:lang w:val="zh-CN"/>
        </w:rPr>
      </w:pPr>
      <w:r>
        <w:rPr>
          <w:rFonts w:hint="eastAsia" w:asciiTheme="minorEastAsia" w:hAnsiTheme="minorEastAsia" w:eastAsiaTheme="minorEastAsia"/>
          <w:b w:val="0"/>
          <w:bCs/>
          <w:color w:val="auto"/>
          <w:szCs w:val="21"/>
        </w:rPr>
        <w:t>A</w:t>
      </w:r>
      <w:r>
        <w:rPr>
          <w:rFonts w:hint="eastAsia" w:asciiTheme="minorEastAsia" w:hAnsiTheme="minorEastAsia" w:eastAsiaTheme="minorEastAsia"/>
          <w:b w:val="0"/>
          <w:bCs/>
          <w:color w:val="auto"/>
          <w:szCs w:val="21"/>
          <w:lang w:val="zh-CN"/>
        </w:rPr>
        <w:t>包类型</w:t>
      </w:r>
      <w:r>
        <w:rPr>
          <w:rFonts w:hint="eastAsia" w:asciiTheme="minorEastAsia" w:hAnsiTheme="minorEastAsia" w:eastAsiaTheme="minorEastAsia"/>
          <w:color w:val="auto"/>
          <w:szCs w:val="21"/>
        </w:rPr>
        <w:t>小样样品</w:t>
      </w:r>
      <w:r>
        <w:rPr>
          <w:rFonts w:hint="eastAsia" w:asciiTheme="minorEastAsia" w:hAnsiTheme="minorEastAsia" w:eastAsiaTheme="minorEastAsia"/>
          <w:b w:val="0"/>
          <w:bCs/>
          <w:color w:val="auto"/>
          <w:szCs w:val="21"/>
          <w:lang w:val="zh-CN"/>
        </w:rPr>
        <w:t>包括：</w:t>
      </w:r>
      <w:r>
        <w:rPr>
          <w:rFonts w:hint="eastAsia" w:asciiTheme="minorEastAsia" w:hAnsiTheme="minorEastAsia" w:eastAsiaTheme="minorEastAsia"/>
          <w:color w:val="auto"/>
          <w:szCs w:val="21"/>
          <w:lang w:val="zh-CN"/>
        </w:rPr>
        <w:t>进口桦木、台面天然大理石、进口白蜡木、实木多层板、环保漆、金属底脚、高密度回弹海绵各一件，共</w:t>
      </w:r>
      <w:r>
        <w:rPr>
          <w:rFonts w:hint="eastAsia" w:asciiTheme="minorEastAsia" w:hAnsiTheme="minorEastAsia" w:eastAsiaTheme="minorEastAsia"/>
          <w:color w:val="auto"/>
          <w:szCs w:val="21"/>
        </w:rPr>
        <w:t>7件</w:t>
      </w:r>
      <w:r>
        <w:rPr>
          <w:rFonts w:hint="eastAsia" w:asciiTheme="minorEastAsia" w:hAnsiTheme="minorEastAsia" w:eastAsiaTheme="minorEastAsia"/>
          <w:color w:val="auto"/>
          <w:szCs w:val="21"/>
          <w:lang w:val="zh-CN"/>
        </w:rPr>
        <w:t>。</w:t>
      </w:r>
    </w:p>
    <w:p w14:paraId="1BAE130C">
      <w:pPr>
        <w:pStyle w:val="14"/>
        <w:ind w:left="17" w:leftChars="8" w:firstLine="420" w:firstLineChars="200"/>
        <w:rPr>
          <w:rFonts w:asciiTheme="minorEastAsia" w:hAnsiTheme="minorEastAsia" w:eastAsiaTheme="minorEastAsia"/>
          <w:color w:val="auto"/>
          <w:szCs w:val="21"/>
          <w:lang w:val="zh-CN"/>
        </w:rPr>
      </w:pPr>
      <w:r>
        <w:rPr>
          <w:rFonts w:hint="eastAsia" w:asciiTheme="minorEastAsia" w:hAnsiTheme="minorEastAsia" w:eastAsiaTheme="minorEastAsia"/>
          <w:b w:val="0"/>
          <w:bCs/>
          <w:color w:val="auto"/>
          <w:szCs w:val="21"/>
        </w:rPr>
        <w:t>A</w:t>
      </w:r>
      <w:r>
        <w:rPr>
          <w:rFonts w:hint="eastAsia" w:asciiTheme="minorEastAsia" w:hAnsiTheme="minorEastAsia" w:eastAsiaTheme="minorEastAsia"/>
          <w:b w:val="0"/>
          <w:bCs/>
          <w:color w:val="auto"/>
          <w:szCs w:val="21"/>
          <w:lang w:val="zh-CN"/>
        </w:rPr>
        <w:t>包类型</w:t>
      </w:r>
      <w:r>
        <w:rPr>
          <w:rFonts w:hint="eastAsia" w:asciiTheme="minorEastAsia" w:hAnsiTheme="minorEastAsia" w:eastAsiaTheme="minorEastAsia"/>
          <w:color w:val="auto"/>
          <w:szCs w:val="21"/>
        </w:rPr>
        <w:t>成品样品</w:t>
      </w:r>
      <w:r>
        <w:rPr>
          <w:rFonts w:hint="eastAsia" w:asciiTheme="minorEastAsia" w:hAnsiTheme="minorEastAsia" w:eastAsiaTheme="minorEastAsia"/>
          <w:b w:val="0"/>
          <w:bCs/>
          <w:color w:val="auto"/>
          <w:szCs w:val="21"/>
          <w:lang w:val="zh-CN"/>
        </w:rPr>
        <w:t>包括</w:t>
      </w:r>
      <w:r>
        <w:rPr>
          <w:rFonts w:hint="eastAsia" w:asciiTheme="minorEastAsia" w:hAnsiTheme="minorEastAsia" w:eastAsiaTheme="minorEastAsia"/>
          <w:color w:val="auto"/>
          <w:szCs w:val="21"/>
          <w:lang w:val="zh-CN"/>
        </w:rPr>
        <w:t>：（A32椅子1、A52餐椅、A89书椅）各一件，共</w:t>
      </w:r>
      <w:r>
        <w:rPr>
          <w:rFonts w:hint="eastAsia" w:asciiTheme="minorEastAsia" w:hAnsiTheme="minorEastAsia" w:eastAsiaTheme="minorEastAsia"/>
          <w:color w:val="auto"/>
          <w:szCs w:val="21"/>
        </w:rPr>
        <w:t>3件</w:t>
      </w:r>
      <w:r>
        <w:rPr>
          <w:rFonts w:hint="eastAsia" w:asciiTheme="minorEastAsia" w:hAnsiTheme="minorEastAsia" w:eastAsiaTheme="minorEastAsia"/>
          <w:color w:val="auto"/>
          <w:szCs w:val="21"/>
          <w:lang w:val="zh-CN"/>
        </w:rPr>
        <w:t>。</w:t>
      </w:r>
    </w:p>
    <w:p w14:paraId="6BAB961A">
      <w:pPr>
        <w:pStyle w:val="14"/>
        <w:ind w:left="17" w:leftChars="8" w:firstLine="420" w:firstLineChars="200"/>
        <w:rPr>
          <w:rFonts w:asciiTheme="minorEastAsia" w:hAnsiTheme="minorEastAsia" w:eastAsiaTheme="minorEastAsia"/>
          <w:b w:val="0"/>
          <w:bCs/>
          <w:color w:val="auto"/>
          <w:szCs w:val="21"/>
          <w:lang w:val="zh-CN"/>
        </w:rPr>
      </w:pPr>
      <w:r>
        <w:rPr>
          <w:rFonts w:hint="eastAsia" w:asciiTheme="minorEastAsia" w:hAnsiTheme="minorEastAsia" w:eastAsiaTheme="minorEastAsia"/>
          <w:b w:val="0"/>
          <w:bCs/>
          <w:color w:val="auto"/>
          <w:szCs w:val="21"/>
          <w:lang w:val="zh-CN"/>
        </w:rPr>
        <w:t>样品表面显著位置必须稳固地粘贴上注明</w:t>
      </w:r>
      <w:r>
        <w:rPr>
          <w:rFonts w:asciiTheme="minorEastAsia" w:hAnsiTheme="minorEastAsia" w:eastAsiaTheme="minorEastAsia"/>
          <w:b w:val="0"/>
          <w:bCs/>
          <w:color w:val="auto"/>
        </w:rPr>
        <w:t>项目编号、项目名称、</w:t>
      </w:r>
      <w:r>
        <w:rPr>
          <w:rFonts w:hint="eastAsia" w:asciiTheme="minorEastAsia" w:hAnsiTheme="minorEastAsia" w:eastAsiaTheme="minorEastAsia"/>
          <w:b w:val="0"/>
          <w:bCs/>
          <w:color w:val="auto"/>
        </w:rPr>
        <w:t>所投包号、</w:t>
      </w:r>
      <w:r>
        <w:rPr>
          <w:rFonts w:asciiTheme="minorEastAsia" w:hAnsiTheme="minorEastAsia" w:eastAsiaTheme="minorEastAsia"/>
          <w:b w:val="0"/>
          <w:bCs/>
          <w:color w:val="auto"/>
        </w:rPr>
        <w:t>投标人的名称、样品名称及数量</w:t>
      </w:r>
      <w:r>
        <w:rPr>
          <w:rFonts w:hint="eastAsia" w:asciiTheme="minorEastAsia" w:hAnsiTheme="minorEastAsia" w:eastAsiaTheme="minorEastAsia"/>
          <w:b w:val="0"/>
          <w:bCs/>
          <w:color w:val="auto"/>
          <w:szCs w:val="21"/>
          <w:lang w:val="zh-CN"/>
        </w:rPr>
        <w:t>并加盖公章的标签。如因投标人原因导致样品未按招标文件要求执行的，该样品将被拒收，该后果由投标人自行承担。样品是否密封封装不做强制要求。样品须在开标截止时间前递交，逾期递交的样品将被拒收。</w:t>
      </w:r>
    </w:p>
    <w:p w14:paraId="1D9C9CBF">
      <w:pPr>
        <w:pStyle w:val="14"/>
        <w:ind w:firstLine="420" w:firstLineChars="200"/>
        <w:rPr>
          <w:rFonts w:asciiTheme="minorEastAsia" w:hAnsiTheme="minorEastAsia" w:eastAsiaTheme="minorEastAsia"/>
          <w:b w:val="0"/>
          <w:bCs/>
          <w:color w:val="auto"/>
          <w:szCs w:val="21"/>
          <w:lang w:val="zh-CN"/>
        </w:rPr>
        <w:sectPr>
          <w:headerReference r:id="rId10" w:type="first"/>
          <w:headerReference r:id="rId8" w:type="default"/>
          <w:headerReference r:id="rId9" w:type="even"/>
          <w:pgSz w:w="11906" w:h="16838"/>
          <w:pgMar w:top="1418" w:right="1418" w:bottom="1418" w:left="1418" w:header="851" w:footer="992" w:gutter="0"/>
          <w:cols w:space="720" w:num="1"/>
          <w:docGrid w:linePitch="315" w:charSpace="0"/>
        </w:sectPr>
      </w:pPr>
      <w:r>
        <w:rPr>
          <w:rFonts w:hint="eastAsia" w:asciiTheme="minorEastAsia" w:hAnsiTheme="minorEastAsia" w:eastAsiaTheme="minorEastAsia"/>
          <w:b w:val="0"/>
          <w:bCs/>
          <w:color w:val="auto"/>
          <w:szCs w:val="21"/>
          <w:lang w:val="zh-CN"/>
        </w:rPr>
        <w:t>（二）中标人提交的样品由招标代理机构移交招标人，作为招标人在合同履行过程中验收依据之一，直至全部货物验收完毕后退还中标人；未中标投标人的样品在采购结果公示完毕之日起五个工作日内</w:t>
      </w:r>
      <w:r>
        <w:rPr>
          <w:rFonts w:hint="eastAsia" w:asciiTheme="minorEastAsia" w:hAnsiTheme="minorEastAsia" w:eastAsiaTheme="minorEastAsia"/>
          <w:b w:val="0"/>
          <w:bCs/>
          <w:color w:val="auto"/>
          <w:szCs w:val="21"/>
        </w:rPr>
        <w:t>自行到招标代理机构</w:t>
      </w:r>
      <w:r>
        <w:rPr>
          <w:rFonts w:hint="eastAsia" w:asciiTheme="minorEastAsia" w:hAnsiTheme="minorEastAsia" w:eastAsiaTheme="minorEastAsia"/>
          <w:b w:val="0"/>
          <w:bCs/>
          <w:color w:val="auto"/>
          <w:szCs w:val="21"/>
          <w:lang w:val="zh-CN"/>
        </w:rPr>
        <w:t>领回；各投标人逾期未领回样品的视为放弃其所有，招标代理机构将自行处置。</w:t>
      </w:r>
    </w:p>
    <w:p w14:paraId="452C640E">
      <w:pPr>
        <w:ind w:firstLine="420" w:firstLineChars="200"/>
        <w:rPr>
          <w:rFonts w:cs="Times New Roman" w:asciiTheme="minorEastAsia" w:hAnsiTheme="minorEastAsia" w:eastAsiaTheme="minorEastAsia"/>
          <w:color w:val="auto"/>
          <w:szCs w:val="21"/>
        </w:rPr>
      </w:pPr>
    </w:p>
    <w:bookmarkEnd w:id="10"/>
    <w:bookmarkEnd w:id="11"/>
    <w:bookmarkEnd w:id="12"/>
    <w:bookmarkEnd w:id="13"/>
    <w:p w14:paraId="5504EEDE">
      <w:pPr>
        <w:pStyle w:val="5"/>
        <w:spacing w:before="0" w:after="0" w:line="360" w:lineRule="auto"/>
        <w:jc w:val="both"/>
        <w:rPr>
          <w:rFonts w:cs="宋体" w:asciiTheme="minorEastAsia" w:hAnsiTheme="minorEastAsia" w:eastAsiaTheme="minorEastAsia"/>
          <w:color w:val="auto"/>
          <w:sz w:val="24"/>
          <w:szCs w:val="24"/>
        </w:rPr>
      </w:pPr>
      <w:r>
        <w:rPr>
          <w:rFonts w:hint="eastAsia" w:cs="宋体" w:asciiTheme="minorEastAsia" w:hAnsiTheme="minorEastAsia" w:eastAsiaTheme="minorEastAsia"/>
          <w:color w:val="auto"/>
          <w:sz w:val="24"/>
          <w:szCs w:val="24"/>
        </w:rPr>
        <w:t>C包：</w:t>
      </w:r>
    </w:p>
    <w:p w14:paraId="3202D33F">
      <w:pPr>
        <w:pStyle w:val="5"/>
        <w:spacing w:before="0" w:after="0" w:line="360" w:lineRule="auto"/>
        <w:jc w:val="center"/>
        <w:rPr>
          <w:rFonts w:asciiTheme="minorEastAsia" w:hAnsiTheme="minorEastAsia" w:eastAsiaTheme="minorEastAsia"/>
          <w:color w:val="auto"/>
        </w:rPr>
      </w:pPr>
      <w:r>
        <w:rPr>
          <w:rFonts w:hint="eastAsia" w:asciiTheme="minorEastAsia" w:hAnsiTheme="minorEastAsia" w:eastAsiaTheme="minorEastAsia"/>
          <w:color w:val="auto"/>
        </w:rPr>
        <w:t>第一章 商务需求书</w:t>
      </w:r>
    </w:p>
    <w:p w14:paraId="408EE7F6">
      <w:pPr>
        <w:rPr>
          <w:rFonts w:asciiTheme="minorEastAsia" w:hAnsiTheme="minorEastAsia" w:eastAsiaTheme="minorEastAsia"/>
          <w:color w:val="auto"/>
        </w:rPr>
      </w:pPr>
    </w:p>
    <w:tbl>
      <w:tblPr>
        <w:tblStyle w:val="31"/>
        <w:tblW w:w="8685"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18"/>
        <w:gridCol w:w="1501"/>
        <w:gridCol w:w="6466"/>
      </w:tblGrid>
      <w:tr w14:paraId="2E33EFE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718" w:type="dxa"/>
            <w:vAlign w:val="center"/>
          </w:tcPr>
          <w:p w14:paraId="3CFAFE5F">
            <w:pPr>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序号</w:t>
            </w:r>
          </w:p>
        </w:tc>
        <w:tc>
          <w:tcPr>
            <w:tcW w:w="1501" w:type="dxa"/>
            <w:vAlign w:val="center"/>
          </w:tcPr>
          <w:p w14:paraId="6A581458">
            <w:pPr>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条款名称</w:t>
            </w:r>
          </w:p>
        </w:tc>
        <w:tc>
          <w:tcPr>
            <w:tcW w:w="6466" w:type="dxa"/>
            <w:vAlign w:val="center"/>
          </w:tcPr>
          <w:p w14:paraId="0072138B">
            <w:pPr>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说  明</w:t>
            </w:r>
          </w:p>
        </w:tc>
      </w:tr>
      <w:tr w14:paraId="03FE799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1" w:hRule="atLeast"/>
        </w:trPr>
        <w:tc>
          <w:tcPr>
            <w:tcW w:w="718" w:type="dxa"/>
            <w:vAlign w:val="center"/>
          </w:tcPr>
          <w:p w14:paraId="3734BF59">
            <w:pPr>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1</w:t>
            </w:r>
          </w:p>
        </w:tc>
        <w:tc>
          <w:tcPr>
            <w:tcW w:w="1501" w:type="dxa"/>
            <w:vAlign w:val="center"/>
          </w:tcPr>
          <w:p w14:paraId="2C585778">
            <w:pPr>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合格投标人</w:t>
            </w:r>
          </w:p>
        </w:tc>
        <w:tc>
          <w:tcPr>
            <w:tcW w:w="6466" w:type="dxa"/>
            <w:vAlign w:val="center"/>
          </w:tcPr>
          <w:p w14:paraId="5C6F1895">
            <w:pPr>
              <w:pStyle w:val="42"/>
              <w:rPr>
                <w:rFonts w:cs="宋体" w:asciiTheme="minorEastAsia" w:hAnsiTheme="minorEastAsia" w:eastAsiaTheme="minorEastAsia"/>
                <w:bCs/>
                <w:color w:val="auto"/>
                <w:kern w:val="44"/>
                <w:szCs w:val="21"/>
              </w:rPr>
            </w:pPr>
            <w:r>
              <w:rPr>
                <w:rFonts w:hint="eastAsia" w:cs="宋体" w:asciiTheme="minorEastAsia" w:hAnsiTheme="minorEastAsia" w:eastAsiaTheme="minorEastAsia"/>
                <w:color w:val="auto"/>
                <w:szCs w:val="21"/>
              </w:rPr>
              <w:t>详见“第一部分 投标邀请”中“二、投标人资格要求”</w:t>
            </w:r>
          </w:p>
        </w:tc>
      </w:tr>
      <w:tr w14:paraId="23515D0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1" w:hRule="atLeast"/>
        </w:trPr>
        <w:tc>
          <w:tcPr>
            <w:tcW w:w="718" w:type="dxa"/>
            <w:vAlign w:val="center"/>
          </w:tcPr>
          <w:p w14:paraId="4B0C06A1">
            <w:pPr>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2</w:t>
            </w:r>
          </w:p>
        </w:tc>
        <w:tc>
          <w:tcPr>
            <w:tcW w:w="1501" w:type="dxa"/>
            <w:vAlign w:val="center"/>
          </w:tcPr>
          <w:p w14:paraId="4F604631">
            <w:pPr>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供货期</w:t>
            </w:r>
          </w:p>
        </w:tc>
        <w:tc>
          <w:tcPr>
            <w:tcW w:w="6466" w:type="dxa"/>
            <w:vAlign w:val="center"/>
          </w:tcPr>
          <w:p w14:paraId="294E7454">
            <w:pPr>
              <w:pStyle w:val="39"/>
              <w:spacing w:line="360" w:lineRule="auto"/>
              <w:ind w:firstLine="40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自中标通知书发出之日起40个日历日内完成交货并验收合格交付给采购人正常使用，部分地毯须于2025年12月24日完成交货并验收合格交付给采购人正常使用，具体详见《采购清单》。</w:t>
            </w:r>
          </w:p>
        </w:tc>
      </w:tr>
      <w:tr w14:paraId="44D3199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18" w:hRule="atLeast"/>
        </w:trPr>
        <w:tc>
          <w:tcPr>
            <w:tcW w:w="718" w:type="dxa"/>
            <w:vAlign w:val="center"/>
          </w:tcPr>
          <w:p w14:paraId="66FB4254">
            <w:pPr>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3</w:t>
            </w:r>
          </w:p>
        </w:tc>
        <w:tc>
          <w:tcPr>
            <w:tcW w:w="1501" w:type="dxa"/>
            <w:vAlign w:val="center"/>
          </w:tcPr>
          <w:p w14:paraId="4420A363">
            <w:pPr>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付款方式</w:t>
            </w:r>
          </w:p>
        </w:tc>
        <w:tc>
          <w:tcPr>
            <w:tcW w:w="6466" w:type="dxa"/>
            <w:vAlign w:val="center"/>
          </w:tcPr>
          <w:p w14:paraId="004EB415">
            <w:pPr>
              <w:widowControl w:val="0"/>
              <w:adjustRightInd/>
              <w:snapToGrid/>
              <w:rPr>
                <w:rFonts w:asciiTheme="minorEastAsia" w:hAnsiTheme="minorEastAsia" w:eastAsiaTheme="minorEastAsia"/>
                <w:color w:val="auto"/>
              </w:rPr>
            </w:pPr>
            <w:r>
              <w:rPr>
                <w:rFonts w:hint="eastAsia" w:asciiTheme="minorEastAsia" w:hAnsiTheme="minorEastAsia" w:eastAsiaTheme="minorEastAsia"/>
                <w:color w:val="auto"/>
              </w:rPr>
              <w:t>（1）签订合同后，采购人支付合同总金额的20%；</w:t>
            </w:r>
          </w:p>
          <w:p w14:paraId="542BAEF3">
            <w:pPr>
              <w:widowControl w:val="0"/>
              <w:adjustRightInd/>
              <w:snapToGrid/>
              <w:rPr>
                <w:rFonts w:asciiTheme="minorEastAsia" w:hAnsiTheme="minorEastAsia" w:eastAsiaTheme="minorEastAsia"/>
                <w:color w:val="auto"/>
              </w:rPr>
            </w:pPr>
            <w:r>
              <w:rPr>
                <w:rFonts w:hint="eastAsia" w:asciiTheme="minorEastAsia" w:hAnsiTheme="minorEastAsia" w:eastAsiaTheme="minorEastAsia"/>
                <w:color w:val="auto"/>
              </w:rPr>
              <w:t>（2）货到采购人指定地点，经采购人确认符合清单及要求，并安装完成后，采购人支付至合同总金额的80%；</w:t>
            </w:r>
          </w:p>
          <w:p w14:paraId="42169DB1">
            <w:pPr>
              <w:widowControl w:val="0"/>
              <w:adjustRightInd/>
              <w:snapToGrid/>
              <w:rPr>
                <w:rFonts w:asciiTheme="minorEastAsia" w:hAnsiTheme="minorEastAsia" w:eastAsiaTheme="minorEastAsia"/>
                <w:color w:val="auto"/>
              </w:rPr>
            </w:pPr>
            <w:r>
              <w:rPr>
                <w:rFonts w:hint="eastAsia" w:asciiTheme="minorEastAsia" w:hAnsiTheme="minorEastAsia" w:eastAsiaTheme="minorEastAsia"/>
                <w:color w:val="auto"/>
              </w:rPr>
              <w:t>（3）通过采购人验收合格并办理结算后，采购人支付至结算价款的97%；</w:t>
            </w:r>
          </w:p>
          <w:p w14:paraId="6A766976">
            <w:pPr>
              <w:widowControl w:val="0"/>
              <w:adjustRightInd/>
              <w:snapToGrid/>
              <w:rPr>
                <w:rFonts w:asciiTheme="minorEastAsia" w:hAnsiTheme="minorEastAsia" w:eastAsiaTheme="minorEastAsia"/>
                <w:color w:val="auto"/>
              </w:rPr>
            </w:pPr>
            <w:r>
              <w:rPr>
                <w:rFonts w:hint="eastAsia" w:asciiTheme="minorEastAsia" w:hAnsiTheme="minorEastAsia" w:eastAsiaTheme="minorEastAsia"/>
                <w:color w:val="auto"/>
              </w:rPr>
              <w:t>（4）质保期结束后，如未发生质保金扣除事项的，采购人支付结算价款剩余的3%，如发生质保金扣除事项的，由双方核算处理。</w:t>
            </w:r>
          </w:p>
          <w:p w14:paraId="6B05CDE6">
            <w:pPr>
              <w:ind w:firstLine="420" w:firstLineChars="200"/>
              <w:rPr>
                <w:rFonts w:asciiTheme="minorEastAsia" w:hAnsiTheme="minorEastAsia" w:eastAsiaTheme="minorEastAsia"/>
                <w:color w:val="auto"/>
              </w:rPr>
            </w:pPr>
            <w:r>
              <w:rPr>
                <w:rFonts w:hint="eastAsia" w:asciiTheme="minorEastAsia" w:hAnsiTheme="minorEastAsia" w:eastAsiaTheme="minorEastAsia"/>
                <w:color w:val="auto"/>
              </w:rPr>
              <w:t>按照现行税收政策规定，每次付款前，中标人必须提供合法有效、与本合同总价款条款中增值税税率一致的增值税专用发票给采购人，否则采购人有权拒绝付款且不构成违约；在采购人除支付质保金外的最后一期款项前，中标人须连同当期支付款项发票和质保金发票一并提交给采购人；若后续出现质保问题，按照质保责任和条款，部分或全部扣除质保金的，不退还相应金额的发票。若合同执行期间，遇国家税务政策调整所引起的合同价格变化，按照不含税价格调整结算价格。</w:t>
            </w:r>
          </w:p>
        </w:tc>
      </w:tr>
      <w:tr w14:paraId="7C38BFE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1" w:hRule="atLeast"/>
        </w:trPr>
        <w:tc>
          <w:tcPr>
            <w:tcW w:w="718" w:type="dxa"/>
            <w:vAlign w:val="center"/>
          </w:tcPr>
          <w:p w14:paraId="59647CCE">
            <w:pPr>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4</w:t>
            </w:r>
          </w:p>
        </w:tc>
        <w:tc>
          <w:tcPr>
            <w:tcW w:w="1501" w:type="dxa"/>
            <w:vAlign w:val="center"/>
          </w:tcPr>
          <w:p w14:paraId="1A07D2E7">
            <w:pPr>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项目地点</w:t>
            </w:r>
          </w:p>
        </w:tc>
        <w:tc>
          <w:tcPr>
            <w:tcW w:w="6466" w:type="dxa"/>
            <w:vAlign w:val="center"/>
          </w:tcPr>
          <w:p w14:paraId="25588C11">
            <w:pPr>
              <w:ind w:firstLine="420" w:firstLineChars="20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采购人指定地点。</w:t>
            </w:r>
          </w:p>
        </w:tc>
      </w:tr>
      <w:tr w14:paraId="3772830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6" w:hRule="atLeast"/>
        </w:trPr>
        <w:tc>
          <w:tcPr>
            <w:tcW w:w="718" w:type="dxa"/>
            <w:vAlign w:val="center"/>
          </w:tcPr>
          <w:p w14:paraId="7E4BFDE6">
            <w:pPr>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5</w:t>
            </w:r>
          </w:p>
        </w:tc>
        <w:tc>
          <w:tcPr>
            <w:tcW w:w="1501" w:type="dxa"/>
            <w:vAlign w:val="center"/>
          </w:tcPr>
          <w:p w14:paraId="46D5464F">
            <w:pPr>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报价方式</w:t>
            </w:r>
          </w:p>
        </w:tc>
        <w:tc>
          <w:tcPr>
            <w:tcW w:w="6466" w:type="dxa"/>
            <w:vAlign w:val="center"/>
          </w:tcPr>
          <w:p w14:paraId="746751DC">
            <w:pPr>
              <w:pStyle w:val="9"/>
              <w:ind w:firstLine="420" w:firstLineChars="20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总价</w:t>
            </w:r>
          </w:p>
        </w:tc>
      </w:tr>
      <w:tr w14:paraId="1E5A30D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76" w:hRule="atLeast"/>
        </w:trPr>
        <w:tc>
          <w:tcPr>
            <w:tcW w:w="718" w:type="dxa"/>
            <w:vAlign w:val="center"/>
          </w:tcPr>
          <w:p w14:paraId="7D421B32">
            <w:pPr>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6</w:t>
            </w:r>
          </w:p>
        </w:tc>
        <w:tc>
          <w:tcPr>
            <w:tcW w:w="1501" w:type="dxa"/>
            <w:vAlign w:val="center"/>
          </w:tcPr>
          <w:p w14:paraId="16ECD6A6">
            <w:pPr>
              <w:jc w:val="center"/>
              <w:rPr>
                <w:rFonts w:cs="宋体" w:asciiTheme="minorEastAsia" w:hAnsiTheme="minorEastAsia" w:eastAsiaTheme="minorEastAsia"/>
                <w:color w:val="auto"/>
                <w:szCs w:val="21"/>
              </w:rPr>
            </w:pPr>
            <w:r>
              <w:rPr>
                <w:rFonts w:hint="eastAsia" w:cs="宋体" w:asciiTheme="minorEastAsia" w:hAnsiTheme="minorEastAsia" w:eastAsiaTheme="minorEastAsia"/>
                <w:b/>
                <w:color w:val="auto"/>
                <w:szCs w:val="21"/>
              </w:rPr>
              <w:t>★</w:t>
            </w:r>
            <w:r>
              <w:rPr>
                <w:rFonts w:hint="eastAsia" w:cs="宋体" w:asciiTheme="minorEastAsia" w:hAnsiTheme="minorEastAsia" w:eastAsiaTheme="minorEastAsia"/>
                <w:color w:val="auto"/>
                <w:szCs w:val="21"/>
              </w:rPr>
              <w:t>报价要求</w:t>
            </w:r>
          </w:p>
        </w:tc>
        <w:tc>
          <w:tcPr>
            <w:tcW w:w="6466" w:type="dxa"/>
            <w:vAlign w:val="center"/>
          </w:tcPr>
          <w:p w14:paraId="7A6ED5DD">
            <w:pPr>
              <w:spacing w:line="400" w:lineRule="exact"/>
              <w:rPr>
                <w:rFonts w:cs="宋体" w:asciiTheme="minorEastAsia" w:hAnsiTheme="minorEastAsia" w:eastAsiaTheme="minorEastAsia"/>
                <w:color w:val="auto"/>
              </w:rPr>
            </w:pPr>
            <w:r>
              <w:rPr>
                <w:rFonts w:hint="eastAsia" w:cs="宋体" w:asciiTheme="minorEastAsia" w:hAnsiTheme="minorEastAsia" w:eastAsiaTheme="minorEastAsia"/>
                <w:color w:val="auto"/>
              </w:rPr>
              <w:t>1.报价应包含所有货物及其配备的附件、备品备件的采购、制造、检测、检验、包装、储存、运输（退换货运输）、安装、保险、验收、质保期保修服务、日常技术指导、深化设计等的所有含税全部费用。</w:t>
            </w:r>
          </w:p>
          <w:p w14:paraId="57C5EA80">
            <w:pPr>
              <w:pStyle w:val="9"/>
              <w:rPr>
                <w:rFonts w:cs="宋体" w:asciiTheme="minorEastAsia" w:hAnsiTheme="minorEastAsia" w:eastAsiaTheme="minorEastAsia"/>
                <w:color w:val="auto"/>
                <w:szCs w:val="21"/>
              </w:rPr>
            </w:pPr>
            <w:r>
              <w:rPr>
                <w:rFonts w:hint="eastAsia" w:cs="宋体" w:asciiTheme="minorEastAsia" w:hAnsiTheme="minorEastAsia" w:eastAsiaTheme="minorEastAsia"/>
                <w:color w:val="auto"/>
              </w:rPr>
              <w:t>2.投标人应以人民币为结算单位。</w:t>
            </w:r>
          </w:p>
        </w:tc>
      </w:tr>
      <w:tr w14:paraId="7C90A5B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1" w:hRule="atLeast"/>
        </w:trPr>
        <w:tc>
          <w:tcPr>
            <w:tcW w:w="718" w:type="dxa"/>
            <w:vAlign w:val="center"/>
          </w:tcPr>
          <w:p w14:paraId="15B26DF8">
            <w:pPr>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7</w:t>
            </w:r>
          </w:p>
        </w:tc>
        <w:tc>
          <w:tcPr>
            <w:tcW w:w="1501" w:type="dxa"/>
            <w:vAlign w:val="center"/>
          </w:tcPr>
          <w:p w14:paraId="1E498084">
            <w:pPr>
              <w:jc w:val="center"/>
              <w:rPr>
                <w:rFonts w:asciiTheme="minorEastAsia" w:hAnsiTheme="minorEastAsia" w:eastAsiaTheme="minorEastAsia"/>
                <w:color w:val="auto"/>
                <w:szCs w:val="21"/>
              </w:rPr>
            </w:pPr>
            <w:r>
              <w:rPr>
                <w:rFonts w:hint="eastAsia" w:asciiTheme="minorEastAsia" w:hAnsiTheme="minorEastAsia" w:eastAsiaTheme="minorEastAsia"/>
                <w:color w:val="auto"/>
                <w:szCs w:val="21"/>
              </w:rPr>
              <w:t>质量保修金及支付方式</w:t>
            </w:r>
          </w:p>
        </w:tc>
        <w:tc>
          <w:tcPr>
            <w:tcW w:w="6466" w:type="dxa"/>
            <w:vAlign w:val="center"/>
          </w:tcPr>
          <w:p w14:paraId="5002F615">
            <w:pPr>
              <w:tabs>
                <w:tab w:val="center" w:pos="3125"/>
              </w:tabs>
              <w:ind w:firstLine="420" w:firstLineChars="20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结算价款的</w:t>
            </w:r>
            <w:r>
              <w:rPr>
                <w:rFonts w:hint="eastAsia" w:cs="宋体" w:asciiTheme="minorEastAsia" w:hAnsiTheme="minorEastAsia" w:eastAsiaTheme="minorEastAsia"/>
                <w:color w:val="auto"/>
                <w:szCs w:val="21"/>
                <w:u w:val="single"/>
              </w:rPr>
              <w:t>( 3% )</w:t>
            </w:r>
            <w:r>
              <w:rPr>
                <w:rFonts w:hint="eastAsia" w:cs="宋体" w:asciiTheme="minorEastAsia" w:hAnsiTheme="minorEastAsia" w:eastAsiaTheme="minorEastAsia"/>
                <w:color w:val="auto"/>
                <w:szCs w:val="21"/>
              </w:rPr>
              <w:t>留作质量保修金。在中标人按本合同约定履行质量保修义务的前提下，采购人于投标人承诺的质保期届满之后，采购人将扣罚后剩余的质量保修金无息退还给中标人。如中标人未按本合同约定履行质量保修义务的，采购人有权不予或推迟向中标人退还质量保修金。</w:t>
            </w:r>
          </w:p>
        </w:tc>
      </w:tr>
      <w:tr w14:paraId="24E03CB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11" w:hRule="atLeast"/>
        </w:trPr>
        <w:tc>
          <w:tcPr>
            <w:tcW w:w="718" w:type="dxa"/>
            <w:vAlign w:val="center"/>
          </w:tcPr>
          <w:p w14:paraId="38A17809">
            <w:pPr>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8</w:t>
            </w:r>
          </w:p>
        </w:tc>
        <w:tc>
          <w:tcPr>
            <w:tcW w:w="1501" w:type="dxa"/>
            <w:vAlign w:val="center"/>
          </w:tcPr>
          <w:p w14:paraId="2A42A7E5">
            <w:pPr>
              <w:jc w:val="center"/>
              <w:rPr>
                <w:rFonts w:asciiTheme="minorEastAsia" w:hAnsiTheme="minorEastAsia" w:eastAsiaTheme="minorEastAsia"/>
                <w:color w:val="auto"/>
                <w:szCs w:val="21"/>
              </w:rPr>
            </w:pPr>
            <w:r>
              <w:rPr>
                <w:rFonts w:hint="eastAsia" w:cs="宋体" w:asciiTheme="minorEastAsia" w:hAnsiTheme="minorEastAsia" w:eastAsiaTheme="minorEastAsia"/>
                <w:b/>
                <w:color w:val="auto"/>
                <w:szCs w:val="21"/>
              </w:rPr>
              <w:t>★</w:t>
            </w:r>
            <w:r>
              <w:rPr>
                <w:rFonts w:hint="eastAsia" w:asciiTheme="minorEastAsia" w:hAnsiTheme="minorEastAsia" w:eastAsiaTheme="minorEastAsia"/>
                <w:color w:val="auto"/>
                <w:szCs w:val="21"/>
              </w:rPr>
              <w:t>质保期</w:t>
            </w:r>
          </w:p>
        </w:tc>
        <w:tc>
          <w:tcPr>
            <w:tcW w:w="6466" w:type="dxa"/>
            <w:vAlign w:val="center"/>
          </w:tcPr>
          <w:p w14:paraId="3F40E86A">
            <w:pPr>
              <w:tabs>
                <w:tab w:val="center" w:pos="3125"/>
              </w:tabs>
              <w:ind w:firstLine="420" w:firstLineChars="20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质保期为项目验收合格后</w:t>
            </w:r>
            <w:r>
              <w:rPr>
                <w:rFonts w:hint="eastAsia" w:cs="宋体" w:asciiTheme="minorEastAsia" w:hAnsiTheme="minorEastAsia" w:eastAsiaTheme="minorEastAsia"/>
                <w:color w:val="auto"/>
                <w:szCs w:val="21"/>
                <w:u w:val="single"/>
              </w:rPr>
              <w:t xml:space="preserve"> 2 </w:t>
            </w:r>
            <w:r>
              <w:rPr>
                <w:rFonts w:hint="eastAsia" w:cs="宋体" w:asciiTheme="minorEastAsia" w:hAnsiTheme="minorEastAsia" w:eastAsiaTheme="minorEastAsia"/>
                <w:color w:val="auto"/>
                <w:szCs w:val="21"/>
              </w:rPr>
              <w:t>年，如个体设备有更高要求或投标人承诺期限更长的，遵循更高要求。</w:t>
            </w:r>
          </w:p>
        </w:tc>
      </w:tr>
      <w:tr w14:paraId="7574DC0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6" w:hRule="atLeast"/>
        </w:trPr>
        <w:tc>
          <w:tcPr>
            <w:tcW w:w="718" w:type="dxa"/>
            <w:vAlign w:val="center"/>
          </w:tcPr>
          <w:p w14:paraId="032AD632">
            <w:pPr>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9</w:t>
            </w:r>
          </w:p>
        </w:tc>
        <w:tc>
          <w:tcPr>
            <w:tcW w:w="1501" w:type="dxa"/>
            <w:vAlign w:val="center"/>
          </w:tcPr>
          <w:p w14:paraId="5E9EEFB3">
            <w:pPr>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投标有效期</w:t>
            </w:r>
          </w:p>
        </w:tc>
        <w:tc>
          <w:tcPr>
            <w:tcW w:w="6466" w:type="dxa"/>
            <w:vAlign w:val="center"/>
          </w:tcPr>
          <w:p w14:paraId="329CEEA5">
            <w:pPr>
              <w:tabs>
                <w:tab w:val="center" w:pos="3125"/>
              </w:tabs>
              <w:ind w:firstLine="420" w:firstLineChars="20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自开标之日起90天。</w:t>
            </w:r>
          </w:p>
        </w:tc>
      </w:tr>
      <w:tr w14:paraId="0A9C6C7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9" w:hRule="atLeast"/>
        </w:trPr>
        <w:tc>
          <w:tcPr>
            <w:tcW w:w="718" w:type="dxa"/>
            <w:vAlign w:val="center"/>
          </w:tcPr>
          <w:p w14:paraId="757550AD">
            <w:pPr>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10</w:t>
            </w:r>
          </w:p>
        </w:tc>
        <w:tc>
          <w:tcPr>
            <w:tcW w:w="1501" w:type="dxa"/>
            <w:vAlign w:val="center"/>
          </w:tcPr>
          <w:p w14:paraId="74B52FEF">
            <w:pPr>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合同条款</w:t>
            </w:r>
          </w:p>
        </w:tc>
        <w:tc>
          <w:tcPr>
            <w:tcW w:w="6466" w:type="dxa"/>
            <w:vAlign w:val="center"/>
          </w:tcPr>
          <w:p w14:paraId="51EB7DC8">
            <w:pPr>
              <w:ind w:firstLine="420" w:firstLineChars="20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投标人实质响应合同各条款。</w:t>
            </w:r>
          </w:p>
        </w:tc>
      </w:tr>
      <w:tr w14:paraId="5F73964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01" w:hRule="atLeast"/>
        </w:trPr>
        <w:tc>
          <w:tcPr>
            <w:tcW w:w="718" w:type="dxa"/>
            <w:vAlign w:val="center"/>
          </w:tcPr>
          <w:p w14:paraId="5F9C069B">
            <w:pPr>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10</w:t>
            </w:r>
          </w:p>
        </w:tc>
        <w:tc>
          <w:tcPr>
            <w:tcW w:w="1501" w:type="dxa"/>
            <w:vAlign w:val="center"/>
          </w:tcPr>
          <w:p w14:paraId="09A226CA">
            <w:pPr>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★其他要求</w:t>
            </w:r>
          </w:p>
        </w:tc>
        <w:tc>
          <w:tcPr>
            <w:tcW w:w="6466" w:type="dxa"/>
            <w:vAlign w:val="center"/>
          </w:tcPr>
          <w:p w14:paraId="26CA786C">
            <w:pPr>
              <w:ind w:firstLine="420" w:firstLineChars="20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本项目投标人根据清单内容中数量、参考规格尺寸，材质要求，功能配置要求等进行报价，中标后，需配合招标人做深化设计方案，采购人根据现场实际要求有权对款式、材质、规格、数量</w:t>
            </w:r>
            <w:r>
              <w:rPr>
                <w:rFonts w:hint="eastAsia" w:cs="宋体" w:asciiTheme="minorEastAsia" w:hAnsiTheme="minorEastAsia" w:eastAsiaTheme="minorEastAsia"/>
                <w:color w:val="auto"/>
                <w:szCs w:val="21"/>
                <w:lang w:eastAsia="zh-CN"/>
              </w:rPr>
              <w:t>等</w:t>
            </w:r>
            <w:r>
              <w:rPr>
                <w:rFonts w:hint="eastAsia" w:cs="宋体" w:asciiTheme="minorEastAsia" w:hAnsiTheme="minorEastAsia" w:eastAsiaTheme="minorEastAsia"/>
                <w:color w:val="auto"/>
                <w:szCs w:val="21"/>
              </w:rPr>
              <w:t>进行变更，投标人需按采购人结合现场情况和经营需要最终确定的产品、数量生产、供货。</w:t>
            </w:r>
          </w:p>
        </w:tc>
      </w:tr>
    </w:tbl>
    <w:p w14:paraId="689AB0D2">
      <w:pPr>
        <w:rPr>
          <w:rFonts w:asciiTheme="minorEastAsia" w:hAnsiTheme="minorEastAsia" w:eastAsiaTheme="minorEastAsia"/>
          <w:color w:val="auto"/>
        </w:rPr>
      </w:pPr>
    </w:p>
    <w:p w14:paraId="1EC428FC">
      <w:pPr>
        <w:pStyle w:val="5"/>
        <w:spacing w:before="0" w:after="0" w:line="360" w:lineRule="auto"/>
        <w:jc w:val="center"/>
        <w:rPr>
          <w:rFonts w:asciiTheme="minorEastAsia" w:hAnsiTheme="minorEastAsia" w:eastAsiaTheme="minorEastAsia"/>
          <w:color w:val="auto"/>
        </w:rPr>
      </w:pPr>
      <w:r>
        <w:rPr>
          <w:rFonts w:hint="eastAsia" w:asciiTheme="minorEastAsia" w:hAnsiTheme="minorEastAsia" w:eastAsiaTheme="minorEastAsia"/>
          <w:color w:val="auto"/>
        </w:rPr>
        <w:br w:type="page"/>
      </w:r>
      <w:r>
        <w:rPr>
          <w:rFonts w:hint="eastAsia" w:asciiTheme="minorEastAsia" w:hAnsiTheme="minorEastAsia" w:eastAsiaTheme="minorEastAsia"/>
          <w:color w:val="auto"/>
        </w:rPr>
        <w:t>第二章 技术需求书</w:t>
      </w:r>
    </w:p>
    <w:p w14:paraId="0329DC3C">
      <w:pPr>
        <w:autoSpaceDE w:val="0"/>
        <w:autoSpaceDN w:val="0"/>
        <w:ind w:left="422"/>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一、</w:t>
      </w:r>
      <w:r>
        <w:rPr>
          <w:rFonts w:asciiTheme="minorEastAsia" w:hAnsiTheme="minorEastAsia" w:eastAsiaTheme="minorEastAsia"/>
          <w:b/>
          <w:color w:val="auto"/>
          <w:szCs w:val="21"/>
        </w:rPr>
        <w:t>项目</w:t>
      </w:r>
      <w:r>
        <w:rPr>
          <w:rFonts w:hint="eastAsia" w:asciiTheme="minorEastAsia" w:hAnsiTheme="minorEastAsia" w:eastAsiaTheme="minorEastAsia"/>
          <w:b/>
          <w:color w:val="auto"/>
          <w:szCs w:val="21"/>
        </w:rPr>
        <w:t>概括</w:t>
      </w:r>
    </w:p>
    <w:p w14:paraId="1A51486E">
      <w:pPr>
        <w:ind w:left="210" w:firstLine="210" w:firstLineChars="100"/>
        <w:rPr>
          <w:rFonts w:asciiTheme="minorEastAsia" w:hAnsiTheme="minorEastAsia" w:eastAsiaTheme="minorEastAsia"/>
          <w:color w:val="auto"/>
          <w:szCs w:val="21"/>
        </w:rPr>
      </w:pPr>
      <w:r>
        <w:rPr>
          <w:rFonts w:hint="eastAsia" w:asciiTheme="minorEastAsia" w:hAnsiTheme="minorEastAsia" w:eastAsiaTheme="minorEastAsia"/>
          <w:color w:val="auto"/>
          <w:szCs w:val="21"/>
        </w:rPr>
        <w:t>1.</w:t>
      </w:r>
      <w:r>
        <w:rPr>
          <w:rFonts w:asciiTheme="minorEastAsia" w:hAnsiTheme="minorEastAsia" w:eastAsiaTheme="minorEastAsia"/>
          <w:color w:val="auto"/>
          <w:szCs w:val="21"/>
        </w:rPr>
        <w:t>项目名称：</w:t>
      </w:r>
      <w:r>
        <w:rPr>
          <w:rFonts w:hint="eastAsia" w:asciiTheme="minorEastAsia" w:hAnsiTheme="minorEastAsia" w:eastAsiaTheme="minorEastAsia"/>
          <w:color w:val="auto"/>
          <w:szCs w:val="21"/>
        </w:rPr>
        <w:t xml:space="preserve"> 大湾区大学学术交流中心家具、窗帘、地毯、布草采购项目（A包、C包）（重新采购）</w:t>
      </w:r>
    </w:p>
    <w:p w14:paraId="1271607E">
      <w:pPr>
        <w:pStyle w:val="2"/>
        <w:ind w:firstLine="422" w:firstLineChars="200"/>
        <w:rPr>
          <w:rFonts w:asciiTheme="minorEastAsia" w:hAnsiTheme="minorEastAsia" w:eastAsiaTheme="minorEastAsia"/>
          <w:b/>
          <w:color w:val="auto"/>
          <w:sz w:val="21"/>
          <w:szCs w:val="21"/>
        </w:rPr>
      </w:pPr>
      <w:r>
        <w:rPr>
          <w:rFonts w:hint="eastAsia" w:asciiTheme="minorEastAsia" w:hAnsiTheme="minorEastAsia" w:eastAsiaTheme="minorEastAsia"/>
          <w:b/>
          <w:color w:val="auto"/>
          <w:sz w:val="21"/>
          <w:szCs w:val="21"/>
          <w:lang w:val="en-US"/>
        </w:rPr>
        <w:t>2.</w:t>
      </w:r>
      <w:r>
        <w:rPr>
          <w:rFonts w:hint="eastAsia" w:asciiTheme="minorEastAsia" w:hAnsiTheme="minorEastAsia" w:eastAsiaTheme="minorEastAsia"/>
          <w:b/>
          <w:color w:val="auto"/>
          <w:sz w:val="21"/>
          <w:szCs w:val="21"/>
        </w:rPr>
        <w:t>项目进度：</w:t>
      </w:r>
      <w:r>
        <w:rPr>
          <w:rFonts w:hint="eastAsia" w:asciiTheme="minorEastAsia" w:hAnsiTheme="minorEastAsia" w:eastAsiaTheme="minorEastAsia"/>
          <w:b/>
          <w:color w:val="auto"/>
          <w:sz w:val="21"/>
          <w:szCs w:val="21"/>
          <w:lang w:bidi="ar"/>
        </w:rPr>
        <w:t>大湾区大学学术交流中心已完成主体建设，目前室内装修中（具体以现场实际进度为准），已进入紧张筹备阶段，需尽快确定中标人进行</w:t>
      </w:r>
      <w:r>
        <w:rPr>
          <w:rFonts w:hint="eastAsia" w:asciiTheme="minorEastAsia" w:hAnsiTheme="minorEastAsia" w:eastAsiaTheme="minorEastAsia"/>
          <w:b/>
          <w:color w:val="auto"/>
          <w:sz w:val="21"/>
          <w:szCs w:val="21"/>
          <w:lang w:val="en-US" w:bidi="ar"/>
        </w:rPr>
        <w:t>地毯</w:t>
      </w:r>
      <w:r>
        <w:rPr>
          <w:rFonts w:hint="eastAsia" w:asciiTheme="minorEastAsia" w:hAnsiTheme="minorEastAsia" w:eastAsiaTheme="minorEastAsia"/>
          <w:b/>
          <w:color w:val="auto"/>
          <w:sz w:val="21"/>
          <w:szCs w:val="21"/>
          <w:lang w:bidi="ar"/>
        </w:rPr>
        <w:t>的采购供货及安装。</w:t>
      </w:r>
    </w:p>
    <w:p w14:paraId="6EBBBEA9">
      <w:pPr>
        <w:autoSpaceDE w:val="0"/>
        <w:autoSpaceDN w:val="0"/>
        <w:ind w:firstLine="422" w:firstLineChars="200"/>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二、</w:t>
      </w:r>
      <w:r>
        <w:rPr>
          <w:rFonts w:asciiTheme="minorEastAsia" w:hAnsiTheme="minorEastAsia" w:eastAsiaTheme="minorEastAsia"/>
          <w:b/>
          <w:color w:val="auto"/>
          <w:szCs w:val="21"/>
        </w:rPr>
        <w:t>货物采购需求</w:t>
      </w:r>
    </w:p>
    <w:p w14:paraId="051939BB">
      <w:pPr>
        <w:ind w:left="420"/>
        <w:rPr>
          <w:rFonts w:asciiTheme="minorEastAsia" w:hAnsiTheme="minorEastAsia" w:eastAsiaTheme="minorEastAsia"/>
          <w:color w:val="auto"/>
          <w:szCs w:val="21"/>
        </w:rPr>
      </w:pPr>
      <w:r>
        <w:rPr>
          <w:rFonts w:hint="eastAsia" w:asciiTheme="minorEastAsia" w:hAnsiTheme="minorEastAsia" w:eastAsiaTheme="minorEastAsia"/>
          <w:color w:val="auto"/>
          <w:szCs w:val="21"/>
        </w:rPr>
        <w:t>采购地毯的清单，详见附件《采购清单》</w:t>
      </w:r>
    </w:p>
    <w:p w14:paraId="149E8555">
      <w:pPr>
        <w:ind w:firstLine="422" w:firstLineChars="200"/>
        <w:rPr>
          <w:rFonts w:asciiTheme="minorEastAsia" w:hAnsiTheme="minorEastAsia" w:eastAsiaTheme="minorEastAsia"/>
          <w:b/>
          <w:color w:val="auto"/>
          <w:kern w:val="2"/>
        </w:rPr>
      </w:pPr>
      <w:r>
        <w:rPr>
          <w:rFonts w:hint="eastAsia" w:asciiTheme="minorEastAsia" w:hAnsiTheme="minorEastAsia" w:eastAsiaTheme="minorEastAsia"/>
          <w:b/>
          <w:color w:val="auto"/>
          <w:kern w:val="2"/>
        </w:rPr>
        <w:t>投标人根据</w:t>
      </w:r>
      <w:r>
        <w:rPr>
          <w:rFonts w:hint="eastAsia" w:asciiTheme="minorEastAsia" w:hAnsiTheme="minorEastAsia" w:eastAsiaTheme="minorEastAsia"/>
          <w:b/>
          <w:color w:val="auto"/>
          <w:kern w:val="2"/>
          <w:lang w:eastAsia="zh-CN"/>
        </w:rPr>
        <w:t>采购</w:t>
      </w:r>
      <w:r>
        <w:rPr>
          <w:rFonts w:hint="eastAsia" w:asciiTheme="minorEastAsia" w:hAnsiTheme="minorEastAsia" w:eastAsiaTheme="minorEastAsia"/>
          <w:b/>
          <w:color w:val="auto"/>
          <w:kern w:val="2"/>
        </w:rPr>
        <w:t>清单内容中数量、参考规格尺寸，材质要求，功能配置要求等进行报价，中标后，需配合招标人做深化设计方案，采购人根据现场实际要求有权对款式、材质、规格、数量等进行变更，投标人需按采购人结合现场情况和经营需要最终确定的产品、数量生产、供货。</w:t>
      </w:r>
    </w:p>
    <w:p w14:paraId="1DCD79A4">
      <w:pPr>
        <w:pStyle w:val="2"/>
        <w:ind w:firstLine="422" w:firstLineChars="200"/>
        <w:rPr>
          <w:rFonts w:asciiTheme="minorEastAsia" w:hAnsiTheme="minorEastAsia" w:eastAsiaTheme="minorEastAsia"/>
          <w:b/>
          <w:color w:val="auto"/>
          <w:kern w:val="2"/>
          <w:sz w:val="21"/>
          <w:lang w:val="en-US"/>
        </w:rPr>
      </w:pPr>
      <w:r>
        <w:rPr>
          <w:rFonts w:hint="eastAsia" w:asciiTheme="minorEastAsia" w:hAnsiTheme="minorEastAsia" w:eastAsiaTheme="minorEastAsia"/>
          <w:b/>
          <w:color w:val="auto"/>
          <w:kern w:val="2"/>
          <w:sz w:val="21"/>
        </w:rPr>
        <w:t>招标人有权在合同履行期间根据大湾区大学学术交流中心现场的软装设计风格重新选取符合风格的地毯，中标人须无条件配合。</w:t>
      </w:r>
    </w:p>
    <w:p w14:paraId="5BA5A3AE">
      <w:pPr>
        <w:rPr>
          <w:rFonts w:asciiTheme="minorEastAsia" w:hAnsiTheme="minorEastAsia" w:eastAsiaTheme="minorEastAsia"/>
          <w:b/>
          <w:color w:val="auto"/>
          <w:szCs w:val="21"/>
        </w:rPr>
      </w:pPr>
    </w:p>
    <w:p w14:paraId="61028541">
      <w:pPr>
        <w:ind w:firstLine="422" w:firstLineChars="200"/>
        <w:rPr>
          <w:rFonts w:asciiTheme="minorEastAsia" w:hAnsiTheme="minorEastAsia" w:eastAsiaTheme="minorEastAsia"/>
          <w:b/>
          <w:color w:val="auto"/>
          <w:szCs w:val="21"/>
        </w:rPr>
      </w:pPr>
      <w:r>
        <w:rPr>
          <w:rFonts w:asciiTheme="minorEastAsia" w:hAnsiTheme="minorEastAsia" w:eastAsiaTheme="minorEastAsia"/>
          <w:b/>
          <w:color w:val="auto"/>
          <w:szCs w:val="21"/>
        </w:rPr>
        <w:t>三、</w:t>
      </w:r>
      <w:r>
        <w:rPr>
          <w:rFonts w:hint="eastAsia" w:asciiTheme="minorEastAsia" w:hAnsiTheme="minorEastAsia" w:eastAsiaTheme="minorEastAsia"/>
          <w:b/>
          <w:color w:val="auto"/>
          <w:szCs w:val="21"/>
        </w:rPr>
        <w:t>货物质量要求</w:t>
      </w:r>
    </w:p>
    <w:p w14:paraId="260733E5">
      <w:pPr>
        <w:pStyle w:val="2"/>
        <w:adjustRightInd/>
        <w:spacing w:line="240" w:lineRule="auto"/>
        <w:ind w:left="0" w:firstLine="420" w:firstLineChars="200"/>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（1）符合中华人民共和国国家安全质量标准、环保标准或行业标准。</w:t>
      </w:r>
    </w:p>
    <w:p w14:paraId="29F87803">
      <w:pPr>
        <w:pStyle w:val="2"/>
        <w:adjustRightInd/>
        <w:spacing w:line="240" w:lineRule="auto"/>
        <w:ind w:left="0" w:firstLine="420" w:firstLineChars="200"/>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（2）中标人所供货物应具备该类产品的功能要求，无瑕疵和缺陷，质量为合格产品，同时有明确的生产厂商或制造厂商。</w:t>
      </w:r>
    </w:p>
    <w:p w14:paraId="283DC910">
      <w:pPr>
        <w:pStyle w:val="2"/>
        <w:adjustRightInd/>
        <w:spacing w:line="240" w:lineRule="auto"/>
        <w:ind w:left="0" w:firstLine="420" w:firstLineChars="200"/>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（3）中标人所供货物必须是全新的，所有设备和材料运输到达项目现场时的包装必须是原厂完整的，由采购人签收后方可拆包安装。</w:t>
      </w:r>
    </w:p>
    <w:p w14:paraId="203B0E54">
      <w:pPr>
        <w:pStyle w:val="2"/>
        <w:adjustRightInd/>
        <w:spacing w:line="240" w:lineRule="auto"/>
        <w:ind w:left="0" w:firstLine="420" w:firstLineChars="200"/>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（4）所有货物须满足国家及行业环保和质量标准。</w:t>
      </w:r>
    </w:p>
    <w:p w14:paraId="38E94AE1">
      <w:pPr>
        <w:pStyle w:val="2"/>
        <w:adjustRightInd/>
        <w:spacing w:line="240" w:lineRule="auto"/>
        <w:ind w:left="0" w:firstLine="420" w:firstLineChars="200"/>
        <w:rPr>
          <w:rFonts w:asciiTheme="minorEastAsia" w:hAnsiTheme="minorEastAsia" w:eastAsiaTheme="minorEastAsia"/>
          <w:color w:val="auto"/>
          <w:szCs w:val="21"/>
        </w:rPr>
      </w:pPr>
      <w:r>
        <w:rPr>
          <w:rFonts w:hint="eastAsia" w:asciiTheme="minorEastAsia" w:hAnsiTheme="minorEastAsia" w:eastAsiaTheme="minorEastAsia"/>
          <w:color w:val="auto"/>
          <w:sz w:val="21"/>
          <w:szCs w:val="21"/>
        </w:rPr>
        <w:t>（5）货物的规格、型号参数必须和</w:t>
      </w:r>
      <w:r>
        <w:rPr>
          <w:rFonts w:hint="eastAsia" w:asciiTheme="minorEastAsia" w:hAnsiTheme="minorEastAsia" w:eastAsiaTheme="minorEastAsia"/>
          <w:color w:val="auto"/>
          <w:sz w:val="21"/>
          <w:szCs w:val="21"/>
          <w:lang w:val="en-US"/>
        </w:rPr>
        <w:t>采购</w:t>
      </w:r>
      <w:r>
        <w:rPr>
          <w:rFonts w:hint="eastAsia" w:asciiTheme="minorEastAsia" w:hAnsiTheme="minorEastAsia" w:eastAsiaTheme="minorEastAsia"/>
          <w:color w:val="auto"/>
          <w:sz w:val="21"/>
          <w:szCs w:val="21"/>
        </w:rPr>
        <w:t>清单要求一致</w:t>
      </w:r>
      <w:r>
        <w:rPr>
          <w:rFonts w:hint="eastAsia" w:asciiTheme="minorEastAsia" w:hAnsiTheme="minorEastAsia" w:eastAsiaTheme="minorEastAsia"/>
          <w:color w:val="auto"/>
          <w:szCs w:val="21"/>
        </w:rPr>
        <w:t>。</w:t>
      </w:r>
      <w:r>
        <w:rPr>
          <w:rFonts w:hint="eastAsia" w:asciiTheme="minorEastAsia" w:hAnsiTheme="minorEastAsia" w:eastAsiaTheme="minorEastAsia"/>
          <w:color w:val="auto"/>
          <w:sz w:val="21"/>
          <w:szCs w:val="21"/>
        </w:rPr>
        <w:t>因原货物停产或缺货造成不能按</w:t>
      </w:r>
      <w:r>
        <w:rPr>
          <w:rFonts w:hint="eastAsia" w:asciiTheme="minorEastAsia" w:hAnsiTheme="minorEastAsia" w:eastAsiaTheme="minorEastAsia"/>
          <w:color w:val="auto"/>
          <w:sz w:val="21"/>
          <w:szCs w:val="21"/>
          <w:lang w:val="en-US"/>
        </w:rPr>
        <w:t>采购清单</w:t>
      </w:r>
      <w:r>
        <w:rPr>
          <w:rFonts w:hint="eastAsia" w:asciiTheme="minorEastAsia" w:hAnsiTheme="minorEastAsia" w:eastAsiaTheme="minorEastAsia"/>
          <w:color w:val="auto"/>
          <w:sz w:val="21"/>
          <w:szCs w:val="21"/>
        </w:rPr>
        <w:t>供货的，</w:t>
      </w:r>
      <w:r>
        <w:rPr>
          <w:rFonts w:hint="eastAsia" w:asciiTheme="minorEastAsia" w:hAnsiTheme="minorEastAsia" w:eastAsiaTheme="minorEastAsia"/>
          <w:color w:val="auto"/>
          <w:sz w:val="21"/>
          <w:szCs w:val="21"/>
          <w:lang w:val="en-US"/>
        </w:rPr>
        <w:t>替代货物</w:t>
      </w:r>
      <w:r>
        <w:rPr>
          <w:rFonts w:hint="eastAsia" w:asciiTheme="minorEastAsia" w:hAnsiTheme="minorEastAsia" w:eastAsiaTheme="minorEastAsia"/>
          <w:color w:val="auto"/>
          <w:sz w:val="21"/>
          <w:szCs w:val="21"/>
        </w:rPr>
        <w:t>必须</w:t>
      </w:r>
      <w:r>
        <w:rPr>
          <w:rFonts w:hint="eastAsia" w:asciiTheme="minorEastAsia" w:hAnsiTheme="minorEastAsia" w:eastAsiaTheme="minorEastAsia"/>
          <w:color w:val="auto"/>
          <w:sz w:val="21"/>
          <w:szCs w:val="21"/>
          <w:lang w:val="en-US"/>
        </w:rPr>
        <w:t>为</w:t>
      </w:r>
      <w:r>
        <w:rPr>
          <w:rFonts w:hint="eastAsia" w:asciiTheme="minorEastAsia" w:hAnsiTheme="minorEastAsia" w:eastAsiaTheme="minorEastAsia"/>
          <w:color w:val="auto"/>
          <w:sz w:val="21"/>
          <w:szCs w:val="21"/>
        </w:rPr>
        <w:t>经</w:t>
      </w:r>
      <w:r>
        <w:rPr>
          <w:rFonts w:hint="eastAsia" w:asciiTheme="minorEastAsia" w:hAnsiTheme="minorEastAsia" w:eastAsiaTheme="minorEastAsia"/>
          <w:color w:val="auto"/>
          <w:sz w:val="21"/>
          <w:szCs w:val="21"/>
          <w:lang w:val="en-US"/>
        </w:rPr>
        <w:t>采购</w:t>
      </w:r>
      <w:r>
        <w:rPr>
          <w:rFonts w:hint="eastAsia" w:asciiTheme="minorEastAsia" w:hAnsiTheme="minorEastAsia" w:eastAsiaTheme="minorEastAsia"/>
          <w:color w:val="auto"/>
          <w:sz w:val="21"/>
          <w:szCs w:val="21"/>
        </w:rPr>
        <w:t>认可</w:t>
      </w:r>
      <w:r>
        <w:rPr>
          <w:rFonts w:hint="eastAsia" w:asciiTheme="minorEastAsia" w:hAnsiTheme="minorEastAsia" w:eastAsiaTheme="minorEastAsia"/>
          <w:color w:val="auto"/>
          <w:sz w:val="21"/>
          <w:szCs w:val="21"/>
          <w:lang w:val="en-US"/>
        </w:rPr>
        <w:t>的不低于原品牌及档次的货物。</w:t>
      </w:r>
    </w:p>
    <w:p w14:paraId="7BA7B05A">
      <w:pPr>
        <w:pStyle w:val="2"/>
        <w:adjustRightInd/>
        <w:ind w:firstLine="211" w:firstLineChars="100"/>
        <w:rPr>
          <w:rFonts w:asciiTheme="minorEastAsia" w:hAnsiTheme="minorEastAsia" w:eastAsiaTheme="minorEastAsia"/>
          <w:b/>
          <w:bCs/>
          <w:color w:val="auto"/>
          <w:sz w:val="21"/>
          <w:szCs w:val="21"/>
          <w:lang w:val="en-US"/>
        </w:rPr>
      </w:pPr>
      <w:r>
        <w:rPr>
          <w:rFonts w:hint="eastAsia" w:asciiTheme="minorEastAsia" w:hAnsiTheme="minorEastAsia" w:eastAsiaTheme="minorEastAsia"/>
          <w:b/>
          <w:bCs/>
          <w:color w:val="auto"/>
          <w:sz w:val="21"/>
          <w:szCs w:val="21"/>
          <w:lang w:val="en-US"/>
        </w:rPr>
        <w:t>四</w:t>
      </w:r>
      <w:r>
        <w:rPr>
          <w:rFonts w:hint="eastAsia" w:asciiTheme="minorEastAsia" w:hAnsiTheme="minorEastAsia" w:eastAsiaTheme="minorEastAsia"/>
          <w:b/>
          <w:bCs/>
          <w:color w:val="auto"/>
          <w:sz w:val="21"/>
          <w:szCs w:val="21"/>
        </w:rPr>
        <w:t>、</w:t>
      </w:r>
      <w:r>
        <w:rPr>
          <w:rFonts w:hint="eastAsia" w:asciiTheme="minorEastAsia" w:hAnsiTheme="minorEastAsia" w:eastAsiaTheme="minorEastAsia"/>
          <w:b/>
          <w:bCs/>
          <w:color w:val="auto"/>
          <w:sz w:val="21"/>
          <w:szCs w:val="21"/>
          <w:lang w:val="en-US"/>
        </w:rPr>
        <w:t>交货及</w:t>
      </w:r>
      <w:r>
        <w:rPr>
          <w:rFonts w:hint="eastAsia" w:asciiTheme="minorEastAsia" w:hAnsiTheme="minorEastAsia" w:eastAsiaTheme="minorEastAsia"/>
          <w:b/>
          <w:bCs/>
          <w:color w:val="auto"/>
          <w:sz w:val="21"/>
          <w:szCs w:val="21"/>
        </w:rPr>
        <w:t>安装</w:t>
      </w:r>
    </w:p>
    <w:p w14:paraId="79556CDC">
      <w:pPr>
        <w:pStyle w:val="2"/>
        <w:adjustRightInd/>
        <w:ind w:firstLine="420" w:firstLineChars="200"/>
        <w:rPr>
          <w:rFonts w:asciiTheme="minorEastAsia" w:hAnsiTheme="minorEastAsia" w:eastAsiaTheme="minorEastAsia"/>
          <w:bCs/>
          <w:color w:val="auto"/>
          <w:sz w:val="21"/>
          <w:szCs w:val="21"/>
        </w:rPr>
      </w:pPr>
      <w:r>
        <w:rPr>
          <w:rFonts w:hint="eastAsia" w:asciiTheme="minorEastAsia" w:hAnsiTheme="minorEastAsia" w:eastAsiaTheme="minorEastAsia"/>
          <w:bCs/>
          <w:color w:val="auto"/>
          <w:sz w:val="21"/>
          <w:szCs w:val="21"/>
        </w:rPr>
        <w:t>1、投标人负责货物的包装、运输、安装等工作，并承担由此产生的所有费用，中标人负责到用户指定的地点进行安装。</w:t>
      </w:r>
    </w:p>
    <w:p w14:paraId="0EAED582">
      <w:pPr>
        <w:pStyle w:val="2"/>
        <w:adjustRightInd/>
        <w:ind w:firstLine="420" w:firstLineChars="200"/>
        <w:rPr>
          <w:rFonts w:asciiTheme="minorEastAsia" w:hAnsiTheme="minorEastAsia" w:eastAsiaTheme="minorEastAsia"/>
          <w:bCs/>
          <w:color w:val="auto"/>
          <w:sz w:val="21"/>
          <w:szCs w:val="21"/>
        </w:rPr>
      </w:pPr>
      <w:r>
        <w:rPr>
          <w:rFonts w:hint="eastAsia" w:asciiTheme="minorEastAsia" w:hAnsiTheme="minorEastAsia" w:eastAsiaTheme="minorEastAsia"/>
          <w:bCs/>
          <w:color w:val="auto"/>
          <w:sz w:val="21"/>
          <w:szCs w:val="21"/>
        </w:rPr>
        <w:t>2、中标人应提交详细安装进度表。</w:t>
      </w:r>
    </w:p>
    <w:p w14:paraId="770758F3">
      <w:pPr>
        <w:pStyle w:val="2"/>
        <w:adjustRightInd/>
        <w:ind w:firstLine="420" w:firstLineChars="200"/>
        <w:rPr>
          <w:rFonts w:asciiTheme="minorEastAsia" w:hAnsiTheme="minorEastAsia" w:eastAsiaTheme="minorEastAsia"/>
          <w:bCs/>
          <w:color w:val="auto"/>
          <w:sz w:val="21"/>
          <w:szCs w:val="21"/>
        </w:rPr>
      </w:pPr>
      <w:r>
        <w:rPr>
          <w:rFonts w:hint="eastAsia" w:asciiTheme="minorEastAsia" w:hAnsiTheme="minorEastAsia" w:eastAsiaTheme="minorEastAsia"/>
          <w:bCs/>
          <w:color w:val="auto"/>
          <w:sz w:val="21"/>
          <w:szCs w:val="21"/>
        </w:rPr>
        <w:t>3、中标人应设安装负责人，负责安装协调管理工作。</w:t>
      </w:r>
    </w:p>
    <w:p w14:paraId="372BC1BF">
      <w:pPr>
        <w:pStyle w:val="2"/>
        <w:adjustRightInd/>
        <w:ind w:firstLine="420" w:firstLineChars="200"/>
        <w:rPr>
          <w:rFonts w:asciiTheme="minorEastAsia" w:hAnsiTheme="minorEastAsia" w:eastAsiaTheme="minorEastAsia"/>
          <w:bCs/>
          <w:color w:val="auto"/>
          <w:sz w:val="21"/>
          <w:szCs w:val="21"/>
        </w:rPr>
      </w:pPr>
      <w:r>
        <w:rPr>
          <w:rFonts w:hint="eastAsia" w:asciiTheme="minorEastAsia" w:hAnsiTheme="minorEastAsia" w:eastAsiaTheme="minorEastAsia"/>
          <w:bCs/>
          <w:color w:val="auto"/>
          <w:sz w:val="21"/>
          <w:szCs w:val="21"/>
        </w:rPr>
        <w:t>4、按国家相关</w:t>
      </w:r>
      <w:r>
        <w:rPr>
          <w:rFonts w:hint="eastAsia" w:asciiTheme="minorEastAsia" w:hAnsiTheme="minorEastAsia" w:eastAsiaTheme="minorEastAsia"/>
          <w:bCs/>
          <w:color w:val="auto"/>
          <w:sz w:val="21"/>
          <w:szCs w:val="21"/>
          <w:lang w:val="en-US"/>
        </w:rPr>
        <w:t>货物</w:t>
      </w:r>
      <w:r>
        <w:rPr>
          <w:rFonts w:hint="eastAsia" w:asciiTheme="minorEastAsia" w:hAnsiTheme="minorEastAsia" w:eastAsiaTheme="minorEastAsia"/>
          <w:bCs/>
          <w:color w:val="auto"/>
          <w:sz w:val="21"/>
          <w:szCs w:val="21"/>
        </w:rPr>
        <w:t>验收规范进行，分阶段进行。</w:t>
      </w:r>
    </w:p>
    <w:p w14:paraId="71B1BDCD">
      <w:pPr>
        <w:pStyle w:val="2"/>
        <w:adjustRightInd/>
        <w:ind w:firstLine="420" w:firstLineChars="200"/>
        <w:rPr>
          <w:rFonts w:asciiTheme="minorEastAsia" w:hAnsiTheme="minorEastAsia" w:eastAsiaTheme="minorEastAsia"/>
          <w:bCs/>
          <w:color w:val="auto"/>
          <w:sz w:val="21"/>
          <w:szCs w:val="21"/>
        </w:rPr>
      </w:pPr>
      <w:r>
        <w:rPr>
          <w:rFonts w:hint="eastAsia" w:asciiTheme="minorEastAsia" w:hAnsiTheme="minorEastAsia" w:eastAsiaTheme="minorEastAsia"/>
          <w:bCs/>
          <w:color w:val="auto"/>
          <w:sz w:val="21"/>
          <w:szCs w:val="21"/>
        </w:rPr>
        <w:t>5、货物的包装、运输、安装工作由中标人负责，但必须在采购人指定人员的参与下进行。运输、安装的原始记录须经各方签字后作为验收的文件之一。</w:t>
      </w:r>
    </w:p>
    <w:p w14:paraId="411D6385">
      <w:pPr>
        <w:ind w:firstLine="420" w:firstLineChars="200"/>
        <w:rPr>
          <w:rFonts w:cs="宋体" w:asciiTheme="minorEastAsia" w:hAnsiTheme="minorEastAsia" w:eastAsiaTheme="minorEastAsia"/>
          <w:bCs/>
          <w:color w:val="auto"/>
          <w:szCs w:val="21"/>
          <w:lang w:val="zh-CN" w:bidi="zh-CN"/>
        </w:rPr>
      </w:pPr>
      <w:r>
        <w:rPr>
          <w:rFonts w:hint="eastAsia" w:cs="宋体" w:asciiTheme="minorEastAsia" w:hAnsiTheme="minorEastAsia" w:eastAsiaTheme="minorEastAsia"/>
          <w:bCs/>
          <w:color w:val="auto"/>
          <w:szCs w:val="21"/>
          <w:lang w:val="zh-CN" w:bidi="zh-CN"/>
        </w:rPr>
        <w:t>6、货物开始安装后，采购人可以抽样到市级以上专业部门进行环保检测，如果产品及格则进行验收，如果不及格采购人有权退货。（抽样费用由中标人承担。）</w:t>
      </w:r>
    </w:p>
    <w:p w14:paraId="47757558">
      <w:pPr>
        <w:ind w:firstLine="422" w:firstLineChars="200"/>
        <w:rPr>
          <w:rFonts w:asciiTheme="minorEastAsia" w:hAnsiTheme="minorEastAsia" w:eastAsiaTheme="minorEastAsia"/>
          <w:b/>
          <w:color w:val="auto"/>
          <w:szCs w:val="21"/>
        </w:rPr>
      </w:pPr>
    </w:p>
    <w:p w14:paraId="1630FD41">
      <w:pPr>
        <w:ind w:firstLine="422" w:firstLineChars="200"/>
        <w:rPr>
          <w:rFonts w:asciiTheme="minorEastAsia" w:hAnsiTheme="minorEastAsia" w:eastAsiaTheme="minorEastAsia"/>
          <w:b/>
          <w:bCs/>
          <w:color w:val="auto"/>
          <w:szCs w:val="21"/>
        </w:rPr>
      </w:pPr>
      <w:r>
        <w:rPr>
          <w:rFonts w:hint="eastAsia" w:asciiTheme="minorEastAsia" w:hAnsiTheme="minorEastAsia" w:eastAsiaTheme="minorEastAsia"/>
          <w:b/>
          <w:color w:val="auto"/>
          <w:szCs w:val="21"/>
        </w:rPr>
        <w:t>五</w:t>
      </w:r>
      <w:r>
        <w:rPr>
          <w:rFonts w:asciiTheme="minorEastAsia" w:hAnsiTheme="minorEastAsia" w:eastAsiaTheme="minorEastAsia"/>
          <w:b/>
          <w:color w:val="auto"/>
          <w:szCs w:val="21"/>
        </w:rPr>
        <w:t>、</w:t>
      </w:r>
      <w:r>
        <w:rPr>
          <w:rFonts w:asciiTheme="minorEastAsia" w:hAnsiTheme="minorEastAsia" w:eastAsiaTheme="minorEastAsia"/>
          <w:b/>
          <w:bCs/>
          <w:color w:val="auto"/>
          <w:szCs w:val="21"/>
        </w:rPr>
        <w:t>验收要求</w:t>
      </w:r>
    </w:p>
    <w:p w14:paraId="56892016">
      <w:pPr>
        <w:ind w:firstLine="420" w:firstLineChars="200"/>
        <w:rPr>
          <w:rFonts w:asciiTheme="minorEastAsia" w:hAnsiTheme="minorEastAsia" w:eastAsiaTheme="minorEastAsia"/>
          <w:color w:val="auto"/>
          <w:szCs w:val="21"/>
        </w:rPr>
      </w:pPr>
      <w:r>
        <w:rPr>
          <w:rFonts w:asciiTheme="minorEastAsia" w:hAnsiTheme="minorEastAsia" w:eastAsiaTheme="minorEastAsia"/>
          <w:color w:val="auto"/>
          <w:szCs w:val="21"/>
        </w:rPr>
        <w:t>（一）</w:t>
      </w:r>
      <w:r>
        <w:rPr>
          <w:rFonts w:hint="eastAsia" w:asciiTheme="minorEastAsia" w:hAnsiTheme="minorEastAsia" w:eastAsiaTheme="minorEastAsia"/>
          <w:color w:val="auto"/>
          <w:szCs w:val="21"/>
        </w:rPr>
        <w:t>交接验收</w:t>
      </w:r>
    </w:p>
    <w:p w14:paraId="061850A0">
      <w:pPr>
        <w:ind w:firstLine="420" w:firstLine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1、</w:t>
      </w:r>
      <w:r>
        <w:rPr>
          <w:rFonts w:asciiTheme="minorEastAsia" w:hAnsiTheme="minorEastAsia" w:eastAsiaTheme="minorEastAsia"/>
          <w:color w:val="auto"/>
          <w:szCs w:val="21"/>
        </w:rPr>
        <w:t>货物到达交货地点后，</w:t>
      </w:r>
      <w:r>
        <w:rPr>
          <w:rFonts w:hint="eastAsia" w:asciiTheme="minorEastAsia" w:hAnsiTheme="minorEastAsia" w:eastAsiaTheme="minorEastAsia"/>
          <w:color w:val="auto"/>
          <w:szCs w:val="21"/>
        </w:rPr>
        <w:t>招标人</w:t>
      </w:r>
      <w:r>
        <w:rPr>
          <w:rFonts w:asciiTheme="minorEastAsia" w:hAnsiTheme="minorEastAsia" w:eastAsiaTheme="minorEastAsia"/>
          <w:color w:val="auto"/>
          <w:szCs w:val="21"/>
        </w:rPr>
        <w:t>（含</w:t>
      </w:r>
      <w:r>
        <w:rPr>
          <w:rFonts w:hint="eastAsia" w:asciiTheme="minorEastAsia" w:hAnsiTheme="minorEastAsia" w:eastAsiaTheme="minorEastAsia"/>
          <w:color w:val="auto"/>
          <w:szCs w:val="21"/>
        </w:rPr>
        <w:t>招标人</w:t>
      </w:r>
      <w:r>
        <w:rPr>
          <w:rFonts w:asciiTheme="minorEastAsia" w:hAnsiTheme="minorEastAsia" w:eastAsiaTheme="minorEastAsia"/>
          <w:color w:val="auto"/>
          <w:szCs w:val="21"/>
        </w:rPr>
        <w:t>委托的第三方）、</w:t>
      </w:r>
      <w:r>
        <w:rPr>
          <w:rFonts w:hint="eastAsia" w:asciiTheme="minorEastAsia" w:hAnsiTheme="minorEastAsia" w:eastAsiaTheme="minorEastAsia"/>
          <w:color w:val="auto"/>
          <w:szCs w:val="21"/>
        </w:rPr>
        <w:t>投标人</w:t>
      </w:r>
      <w:r>
        <w:rPr>
          <w:rFonts w:asciiTheme="minorEastAsia" w:hAnsiTheme="minorEastAsia" w:eastAsiaTheme="minorEastAsia"/>
          <w:color w:val="auto"/>
          <w:szCs w:val="21"/>
        </w:rPr>
        <w:t>代表共同验货。双方按照合同、国家相关法律法规以及规范的要求等相关的规定，对货物的</w:t>
      </w:r>
      <w:r>
        <w:rPr>
          <w:rFonts w:hint="eastAsia" w:asciiTheme="minorEastAsia" w:hAnsiTheme="minorEastAsia" w:eastAsiaTheme="minorEastAsia"/>
          <w:color w:val="auto"/>
          <w:szCs w:val="21"/>
        </w:rPr>
        <w:t>材质</w:t>
      </w:r>
      <w:r>
        <w:rPr>
          <w:rFonts w:asciiTheme="minorEastAsia" w:hAnsiTheme="minorEastAsia" w:eastAsiaTheme="minorEastAsia"/>
          <w:color w:val="auto"/>
          <w:szCs w:val="21"/>
        </w:rPr>
        <w:t>、品牌、产地、型号规格、</w:t>
      </w:r>
      <w:r>
        <w:rPr>
          <w:rFonts w:hint="eastAsia" w:asciiTheme="minorEastAsia" w:hAnsiTheme="minorEastAsia" w:eastAsiaTheme="minorEastAsia"/>
          <w:color w:val="auto"/>
          <w:szCs w:val="21"/>
        </w:rPr>
        <w:t>结构、工艺、</w:t>
      </w:r>
      <w:r>
        <w:rPr>
          <w:rFonts w:asciiTheme="minorEastAsia" w:hAnsiTheme="minorEastAsia" w:eastAsiaTheme="minorEastAsia"/>
          <w:color w:val="auto"/>
          <w:szCs w:val="21"/>
        </w:rPr>
        <w:t>数量、外观质量、资料进行清点和全面的检验，并作详细的记录</w:t>
      </w:r>
      <w:r>
        <w:rPr>
          <w:rFonts w:hint="eastAsia" w:asciiTheme="minorEastAsia" w:hAnsiTheme="minorEastAsia" w:eastAsiaTheme="minorEastAsia"/>
          <w:color w:val="auto"/>
          <w:szCs w:val="21"/>
        </w:rPr>
        <w:t>，投标人需提供货物相关的检测报告，包括但不限于质量检测报告、甲醛释放量报告等，具体以合同约定为准</w:t>
      </w:r>
      <w:r>
        <w:rPr>
          <w:rFonts w:asciiTheme="minorEastAsia" w:hAnsiTheme="minorEastAsia" w:eastAsiaTheme="minorEastAsia"/>
          <w:color w:val="auto"/>
          <w:szCs w:val="21"/>
        </w:rPr>
        <w:t>。</w:t>
      </w:r>
    </w:p>
    <w:p w14:paraId="6BBE8E92">
      <w:pPr>
        <w:ind w:firstLine="420" w:firstLine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2、</w:t>
      </w:r>
      <w:r>
        <w:rPr>
          <w:rFonts w:asciiTheme="minorEastAsia" w:hAnsiTheme="minorEastAsia" w:eastAsiaTheme="minorEastAsia"/>
          <w:color w:val="auto"/>
          <w:szCs w:val="21"/>
        </w:rPr>
        <w:t>若</w:t>
      </w:r>
      <w:r>
        <w:rPr>
          <w:rFonts w:hint="eastAsia" w:asciiTheme="minorEastAsia" w:hAnsiTheme="minorEastAsia" w:eastAsiaTheme="minorEastAsia"/>
          <w:color w:val="auto"/>
          <w:szCs w:val="21"/>
        </w:rPr>
        <w:t>投标人</w:t>
      </w:r>
      <w:r>
        <w:rPr>
          <w:rFonts w:asciiTheme="minorEastAsia" w:hAnsiTheme="minorEastAsia" w:eastAsiaTheme="minorEastAsia"/>
          <w:color w:val="auto"/>
          <w:szCs w:val="21"/>
        </w:rPr>
        <w:t>所提供的货物是国外制造的，应提供原产地证书、报关资料</w:t>
      </w:r>
      <w:r>
        <w:rPr>
          <w:rFonts w:hint="eastAsia" w:asciiTheme="minorEastAsia" w:hAnsiTheme="minorEastAsia" w:eastAsiaTheme="minorEastAsia"/>
          <w:color w:val="auto"/>
          <w:szCs w:val="21"/>
        </w:rPr>
        <w:t>及完税证明</w:t>
      </w:r>
      <w:r>
        <w:rPr>
          <w:rFonts w:asciiTheme="minorEastAsia" w:hAnsiTheme="minorEastAsia" w:eastAsiaTheme="minorEastAsia"/>
          <w:color w:val="auto"/>
          <w:szCs w:val="21"/>
        </w:rPr>
        <w:t>。根据法律法规的规定，在货物入境过程中需要实施检验检疫的入境商品，经入境管理部门检验后，如有相关证明的，</w:t>
      </w:r>
      <w:r>
        <w:rPr>
          <w:rFonts w:hint="eastAsia" w:asciiTheme="minorEastAsia" w:hAnsiTheme="minorEastAsia" w:eastAsiaTheme="minorEastAsia"/>
          <w:color w:val="auto"/>
          <w:szCs w:val="21"/>
        </w:rPr>
        <w:t>投标人</w:t>
      </w:r>
      <w:r>
        <w:rPr>
          <w:rFonts w:asciiTheme="minorEastAsia" w:hAnsiTheme="minorEastAsia" w:eastAsiaTheme="minorEastAsia"/>
          <w:color w:val="auto"/>
          <w:szCs w:val="21"/>
        </w:rPr>
        <w:t>应提供入境货物检验检疫证明。</w:t>
      </w:r>
    </w:p>
    <w:p w14:paraId="27C38F5F">
      <w:pPr>
        <w:ind w:firstLine="420" w:firstLine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3、</w:t>
      </w:r>
      <w:r>
        <w:rPr>
          <w:rFonts w:asciiTheme="minorEastAsia" w:hAnsiTheme="minorEastAsia" w:eastAsiaTheme="minorEastAsia"/>
          <w:color w:val="auto"/>
          <w:szCs w:val="21"/>
        </w:rPr>
        <w:t>如发现货物的</w:t>
      </w:r>
      <w:r>
        <w:rPr>
          <w:rFonts w:hint="eastAsia" w:asciiTheme="minorEastAsia" w:hAnsiTheme="minorEastAsia" w:eastAsiaTheme="minorEastAsia"/>
          <w:color w:val="auto"/>
          <w:szCs w:val="21"/>
        </w:rPr>
        <w:t>材质</w:t>
      </w:r>
      <w:r>
        <w:rPr>
          <w:rFonts w:asciiTheme="minorEastAsia" w:hAnsiTheme="minorEastAsia" w:eastAsiaTheme="minorEastAsia"/>
          <w:color w:val="auto"/>
          <w:szCs w:val="21"/>
        </w:rPr>
        <w:t>、品牌、产地、型号规格、</w:t>
      </w:r>
      <w:r>
        <w:rPr>
          <w:rFonts w:hint="eastAsia" w:asciiTheme="minorEastAsia" w:hAnsiTheme="minorEastAsia" w:eastAsiaTheme="minorEastAsia"/>
          <w:color w:val="auto"/>
          <w:szCs w:val="21"/>
        </w:rPr>
        <w:t>结构、工艺、</w:t>
      </w:r>
      <w:r>
        <w:rPr>
          <w:rFonts w:asciiTheme="minorEastAsia" w:hAnsiTheme="minorEastAsia" w:eastAsiaTheme="minorEastAsia"/>
          <w:color w:val="auto"/>
          <w:szCs w:val="21"/>
        </w:rPr>
        <w:t>数量、外观质量、资料与合同不符，或货物短缺、质次、损坏等问题，应作详细记录，且</w:t>
      </w:r>
      <w:r>
        <w:rPr>
          <w:rFonts w:hint="eastAsia" w:asciiTheme="minorEastAsia" w:hAnsiTheme="minorEastAsia" w:eastAsiaTheme="minorEastAsia"/>
          <w:color w:val="auto"/>
          <w:szCs w:val="21"/>
        </w:rPr>
        <w:t>招标人</w:t>
      </w:r>
      <w:r>
        <w:rPr>
          <w:rFonts w:asciiTheme="minorEastAsia" w:hAnsiTheme="minorEastAsia" w:eastAsiaTheme="minorEastAsia"/>
          <w:color w:val="auto"/>
          <w:szCs w:val="21"/>
        </w:rPr>
        <w:t>有权拒绝收货及拒绝付款，</w:t>
      </w:r>
      <w:r>
        <w:rPr>
          <w:rFonts w:hint="eastAsia" w:asciiTheme="minorEastAsia" w:hAnsiTheme="minorEastAsia" w:eastAsiaTheme="minorEastAsia"/>
          <w:color w:val="auto"/>
          <w:szCs w:val="21"/>
        </w:rPr>
        <w:t>投标人</w:t>
      </w:r>
      <w:r>
        <w:rPr>
          <w:rFonts w:asciiTheme="minorEastAsia" w:hAnsiTheme="minorEastAsia" w:eastAsiaTheme="minorEastAsia"/>
          <w:color w:val="auto"/>
          <w:szCs w:val="21"/>
        </w:rPr>
        <w:t>应在</w:t>
      </w:r>
      <w:r>
        <w:rPr>
          <w:rFonts w:hint="eastAsia" w:asciiTheme="minorEastAsia" w:hAnsiTheme="minorEastAsia" w:eastAsiaTheme="minorEastAsia"/>
          <w:color w:val="auto"/>
          <w:szCs w:val="21"/>
        </w:rPr>
        <w:t>招标人</w:t>
      </w:r>
      <w:r>
        <w:rPr>
          <w:rFonts w:asciiTheme="minorEastAsia" w:hAnsiTheme="minorEastAsia" w:eastAsiaTheme="minorEastAsia"/>
          <w:color w:val="auto"/>
          <w:szCs w:val="21"/>
        </w:rPr>
        <w:t>规定的时间内立即、无条件为</w:t>
      </w:r>
      <w:r>
        <w:rPr>
          <w:rFonts w:hint="eastAsia" w:asciiTheme="minorEastAsia" w:hAnsiTheme="minorEastAsia" w:eastAsiaTheme="minorEastAsia"/>
          <w:color w:val="auto"/>
          <w:szCs w:val="21"/>
        </w:rPr>
        <w:t>招标人</w:t>
      </w:r>
      <w:r>
        <w:rPr>
          <w:rFonts w:asciiTheme="minorEastAsia" w:hAnsiTheme="minorEastAsia" w:eastAsiaTheme="minorEastAsia"/>
          <w:color w:val="auto"/>
          <w:szCs w:val="21"/>
        </w:rPr>
        <w:t>免费更换、补齐或无条件退货。更换或补齐后的货物，</w:t>
      </w:r>
      <w:r>
        <w:rPr>
          <w:rFonts w:hint="eastAsia" w:asciiTheme="minorEastAsia" w:hAnsiTheme="minorEastAsia" w:eastAsiaTheme="minorEastAsia"/>
          <w:color w:val="auto"/>
          <w:szCs w:val="21"/>
        </w:rPr>
        <w:t>招标人</w:t>
      </w:r>
      <w:r>
        <w:rPr>
          <w:rFonts w:asciiTheme="minorEastAsia" w:hAnsiTheme="minorEastAsia" w:eastAsiaTheme="minorEastAsia"/>
          <w:color w:val="auto"/>
          <w:szCs w:val="21"/>
        </w:rPr>
        <w:t>有权按照本条有关验收的约定进行验收，由此产生的制造、修理和运费及保险费等费用均应由</w:t>
      </w:r>
      <w:r>
        <w:rPr>
          <w:rFonts w:hint="eastAsia" w:asciiTheme="minorEastAsia" w:hAnsiTheme="minorEastAsia" w:eastAsiaTheme="minorEastAsia"/>
          <w:color w:val="auto"/>
          <w:szCs w:val="21"/>
        </w:rPr>
        <w:t>投标人</w:t>
      </w:r>
      <w:r>
        <w:rPr>
          <w:rFonts w:asciiTheme="minorEastAsia" w:hAnsiTheme="minorEastAsia" w:eastAsiaTheme="minorEastAsia"/>
          <w:color w:val="auto"/>
          <w:szCs w:val="21"/>
        </w:rPr>
        <w:t>负担，与</w:t>
      </w:r>
      <w:r>
        <w:rPr>
          <w:rFonts w:hint="eastAsia" w:asciiTheme="minorEastAsia" w:hAnsiTheme="minorEastAsia" w:eastAsiaTheme="minorEastAsia"/>
          <w:color w:val="auto"/>
          <w:szCs w:val="21"/>
        </w:rPr>
        <w:t>招标人</w:t>
      </w:r>
      <w:r>
        <w:rPr>
          <w:rFonts w:asciiTheme="minorEastAsia" w:hAnsiTheme="minorEastAsia" w:eastAsiaTheme="minorEastAsia"/>
          <w:color w:val="auto"/>
          <w:szCs w:val="21"/>
        </w:rPr>
        <w:t>无关。</w:t>
      </w:r>
    </w:p>
    <w:p w14:paraId="66E71751">
      <w:pPr>
        <w:ind w:firstLine="420" w:firstLine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4、</w:t>
      </w:r>
      <w:r>
        <w:rPr>
          <w:rFonts w:asciiTheme="minorEastAsia" w:hAnsiTheme="minorEastAsia" w:eastAsiaTheme="minorEastAsia"/>
          <w:color w:val="auto"/>
          <w:szCs w:val="21"/>
        </w:rPr>
        <w:t>由于非</w:t>
      </w:r>
      <w:r>
        <w:rPr>
          <w:rFonts w:hint="eastAsia" w:asciiTheme="minorEastAsia" w:hAnsiTheme="minorEastAsia" w:eastAsiaTheme="minorEastAsia"/>
          <w:color w:val="auto"/>
          <w:szCs w:val="21"/>
        </w:rPr>
        <w:t>招标人</w:t>
      </w:r>
      <w:r>
        <w:rPr>
          <w:rFonts w:asciiTheme="minorEastAsia" w:hAnsiTheme="minorEastAsia" w:eastAsiaTheme="minorEastAsia"/>
          <w:color w:val="auto"/>
          <w:szCs w:val="21"/>
        </w:rPr>
        <w:t>原因而引起货物的修理或更换的时间，</w:t>
      </w:r>
      <w:r>
        <w:rPr>
          <w:rFonts w:hint="eastAsia" w:asciiTheme="minorEastAsia" w:hAnsiTheme="minorEastAsia" w:eastAsiaTheme="minorEastAsia"/>
          <w:color w:val="auto"/>
          <w:szCs w:val="21"/>
        </w:rPr>
        <w:t>如投标人在交货期前完成修理或更换并按合同约定时间交货的，则不视为逾期交货，</w:t>
      </w:r>
      <w:r>
        <w:rPr>
          <w:rFonts w:asciiTheme="minorEastAsia" w:hAnsiTheme="minorEastAsia" w:eastAsiaTheme="minorEastAsia"/>
          <w:color w:val="auto"/>
          <w:szCs w:val="21"/>
        </w:rPr>
        <w:t>否则将视为</w:t>
      </w:r>
      <w:r>
        <w:rPr>
          <w:rFonts w:hint="eastAsia" w:asciiTheme="minorEastAsia" w:hAnsiTheme="minorEastAsia" w:eastAsiaTheme="minorEastAsia"/>
          <w:color w:val="auto"/>
          <w:szCs w:val="21"/>
        </w:rPr>
        <w:t>投标人</w:t>
      </w:r>
      <w:r>
        <w:rPr>
          <w:rFonts w:asciiTheme="minorEastAsia" w:hAnsiTheme="minorEastAsia" w:eastAsiaTheme="minorEastAsia"/>
          <w:color w:val="auto"/>
          <w:szCs w:val="21"/>
        </w:rPr>
        <w:t>逾期交货</w:t>
      </w:r>
      <w:r>
        <w:rPr>
          <w:rFonts w:hint="eastAsia" w:asciiTheme="minorEastAsia" w:hAnsiTheme="minorEastAsia" w:eastAsiaTheme="minorEastAsia"/>
          <w:color w:val="auto"/>
          <w:szCs w:val="21"/>
        </w:rPr>
        <w:t>。</w:t>
      </w:r>
    </w:p>
    <w:p w14:paraId="6B21EB90">
      <w:pPr>
        <w:ind w:firstLine="420" w:firstLineChars="200"/>
        <w:rPr>
          <w:rFonts w:asciiTheme="minorEastAsia" w:hAnsiTheme="minorEastAsia" w:eastAsiaTheme="minorEastAsia"/>
          <w:color w:val="auto"/>
          <w:szCs w:val="21"/>
        </w:rPr>
      </w:pPr>
      <w:r>
        <w:rPr>
          <w:rFonts w:asciiTheme="minorEastAsia" w:hAnsiTheme="minorEastAsia" w:eastAsiaTheme="minorEastAsia"/>
          <w:color w:val="auto"/>
          <w:szCs w:val="21"/>
        </w:rPr>
        <w:t>5</w:t>
      </w:r>
      <w:r>
        <w:rPr>
          <w:rFonts w:hint="eastAsia" w:asciiTheme="minorEastAsia" w:hAnsiTheme="minorEastAsia" w:eastAsiaTheme="minorEastAsia"/>
          <w:color w:val="auto"/>
          <w:szCs w:val="21"/>
        </w:rPr>
        <w:t>、交接验收合格后，招标人出具相关签收手续。</w:t>
      </w:r>
    </w:p>
    <w:p w14:paraId="116D5D8F">
      <w:pPr>
        <w:ind w:firstLine="420" w:firstLineChars="200"/>
        <w:rPr>
          <w:rFonts w:asciiTheme="minorEastAsia" w:hAnsiTheme="minorEastAsia" w:eastAsiaTheme="minorEastAsia"/>
          <w:color w:val="auto"/>
          <w:szCs w:val="21"/>
        </w:rPr>
      </w:pPr>
      <w:r>
        <w:rPr>
          <w:rFonts w:asciiTheme="minorEastAsia" w:hAnsiTheme="minorEastAsia" w:eastAsiaTheme="minorEastAsia"/>
          <w:color w:val="auto"/>
          <w:szCs w:val="21"/>
        </w:rPr>
        <w:t>（</w:t>
      </w:r>
      <w:r>
        <w:rPr>
          <w:rFonts w:hint="eastAsia" w:asciiTheme="minorEastAsia" w:hAnsiTheme="minorEastAsia" w:eastAsiaTheme="minorEastAsia"/>
          <w:color w:val="auto"/>
          <w:szCs w:val="21"/>
        </w:rPr>
        <w:t>二</w:t>
      </w:r>
      <w:r>
        <w:rPr>
          <w:rFonts w:asciiTheme="minorEastAsia" w:hAnsiTheme="minorEastAsia" w:eastAsiaTheme="minorEastAsia"/>
          <w:color w:val="auto"/>
          <w:szCs w:val="21"/>
        </w:rPr>
        <w:t>）</w:t>
      </w:r>
      <w:r>
        <w:rPr>
          <w:rFonts w:hint="eastAsia" w:asciiTheme="minorEastAsia" w:hAnsiTheme="minorEastAsia" w:eastAsiaTheme="minorEastAsia"/>
          <w:color w:val="auto"/>
          <w:szCs w:val="21"/>
        </w:rPr>
        <w:t>最终验收</w:t>
      </w:r>
    </w:p>
    <w:p w14:paraId="0C6ABB96">
      <w:pPr>
        <w:ind w:firstLine="420" w:firstLine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1、所有</w:t>
      </w:r>
      <w:r>
        <w:rPr>
          <w:rFonts w:asciiTheme="minorEastAsia" w:hAnsiTheme="minorEastAsia" w:eastAsiaTheme="minorEastAsia"/>
          <w:color w:val="auto"/>
          <w:szCs w:val="21"/>
        </w:rPr>
        <w:t>货物在安装后，</w:t>
      </w:r>
      <w:r>
        <w:rPr>
          <w:rFonts w:hint="eastAsia" w:asciiTheme="minorEastAsia" w:hAnsiTheme="minorEastAsia" w:eastAsiaTheme="minorEastAsia"/>
          <w:color w:val="auto"/>
          <w:szCs w:val="21"/>
        </w:rPr>
        <w:t>招标人</w:t>
      </w:r>
      <w:r>
        <w:rPr>
          <w:rFonts w:asciiTheme="minorEastAsia" w:hAnsiTheme="minorEastAsia" w:eastAsiaTheme="minorEastAsia"/>
          <w:color w:val="auto"/>
          <w:szCs w:val="21"/>
        </w:rPr>
        <w:t>（含</w:t>
      </w:r>
      <w:r>
        <w:rPr>
          <w:rFonts w:hint="eastAsia" w:asciiTheme="minorEastAsia" w:hAnsiTheme="minorEastAsia" w:eastAsiaTheme="minorEastAsia"/>
          <w:color w:val="auto"/>
          <w:szCs w:val="21"/>
        </w:rPr>
        <w:t>招标人</w:t>
      </w:r>
      <w:r>
        <w:rPr>
          <w:rFonts w:asciiTheme="minorEastAsia" w:hAnsiTheme="minorEastAsia" w:eastAsiaTheme="minorEastAsia"/>
          <w:color w:val="auto"/>
          <w:szCs w:val="21"/>
        </w:rPr>
        <w:t xml:space="preserve">委托的第三方）、 </w:t>
      </w:r>
      <w:r>
        <w:rPr>
          <w:rFonts w:hint="eastAsia" w:asciiTheme="minorEastAsia" w:hAnsiTheme="minorEastAsia" w:eastAsiaTheme="minorEastAsia"/>
          <w:color w:val="auto"/>
          <w:szCs w:val="21"/>
        </w:rPr>
        <w:t>投标人</w:t>
      </w:r>
      <w:r>
        <w:rPr>
          <w:rFonts w:asciiTheme="minorEastAsia" w:hAnsiTheme="minorEastAsia" w:eastAsiaTheme="minorEastAsia"/>
          <w:color w:val="auto"/>
          <w:szCs w:val="21"/>
        </w:rPr>
        <w:t>一起对货物的完整性，安装与本用户需求书的符合性和合理性进行最终检验。</w:t>
      </w:r>
    </w:p>
    <w:p w14:paraId="4D914EEA">
      <w:pPr>
        <w:ind w:firstLine="420" w:firstLine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2、投标人</w:t>
      </w:r>
      <w:r>
        <w:rPr>
          <w:rFonts w:asciiTheme="minorEastAsia" w:hAnsiTheme="minorEastAsia" w:eastAsiaTheme="minorEastAsia"/>
          <w:color w:val="auto"/>
          <w:szCs w:val="21"/>
        </w:rPr>
        <w:t>在货物安装过程中，应做好详细的检验记录，检验结果应符合本合同及其附件、报价文件、国家</w:t>
      </w:r>
      <w:r>
        <w:rPr>
          <w:rFonts w:hint="eastAsia" w:asciiTheme="minorEastAsia" w:hAnsiTheme="minorEastAsia" w:eastAsiaTheme="minorEastAsia"/>
          <w:color w:val="auto"/>
          <w:szCs w:val="21"/>
        </w:rPr>
        <w:t>环保要求及标准，以及相关</w:t>
      </w:r>
      <w:r>
        <w:rPr>
          <w:rFonts w:asciiTheme="minorEastAsia" w:hAnsiTheme="minorEastAsia" w:eastAsiaTheme="minorEastAsia"/>
          <w:color w:val="auto"/>
          <w:szCs w:val="21"/>
        </w:rPr>
        <w:t>法律法规</w:t>
      </w:r>
      <w:r>
        <w:rPr>
          <w:rFonts w:hint="eastAsia" w:asciiTheme="minorEastAsia" w:hAnsiTheme="minorEastAsia" w:eastAsiaTheme="minorEastAsia"/>
          <w:color w:val="auto"/>
          <w:szCs w:val="21"/>
        </w:rPr>
        <w:t>、</w:t>
      </w:r>
      <w:r>
        <w:rPr>
          <w:rFonts w:asciiTheme="minorEastAsia" w:hAnsiTheme="minorEastAsia" w:eastAsiaTheme="minorEastAsia"/>
          <w:color w:val="auto"/>
          <w:szCs w:val="21"/>
        </w:rPr>
        <w:t>规范的规定标准。（当多个标准不一致时，以最高标准作为验收标准）。同时</w:t>
      </w:r>
      <w:r>
        <w:rPr>
          <w:rFonts w:hint="eastAsia" w:asciiTheme="minorEastAsia" w:hAnsiTheme="minorEastAsia" w:eastAsiaTheme="minorEastAsia"/>
          <w:color w:val="auto"/>
          <w:szCs w:val="21"/>
        </w:rPr>
        <w:t>，</w:t>
      </w:r>
      <w:r>
        <w:rPr>
          <w:rFonts w:asciiTheme="minorEastAsia" w:hAnsiTheme="minorEastAsia" w:eastAsiaTheme="minorEastAsia"/>
          <w:color w:val="auto"/>
          <w:szCs w:val="21"/>
        </w:rPr>
        <w:t>中标人须提交供货清单电子档及对应图片以便招标人进行核验</w:t>
      </w:r>
      <w:r>
        <w:rPr>
          <w:rFonts w:hint="eastAsia" w:asciiTheme="minorEastAsia" w:hAnsiTheme="minorEastAsia" w:eastAsiaTheme="minorEastAsia"/>
          <w:color w:val="auto"/>
          <w:szCs w:val="21"/>
        </w:rPr>
        <w:t>。</w:t>
      </w:r>
    </w:p>
    <w:p w14:paraId="1CB1FC79">
      <w:pPr>
        <w:ind w:firstLine="420" w:firstLineChars="200"/>
        <w:rPr>
          <w:rFonts w:asciiTheme="minorEastAsia" w:hAnsiTheme="minorEastAsia" w:eastAsiaTheme="minorEastAsia"/>
          <w:color w:val="auto"/>
          <w:szCs w:val="21"/>
        </w:rPr>
      </w:pPr>
      <w:r>
        <w:rPr>
          <w:rFonts w:asciiTheme="minorEastAsia" w:hAnsiTheme="minorEastAsia" w:eastAsiaTheme="minorEastAsia"/>
          <w:color w:val="auto"/>
          <w:szCs w:val="21"/>
        </w:rPr>
        <w:t>（</w:t>
      </w:r>
      <w:r>
        <w:rPr>
          <w:rFonts w:hint="eastAsia" w:asciiTheme="minorEastAsia" w:hAnsiTheme="minorEastAsia" w:eastAsiaTheme="minorEastAsia"/>
          <w:color w:val="auto"/>
          <w:szCs w:val="21"/>
        </w:rPr>
        <w:t>三</w:t>
      </w:r>
      <w:r>
        <w:rPr>
          <w:rFonts w:asciiTheme="minorEastAsia" w:hAnsiTheme="minorEastAsia" w:eastAsiaTheme="minorEastAsia"/>
          <w:color w:val="auto"/>
          <w:szCs w:val="21"/>
        </w:rPr>
        <w:t>）</w:t>
      </w:r>
      <w:r>
        <w:rPr>
          <w:rFonts w:hint="eastAsia" w:asciiTheme="minorEastAsia" w:hAnsiTheme="minorEastAsia" w:eastAsiaTheme="minorEastAsia"/>
          <w:color w:val="auto"/>
          <w:szCs w:val="21"/>
        </w:rPr>
        <w:t>招标人</w:t>
      </w:r>
      <w:r>
        <w:rPr>
          <w:rFonts w:asciiTheme="minorEastAsia" w:hAnsiTheme="minorEastAsia" w:eastAsiaTheme="minorEastAsia"/>
          <w:color w:val="auto"/>
          <w:szCs w:val="21"/>
        </w:rPr>
        <w:t>在进行任何一次验收时发现货物不符合相关要求的，可拒绝收货或要求</w:t>
      </w:r>
      <w:r>
        <w:rPr>
          <w:rFonts w:hint="eastAsia" w:asciiTheme="minorEastAsia" w:hAnsiTheme="minorEastAsia" w:eastAsiaTheme="minorEastAsia"/>
          <w:color w:val="auto"/>
          <w:szCs w:val="21"/>
        </w:rPr>
        <w:t>投标人</w:t>
      </w:r>
      <w:r>
        <w:rPr>
          <w:rFonts w:asciiTheme="minorEastAsia" w:hAnsiTheme="minorEastAsia" w:eastAsiaTheme="minorEastAsia"/>
          <w:color w:val="auto"/>
          <w:szCs w:val="21"/>
        </w:rPr>
        <w:t>承担更换或退货责任，</w:t>
      </w:r>
      <w:r>
        <w:rPr>
          <w:rFonts w:hint="eastAsia" w:asciiTheme="minorEastAsia" w:hAnsiTheme="minorEastAsia" w:eastAsiaTheme="minorEastAsia"/>
          <w:color w:val="auto"/>
          <w:szCs w:val="21"/>
        </w:rPr>
        <w:t>投标人</w:t>
      </w:r>
      <w:r>
        <w:rPr>
          <w:rFonts w:asciiTheme="minorEastAsia" w:hAnsiTheme="minorEastAsia" w:eastAsiaTheme="minorEastAsia"/>
          <w:color w:val="auto"/>
          <w:szCs w:val="21"/>
        </w:rPr>
        <w:t>应将该等产品在3日内自行拆除及运回，</w:t>
      </w:r>
      <w:r>
        <w:rPr>
          <w:rFonts w:hint="eastAsia" w:asciiTheme="minorEastAsia" w:hAnsiTheme="minorEastAsia" w:eastAsiaTheme="minorEastAsia"/>
          <w:color w:val="auto"/>
          <w:szCs w:val="21"/>
        </w:rPr>
        <w:t>招标人</w:t>
      </w:r>
      <w:r>
        <w:rPr>
          <w:rFonts w:asciiTheme="minorEastAsia" w:hAnsiTheme="minorEastAsia" w:eastAsiaTheme="minorEastAsia"/>
          <w:color w:val="auto"/>
          <w:szCs w:val="21"/>
        </w:rPr>
        <w:t>不承担因验收造成的产品损耗且不对产品承担保管责任，因此产生的一切费用及风险由</w:t>
      </w:r>
      <w:r>
        <w:rPr>
          <w:rFonts w:hint="eastAsia" w:asciiTheme="minorEastAsia" w:hAnsiTheme="minorEastAsia" w:eastAsiaTheme="minorEastAsia"/>
          <w:color w:val="auto"/>
          <w:szCs w:val="21"/>
        </w:rPr>
        <w:t>投标人</w:t>
      </w:r>
      <w:r>
        <w:rPr>
          <w:rFonts w:asciiTheme="minorEastAsia" w:hAnsiTheme="minorEastAsia" w:eastAsiaTheme="minorEastAsia"/>
          <w:color w:val="auto"/>
          <w:szCs w:val="21"/>
        </w:rPr>
        <w:t>承担。</w:t>
      </w:r>
      <w:r>
        <w:rPr>
          <w:rFonts w:hint="eastAsia" w:asciiTheme="minorEastAsia" w:hAnsiTheme="minorEastAsia" w:eastAsiaTheme="minorEastAsia"/>
          <w:color w:val="auto"/>
          <w:szCs w:val="21"/>
        </w:rPr>
        <w:t>投标人逾期未将退、换货物拆除及运回的，招标人有权自行或委托第三方对前述退、换货物进行拆除及处置，由此产生的一切费用及损失由投标人自行承担，且招标人有权从应付未付货款、履约担保、质保金中直接抵扣前述费用。</w:t>
      </w:r>
    </w:p>
    <w:p w14:paraId="0A9DBA9E">
      <w:pPr>
        <w:ind w:firstLine="420" w:firstLineChars="200"/>
        <w:rPr>
          <w:rFonts w:asciiTheme="minorEastAsia" w:hAnsiTheme="minorEastAsia" w:eastAsiaTheme="minorEastAsia"/>
          <w:color w:val="auto"/>
          <w:szCs w:val="21"/>
        </w:rPr>
      </w:pPr>
      <w:r>
        <w:rPr>
          <w:rFonts w:asciiTheme="minorEastAsia" w:hAnsiTheme="minorEastAsia" w:eastAsiaTheme="minorEastAsia"/>
          <w:color w:val="auto"/>
          <w:szCs w:val="21"/>
        </w:rPr>
        <w:t>（</w:t>
      </w:r>
      <w:r>
        <w:rPr>
          <w:rFonts w:hint="eastAsia" w:asciiTheme="minorEastAsia" w:hAnsiTheme="minorEastAsia" w:eastAsiaTheme="minorEastAsia"/>
          <w:color w:val="auto"/>
          <w:szCs w:val="21"/>
        </w:rPr>
        <w:t>四</w:t>
      </w:r>
      <w:r>
        <w:rPr>
          <w:rFonts w:asciiTheme="minorEastAsia" w:hAnsiTheme="minorEastAsia" w:eastAsiaTheme="minorEastAsia"/>
          <w:color w:val="auto"/>
          <w:szCs w:val="21"/>
        </w:rPr>
        <w:t>）</w:t>
      </w:r>
      <w:r>
        <w:rPr>
          <w:rFonts w:hint="eastAsia" w:asciiTheme="minorEastAsia" w:hAnsiTheme="minorEastAsia" w:eastAsiaTheme="minorEastAsia"/>
          <w:color w:val="auto"/>
          <w:szCs w:val="21"/>
        </w:rPr>
        <w:t>招标人</w:t>
      </w:r>
      <w:r>
        <w:rPr>
          <w:rFonts w:asciiTheme="minorEastAsia" w:hAnsiTheme="minorEastAsia" w:eastAsiaTheme="minorEastAsia"/>
          <w:color w:val="auto"/>
          <w:szCs w:val="21"/>
        </w:rPr>
        <w:t>根据本条约定对货物所做出的验收，仅作为起算付款及质保期之用，不视为</w:t>
      </w:r>
      <w:r>
        <w:rPr>
          <w:rFonts w:hint="eastAsia" w:asciiTheme="minorEastAsia" w:hAnsiTheme="minorEastAsia" w:eastAsiaTheme="minorEastAsia"/>
          <w:color w:val="auto"/>
          <w:szCs w:val="21"/>
        </w:rPr>
        <w:t>招标人</w:t>
      </w:r>
      <w:r>
        <w:rPr>
          <w:rFonts w:asciiTheme="minorEastAsia" w:hAnsiTheme="minorEastAsia" w:eastAsiaTheme="minorEastAsia"/>
          <w:color w:val="auto"/>
          <w:szCs w:val="21"/>
        </w:rPr>
        <w:t>对于货物质量的最终认定。货物经最终验收合格后，</w:t>
      </w:r>
      <w:r>
        <w:rPr>
          <w:rFonts w:hint="eastAsia" w:asciiTheme="minorEastAsia" w:hAnsiTheme="minorEastAsia" w:eastAsiaTheme="minorEastAsia"/>
          <w:color w:val="auto"/>
          <w:szCs w:val="21"/>
        </w:rPr>
        <w:t>投标人</w:t>
      </w:r>
      <w:r>
        <w:rPr>
          <w:rFonts w:asciiTheme="minorEastAsia" w:hAnsiTheme="minorEastAsia" w:eastAsiaTheme="minorEastAsia"/>
          <w:color w:val="auto"/>
          <w:szCs w:val="21"/>
        </w:rPr>
        <w:t>仍应在质保期内对产品质量承担保证责任。</w:t>
      </w:r>
    </w:p>
    <w:p w14:paraId="29031A4E">
      <w:pPr>
        <w:ind w:firstLine="420" w:firstLineChars="200"/>
        <w:rPr>
          <w:rFonts w:asciiTheme="minorEastAsia" w:hAnsiTheme="minorEastAsia" w:eastAsiaTheme="minorEastAsia"/>
          <w:color w:val="auto"/>
          <w:szCs w:val="21"/>
        </w:rPr>
      </w:pPr>
      <w:r>
        <w:rPr>
          <w:rFonts w:asciiTheme="minorEastAsia" w:hAnsiTheme="minorEastAsia" w:eastAsiaTheme="minorEastAsia"/>
          <w:color w:val="auto"/>
          <w:szCs w:val="21"/>
        </w:rPr>
        <w:t>（</w:t>
      </w:r>
      <w:r>
        <w:rPr>
          <w:rFonts w:hint="eastAsia" w:asciiTheme="minorEastAsia" w:hAnsiTheme="minorEastAsia" w:eastAsiaTheme="minorEastAsia"/>
          <w:color w:val="auto"/>
          <w:szCs w:val="21"/>
        </w:rPr>
        <w:t>五</w:t>
      </w:r>
      <w:r>
        <w:rPr>
          <w:rFonts w:asciiTheme="minorEastAsia" w:hAnsiTheme="minorEastAsia" w:eastAsiaTheme="minorEastAsia"/>
          <w:color w:val="auto"/>
          <w:szCs w:val="21"/>
        </w:rPr>
        <w:t>）在全部货物经最终验收合格前，其损耗、毁损、灭失等风险及责任由</w:t>
      </w:r>
      <w:r>
        <w:rPr>
          <w:rFonts w:hint="eastAsia" w:asciiTheme="minorEastAsia" w:hAnsiTheme="minorEastAsia" w:eastAsiaTheme="minorEastAsia"/>
          <w:color w:val="auto"/>
          <w:szCs w:val="21"/>
        </w:rPr>
        <w:t>投标人</w:t>
      </w:r>
      <w:r>
        <w:rPr>
          <w:rFonts w:asciiTheme="minorEastAsia" w:hAnsiTheme="minorEastAsia" w:eastAsiaTheme="minorEastAsia"/>
          <w:color w:val="auto"/>
          <w:szCs w:val="21"/>
        </w:rPr>
        <w:t>承担，如因发生前述情形，导致</w:t>
      </w:r>
      <w:r>
        <w:rPr>
          <w:rFonts w:hint="eastAsia" w:asciiTheme="minorEastAsia" w:hAnsiTheme="minorEastAsia" w:eastAsiaTheme="minorEastAsia"/>
          <w:color w:val="auto"/>
          <w:szCs w:val="21"/>
        </w:rPr>
        <w:t>投标人</w:t>
      </w:r>
      <w:r>
        <w:rPr>
          <w:rFonts w:asciiTheme="minorEastAsia" w:hAnsiTheme="minorEastAsia" w:eastAsiaTheme="minorEastAsia"/>
          <w:color w:val="auto"/>
          <w:szCs w:val="21"/>
        </w:rPr>
        <w:t>所供应的货物不能通过</w:t>
      </w:r>
      <w:r>
        <w:rPr>
          <w:rFonts w:hint="eastAsia" w:asciiTheme="minorEastAsia" w:hAnsiTheme="minorEastAsia" w:eastAsiaTheme="minorEastAsia"/>
          <w:color w:val="auto"/>
          <w:szCs w:val="21"/>
        </w:rPr>
        <w:t>招标人</w:t>
      </w:r>
      <w:r>
        <w:rPr>
          <w:rFonts w:asciiTheme="minorEastAsia" w:hAnsiTheme="minorEastAsia" w:eastAsiaTheme="minorEastAsia"/>
          <w:color w:val="auto"/>
          <w:szCs w:val="21"/>
        </w:rPr>
        <w:t>验收的，</w:t>
      </w:r>
      <w:r>
        <w:rPr>
          <w:rFonts w:hint="eastAsia" w:asciiTheme="minorEastAsia" w:hAnsiTheme="minorEastAsia" w:eastAsiaTheme="minorEastAsia"/>
          <w:color w:val="auto"/>
          <w:szCs w:val="21"/>
        </w:rPr>
        <w:t>投标人</w:t>
      </w:r>
      <w:r>
        <w:rPr>
          <w:rFonts w:asciiTheme="minorEastAsia" w:hAnsiTheme="minorEastAsia" w:eastAsiaTheme="minorEastAsia"/>
          <w:color w:val="auto"/>
          <w:szCs w:val="21"/>
        </w:rPr>
        <w:t>应按</w:t>
      </w:r>
      <w:r>
        <w:rPr>
          <w:rFonts w:hint="eastAsia" w:asciiTheme="minorEastAsia" w:hAnsiTheme="minorEastAsia" w:eastAsiaTheme="minorEastAsia"/>
          <w:color w:val="auto"/>
          <w:szCs w:val="21"/>
        </w:rPr>
        <w:t>招标人</w:t>
      </w:r>
      <w:r>
        <w:rPr>
          <w:rFonts w:asciiTheme="minorEastAsia" w:hAnsiTheme="minorEastAsia" w:eastAsiaTheme="minorEastAsia"/>
          <w:color w:val="auto"/>
          <w:szCs w:val="21"/>
        </w:rPr>
        <w:t>要求予以免费更换、补齐或无条件退货。</w:t>
      </w:r>
    </w:p>
    <w:p w14:paraId="55AAF933">
      <w:pPr>
        <w:ind w:firstLine="420" w:firstLineChars="200"/>
        <w:rPr>
          <w:rFonts w:asciiTheme="minorEastAsia" w:hAnsiTheme="minorEastAsia" w:eastAsiaTheme="minorEastAsia"/>
          <w:color w:val="auto"/>
          <w:szCs w:val="21"/>
        </w:rPr>
      </w:pPr>
      <w:r>
        <w:rPr>
          <w:rFonts w:asciiTheme="minorEastAsia" w:hAnsiTheme="minorEastAsia" w:eastAsiaTheme="minorEastAsia"/>
          <w:color w:val="auto"/>
          <w:szCs w:val="21"/>
        </w:rPr>
        <w:t>（</w:t>
      </w:r>
      <w:r>
        <w:rPr>
          <w:rFonts w:hint="eastAsia" w:asciiTheme="minorEastAsia" w:hAnsiTheme="minorEastAsia" w:eastAsiaTheme="minorEastAsia"/>
          <w:color w:val="auto"/>
          <w:szCs w:val="21"/>
        </w:rPr>
        <w:t>六</w:t>
      </w:r>
      <w:r>
        <w:rPr>
          <w:rFonts w:asciiTheme="minorEastAsia" w:hAnsiTheme="minorEastAsia" w:eastAsiaTheme="minorEastAsia"/>
          <w:color w:val="auto"/>
          <w:szCs w:val="21"/>
        </w:rPr>
        <w:t>）验收过程中，如对检验记录不能取得一致意见时，可委托双方确认的货物交付地</w:t>
      </w:r>
      <w:r>
        <w:rPr>
          <w:rFonts w:hint="eastAsia" w:asciiTheme="minorEastAsia" w:hAnsiTheme="minorEastAsia" w:eastAsiaTheme="minorEastAsia"/>
          <w:color w:val="auto"/>
          <w:szCs w:val="21"/>
        </w:rPr>
        <w:t>有资质的第三方检验机构</w:t>
      </w:r>
      <w:r>
        <w:rPr>
          <w:rFonts w:asciiTheme="minorEastAsia" w:hAnsiTheme="minorEastAsia" w:eastAsiaTheme="minorEastAsia"/>
          <w:color w:val="auto"/>
          <w:szCs w:val="21"/>
        </w:rPr>
        <w:t>进行检验。检验结果具有约束力，检验费用由责任方负担。</w:t>
      </w:r>
    </w:p>
    <w:p w14:paraId="5D068F63">
      <w:pPr>
        <w:rPr>
          <w:rFonts w:asciiTheme="minorEastAsia" w:hAnsiTheme="minorEastAsia" w:eastAsiaTheme="minorEastAsia"/>
          <w:color w:val="auto"/>
          <w:szCs w:val="21"/>
        </w:rPr>
      </w:pPr>
    </w:p>
    <w:p w14:paraId="26AA6C64">
      <w:pPr>
        <w:ind w:firstLine="422" w:firstLineChars="200"/>
        <w:rPr>
          <w:rFonts w:asciiTheme="minorEastAsia" w:hAnsiTheme="minorEastAsia" w:eastAsiaTheme="minorEastAsia"/>
          <w:b/>
          <w:bCs/>
          <w:color w:val="auto"/>
          <w:szCs w:val="21"/>
        </w:rPr>
      </w:pPr>
      <w:r>
        <w:rPr>
          <w:rFonts w:hint="eastAsia" w:asciiTheme="minorEastAsia" w:hAnsiTheme="minorEastAsia" w:eastAsiaTheme="minorEastAsia"/>
          <w:b/>
          <w:color w:val="auto"/>
          <w:szCs w:val="21"/>
        </w:rPr>
        <w:t>六</w:t>
      </w:r>
      <w:r>
        <w:rPr>
          <w:rFonts w:asciiTheme="minorEastAsia" w:hAnsiTheme="minorEastAsia" w:eastAsiaTheme="minorEastAsia"/>
          <w:b/>
          <w:color w:val="auto"/>
          <w:szCs w:val="21"/>
        </w:rPr>
        <w:t>、</w:t>
      </w:r>
      <w:r>
        <w:rPr>
          <w:rFonts w:asciiTheme="minorEastAsia" w:hAnsiTheme="minorEastAsia" w:eastAsiaTheme="minorEastAsia"/>
          <w:b/>
          <w:bCs/>
          <w:color w:val="auto"/>
          <w:szCs w:val="21"/>
        </w:rPr>
        <w:t>质保期要求</w:t>
      </w:r>
    </w:p>
    <w:p w14:paraId="6A6C2D74">
      <w:pPr>
        <w:ind w:firstLine="420" w:firstLineChars="200"/>
        <w:rPr>
          <w:rFonts w:asciiTheme="minorEastAsia" w:hAnsiTheme="minorEastAsia" w:eastAsiaTheme="minorEastAsia"/>
          <w:color w:val="auto"/>
          <w:szCs w:val="21"/>
        </w:rPr>
      </w:pPr>
      <w:r>
        <w:rPr>
          <w:rFonts w:asciiTheme="minorEastAsia" w:hAnsiTheme="minorEastAsia" w:eastAsiaTheme="minorEastAsia"/>
          <w:color w:val="auto"/>
          <w:szCs w:val="21"/>
        </w:rPr>
        <w:t>（一）质保</w:t>
      </w:r>
      <w:r>
        <w:rPr>
          <w:rFonts w:hint="eastAsia" w:asciiTheme="minorEastAsia" w:hAnsiTheme="minorEastAsia" w:eastAsiaTheme="minorEastAsia"/>
          <w:color w:val="auto"/>
          <w:szCs w:val="21"/>
        </w:rPr>
        <w:t>期</w:t>
      </w:r>
      <w:r>
        <w:rPr>
          <w:rFonts w:asciiTheme="minorEastAsia" w:hAnsiTheme="minorEastAsia" w:eastAsiaTheme="minorEastAsia"/>
          <w:color w:val="auto"/>
          <w:szCs w:val="21"/>
        </w:rPr>
        <w:t>为自</w:t>
      </w:r>
      <w:r>
        <w:rPr>
          <w:rFonts w:hint="eastAsia" w:asciiTheme="minorEastAsia" w:hAnsiTheme="minorEastAsia" w:eastAsiaTheme="minorEastAsia"/>
          <w:color w:val="auto"/>
          <w:szCs w:val="21"/>
        </w:rPr>
        <w:t>最终</w:t>
      </w:r>
      <w:r>
        <w:rPr>
          <w:rFonts w:asciiTheme="minorEastAsia" w:hAnsiTheme="minorEastAsia" w:eastAsiaTheme="minorEastAsia"/>
          <w:color w:val="auto"/>
          <w:szCs w:val="21"/>
        </w:rPr>
        <w:t>验收合格之日起</w:t>
      </w:r>
      <w:r>
        <w:rPr>
          <w:rFonts w:hint="eastAsia" w:asciiTheme="minorEastAsia" w:hAnsiTheme="minorEastAsia" w:eastAsiaTheme="minorEastAsia"/>
          <w:color w:val="auto"/>
          <w:szCs w:val="21"/>
        </w:rPr>
        <w:t>2</w:t>
      </w:r>
      <w:r>
        <w:rPr>
          <w:rFonts w:asciiTheme="minorEastAsia" w:hAnsiTheme="minorEastAsia" w:eastAsiaTheme="minorEastAsia"/>
          <w:color w:val="auto"/>
          <w:szCs w:val="21"/>
        </w:rPr>
        <w:t>年，质保期内</w:t>
      </w:r>
      <w:r>
        <w:rPr>
          <w:rFonts w:hint="eastAsia" w:asciiTheme="minorEastAsia" w:hAnsiTheme="minorEastAsia" w:eastAsiaTheme="minorEastAsia"/>
          <w:color w:val="auto"/>
          <w:szCs w:val="21"/>
        </w:rPr>
        <w:t>免费</w:t>
      </w:r>
      <w:r>
        <w:rPr>
          <w:rFonts w:asciiTheme="minorEastAsia" w:hAnsiTheme="minorEastAsia" w:eastAsiaTheme="minorEastAsia"/>
          <w:color w:val="auto"/>
          <w:szCs w:val="21"/>
        </w:rPr>
        <w:t>提供上门服务。</w:t>
      </w:r>
    </w:p>
    <w:p w14:paraId="7E444EEC">
      <w:pPr>
        <w:ind w:firstLine="420" w:firstLineChars="200"/>
        <w:rPr>
          <w:rFonts w:asciiTheme="minorEastAsia" w:hAnsiTheme="minorEastAsia" w:eastAsiaTheme="minorEastAsia"/>
          <w:color w:val="auto"/>
          <w:szCs w:val="21"/>
        </w:rPr>
      </w:pPr>
      <w:r>
        <w:rPr>
          <w:rFonts w:asciiTheme="minorEastAsia" w:hAnsiTheme="minorEastAsia" w:eastAsiaTheme="minorEastAsia"/>
          <w:color w:val="auto"/>
          <w:szCs w:val="21"/>
        </w:rPr>
        <w:t>（</w:t>
      </w:r>
      <w:r>
        <w:rPr>
          <w:rFonts w:hint="eastAsia" w:asciiTheme="minorEastAsia" w:hAnsiTheme="minorEastAsia" w:eastAsiaTheme="minorEastAsia"/>
          <w:color w:val="auto"/>
          <w:szCs w:val="21"/>
        </w:rPr>
        <w:t>二</w:t>
      </w:r>
      <w:r>
        <w:rPr>
          <w:rFonts w:asciiTheme="minorEastAsia" w:hAnsiTheme="minorEastAsia" w:eastAsiaTheme="minorEastAsia"/>
          <w:color w:val="auto"/>
          <w:szCs w:val="21"/>
        </w:rPr>
        <w:t>）质保期内，</w:t>
      </w:r>
      <w:r>
        <w:rPr>
          <w:rFonts w:hint="eastAsia" w:asciiTheme="minorEastAsia" w:hAnsiTheme="minorEastAsia" w:eastAsiaTheme="minorEastAsia"/>
          <w:color w:val="auto"/>
          <w:szCs w:val="21"/>
        </w:rPr>
        <w:t>招标人</w:t>
      </w:r>
      <w:r>
        <w:rPr>
          <w:rFonts w:asciiTheme="minorEastAsia" w:hAnsiTheme="minorEastAsia" w:eastAsiaTheme="minorEastAsia"/>
          <w:color w:val="auto"/>
          <w:szCs w:val="21"/>
        </w:rPr>
        <w:t>如发现货物的质量、材质、规格、性能、数量等不符合要求的，或发现货物无论由于任何原因存在隐藏缺陷、工艺问题或使用不良的材料的，或出现其他质量问题的，</w:t>
      </w:r>
      <w:r>
        <w:rPr>
          <w:rFonts w:hint="eastAsia" w:asciiTheme="minorEastAsia" w:hAnsiTheme="minorEastAsia" w:eastAsiaTheme="minorEastAsia"/>
          <w:color w:val="auto"/>
          <w:szCs w:val="21"/>
        </w:rPr>
        <w:t>投标人</w:t>
      </w:r>
      <w:r>
        <w:rPr>
          <w:rFonts w:asciiTheme="minorEastAsia" w:hAnsiTheme="minorEastAsia" w:eastAsiaTheme="minorEastAsia"/>
          <w:color w:val="auto"/>
          <w:szCs w:val="21"/>
        </w:rPr>
        <w:t>应在接到</w:t>
      </w:r>
      <w:r>
        <w:rPr>
          <w:rFonts w:hint="eastAsia" w:asciiTheme="minorEastAsia" w:hAnsiTheme="minorEastAsia" w:eastAsiaTheme="minorEastAsia"/>
          <w:color w:val="auto"/>
          <w:szCs w:val="21"/>
        </w:rPr>
        <w:t>招标人</w:t>
      </w:r>
      <w:r>
        <w:rPr>
          <w:rFonts w:asciiTheme="minorEastAsia" w:hAnsiTheme="minorEastAsia" w:eastAsiaTheme="minorEastAsia"/>
          <w:color w:val="auto"/>
          <w:szCs w:val="21"/>
        </w:rPr>
        <w:t>指示后无条件在三个工作日内进行更换或退货。更换后的货物的质量保证期从更换完成且获得</w:t>
      </w:r>
      <w:r>
        <w:rPr>
          <w:rFonts w:hint="eastAsia" w:asciiTheme="minorEastAsia" w:hAnsiTheme="minorEastAsia" w:eastAsiaTheme="minorEastAsia"/>
          <w:color w:val="auto"/>
          <w:szCs w:val="21"/>
        </w:rPr>
        <w:t>招标人最终</w:t>
      </w:r>
      <w:r>
        <w:rPr>
          <w:rFonts w:asciiTheme="minorEastAsia" w:hAnsiTheme="minorEastAsia" w:eastAsiaTheme="minorEastAsia"/>
          <w:color w:val="auto"/>
          <w:szCs w:val="21"/>
        </w:rPr>
        <w:t>验收合格之日重新计算。</w:t>
      </w:r>
    </w:p>
    <w:p w14:paraId="4DF8E469">
      <w:pPr>
        <w:ind w:firstLine="420" w:firstLineChars="200"/>
        <w:rPr>
          <w:rFonts w:asciiTheme="minorEastAsia" w:hAnsiTheme="minorEastAsia" w:eastAsiaTheme="minorEastAsia"/>
          <w:color w:val="auto"/>
          <w:szCs w:val="21"/>
        </w:rPr>
      </w:pPr>
      <w:r>
        <w:rPr>
          <w:rFonts w:asciiTheme="minorEastAsia" w:hAnsiTheme="minorEastAsia" w:eastAsiaTheme="minorEastAsia"/>
          <w:color w:val="auto"/>
          <w:szCs w:val="21"/>
        </w:rPr>
        <w:t>（</w:t>
      </w:r>
      <w:r>
        <w:rPr>
          <w:rFonts w:hint="eastAsia" w:asciiTheme="minorEastAsia" w:hAnsiTheme="minorEastAsia" w:eastAsiaTheme="minorEastAsia"/>
          <w:color w:val="auto"/>
          <w:szCs w:val="21"/>
        </w:rPr>
        <w:t>三</w:t>
      </w:r>
      <w:r>
        <w:rPr>
          <w:rFonts w:asciiTheme="minorEastAsia" w:hAnsiTheme="minorEastAsia" w:eastAsiaTheme="minorEastAsia"/>
          <w:color w:val="auto"/>
          <w:szCs w:val="21"/>
        </w:rPr>
        <w:t>）质保期内出现货物质量问题，</w:t>
      </w:r>
      <w:r>
        <w:rPr>
          <w:rFonts w:hint="eastAsia" w:asciiTheme="minorEastAsia" w:hAnsiTheme="minorEastAsia" w:eastAsiaTheme="minorEastAsia"/>
          <w:color w:val="auto"/>
          <w:szCs w:val="21"/>
        </w:rPr>
        <w:t>投标人</w:t>
      </w:r>
      <w:r>
        <w:rPr>
          <w:rFonts w:asciiTheme="minorEastAsia" w:hAnsiTheme="minorEastAsia" w:eastAsiaTheme="minorEastAsia"/>
          <w:color w:val="auto"/>
          <w:szCs w:val="21"/>
        </w:rPr>
        <w:t>在收到质量问题通知后三个工作日内</w:t>
      </w:r>
      <w:r>
        <w:rPr>
          <w:rFonts w:hint="eastAsia" w:asciiTheme="minorEastAsia" w:hAnsiTheme="minorEastAsia" w:eastAsiaTheme="minorEastAsia"/>
          <w:color w:val="auto"/>
          <w:szCs w:val="21"/>
        </w:rPr>
        <w:t>在招标人指定地点</w:t>
      </w:r>
      <w:r>
        <w:rPr>
          <w:rFonts w:asciiTheme="minorEastAsia" w:hAnsiTheme="minorEastAsia" w:eastAsiaTheme="minorEastAsia"/>
          <w:color w:val="auto"/>
          <w:szCs w:val="21"/>
        </w:rPr>
        <w:t>完成免费维修。未能在上述期限内完成维修，或维修后仍然出现同类问题的，</w:t>
      </w:r>
      <w:r>
        <w:rPr>
          <w:rFonts w:hint="eastAsia" w:asciiTheme="minorEastAsia" w:hAnsiTheme="minorEastAsia" w:eastAsiaTheme="minorEastAsia"/>
          <w:color w:val="auto"/>
          <w:szCs w:val="21"/>
        </w:rPr>
        <w:t>招标人</w:t>
      </w:r>
      <w:r>
        <w:rPr>
          <w:rFonts w:asciiTheme="minorEastAsia" w:hAnsiTheme="minorEastAsia" w:eastAsiaTheme="minorEastAsia"/>
          <w:color w:val="auto"/>
          <w:szCs w:val="21"/>
        </w:rPr>
        <w:t>有权要求更换或退货。</w:t>
      </w:r>
    </w:p>
    <w:p w14:paraId="5B220BDA">
      <w:pPr>
        <w:ind w:firstLine="420" w:firstLineChars="200"/>
        <w:rPr>
          <w:rFonts w:asciiTheme="minorEastAsia" w:hAnsiTheme="minorEastAsia" w:eastAsiaTheme="minorEastAsia"/>
          <w:color w:val="auto"/>
          <w:szCs w:val="21"/>
        </w:rPr>
      </w:pPr>
      <w:r>
        <w:rPr>
          <w:rFonts w:asciiTheme="minorEastAsia" w:hAnsiTheme="minorEastAsia" w:eastAsiaTheme="minorEastAsia"/>
          <w:color w:val="auto"/>
          <w:szCs w:val="21"/>
        </w:rPr>
        <w:t>（</w:t>
      </w:r>
      <w:r>
        <w:rPr>
          <w:rFonts w:hint="eastAsia" w:asciiTheme="minorEastAsia" w:hAnsiTheme="minorEastAsia" w:eastAsiaTheme="minorEastAsia"/>
          <w:color w:val="auto"/>
          <w:szCs w:val="21"/>
        </w:rPr>
        <w:t>四</w:t>
      </w:r>
      <w:r>
        <w:rPr>
          <w:rFonts w:asciiTheme="minorEastAsia" w:hAnsiTheme="minorEastAsia" w:eastAsiaTheme="minorEastAsia"/>
          <w:color w:val="auto"/>
          <w:szCs w:val="21"/>
        </w:rPr>
        <w:t>）上述货物更换或退货产</w:t>
      </w:r>
      <w:r>
        <w:rPr>
          <w:rFonts w:hint="eastAsia" w:asciiTheme="minorEastAsia" w:hAnsiTheme="minorEastAsia" w:eastAsiaTheme="minorEastAsia"/>
          <w:color w:val="auto"/>
          <w:szCs w:val="21"/>
        </w:rPr>
        <w:t>生</w:t>
      </w:r>
      <w:r>
        <w:rPr>
          <w:rFonts w:asciiTheme="minorEastAsia" w:hAnsiTheme="minorEastAsia" w:eastAsiaTheme="minorEastAsia"/>
          <w:color w:val="auto"/>
          <w:szCs w:val="21"/>
        </w:rPr>
        <w:t>的全部费用由</w:t>
      </w:r>
      <w:r>
        <w:rPr>
          <w:rFonts w:hint="eastAsia" w:asciiTheme="minorEastAsia" w:hAnsiTheme="minorEastAsia" w:eastAsiaTheme="minorEastAsia"/>
          <w:color w:val="auto"/>
          <w:szCs w:val="21"/>
        </w:rPr>
        <w:t>投标人</w:t>
      </w:r>
      <w:r>
        <w:rPr>
          <w:rFonts w:asciiTheme="minorEastAsia" w:hAnsiTheme="minorEastAsia" w:eastAsiaTheme="minorEastAsia"/>
          <w:color w:val="auto"/>
          <w:szCs w:val="21"/>
        </w:rPr>
        <w:t>承担。</w:t>
      </w:r>
    </w:p>
    <w:p w14:paraId="06EACFB8">
      <w:pPr>
        <w:ind w:firstLine="422" w:firstLineChars="200"/>
        <w:rPr>
          <w:rFonts w:asciiTheme="minorEastAsia" w:hAnsiTheme="minorEastAsia" w:eastAsiaTheme="minorEastAsia"/>
          <w:b/>
          <w:bCs/>
          <w:color w:val="auto"/>
          <w:szCs w:val="21"/>
        </w:rPr>
      </w:pPr>
    </w:p>
    <w:p w14:paraId="7DC444A7">
      <w:pPr>
        <w:ind w:firstLine="422" w:firstLineChars="200"/>
        <w:rPr>
          <w:rFonts w:asciiTheme="minorEastAsia" w:hAnsiTheme="minorEastAsia" w:eastAsiaTheme="minorEastAsia"/>
          <w:b/>
          <w:bCs/>
          <w:color w:val="auto"/>
          <w:szCs w:val="21"/>
        </w:rPr>
      </w:pPr>
      <w:r>
        <w:rPr>
          <w:rFonts w:hint="eastAsia" w:asciiTheme="minorEastAsia" w:hAnsiTheme="minorEastAsia" w:eastAsiaTheme="minorEastAsia"/>
          <w:b/>
          <w:bCs/>
          <w:color w:val="auto"/>
          <w:szCs w:val="21"/>
        </w:rPr>
        <w:t>七</w:t>
      </w:r>
      <w:r>
        <w:rPr>
          <w:rFonts w:asciiTheme="minorEastAsia" w:hAnsiTheme="minorEastAsia" w:eastAsiaTheme="minorEastAsia"/>
          <w:b/>
          <w:bCs/>
          <w:color w:val="auto"/>
          <w:szCs w:val="21"/>
        </w:rPr>
        <w:t>、其他要求</w:t>
      </w:r>
    </w:p>
    <w:p w14:paraId="6A854418">
      <w:pPr>
        <w:ind w:firstLine="420" w:firstLineChars="200"/>
        <w:rPr>
          <w:rFonts w:asciiTheme="minorEastAsia" w:hAnsiTheme="minorEastAsia" w:eastAsiaTheme="minorEastAsia"/>
          <w:color w:val="auto"/>
          <w:szCs w:val="21"/>
        </w:rPr>
      </w:pPr>
      <w:r>
        <w:rPr>
          <w:rFonts w:asciiTheme="minorEastAsia" w:hAnsiTheme="minorEastAsia" w:eastAsiaTheme="minorEastAsia"/>
          <w:color w:val="auto"/>
          <w:szCs w:val="21"/>
        </w:rPr>
        <w:t>（一）</w:t>
      </w:r>
      <w:r>
        <w:rPr>
          <w:rFonts w:hint="eastAsia" w:asciiTheme="minorEastAsia" w:hAnsiTheme="minorEastAsia" w:eastAsiaTheme="minorEastAsia"/>
          <w:color w:val="auto"/>
          <w:szCs w:val="21"/>
        </w:rPr>
        <w:t>采购清单的货物有甲醛释放量等要求的，投标人应提供相关检验报告。</w:t>
      </w:r>
      <w:r>
        <w:rPr>
          <w:rFonts w:asciiTheme="minorEastAsia" w:hAnsiTheme="minorEastAsia" w:eastAsiaTheme="minorEastAsia"/>
          <w:color w:val="auto"/>
          <w:szCs w:val="21"/>
        </w:rPr>
        <w:t>所供货物须符合国家现行有效的法律法规、行业规范及相关的质量标准并达到使用要求。</w:t>
      </w:r>
    </w:p>
    <w:p w14:paraId="3379A1B1">
      <w:pPr>
        <w:ind w:firstLine="420" w:firstLineChars="200"/>
        <w:rPr>
          <w:rFonts w:asciiTheme="minorEastAsia" w:hAnsiTheme="minorEastAsia" w:eastAsiaTheme="minorEastAsia"/>
          <w:color w:val="auto"/>
          <w:szCs w:val="21"/>
        </w:rPr>
      </w:pPr>
      <w:r>
        <w:rPr>
          <w:rFonts w:asciiTheme="minorEastAsia" w:hAnsiTheme="minorEastAsia" w:eastAsiaTheme="minorEastAsia"/>
          <w:color w:val="auto"/>
          <w:szCs w:val="21"/>
        </w:rPr>
        <w:t>（二）</w:t>
      </w:r>
      <w:r>
        <w:rPr>
          <w:rFonts w:hint="eastAsia" w:asciiTheme="minorEastAsia" w:hAnsiTheme="minorEastAsia" w:eastAsiaTheme="minorEastAsia"/>
          <w:color w:val="auto"/>
          <w:szCs w:val="21"/>
        </w:rPr>
        <w:t>投标人</w:t>
      </w:r>
      <w:r>
        <w:rPr>
          <w:rFonts w:asciiTheme="minorEastAsia" w:hAnsiTheme="minorEastAsia" w:eastAsiaTheme="minorEastAsia"/>
          <w:color w:val="auto"/>
          <w:szCs w:val="21"/>
        </w:rPr>
        <w:t>提供的货物必须是原厂生产的、非组装的、全新的、未使用过的产品（含零部件、配件、随机工具等），随机配备的所有配件必须为原厂原配，表面无划伤、无碰撞的痕迹。有原厂包装的，应附有合格证、货物出厂质量合格证明书、技术说明等。</w:t>
      </w:r>
    </w:p>
    <w:p w14:paraId="366235A7">
      <w:pPr>
        <w:ind w:firstLine="420" w:firstLineChars="200"/>
        <w:rPr>
          <w:rFonts w:asciiTheme="minorEastAsia" w:hAnsiTheme="minorEastAsia" w:eastAsiaTheme="minorEastAsia"/>
          <w:color w:val="auto"/>
          <w:szCs w:val="21"/>
        </w:rPr>
      </w:pPr>
      <w:r>
        <w:rPr>
          <w:rFonts w:asciiTheme="minorEastAsia" w:hAnsiTheme="minorEastAsia" w:eastAsiaTheme="minorEastAsia"/>
          <w:color w:val="auto"/>
          <w:szCs w:val="21"/>
        </w:rPr>
        <w:t>（三）投标人</w:t>
      </w:r>
      <w:r>
        <w:rPr>
          <w:rFonts w:hint="eastAsia" w:asciiTheme="minorEastAsia" w:hAnsiTheme="minorEastAsia" w:eastAsiaTheme="minorEastAsia"/>
          <w:color w:val="auto"/>
          <w:szCs w:val="21"/>
        </w:rPr>
        <w:t>应</w:t>
      </w:r>
      <w:r>
        <w:rPr>
          <w:rFonts w:asciiTheme="minorEastAsia" w:hAnsiTheme="minorEastAsia" w:eastAsiaTheme="minorEastAsia"/>
          <w:color w:val="auto"/>
          <w:szCs w:val="21"/>
        </w:rPr>
        <w:t>按相应运营项目采购需求清单提供增值税专用发票、请款报告等请款资料</w:t>
      </w:r>
      <w:r>
        <w:rPr>
          <w:rFonts w:hint="eastAsia" w:asciiTheme="minorEastAsia" w:hAnsiTheme="minorEastAsia" w:eastAsiaTheme="minorEastAsia"/>
          <w:color w:val="auto"/>
          <w:szCs w:val="21"/>
        </w:rPr>
        <w:t>。</w:t>
      </w:r>
      <w:r>
        <w:rPr>
          <w:rFonts w:asciiTheme="minorEastAsia" w:hAnsiTheme="minorEastAsia" w:eastAsiaTheme="minorEastAsia"/>
          <w:color w:val="auto"/>
          <w:szCs w:val="21"/>
        </w:rPr>
        <w:t>投标人逾期提供请款资料及发票或提交资料不符合</w:t>
      </w:r>
      <w:r>
        <w:rPr>
          <w:rFonts w:hint="eastAsia" w:asciiTheme="minorEastAsia" w:hAnsiTheme="minorEastAsia" w:eastAsiaTheme="minorEastAsia"/>
          <w:color w:val="auto"/>
          <w:szCs w:val="21"/>
        </w:rPr>
        <w:t>招标人</w:t>
      </w:r>
      <w:r>
        <w:rPr>
          <w:rFonts w:asciiTheme="minorEastAsia" w:hAnsiTheme="minorEastAsia" w:eastAsiaTheme="minorEastAsia"/>
          <w:color w:val="auto"/>
          <w:szCs w:val="21"/>
        </w:rPr>
        <w:t>要求的，</w:t>
      </w:r>
      <w:r>
        <w:rPr>
          <w:rFonts w:hint="eastAsia" w:asciiTheme="minorEastAsia" w:hAnsiTheme="minorEastAsia" w:eastAsiaTheme="minorEastAsia"/>
          <w:color w:val="auto"/>
          <w:szCs w:val="21"/>
        </w:rPr>
        <w:t>招标人</w:t>
      </w:r>
      <w:r>
        <w:rPr>
          <w:rFonts w:asciiTheme="minorEastAsia" w:hAnsiTheme="minorEastAsia" w:eastAsiaTheme="minorEastAsia"/>
          <w:color w:val="auto"/>
          <w:szCs w:val="21"/>
        </w:rPr>
        <w:t>付款时间顺延，并不承担逾期付款违约责任。由于投标人提供的发票不符合税法规定，给</w:t>
      </w:r>
      <w:r>
        <w:rPr>
          <w:rFonts w:hint="eastAsia" w:asciiTheme="minorEastAsia" w:hAnsiTheme="minorEastAsia" w:eastAsiaTheme="minorEastAsia"/>
          <w:color w:val="auto"/>
          <w:szCs w:val="21"/>
        </w:rPr>
        <w:t>招标人</w:t>
      </w:r>
      <w:r>
        <w:rPr>
          <w:rFonts w:asciiTheme="minorEastAsia" w:hAnsiTheme="minorEastAsia" w:eastAsiaTheme="minorEastAsia"/>
          <w:color w:val="auto"/>
          <w:szCs w:val="21"/>
        </w:rPr>
        <w:t>造成的损失由投标人承担赔偿责任。</w:t>
      </w:r>
    </w:p>
    <w:p w14:paraId="1DB5E9C9">
      <w:pPr>
        <w:ind w:firstLine="420" w:firstLine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四）投标人必须保证，招标人在使用该货物或货物的任何一部分时时，免受因第三方提出的侵犯专利权、著作权、商标权和工艺设计权等侵犯知识产权的起诉。如果任何第三方提出侵权指控，投标人须与第三方交涉并承担由此发生的一切责任、费用和经济赔偿。由于投标人提供的货物或货物的任何一部分不符合知识产权规定，给招标人造成的损失由投标人承担赔偿责任。</w:t>
      </w:r>
      <w:r>
        <w:rPr>
          <w:rFonts w:asciiTheme="minorEastAsia" w:hAnsiTheme="minorEastAsia" w:eastAsiaTheme="minorEastAsia"/>
          <w:color w:val="auto"/>
          <w:szCs w:val="21"/>
        </w:rPr>
        <w:t xml:space="preserve"> </w:t>
      </w:r>
    </w:p>
    <w:p w14:paraId="01E64C10">
      <w:pPr>
        <w:pStyle w:val="2"/>
        <w:spacing w:before="0"/>
        <w:ind w:left="0" w:firstLine="422" w:firstLineChars="200"/>
        <w:rPr>
          <w:rFonts w:asciiTheme="minorEastAsia" w:hAnsiTheme="minorEastAsia" w:eastAsiaTheme="minorEastAsia"/>
          <w:b/>
          <w:bCs/>
          <w:color w:val="auto"/>
          <w:sz w:val="21"/>
          <w:szCs w:val="21"/>
        </w:rPr>
      </w:pPr>
      <w:r>
        <w:rPr>
          <w:rFonts w:hint="eastAsia" w:asciiTheme="minorEastAsia" w:hAnsiTheme="minorEastAsia" w:eastAsiaTheme="minorEastAsia"/>
          <w:b/>
          <w:bCs/>
          <w:color w:val="auto"/>
          <w:sz w:val="21"/>
          <w:szCs w:val="21"/>
          <w:lang w:val="en-US"/>
        </w:rPr>
        <w:t>八</w:t>
      </w:r>
      <w:r>
        <w:rPr>
          <w:rFonts w:hint="eastAsia" w:asciiTheme="minorEastAsia" w:hAnsiTheme="minorEastAsia" w:eastAsiaTheme="minorEastAsia"/>
          <w:b/>
          <w:bCs/>
          <w:color w:val="auto"/>
          <w:sz w:val="21"/>
          <w:szCs w:val="21"/>
        </w:rPr>
        <w:t>、售后服务</w:t>
      </w:r>
    </w:p>
    <w:p w14:paraId="193F0E1A">
      <w:pPr>
        <w:pStyle w:val="2"/>
        <w:spacing w:before="0"/>
        <w:ind w:left="0" w:firstLine="420" w:firstLineChars="200"/>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1、免费保修期内：</w:t>
      </w:r>
    </w:p>
    <w:p w14:paraId="560BF117">
      <w:pPr>
        <w:pStyle w:val="2"/>
        <w:spacing w:before="0"/>
        <w:ind w:left="0" w:firstLine="420" w:firstLineChars="200"/>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1）故障响应时间：免费保修期内，货物出现质量问题，中标人接到质量问题通知后12个小时内到场处理，24个小时内修复，如无法修复须提供相应规格的货物供采购人替代使用；其他服务承诺在投标文件中说明。如中标人怠于响应或不能及时维修的，采购人有权委托第三方履行，产生的费用及损失一并由中标人承担。</w:t>
      </w:r>
    </w:p>
    <w:p w14:paraId="3AB94828">
      <w:pPr>
        <w:pStyle w:val="2"/>
        <w:spacing w:before="0"/>
        <w:ind w:left="0" w:firstLine="420" w:firstLineChars="200"/>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2）如果货物不能稳定地达到投标人承诺的全部功能，投标人应对此承担责任并承担全部相关费用以及买方的直接损失，经买方同意对货物采用如下一种或几种方式处理：①免费维修和更换损坏零部件；②换货；③降价，但不免除其它正常部分的质量保证责任。如投标人未能在合理的时间内将产品维修、更换或修正以符合规格，买方有权在合理时间内将产品退回卖方后要求返还已付的价款。</w:t>
      </w:r>
    </w:p>
    <w:p w14:paraId="25E68E25">
      <w:pPr>
        <w:pStyle w:val="2"/>
        <w:spacing w:before="0"/>
        <w:ind w:left="0" w:firstLine="420" w:firstLineChars="200"/>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2、免费保修期后：提供技术支持和详细的售后服务计划，投标人应按其在东莞地区同类产品的最优惠价格提供保修服务，终身保证配品配件的供应，更换配件的费用以成本计。</w:t>
      </w:r>
    </w:p>
    <w:p w14:paraId="67B911C8">
      <w:pPr>
        <w:pStyle w:val="2"/>
        <w:spacing w:before="0"/>
        <w:ind w:left="0" w:firstLine="420" w:firstLineChars="200"/>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3、售后服务机构：设有稳定的维修点或售后服务机构，具有提供日常维护和技术支持的能力，能提供正常的技术、备品备件、服务等；须提供服务机构名称、人员情况、办公地址、联系电话。</w:t>
      </w:r>
    </w:p>
    <w:p w14:paraId="72906569">
      <w:pPr>
        <w:pStyle w:val="2"/>
        <w:spacing w:before="0"/>
        <w:ind w:left="0" w:firstLine="420" w:firstLineChars="200"/>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4、培训：负责免费对用户人员进行培训，提供详细的培训计划，使其掌握操作使用等基本技能。</w:t>
      </w:r>
    </w:p>
    <w:p w14:paraId="44DB1AEF">
      <w:pPr>
        <w:jc w:val="both"/>
        <w:rPr>
          <w:rFonts w:asciiTheme="minorEastAsia" w:hAnsiTheme="minorEastAsia" w:eastAsiaTheme="minorEastAsia"/>
          <w:b/>
          <w:bCs/>
          <w:color w:val="auto"/>
        </w:rPr>
      </w:pPr>
    </w:p>
    <w:p w14:paraId="7A77AB96">
      <w:pPr>
        <w:jc w:val="both"/>
        <w:rPr>
          <w:rFonts w:asciiTheme="minorEastAsia" w:hAnsiTheme="minorEastAsia" w:eastAsiaTheme="minorEastAsia"/>
          <w:b/>
          <w:bCs/>
          <w:color w:val="auto"/>
        </w:rPr>
      </w:pPr>
      <w:r>
        <w:rPr>
          <w:rFonts w:hint="eastAsia" w:asciiTheme="minorEastAsia" w:hAnsiTheme="minorEastAsia" w:eastAsiaTheme="minorEastAsia"/>
          <w:b/>
          <w:bCs/>
          <w:color w:val="auto"/>
        </w:rPr>
        <w:t>九、</w:t>
      </w:r>
      <w:r>
        <w:rPr>
          <w:rFonts w:asciiTheme="minorEastAsia" w:hAnsiTheme="minorEastAsia" w:eastAsiaTheme="minorEastAsia"/>
          <w:b/>
          <w:bCs/>
          <w:color w:val="auto"/>
        </w:rPr>
        <w:t>投标样品要求：</w:t>
      </w:r>
    </w:p>
    <w:p w14:paraId="654ABB03">
      <w:pPr>
        <w:pStyle w:val="14"/>
        <w:ind w:left="17" w:leftChars="8" w:firstLine="420" w:firstLineChars="200"/>
        <w:rPr>
          <w:rFonts w:asciiTheme="minorEastAsia" w:hAnsiTheme="minorEastAsia" w:eastAsiaTheme="minorEastAsia"/>
          <w:b w:val="0"/>
          <w:bCs/>
          <w:color w:val="auto"/>
          <w:szCs w:val="21"/>
          <w:lang w:val="zh-CN"/>
        </w:rPr>
      </w:pPr>
      <w:r>
        <w:rPr>
          <w:rFonts w:hint="eastAsia" w:asciiTheme="minorEastAsia" w:hAnsiTheme="minorEastAsia" w:eastAsiaTheme="minorEastAsia"/>
          <w:b w:val="0"/>
          <w:bCs/>
          <w:color w:val="auto"/>
          <w:szCs w:val="21"/>
        </w:rPr>
        <w:t>（一）本项目样品评审采用</w:t>
      </w:r>
      <w:r>
        <w:rPr>
          <w:rFonts w:hint="eastAsia" w:asciiTheme="minorEastAsia" w:hAnsiTheme="minorEastAsia" w:eastAsiaTheme="minorEastAsia"/>
          <w:color w:val="auto"/>
          <w:szCs w:val="21"/>
          <w:u w:val="single"/>
        </w:rPr>
        <w:t>明标</w:t>
      </w:r>
      <w:r>
        <w:rPr>
          <w:rFonts w:hint="eastAsia" w:asciiTheme="minorEastAsia" w:hAnsiTheme="minorEastAsia" w:eastAsiaTheme="minorEastAsia"/>
          <w:b w:val="0"/>
          <w:bCs/>
          <w:color w:val="auto"/>
          <w:szCs w:val="21"/>
        </w:rPr>
        <w:t>形式进行，</w:t>
      </w:r>
      <w:r>
        <w:rPr>
          <w:rFonts w:hint="eastAsia" w:asciiTheme="minorEastAsia" w:hAnsiTheme="minorEastAsia" w:eastAsiaTheme="minorEastAsia"/>
          <w:b w:val="0"/>
          <w:bCs/>
          <w:color w:val="auto"/>
          <w:szCs w:val="21"/>
          <w:lang w:val="zh-CN"/>
        </w:rPr>
        <w:t>投标人需提供符合用户需求采购清单要求的实物样品一套，详见如下：</w:t>
      </w:r>
    </w:p>
    <w:p w14:paraId="72493C73">
      <w:pPr>
        <w:pStyle w:val="14"/>
        <w:ind w:left="17" w:leftChars="8" w:firstLine="420" w:firstLineChars="200"/>
        <w:rPr>
          <w:rFonts w:asciiTheme="minorEastAsia" w:hAnsiTheme="minorEastAsia" w:eastAsiaTheme="minorEastAsia"/>
          <w:b w:val="0"/>
          <w:bCs/>
          <w:color w:val="auto"/>
          <w:szCs w:val="21"/>
          <w:lang w:val="zh-CN"/>
        </w:rPr>
      </w:pPr>
      <w:r>
        <w:rPr>
          <w:rFonts w:hint="eastAsia" w:asciiTheme="minorEastAsia" w:hAnsiTheme="minorEastAsia" w:eastAsiaTheme="minorEastAsia"/>
          <w:b w:val="0"/>
          <w:bCs/>
          <w:color w:val="auto"/>
          <w:szCs w:val="21"/>
        </w:rPr>
        <w:t>C</w:t>
      </w:r>
      <w:r>
        <w:rPr>
          <w:rFonts w:hint="eastAsia" w:asciiTheme="minorEastAsia" w:hAnsiTheme="minorEastAsia" w:eastAsiaTheme="minorEastAsia"/>
          <w:b w:val="0"/>
          <w:bCs/>
          <w:color w:val="auto"/>
          <w:szCs w:val="21"/>
          <w:lang w:val="zh-CN"/>
        </w:rPr>
        <w:t>包类型包括：</w:t>
      </w:r>
      <w:r>
        <w:rPr>
          <w:rFonts w:hint="eastAsia" w:asciiTheme="minorEastAsia" w:hAnsiTheme="minorEastAsia" w:eastAsiaTheme="minorEastAsia"/>
          <w:color w:val="auto"/>
          <w:szCs w:val="21"/>
          <w:lang w:val="zh-CN"/>
        </w:rPr>
        <w:t>采购清单序号</w:t>
      </w:r>
      <w:r>
        <w:rPr>
          <w:rFonts w:hint="eastAsia" w:asciiTheme="minorEastAsia" w:hAnsiTheme="minorEastAsia" w:eastAsiaTheme="minorEastAsia"/>
          <w:color w:val="auto"/>
          <w:szCs w:val="21"/>
        </w:rPr>
        <w:t>C1</w:t>
      </w:r>
      <w:r>
        <w:rPr>
          <w:rFonts w:hint="eastAsia" w:asciiTheme="minorEastAsia" w:hAnsiTheme="minorEastAsia" w:eastAsiaTheme="minorEastAsia"/>
          <w:color w:val="auto"/>
          <w:szCs w:val="21"/>
          <w:lang w:eastAsia="zh-CN"/>
        </w:rPr>
        <w:t>活动</w:t>
      </w:r>
      <w:r>
        <w:rPr>
          <w:rFonts w:hint="eastAsia" w:asciiTheme="minorEastAsia" w:hAnsiTheme="minorEastAsia" w:eastAsiaTheme="minorEastAsia"/>
          <w:color w:val="auto"/>
          <w:szCs w:val="21"/>
        </w:rPr>
        <w:t>地毯</w:t>
      </w:r>
      <w:r>
        <w:rPr>
          <w:rFonts w:hint="eastAsia" w:asciiTheme="minorEastAsia" w:hAnsiTheme="minorEastAsia" w:eastAsiaTheme="minorEastAsia"/>
          <w:color w:val="auto"/>
          <w:szCs w:val="21"/>
          <w:lang w:val="zh-CN"/>
        </w:rPr>
        <w:t>、</w:t>
      </w:r>
      <w:r>
        <w:rPr>
          <w:rFonts w:hint="eastAsia" w:asciiTheme="minorEastAsia" w:hAnsiTheme="minorEastAsia" w:eastAsiaTheme="minorEastAsia"/>
          <w:color w:val="auto"/>
          <w:szCs w:val="21"/>
        </w:rPr>
        <w:t>C3满铺毯</w:t>
      </w:r>
      <w:r>
        <w:rPr>
          <w:rFonts w:hint="eastAsia" w:asciiTheme="minorEastAsia" w:hAnsiTheme="minorEastAsia" w:eastAsiaTheme="minorEastAsia"/>
          <w:color w:val="auto"/>
          <w:szCs w:val="21"/>
          <w:lang w:val="zh-CN"/>
        </w:rPr>
        <w:t>各一件，</w:t>
      </w:r>
      <w:r>
        <w:rPr>
          <w:rFonts w:hint="eastAsia" w:asciiTheme="minorEastAsia" w:hAnsiTheme="minorEastAsia" w:eastAsiaTheme="minorEastAsia"/>
          <w:color w:val="auto"/>
          <w:szCs w:val="21"/>
        </w:rPr>
        <w:t>样品尺寸均不小于0.5米*0.5米</w:t>
      </w:r>
      <w:r>
        <w:rPr>
          <w:rFonts w:hint="eastAsia" w:asciiTheme="minorEastAsia" w:hAnsiTheme="minorEastAsia" w:eastAsiaTheme="minorEastAsia"/>
          <w:color w:val="auto"/>
          <w:szCs w:val="21"/>
          <w:lang w:val="zh-CN"/>
        </w:rPr>
        <w:t>，共</w:t>
      </w:r>
      <w:r>
        <w:rPr>
          <w:rFonts w:hint="eastAsia" w:asciiTheme="minorEastAsia" w:hAnsiTheme="minorEastAsia" w:eastAsiaTheme="minorEastAsia"/>
          <w:color w:val="auto"/>
          <w:szCs w:val="21"/>
        </w:rPr>
        <w:t>2</w:t>
      </w:r>
      <w:r>
        <w:rPr>
          <w:rFonts w:hint="eastAsia" w:asciiTheme="minorEastAsia" w:hAnsiTheme="minorEastAsia" w:eastAsiaTheme="minorEastAsia"/>
          <w:color w:val="auto"/>
          <w:szCs w:val="21"/>
          <w:lang w:val="zh-CN"/>
        </w:rPr>
        <w:t>项。</w:t>
      </w:r>
    </w:p>
    <w:p w14:paraId="1DB4CED8">
      <w:pPr>
        <w:pStyle w:val="14"/>
        <w:ind w:left="17" w:leftChars="8" w:firstLine="420" w:firstLineChars="200"/>
        <w:rPr>
          <w:rFonts w:asciiTheme="minorEastAsia" w:hAnsiTheme="minorEastAsia" w:eastAsiaTheme="minorEastAsia"/>
          <w:b w:val="0"/>
          <w:bCs/>
          <w:color w:val="auto"/>
          <w:szCs w:val="21"/>
          <w:lang w:val="zh-CN"/>
        </w:rPr>
      </w:pPr>
      <w:r>
        <w:rPr>
          <w:rFonts w:hint="eastAsia" w:asciiTheme="minorEastAsia" w:hAnsiTheme="minorEastAsia" w:eastAsiaTheme="minorEastAsia"/>
          <w:b w:val="0"/>
          <w:bCs/>
          <w:color w:val="auto"/>
          <w:szCs w:val="21"/>
          <w:lang w:val="zh-CN"/>
        </w:rPr>
        <w:t>样品的尺寸、材质、工艺等应与拟供货产品一致。样品表面显著位置必须稳固地粘贴上注明</w:t>
      </w:r>
      <w:r>
        <w:rPr>
          <w:rFonts w:asciiTheme="minorEastAsia" w:hAnsiTheme="minorEastAsia" w:eastAsiaTheme="minorEastAsia"/>
          <w:b w:val="0"/>
          <w:bCs/>
          <w:color w:val="auto"/>
        </w:rPr>
        <w:t>项目编号、项目名称、</w:t>
      </w:r>
      <w:r>
        <w:rPr>
          <w:rFonts w:hint="eastAsia" w:asciiTheme="minorEastAsia" w:hAnsiTheme="minorEastAsia" w:eastAsiaTheme="minorEastAsia"/>
          <w:b w:val="0"/>
          <w:bCs/>
          <w:color w:val="auto"/>
        </w:rPr>
        <w:t>所投包号、</w:t>
      </w:r>
      <w:r>
        <w:rPr>
          <w:rFonts w:asciiTheme="minorEastAsia" w:hAnsiTheme="minorEastAsia" w:eastAsiaTheme="minorEastAsia"/>
          <w:b w:val="0"/>
          <w:bCs/>
          <w:color w:val="auto"/>
        </w:rPr>
        <w:t>投标人的名称、样品名称及数量</w:t>
      </w:r>
      <w:r>
        <w:rPr>
          <w:rFonts w:hint="eastAsia" w:asciiTheme="minorEastAsia" w:hAnsiTheme="minorEastAsia" w:eastAsiaTheme="minorEastAsia"/>
          <w:b w:val="0"/>
          <w:bCs/>
          <w:color w:val="auto"/>
          <w:szCs w:val="21"/>
          <w:lang w:val="zh-CN"/>
        </w:rPr>
        <w:t>并加盖公章的标签。如因投标人原因导致样品未按招标文件要求执行的，该样品将被拒收，该后果由投标人自行承担。样品是否密封封装不做强制要求。样品须在开标截止时间前递交，逾期递交的样品将被拒收。</w:t>
      </w:r>
    </w:p>
    <w:p w14:paraId="78081720">
      <w:pPr>
        <w:pStyle w:val="14"/>
        <w:ind w:firstLine="420" w:firstLineChars="200"/>
        <w:rPr>
          <w:rFonts w:asciiTheme="minorEastAsia" w:hAnsiTheme="minorEastAsia" w:eastAsiaTheme="minorEastAsia"/>
          <w:b w:val="0"/>
          <w:bCs/>
          <w:color w:val="auto"/>
          <w:szCs w:val="21"/>
          <w:lang w:val="zh-CN"/>
        </w:rPr>
        <w:sectPr>
          <w:headerReference r:id="rId13" w:type="first"/>
          <w:headerReference r:id="rId11" w:type="default"/>
          <w:headerReference r:id="rId12" w:type="even"/>
          <w:pgSz w:w="11906" w:h="16838"/>
          <w:pgMar w:top="1418" w:right="1418" w:bottom="1418" w:left="1418" w:header="851" w:footer="992" w:gutter="0"/>
          <w:cols w:space="720" w:num="1"/>
          <w:docGrid w:linePitch="315" w:charSpace="0"/>
        </w:sectPr>
      </w:pPr>
      <w:r>
        <w:rPr>
          <w:rFonts w:hint="eastAsia" w:asciiTheme="minorEastAsia" w:hAnsiTheme="minorEastAsia" w:eastAsiaTheme="minorEastAsia"/>
          <w:b w:val="0"/>
          <w:bCs/>
          <w:color w:val="auto"/>
          <w:szCs w:val="21"/>
          <w:lang w:val="zh-CN"/>
        </w:rPr>
        <w:t>（二）中标人提交的样品由招标代理机构移交招标人，作为招标人在合同履行过程中验收依据之一，直至全部货物验收完毕后退还中标人；未中标投标人的样品在采购结果公示完毕之日起五个工作日内</w:t>
      </w:r>
      <w:r>
        <w:rPr>
          <w:rFonts w:hint="eastAsia" w:asciiTheme="minorEastAsia" w:hAnsiTheme="minorEastAsia" w:eastAsiaTheme="minorEastAsia"/>
          <w:b w:val="0"/>
          <w:bCs/>
          <w:color w:val="auto"/>
          <w:szCs w:val="21"/>
        </w:rPr>
        <w:t>自行到招标代理机构</w:t>
      </w:r>
      <w:r>
        <w:rPr>
          <w:rFonts w:hint="eastAsia" w:asciiTheme="minorEastAsia" w:hAnsiTheme="minorEastAsia" w:eastAsiaTheme="minorEastAsia"/>
          <w:b w:val="0"/>
          <w:bCs/>
          <w:color w:val="auto"/>
          <w:szCs w:val="21"/>
          <w:lang w:val="zh-CN"/>
        </w:rPr>
        <w:t>领回；各投标人逾期未领回样品的视为放弃其所有，招标代理机构将自行处置。</w:t>
      </w:r>
    </w:p>
    <w:p w14:paraId="398CB2E7">
      <w:pPr>
        <w:pStyle w:val="4"/>
        <w:spacing w:before="0" w:after="0" w:line="240" w:lineRule="auto"/>
        <w:rPr>
          <w:rFonts w:asciiTheme="minorEastAsia" w:hAnsiTheme="minorEastAsia" w:eastAsiaTheme="minorEastAsia"/>
          <w:color w:val="auto"/>
          <w:sz w:val="24"/>
          <w:szCs w:val="24"/>
        </w:rPr>
      </w:pPr>
      <w:bookmarkStart w:id="16" w:name="_Toc5833"/>
      <w:r>
        <w:rPr>
          <w:rFonts w:hint="eastAsia" w:asciiTheme="minorEastAsia" w:hAnsiTheme="minorEastAsia" w:eastAsiaTheme="minorEastAsia"/>
          <w:color w:val="auto"/>
          <w:sz w:val="28"/>
          <w:szCs w:val="28"/>
        </w:rPr>
        <w:t>第四部分投标人须知</w:t>
      </w:r>
      <w:bookmarkEnd w:id="16"/>
    </w:p>
    <w:p w14:paraId="3C35D415">
      <w:pPr>
        <w:pStyle w:val="5"/>
        <w:numPr>
          <w:ilvl w:val="0"/>
          <w:numId w:val="4"/>
        </w:numPr>
        <w:spacing w:before="0" w:after="0" w:line="480" w:lineRule="auto"/>
        <w:jc w:val="center"/>
        <w:rPr>
          <w:rFonts w:asciiTheme="minorEastAsia" w:hAnsiTheme="minorEastAsia" w:eastAsiaTheme="minorEastAsia"/>
          <w:color w:val="auto"/>
        </w:rPr>
      </w:pPr>
      <w:bookmarkStart w:id="17" w:name="_Toc15408"/>
      <w:r>
        <w:rPr>
          <w:rFonts w:hint="eastAsia" w:asciiTheme="minorEastAsia" w:hAnsiTheme="minorEastAsia" w:eastAsiaTheme="minorEastAsia"/>
          <w:color w:val="auto"/>
        </w:rPr>
        <w:t>说明</w:t>
      </w:r>
      <w:bookmarkEnd w:id="17"/>
    </w:p>
    <w:p w14:paraId="36686212">
      <w:pPr>
        <w:pStyle w:val="6"/>
        <w:widowControl w:val="0"/>
        <w:numPr>
          <w:ilvl w:val="0"/>
          <w:numId w:val="5"/>
        </w:numPr>
        <w:overflowPunct w:val="0"/>
        <w:rPr>
          <w:rFonts w:cs="宋体" w:asciiTheme="minorEastAsia" w:hAnsiTheme="minorEastAsia" w:eastAsiaTheme="minorEastAsia"/>
          <w:color w:val="auto"/>
          <w:sz w:val="21"/>
          <w:szCs w:val="21"/>
        </w:rPr>
      </w:pPr>
      <w:bookmarkStart w:id="18" w:name="_Toc10233"/>
      <w:r>
        <w:rPr>
          <w:rFonts w:hint="eastAsia" w:cs="宋体" w:asciiTheme="minorEastAsia" w:hAnsiTheme="minorEastAsia" w:eastAsiaTheme="minorEastAsia"/>
          <w:color w:val="auto"/>
          <w:sz w:val="21"/>
          <w:szCs w:val="21"/>
        </w:rPr>
        <w:t>适用范围</w:t>
      </w:r>
      <w:bookmarkEnd w:id="18"/>
    </w:p>
    <w:p w14:paraId="72D49544">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采购范围：见本文件《用户需求书》</w:t>
      </w:r>
    </w:p>
    <w:p w14:paraId="5621129E">
      <w:pPr>
        <w:rPr>
          <w:rFonts w:cs="宋体" w:asciiTheme="minorEastAsia" w:hAnsiTheme="minorEastAsia" w:eastAsiaTheme="minorEastAsia"/>
          <w:color w:val="auto"/>
        </w:rPr>
      </w:pPr>
    </w:p>
    <w:p w14:paraId="28AED785">
      <w:pPr>
        <w:pStyle w:val="6"/>
        <w:widowControl w:val="0"/>
        <w:numPr>
          <w:ilvl w:val="0"/>
          <w:numId w:val="5"/>
        </w:numPr>
        <w:overflowPunct w:val="0"/>
        <w:rPr>
          <w:rFonts w:cs="宋体" w:asciiTheme="minorEastAsia" w:hAnsiTheme="minorEastAsia" w:eastAsiaTheme="minorEastAsia"/>
          <w:color w:val="auto"/>
          <w:sz w:val="21"/>
          <w:szCs w:val="21"/>
        </w:rPr>
      </w:pPr>
      <w:bookmarkStart w:id="19" w:name="_Toc15953"/>
      <w:bookmarkStart w:id="20" w:name="_Toc1530"/>
      <w:bookmarkStart w:id="21" w:name="_Toc298847174"/>
      <w:bookmarkStart w:id="22" w:name="_Toc303084246"/>
      <w:bookmarkStart w:id="23" w:name="_Toc382049092"/>
      <w:r>
        <w:rPr>
          <w:rFonts w:hint="eastAsia" w:cs="宋体" w:asciiTheme="minorEastAsia" w:hAnsiTheme="minorEastAsia" w:eastAsiaTheme="minorEastAsia"/>
          <w:color w:val="auto"/>
          <w:sz w:val="21"/>
          <w:szCs w:val="21"/>
        </w:rPr>
        <w:t>定义</w:t>
      </w:r>
      <w:bookmarkEnd w:id="19"/>
      <w:bookmarkEnd w:id="20"/>
      <w:bookmarkEnd w:id="21"/>
      <w:bookmarkEnd w:id="22"/>
      <w:bookmarkEnd w:id="23"/>
    </w:p>
    <w:p w14:paraId="65FD52F7">
      <w:pPr>
        <w:pStyle w:val="42"/>
        <w:widowControl w:val="0"/>
        <w:adjustRightInd/>
        <w:snapToGrid/>
        <w:ind w:left="425" w:firstLineChars="0"/>
        <w:jc w:val="both"/>
        <w:rPr>
          <w:rFonts w:cs="宋体" w:asciiTheme="minorEastAsia" w:hAnsiTheme="minorEastAsia" w:eastAsiaTheme="minorEastAsia"/>
          <w:vanish/>
          <w:color w:val="auto"/>
          <w:szCs w:val="21"/>
        </w:rPr>
      </w:pPr>
    </w:p>
    <w:p w14:paraId="76613730">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采购人：见投标邀请书。</w:t>
      </w:r>
    </w:p>
    <w:p w14:paraId="528671E4">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投标人：响应采购并且符合采购文件规定资格条件和参加投标竞争的法人、其他组织或者自然人。</w:t>
      </w:r>
    </w:p>
    <w:p w14:paraId="4F94F053">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法人：法人是依法在国内进行注册并具有民事权利能力和民事行为能力，依法独立享有民事权利和承担民事义务的组织。</w:t>
      </w:r>
    </w:p>
    <w:p w14:paraId="5CEC6A8A">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中标人：指经评标委员会评审推荐、采购人确认的获得本项目中标资格的投标人。</w:t>
      </w:r>
    </w:p>
    <w:p w14:paraId="5C911F67">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采购代理机构：见投标邀请书。</w:t>
      </w:r>
    </w:p>
    <w:p w14:paraId="22AD201B">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评标委员会：评标委员会是依据相关规定组建的专门负责本次采购其评标工作的临时性机构。</w:t>
      </w:r>
    </w:p>
    <w:p w14:paraId="368FB4A7">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合同：指由本次采购所产生的合同或合约文件。</w:t>
      </w:r>
    </w:p>
    <w:p w14:paraId="3FD9D01A">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公章：公章是指经过正规的法定程序并备案的法人公章与投标专用章。（投标人如在投标文件中使用“投标专用章”，应提供法定代表人签字或加盖公章说明该“投标专用章”与法人公章具备同等效力的证明文件，且投标当天应携带相关原件到现场，以供核查。因投标文件未提供相关手续复印件和无法核查投标专用章的真实性而导致的后果由投标人自行承担。）</w:t>
      </w:r>
    </w:p>
    <w:p w14:paraId="4BB5EE99">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时间：本文件规定按日计算期间的，开始当天不计入，从次日开始计算。期限的最后一日是国家法定节假日的，顺延到节假日后的次日为期限的最后一日。</w:t>
      </w:r>
    </w:p>
    <w:p w14:paraId="0774B7DA">
      <w:pPr>
        <w:rPr>
          <w:rFonts w:cs="宋体" w:asciiTheme="minorEastAsia" w:hAnsiTheme="minorEastAsia" w:eastAsiaTheme="minorEastAsia"/>
          <w:color w:val="auto"/>
        </w:rPr>
      </w:pPr>
    </w:p>
    <w:p w14:paraId="71F2538F">
      <w:pPr>
        <w:pStyle w:val="6"/>
        <w:widowControl w:val="0"/>
        <w:numPr>
          <w:ilvl w:val="0"/>
          <w:numId w:val="5"/>
        </w:numPr>
        <w:overflowPunct w:val="0"/>
        <w:rPr>
          <w:rFonts w:cs="宋体" w:asciiTheme="minorEastAsia" w:hAnsiTheme="minorEastAsia" w:eastAsiaTheme="minorEastAsia"/>
          <w:color w:val="auto"/>
          <w:sz w:val="21"/>
          <w:szCs w:val="21"/>
        </w:rPr>
      </w:pPr>
      <w:bookmarkStart w:id="24" w:name="_Toc25894"/>
      <w:r>
        <w:rPr>
          <w:rFonts w:hint="eastAsia" w:cs="宋体" w:asciiTheme="minorEastAsia" w:hAnsiTheme="minorEastAsia" w:eastAsiaTheme="minorEastAsia"/>
          <w:color w:val="auto"/>
          <w:sz w:val="21"/>
          <w:szCs w:val="21"/>
        </w:rPr>
        <w:t>货物和服务</w:t>
      </w:r>
      <w:bookmarkEnd w:id="24"/>
    </w:p>
    <w:p w14:paraId="3693E4B8">
      <w:pPr>
        <w:pStyle w:val="42"/>
        <w:widowControl w:val="0"/>
        <w:adjustRightInd/>
        <w:snapToGrid/>
        <w:ind w:left="425" w:firstLineChars="0"/>
        <w:jc w:val="both"/>
        <w:rPr>
          <w:rFonts w:cs="宋体" w:asciiTheme="minorEastAsia" w:hAnsiTheme="minorEastAsia" w:eastAsiaTheme="minorEastAsia"/>
          <w:vanish/>
          <w:color w:val="auto"/>
          <w:szCs w:val="21"/>
        </w:rPr>
      </w:pPr>
    </w:p>
    <w:p w14:paraId="693E6544">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货物是指各种形态和种类的物品，包括原材料、燃料、设备、产品等。</w:t>
      </w:r>
    </w:p>
    <w:p w14:paraId="2B8EEE21">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服务是指除货物和工程以外的其他采购对象。</w:t>
      </w:r>
    </w:p>
    <w:p w14:paraId="40EB0DC0">
      <w:pPr>
        <w:rPr>
          <w:rFonts w:cs="宋体" w:asciiTheme="minorEastAsia" w:hAnsiTheme="minorEastAsia" w:eastAsiaTheme="minorEastAsia"/>
          <w:color w:val="auto"/>
        </w:rPr>
      </w:pPr>
    </w:p>
    <w:p w14:paraId="4DA57676">
      <w:pPr>
        <w:pStyle w:val="6"/>
        <w:widowControl w:val="0"/>
        <w:numPr>
          <w:ilvl w:val="0"/>
          <w:numId w:val="5"/>
        </w:numPr>
        <w:overflowPunct w:val="0"/>
        <w:rPr>
          <w:rFonts w:cs="宋体" w:asciiTheme="minorEastAsia" w:hAnsiTheme="minorEastAsia" w:eastAsiaTheme="minorEastAsia"/>
          <w:color w:val="auto"/>
          <w:sz w:val="21"/>
          <w:szCs w:val="21"/>
        </w:rPr>
      </w:pPr>
      <w:bookmarkStart w:id="25" w:name="_Toc3646"/>
      <w:r>
        <w:rPr>
          <w:rFonts w:hint="eastAsia" w:cs="宋体" w:asciiTheme="minorEastAsia" w:hAnsiTheme="minorEastAsia" w:eastAsiaTheme="minorEastAsia"/>
          <w:color w:val="auto"/>
          <w:sz w:val="21"/>
          <w:szCs w:val="21"/>
        </w:rPr>
        <w:t>投标费用</w:t>
      </w:r>
      <w:bookmarkEnd w:id="25"/>
    </w:p>
    <w:p w14:paraId="42BC2745">
      <w:pPr>
        <w:pStyle w:val="42"/>
        <w:widowControl w:val="0"/>
        <w:adjustRightInd/>
        <w:snapToGrid/>
        <w:ind w:left="425" w:firstLineChars="0"/>
        <w:jc w:val="both"/>
        <w:rPr>
          <w:rFonts w:cs="宋体" w:asciiTheme="minorEastAsia" w:hAnsiTheme="minorEastAsia" w:eastAsiaTheme="minorEastAsia"/>
          <w:vanish/>
          <w:color w:val="auto"/>
          <w:szCs w:val="21"/>
        </w:rPr>
      </w:pPr>
    </w:p>
    <w:p w14:paraId="435C4572">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投标人应承担所有与编写投标文件和参加投标有关的自身的所有费用，不论投标的结果如何，采购代理机构和采购人在任何情况下均无义务和责任承担这些费用。</w:t>
      </w:r>
    </w:p>
    <w:p w14:paraId="1F59D1A4">
      <w:pPr>
        <w:widowControl w:val="0"/>
        <w:adjustRightInd/>
        <w:snapToGrid/>
        <w:jc w:val="both"/>
        <w:rPr>
          <w:rFonts w:cs="宋体" w:asciiTheme="minorEastAsia" w:hAnsiTheme="minorEastAsia" w:eastAsiaTheme="minorEastAsia"/>
          <w:color w:val="auto"/>
          <w:szCs w:val="21"/>
        </w:rPr>
      </w:pPr>
    </w:p>
    <w:p w14:paraId="60F14B47">
      <w:pPr>
        <w:pStyle w:val="6"/>
        <w:widowControl w:val="0"/>
        <w:numPr>
          <w:ilvl w:val="0"/>
          <w:numId w:val="5"/>
        </w:numPr>
        <w:overflowPunct w:val="0"/>
        <w:rPr>
          <w:rFonts w:cs="宋体" w:asciiTheme="minorEastAsia" w:hAnsiTheme="minorEastAsia" w:eastAsiaTheme="minorEastAsia"/>
          <w:color w:val="auto"/>
          <w:sz w:val="21"/>
          <w:szCs w:val="21"/>
        </w:rPr>
        <w:sectPr>
          <w:headerReference r:id="rId14" w:type="default"/>
          <w:footerReference r:id="rId15" w:type="default"/>
          <w:pgSz w:w="11906" w:h="16838"/>
          <w:pgMar w:top="1610" w:right="1797" w:bottom="1440" w:left="1797" w:header="471" w:footer="992" w:gutter="0"/>
          <w:cols w:space="720" w:num="1"/>
          <w:docGrid w:type="lines" w:linePitch="312" w:charSpace="0"/>
        </w:sectPr>
      </w:pPr>
      <w:bookmarkStart w:id="26" w:name="_Toc26779"/>
    </w:p>
    <w:p w14:paraId="63E758C2">
      <w:pPr>
        <w:pStyle w:val="6"/>
        <w:widowControl w:val="0"/>
        <w:numPr>
          <w:ilvl w:val="0"/>
          <w:numId w:val="5"/>
        </w:numPr>
        <w:overflowPunct w:val="0"/>
        <w:rPr>
          <w:rFonts w:cs="宋体" w:asciiTheme="minorEastAsia" w:hAnsiTheme="minorEastAsia" w:eastAsiaTheme="minorEastAsia"/>
          <w:color w:val="auto"/>
          <w:sz w:val="21"/>
          <w:szCs w:val="21"/>
        </w:rPr>
      </w:pPr>
      <w:r>
        <w:rPr>
          <w:rFonts w:hint="eastAsia" w:cs="宋体" w:asciiTheme="minorEastAsia" w:hAnsiTheme="minorEastAsia" w:eastAsiaTheme="minorEastAsia"/>
          <w:color w:val="auto"/>
          <w:sz w:val="21"/>
          <w:szCs w:val="21"/>
        </w:rPr>
        <w:t>知识产权</w:t>
      </w:r>
      <w:bookmarkEnd w:id="26"/>
    </w:p>
    <w:p w14:paraId="1BCD3DB5">
      <w:pPr>
        <w:pStyle w:val="42"/>
        <w:widowControl w:val="0"/>
        <w:adjustRightInd/>
        <w:snapToGrid/>
        <w:ind w:left="425" w:firstLineChars="0"/>
        <w:jc w:val="both"/>
        <w:rPr>
          <w:rFonts w:cs="宋体" w:asciiTheme="minorEastAsia" w:hAnsiTheme="minorEastAsia" w:eastAsiaTheme="minorEastAsia"/>
          <w:vanish/>
          <w:color w:val="auto"/>
          <w:szCs w:val="21"/>
        </w:rPr>
      </w:pPr>
    </w:p>
    <w:p w14:paraId="79DE069C">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投标人应保证在本项目使用的任何产品和服务（包括部分使用）时，不会产生因第三方提出侵犯其专利权、商标权或其它知识产权而引起的法律和经济纠纷，如因专利权、商标权或其它知识产权而引起法律和经济纠纷，由投标人承担所有相关责任。</w:t>
      </w:r>
    </w:p>
    <w:p w14:paraId="0C46A782">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采购人享有本项目实施过程中产生的知识成果及知识产权。</w:t>
      </w:r>
    </w:p>
    <w:p w14:paraId="1BDEE9B5">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投标人如欲在项目实施过程中采用自有知识成果，需在投标文件中声明，并提供相关知识产权证明文件。使用该知识成果后，投标人需提供开发接口和开发手册等技术文档。</w:t>
      </w:r>
    </w:p>
    <w:p w14:paraId="5415B142">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采购货物为计算机办公设备时，投标人提供的产品必须是预装正版操作系统软件的计算机产品。</w:t>
      </w:r>
    </w:p>
    <w:p w14:paraId="5F85D076">
      <w:pPr>
        <w:widowControl w:val="0"/>
        <w:adjustRightInd/>
        <w:snapToGrid/>
        <w:ind w:left="567"/>
        <w:jc w:val="both"/>
        <w:rPr>
          <w:rFonts w:cs="宋体" w:asciiTheme="minorEastAsia" w:hAnsiTheme="minorEastAsia" w:eastAsiaTheme="minorEastAsia"/>
          <w:color w:val="auto"/>
          <w:szCs w:val="21"/>
        </w:rPr>
      </w:pPr>
    </w:p>
    <w:p w14:paraId="4DA4033F">
      <w:pPr>
        <w:pStyle w:val="6"/>
        <w:widowControl w:val="0"/>
        <w:numPr>
          <w:ilvl w:val="0"/>
          <w:numId w:val="5"/>
        </w:numPr>
        <w:overflowPunct w:val="0"/>
        <w:rPr>
          <w:rFonts w:cs="宋体" w:asciiTheme="minorEastAsia" w:hAnsiTheme="minorEastAsia" w:eastAsiaTheme="minorEastAsia"/>
          <w:color w:val="auto"/>
          <w:sz w:val="21"/>
          <w:szCs w:val="21"/>
        </w:rPr>
      </w:pPr>
      <w:bookmarkStart w:id="27" w:name="_Toc3398"/>
      <w:r>
        <w:rPr>
          <w:rFonts w:hint="eastAsia" w:cs="宋体" w:asciiTheme="minorEastAsia" w:hAnsiTheme="minorEastAsia" w:eastAsiaTheme="minorEastAsia"/>
          <w:color w:val="auto"/>
          <w:sz w:val="21"/>
          <w:szCs w:val="21"/>
        </w:rPr>
        <w:t>关于联合体投标</w:t>
      </w:r>
      <w:bookmarkEnd w:id="27"/>
    </w:p>
    <w:p w14:paraId="5E05B7DA">
      <w:pPr>
        <w:pStyle w:val="42"/>
        <w:widowControl w:val="0"/>
        <w:adjustRightInd/>
        <w:snapToGrid/>
        <w:ind w:left="425" w:firstLineChars="0"/>
        <w:jc w:val="both"/>
        <w:rPr>
          <w:rFonts w:cs="宋体" w:asciiTheme="minorEastAsia" w:hAnsiTheme="minorEastAsia" w:eastAsiaTheme="minorEastAsia"/>
          <w:vanish/>
          <w:color w:val="auto"/>
          <w:szCs w:val="21"/>
        </w:rPr>
      </w:pPr>
    </w:p>
    <w:p w14:paraId="22A8BA92">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对接受联合体投标的项目：两个以上的自然人、法人或者其他组织可以组成一个联合体，以一个投标人的身份共同参加采购活动。</w:t>
      </w:r>
    </w:p>
    <w:p w14:paraId="0ED0D11C">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以联合体形式参与项目的供应商在领购采购文件时，应提供所有联合体组成成员的营业执照复印件，并加盖各联合体组成成员的公章。</w:t>
      </w:r>
    </w:p>
    <w:p w14:paraId="50F2950D">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联合体各方均应具有独立承担民事责任能力的法人或其他组织。</w:t>
      </w:r>
    </w:p>
    <w:p w14:paraId="70A8DEF2">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两个以上的自然人、法人或者其他组织组成一个联合体，以一个供应商的身份共同参加采购活动的，应当对所有联合体成员进行信用记录查询，联合体成员存在不良信用记录的，视同联合体存在不良信用记录。</w:t>
      </w:r>
    </w:p>
    <w:p w14:paraId="69C2A103">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采购文件对投标人资格条件有规定的，联合体各方均应当具备规定的相应资格条件。由同一专业的单位组成的联合体，按照资质等级较低的单位确定资质等级。</w:t>
      </w:r>
    </w:p>
    <w:p w14:paraId="760EBFCD">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联合体各方之间应当签订共同投标协议并在投标文件内提交，明确约定联合体各方承担的工作和相应的责任。联合体各方签订共同投标协议后，不得再以自己名义单独在同一项目中投标，也不得组成新的联合体参加同一项目投标。</w:t>
      </w:r>
    </w:p>
    <w:p w14:paraId="43B64D06">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供应商为联合体的，可以由联合体中的任意一方交纳保证金，其交纳的保证金对联合体各方均具有约束力。</w:t>
      </w:r>
    </w:p>
    <w:p w14:paraId="72601199">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除联合体协议明确授权盖章单位外，联合体投标时投标文件中所有要求盖章的地方均须加盖联合体所有组成成员的公章，否则该处盖章无效。</w:t>
      </w:r>
    </w:p>
    <w:p w14:paraId="440F2AFB">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联合体进行评分时，业绩、奖项等的认定和评分根据共同投标协议约定的各方承担的工作和相应责任，确定一方打分，不累加打分；评审标准不明确或难以明确以哪一方计算评分情况时，则按主体方情况评分。</w:t>
      </w:r>
    </w:p>
    <w:p w14:paraId="57502520">
      <w:pPr>
        <w:widowControl w:val="0"/>
        <w:adjustRightInd/>
        <w:snapToGrid/>
        <w:ind w:left="567"/>
        <w:jc w:val="both"/>
        <w:rPr>
          <w:rFonts w:cs="宋体" w:asciiTheme="minorEastAsia" w:hAnsiTheme="minorEastAsia" w:eastAsiaTheme="minorEastAsia"/>
          <w:color w:val="auto"/>
          <w:szCs w:val="21"/>
        </w:rPr>
        <w:sectPr>
          <w:footerReference r:id="rId16" w:type="default"/>
          <w:pgSz w:w="11906" w:h="16838"/>
          <w:pgMar w:top="1610" w:right="1797" w:bottom="1440" w:left="1797" w:header="471" w:footer="992" w:gutter="0"/>
          <w:cols w:space="720" w:num="1"/>
          <w:docGrid w:type="lines" w:linePitch="312" w:charSpace="0"/>
        </w:sectPr>
      </w:pPr>
    </w:p>
    <w:p w14:paraId="0DDC05C9">
      <w:pPr>
        <w:pStyle w:val="2"/>
        <w:rPr>
          <w:rFonts w:asciiTheme="minorEastAsia" w:hAnsiTheme="minorEastAsia" w:eastAsiaTheme="minorEastAsia"/>
          <w:color w:val="auto"/>
        </w:rPr>
      </w:pPr>
    </w:p>
    <w:p w14:paraId="60D15C25">
      <w:pPr>
        <w:pStyle w:val="6"/>
        <w:widowControl w:val="0"/>
        <w:numPr>
          <w:ilvl w:val="0"/>
          <w:numId w:val="5"/>
        </w:numPr>
        <w:overflowPunct w:val="0"/>
        <w:rPr>
          <w:rFonts w:cs="宋体" w:asciiTheme="minorEastAsia" w:hAnsiTheme="minorEastAsia" w:eastAsiaTheme="minorEastAsia"/>
          <w:color w:val="auto"/>
          <w:sz w:val="21"/>
          <w:szCs w:val="21"/>
        </w:rPr>
      </w:pPr>
      <w:bookmarkStart w:id="28" w:name="_Toc9716"/>
      <w:r>
        <w:rPr>
          <w:rFonts w:hint="eastAsia" w:cs="宋体" w:asciiTheme="minorEastAsia" w:hAnsiTheme="minorEastAsia" w:eastAsiaTheme="minorEastAsia"/>
          <w:color w:val="auto"/>
          <w:sz w:val="21"/>
          <w:szCs w:val="21"/>
        </w:rPr>
        <w:t>关于分支机构投标</w:t>
      </w:r>
      <w:bookmarkEnd w:id="28"/>
    </w:p>
    <w:p w14:paraId="021E9851">
      <w:pPr>
        <w:pStyle w:val="42"/>
        <w:widowControl w:val="0"/>
        <w:adjustRightInd/>
        <w:snapToGrid/>
        <w:ind w:left="425" w:firstLineChars="0"/>
        <w:jc w:val="both"/>
        <w:rPr>
          <w:rFonts w:cs="宋体" w:asciiTheme="minorEastAsia" w:hAnsiTheme="minorEastAsia" w:eastAsiaTheme="minorEastAsia"/>
          <w:vanish/>
          <w:color w:val="auto"/>
          <w:szCs w:val="21"/>
        </w:rPr>
      </w:pPr>
      <w:bookmarkStart w:id="29" w:name="EB389f116341dd4693875bc7987e7327f3"/>
    </w:p>
    <w:p w14:paraId="6287D93E">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对可接受分支机构投标的项目，分支机构投标的，需提供具有法人资格的总公司的营业执照原件扫描件及授权书，授权书须加盖总公司公章。总公司可就本项目或此类项目在一定范围或时间内出具授权书。已由总公司授权的，总公司取得的相关资质证书对分公司有效，法律法规或者行业另有规定的除外。</w:t>
      </w:r>
      <w:bookmarkEnd w:id="29"/>
    </w:p>
    <w:p w14:paraId="3A1945AB">
      <w:pPr>
        <w:widowControl w:val="0"/>
        <w:adjustRightInd/>
        <w:snapToGrid/>
        <w:ind w:left="567"/>
        <w:jc w:val="both"/>
        <w:rPr>
          <w:rFonts w:cs="宋体" w:asciiTheme="minorEastAsia" w:hAnsiTheme="minorEastAsia" w:eastAsiaTheme="minorEastAsia"/>
          <w:color w:val="auto"/>
          <w:szCs w:val="21"/>
        </w:rPr>
      </w:pPr>
    </w:p>
    <w:p w14:paraId="3E2269DF">
      <w:pPr>
        <w:pStyle w:val="6"/>
        <w:widowControl w:val="0"/>
        <w:numPr>
          <w:ilvl w:val="0"/>
          <w:numId w:val="5"/>
        </w:numPr>
        <w:overflowPunct w:val="0"/>
        <w:rPr>
          <w:rFonts w:cs="宋体" w:asciiTheme="minorEastAsia" w:hAnsiTheme="minorEastAsia" w:eastAsiaTheme="minorEastAsia"/>
          <w:color w:val="auto"/>
          <w:sz w:val="21"/>
          <w:szCs w:val="21"/>
        </w:rPr>
      </w:pPr>
      <w:bookmarkStart w:id="30" w:name="_Toc8711"/>
      <w:r>
        <w:rPr>
          <w:rFonts w:hint="eastAsia" w:cs="宋体" w:asciiTheme="minorEastAsia" w:hAnsiTheme="minorEastAsia" w:eastAsiaTheme="minorEastAsia"/>
          <w:color w:val="auto"/>
          <w:sz w:val="21"/>
          <w:szCs w:val="21"/>
        </w:rPr>
        <w:t>踏勘现场</w:t>
      </w:r>
      <w:bookmarkEnd w:id="30"/>
    </w:p>
    <w:p w14:paraId="28E0200B">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《投标资料表》规定组织踏勘现场的，采购人按《投标资料表》规定的时间、地点组织响应人踏勘项目现场；</w:t>
      </w:r>
    </w:p>
    <w:p w14:paraId="69B1A88B">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响应人踏勘现场发生的费用自理；</w:t>
      </w:r>
    </w:p>
    <w:p w14:paraId="05080534">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除采购人的原因外，响应人自行负责在踏勘现场中所发生的人员伤亡和财产损失；</w:t>
      </w:r>
    </w:p>
    <w:p w14:paraId="6EDDB781">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采购人在踏勘现场中介绍的实施地点和相关的周边环境情况，供响应人在编制响应文件时参考，采购人不对响应人据此作出的判断和决策负责；</w:t>
      </w:r>
    </w:p>
    <w:p w14:paraId="7B5B01A5">
      <w:pPr>
        <w:rPr>
          <w:rFonts w:cs="宋体" w:asciiTheme="minorEastAsia" w:hAnsiTheme="minorEastAsia" w:eastAsiaTheme="minorEastAsia"/>
          <w:color w:val="auto"/>
        </w:rPr>
      </w:pPr>
    </w:p>
    <w:p w14:paraId="31B3F4E9">
      <w:pPr>
        <w:pStyle w:val="5"/>
        <w:numPr>
          <w:ilvl w:val="0"/>
          <w:numId w:val="4"/>
        </w:numPr>
        <w:spacing w:before="0" w:after="0" w:line="360" w:lineRule="auto"/>
        <w:jc w:val="center"/>
        <w:rPr>
          <w:rFonts w:cs="宋体" w:asciiTheme="minorEastAsia" w:hAnsiTheme="minorEastAsia" w:eastAsiaTheme="minorEastAsia"/>
          <w:color w:val="auto"/>
        </w:rPr>
      </w:pPr>
      <w:bookmarkStart w:id="31" w:name="_Toc3302"/>
      <w:r>
        <w:rPr>
          <w:rFonts w:hint="eastAsia" w:cs="宋体" w:asciiTheme="minorEastAsia" w:hAnsiTheme="minorEastAsia" w:eastAsiaTheme="minorEastAsia"/>
          <w:color w:val="auto"/>
        </w:rPr>
        <w:t>采购文件</w:t>
      </w:r>
      <w:bookmarkEnd w:id="31"/>
    </w:p>
    <w:p w14:paraId="0B9AFAAC">
      <w:pPr>
        <w:pStyle w:val="6"/>
        <w:widowControl w:val="0"/>
        <w:numPr>
          <w:ilvl w:val="0"/>
          <w:numId w:val="5"/>
        </w:numPr>
        <w:overflowPunct w:val="0"/>
        <w:rPr>
          <w:rFonts w:cs="宋体" w:asciiTheme="minorEastAsia" w:hAnsiTheme="minorEastAsia" w:eastAsiaTheme="minorEastAsia"/>
          <w:color w:val="auto"/>
          <w:sz w:val="21"/>
          <w:szCs w:val="21"/>
        </w:rPr>
      </w:pPr>
      <w:bookmarkStart w:id="32" w:name="_Toc23219"/>
      <w:r>
        <w:rPr>
          <w:rFonts w:hint="eastAsia" w:cs="宋体" w:asciiTheme="minorEastAsia" w:hAnsiTheme="minorEastAsia" w:eastAsiaTheme="minorEastAsia"/>
          <w:color w:val="auto"/>
          <w:sz w:val="21"/>
          <w:szCs w:val="21"/>
        </w:rPr>
        <w:t>采购文件的组成</w:t>
      </w:r>
      <w:bookmarkEnd w:id="32"/>
    </w:p>
    <w:p w14:paraId="46071E99">
      <w:pPr>
        <w:pStyle w:val="42"/>
        <w:widowControl w:val="0"/>
        <w:numPr>
          <w:ilvl w:val="0"/>
          <w:numId w:val="6"/>
        </w:numPr>
        <w:adjustRightInd/>
        <w:snapToGrid/>
        <w:ind w:firstLineChars="0"/>
        <w:jc w:val="both"/>
        <w:rPr>
          <w:rFonts w:cs="宋体" w:asciiTheme="minorEastAsia" w:hAnsiTheme="minorEastAsia" w:eastAsiaTheme="minorEastAsia"/>
          <w:vanish/>
          <w:color w:val="auto"/>
          <w:szCs w:val="21"/>
        </w:rPr>
      </w:pPr>
    </w:p>
    <w:p w14:paraId="2685C96B">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采购文件包括：</w:t>
      </w:r>
    </w:p>
    <w:p w14:paraId="4D1FE2BB">
      <w:pPr>
        <w:widowControl w:val="0"/>
        <w:adjustRightInd/>
        <w:snapToGrid/>
        <w:jc w:val="both"/>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（1）投标邀请书；</w:t>
      </w:r>
    </w:p>
    <w:p w14:paraId="1282DDB3">
      <w:pPr>
        <w:widowControl w:val="0"/>
        <w:adjustRightInd/>
        <w:snapToGrid/>
        <w:jc w:val="both"/>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（2）投标资料表；</w:t>
      </w:r>
    </w:p>
    <w:p w14:paraId="52A29A67">
      <w:pPr>
        <w:widowControl w:val="0"/>
        <w:adjustRightInd/>
        <w:snapToGrid/>
        <w:jc w:val="both"/>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（3）用户需求书；</w:t>
      </w:r>
    </w:p>
    <w:p w14:paraId="60BCB259">
      <w:pPr>
        <w:widowControl w:val="0"/>
        <w:adjustRightInd/>
        <w:snapToGrid/>
        <w:jc w:val="both"/>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（4）投标人须知；</w:t>
      </w:r>
    </w:p>
    <w:p w14:paraId="6CAB1167">
      <w:pPr>
        <w:widowControl w:val="0"/>
        <w:adjustRightInd/>
        <w:snapToGrid/>
        <w:jc w:val="both"/>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（5）拟签订的合同文本；</w:t>
      </w:r>
    </w:p>
    <w:p w14:paraId="178C25A3">
      <w:pPr>
        <w:widowControl w:val="0"/>
        <w:adjustRightInd/>
        <w:snapToGrid/>
        <w:jc w:val="both"/>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（6）投标文件格式；</w:t>
      </w:r>
    </w:p>
    <w:p w14:paraId="04EDC17A">
      <w:pPr>
        <w:widowControl w:val="0"/>
        <w:adjustRightInd/>
        <w:snapToGrid/>
        <w:jc w:val="both"/>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（7）在采购过程中由采购代理机构发出的澄清更正文件等。</w:t>
      </w:r>
    </w:p>
    <w:p w14:paraId="10E9D552">
      <w:pPr>
        <w:rPr>
          <w:rFonts w:cs="宋体" w:asciiTheme="minorEastAsia" w:hAnsiTheme="minorEastAsia" w:eastAsiaTheme="minorEastAsia"/>
          <w:color w:val="auto"/>
        </w:rPr>
      </w:pPr>
    </w:p>
    <w:p w14:paraId="750E2477">
      <w:pPr>
        <w:pStyle w:val="6"/>
        <w:widowControl w:val="0"/>
        <w:numPr>
          <w:ilvl w:val="0"/>
          <w:numId w:val="5"/>
        </w:numPr>
        <w:overflowPunct w:val="0"/>
        <w:rPr>
          <w:rFonts w:cs="宋体" w:asciiTheme="minorEastAsia" w:hAnsiTheme="minorEastAsia" w:eastAsiaTheme="minorEastAsia"/>
          <w:color w:val="auto"/>
          <w:sz w:val="21"/>
          <w:szCs w:val="21"/>
        </w:rPr>
      </w:pPr>
      <w:bookmarkStart w:id="33" w:name="_Toc765"/>
      <w:r>
        <w:rPr>
          <w:rFonts w:hint="eastAsia" w:cs="宋体" w:asciiTheme="minorEastAsia" w:hAnsiTheme="minorEastAsia" w:eastAsiaTheme="minorEastAsia"/>
          <w:color w:val="auto"/>
          <w:sz w:val="21"/>
          <w:szCs w:val="21"/>
        </w:rPr>
        <w:t>采购文件的澄清或修改</w:t>
      </w:r>
      <w:bookmarkEnd w:id="33"/>
    </w:p>
    <w:p w14:paraId="5D9F72E5">
      <w:pPr>
        <w:pStyle w:val="42"/>
        <w:widowControl w:val="0"/>
        <w:numPr>
          <w:ilvl w:val="0"/>
          <w:numId w:val="6"/>
        </w:numPr>
        <w:adjustRightInd/>
        <w:snapToGrid/>
        <w:ind w:firstLineChars="0"/>
        <w:jc w:val="both"/>
        <w:rPr>
          <w:rFonts w:cs="宋体" w:asciiTheme="minorEastAsia" w:hAnsiTheme="minorEastAsia" w:eastAsiaTheme="minorEastAsia"/>
          <w:vanish/>
          <w:color w:val="auto"/>
          <w:szCs w:val="21"/>
        </w:rPr>
      </w:pPr>
    </w:p>
    <w:p w14:paraId="5D8CDAFF">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采购人或者采购代理机构可以对已发出的采购文件、资格预审文件、投标邀请书进行必要的澄清或者修改。澄清或者修改的内容为采购文件、资格预审文件、投标邀请书的组成部分，具有约束作用。当采购文件、采购文件的澄清或修改等在同一内容的表述上不一致时，以最后发出的书面文件及公告为准。</w:t>
      </w:r>
    </w:p>
    <w:p w14:paraId="2427228B">
      <w:pPr>
        <w:widowControl w:val="0"/>
        <w:numPr>
          <w:ilvl w:val="1"/>
          <w:numId w:val="5"/>
        </w:numPr>
        <w:overflowPunct w:val="0"/>
        <w:rPr>
          <w:rFonts w:cs="宋体" w:asciiTheme="minorEastAsia" w:hAnsiTheme="minorEastAsia" w:eastAsiaTheme="minorEastAsia"/>
          <w:b/>
          <w:bCs/>
          <w:color w:val="auto"/>
          <w:szCs w:val="21"/>
        </w:rPr>
      </w:pPr>
      <w:r>
        <w:rPr>
          <w:rFonts w:hint="eastAsia" w:cs="宋体" w:asciiTheme="minorEastAsia" w:hAnsiTheme="minorEastAsia" w:eastAsiaTheme="minorEastAsia"/>
          <w:b/>
          <w:bCs/>
          <w:color w:val="auto"/>
          <w:szCs w:val="21"/>
        </w:rPr>
        <w:t>采购期间，投标人有义务上网查看，公告一经上网发布，即视为送达。因投标人未及时上网查看而造成的所有后果，由投标人自行承担。</w:t>
      </w:r>
    </w:p>
    <w:p w14:paraId="539601B4">
      <w:pPr>
        <w:widowControl w:val="0"/>
        <w:adjustRightInd/>
        <w:snapToGrid/>
        <w:ind w:left="567"/>
        <w:jc w:val="both"/>
        <w:rPr>
          <w:rFonts w:cs="宋体" w:asciiTheme="minorEastAsia" w:hAnsiTheme="minorEastAsia" w:eastAsiaTheme="minorEastAsia"/>
          <w:color w:val="auto"/>
          <w:szCs w:val="21"/>
        </w:rPr>
      </w:pPr>
    </w:p>
    <w:p w14:paraId="3A66AF3D">
      <w:pPr>
        <w:pStyle w:val="5"/>
        <w:numPr>
          <w:ilvl w:val="0"/>
          <w:numId w:val="4"/>
        </w:numPr>
        <w:spacing w:before="0" w:after="0" w:line="360" w:lineRule="auto"/>
        <w:jc w:val="center"/>
        <w:rPr>
          <w:rFonts w:cs="宋体" w:asciiTheme="minorEastAsia" w:hAnsiTheme="minorEastAsia" w:eastAsiaTheme="minorEastAsia"/>
          <w:color w:val="auto"/>
        </w:rPr>
      </w:pPr>
      <w:bookmarkStart w:id="34" w:name="_Toc24125"/>
      <w:r>
        <w:rPr>
          <w:rFonts w:hint="eastAsia" w:cs="宋体" w:asciiTheme="minorEastAsia" w:hAnsiTheme="minorEastAsia" w:eastAsiaTheme="minorEastAsia"/>
          <w:color w:val="auto"/>
        </w:rPr>
        <w:t>投标文件的编制</w:t>
      </w:r>
      <w:bookmarkEnd w:id="34"/>
    </w:p>
    <w:p w14:paraId="7D86AA1D">
      <w:pPr>
        <w:pStyle w:val="6"/>
        <w:widowControl w:val="0"/>
        <w:numPr>
          <w:ilvl w:val="0"/>
          <w:numId w:val="5"/>
        </w:numPr>
        <w:overflowPunct w:val="0"/>
        <w:rPr>
          <w:rFonts w:cs="宋体" w:asciiTheme="minorEastAsia" w:hAnsiTheme="minorEastAsia" w:eastAsiaTheme="minorEastAsia"/>
          <w:color w:val="auto"/>
          <w:sz w:val="21"/>
          <w:szCs w:val="21"/>
        </w:rPr>
      </w:pPr>
      <w:bookmarkStart w:id="35" w:name="_Toc29844"/>
      <w:r>
        <w:rPr>
          <w:rFonts w:hint="eastAsia" w:cs="宋体" w:asciiTheme="minorEastAsia" w:hAnsiTheme="minorEastAsia" w:eastAsiaTheme="minorEastAsia"/>
          <w:color w:val="auto"/>
          <w:sz w:val="21"/>
          <w:szCs w:val="21"/>
        </w:rPr>
        <w:t>投标文件的语言及度量衡单位</w:t>
      </w:r>
      <w:bookmarkEnd w:id="35"/>
    </w:p>
    <w:p w14:paraId="487B60FD">
      <w:pPr>
        <w:pStyle w:val="42"/>
        <w:widowControl w:val="0"/>
        <w:numPr>
          <w:ilvl w:val="0"/>
          <w:numId w:val="6"/>
        </w:numPr>
        <w:adjustRightInd/>
        <w:snapToGrid/>
        <w:ind w:firstLineChars="0"/>
        <w:jc w:val="both"/>
        <w:rPr>
          <w:rFonts w:cs="宋体" w:asciiTheme="minorEastAsia" w:hAnsiTheme="minorEastAsia" w:eastAsiaTheme="minorEastAsia"/>
          <w:vanish/>
          <w:color w:val="auto"/>
          <w:szCs w:val="21"/>
        </w:rPr>
      </w:pPr>
    </w:p>
    <w:p w14:paraId="67821E64">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投标人提交的投标文件以及投标人与采购代理机构就有关投标的所有来往函件均应使用简体中文书写。投标人提交的支持资料和已印刷的文献可以用另一种语言，但相应内容应附有中文翻译本（中文译本应由翻译机构盖章或者翻译人员签名确认，否则按无效处理），在解释投标文件的修改内容时以中文翻译本为准。</w:t>
      </w:r>
    </w:p>
    <w:p w14:paraId="3CA65606">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除非采购文件在技术规格中另有规定，投标人在投标文件中及其与采购代理机构和采购人所有往来文件中的所有计量单位均应采用中华人民共和国法定计量单位。</w:t>
      </w:r>
    </w:p>
    <w:p w14:paraId="507BB797">
      <w:pPr>
        <w:widowControl w:val="0"/>
        <w:adjustRightInd/>
        <w:snapToGrid/>
        <w:ind w:left="567"/>
        <w:jc w:val="both"/>
        <w:rPr>
          <w:rFonts w:cs="宋体" w:asciiTheme="minorEastAsia" w:hAnsiTheme="minorEastAsia" w:eastAsiaTheme="minorEastAsia"/>
          <w:color w:val="auto"/>
          <w:szCs w:val="21"/>
        </w:rPr>
      </w:pPr>
    </w:p>
    <w:p w14:paraId="1C546091">
      <w:pPr>
        <w:pStyle w:val="6"/>
        <w:widowControl w:val="0"/>
        <w:numPr>
          <w:ilvl w:val="0"/>
          <w:numId w:val="5"/>
        </w:numPr>
        <w:overflowPunct w:val="0"/>
        <w:rPr>
          <w:rFonts w:cs="宋体" w:asciiTheme="minorEastAsia" w:hAnsiTheme="minorEastAsia" w:eastAsiaTheme="minorEastAsia"/>
          <w:color w:val="auto"/>
          <w:sz w:val="21"/>
          <w:szCs w:val="21"/>
        </w:rPr>
      </w:pPr>
      <w:bookmarkStart w:id="36" w:name="_Toc28866"/>
      <w:bookmarkStart w:id="37" w:name="_Toc3072"/>
      <w:bookmarkStart w:id="38" w:name="_Toc382049103"/>
      <w:bookmarkStart w:id="39" w:name="_Toc307934854"/>
      <w:bookmarkStart w:id="40" w:name="_Toc303084256"/>
      <w:r>
        <w:rPr>
          <w:rFonts w:hint="eastAsia" w:cs="宋体" w:asciiTheme="minorEastAsia" w:hAnsiTheme="minorEastAsia" w:eastAsiaTheme="minorEastAsia"/>
          <w:color w:val="auto"/>
          <w:sz w:val="21"/>
          <w:szCs w:val="21"/>
        </w:rPr>
        <w:t>投标文件的组成</w:t>
      </w:r>
      <w:bookmarkEnd w:id="36"/>
      <w:bookmarkEnd w:id="37"/>
      <w:bookmarkEnd w:id="38"/>
      <w:bookmarkEnd w:id="39"/>
      <w:bookmarkEnd w:id="40"/>
    </w:p>
    <w:p w14:paraId="6711FA17">
      <w:pPr>
        <w:pStyle w:val="42"/>
        <w:widowControl w:val="0"/>
        <w:numPr>
          <w:ilvl w:val="0"/>
          <w:numId w:val="6"/>
        </w:numPr>
        <w:adjustRightInd/>
        <w:snapToGrid/>
        <w:ind w:firstLineChars="0"/>
        <w:jc w:val="both"/>
        <w:rPr>
          <w:rFonts w:cs="宋体" w:asciiTheme="minorEastAsia" w:hAnsiTheme="minorEastAsia" w:eastAsiaTheme="minorEastAsia"/>
          <w:vanish/>
          <w:color w:val="auto"/>
          <w:szCs w:val="21"/>
        </w:rPr>
      </w:pPr>
    </w:p>
    <w:p w14:paraId="2E9EE3B1">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包括但不限于采购文件附件格式中要求提供的表格。</w:t>
      </w:r>
    </w:p>
    <w:p w14:paraId="759D435C">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上述文件须按顺序装订成册，并编制投标文件目录。除上述文件资料外投标人还须按投标人须知的要求制作“唱标信封”。“唱标信封”作为投标文件的一部分，但须单独密封。</w:t>
      </w:r>
    </w:p>
    <w:p w14:paraId="49C57011">
      <w:pPr>
        <w:rPr>
          <w:rFonts w:cs="宋体" w:asciiTheme="minorEastAsia" w:hAnsiTheme="minorEastAsia" w:eastAsiaTheme="minorEastAsia"/>
          <w:color w:val="auto"/>
        </w:rPr>
      </w:pPr>
    </w:p>
    <w:p w14:paraId="36437F1D">
      <w:pPr>
        <w:pStyle w:val="6"/>
        <w:widowControl w:val="0"/>
        <w:numPr>
          <w:ilvl w:val="0"/>
          <w:numId w:val="5"/>
        </w:numPr>
        <w:overflowPunct w:val="0"/>
        <w:rPr>
          <w:rFonts w:cs="宋体" w:asciiTheme="minorEastAsia" w:hAnsiTheme="minorEastAsia" w:eastAsiaTheme="minorEastAsia"/>
          <w:color w:val="auto"/>
          <w:sz w:val="21"/>
          <w:szCs w:val="21"/>
        </w:rPr>
      </w:pPr>
      <w:bookmarkStart w:id="41" w:name="_Toc32344"/>
      <w:r>
        <w:rPr>
          <w:rFonts w:hint="eastAsia" w:cs="宋体" w:asciiTheme="minorEastAsia" w:hAnsiTheme="minorEastAsia" w:eastAsiaTheme="minorEastAsia"/>
          <w:color w:val="auto"/>
          <w:sz w:val="21"/>
          <w:szCs w:val="21"/>
        </w:rPr>
        <w:t>投标文件编制</w:t>
      </w:r>
      <w:bookmarkEnd w:id="41"/>
    </w:p>
    <w:p w14:paraId="5D3F58C9">
      <w:pPr>
        <w:pStyle w:val="42"/>
        <w:widowControl w:val="0"/>
        <w:numPr>
          <w:ilvl w:val="0"/>
          <w:numId w:val="6"/>
        </w:numPr>
        <w:adjustRightInd/>
        <w:snapToGrid/>
        <w:ind w:firstLineChars="0"/>
        <w:jc w:val="both"/>
        <w:rPr>
          <w:rFonts w:cs="宋体" w:asciiTheme="minorEastAsia" w:hAnsiTheme="minorEastAsia" w:eastAsiaTheme="minorEastAsia"/>
          <w:vanish/>
          <w:color w:val="auto"/>
          <w:szCs w:val="21"/>
        </w:rPr>
      </w:pPr>
      <w:bookmarkStart w:id="42" w:name="_Toc303084258"/>
    </w:p>
    <w:p w14:paraId="3EE3F265">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投标人应按采购文件的规定以及附件要求的内容和格式完整地填写（表格可以按同样格式扩展）和提供资料，投标人必须对投标文件所提供的全部材料的真实性承担法律责任，并无条件接受采购人或采购代理机构对其中任何资料进行核实的要求。</w:t>
      </w:r>
    </w:p>
    <w:p w14:paraId="70D94797">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因投标文件编制存在歧义对投标人产生负面影响的，投标人自行承担后果。</w:t>
      </w:r>
    </w:p>
    <w:p w14:paraId="72F14774">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投标单位名称与投标人公章不一致，若投标单位名称已进行变更，应在投标文件中提供相应的证明材料并加盖公章，否则投标文件无效。</w:t>
      </w:r>
    </w:p>
    <w:p w14:paraId="4E8A0CA9">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投标文件密封、标记及内容与本项目采购信息不符，导致无法分辨所投项目为本项目的，投标文件无效。</w:t>
      </w:r>
    </w:p>
    <w:p w14:paraId="6B804691">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投标人须客观撰写投标人简介（格式自理，并提供相关证明）以及所投的产品或服务说明。</w:t>
      </w:r>
    </w:p>
    <w:p w14:paraId="409FDCD5">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投标文件若出现以下内容，经评标委员会认定有可能间接影响评审秩序，作废标处理。</w:t>
      </w:r>
    </w:p>
    <w:p w14:paraId="07213A60">
      <w:pPr>
        <w:pStyle w:val="42"/>
        <w:widowControl w:val="0"/>
        <w:numPr>
          <w:ilvl w:val="0"/>
          <w:numId w:val="7"/>
        </w:numPr>
        <w:adjustRightInd/>
        <w:snapToGrid/>
        <w:ind w:firstLineChars="0"/>
        <w:jc w:val="both"/>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投标文件内出现无官方证明文件的行业地域排名或使用“国家级”、“最高级”、“最佳”等用语字眼的。</w:t>
      </w:r>
    </w:p>
    <w:p w14:paraId="7F14CA0C">
      <w:pPr>
        <w:pStyle w:val="42"/>
        <w:widowControl w:val="0"/>
        <w:numPr>
          <w:ilvl w:val="0"/>
          <w:numId w:val="7"/>
        </w:numPr>
        <w:adjustRightInd/>
        <w:snapToGrid/>
        <w:ind w:firstLineChars="0"/>
        <w:jc w:val="both"/>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投标文件内出现恶意诋毁、贬低其他生产经营者的商品或者服务的内容。</w:t>
      </w:r>
    </w:p>
    <w:p w14:paraId="29EA27E9">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有下列情形之一的，视为投标人串通投标，其投标无效：</w:t>
      </w:r>
    </w:p>
    <w:p w14:paraId="1C64C354">
      <w:pPr>
        <w:widowControl w:val="0"/>
        <w:adjustRightInd/>
        <w:snapToGrid/>
        <w:ind w:firstLine="420" w:firstLineChars="200"/>
        <w:jc w:val="both"/>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（1）不同投标人的投标文件由同一单位或者个人编制；</w:t>
      </w:r>
    </w:p>
    <w:p w14:paraId="1F34124E">
      <w:pPr>
        <w:widowControl w:val="0"/>
        <w:adjustRightInd/>
        <w:snapToGrid/>
        <w:ind w:firstLine="420" w:firstLineChars="200"/>
        <w:jc w:val="both"/>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（2）不同投标人委托同一单位或者个人办理投标事宜；</w:t>
      </w:r>
    </w:p>
    <w:p w14:paraId="7A5F470C">
      <w:pPr>
        <w:widowControl w:val="0"/>
        <w:adjustRightInd/>
        <w:snapToGrid/>
        <w:ind w:firstLine="420" w:firstLineChars="200"/>
        <w:jc w:val="both"/>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（3）不同投标人的投标文件载明的项目管理成员或者联系人员为同一人；</w:t>
      </w:r>
    </w:p>
    <w:p w14:paraId="616BC3A1">
      <w:pPr>
        <w:widowControl w:val="0"/>
        <w:adjustRightInd/>
        <w:snapToGrid/>
        <w:ind w:firstLine="420" w:firstLineChars="200"/>
        <w:jc w:val="both"/>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（4）不同投标人的投标文件异常一致或者投标报价呈规律性差异；</w:t>
      </w:r>
    </w:p>
    <w:p w14:paraId="57EE4FC2">
      <w:pPr>
        <w:widowControl w:val="0"/>
        <w:adjustRightInd/>
        <w:snapToGrid/>
        <w:ind w:firstLine="420" w:firstLineChars="200"/>
        <w:jc w:val="both"/>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（5）不同投标人的投标文件相互混装；</w:t>
      </w:r>
    </w:p>
    <w:p w14:paraId="0A51052D">
      <w:pPr>
        <w:widowControl w:val="0"/>
        <w:adjustRightInd/>
        <w:snapToGrid/>
        <w:ind w:firstLine="420" w:firstLineChars="200"/>
        <w:jc w:val="both"/>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（6）不同投标人的投标保证金从同一单位或者个人的账户转出。</w:t>
      </w:r>
    </w:p>
    <w:bookmarkEnd w:id="42"/>
    <w:p w14:paraId="4CECAAAE">
      <w:pPr>
        <w:rPr>
          <w:rFonts w:cs="宋体" w:asciiTheme="minorEastAsia" w:hAnsiTheme="minorEastAsia" w:eastAsiaTheme="minorEastAsia"/>
          <w:color w:val="auto"/>
        </w:rPr>
      </w:pPr>
    </w:p>
    <w:p w14:paraId="6EEAC142">
      <w:pPr>
        <w:pStyle w:val="6"/>
        <w:widowControl w:val="0"/>
        <w:numPr>
          <w:ilvl w:val="0"/>
          <w:numId w:val="5"/>
        </w:numPr>
        <w:overflowPunct w:val="0"/>
        <w:rPr>
          <w:rFonts w:cs="宋体" w:asciiTheme="minorEastAsia" w:hAnsiTheme="minorEastAsia" w:eastAsiaTheme="minorEastAsia"/>
          <w:color w:val="auto"/>
          <w:sz w:val="21"/>
          <w:szCs w:val="21"/>
        </w:rPr>
      </w:pPr>
      <w:bookmarkStart w:id="43" w:name="_Toc26026"/>
      <w:r>
        <w:rPr>
          <w:rFonts w:hint="eastAsia" w:cs="宋体" w:asciiTheme="minorEastAsia" w:hAnsiTheme="minorEastAsia" w:eastAsiaTheme="minorEastAsia"/>
          <w:color w:val="auto"/>
          <w:sz w:val="21"/>
          <w:szCs w:val="21"/>
        </w:rPr>
        <w:t>投标报价说明</w:t>
      </w:r>
      <w:bookmarkEnd w:id="43"/>
    </w:p>
    <w:p w14:paraId="27439F28">
      <w:pPr>
        <w:pStyle w:val="42"/>
        <w:widowControl w:val="0"/>
        <w:numPr>
          <w:ilvl w:val="0"/>
          <w:numId w:val="6"/>
        </w:numPr>
        <w:adjustRightInd/>
        <w:snapToGrid/>
        <w:ind w:firstLineChars="0"/>
        <w:jc w:val="both"/>
        <w:rPr>
          <w:rFonts w:cs="宋体" w:asciiTheme="minorEastAsia" w:hAnsiTheme="minorEastAsia" w:eastAsiaTheme="minorEastAsia"/>
          <w:vanish/>
          <w:color w:val="auto"/>
          <w:szCs w:val="21"/>
        </w:rPr>
      </w:pPr>
    </w:p>
    <w:p w14:paraId="35A11AF1">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本次采购，投标人应按用户需求中的要求进行投标报价，少报无效。</w:t>
      </w:r>
    </w:p>
    <w:p w14:paraId="0E437FCD">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投标人所提供的货物或服务均以人民币（或相关费率）报价。</w:t>
      </w:r>
    </w:p>
    <w:p w14:paraId="7206169A">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投标报价应包含完成本次采购所有服务内容的费用，包含各种税务费及合同实施过程中的全部费用和售后服务费等。</w:t>
      </w:r>
    </w:p>
    <w:p w14:paraId="5CDFDE26">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23E5F1EA">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中标后开出的所有发票必须与中标人的名称一致。</w:t>
      </w:r>
    </w:p>
    <w:p w14:paraId="09E62882">
      <w:pPr>
        <w:rPr>
          <w:rFonts w:cs="宋体" w:asciiTheme="minorEastAsia" w:hAnsiTheme="minorEastAsia" w:eastAsiaTheme="minorEastAsia"/>
          <w:color w:val="auto"/>
        </w:rPr>
      </w:pPr>
    </w:p>
    <w:p w14:paraId="04C90654">
      <w:pPr>
        <w:pStyle w:val="6"/>
        <w:widowControl w:val="0"/>
        <w:numPr>
          <w:ilvl w:val="0"/>
          <w:numId w:val="5"/>
        </w:numPr>
        <w:overflowPunct w:val="0"/>
        <w:rPr>
          <w:rFonts w:cs="宋体" w:asciiTheme="minorEastAsia" w:hAnsiTheme="minorEastAsia" w:eastAsiaTheme="minorEastAsia"/>
          <w:color w:val="auto"/>
          <w:sz w:val="21"/>
          <w:szCs w:val="21"/>
        </w:rPr>
      </w:pPr>
      <w:bookmarkStart w:id="44" w:name="_Toc31762"/>
      <w:r>
        <w:rPr>
          <w:rFonts w:hint="eastAsia" w:cs="宋体" w:asciiTheme="minorEastAsia" w:hAnsiTheme="minorEastAsia" w:eastAsiaTheme="minorEastAsia"/>
          <w:color w:val="auto"/>
          <w:sz w:val="21"/>
          <w:szCs w:val="21"/>
        </w:rPr>
        <w:t>投标人所提供的服务或货物的证明文件</w:t>
      </w:r>
      <w:bookmarkEnd w:id="44"/>
    </w:p>
    <w:p w14:paraId="0DCDA2EF">
      <w:pPr>
        <w:pStyle w:val="42"/>
        <w:widowControl w:val="0"/>
        <w:numPr>
          <w:ilvl w:val="0"/>
          <w:numId w:val="6"/>
        </w:numPr>
        <w:adjustRightInd/>
        <w:snapToGrid/>
        <w:ind w:firstLineChars="0"/>
        <w:jc w:val="both"/>
        <w:rPr>
          <w:rFonts w:cs="宋体" w:asciiTheme="minorEastAsia" w:hAnsiTheme="minorEastAsia" w:eastAsiaTheme="minorEastAsia"/>
          <w:vanish/>
          <w:color w:val="auto"/>
          <w:szCs w:val="21"/>
        </w:rPr>
      </w:pPr>
    </w:p>
    <w:p w14:paraId="69193611">
      <w:pPr>
        <w:widowControl w:val="0"/>
        <w:numPr>
          <w:ilvl w:val="1"/>
          <w:numId w:val="5"/>
        </w:numPr>
        <w:overflowPunct w:val="0"/>
        <w:rPr>
          <w:rFonts w:cs="宋体" w:asciiTheme="minorEastAsia" w:hAnsiTheme="minorEastAsia" w:eastAsiaTheme="minorEastAsia"/>
          <w:color w:val="auto"/>
          <w:szCs w:val="21"/>
        </w:rPr>
      </w:pPr>
      <w:bookmarkStart w:id="45" w:name="_Hlt107925668"/>
      <w:bookmarkEnd w:id="45"/>
      <w:bookmarkStart w:id="46" w:name="_Hlt107925638"/>
      <w:bookmarkEnd w:id="46"/>
      <w:r>
        <w:rPr>
          <w:rFonts w:hint="eastAsia" w:cs="宋体" w:asciiTheme="minorEastAsia" w:hAnsiTheme="minorEastAsia" w:eastAsiaTheme="minorEastAsia"/>
          <w:color w:val="auto"/>
          <w:szCs w:val="21"/>
        </w:rPr>
        <w:t>证明服务或货物的文件，它可以是文字资料、图纸和数据包括但不限于：服务主要内容、标准、质量、人员资质、计划安排、报告审核等的详细说明；对采购文件第三部分《用户需求书》中规定的要求进行详细应答和说明。</w:t>
      </w:r>
    </w:p>
    <w:p w14:paraId="66703852">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有下列情形之一的，视为投标人弄虚作假，其投标无效：</w:t>
      </w:r>
    </w:p>
    <w:p w14:paraId="6A4EF1F9">
      <w:pPr>
        <w:pStyle w:val="42"/>
        <w:widowControl w:val="0"/>
        <w:adjustRightInd/>
        <w:snapToGrid/>
        <w:ind w:left="425" w:firstLine="0" w:firstLineChars="0"/>
        <w:jc w:val="both"/>
        <w:rPr>
          <w:rFonts w:cs="宋体" w:asciiTheme="minorEastAsia" w:hAnsiTheme="minorEastAsia" w:eastAsiaTheme="minorEastAsia"/>
          <w:color w:val="auto"/>
        </w:rPr>
      </w:pPr>
      <w:r>
        <w:rPr>
          <w:rFonts w:hint="eastAsia" w:cs="宋体" w:asciiTheme="minorEastAsia" w:hAnsiTheme="minorEastAsia" w:eastAsiaTheme="minorEastAsia"/>
          <w:color w:val="auto"/>
        </w:rPr>
        <w:t>1、使用通过受让或者租借等方式获取的资格、资质证书投标的，属于以他人名义投标。</w:t>
      </w:r>
    </w:p>
    <w:p w14:paraId="0E6BE375">
      <w:pPr>
        <w:pStyle w:val="42"/>
        <w:widowControl w:val="0"/>
        <w:adjustRightInd/>
        <w:snapToGrid/>
        <w:ind w:left="425" w:firstLine="0" w:firstLineChars="0"/>
        <w:jc w:val="both"/>
        <w:rPr>
          <w:rFonts w:cs="宋体" w:asciiTheme="minorEastAsia" w:hAnsiTheme="minorEastAsia" w:eastAsiaTheme="minorEastAsia"/>
          <w:color w:val="auto"/>
        </w:rPr>
      </w:pPr>
      <w:r>
        <w:rPr>
          <w:rFonts w:hint="eastAsia" w:cs="宋体" w:asciiTheme="minorEastAsia" w:hAnsiTheme="minorEastAsia" w:eastAsiaTheme="minorEastAsia"/>
          <w:color w:val="auto"/>
        </w:rPr>
        <w:t>2、投标人有下列情形之一的，属于以其他方式弄虚作假的行为：</w:t>
      </w:r>
    </w:p>
    <w:p w14:paraId="5EE8D59B">
      <w:pPr>
        <w:pStyle w:val="42"/>
        <w:widowControl w:val="0"/>
        <w:adjustRightInd/>
        <w:snapToGrid/>
        <w:ind w:left="425" w:firstLine="0" w:firstLineChars="0"/>
        <w:jc w:val="both"/>
        <w:rPr>
          <w:rFonts w:cs="宋体" w:asciiTheme="minorEastAsia" w:hAnsiTheme="minorEastAsia" w:eastAsiaTheme="minorEastAsia"/>
          <w:color w:val="auto"/>
        </w:rPr>
      </w:pPr>
      <w:r>
        <w:rPr>
          <w:rFonts w:hint="eastAsia" w:cs="宋体" w:asciiTheme="minorEastAsia" w:hAnsiTheme="minorEastAsia" w:eastAsiaTheme="minorEastAsia"/>
          <w:color w:val="auto"/>
        </w:rPr>
        <w:t>（1）使用伪造、变造的许可证件；</w:t>
      </w:r>
    </w:p>
    <w:p w14:paraId="7D7A0266">
      <w:pPr>
        <w:pStyle w:val="42"/>
        <w:widowControl w:val="0"/>
        <w:adjustRightInd/>
        <w:snapToGrid/>
        <w:ind w:left="425" w:firstLine="0" w:firstLineChars="0"/>
        <w:jc w:val="both"/>
        <w:rPr>
          <w:rFonts w:cs="宋体" w:asciiTheme="minorEastAsia" w:hAnsiTheme="minorEastAsia" w:eastAsiaTheme="minorEastAsia"/>
          <w:color w:val="auto"/>
        </w:rPr>
      </w:pPr>
      <w:r>
        <w:rPr>
          <w:rFonts w:hint="eastAsia" w:cs="宋体" w:asciiTheme="minorEastAsia" w:hAnsiTheme="minorEastAsia" w:eastAsiaTheme="minorEastAsia"/>
          <w:color w:val="auto"/>
        </w:rPr>
        <w:t>（2）提供虚假的财务状况或者业绩；</w:t>
      </w:r>
    </w:p>
    <w:p w14:paraId="6A69E256">
      <w:pPr>
        <w:pStyle w:val="42"/>
        <w:widowControl w:val="0"/>
        <w:adjustRightInd/>
        <w:snapToGrid/>
        <w:ind w:left="425" w:firstLine="0" w:firstLineChars="0"/>
        <w:jc w:val="both"/>
        <w:rPr>
          <w:rFonts w:cs="宋体" w:asciiTheme="minorEastAsia" w:hAnsiTheme="minorEastAsia" w:eastAsiaTheme="minorEastAsia"/>
          <w:color w:val="auto"/>
        </w:rPr>
      </w:pPr>
      <w:r>
        <w:rPr>
          <w:rFonts w:hint="eastAsia" w:cs="宋体" w:asciiTheme="minorEastAsia" w:hAnsiTheme="minorEastAsia" w:eastAsiaTheme="minorEastAsia"/>
          <w:color w:val="auto"/>
        </w:rPr>
        <w:t>（3）提供虚假的项目负责人或者主要技术人员简历、劳动关系证明；</w:t>
      </w:r>
    </w:p>
    <w:p w14:paraId="68AFF24F">
      <w:pPr>
        <w:pStyle w:val="42"/>
        <w:widowControl w:val="0"/>
        <w:adjustRightInd/>
        <w:snapToGrid/>
        <w:ind w:left="425" w:firstLine="0" w:firstLineChars="0"/>
        <w:jc w:val="both"/>
        <w:rPr>
          <w:rFonts w:cs="宋体" w:asciiTheme="minorEastAsia" w:hAnsiTheme="minorEastAsia" w:eastAsiaTheme="minorEastAsia"/>
          <w:color w:val="auto"/>
        </w:rPr>
      </w:pPr>
      <w:r>
        <w:rPr>
          <w:rFonts w:hint="eastAsia" w:cs="宋体" w:asciiTheme="minorEastAsia" w:hAnsiTheme="minorEastAsia" w:eastAsiaTheme="minorEastAsia"/>
          <w:color w:val="auto"/>
        </w:rPr>
        <w:t>（4）提供虚假的信用状况；</w:t>
      </w:r>
    </w:p>
    <w:p w14:paraId="53F84C9A">
      <w:pPr>
        <w:pStyle w:val="42"/>
        <w:widowControl w:val="0"/>
        <w:adjustRightInd/>
        <w:snapToGrid/>
        <w:ind w:left="425" w:firstLine="0" w:firstLineChars="0"/>
        <w:jc w:val="both"/>
        <w:rPr>
          <w:rFonts w:cs="宋体" w:asciiTheme="minorEastAsia" w:hAnsiTheme="minorEastAsia" w:eastAsiaTheme="minorEastAsia"/>
          <w:color w:val="auto"/>
        </w:rPr>
      </w:pPr>
      <w:r>
        <w:rPr>
          <w:rFonts w:hint="eastAsia" w:cs="宋体" w:asciiTheme="minorEastAsia" w:hAnsiTheme="minorEastAsia" w:eastAsiaTheme="minorEastAsia"/>
          <w:color w:val="auto"/>
        </w:rPr>
        <w:t>（5）其他弄虚作假的行为。</w:t>
      </w:r>
    </w:p>
    <w:p w14:paraId="2564B32B">
      <w:pPr>
        <w:pStyle w:val="6"/>
        <w:widowControl w:val="0"/>
        <w:numPr>
          <w:ilvl w:val="0"/>
          <w:numId w:val="5"/>
        </w:numPr>
        <w:overflowPunct w:val="0"/>
        <w:rPr>
          <w:rFonts w:cs="宋体" w:asciiTheme="minorEastAsia" w:hAnsiTheme="minorEastAsia" w:eastAsiaTheme="minorEastAsia"/>
          <w:color w:val="auto"/>
          <w:sz w:val="21"/>
          <w:szCs w:val="21"/>
        </w:rPr>
      </w:pPr>
      <w:bookmarkStart w:id="47" w:name="_Toc32111"/>
      <w:r>
        <w:rPr>
          <w:rFonts w:hint="eastAsia" w:cs="宋体" w:asciiTheme="minorEastAsia" w:hAnsiTheme="minorEastAsia" w:eastAsiaTheme="minorEastAsia"/>
          <w:color w:val="auto"/>
          <w:sz w:val="21"/>
          <w:szCs w:val="21"/>
        </w:rPr>
        <w:t>投标有效期</w:t>
      </w:r>
      <w:bookmarkEnd w:id="47"/>
    </w:p>
    <w:p w14:paraId="00AEE9CB">
      <w:pPr>
        <w:pStyle w:val="42"/>
        <w:widowControl w:val="0"/>
        <w:numPr>
          <w:ilvl w:val="0"/>
          <w:numId w:val="6"/>
        </w:numPr>
        <w:adjustRightInd/>
        <w:snapToGrid/>
        <w:ind w:firstLineChars="0"/>
        <w:jc w:val="both"/>
        <w:rPr>
          <w:rFonts w:cs="宋体" w:asciiTheme="minorEastAsia" w:hAnsiTheme="minorEastAsia" w:eastAsiaTheme="minorEastAsia"/>
          <w:vanish/>
          <w:color w:val="auto"/>
          <w:szCs w:val="21"/>
        </w:rPr>
      </w:pPr>
    </w:p>
    <w:p w14:paraId="18B80D0B">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投标文件应根据投标人须知的规定在投标截止日后的90天内保持有效。</w:t>
      </w:r>
    </w:p>
    <w:p w14:paraId="46A59662">
      <w:pPr>
        <w:widowControl w:val="0"/>
        <w:adjustRightInd/>
        <w:snapToGrid/>
        <w:ind w:left="567"/>
        <w:jc w:val="both"/>
        <w:rPr>
          <w:rFonts w:cs="宋体" w:asciiTheme="minorEastAsia" w:hAnsiTheme="minorEastAsia" w:eastAsiaTheme="minorEastAsia"/>
          <w:color w:val="auto"/>
        </w:rPr>
      </w:pPr>
    </w:p>
    <w:p w14:paraId="65743779">
      <w:pPr>
        <w:pStyle w:val="6"/>
        <w:widowControl w:val="0"/>
        <w:numPr>
          <w:ilvl w:val="0"/>
          <w:numId w:val="5"/>
        </w:numPr>
        <w:overflowPunct w:val="0"/>
        <w:rPr>
          <w:rFonts w:cs="宋体" w:asciiTheme="minorEastAsia" w:hAnsiTheme="minorEastAsia" w:eastAsiaTheme="minorEastAsia"/>
          <w:color w:val="auto"/>
          <w:sz w:val="21"/>
          <w:szCs w:val="21"/>
        </w:rPr>
      </w:pPr>
      <w:bookmarkStart w:id="48" w:name="_Toc28301"/>
      <w:r>
        <w:rPr>
          <w:rFonts w:hint="eastAsia" w:cs="宋体" w:asciiTheme="minorEastAsia" w:hAnsiTheme="minorEastAsia" w:eastAsiaTheme="minorEastAsia"/>
          <w:color w:val="auto"/>
          <w:sz w:val="21"/>
          <w:szCs w:val="21"/>
        </w:rPr>
        <w:t>投标保证金</w:t>
      </w:r>
      <w:bookmarkEnd w:id="48"/>
    </w:p>
    <w:p w14:paraId="1ABFB453">
      <w:pPr>
        <w:pStyle w:val="42"/>
        <w:widowControl w:val="0"/>
        <w:numPr>
          <w:ilvl w:val="0"/>
          <w:numId w:val="6"/>
        </w:numPr>
        <w:adjustRightInd/>
        <w:snapToGrid/>
        <w:ind w:firstLineChars="0"/>
        <w:jc w:val="both"/>
        <w:rPr>
          <w:rFonts w:cs="宋体" w:asciiTheme="minorEastAsia" w:hAnsiTheme="minorEastAsia" w:eastAsiaTheme="minorEastAsia"/>
          <w:vanish/>
          <w:color w:val="auto"/>
          <w:szCs w:val="21"/>
        </w:rPr>
      </w:pPr>
      <w:bookmarkStart w:id="49" w:name="_Ref179619405"/>
    </w:p>
    <w:p w14:paraId="21A4F836">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投标人应在投标文件递交截止前提交相应的投标保证金，并作为其投标的一部分。</w:t>
      </w:r>
      <w:bookmarkEnd w:id="49"/>
    </w:p>
    <w:p w14:paraId="433B81F8">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投标保证金是为了保护采购代理机构和采购人免遭因投标人的行为而蒙受的损失。采购代理机构和采购人在因投标人的行为受到损害时可根据本须知（17.7）的规定没收投标人的投标保证金。</w:t>
      </w:r>
    </w:p>
    <w:p w14:paraId="5A0FBEC9">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投标保证金采用转账、电汇方式方式提交，应符合以下要求：采用银行转账、电汇方式提交的，保证金汇入《投标资料表》中投标保证金专用账户，不接收由以投标人分支机构、私人账户和其他单位转入的保证金。投标保证金必须在投标文件递交截止前到账，投标保证金未按规定时间到达指定账户或提交金额不足的，将被视为无效投标。且在备注或用途中注明本项目的项目编号。</w:t>
      </w:r>
    </w:p>
    <w:p w14:paraId="754A0A19">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凡没有根据本须知（17.1和17.3）的规定随附有效的投标保证金的投标，将被视为非响应性投标予以拒绝。</w:t>
      </w:r>
    </w:p>
    <w:p w14:paraId="236D9D58">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投标保证金有效期应当与投标有效期一致。采购人如果按照采购文件另外规定延长了投标文件有效期，则投标担保的有效期也相应延长。</w:t>
      </w:r>
    </w:p>
    <w:p w14:paraId="19D0266A">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中标人在签订采购合同并按采购文件第（33）条规定提交履约担保金后，携带退保证金声明函、投标保证金汇款单复印件（加盖公章）和合同正本到采购人处办理投标保证金（无息）退回手续。</w:t>
      </w:r>
    </w:p>
    <w:p w14:paraId="10B6AA1A">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下列任何情况发生时，投标保证金将不予退还：</w:t>
      </w:r>
    </w:p>
    <w:p w14:paraId="71D8646A">
      <w:pPr>
        <w:widowControl w:val="0"/>
        <w:adjustRightInd/>
        <w:snapToGrid/>
        <w:ind w:left="540" w:leftChars="257"/>
        <w:jc w:val="both"/>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（1）投标人在采购文件中规定的投标有效期内撤回其投标；</w:t>
      </w:r>
    </w:p>
    <w:p w14:paraId="2CCB3747">
      <w:pPr>
        <w:widowControl w:val="0"/>
        <w:adjustRightInd/>
        <w:snapToGrid/>
        <w:ind w:left="540" w:leftChars="257"/>
        <w:jc w:val="both"/>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（2）中标人无正当理由不与采购人订立合同，在签订合同时向采购人提出附加条件，或者不按照采购文件要求提交履约保证金的；</w:t>
      </w:r>
    </w:p>
    <w:p w14:paraId="3816D189">
      <w:pPr>
        <w:widowControl w:val="0"/>
        <w:adjustRightInd/>
        <w:snapToGrid/>
        <w:ind w:left="540" w:leftChars="257"/>
        <w:jc w:val="both"/>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（3）中标人将本项目转让给他人，或者在投标文件中未说明，且未经采购人同意，将中标项目分包给他人的；</w:t>
      </w:r>
    </w:p>
    <w:p w14:paraId="009324EE">
      <w:pPr>
        <w:widowControl w:val="0"/>
        <w:adjustRightInd/>
        <w:snapToGrid/>
        <w:ind w:left="540" w:leftChars="257"/>
        <w:jc w:val="both"/>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（4）投标人提供虚假投标文件或虚假补充文件的。</w:t>
      </w:r>
    </w:p>
    <w:p w14:paraId="6FE8370C">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在中标通知书发出后，未中标投标人的投标保证金，由采购人自行返还至投标人的原转出账户。</w:t>
      </w:r>
    </w:p>
    <w:p w14:paraId="3A25249A">
      <w:pPr>
        <w:rPr>
          <w:rFonts w:cs="宋体" w:asciiTheme="minorEastAsia" w:hAnsiTheme="minorEastAsia" w:eastAsiaTheme="minorEastAsia"/>
          <w:color w:val="auto"/>
        </w:rPr>
      </w:pPr>
    </w:p>
    <w:p w14:paraId="695882F3">
      <w:pPr>
        <w:pStyle w:val="5"/>
        <w:numPr>
          <w:ilvl w:val="0"/>
          <w:numId w:val="4"/>
        </w:numPr>
        <w:spacing w:before="0" w:after="0" w:line="360" w:lineRule="auto"/>
        <w:jc w:val="center"/>
        <w:rPr>
          <w:rFonts w:cs="宋体" w:asciiTheme="minorEastAsia" w:hAnsiTheme="minorEastAsia" w:eastAsiaTheme="minorEastAsia"/>
          <w:color w:val="auto"/>
        </w:rPr>
      </w:pPr>
      <w:bookmarkStart w:id="50" w:name="_Toc12999"/>
      <w:r>
        <w:rPr>
          <w:rFonts w:hint="eastAsia" w:cs="宋体" w:asciiTheme="minorEastAsia" w:hAnsiTheme="minorEastAsia" w:eastAsiaTheme="minorEastAsia"/>
          <w:color w:val="auto"/>
        </w:rPr>
        <w:t>投标文件的递交</w:t>
      </w:r>
      <w:bookmarkEnd w:id="50"/>
    </w:p>
    <w:p w14:paraId="3793055D">
      <w:pPr>
        <w:pStyle w:val="6"/>
        <w:widowControl w:val="0"/>
        <w:numPr>
          <w:ilvl w:val="0"/>
          <w:numId w:val="5"/>
        </w:numPr>
        <w:overflowPunct w:val="0"/>
        <w:rPr>
          <w:rFonts w:cs="宋体" w:asciiTheme="minorEastAsia" w:hAnsiTheme="minorEastAsia" w:eastAsiaTheme="minorEastAsia"/>
          <w:color w:val="auto"/>
          <w:sz w:val="21"/>
          <w:szCs w:val="21"/>
        </w:rPr>
      </w:pPr>
      <w:bookmarkStart w:id="51" w:name="_Toc24997"/>
      <w:bookmarkStart w:id="52" w:name="_Toc31180"/>
      <w:bookmarkStart w:id="53" w:name="_Toc382049111"/>
      <w:bookmarkStart w:id="54" w:name="_Toc303084264"/>
      <w:r>
        <w:rPr>
          <w:rFonts w:hint="eastAsia" w:cs="宋体" w:asciiTheme="minorEastAsia" w:hAnsiTheme="minorEastAsia" w:eastAsiaTheme="minorEastAsia"/>
          <w:color w:val="auto"/>
          <w:sz w:val="21"/>
          <w:szCs w:val="21"/>
        </w:rPr>
        <w:t>投标文件的装订，签署，密封和标记</w:t>
      </w:r>
      <w:bookmarkEnd w:id="51"/>
      <w:bookmarkEnd w:id="52"/>
      <w:bookmarkEnd w:id="53"/>
      <w:bookmarkEnd w:id="54"/>
      <w:r>
        <w:rPr>
          <w:rFonts w:hint="eastAsia" w:cs="宋体" w:asciiTheme="minorEastAsia" w:hAnsiTheme="minorEastAsia" w:eastAsiaTheme="minorEastAsia"/>
          <w:color w:val="auto"/>
        </w:rPr>
        <w:t>（适用于A包、C包）</w:t>
      </w:r>
    </w:p>
    <w:p w14:paraId="25EDB83F">
      <w:pPr>
        <w:pStyle w:val="42"/>
        <w:widowControl w:val="0"/>
        <w:numPr>
          <w:ilvl w:val="0"/>
          <w:numId w:val="6"/>
        </w:numPr>
        <w:adjustRightInd/>
        <w:snapToGrid/>
        <w:ind w:firstLineChars="0"/>
        <w:jc w:val="both"/>
        <w:rPr>
          <w:rFonts w:cs="宋体" w:asciiTheme="minorEastAsia" w:hAnsiTheme="minorEastAsia" w:eastAsiaTheme="minorEastAsia"/>
          <w:vanish/>
          <w:color w:val="auto"/>
          <w:szCs w:val="21"/>
        </w:rPr>
      </w:pPr>
    </w:p>
    <w:p w14:paraId="2F00C96A">
      <w:pPr>
        <w:widowControl w:val="0"/>
        <w:numPr>
          <w:ilvl w:val="1"/>
          <w:numId w:val="5"/>
        </w:numPr>
        <w:overflowPunct w:val="0"/>
        <w:rPr>
          <w:rFonts w:cs="宋体" w:asciiTheme="minorEastAsia" w:hAnsiTheme="minorEastAsia" w:eastAsiaTheme="minorEastAsia"/>
          <w:b/>
          <w:bCs/>
          <w:color w:val="auto"/>
          <w:szCs w:val="21"/>
        </w:rPr>
      </w:pPr>
      <w:r>
        <w:rPr>
          <w:rFonts w:hint="eastAsia" w:asciiTheme="minorEastAsia" w:hAnsiTheme="minorEastAsia" w:eastAsiaTheme="minorEastAsia"/>
          <w:color w:val="auto"/>
          <w:szCs w:val="21"/>
        </w:rPr>
        <w:t>投标人应按《投标资料表》的份数准备价格文件、商务文件、技术文件、唱标信封和电子文件（</w:t>
      </w:r>
      <w:r>
        <w:rPr>
          <w:rFonts w:hint="eastAsia" w:asciiTheme="minorEastAsia" w:hAnsiTheme="minorEastAsia" w:eastAsiaTheme="minorEastAsia"/>
          <w:b/>
          <w:color w:val="auto"/>
          <w:szCs w:val="21"/>
        </w:rPr>
        <w:t>价格文件、商务文件、技术文件分别单独装订成册</w:t>
      </w:r>
      <w:r>
        <w:rPr>
          <w:rFonts w:hint="eastAsia" w:asciiTheme="minorEastAsia" w:hAnsiTheme="minorEastAsia" w:eastAsiaTheme="minorEastAsia"/>
          <w:color w:val="auto"/>
          <w:szCs w:val="21"/>
        </w:rPr>
        <w:t>），每一份投标文件均需编上页次，装订成册（不允许使用活页夹，否则由此产生的风险由投标人自行承担）。所有投标文件必须封入密封完好的信封或包装，封口加盖公章</w:t>
      </w:r>
      <w:r>
        <w:rPr>
          <w:rFonts w:hint="eastAsia" w:cs="宋体" w:asciiTheme="minorEastAsia" w:hAnsiTheme="minorEastAsia" w:eastAsiaTheme="minorEastAsia"/>
          <w:color w:val="auto"/>
          <w:szCs w:val="21"/>
        </w:rPr>
        <w:t>。</w:t>
      </w:r>
      <w:r>
        <w:rPr>
          <w:rFonts w:hint="eastAsia" w:cs="宋体" w:asciiTheme="minorEastAsia" w:hAnsiTheme="minorEastAsia" w:eastAsiaTheme="minorEastAsia"/>
          <w:b/>
          <w:bCs/>
          <w:color w:val="auto"/>
          <w:szCs w:val="21"/>
        </w:rPr>
        <w:t>A包、C包投标文件独立密封和递交。</w:t>
      </w:r>
    </w:p>
    <w:p w14:paraId="12C1EDDA">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投标文件正本均须用不褪色墨水书写或打印。投标文件的副本可采用投标文件的正本复印件，每套投标文件应当标明“正本”、“副本”的字样。投标文件的【正本】及所有【副本】的封面及骑缝均须加盖投标人公章（文件每页盖章等同于盖骑缝章）。若正本与副本不符，以正本为准。</w:t>
      </w:r>
    </w:p>
    <w:p w14:paraId="63198697">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联合体投标文件的【正本】及【副本】的封面及骑缝均须加盖所有联合体组成成员的公章。（文件每页盖章等同于盖骑缝章）</w:t>
      </w:r>
    </w:p>
    <w:p w14:paraId="248EB6A6">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电子文件内容包括：由投标人自行制作的与正本文件一致的所有文件。电子文件由光盘或U盘储存，并注明投标人名称及项目名称、采购项目编号，随投标文件一同密封提交。</w:t>
      </w:r>
    </w:p>
    <w:p w14:paraId="5D7DAA46">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除投标人对错误处修改外，全套投标文件应无涂改或行间插字和增删。如有修改，修改处须由法定代表人或其正式授权代表在旁边签字及盖章。</w:t>
      </w:r>
    </w:p>
    <w:p w14:paraId="2B5CDFBB">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投标人应将投标文件进行非透明的封装，以防止投标文件内容的泄露。采购代理机构将拒绝接收采用透明包装进行密封的投标文件。</w:t>
      </w:r>
    </w:p>
    <w:p w14:paraId="03489C5F">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密封破损导致投标文件内容直接或间接泄露的投标文件，采购代理机构将拒绝接收。</w:t>
      </w:r>
    </w:p>
    <w:p w14:paraId="3A6348A3">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为方便开标唱标，投标人应将开标一览表和授权委托书单独密封提交，并在信封上标明“唱标信封”字样。唱标信封内还须包括并不限于：投标保证金支付凭证银行汇款底单（复印件加盖公章，原件随身携带，以备查核）和投标保证金汇入情况说明（加盖公章）。投标人的法定代表人参加投标时，须开具法定代表人证明书，按上述要求与开标一览表一并密封提交。“唱标信封”份数及签章等要求与投标文件正本相同（1份）。</w:t>
      </w:r>
    </w:p>
    <w:p w14:paraId="4FF39A36">
      <w:pPr>
        <w:widowControl w:val="0"/>
        <w:numPr>
          <w:ilvl w:val="1"/>
          <w:numId w:val="5"/>
        </w:numPr>
        <w:overflowPunct w:val="0"/>
        <w:rPr>
          <w:rFonts w:cs="宋体" w:asciiTheme="minorEastAsia" w:hAnsiTheme="minorEastAsia" w:eastAsiaTheme="minorEastAsia"/>
          <w:b/>
          <w:bCs/>
          <w:color w:val="auto"/>
          <w:szCs w:val="21"/>
        </w:rPr>
      </w:pPr>
      <w:r>
        <w:rPr>
          <w:rFonts w:hint="eastAsia" w:cs="宋体" w:asciiTheme="minorEastAsia" w:hAnsiTheme="minorEastAsia" w:eastAsiaTheme="minorEastAsia"/>
          <w:b/>
          <w:bCs/>
          <w:color w:val="auto"/>
          <w:szCs w:val="21"/>
        </w:rPr>
        <w:t>未单独提交唱标信封的投标人投标文件不进行唱标，投标文件作无效处理。</w:t>
      </w:r>
    </w:p>
    <w:p w14:paraId="55FD9CD9">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 xml:space="preserve">所有的信封均应注明： </w:t>
      </w:r>
    </w:p>
    <w:p w14:paraId="1146EBEF">
      <w:pPr>
        <w:widowControl w:val="0"/>
        <w:numPr>
          <w:ilvl w:val="0"/>
          <w:numId w:val="8"/>
        </w:numPr>
        <w:adjustRightInd/>
        <w:snapToGrid/>
        <w:ind w:left="567"/>
        <w:jc w:val="both"/>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 xml:space="preserve">收件人： </w:t>
      </w:r>
    </w:p>
    <w:p w14:paraId="385F34BE">
      <w:pPr>
        <w:widowControl w:val="0"/>
        <w:numPr>
          <w:ilvl w:val="0"/>
          <w:numId w:val="8"/>
        </w:numPr>
        <w:adjustRightInd/>
        <w:snapToGrid/>
        <w:ind w:left="567"/>
        <w:jc w:val="both"/>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投标单位名称：</w:t>
      </w:r>
    </w:p>
    <w:p w14:paraId="33D933C3">
      <w:pPr>
        <w:widowControl w:val="0"/>
        <w:numPr>
          <w:ilvl w:val="0"/>
          <w:numId w:val="8"/>
        </w:numPr>
        <w:adjustRightInd/>
        <w:snapToGrid/>
        <w:ind w:left="567"/>
        <w:jc w:val="both"/>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项目名称：</w:t>
      </w:r>
    </w:p>
    <w:p w14:paraId="0C3FA753">
      <w:pPr>
        <w:widowControl w:val="0"/>
        <w:numPr>
          <w:ilvl w:val="0"/>
          <w:numId w:val="8"/>
        </w:numPr>
        <w:adjustRightInd/>
        <w:snapToGrid/>
        <w:ind w:left="567"/>
        <w:jc w:val="both"/>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项目采购项目编号：</w:t>
      </w:r>
    </w:p>
    <w:p w14:paraId="1883256C">
      <w:pPr>
        <w:widowControl w:val="0"/>
        <w:numPr>
          <w:ilvl w:val="0"/>
          <w:numId w:val="8"/>
        </w:numPr>
        <w:adjustRightInd/>
        <w:snapToGrid/>
        <w:ind w:left="567"/>
        <w:jc w:val="both"/>
        <w:rPr>
          <w:rFonts w:cs="宋体" w:asciiTheme="minorEastAsia" w:hAnsiTheme="minorEastAsia" w:eastAsiaTheme="minorEastAsia"/>
          <w:color w:val="auto"/>
          <w:szCs w:val="21"/>
        </w:rPr>
      </w:pPr>
      <w:r>
        <w:rPr>
          <w:rFonts w:hint="eastAsia" w:cs="宋体" w:asciiTheme="minorEastAsia" w:hAnsiTheme="minorEastAsia" w:eastAsiaTheme="minorEastAsia"/>
          <w:b/>
          <w:bCs/>
          <w:color w:val="auto"/>
          <w:szCs w:val="21"/>
        </w:rPr>
        <w:t>包号：</w:t>
      </w:r>
      <w:r>
        <w:rPr>
          <w:rFonts w:hint="eastAsia" w:cs="宋体" w:asciiTheme="minorEastAsia" w:hAnsiTheme="minorEastAsia" w:eastAsiaTheme="minorEastAsia"/>
          <w:color w:val="auto"/>
          <w:szCs w:val="21"/>
        </w:rPr>
        <w:t xml:space="preserve">                       ；</w:t>
      </w:r>
    </w:p>
    <w:p w14:paraId="3EBEDE84">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密封信封上的项目编号错误或项目名称出现严重歧义的（包括采购内容不符），采购代理机构将拒绝接收。</w:t>
      </w:r>
    </w:p>
    <w:p w14:paraId="0415252F">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采购代理机构对所有投标文件的误投或提前启封概不负责。</w:t>
      </w:r>
    </w:p>
    <w:p w14:paraId="7C2306FE">
      <w:pPr>
        <w:widowControl w:val="0"/>
        <w:numPr>
          <w:ilvl w:val="1"/>
          <w:numId w:val="5"/>
        </w:numPr>
        <w:overflowPunct w:val="0"/>
        <w:rPr>
          <w:rFonts w:cs="宋体" w:asciiTheme="minorEastAsia" w:hAnsiTheme="minorEastAsia" w:eastAsiaTheme="minorEastAsia"/>
          <w:b/>
          <w:bCs/>
          <w:color w:val="auto"/>
          <w:szCs w:val="21"/>
        </w:rPr>
      </w:pPr>
      <w:r>
        <w:rPr>
          <w:rFonts w:hint="eastAsia" w:cs="宋体" w:asciiTheme="minorEastAsia" w:hAnsiTheme="minorEastAsia" w:eastAsiaTheme="minorEastAsia"/>
          <w:b/>
          <w:bCs/>
          <w:color w:val="auto"/>
          <w:szCs w:val="21"/>
        </w:rPr>
        <w:t>投标人同时参加几个包投标时必须按采购文件要求按包号分别制作投标文件，分别密封递交。</w:t>
      </w:r>
    </w:p>
    <w:p w14:paraId="112B5977">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传真、电传的投标文件将被拒绝。</w:t>
      </w:r>
    </w:p>
    <w:p w14:paraId="32C35122">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递交的投标文件中所提供的通讯方式应保持联络畅通，因联系不上而导致的所有后果由投标人自行承担。</w:t>
      </w:r>
    </w:p>
    <w:p w14:paraId="5C0CEB99">
      <w:pPr>
        <w:rPr>
          <w:rFonts w:cs="宋体" w:asciiTheme="minorEastAsia" w:hAnsiTheme="minorEastAsia" w:eastAsiaTheme="minorEastAsia"/>
          <w:color w:val="auto"/>
        </w:rPr>
      </w:pPr>
    </w:p>
    <w:p w14:paraId="04DCB823">
      <w:pPr>
        <w:pStyle w:val="6"/>
        <w:widowControl w:val="0"/>
        <w:numPr>
          <w:ilvl w:val="0"/>
          <w:numId w:val="5"/>
        </w:numPr>
        <w:overflowPunct w:val="0"/>
        <w:rPr>
          <w:rFonts w:cs="宋体" w:asciiTheme="minorEastAsia" w:hAnsiTheme="minorEastAsia" w:eastAsiaTheme="minorEastAsia"/>
          <w:color w:val="auto"/>
          <w:sz w:val="21"/>
          <w:szCs w:val="21"/>
        </w:rPr>
      </w:pPr>
      <w:bookmarkStart w:id="55" w:name="_Toc6737"/>
      <w:r>
        <w:rPr>
          <w:rFonts w:hint="eastAsia" w:cs="宋体" w:asciiTheme="minorEastAsia" w:hAnsiTheme="minorEastAsia" w:eastAsiaTheme="minorEastAsia"/>
          <w:color w:val="auto"/>
          <w:sz w:val="21"/>
          <w:szCs w:val="21"/>
        </w:rPr>
        <w:t>迟交的投标文件</w:t>
      </w:r>
      <w:bookmarkEnd w:id="55"/>
    </w:p>
    <w:p w14:paraId="26A673F2">
      <w:pPr>
        <w:pStyle w:val="42"/>
        <w:widowControl w:val="0"/>
        <w:numPr>
          <w:ilvl w:val="0"/>
          <w:numId w:val="6"/>
        </w:numPr>
        <w:adjustRightInd/>
        <w:snapToGrid/>
        <w:ind w:firstLineChars="0"/>
        <w:jc w:val="both"/>
        <w:rPr>
          <w:rFonts w:cs="宋体" w:asciiTheme="minorEastAsia" w:hAnsiTheme="minorEastAsia" w:eastAsiaTheme="minorEastAsia"/>
          <w:vanish/>
          <w:color w:val="auto"/>
          <w:szCs w:val="21"/>
        </w:rPr>
      </w:pPr>
    </w:p>
    <w:p w14:paraId="34F2F161">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投标人在投标截止时间之后提交的投标文件，采购代理机构将拒绝接收。</w:t>
      </w:r>
    </w:p>
    <w:p w14:paraId="539F7279">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有违反其他法律规定情形的，采购代理机构将拒绝接收。</w:t>
      </w:r>
    </w:p>
    <w:p w14:paraId="72695C27">
      <w:pPr>
        <w:rPr>
          <w:rFonts w:cs="宋体" w:asciiTheme="minorEastAsia" w:hAnsiTheme="minorEastAsia" w:eastAsiaTheme="minorEastAsia"/>
          <w:color w:val="auto"/>
        </w:rPr>
      </w:pPr>
    </w:p>
    <w:p w14:paraId="114C950F">
      <w:pPr>
        <w:pStyle w:val="6"/>
        <w:widowControl w:val="0"/>
        <w:numPr>
          <w:ilvl w:val="0"/>
          <w:numId w:val="5"/>
        </w:numPr>
        <w:overflowPunct w:val="0"/>
        <w:rPr>
          <w:rFonts w:cs="宋体" w:asciiTheme="minorEastAsia" w:hAnsiTheme="minorEastAsia" w:eastAsiaTheme="minorEastAsia"/>
          <w:color w:val="auto"/>
          <w:sz w:val="21"/>
          <w:szCs w:val="21"/>
        </w:rPr>
      </w:pPr>
      <w:bookmarkStart w:id="56" w:name="_Toc1528"/>
      <w:r>
        <w:rPr>
          <w:rFonts w:hint="eastAsia" w:cs="宋体" w:asciiTheme="minorEastAsia" w:hAnsiTheme="minorEastAsia" w:eastAsiaTheme="minorEastAsia"/>
          <w:color w:val="auto"/>
          <w:sz w:val="21"/>
          <w:szCs w:val="21"/>
        </w:rPr>
        <w:t>投标样品（如需提交）</w:t>
      </w:r>
      <w:bookmarkEnd w:id="56"/>
    </w:p>
    <w:p w14:paraId="175F7F1E">
      <w:pPr>
        <w:pStyle w:val="42"/>
        <w:widowControl w:val="0"/>
        <w:numPr>
          <w:ilvl w:val="0"/>
          <w:numId w:val="6"/>
        </w:numPr>
        <w:adjustRightInd/>
        <w:snapToGrid/>
        <w:ind w:firstLineChars="0"/>
        <w:jc w:val="both"/>
        <w:rPr>
          <w:rFonts w:cs="宋体" w:asciiTheme="minorEastAsia" w:hAnsiTheme="minorEastAsia" w:eastAsiaTheme="minorEastAsia"/>
          <w:vanish/>
          <w:color w:val="auto"/>
          <w:szCs w:val="21"/>
        </w:rPr>
      </w:pPr>
    </w:p>
    <w:p w14:paraId="2E5D4009">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如有必要，采购代理机构可以要求投标人提供本服务项目涉及的部分设备或产品样品，投标人在投标时应提交《样品清单》。</w:t>
      </w:r>
    </w:p>
    <w:p w14:paraId="4E166E9C">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为方便评标，投标人在提供样品时，应在所提供的样品表面显著位置标注投标人的名称、包号、样品名称、采购文件规定的服务或货物编号。</w:t>
      </w:r>
    </w:p>
    <w:p w14:paraId="0BB88400">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样品作为投标文件的一部分，除非另有说明，中标单位的样品将作为履约验收标准的参考不再退还，未中标单位须在中标公告发布后五个工作日内，前往采购代理机构领取投标样品，逾期不领，采购代理机构将不承担样品的保管责任，由此引发的样品丢失、毁损，采购代理机构不予负责。</w:t>
      </w:r>
    </w:p>
    <w:p w14:paraId="332F6DAA">
      <w:pPr>
        <w:rPr>
          <w:rFonts w:cs="宋体" w:asciiTheme="minorEastAsia" w:hAnsiTheme="minorEastAsia" w:eastAsiaTheme="minorEastAsia"/>
          <w:color w:val="auto"/>
        </w:rPr>
      </w:pPr>
    </w:p>
    <w:p w14:paraId="1E9A7DE0">
      <w:pPr>
        <w:pStyle w:val="6"/>
        <w:widowControl w:val="0"/>
        <w:numPr>
          <w:ilvl w:val="0"/>
          <w:numId w:val="5"/>
        </w:numPr>
        <w:overflowPunct w:val="0"/>
        <w:rPr>
          <w:rFonts w:cs="宋体" w:asciiTheme="minorEastAsia" w:hAnsiTheme="minorEastAsia" w:eastAsiaTheme="minorEastAsia"/>
          <w:color w:val="auto"/>
          <w:sz w:val="21"/>
          <w:szCs w:val="21"/>
        </w:rPr>
      </w:pPr>
      <w:bookmarkStart w:id="57" w:name="_Toc9777"/>
      <w:bookmarkStart w:id="58" w:name="_Toc382049112"/>
      <w:bookmarkStart w:id="59" w:name="_Toc4491"/>
      <w:bookmarkStart w:id="60" w:name="_Toc303084265"/>
      <w:r>
        <w:rPr>
          <w:rFonts w:hint="eastAsia" w:cs="宋体" w:asciiTheme="minorEastAsia" w:hAnsiTheme="minorEastAsia" w:eastAsiaTheme="minorEastAsia"/>
          <w:color w:val="auto"/>
          <w:sz w:val="21"/>
          <w:szCs w:val="21"/>
        </w:rPr>
        <w:t>投标截止期</w:t>
      </w:r>
      <w:bookmarkEnd w:id="57"/>
      <w:bookmarkEnd w:id="58"/>
      <w:bookmarkEnd w:id="59"/>
      <w:bookmarkEnd w:id="60"/>
    </w:p>
    <w:p w14:paraId="02243CE9">
      <w:pPr>
        <w:pStyle w:val="42"/>
        <w:widowControl w:val="0"/>
        <w:numPr>
          <w:ilvl w:val="0"/>
          <w:numId w:val="6"/>
        </w:numPr>
        <w:adjustRightInd/>
        <w:snapToGrid/>
        <w:ind w:firstLineChars="0"/>
        <w:jc w:val="both"/>
        <w:rPr>
          <w:rFonts w:cs="宋体" w:asciiTheme="minorEastAsia" w:hAnsiTheme="minorEastAsia" w:eastAsiaTheme="minorEastAsia"/>
          <w:vanish/>
          <w:color w:val="auto"/>
          <w:szCs w:val="21"/>
        </w:rPr>
      </w:pPr>
    </w:p>
    <w:p w14:paraId="4173B014">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投标人应在采购文件规定的截止日期和时间内，将投标文件送达到指定地点。</w:t>
      </w:r>
    </w:p>
    <w:p w14:paraId="5F8690A9">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采购代理机构可按本须知规定以澄清或修改通知的方式，酌情延长递交投标文件的截止时间。在此情况下，投标人的所有权利和义务以及投标人受制约的截止时间，均以延长后新的投标截止时间为准。</w:t>
      </w:r>
    </w:p>
    <w:p w14:paraId="721AB4E2">
      <w:pPr>
        <w:rPr>
          <w:rFonts w:cs="宋体" w:asciiTheme="minorEastAsia" w:hAnsiTheme="minorEastAsia" w:eastAsiaTheme="minorEastAsia"/>
          <w:color w:val="auto"/>
        </w:rPr>
      </w:pPr>
    </w:p>
    <w:p w14:paraId="1440E11E">
      <w:pPr>
        <w:pStyle w:val="6"/>
        <w:widowControl w:val="0"/>
        <w:numPr>
          <w:ilvl w:val="0"/>
          <w:numId w:val="5"/>
        </w:numPr>
        <w:overflowPunct w:val="0"/>
        <w:rPr>
          <w:rFonts w:cs="宋体" w:asciiTheme="minorEastAsia" w:hAnsiTheme="minorEastAsia" w:eastAsiaTheme="minorEastAsia"/>
          <w:color w:val="auto"/>
          <w:sz w:val="21"/>
          <w:szCs w:val="21"/>
        </w:rPr>
      </w:pPr>
      <w:bookmarkStart w:id="61" w:name="_Toc8362"/>
      <w:r>
        <w:rPr>
          <w:rFonts w:hint="eastAsia" w:cs="宋体" w:asciiTheme="minorEastAsia" w:hAnsiTheme="minorEastAsia" w:eastAsiaTheme="minorEastAsia"/>
          <w:color w:val="auto"/>
          <w:sz w:val="21"/>
          <w:szCs w:val="21"/>
        </w:rPr>
        <w:t>投标文件的补充、修改与撤回</w:t>
      </w:r>
      <w:bookmarkEnd w:id="61"/>
    </w:p>
    <w:p w14:paraId="45642978">
      <w:pPr>
        <w:pStyle w:val="42"/>
        <w:widowControl w:val="0"/>
        <w:numPr>
          <w:ilvl w:val="0"/>
          <w:numId w:val="6"/>
        </w:numPr>
        <w:adjustRightInd/>
        <w:snapToGrid/>
        <w:ind w:firstLineChars="0"/>
        <w:jc w:val="both"/>
        <w:rPr>
          <w:rFonts w:cs="宋体" w:asciiTheme="minorEastAsia" w:hAnsiTheme="minorEastAsia" w:eastAsiaTheme="minorEastAsia"/>
          <w:vanish/>
          <w:color w:val="auto"/>
          <w:szCs w:val="21"/>
        </w:rPr>
      </w:pPr>
    </w:p>
    <w:p w14:paraId="5B5E54AA">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投标人在提交投标文件截止时间前，可以对所提交的投标文件进行补充、修改或撤回，并以纸质版形式通知采购代理机构。在提交投标文件截止时间之后，投标人不得对其投标文件做出任何的补充和修改。</w:t>
      </w:r>
    </w:p>
    <w:p w14:paraId="2A623564">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投标人对投标文件的补充、修改的内容应当按采购文件要求的签署、盖章、密封后，作为投标文件的组成部分。并按照采购文件规定密封和标记的要求提交，并在投标文件密封袋上标明“补充、修改”字样。</w:t>
      </w:r>
    </w:p>
    <w:p w14:paraId="44F7BDFF">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投标文件一经递交不予退还。</w:t>
      </w:r>
    </w:p>
    <w:p w14:paraId="30430955">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在提交投标文件截止时间至投标有效期满之前，投标人不得撤回其投标，否则其投标保证金将不予退还。</w:t>
      </w:r>
    </w:p>
    <w:p w14:paraId="7AEDFB61">
      <w:pPr>
        <w:pStyle w:val="2"/>
        <w:rPr>
          <w:rFonts w:asciiTheme="minorEastAsia" w:hAnsiTheme="minorEastAsia" w:eastAsiaTheme="minorEastAsia"/>
          <w:color w:val="auto"/>
        </w:rPr>
      </w:pPr>
    </w:p>
    <w:p w14:paraId="7B79354E">
      <w:pPr>
        <w:pStyle w:val="5"/>
        <w:numPr>
          <w:ilvl w:val="0"/>
          <w:numId w:val="4"/>
        </w:numPr>
        <w:spacing w:before="0" w:after="0" w:line="360" w:lineRule="auto"/>
        <w:jc w:val="center"/>
        <w:rPr>
          <w:rFonts w:cs="宋体" w:asciiTheme="minorEastAsia" w:hAnsiTheme="minorEastAsia" w:eastAsiaTheme="minorEastAsia"/>
          <w:color w:val="auto"/>
        </w:rPr>
      </w:pPr>
      <w:bookmarkStart w:id="62" w:name="_Toc17786"/>
      <w:r>
        <w:rPr>
          <w:rFonts w:hint="eastAsia" w:cs="宋体" w:asciiTheme="minorEastAsia" w:hAnsiTheme="minorEastAsia" w:eastAsiaTheme="minorEastAsia"/>
          <w:color w:val="auto"/>
        </w:rPr>
        <w:t>开标与评标</w:t>
      </w:r>
      <w:bookmarkEnd w:id="62"/>
    </w:p>
    <w:p w14:paraId="080126E7">
      <w:pPr>
        <w:pStyle w:val="6"/>
        <w:widowControl w:val="0"/>
        <w:numPr>
          <w:ilvl w:val="0"/>
          <w:numId w:val="5"/>
        </w:numPr>
        <w:overflowPunct w:val="0"/>
        <w:rPr>
          <w:rFonts w:cs="宋体" w:asciiTheme="minorEastAsia" w:hAnsiTheme="minorEastAsia" w:eastAsiaTheme="minorEastAsia"/>
          <w:color w:val="auto"/>
          <w:sz w:val="21"/>
          <w:szCs w:val="21"/>
        </w:rPr>
      </w:pPr>
      <w:bookmarkStart w:id="63" w:name="_Toc26995"/>
      <w:r>
        <w:rPr>
          <w:rFonts w:hint="eastAsia" w:cs="宋体" w:asciiTheme="minorEastAsia" w:hAnsiTheme="minorEastAsia" w:eastAsiaTheme="minorEastAsia"/>
          <w:color w:val="auto"/>
          <w:sz w:val="21"/>
          <w:szCs w:val="21"/>
        </w:rPr>
        <w:t>开标</w:t>
      </w:r>
      <w:bookmarkEnd w:id="63"/>
    </w:p>
    <w:p w14:paraId="6706B60A">
      <w:pPr>
        <w:pStyle w:val="42"/>
        <w:widowControl w:val="0"/>
        <w:numPr>
          <w:ilvl w:val="0"/>
          <w:numId w:val="6"/>
        </w:numPr>
        <w:adjustRightInd/>
        <w:snapToGrid/>
        <w:ind w:firstLineChars="0"/>
        <w:jc w:val="both"/>
        <w:rPr>
          <w:rFonts w:cs="宋体" w:asciiTheme="minorEastAsia" w:hAnsiTheme="minorEastAsia" w:eastAsiaTheme="minorEastAsia"/>
          <w:vanish/>
          <w:color w:val="auto"/>
          <w:szCs w:val="21"/>
        </w:rPr>
      </w:pPr>
    </w:p>
    <w:p w14:paraId="4BFF1C27">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采购代理机构按本采购文件所规定的时间和地点公开开标，并邀请所有投标人代表参加。</w:t>
      </w:r>
    </w:p>
    <w:p w14:paraId="410B5289">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开标程序：</w:t>
      </w:r>
    </w:p>
    <w:p w14:paraId="5AE16575">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开标会由采购代理机构主持，投标人的法定代表人或其授权代表携带有效身份证明准时参加开标会并签名报到。</w:t>
      </w:r>
    </w:p>
    <w:p w14:paraId="02E72268">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开标时，由投标人或者其推选的代表检查投标文件的密封情况；经确认无误后，由采购人或者采购代理机构工作人员当众拆封，宣布投标人名称、投标价格和采购文件规定的需要宣布的其他内容；</w:t>
      </w:r>
    </w:p>
    <w:p w14:paraId="275E3EB1">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投标人代表对开标过程和开标记录有异议，以及认为采购人、采购代理机构相关工作人员有需要回避的情形的，应当场提出询问或者回避申请。开标现场未提出异议的视为认同开标结果。开标结束后，投标人对开标过程和开标记录不得再提出异议。</w:t>
      </w:r>
    </w:p>
    <w:p w14:paraId="70D5F565">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投标人未参加开标的，视同认可开标结果。</w:t>
      </w:r>
    </w:p>
    <w:p w14:paraId="690B62B8">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合格投标人不足3家的，不得开标（可现场转换采购方式的除外）；</w:t>
      </w:r>
    </w:p>
    <w:p w14:paraId="502CA728">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开标过程应当由采购人或者采购代理机构负责记录，由参加开标的各投标人代表和相关工作人员签字确认。</w:t>
      </w:r>
    </w:p>
    <w:p w14:paraId="39C2775C">
      <w:pPr>
        <w:widowControl w:val="0"/>
        <w:adjustRightInd/>
        <w:snapToGrid/>
        <w:ind w:left="567"/>
        <w:jc w:val="both"/>
        <w:rPr>
          <w:rFonts w:cs="宋体" w:asciiTheme="minorEastAsia" w:hAnsiTheme="minorEastAsia" w:eastAsiaTheme="minorEastAsia"/>
          <w:color w:val="auto"/>
        </w:rPr>
      </w:pPr>
    </w:p>
    <w:p w14:paraId="4C23BF15">
      <w:pPr>
        <w:pStyle w:val="6"/>
        <w:widowControl w:val="0"/>
        <w:numPr>
          <w:ilvl w:val="0"/>
          <w:numId w:val="5"/>
        </w:numPr>
        <w:overflowPunct w:val="0"/>
        <w:rPr>
          <w:rFonts w:cs="宋体" w:asciiTheme="minorEastAsia" w:hAnsiTheme="minorEastAsia" w:eastAsiaTheme="minorEastAsia"/>
          <w:color w:val="auto"/>
          <w:sz w:val="21"/>
          <w:szCs w:val="21"/>
        </w:rPr>
      </w:pPr>
      <w:bookmarkStart w:id="64" w:name="_Toc27521"/>
      <w:r>
        <w:rPr>
          <w:rFonts w:hint="eastAsia" w:cs="宋体" w:asciiTheme="minorEastAsia" w:hAnsiTheme="minorEastAsia" w:eastAsiaTheme="minorEastAsia"/>
          <w:color w:val="auto"/>
          <w:sz w:val="21"/>
          <w:szCs w:val="21"/>
        </w:rPr>
        <w:t>评标委员会及评标方法</w:t>
      </w:r>
      <w:bookmarkEnd w:id="64"/>
    </w:p>
    <w:p w14:paraId="151276D9">
      <w:pPr>
        <w:pStyle w:val="42"/>
        <w:widowControl w:val="0"/>
        <w:numPr>
          <w:ilvl w:val="0"/>
          <w:numId w:val="6"/>
        </w:numPr>
        <w:adjustRightInd/>
        <w:snapToGrid/>
        <w:ind w:firstLineChars="0"/>
        <w:jc w:val="both"/>
        <w:rPr>
          <w:rFonts w:cs="宋体" w:asciiTheme="minorEastAsia" w:hAnsiTheme="minorEastAsia" w:eastAsiaTheme="minorEastAsia"/>
          <w:vanish/>
          <w:color w:val="auto"/>
          <w:szCs w:val="21"/>
        </w:rPr>
      </w:pPr>
    </w:p>
    <w:p w14:paraId="597A8F1F">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依法组成评标委员会，评标委员会由采购人和有关技术、经济等方面的专家组成，成员人数为五人或五人以上单数，其中技术、经济等方面的专家不少于成员总数的三分之二，并负责评标工作。</w:t>
      </w:r>
    </w:p>
    <w:p w14:paraId="3B6B5089">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评审方法：本次采购的评审方法采用综合评分法。</w:t>
      </w:r>
    </w:p>
    <w:p w14:paraId="285FF8E0">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定标原则：在最大限度满足采购文件实质性要求前提下，按照采购文件规定的各项评价因素进行量化打分，以评标总得分最高的投标人作为中标候选人或中标人。</w:t>
      </w:r>
    </w:p>
    <w:p w14:paraId="5DA1539A">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评标委员会对投标文件的评审内容，分为商务评议、技术评议和价格评议。评审流程包括符合性检查、澄清问题、比较与评价、推荐中标候选人或确定中标人、编写评标报告等步骤。</w:t>
      </w:r>
    </w:p>
    <w:p w14:paraId="114D2690">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在评标期间，评标委员会可要求投标人对其投标文件进行澄清，但不得寻求、提供或允许对投标价格等实质性内容做任何更改。有关澄清的要求和答复均应以纸质版形式提交，如投标人拒绝评标委员会要求对其投标文件进行澄清的要求，所造成的后果由投标人自行承担。</w:t>
      </w:r>
    </w:p>
    <w:p w14:paraId="0A12348D">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评标委员会和采购人在评审过程中有权核对投标文件中相关材料的原件，投标人在接到通知后应在评标委员会规定的时间内提交原件核查。</w:t>
      </w:r>
    </w:p>
    <w:p w14:paraId="633077A5">
      <w:pPr>
        <w:rPr>
          <w:rFonts w:cs="宋体" w:asciiTheme="minorEastAsia" w:hAnsiTheme="minorEastAsia" w:eastAsiaTheme="minorEastAsia"/>
          <w:color w:val="auto"/>
        </w:rPr>
      </w:pPr>
    </w:p>
    <w:p w14:paraId="04314674">
      <w:pPr>
        <w:pStyle w:val="6"/>
        <w:widowControl w:val="0"/>
        <w:numPr>
          <w:ilvl w:val="0"/>
          <w:numId w:val="5"/>
        </w:numPr>
        <w:overflowPunct w:val="0"/>
        <w:rPr>
          <w:rFonts w:cs="宋体" w:asciiTheme="minorEastAsia" w:hAnsiTheme="minorEastAsia" w:eastAsiaTheme="minorEastAsia"/>
          <w:color w:val="auto"/>
          <w:sz w:val="21"/>
          <w:szCs w:val="21"/>
        </w:rPr>
      </w:pPr>
      <w:bookmarkStart w:id="65" w:name="_Toc27610"/>
      <w:r>
        <w:rPr>
          <w:rFonts w:hint="eastAsia" w:cs="宋体" w:asciiTheme="minorEastAsia" w:hAnsiTheme="minorEastAsia" w:eastAsiaTheme="minorEastAsia"/>
          <w:color w:val="auto"/>
          <w:sz w:val="21"/>
          <w:szCs w:val="21"/>
        </w:rPr>
        <w:t>评审原则及评标过程的保密</w:t>
      </w:r>
      <w:bookmarkEnd w:id="65"/>
    </w:p>
    <w:p w14:paraId="5D970C60">
      <w:pPr>
        <w:pStyle w:val="42"/>
        <w:widowControl w:val="0"/>
        <w:numPr>
          <w:ilvl w:val="0"/>
          <w:numId w:val="6"/>
        </w:numPr>
        <w:adjustRightInd/>
        <w:snapToGrid/>
        <w:ind w:firstLineChars="0"/>
        <w:jc w:val="both"/>
        <w:rPr>
          <w:rFonts w:cs="宋体" w:asciiTheme="minorEastAsia" w:hAnsiTheme="minorEastAsia" w:eastAsiaTheme="minorEastAsia"/>
          <w:vanish/>
          <w:color w:val="auto"/>
          <w:szCs w:val="21"/>
        </w:rPr>
      </w:pPr>
    </w:p>
    <w:p w14:paraId="7A6978B6">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评审的基本原则：评标委员会将依据采购文件的规定，遵循“公开、公平、公正、择优、信用”的原则进行评审工作。</w:t>
      </w:r>
    </w:p>
    <w:p w14:paraId="45996069">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从公开开标到签订合同，凡与审查、澄清、评审和投标有关的资料以及定标意见相关的事项，均不得向投标人及与评标无关的其他人透露。</w:t>
      </w:r>
    </w:p>
    <w:p w14:paraId="7F853867">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任何单位和个人不得非法干预、影响评标的过程和结果。</w:t>
      </w:r>
    </w:p>
    <w:p w14:paraId="39FDD13D">
      <w:pPr>
        <w:rPr>
          <w:rFonts w:cs="宋体" w:asciiTheme="minorEastAsia" w:hAnsiTheme="minorEastAsia" w:eastAsiaTheme="minorEastAsia"/>
          <w:color w:val="auto"/>
        </w:rPr>
      </w:pPr>
    </w:p>
    <w:p w14:paraId="3172316D">
      <w:pPr>
        <w:pStyle w:val="6"/>
        <w:widowControl w:val="0"/>
        <w:numPr>
          <w:ilvl w:val="0"/>
          <w:numId w:val="5"/>
        </w:numPr>
        <w:overflowPunct w:val="0"/>
        <w:rPr>
          <w:rFonts w:cs="宋体" w:asciiTheme="minorEastAsia" w:hAnsiTheme="minorEastAsia" w:eastAsiaTheme="minorEastAsia"/>
          <w:color w:val="auto"/>
          <w:sz w:val="21"/>
          <w:szCs w:val="21"/>
        </w:rPr>
      </w:pPr>
      <w:bookmarkStart w:id="66" w:name="_Toc9714"/>
      <w:bookmarkStart w:id="67" w:name="_Toc7361"/>
      <w:r>
        <w:rPr>
          <w:rFonts w:hint="eastAsia" w:cs="宋体" w:asciiTheme="minorEastAsia" w:hAnsiTheme="minorEastAsia" w:eastAsiaTheme="minorEastAsia"/>
          <w:color w:val="auto"/>
          <w:sz w:val="21"/>
          <w:szCs w:val="21"/>
        </w:rPr>
        <w:t>评标程序</w:t>
      </w:r>
      <w:bookmarkEnd w:id="66"/>
    </w:p>
    <w:p w14:paraId="35302D42">
      <w:pPr>
        <w:widowControl w:val="0"/>
        <w:numPr>
          <w:ilvl w:val="1"/>
          <w:numId w:val="5"/>
        </w:numPr>
        <w:overflowPunct w:val="0"/>
        <w:rPr>
          <w:rFonts w:cs="宋体" w:asciiTheme="minorEastAsia" w:hAnsiTheme="minorEastAsia" w:eastAsiaTheme="minorEastAsia"/>
          <w:b/>
          <w:bCs/>
          <w:color w:val="auto"/>
          <w:szCs w:val="21"/>
        </w:rPr>
      </w:pPr>
      <w:r>
        <w:rPr>
          <w:rFonts w:hint="eastAsia" w:cs="宋体" w:asciiTheme="minorEastAsia" w:hAnsiTheme="minorEastAsia" w:eastAsiaTheme="minorEastAsia"/>
          <w:b/>
          <w:bCs/>
          <w:color w:val="auto"/>
          <w:szCs w:val="21"/>
        </w:rPr>
        <w:t>资格性、符合性审查</w:t>
      </w:r>
    </w:p>
    <w:p w14:paraId="50D8465C">
      <w:pPr>
        <w:widowControl w:val="0"/>
        <w:overflowPunct w:val="0"/>
        <w:ind w:firstLine="420" w:firstLineChars="200"/>
        <w:rPr>
          <w:rFonts w:hint="eastAsia"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公开采购项目开标结束后，评标委员会根据《资格性、符合性审查表》将依法对投标人进行资格性、符合性审查。投标人必须严格按照《资格性、符合性审查表》的评审内容的要求如实提供证明材料并应加盖投标人公章，对缺漏或不符合项将直接导致无效投标。未通过资格性、符合性审查的投标人不进入评标阶段的评审。</w:t>
      </w:r>
    </w:p>
    <w:p w14:paraId="145D73E9">
      <w:pPr>
        <w:widowControl w:val="0"/>
        <w:overflowPunct w:val="0"/>
        <w:ind w:firstLine="420" w:firstLineChars="200"/>
        <w:rPr>
          <w:rFonts w:hint="eastAsia"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本项目根据以下情况可以现场转换采购方式继续采购：</w:t>
      </w:r>
    </w:p>
    <w:p w14:paraId="28612609">
      <w:pPr>
        <w:widowControl w:val="0"/>
        <w:overflowPunct w:val="0"/>
        <w:ind w:firstLine="420" w:firstLineChars="200"/>
        <w:rPr>
          <w:rFonts w:hint="eastAsia"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（1）当有效供应商只有2家时，经评标委员会论证，采购文件没有不合理条款、采购程序符合规定的，经采购人和作出实质性响应的供应商代表同意后，现场更改为2家供应商竞争性谈判采购。</w:t>
      </w:r>
    </w:p>
    <w:p w14:paraId="7C7A3A38">
      <w:pPr>
        <w:widowControl w:val="0"/>
        <w:overflowPunct w:val="0"/>
        <w:ind w:firstLine="420" w:firstLineChars="200"/>
        <w:rPr>
          <w:rFonts w:hint="eastAsia"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（2）若有效供应商只有1家时，经评标委员会论证，采购文件没有不合理条款、采购程序符合规定的，经采购人和作出实质性响应的供应商代表同意后，现场更改为单一来源的方式继续采购。</w:t>
      </w:r>
    </w:p>
    <w:p w14:paraId="21064641">
      <w:pPr>
        <w:widowControl w:val="0"/>
        <w:overflowPunct w:val="0"/>
        <w:ind w:firstLine="420" w:firstLineChars="20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（3）若上述两种情况下不同意转换采购方式，退出投标的供应商，投标保证金按本须知 17.8 款的规定退还。</w:t>
      </w:r>
    </w:p>
    <w:p w14:paraId="68E81D57">
      <w:pPr>
        <w:jc w:val="center"/>
        <w:rPr>
          <w:rFonts w:asciiTheme="minorEastAsia" w:hAnsiTheme="minorEastAsia" w:eastAsiaTheme="minorEastAsia"/>
          <w:b/>
          <w:bCs/>
          <w:color w:val="auto"/>
        </w:rPr>
      </w:pPr>
      <w:r>
        <w:rPr>
          <w:rFonts w:asciiTheme="minorEastAsia" w:hAnsiTheme="minorEastAsia" w:eastAsiaTheme="minorEastAsia"/>
          <w:b/>
          <w:bCs/>
          <w:color w:val="auto"/>
        </w:rPr>
        <w:t>《资格性</w:t>
      </w:r>
      <w:r>
        <w:rPr>
          <w:rFonts w:hint="eastAsia" w:asciiTheme="minorEastAsia" w:hAnsiTheme="minorEastAsia" w:eastAsiaTheme="minorEastAsia"/>
          <w:b/>
          <w:bCs/>
          <w:color w:val="auto"/>
        </w:rPr>
        <w:t>、符合性</w:t>
      </w:r>
      <w:r>
        <w:rPr>
          <w:rFonts w:asciiTheme="minorEastAsia" w:hAnsiTheme="minorEastAsia" w:eastAsiaTheme="minorEastAsia"/>
          <w:b/>
          <w:bCs/>
          <w:color w:val="auto"/>
        </w:rPr>
        <w:t>审查表》</w:t>
      </w:r>
    </w:p>
    <w:tbl>
      <w:tblPr>
        <w:tblStyle w:val="3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9"/>
        <w:gridCol w:w="7829"/>
      </w:tblGrid>
      <w:tr w14:paraId="6D8076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tcBorders>
              <w:top w:val="single" w:color="auto" w:sz="4" w:space="0"/>
              <w:left w:val="single" w:color="auto" w:sz="4" w:space="0"/>
              <w:bottom w:val="single" w:color="auto" w:sz="4" w:space="0"/>
              <w:right w:val="single" w:color="auto" w:sz="4" w:space="0"/>
              <w:tl2br w:val="nil"/>
              <w:tr2bl w:val="nil"/>
            </w:tcBorders>
            <w:vAlign w:val="center"/>
          </w:tcPr>
          <w:p w14:paraId="23DCA1EA">
            <w:pPr>
              <w:jc w:val="center"/>
              <w:rPr>
                <w:rFonts w:cs="宋体" w:asciiTheme="minorEastAsia" w:hAnsiTheme="minorEastAsia" w:eastAsiaTheme="minorEastAsia"/>
                <w:b/>
                <w:color w:val="auto"/>
                <w:szCs w:val="21"/>
              </w:rPr>
            </w:pPr>
            <w:r>
              <w:rPr>
                <w:rFonts w:hint="eastAsia" w:cs="宋体" w:asciiTheme="minorEastAsia" w:hAnsiTheme="minorEastAsia" w:eastAsiaTheme="minorEastAsia"/>
                <w:b/>
                <w:color w:val="auto"/>
                <w:szCs w:val="21"/>
              </w:rPr>
              <w:t>序号</w:t>
            </w: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218F42EC">
            <w:pPr>
              <w:jc w:val="center"/>
              <w:rPr>
                <w:rFonts w:cs="宋体" w:asciiTheme="minorEastAsia" w:hAnsiTheme="minorEastAsia" w:eastAsiaTheme="minorEastAsia"/>
                <w:b/>
                <w:color w:val="auto"/>
                <w:szCs w:val="21"/>
              </w:rPr>
            </w:pPr>
            <w:r>
              <w:rPr>
                <w:rFonts w:hint="eastAsia" w:cs="宋体" w:asciiTheme="minorEastAsia" w:hAnsiTheme="minorEastAsia" w:eastAsiaTheme="minorEastAsia"/>
                <w:b/>
                <w:color w:val="auto"/>
                <w:szCs w:val="21"/>
              </w:rPr>
              <w:t>评 审 内 容</w:t>
            </w:r>
          </w:p>
        </w:tc>
      </w:tr>
      <w:tr w14:paraId="7EC655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restart"/>
            <w:tcBorders>
              <w:top w:val="single" w:color="auto" w:sz="4" w:space="0"/>
              <w:left w:val="single" w:color="auto" w:sz="4" w:space="0"/>
              <w:right w:val="single" w:color="auto" w:sz="4" w:space="0"/>
              <w:tl2br w:val="nil"/>
              <w:tr2bl w:val="nil"/>
            </w:tcBorders>
            <w:vAlign w:val="center"/>
          </w:tcPr>
          <w:p w14:paraId="210E60FE">
            <w:pPr>
              <w:numPr>
                <w:ilvl w:val="0"/>
                <w:numId w:val="9"/>
              </w:numPr>
              <w:tabs>
                <w:tab w:val="left" w:pos="176"/>
                <w:tab w:val="left" w:pos="612"/>
              </w:tabs>
              <w:jc w:val="center"/>
              <w:rPr>
                <w:rFonts w:cs="宋体" w:asciiTheme="minorEastAsia" w:hAnsiTheme="minorEastAsia" w:eastAsiaTheme="minorEastAsia"/>
                <w:color w:val="auto"/>
                <w:szCs w:val="21"/>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408639A1">
            <w:pPr>
              <w:tabs>
                <w:tab w:val="left" w:pos="612"/>
              </w:tabs>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1）投标人须为在中华人民共和国境内登记注册的具有独立承担民事责任能力的法人或其他组织【提供《营业执照》复印件（加盖公章）或《事业单位法人证书》复印件（加盖公章）或其他主体证书复印件（加盖公章）】；</w:t>
            </w:r>
          </w:p>
        </w:tc>
      </w:tr>
      <w:tr w14:paraId="320D0D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continue"/>
            <w:tcBorders>
              <w:left w:val="single" w:color="auto" w:sz="4" w:space="0"/>
              <w:right w:val="single" w:color="auto" w:sz="4" w:space="0"/>
              <w:tl2br w:val="nil"/>
              <w:tr2bl w:val="nil"/>
            </w:tcBorders>
            <w:vAlign w:val="center"/>
          </w:tcPr>
          <w:p w14:paraId="6B0D24E8">
            <w:pPr>
              <w:tabs>
                <w:tab w:val="left" w:pos="176"/>
                <w:tab w:val="left" w:pos="420"/>
                <w:tab w:val="left" w:pos="612"/>
              </w:tabs>
              <w:jc w:val="center"/>
              <w:rPr>
                <w:rFonts w:cs="宋体" w:asciiTheme="minorEastAsia" w:hAnsiTheme="minorEastAsia" w:eastAsiaTheme="minorEastAsia"/>
                <w:color w:val="auto"/>
                <w:szCs w:val="21"/>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644A2287">
            <w:pPr>
              <w:tabs>
                <w:tab w:val="left" w:pos="612"/>
              </w:tabs>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（2）参加采购活动前三年内，在经营活动中没有重大违法记录（须提供书面声明）；</w:t>
            </w:r>
          </w:p>
        </w:tc>
      </w:tr>
      <w:tr w14:paraId="67AC13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continue"/>
            <w:tcBorders>
              <w:left w:val="single" w:color="auto" w:sz="4" w:space="0"/>
              <w:right w:val="single" w:color="auto" w:sz="4" w:space="0"/>
              <w:tl2br w:val="nil"/>
              <w:tr2bl w:val="nil"/>
            </w:tcBorders>
            <w:vAlign w:val="center"/>
          </w:tcPr>
          <w:p w14:paraId="2C09CF8A">
            <w:pPr>
              <w:tabs>
                <w:tab w:val="left" w:pos="176"/>
                <w:tab w:val="left" w:pos="420"/>
                <w:tab w:val="left" w:pos="612"/>
              </w:tabs>
              <w:jc w:val="center"/>
              <w:rPr>
                <w:rFonts w:cs="宋体" w:asciiTheme="minorEastAsia" w:hAnsiTheme="minorEastAsia" w:eastAsiaTheme="minorEastAsia"/>
                <w:color w:val="auto"/>
                <w:szCs w:val="21"/>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7579A8DC">
            <w:pPr>
              <w:tabs>
                <w:tab w:val="left" w:pos="612"/>
              </w:tabs>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（3）投标人的单位负责人为同一人或者存在直接控股、管理关系的不同投标人，不得参加同一合同项下的采购活动；</w:t>
            </w:r>
          </w:p>
        </w:tc>
      </w:tr>
      <w:tr w14:paraId="704085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continue"/>
            <w:tcBorders>
              <w:left w:val="single" w:color="auto" w:sz="4" w:space="0"/>
              <w:right w:val="single" w:color="auto" w:sz="4" w:space="0"/>
              <w:tl2br w:val="nil"/>
              <w:tr2bl w:val="nil"/>
            </w:tcBorders>
            <w:vAlign w:val="center"/>
          </w:tcPr>
          <w:p w14:paraId="0FFC4BD5">
            <w:pPr>
              <w:tabs>
                <w:tab w:val="left" w:pos="176"/>
                <w:tab w:val="left" w:pos="420"/>
                <w:tab w:val="left" w:pos="612"/>
              </w:tabs>
              <w:jc w:val="center"/>
              <w:rPr>
                <w:rFonts w:cs="宋体" w:asciiTheme="minorEastAsia" w:hAnsiTheme="minorEastAsia" w:eastAsiaTheme="minorEastAsia"/>
                <w:color w:val="auto"/>
                <w:szCs w:val="21"/>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12EFD74D">
            <w:pPr>
              <w:tabs>
                <w:tab w:val="left" w:pos="612"/>
              </w:tabs>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（4）未被列入“信用中国”网站(www.creditchina.gov.cn )“记录失信被执行人或重大税收违法失信主体或政府采购严重违法失信行为”记录名单。以代理机构于投标截止日当天在“信用中国”网站查询结果为准，如相关失信记录已失效，投标人需提供相关证明资料；</w:t>
            </w:r>
          </w:p>
        </w:tc>
      </w:tr>
      <w:tr w14:paraId="45A08C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continue"/>
            <w:tcBorders>
              <w:left w:val="single" w:color="auto" w:sz="4" w:space="0"/>
              <w:right w:val="single" w:color="auto" w:sz="4" w:space="0"/>
              <w:tl2br w:val="nil"/>
              <w:tr2bl w:val="nil"/>
            </w:tcBorders>
            <w:vAlign w:val="center"/>
          </w:tcPr>
          <w:p w14:paraId="3E449563">
            <w:pPr>
              <w:tabs>
                <w:tab w:val="left" w:pos="176"/>
                <w:tab w:val="left" w:pos="420"/>
                <w:tab w:val="left" w:pos="612"/>
              </w:tabs>
              <w:jc w:val="center"/>
              <w:rPr>
                <w:rFonts w:cs="宋体" w:asciiTheme="minorEastAsia" w:hAnsiTheme="minorEastAsia" w:eastAsiaTheme="minorEastAsia"/>
                <w:color w:val="auto"/>
                <w:szCs w:val="21"/>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0237589D">
            <w:pPr>
              <w:tabs>
                <w:tab w:val="left" w:pos="612"/>
              </w:tabs>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（5）未被列入东实集团及下属企业相关领域黑名单。【以</w:t>
            </w:r>
            <w:r>
              <w:rPr>
                <w:rFonts w:hint="eastAsia" w:cs="宋体" w:asciiTheme="minorEastAsia" w:hAnsiTheme="minorEastAsia" w:eastAsiaTheme="minorEastAsia"/>
                <w:color w:val="auto"/>
                <w:szCs w:val="21"/>
                <w:lang w:val="zh-CN"/>
              </w:rPr>
              <w:t>东莞实业投资控股集团有限公司</w:t>
            </w:r>
            <w:r>
              <w:rPr>
                <w:rFonts w:hint="eastAsia" w:cs="宋体" w:asciiTheme="minorEastAsia" w:hAnsiTheme="minorEastAsia" w:eastAsiaTheme="minorEastAsia"/>
                <w:color w:val="auto"/>
                <w:szCs w:val="21"/>
              </w:rPr>
              <w:t>发文（东实通〔2021〕44号）、（东实通〔2021〕98号）</w:t>
            </w:r>
            <w:r>
              <w:rPr>
                <w:rFonts w:hint="eastAsia" w:asciiTheme="minorEastAsia" w:hAnsiTheme="minorEastAsia" w:eastAsiaTheme="minorEastAsia"/>
                <w:color w:val="auto"/>
                <w:szCs w:val="21"/>
              </w:rPr>
              <w:t>、</w:t>
            </w:r>
            <w:r>
              <w:rPr>
                <w:rFonts w:asciiTheme="minorEastAsia" w:hAnsiTheme="minorEastAsia" w:eastAsiaTheme="minorEastAsia"/>
                <w:color w:val="auto"/>
                <w:szCs w:val="21"/>
              </w:rPr>
              <w:t>（东实通〔2022〕75号）</w:t>
            </w:r>
            <w:r>
              <w:rPr>
                <w:rFonts w:hint="eastAsia" w:asciiTheme="minorEastAsia" w:hAnsiTheme="minorEastAsia" w:eastAsiaTheme="minorEastAsia"/>
                <w:color w:val="auto"/>
                <w:szCs w:val="21"/>
              </w:rPr>
              <w:t>、（东实通〔2023〕37号）</w:t>
            </w:r>
            <w:r>
              <w:rPr>
                <w:rFonts w:hint="eastAsia" w:cs="宋体" w:asciiTheme="minorEastAsia" w:hAnsiTheme="minorEastAsia" w:eastAsiaTheme="minorEastAsia"/>
                <w:color w:val="auto"/>
                <w:szCs w:val="21"/>
              </w:rPr>
              <w:t>为准，如有最新发文通知，按最新文件执行。</w:t>
            </w:r>
          </w:p>
        </w:tc>
      </w:tr>
      <w:tr w14:paraId="1A8F98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continue"/>
            <w:tcBorders>
              <w:left w:val="single" w:color="auto" w:sz="4" w:space="0"/>
              <w:right w:val="single" w:color="auto" w:sz="4" w:space="0"/>
              <w:tl2br w:val="nil"/>
              <w:tr2bl w:val="nil"/>
            </w:tcBorders>
            <w:vAlign w:val="center"/>
          </w:tcPr>
          <w:p w14:paraId="549819A2">
            <w:pPr>
              <w:tabs>
                <w:tab w:val="left" w:pos="176"/>
                <w:tab w:val="left" w:pos="420"/>
                <w:tab w:val="left" w:pos="612"/>
              </w:tabs>
              <w:jc w:val="center"/>
              <w:rPr>
                <w:rFonts w:cs="宋体" w:asciiTheme="minorEastAsia" w:hAnsiTheme="minorEastAsia" w:eastAsiaTheme="minorEastAsia"/>
                <w:color w:val="auto"/>
                <w:szCs w:val="21"/>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33ACF242">
            <w:pPr>
              <w:tabs>
                <w:tab w:val="left" w:pos="612"/>
              </w:tabs>
              <w:rPr>
                <w:rFonts w:hint="eastAsia"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（6）本项目（不接受）联合体投标。</w:t>
            </w:r>
          </w:p>
        </w:tc>
      </w:tr>
      <w:tr w14:paraId="1CABCE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continue"/>
            <w:tcBorders>
              <w:left w:val="single" w:color="auto" w:sz="4" w:space="0"/>
              <w:bottom w:val="single" w:color="auto" w:sz="4" w:space="0"/>
              <w:right w:val="single" w:color="auto" w:sz="4" w:space="0"/>
              <w:tl2br w:val="nil"/>
              <w:tr2bl w:val="nil"/>
            </w:tcBorders>
            <w:vAlign w:val="center"/>
          </w:tcPr>
          <w:p w14:paraId="04DFB954">
            <w:pPr>
              <w:tabs>
                <w:tab w:val="left" w:pos="176"/>
                <w:tab w:val="left" w:pos="420"/>
                <w:tab w:val="left" w:pos="612"/>
              </w:tabs>
              <w:jc w:val="center"/>
              <w:rPr>
                <w:rFonts w:cs="宋体" w:asciiTheme="minorEastAsia" w:hAnsiTheme="minorEastAsia" w:eastAsiaTheme="minorEastAsia"/>
                <w:color w:val="auto"/>
                <w:szCs w:val="21"/>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52D07D77">
            <w:pPr>
              <w:tabs>
                <w:tab w:val="left" w:pos="612"/>
              </w:tabs>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（7）符合投标人资格要求中其他要求（如有）。（提供《附件9.相关资质证明文件》中对应证明文件。）</w:t>
            </w:r>
          </w:p>
        </w:tc>
      </w:tr>
      <w:tr w14:paraId="767BA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tcBorders>
              <w:top w:val="single" w:color="auto" w:sz="4" w:space="0"/>
              <w:left w:val="single" w:color="auto" w:sz="4" w:space="0"/>
              <w:bottom w:val="single" w:color="auto" w:sz="4" w:space="0"/>
              <w:right w:val="single" w:color="auto" w:sz="4" w:space="0"/>
              <w:tl2br w:val="nil"/>
              <w:tr2bl w:val="nil"/>
            </w:tcBorders>
            <w:vAlign w:val="center"/>
          </w:tcPr>
          <w:p w14:paraId="62B71B88">
            <w:pPr>
              <w:numPr>
                <w:ilvl w:val="0"/>
                <w:numId w:val="9"/>
              </w:numPr>
              <w:tabs>
                <w:tab w:val="left" w:pos="176"/>
                <w:tab w:val="left" w:pos="612"/>
              </w:tabs>
              <w:jc w:val="center"/>
              <w:rPr>
                <w:rFonts w:cs="宋体" w:asciiTheme="minorEastAsia" w:hAnsiTheme="minorEastAsia" w:eastAsiaTheme="minorEastAsia"/>
                <w:color w:val="auto"/>
                <w:szCs w:val="21"/>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5BD05591">
            <w:pPr>
              <w:textAlignment w:val="center"/>
              <w:rPr>
                <w:rFonts w:cs="宋体" w:asciiTheme="minorEastAsia" w:hAnsiTheme="minorEastAsia" w:eastAsiaTheme="minorEastAsia"/>
                <w:color w:val="auto"/>
                <w:szCs w:val="21"/>
                <w:lang w:bidi="ar"/>
              </w:rPr>
            </w:pPr>
            <w:r>
              <w:rPr>
                <w:rFonts w:hint="eastAsia" w:cs="宋体" w:asciiTheme="minorEastAsia" w:hAnsiTheme="minorEastAsia" w:eastAsiaTheme="minorEastAsia"/>
                <w:color w:val="auto"/>
                <w:szCs w:val="21"/>
                <w:lang w:bidi="ar"/>
              </w:rPr>
              <w:t>投标人按照采购文件要求提交投标保证金；</w:t>
            </w:r>
          </w:p>
        </w:tc>
      </w:tr>
      <w:tr w14:paraId="38B9D6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tcBorders>
              <w:top w:val="single" w:color="auto" w:sz="4" w:space="0"/>
              <w:left w:val="single" w:color="auto" w:sz="4" w:space="0"/>
              <w:bottom w:val="single" w:color="auto" w:sz="4" w:space="0"/>
              <w:right w:val="single" w:color="auto" w:sz="4" w:space="0"/>
              <w:tl2br w:val="nil"/>
              <w:tr2bl w:val="nil"/>
            </w:tcBorders>
            <w:vAlign w:val="center"/>
          </w:tcPr>
          <w:p w14:paraId="43095363">
            <w:pPr>
              <w:numPr>
                <w:ilvl w:val="0"/>
                <w:numId w:val="9"/>
              </w:numPr>
              <w:tabs>
                <w:tab w:val="left" w:pos="176"/>
                <w:tab w:val="left" w:pos="612"/>
              </w:tabs>
              <w:jc w:val="center"/>
              <w:rPr>
                <w:rFonts w:cs="宋体" w:asciiTheme="minorEastAsia" w:hAnsiTheme="minorEastAsia" w:eastAsiaTheme="minorEastAsia"/>
                <w:color w:val="auto"/>
                <w:szCs w:val="21"/>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1428D9F9">
            <w:pPr>
              <w:textAlignment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lang w:bidi="ar"/>
              </w:rPr>
              <w:t>投标文件按照采购文件要求签署盖章；</w:t>
            </w:r>
          </w:p>
        </w:tc>
      </w:tr>
      <w:tr w14:paraId="1025E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tcBorders>
              <w:top w:val="single" w:color="auto" w:sz="4" w:space="0"/>
              <w:left w:val="single" w:color="auto" w:sz="4" w:space="0"/>
              <w:bottom w:val="single" w:color="auto" w:sz="4" w:space="0"/>
              <w:right w:val="single" w:color="auto" w:sz="4" w:space="0"/>
              <w:tl2br w:val="nil"/>
              <w:tr2bl w:val="nil"/>
            </w:tcBorders>
            <w:vAlign w:val="center"/>
          </w:tcPr>
          <w:p w14:paraId="7004D945">
            <w:pPr>
              <w:numPr>
                <w:ilvl w:val="0"/>
                <w:numId w:val="9"/>
              </w:numPr>
              <w:tabs>
                <w:tab w:val="left" w:pos="176"/>
                <w:tab w:val="left" w:pos="612"/>
              </w:tabs>
              <w:jc w:val="center"/>
              <w:rPr>
                <w:rFonts w:cs="宋体" w:asciiTheme="minorEastAsia" w:hAnsiTheme="minorEastAsia" w:eastAsiaTheme="minorEastAsia"/>
                <w:color w:val="auto"/>
                <w:szCs w:val="21"/>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173F50CF">
            <w:pPr>
              <w:textAlignment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lang w:bidi="ar"/>
              </w:rPr>
              <w:t>投标总价未超出采购预算或最高限价；</w:t>
            </w:r>
          </w:p>
        </w:tc>
      </w:tr>
      <w:tr w14:paraId="2E1A4D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tcBorders>
              <w:top w:val="single" w:color="auto" w:sz="4" w:space="0"/>
              <w:left w:val="single" w:color="auto" w:sz="4" w:space="0"/>
              <w:bottom w:val="single" w:color="auto" w:sz="4" w:space="0"/>
              <w:right w:val="single" w:color="auto" w:sz="4" w:space="0"/>
              <w:tl2br w:val="nil"/>
              <w:tr2bl w:val="nil"/>
            </w:tcBorders>
            <w:vAlign w:val="center"/>
          </w:tcPr>
          <w:p w14:paraId="6A397753">
            <w:pPr>
              <w:tabs>
                <w:tab w:val="left" w:pos="176"/>
                <w:tab w:val="left" w:pos="612"/>
              </w:tabs>
              <w:ind w:firstLine="210" w:firstLineChars="100"/>
              <w:jc w:val="both"/>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5</w:t>
            </w: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7A2E1388">
            <w:pPr>
              <w:textAlignment w:val="center"/>
              <w:rPr>
                <w:rFonts w:cs="宋体" w:asciiTheme="minorEastAsia" w:hAnsiTheme="minorEastAsia" w:eastAsiaTheme="minorEastAsia"/>
                <w:color w:val="auto"/>
                <w:szCs w:val="21"/>
                <w:lang w:bidi="ar"/>
              </w:rPr>
            </w:pPr>
            <w:r>
              <w:rPr>
                <w:rFonts w:hint="eastAsia" w:cs="宋体" w:asciiTheme="minorEastAsia" w:hAnsiTheme="minorEastAsia" w:eastAsiaTheme="minorEastAsia"/>
                <w:color w:val="auto"/>
                <w:szCs w:val="21"/>
                <w:lang w:bidi="ar"/>
              </w:rPr>
              <w:t>投标文件未含有采购人不能接受的附加条件；</w:t>
            </w:r>
          </w:p>
        </w:tc>
      </w:tr>
      <w:tr w14:paraId="721CDD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tcBorders>
              <w:top w:val="single" w:color="auto" w:sz="4" w:space="0"/>
              <w:left w:val="single" w:color="auto" w:sz="4" w:space="0"/>
              <w:bottom w:val="single" w:color="auto" w:sz="4" w:space="0"/>
              <w:right w:val="single" w:color="auto" w:sz="4" w:space="0"/>
              <w:tl2br w:val="nil"/>
              <w:tr2bl w:val="nil"/>
            </w:tcBorders>
            <w:vAlign w:val="center"/>
          </w:tcPr>
          <w:p w14:paraId="10FD1E0C">
            <w:pPr>
              <w:tabs>
                <w:tab w:val="left" w:pos="176"/>
                <w:tab w:val="left" w:pos="612"/>
              </w:tabs>
              <w:ind w:firstLine="210" w:firstLineChars="100"/>
              <w:jc w:val="both"/>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6</w:t>
            </w: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1ECF2350">
            <w:pPr>
              <w:textAlignment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lang w:bidi="ar"/>
              </w:rPr>
              <w:t>无负偏离标注“★”符号的条款。</w:t>
            </w:r>
          </w:p>
        </w:tc>
      </w:tr>
      <w:tr w14:paraId="1B84CC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tcBorders>
              <w:top w:val="single" w:color="auto" w:sz="4" w:space="0"/>
              <w:left w:val="single" w:color="auto" w:sz="4" w:space="0"/>
              <w:bottom w:val="single" w:color="auto" w:sz="4" w:space="0"/>
              <w:right w:val="single" w:color="auto" w:sz="4" w:space="0"/>
              <w:tl2br w:val="nil"/>
              <w:tr2bl w:val="nil"/>
            </w:tcBorders>
            <w:vAlign w:val="center"/>
          </w:tcPr>
          <w:p w14:paraId="0F85507B">
            <w:pPr>
              <w:tabs>
                <w:tab w:val="left" w:pos="176"/>
                <w:tab w:val="left" w:pos="612"/>
              </w:tabs>
              <w:ind w:firstLine="210" w:firstLineChars="100"/>
              <w:jc w:val="both"/>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7</w:t>
            </w: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5913FE18">
            <w:pPr>
              <w:textAlignment w:val="center"/>
              <w:rPr>
                <w:rFonts w:cs="宋体" w:asciiTheme="minorEastAsia" w:hAnsiTheme="minorEastAsia" w:eastAsiaTheme="minorEastAsia"/>
                <w:color w:val="auto"/>
                <w:szCs w:val="21"/>
                <w:lang w:bidi="ar"/>
              </w:rPr>
            </w:pPr>
            <w:r>
              <w:rPr>
                <w:rFonts w:hint="eastAsia" w:cs="宋体" w:asciiTheme="minorEastAsia" w:hAnsiTheme="minorEastAsia" w:eastAsiaTheme="minorEastAsia"/>
                <w:color w:val="auto"/>
                <w:szCs w:val="21"/>
              </w:rPr>
              <w:t>未出现</w:t>
            </w:r>
            <w:r>
              <w:rPr>
                <w:rFonts w:hint="eastAsia" w:cs="宋体" w:asciiTheme="minorEastAsia" w:hAnsiTheme="minorEastAsia" w:eastAsiaTheme="minorEastAsia"/>
                <w:color w:val="auto"/>
                <w:szCs w:val="21"/>
                <w:lang w:bidi="ar"/>
              </w:rPr>
              <w:t>法律、法规和采购文件规定的其他无效情形。</w:t>
            </w:r>
          </w:p>
        </w:tc>
      </w:tr>
      <w:bookmarkEnd w:id="67"/>
    </w:tbl>
    <w:p w14:paraId="3E90A311">
      <w:pPr>
        <w:widowControl w:val="0"/>
        <w:overflowPunct w:val="0"/>
        <w:ind w:firstLine="420" w:firstLine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以上资格性、符合性审查中带有不合格分项的投标文件，将作无效标处理。经评标委员会确认的无效投标文件，采购人和采购代理机构将予以拒绝，并且不允许通过修正或撤消其不符合要求的差异，使之成为具有符合性的投标文件。</w:t>
      </w:r>
    </w:p>
    <w:p w14:paraId="709FCF41">
      <w:pPr>
        <w:widowControl w:val="0"/>
        <w:numPr>
          <w:ilvl w:val="1"/>
          <w:numId w:val="5"/>
        </w:numPr>
        <w:overflowPunct w:val="0"/>
        <w:rPr>
          <w:rFonts w:cs="宋体" w:asciiTheme="minorEastAsia" w:hAnsiTheme="minorEastAsia" w:eastAsiaTheme="minorEastAsia"/>
          <w:b/>
          <w:bCs/>
          <w:color w:val="auto"/>
          <w:szCs w:val="21"/>
        </w:rPr>
      </w:pPr>
      <w:r>
        <w:rPr>
          <w:rFonts w:hint="eastAsia" w:cs="宋体" w:asciiTheme="minorEastAsia" w:hAnsiTheme="minorEastAsia" w:eastAsiaTheme="minorEastAsia"/>
          <w:b/>
          <w:bCs/>
          <w:color w:val="auto"/>
          <w:szCs w:val="21"/>
        </w:rPr>
        <w:t>投标文件报价出现前后不一致的，评标委员会按照下列规定修正：</w:t>
      </w:r>
    </w:p>
    <w:p w14:paraId="4A9A1FBE">
      <w:pPr>
        <w:widowControl w:val="0"/>
        <w:numPr>
          <w:ilvl w:val="0"/>
          <w:numId w:val="10"/>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投标文件中开标一览表（报价表）内容与投标文件中相应内容不一致的，以开标一览表（报价表）为准；</w:t>
      </w:r>
    </w:p>
    <w:p w14:paraId="031118BB">
      <w:pPr>
        <w:widowControl w:val="0"/>
        <w:numPr>
          <w:ilvl w:val="0"/>
          <w:numId w:val="10"/>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大写金额和小写金额不一致的，以大写金额为准；</w:t>
      </w:r>
    </w:p>
    <w:p w14:paraId="39F84520">
      <w:pPr>
        <w:widowControl w:val="0"/>
        <w:numPr>
          <w:ilvl w:val="0"/>
          <w:numId w:val="10"/>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单价金额小数点或者百分比有明显错位的，以开标一览表的总价为准，并修改单价；</w:t>
      </w:r>
    </w:p>
    <w:p w14:paraId="68BF4096">
      <w:pPr>
        <w:widowControl w:val="0"/>
        <w:numPr>
          <w:ilvl w:val="0"/>
          <w:numId w:val="10"/>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总价金额与按单价汇总金额不一致的，以单价金额计算结果为准。</w:t>
      </w:r>
    </w:p>
    <w:p w14:paraId="0D884335">
      <w:pPr>
        <w:widowControl w:val="0"/>
        <w:numPr>
          <w:ilvl w:val="0"/>
          <w:numId w:val="10"/>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同时出现两种以上不一致的，按照前款规定的顺序修正。修正后的报价按照经投标人确认后产生约束力，投标人不确认的，其投标无效。</w:t>
      </w:r>
    </w:p>
    <w:p w14:paraId="5A4886B7">
      <w:pPr>
        <w:widowControl w:val="0"/>
        <w:overflowPunct w:val="0"/>
        <w:ind w:left="630" w:hanging="630" w:hangingChars="30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26.3  评标委员会认为投标人的报价明显低于其他通过符合性审查投标人的报价，有可能影响产品质量或者不能诚信履约的，应当要求其在评标现场合理的时间内提供书面说明（以现场通知时间为准），必要时提交相关证明材料；投标人不能证明其报价合理性的，评标委员会应当将其作为无效投标处理。</w:t>
      </w:r>
    </w:p>
    <w:p w14:paraId="094D77CE">
      <w:pPr>
        <w:widowControl w:val="0"/>
        <w:overflowPunct w:val="0"/>
        <w:ind w:left="630" w:hanging="630" w:hangingChars="30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26.4  对于投标文件中不构成实质性偏差的不正规、不一致或不规则，评标委员会可以接受，但这种接受不能损害或影响任何投标人的相对排序。</w:t>
      </w:r>
    </w:p>
    <w:p w14:paraId="31EFAE65">
      <w:pPr>
        <w:widowControl w:val="0"/>
        <w:overflowPunct w:val="0"/>
        <w:ind w:left="630" w:hanging="630" w:hangingChars="30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26.5  在详细评标之前，评标委员会要审查每份投标文件是否实质上响应了采购文件的要求。实质上响应的投标应该是与采购文件要求的全部主要条款（加“★”号）、条件和规格相符，没有重大偏离的投标。对关键条文的偏离、保留或反对，例如关于投标保证金、合同条款的重大偏离将被认为是实质上的偏离。评标委员会决定投标文件的响应性只根据投标文件本身的内容，而不寻求外部的证据。</w:t>
      </w:r>
    </w:p>
    <w:p w14:paraId="1DC9ABB6">
      <w:pPr>
        <w:pStyle w:val="2"/>
        <w:rPr>
          <w:rFonts w:asciiTheme="minorEastAsia" w:hAnsiTheme="minorEastAsia" w:eastAsiaTheme="minorEastAsia"/>
          <w:color w:val="auto"/>
        </w:rPr>
      </w:pPr>
    </w:p>
    <w:p w14:paraId="39DF71C0">
      <w:pPr>
        <w:pStyle w:val="6"/>
        <w:widowControl w:val="0"/>
        <w:numPr>
          <w:ilvl w:val="0"/>
          <w:numId w:val="5"/>
        </w:numPr>
        <w:overflowPunct w:val="0"/>
        <w:rPr>
          <w:rFonts w:cs="宋体" w:asciiTheme="minorEastAsia" w:hAnsiTheme="minorEastAsia" w:eastAsiaTheme="minorEastAsia"/>
          <w:color w:val="auto"/>
          <w:sz w:val="21"/>
          <w:szCs w:val="21"/>
        </w:rPr>
      </w:pPr>
      <w:bookmarkStart w:id="68" w:name="_Toc6703"/>
      <w:r>
        <w:rPr>
          <w:rFonts w:hint="eastAsia" w:cs="宋体" w:asciiTheme="minorEastAsia" w:hAnsiTheme="minorEastAsia" w:eastAsiaTheme="minorEastAsia"/>
          <w:color w:val="auto"/>
          <w:sz w:val="21"/>
          <w:szCs w:val="21"/>
        </w:rPr>
        <w:t>商务、技术、价格评审（具体评审项目详见投标资料表）</w:t>
      </w:r>
      <w:bookmarkEnd w:id="68"/>
    </w:p>
    <w:p w14:paraId="4D52F91C">
      <w:pPr>
        <w:pStyle w:val="42"/>
        <w:widowControl w:val="0"/>
        <w:numPr>
          <w:ilvl w:val="0"/>
          <w:numId w:val="6"/>
        </w:numPr>
        <w:tabs>
          <w:tab w:val="left" w:pos="907"/>
        </w:tabs>
        <w:adjustRightInd/>
        <w:snapToGrid/>
        <w:ind w:firstLineChars="0"/>
        <w:jc w:val="both"/>
        <w:rPr>
          <w:rFonts w:cs="宋体" w:asciiTheme="minorEastAsia" w:hAnsiTheme="minorEastAsia" w:eastAsiaTheme="minorEastAsia"/>
          <w:vanish/>
          <w:color w:val="auto"/>
          <w:szCs w:val="21"/>
        </w:rPr>
      </w:pPr>
    </w:p>
    <w:p w14:paraId="391A82F0">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 xml:space="preserve">对通过资格性、符合性审查的有效供应商方有资格进入综合评审。采购文件中要求投标人提供的相关资质证书证明材料因国家政策变动导致新旧证书名称不一致，旧证书未取消且新旧证书具有同等效力的，投标人提供新证书与提供在有效期内的旧证书给予同等认可。 </w:t>
      </w:r>
    </w:p>
    <w:p w14:paraId="67F7F62A">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评标委员会对通过资格性、符合性审查的投标文件进行详细评审。评标委员会对每一投标文件进行详细的商务评审、技术评审。按照评审程序的规定和依据评分标准，各位评委就每个投标人的技术、商务状况及其对采购文件要求的响应情况进行评议和比较，评出其技术评分和商务评分。根据采购文件规定评出得分，将价格得分、商务得分、技术得分相加得出最终评标得分。</w:t>
      </w:r>
    </w:p>
    <w:p w14:paraId="6A7C6C54">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采用综合评分法的，评标结果按评审后得分由高到低顺序排列。综合得分相同的，按价格评分由高到低顺序排列。综合</w:t>
      </w:r>
      <w:r>
        <w:rPr>
          <w:rFonts w:hint="eastAsia" w:asciiTheme="minorEastAsia" w:hAnsiTheme="minorEastAsia" w:eastAsiaTheme="minorEastAsia"/>
          <w:color w:val="auto"/>
          <w:szCs w:val="21"/>
        </w:rPr>
        <w:t>得分相同且价格评分相同的，按商务评分由高到低顺序排列，得分高的排前，得分低的排后；按上述环节依然存在同分情形而不能确认排名顺序时，由评标委员会进行投票，得票多的排名在先。当第一轮投票结果为投标人得票数相同时，再次进行投票，如此类推，直到能确定排序次序为止</w:t>
      </w:r>
      <w:r>
        <w:rPr>
          <w:rFonts w:hint="eastAsia" w:cs="宋体" w:asciiTheme="minorEastAsia" w:hAnsiTheme="minorEastAsia" w:eastAsiaTheme="minorEastAsia"/>
          <w:color w:val="auto"/>
          <w:szCs w:val="21"/>
        </w:rPr>
        <w:t>。</w:t>
      </w:r>
    </w:p>
    <w:p w14:paraId="2BDB6137">
      <w:pPr>
        <w:widowControl w:val="0"/>
        <w:tabs>
          <w:tab w:val="left" w:pos="907"/>
        </w:tabs>
        <w:adjustRightInd/>
        <w:snapToGrid/>
        <w:jc w:val="both"/>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27.4推荐成交候选人</w:t>
      </w:r>
      <w:r>
        <w:rPr>
          <w:rFonts w:hint="eastAsia" w:cs="宋体" w:asciiTheme="minorEastAsia" w:hAnsiTheme="minorEastAsia" w:eastAsiaTheme="minorEastAsia"/>
          <w:b/>
          <w:bCs/>
          <w:color w:val="auto"/>
          <w:szCs w:val="21"/>
        </w:rPr>
        <w:t>（本项目兼投兼中）</w:t>
      </w:r>
    </w:p>
    <w:p w14:paraId="6DBB02B6">
      <w:pPr>
        <w:widowControl w:val="0"/>
        <w:tabs>
          <w:tab w:val="left" w:pos="907"/>
        </w:tabs>
        <w:adjustRightInd/>
        <w:snapToGrid/>
        <w:jc w:val="both"/>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 xml:space="preserve">     本项目兼投兼中，项目分2个包组采购，分别为A包、C包。本项目每个包组推荐3名成交候选人。评审小组将出具评标报告，按评审后总得分由高到低顺序排出名次，并向采购人推荐中标候选人。</w:t>
      </w:r>
    </w:p>
    <w:p w14:paraId="53F1D906">
      <w:pPr>
        <w:pStyle w:val="6"/>
        <w:widowControl w:val="0"/>
        <w:numPr>
          <w:ilvl w:val="0"/>
          <w:numId w:val="5"/>
        </w:numPr>
        <w:overflowPunct w:val="0"/>
        <w:rPr>
          <w:rFonts w:cs="宋体" w:asciiTheme="minorEastAsia" w:hAnsiTheme="minorEastAsia" w:eastAsiaTheme="minorEastAsia"/>
          <w:color w:val="auto"/>
          <w:sz w:val="21"/>
          <w:szCs w:val="21"/>
        </w:rPr>
      </w:pPr>
      <w:bookmarkStart w:id="69" w:name="_Toc316375620"/>
      <w:bookmarkStart w:id="70" w:name="_Toc382049120"/>
      <w:bookmarkStart w:id="71" w:name="_Toc20328"/>
      <w:bookmarkStart w:id="72" w:name="_Toc6685"/>
      <w:r>
        <w:rPr>
          <w:rFonts w:hint="eastAsia" w:cs="宋体" w:asciiTheme="minorEastAsia" w:hAnsiTheme="minorEastAsia" w:eastAsiaTheme="minorEastAsia"/>
          <w:color w:val="auto"/>
          <w:sz w:val="21"/>
          <w:szCs w:val="21"/>
        </w:rPr>
        <w:t>纪律和保密</w:t>
      </w:r>
      <w:bookmarkEnd w:id="69"/>
      <w:r>
        <w:rPr>
          <w:rFonts w:hint="eastAsia" w:cs="宋体" w:asciiTheme="minorEastAsia" w:hAnsiTheme="minorEastAsia" w:eastAsiaTheme="minorEastAsia"/>
          <w:color w:val="auto"/>
          <w:sz w:val="21"/>
          <w:szCs w:val="21"/>
        </w:rPr>
        <w:t>事项</w:t>
      </w:r>
      <w:bookmarkEnd w:id="70"/>
      <w:bookmarkEnd w:id="71"/>
      <w:bookmarkEnd w:id="72"/>
    </w:p>
    <w:p w14:paraId="6CB161B8">
      <w:pPr>
        <w:pStyle w:val="42"/>
        <w:widowControl w:val="0"/>
        <w:numPr>
          <w:ilvl w:val="0"/>
          <w:numId w:val="6"/>
        </w:numPr>
        <w:tabs>
          <w:tab w:val="left" w:pos="907"/>
        </w:tabs>
        <w:adjustRightInd/>
        <w:snapToGrid/>
        <w:ind w:firstLineChars="0"/>
        <w:jc w:val="both"/>
        <w:rPr>
          <w:rFonts w:cs="宋体" w:asciiTheme="minorEastAsia" w:hAnsiTheme="minorEastAsia" w:eastAsiaTheme="minorEastAsia"/>
          <w:vanish/>
          <w:color w:val="auto"/>
          <w:szCs w:val="21"/>
        </w:rPr>
      </w:pPr>
    </w:p>
    <w:p w14:paraId="6653A42C">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从开标之日起至授予合同期间，在投标文件的审查、澄清、比较和评价阶段，投标人试图对评标委员会和采购代理机构施加任何影响或对采购人的比较及授予合同的决定产生影响，都可能导致其投标文件被拒绝。</w:t>
      </w:r>
    </w:p>
    <w:p w14:paraId="3D282B63">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投标人不得串通作弊，以不正当的手段妨碍、排挤其他投标人，扰乱采购市场，破坏公平竞争原则。否则将按相关法律规定严肃处理。</w:t>
      </w:r>
    </w:p>
    <w:p w14:paraId="322E2ED6">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获得本采购文件的投标人，应对文件进行保密，不得用作本次投标以外的任何用途。开标后，投标人应归还采购文件中要求保密的文件和资料。</w:t>
      </w:r>
    </w:p>
    <w:p w14:paraId="4273DB87">
      <w:pPr>
        <w:rPr>
          <w:rFonts w:cs="宋体" w:asciiTheme="minorEastAsia" w:hAnsiTheme="minorEastAsia" w:eastAsiaTheme="minorEastAsia"/>
          <w:color w:val="auto"/>
        </w:rPr>
      </w:pPr>
    </w:p>
    <w:p w14:paraId="63E7263F">
      <w:pPr>
        <w:pStyle w:val="5"/>
        <w:numPr>
          <w:ilvl w:val="0"/>
          <w:numId w:val="4"/>
        </w:numPr>
        <w:spacing w:before="0" w:after="0" w:line="360" w:lineRule="auto"/>
        <w:jc w:val="center"/>
        <w:rPr>
          <w:rFonts w:cs="宋体" w:asciiTheme="minorEastAsia" w:hAnsiTheme="minorEastAsia" w:eastAsiaTheme="minorEastAsia"/>
          <w:color w:val="auto"/>
        </w:rPr>
      </w:pPr>
      <w:bookmarkStart w:id="73" w:name="_Toc30673"/>
      <w:r>
        <w:rPr>
          <w:rFonts w:hint="eastAsia" w:cs="宋体" w:asciiTheme="minorEastAsia" w:hAnsiTheme="minorEastAsia" w:eastAsiaTheme="minorEastAsia"/>
          <w:color w:val="auto"/>
        </w:rPr>
        <w:t>授予合同</w:t>
      </w:r>
      <w:bookmarkEnd w:id="73"/>
    </w:p>
    <w:p w14:paraId="65D61AF9">
      <w:pPr>
        <w:pStyle w:val="6"/>
        <w:widowControl w:val="0"/>
        <w:numPr>
          <w:ilvl w:val="0"/>
          <w:numId w:val="5"/>
        </w:numPr>
        <w:overflowPunct w:val="0"/>
        <w:rPr>
          <w:rFonts w:cs="宋体" w:asciiTheme="minorEastAsia" w:hAnsiTheme="minorEastAsia" w:eastAsiaTheme="minorEastAsia"/>
          <w:color w:val="auto"/>
          <w:sz w:val="21"/>
          <w:szCs w:val="21"/>
        </w:rPr>
      </w:pPr>
      <w:bookmarkStart w:id="74" w:name="_Toc508284011"/>
      <w:bookmarkStart w:id="75" w:name="_Toc11245"/>
      <w:r>
        <w:rPr>
          <w:rFonts w:hint="eastAsia" w:cs="宋体" w:asciiTheme="minorEastAsia" w:hAnsiTheme="minorEastAsia" w:eastAsiaTheme="minorEastAsia"/>
          <w:color w:val="auto"/>
          <w:sz w:val="21"/>
          <w:szCs w:val="21"/>
        </w:rPr>
        <w:t>合同授予标准</w:t>
      </w:r>
      <w:bookmarkEnd w:id="74"/>
      <w:bookmarkEnd w:id="75"/>
    </w:p>
    <w:p w14:paraId="7A82D4A6">
      <w:pPr>
        <w:pStyle w:val="42"/>
        <w:widowControl w:val="0"/>
        <w:numPr>
          <w:ilvl w:val="0"/>
          <w:numId w:val="6"/>
        </w:numPr>
        <w:tabs>
          <w:tab w:val="left" w:pos="907"/>
        </w:tabs>
        <w:adjustRightInd/>
        <w:snapToGrid/>
        <w:ind w:firstLineChars="0"/>
        <w:jc w:val="both"/>
        <w:rPr>
          <w:rFonts w:cs="宋体" w:asciiTheme="minorEastAsia" w:hAnsiTheme="minorEastAsia" w:eastAsiaTheme="minorEastAsia"/>
          <w:vanish/>
          <w:color w:val="auto"/>
          <w:szCs w:val="21"/>
        </w:rPr>
      </w:pPr>
    </w:p>
    <w:p w14:paraId="77578D6C">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根据评标委员会的评审结果，采购人按照评审报告推荐的中标候选人中按顺序依法确定中标人。</w:t>
      </w:r>
    </w:p>
    <w:p w14:paraId="059A52D8">
      <w:pPr>
        <w:rPr>
          <w:rFonts w:cs="宋体" w:asciiTheme="minorEastAsia" w:hAnsiTheme="minorEastAsia" w:eastAsiaTheme="minorEastAsia"/>
          <w:color w:val="auto"/>
        </w:rPr>
      </w:pPr>
    </w:p>
    <w:p w14:paraId="3F3E7DFC">
      <w:pPr>
        <w:pStyle w:val="6"/>
        <w:widowControl w:val="0"/>
        <w:numPr>
          <w:ilvl w:val="0"/>
          <w:numId w:val="5"/>
        </w:numPr>
        <w:overflowPunct w:val="0"/>
        <w:rPr>
          <w:rFonts w:cs="宋体" w:asciiTheme="minorEastAsia" w:hAnsiTheme="minorEastAsia" w:eastAsiaTheme="minorEastAsia"/>
          <w:color w:val="auto"/>
          <w:sz w:val="21"/>
          <w:szCs w:val="21"/>
        </w:rPr>
      </w:pPr>
      <w:bookmarkStart w:id="76" w:name="_Toc14051"/>
      <w:bookmarkStart w:id="77" w:name="_Toc508284013"/>
      <w:r>
        <w:rPr>
          <w:rFonts w:hint="eastAsia" w:cs="宋体" w:asciiTheme="minorEastAsia" w:hAnsiTheme="minorEastAsia" w:eastAsiaTheme="minorEastAsia"/>
          <w:color w:val="auto"/>
          <w:sz w:val="21"/>
          <w:szCs w:val="21"/>
        </w:rPr>
        <w:t>发布中标结果</w:t>
      </w:r>
      <w:bookmarkEnd w:id="76"/>
      <w:bookmarkEnd w:id="77"/>
    </w:p>
    <w:p w14:paraId="5B9E6F29">
      <w:pPr>
        <w:pStyle w:val="42"/>
        <w:widowControl w:val="0"/>
        <w:numPr>
          <w:ilvl w:val="0"/>
          <w:numId w:val="6"/>
        </w:numPr>
        <w:tabs>
          <w:tab w:val="left" w:pos="907"/>
        </w:tabs>
        <w:adjustRightInd/>
        <w:snapToGrid/>
        <w:ind w:firstLineChars="0"/>
        <w:jc w:val="both"/>
        <w:rPr>
          <w:rFonts w:cs="宋体" w:asciiTheme="minorEastAsia" w:hAnsiTheme="minorEastAsia" w:eastAsiaTheme="minorEastAsia"/>
          <w:vanish/>
          <w:color w:val="auto"/>
          <w:szCs w:val="21"/>
        </w:rPr>
      </w:pPr>
    </w:p>
    <w:p w14:paraId="29B1E135">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评标委员会提出评标书面报告和推荐中标意见报采购人确认后，采购代理机构将在指定的信息发布媒体上发布公告。</w:t>
      </w:r>
    </w:p>
    <w:p w14:paraId="6F76469A">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中标公告期限为3个日历日。</w:t>
      </w:r>
    </w:p>
    <w:p w14:paraId="2EED53E4">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《中标通知书》是合同的一个组成部分，《中标通知书》对采购人和中标人均具有同等法律效力。</w:t>
      </w:r>
    </w:p>
    <w:p w14:paraId="3DA400C2">
      <w:pPr>
        <w:widowControl w:val="0"/>
        <w:tabs>
          <w:tab w:val="left" w:pos="907"/>
        </w:tabs>
        <w:adjustRightInd/>
        <w:snapToGrid/>
        <w:jc w:val="both"/>
        <w:rPr>
          <w:rFonts w:cs="宋体" w:asciiTheme="minorEastAsia" w:hAnsiTheme="minorEastAsia" w:eastAsiaTheme="minorEastAsia"/>
          <w:color w:val="auto"/>
          <w:szCs w:val="21"/>
        </w:rPr>
      </w:pPr>
    </w:p>
    <w:p w14:paraId="437DAAA6">
      <w:pPr>
        <w:pStyle w:val="6"/>
        <w:widowControl w:val="0"/>
        <w:numPr>
          <w:ilvl w:val="0"/>
          <w:numId w:val="5"/>
        </w:numPr>
        <w:overflowPunct w:val="0"/>
        <w:rPr>
          <w:rFonts w:cs="宋体" w:asciiTheme="minorEastAsia" w:hAnsiTheme="minorEastAsia" w:eastAsiaTheme="minorEastAsia"/>
          <w:color w:val="auto"/>
          <w:sz w:val="21"/>
          <w:szCs w:val="21"/>
        </w:rPr>
      </w:pPr>
      <w:bookmarkStart w:id="78" w:name="_Toc13136"/>
      <w:r>
        <w:rPr>
          <w:rFonts w:hint="eastAsia" w:cs="宋体" w:asciiTheme="minorEastAsia" w:hAnsiTheme="minorEastAsia" w:eastAsiaTheme="minorEastAsia"/>
          <w:color w:val="auto"/>
          <w:sz w:val="21"/>
          <w:szCs w:val="21"/>
        </w:rPr>
        <w:t>资格后审</w:t>
      </w:r>
      <w:bookmarkEnd w:id="78"/>
    </w:p>
    <w:p w14:paraId="2B4F6DA1">
      <w:pPr>
        <w:pStyle w:val="42"/>
        <w:widowControl w:val="0"/>
        <w:numPr>
          <w:ilvl w:val="0"/>
          <w:numId w:val="6"/>
        </w:numPr>
        <w:tabs>
          <w:tab w:val="left" w:pos="567"/>
          <w:tab w:val="left" w:pos="907"/>
        </w:tabs>
        <w:adjustRightInd/>
        <w:snapToGrid/>
        <w:ind w:firstLineChars="0"/>
        <w:jc w:val="both"/>
        <w:rPr>
          <w:rFonts w:cs="宋体" w:asciiTheme="minorEastAsia" w:hAnsiTheme="minorEastAsia" w:eastAsiaTheme="minorEastAsia"/>
          <w:vanish/>
          <w:color w:val="auto"/>
          <w:szCs w:val="21"/>
        </w:rPr>
      </w:pPr>
    </w:p>
    <w:p w14:paraId="4A400052">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采购人将有权根据本文件中的要求，对评委会推荐的中标候选人进行资格后审。</w:t>
      </w:r>
    </w:p>
    <w:p w14:paraId="194716F3">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中标候选人须无条件配合资格后审，否则采购人有权取消其中标资格，且投标保证金可不予退还。</w:t>
      </w:r>
    </w:p>
    <w:p w14:paraId="0F18C438">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资格后审须提供包括但不限于营业执照、税务登记证和在投标文件中提供的资质证明文件、业绩等重要证明文件的原件进行核对，综合考察中标人的履约能力。如采购人要求还须提供业绩证明的其他材料,中标候选人须配合提供。如授权其分支机构进行项目实施或提供售后服务的，亦应提供其与分支机构关系的法律证明材料。</w:t>
      </w:r>
    </w:p>
    <w:p w14:paraId="1E724E4C">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如发现中标候选人以他人名义投标或者以其他方式弄虚作假，骗取中标的，采购人有权取消其中标资格，且投标保证金可不予退还；给采购人造成损失的，应依法承担赔偿责任。</w:t>
      </w:r>
    </w:p>
    <w:p w14:paraId="25DCBB0C">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采购人有权审查中标候选人是否具备履行合同的能力，包括但不限于对其规模、人员、场地、生产能力、供货能力等方面的核实或现场考察。如果审查通过，采购人将把合同授予该中标人；如果审查没有通过，采购人有权取消其中标资格，且投标保证金可不予退还，并依次审查下一名中标候选人是否具备履行合同的能力或重新采购。</w:t>
      </w:r>
    </w:p>
    <w:p w14:paraId="787BDFA1">
      <w:pPr>
        <w:rPr>
          <w:rFonts w:cs="宋体" w:asciiTheme="minorEastAsia" w:hAnsiTheme="minorEastAsia" w:eastAsiaTheme="minorEastAsia"/>
          <w:color w:val="auto"/>
        </w:rPr>
      </w:pPr>
    </w:p>
    <w:p w14:paraId="5B44D6A7">
      <w:pPr>
        <w:pStyle w:val="6"/>
        <w:widowControl w:val="0"/>
        <w:numPr>
          <w:ilvl w:val="0"/>
          <w:numId w:val="5"/>
        </w:numPr>
        <w:overflowPunct w:val="0"/>
        <w:rPr>
          <w:rFonts w:cs="宋体" w:asciiTheme="minorEastAsia" w:hAnsiTheme="minorEastAsia" w:eastAsiaTheme="minorEastAsia"/>
          <w:color w:val="auto"/>
          <w:sz w:val="21"/>
          <w:szCs w:val="21"/>
        </w:rPr>
      </w:pPr>
      <w:bookmarkStart w:id="79" w:name="_Toc27788"/>
      <w:r>
        <w:rPr>
          <w:rFonts w:hint="eastAsia" w:cs="宋体" w:asciiTheme="minorEastAsia" w:hAnsiTheme="minorEastAsia" w:eastAsiaTheme="minorEastAsia"/>
          <w:color w:val="auto"/>
          <w:sz w:val="21"/>
          <w:szCs w:val="21"/>
        </w:rPr>
        <w:t>合同的签订与履行</w:t>
      </w:r>
      <w:bookmarkEnd w:id="79"/>
    </w:p>
    <w:p w14:paraId="0F64B22C">
      <w:pPr>
        <w:pStyle w:val="42"/>
        <w:widowControl w:val="0"/>
        <w:numPr>
          <w:ilvl w:val="0"/>
          <w:numId w:val="6"/>
        </w:numPr>
        <w:tabs>
          <w:tab w:val="left" w:pos="907"/>
        </w:tabs>
        <w:adjustRightInd/>
        <w:snapToGrid/>
        <w:ind w:firstLineChars="0"/>
        <w:jc w:val="both"/>
        <w:rPr>
          <w:rFonts w:cs="宋体" w:asciiTheme="minorEastAsia" w:hAnsiTheme="minorEastAsia" w:eastAsiaTheme="minorEastAsia"/>
          <w:vanish/>
          <w:color w:val="auto"/>
          <w:szCs w:val="21"/>
        </w:rPr>
      </w:pPr>
    </w:p>
    <w:p w14:paraId="1875B4E4">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中标人应当自采购人发出中标通知书之日起30日内，按照采购文件和中标人投标文件的规定，与采购人签订书面合同，否则采购人有权取消其中标资格。所签订的合同不得对采购文件确定的事项和中标人投标文件作实质性修改。在合同签订时，应注意合同中约定的工期开始时间不得早于合同签订时间。</w:t>
      </w:r>
    </w:p>
    <w:p w14:paraId="01AD38A0">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采购人与中标人应当根据合同的约定依法履行合同义务。</w:t>
      </w:r>
    </w:p>
    <w:p w14:paraId="03DDA770">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采购合同的履行、违约责任和解决争议的方法等适用《中华人民共和国民法典》。</w:t>
      </w:r>
    </w:p>
    <w:p w14:paraId="30A3335F">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中标人在评审结束当天至合同履行结束，若因不可抗力的因素（如国家出台新法律法规等）造成投标人资质的变动，投标人应以纸质版形式通知采购人。若资质变动导致中标人不再具备履行合同资质要求，采购人有权中止合同。</w:t>
      </w:r>
    </w:p>
    <w:p w14:paraId="73BEAA5A">
      <w:pPr>
        <w:widowControl w:val="0"/>
        <w:tabs>
          <w:tab w:val="left" w:pos="907"/>
        </w:tabs>
        <w:adjustRightInd/>
        <w:snapToGrid/>
        <w:jc w:val="both"/>
        <w:rPr>
          <w:rFonts w:cs="宋体" w:asciiTheme="minorEastAsia" w:hAnsiTheme="minorEastAsia" w:eastAsiaTheme="minorEastAsia"/>
          <w:color w:val="auto"/>
        </w:rPr>
      </w:pPr>
    </w:p>
    <w:p w14:paraId="1C0F4BDA">
      <w:pPr>
        <w:pStyle w:val="6"/>
        <w:widowControl w:val="0"/>
        <w:numPr>
          <w:ilvl w:val="0"/>
          <w:numId w:val="5"/>
        </w:numPr>
        <w:overflowPunct w:val="0"/>
        <w:rPr>
          <w:rFonts w:cs="宋体" w:asciiTheme="minorEastAsia" w:hAnsiTheme="minorEastAsia" w:eastAsiaTheme="minorEastAsia"/>
          <w:color w:val="auto"/>
          <w:sz w:val="21"/>
          <w:szCs w:val="21"/>
        </w:rPr>
      </w:pPr>
      <w:bookmarkStart w:id="80" w:name="_Toc29009"/>
      <w:bookmarkStart w:id="81" w:name="_Toc382049124"/>
      <w:bookmarkStart w:id="82" w:name="_Toc303084277"/>
      <w:bookmarkStart w:id="83" w:name="_Toc25085"/>
      <w:r>
        <w:rPr>
          <w:rFonts w:hint="eastAsia" w:cs="宋体" w:asciiTheme="minorEastAsia" w:hAnsiTheme="minorEastAsia" w:eastAsiaTheme="minorEastAsia"/>
          <w:color w:val="auto"/>
          <w:sz w:val="21"/>
          <w:szCs w:val="21"/>
        </w:rPr>
        <w:t>履约</w:t>
      </w:r>
      <w:bookmarkEnd w:id="80"/>
      <w:bookmarkEnd w:id="81"/>
      <w:bookmarkEnd w:id="82"/>
      <w:r>
        <w:rPr>
          <w:rFonts w:hint="eastAsia" w:cs="宋体" w:asciiTheme="minorEastAsia" w:hAnsiTheme="minorEastAsia" w:eastAsiaTheme="minorEastAsia"/>
          <w:color w:val="auto"/>
          <w:sz w:val="21"/>
          <w:szCs w:val="21"/>
        </w:rPr>
        <w:t>担保</w:t>
      </w:r>
      <w:bookmarkEnd w:id="83"/>
    </w:p>
    <w:p w14:paraId="5D414DD3">
      <w:pPr>
        <w:pStyle w:val="42"/>
        <w:widowControl w:val="0"/>
        <w:numPr>
          <w:ilvl w:val="0"/>
          <w:numId w:val="6"/>
        </w:numPr>
        <w:tabs>
          <w:tab w:val="left" w:pos="907"/>
        </w:tabs>
        <w:adjustRightInd/>
        <w:snapToGrid/>
        <w:ind w:firstLineChars="0"/>
        <w:jc w:val="both"/>
        <w:rPr>
          <w:rFonts w:cs="宋体" w:asciiTheme="minorEastAsia" w:hAnsiTheme="minorEastAsia" w:eastAsiaTheme="minorEastAsia"/>
          <w:vanish/>
          <w:color w:val="auto"/>
          <w:szCs w:val="21"/>
        </w:rPr>
      </w:pPr>
    </w:p>
    <w:p w14:paraId="02D05DB7">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中标人在采购（合同签署）时提交履约担保，履约担保金额不超过中标合同金额的10%，如果中标人提交的履约保函的有效期先于合同要求的履约保函有效期到达，中标人应在原提交的履约保函有效期满前15天，无条件办理保函延期手续。否则，视中标人违约，采购人可在保函到期前将保函金额转为现金存入履约保证金账户。</w:t>
      </w:r>
    </w:p>
    <w:p w14:paraId="5F6D6C6B">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履约担保期限从合同签订之日起至项目服务期结束验收合格并结算完毕后，经双方签字7天内保持有效。</w:t>
      </w:r>
    </w:p>
    <w:p w14:paraId="49588BF6">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履约担保可以采用下列任何一种形式：</w:t>
      </w:r>
    </w:p>
    <w:p w14:paraId="0625FABA">
      <w:pPr>
        <w:widowControl w:val="0"/>
        <w:overflowPunct w:val="0"/>
        <w:ind w:firstLine="210" w:firstLineChars="10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（1）履约保函。如果中标人的履约担保是以银行保函形式提供的，则该银行保函应：</w:t>
      </w:r>
    </w:p>
    <w:p w14:paraId="1DABE522">
      <w:pPr>
        <w:widowControl w:val="0"/>
        <w:overflowPunct w:val="0"/>
        <w:ind w:firstLine="420" w:firstLineChars="20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①保函应由银行支行或以上银行机构开具。</w:t>
      </w:r>
    </w:p>
    <w:p w14:paraId="173A2F5C">
      <w:pPr>
        <w:widowControl w:val="0"/>
        <w:overflowPunct w:val="0"/>
        <w:ind w:firstLine="420" w:firstLineChars="20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②保函的格式参考投标文件附件中提供的无条件不可撤销履约保函格式，保函担保期内若项目未能按期竣工，保函必须延期，办理延期手续时在银行方面所产生费用由中标人负责。</w:t>
      </w:r>
    </w:p>
    <w:p w14:paraId="367B58A7">
      <w:pPr>
        <w:widowControl w:val="0"/>
        <w:overflowPunct w:val="0"/>
        <w:ind w:firstLine="420" w:firstLineChars="20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③履约保函必须打印，手写、涂改无效。</w:t>
      </w:r>
    </w:p>
    <w:p w14:paraId="253A3456">
      <w:pPr>
        <w:widowControl w:val="0"/>
        <w:overflowPunct w:val="0"/>
        <w:ind w:firstLine="420" w:firstLineChars="20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2）履约保证金。可采用电汇、银行汇票等银行转账方式提交，但不可以采用现金方式提交。履约保证金金额为中标价的10%。中标人人必须保证履约保证金以中标人的名称在（合同约定的日期）前提交至采购人指定账户。</w:t>
      </w:r>
    </w:p>
    <w:p w14:paraId="357565CA">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若中标人不能按本采购文件（33.1至33.3）的规定提交履约保证金的，采购人将有权取消中标人的中标资格（采购人可以按照评标委员会提出的中标候选人名单排序依次确定其他中标候选人为中标人，也可以重新采购），投标保证金不予退还，给采购人造成的损失如果超过投标保证金数额的，还应当对超过部分予以赔偿。</w:t>
      </w:r>
    </w:p>
    <w:p w14:paraId="540EA9CF">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为取得履约担保所需的费用，由中标人承担；若工期延误，履约担保时间延长，延长费用由中标人承担。</w:t>
      </w:r>
    </w:p>
    <w:p w14:paraId="12431FA3">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若中标人在合同履行过程中出现项目质量事故、工期拖延、欠付工人工资、欠付材料款等情况，采购人在经核查属实后，有权将履约保函金额转为现金存入履约保证金账户；中标人造成采购人损失的，采购人有权立即没收其履约担保，若造成损失超过履约担保的，还应当对超过部分予以赔偿。</w:t>
      </w:r>
    </w:p>
    <w:p w14:paraId="52D50D12">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下列任何情况发生时，采购人有权行使享有的担保权利：</w:t>
      </w:r>
    </w:p>
    <w:p w14:paraId="21C33CDC">
      <w:pPr>
        <w:widowControl w:val="0"/>
        <w:tabs>
          <w:tab w:val="left" w:pos="907"/>
        </w:tabs>
        <w:adjustRightInd/>
        <w:snapToGrid/>
        <w:ind w:left="567"/>
        <w:jc w:val="both"/>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（1）承包人不能及时完成某项义务的，或履约行为不符合签署合同约定的或发生其他情况导致第三方向采购人主张权利，采购人均有权在履约担保中提取违约、赔偿款。</w:t>
      </w:r>
    </w:p>
    <w:p w14:paraId="567A7D41">
      <w:pPr>
        <w:widowControl w:val="0"/>
        <w:tabs>
          <w:tab w:val="left" w:pos="907"/>
        </w:tabs>
        <w:adjustRightInd/>
        <w:snapToGrid/>
        <w:ind w:left="567"/>
        <w:jc w:val="both"/>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（2）其他根据后续签署的合同约定或法律规定，采购人可启用履约担保的情形。</w:t>
      </w:r>
    </w:p>
    <w:p w14:paraId="2C2FF119">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在整个项目验收合格后，中标人向采购人提交退回履约担保的申请，采购人办理履约担保退还手续。</w:t>
      </w:r>
    </w:p>
    <w:p w14:paraId="07DF90C3">
      <w:pPr>
        <w:widowControl w:val="0"/>
        <w:tabs>
          <w:tab w:val="left" w:pos="907"/>
        </w:tabs>
        <w:adjustRightInd/>
        <w:snapToGrid/>
        <w:jc w:val="both"/>
        <w:rPr>
          <w:rFonts w:cs="宋体" w:asciiTheme="minorEastAsia" w:hAnsiTheme="minorEastAsia" w:eastAsiaTheme="minorEastAsia"/>
          <w:color w:val="auto"/>
        </w:rPr>
      </w:pPr>
    </w:p>
    <w:p w14:paraId="78DC3105">
      <w:pPr>
        <w:pStyle w:val="6"/>
        <w:widowControl w:val="0"/>
        <w:numPr>
          <w:ilvl w:val="0"/>
          <w:numId w:val="5"/>
        </w:numPr>
        <w:overflowPunct w:val="0"/>
        <w:rPr>
          <w:rFonts w:cs="宋体" w:asciiTheme="minorEastAsia" w:hAnsiTheme="minorEastAsia" w:eastAsiaTheme="minorEastAsia"/>
          <w:color w:val="auto"/>
          <w:sz w:val="21"/>
          <w:szCs w:val="21"/>
        </w:rPr>
      </w:pPr>
      <w:bookmarkStart w:id="84" w:name="_Toc22569"/>
      <w:r>
        <w:rPr>
          <w:rFonts w:hint="eastAsia" w:cs="宋体" w:asciiTheme="minorEastAsia" w:hAnsiTheme="minorEastAsia" w:eastAsiaTheme="minorEastAsia"/>
          <w:color w:val="auto"/>
          <w:sz w:val="21"/>
          <w:szCs w:val="21"/>
        </w:rPr>
        <w:t>预付款保函（适用于预付款支付）</w:t>
      </w:r>
      <w:bookmarkEnd w:id="84"/>
    </w:p>
    <w:p w14:paraId="22A61925">
      <w:pPr>
        <w:pStyle w:val="42"/>
        <w:widowControl w:val="0"/>
        <w:numPr>
          <w:ilvl w:val="0"/>
          <w:numId w:val="6"/>
        </w:numPr>
        <w:tabs>
          <w:tab w:val="left" w:pos="567"/>
          <w:tab w:val="left" w:pos="907"/>
        </w:tabs>
        <w:adjustRightInd/>
        <w:snapToGrid/>
        <w:ind w:firstLineChars="0"/>
        <w:jc w:val="both"/>
        <w:rPr>
          <w:rFonts w:cs="宋体" w:asciiTheme="minorEastAsia" w:hAnsiTheme="minorEastAsia" w:eastAsiaTheme="minorEastAsia"/>
          <w:vanish/>
          <w:color w:val="auto"/>
          <w:szCs w:val="21"/>
        </w:rPr>
      </w:pPr>
    </w:p>
    <w:p w14:paraId="1D77235F">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在签订合同时，中标人应按本须知规定向采购人提交一份合同预付款等额有效的预付款保函。预付款保函有效期从保函开立之日起至采购人向中标人抵扣完所有预付款之日止。如果中标人提交的预付款保函的有效期先于采购文件要求的预付款保函有效期到达，中标人应在原提交的预付款保函有效期前15日内，无条件办理预付款保函延期手续。否则视为中标人违约，采购人可在预付款保函到期前将未抵扣的预付款转为现金存入采购人账户</w:t>
      </w:r>
    </w:p>
    <w:p w14:paraId="60272C92">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预付款保函应：</w:t>
      </w:r>
    </w:p>
    <w:p w14:paraId="3F5B49FA">
      <w:pPr>
        <w:widowControl w:val="0"/>
        <w:tabs>
          <w:tab w:val="left" w:pos="907"/>
        </w:tabs>
        <w:adjustRightInd/>
        <w:snapToGrid/>
        <w:ind w:left="567"/>
        <w:jc w:val="both"/>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（1）由东莞市行政区域内的银行支行及以上银行机构开具。</w:t>
      </w:r>
    </w:p>
    <w:p w14:paraId="1EB12757">
      <w:pPr>
        <w:widowControl w:val="0"/>
        <w:tabs>
          <w:tab w:val="left" w:pos="907"/>
        </w:tabs>
        <w:adjustRightInd/>
        <w:snapToGrid/>
        <w:ind w:left="567"/>
        <w:jc w:val="both"/>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（2）必须打印，手写、涂改无效</w:t>
      </w:r>
    </w:p>
    <w:p w14:paraId="48F6E70A">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若中标人不能按本须知（34.1至34.2）的规定执行，采购人将不予支付预付款。</w:t>
      </w:r>
    </w:p>
    <w:p w14:paraId="4E6B166E">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如果中标人提交的预付款保函的有效期先于采购文件要求的预付款保函有效期到达，中标人应在原提交的预付款保函有效期满前15天内，无条件办理预付款保函延期手续。否则视为中标人违约，采购人可在预付款保函到期前将未抵扣的预付款金额转为现金存入采购人账户。</w:t>
      </w:r>
    </w:p>
    <w:p w14:paraId="478D01B4">
      <w:pPr>
        <w:rPr>
          <w:rFonts w:cs="宋体" w:asciiTheme="minorEastAsia" w:hAnsiTheme="minorEastAsia" w:eastAsiaTheme="minorEastAsia"/>
          <w:color w:val="auto"/>
        </w:rPr>
      </w:pPr>
    </w:p>
    <w:p w14:paraId="30EA9B8A">
      <w:pPr>
        <w:pStyle w:val="5"/>
        <w:numPr>
          <w:ilvl w:val="0"/>
          <w:numId w:val="4"/>
        </w:numPr>
        <w:spacing w:before="0" w:after="0" w:line="360" w:lineRule="auto"/>
        <w:jc w:val="center"/>
        <w:rPr>
          <w:rFonts w:cs="宋体" w:asciiTheme="minorEastAsia" w:hAnsiTheme="minorEastAsia" w:eastAsiaTheme="minorEastAsia"/>
          <w:color w:val="auto"/>
        </w:rPr>
      </w:pPr>
      <w:bookmarkStart w:id="85" w:name="_Toc1114"/>
      <w:r>
        <w:rPr>
          <w:rFonts w:hint="eastAsia" w:cs="宋体" w:asciiTheme="minorEastAsia" w:hAnsiTheme="minorEastAsia" w:eastAsiaTheme="minorEastAsia"/>
          <w:color w:val="auto"/>
        </w:rPr>
        <w:t>异议</w:t>
      </w:r>
      <w:bookmarkEnd w:id="85"/>
    </w:p>
    <w:p w14:paraId="539BF5D6">
      <w:pPr>
        <w:pStyle w:val="6"/>
        <w:widowControl w:val="0"/>
        <w:numPr>
          <w:ilvl w:val="0"/>
          <w:numId w:val="5"/>
        </w:numPr>
        <w:overflowPunct w:val="0"/>
        <w:rPr>
          <w:rFonts w:cs="宋体" w:asciiTheme="minorEastAsia" w:hAnsiTheme="minorEastAsia" w:eastAsiaTheme="minorEastAsia"/>
          <w:color w:val="auto"/>
          <w:sz w:val="21"/>
          <w:szCs w:val="21"/>
        </w:rPr>
      </w:pPr>
      <w:bookmarkStart w:id="86" w:name="_Toc23836"/>
      <w:r>
        <w:rPr>
          <w:rFonts w:hint="eastAsia" w:cs="宋体" w:asciiTheme="minorEastAsia" w:hAnsiTheme="minorEastAsia" w:eastAsiaTheme="minorEastAsia"/>
          <w:color w:val="auto"/>
          <w:sz w:val="21"/>
          <w:szCs w:val="21"/>
        </w:rPr>
        <w:t>异议</w:t>
      </w:r>
      <w:bookmarkEnd w:id="86"/>
    </w:p>
    <w:p w14:paraId="1AAB6D36">
      <w:pPr>
        <w:pStyle w:val="42"/>
        <w:widowControl w:val="0"/>
        <w:numPr>
          <w:ilvl w:val="0"/>
          <w:numId w:val="6"/>
        </w:numPr>
        <w:tabs>
          <w:tab w:val="left" w:pos="907"/>
        </w:tabs>
        <w:adjustRightInd/>
        <w:snapToGrid/>
        <w:ind w:firstLineChars="0"/>
        <w:jc w:val="both"/>
        <w:rPr>
          <w:rFonts w:cs="宋体" w:asciiTheme="minorEastAsia" w:hAnsiTheme="minorEastAsia" w:eastAsiaTheme="minorEastAsia"/>
          <w:vanish/>
          <w:color w:val="auto"/>
          <w:szCs w:val="21"/>
        </w:rPr>
      </w:pPr>
    </w:p>
    <w:p w14:paraId="2F7D06ED">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lang w:val="zh-CN"/>
        </w:rPr>
        <w:t>采购文件的异议</w:t>
      </w:r>
      <w:r>
        <w:rPr>
          <w:rFonts w:hint="eastAsia" w:cs="宋体" w:asciiTheme="minorEastAsia" w:hAnsiTheme="minorEastAsia" w:eastAsiaTheme="minorEastAsia"/>
          <w:color w:val="auto"/>
          <w:szCs w:val="21"/>
        </w:rPr>
        <w:t xml:space="preserve">  </w:t>
      </w:r>
    </w:p>
    <w:p w14:paraId="5402783B">
      <w:pPr>
        <w:widowControl w:val="0"/>
        <w:tabs>
          <w:tab w:val="left" w:pos="907"/>
        </w:tabs>
        <w:adjustRightInd/>
        <w:snapToGrid/>
        <w:ind w:firstLine="420" w:firstLineChars="200"/>
        <w:jc w:val="both"/>
        <w:rPr>
          <w:rFonts w:cs="宋体" w:asciiTheme="minorEastAsia" w:hAnsiTheme="minorEastAsia" w:eastAsiaTheme="minorEastAsia"/>
          <w:color w:val="auto"/>
          <w:szCs w:val="21"/>
        </w:rPr>
      </w:pPr>
      <w:r>
        <w:rPr>
          <w:rFonts w:hint="eastAsia" w:cs="宋体" w:asciiTheme="minorEastAsia" w:hAnsiTheme="minorEastAsia" w:eastAsiaTheme="minorEastAsia"/>
          <w:bCs/>
          <w:color w:val="auto"/>
          <w:kern w:val="2"/>
          <w:szCs w:val="21"/>
          <w:lang w:val="zh-CN"/>
        </w:rPr>
        <w:t>投标人或者其他利害关系人对采购文件有异议的，应当在投标截止时间10日前</w:t>
      </w:r>
      <w:r>
        <w:rPr>
          <w:rFonts w:hint="eastAsia" w:cs="宋体" w:asciiTheme="minorEastAsia" w:hAnsiTheme="minorEastAsia" w:eastAsiaTheme="minorEastAsia"/>
          <w:color w:val="auto"/>
          <w:kern w:val="2"/>
          <w:szCs w:val="21"/>
          <w:lang w:val="zh-CN"/>
        </w:rPr>
        <w:t>以书面形式向采购代理机构提出，并将材料原件送达采购代理机构，逾期则视为对采购文件所有内容无异议。</w:t>
      </w:r>
      <w:r>
        <w:rPr>
          <w:rFonts w:hint="eastAsia" w:cs="宋体" w:asciiTheme="minorEastAsia" w:hAnsiTheme="minorEastAsia" w:eastAsiaTheme="minorEastAsia"/>
          <w:bCs/>
          <w:color w:val="auto"/>
          <w:kern w:val="2"/>
          <w:szCs w:val="21"/>
          <w:lang w:val="zh-CN"/>
        </w:rPr>
        <w:t>异议</w:t>
      </w:r>
      <w:r>
        <w:rPr>
          <w:rFonts w:hint="eastAsia" w:cs="宋体" w:asciiTheme="minorEastAsia" w:hAnsiTheme="minorEastAsia" w:eastAsiaTheme="minorEastAsia"/>
          <w:color w:val="auto"/>
          <w:kern w:val="2"/>
          <w:szCs w:val="21"/>
          <w:lang w:val="zh-CN"/>
        </w:rPr>
        <w:t>书面材料必须加盖投标人法人公章，并注明联系人、联系电话、联系地址。</w:t>
      </w:r>
      <w:r>
        <w:rPr>
          <w:rFonts w:hint="eastAsia" w:cs="宋体" w:asciiTheme="minorEastAsia" w:hAnsiTheme="minorEastAsia" w:eastAsiaTheme="minorEastAsia"/>
          <w:bCs/>
          <w:color w:val="auto"/>
          <w:kern w:val="2"/>
          <w:szCs w:val="21"/>
          <w:lang w:val="zh-CN"/>
        </w:rPr>
        <w:t>超出</w:t>
      </w:r>
      <w:r>
        <w:rPr>
          <w:rFonts w:hint="eastAsia" w:cs="宋体" w:asciiTheme="minorEastAsia" w:hAnsiTheme="minorEastAsia" w:eastAsiaTheme="minorEastAsia"/>
          <w:color w:val="auto"/>
          <w:kern w:val="2"/>
          <w:szCs w:val="21"/>
          <w:lang w:val="zh-CN"/>
        </w:rPr>
        <w:t>提交接收异议截止时间而</w:t>
      </w:r>
      <w:r>
        <w:rPr>
          <w:rFonts w:hint="eastAsia" w:cs="宋体" w:asciiTheme="minorEastAsia" w:hAnsiTheme="minorEastAsia" w:eastAsiaTheme="minorEastAsia"/>
          <w:bCs/>
          <w:color w:val="auto"/>
          <w:kern w:val="2"/>
          <w:szCs w:val="21"/>
          <w:lang w:val="zh-CN"/>
        </w:rPr>
        <w:t>提出的任何疑问，</w:t>
      </w:r>
      <w:r>
        <w:rPr>
          <w:rFonts w:hint="eastAsia" w:cs="宋体" w:asciiTheme="minorEastAsia" w:hAnsiTheme="minorEastAsia" w:eastAsiaTheme="minorEastAsia"/>
          <w:bCs/>
          <w:color w:val="auto"/>
          <w:kern w:val="2"/>
          <w:szCs w:val="21"/>
        </w:rPr>
        <w:t>采购人或</w:t>
      </w:r>
      <w:r>
        <w:rPr>
          <w:rFonts w:hint="eastAsia" w:cs="宋体" w:asciiTheme="minorEastAsia" w:hAnsiTheme="minorEastAsia" w:eastAsiaTheme="minorEastAsia"/>
          <w:bCs/>
          <w:color w:val="auto"/>
          <w:kern w:val="2"/>
          <w:szCs w:val="21"/>
          <w:lang w:val="zh-CN"/>
        </w:rPr>
        <w:t>采购代理机构可不予答复。</w:t>
      </w:r>
    </w:p>
    <w:p w14:paraId="3376B1AB">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lang w:val="zh-CN"/>
        </w:rPr>
        <w:t>评标结果异议</w:t>
      </w:r>
      <w:r>
        <w:rPr>
          <w:rFonts w:hint="eastAsia" w:cs="宋体" w:asciiTheme="minorEastAsia" w:hAnsiTheme="minorEastAsia" w:eastAsiaTheme="minorEastAsia"/>
          <w:color w:val="auto"/>
          <w:szCs w:val="21"/>
        </w:rPr>
        <w:t xml:space="preserve">   </w:t>
      </w:r>
    </w:p>
    <w:p w14:paraId="32CE6DF6">
      <w:pPr>
        <w:widowControl w:val="0"/>
        <w:tabs>
          <w:tab w:val="left" w:pos="907"/>
        </w:tabs>
        <w:adjustRightInd/>
        <w:snapToGrid/>
        <w:ind w:firstLine="420" w:firstLineChars="200"/>
        <w:jc w:val="both"/>
        <w:rPr>
          <w:rFonts w:cs="宋体" w:asciiTheme="minorEastAsia" w:hAnsiTheme="minorEastAsia" w:eastAsiaTheme="minorEastAsia"/>
          <w:color w:val="auto"/>
          <w:kern w:val="2"/>
          <w:szCs w:val="21"/>
          <w:lang w:val="zh-CN"/>
        </w:rPr>
      </w:pPr>
      <w:r>
        <w:rPr>
          <w:rFonts w:hint="eastAsia" w:cs="宋体" w:asciiTheme="minorEastAsia" w:hAnsiTheme="minorEastAsia" w:eastAsiaTheme="minorEastAsia"/>
          <w:color w:val="auto"/>
          <w:kern w:val="2"/>
          <w:szCs w:val="21"/>
          <w:lang w:val="zh-CN"/>
        </w:rPr>
        <w:t>投标人或者其他利害关系人对评标结果有异议的，应当在中标候选人公示期间向采购代理机构以书面的形式提出，并将完整的异议书面材料原件送达采购代理机构，逾期则视为对评标结果无异议。超出提交异议截止时间而提出的任何疑问，采购代理机构可不予答复。</w:t>
      </w:r>
    </w:p>
    <w:p w14:paraId="2BFCAE6A">
      <w:pPr>
        <w:widowControl w:val="0"/>
        <w:tabs>
          <w:tab w:val="left" w:pos="907"/>
        </w:tabs>
        <w:adjustRightInd/>
        <w:snapToGrid/>
        <w:ind w:firstLine="420" w:firstLineChars="200"/>
        <w:jc w:val="both"/>
        <w:rPr>
          <w:rFonts w:cs="宋体" w:asciiTheme="minorEastAsia" w:hAnsiTheme="minorEastAsia" w:eastAsiaTheme="minorEastAsia"/>
          <w:color w:val="auto"/>
          <w:kern w:val="2"/>
          <w:szCs w:val="21"/>
          <w:lang w:val="zh-CN"/>
        </w:rPr>
      </w:pPr>
      <w:r>
        <w:rPr>
          <w:rFonts w:hint="eastAsia" w:cs="宋体" w:asciiTheme="minorEastAsia" w:hAnsiTheme="minorEastAsia" w:eastAsiaTheme="minorEastAsia"/>
          <w:color w:val="auto"/>
          <w:kern w:val="2"/>
          <w:szCs w:val="21"/>
          <w:lang w:val="zh-CN"/>
        </w:rPr>
        <w:t>采购代理机构将拒收未能提供完整异议书面材料的异议，完整的异议书面材料必须同时包含：异议书（加盖法人公章，并注明联系人、联系电话、联系地址）、授权提交异议的法定代表人授权书原件、反映异议人主体资格的营业执照复印件（加盖法人公章）、以及合法来源的证据证明材料。</w:t>
      </w:r>
    </w:p>
    <w:p w14:paraId="7514DF85">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以联合体形式参加采购活动的，其异议应当由组成联合体的所有投标人共同提出。</w:t>
      </w:r>
    </w:p>
    <w:p w14:paraId="3AC2107A">
      <w:pPr>
        <w:rPr>
          <w:rFonts w:cs="宋体" w:asciiTheme="minorEastAsia" w:hAnsiTheme="minorEastAsia" w:eastAsiaTheme="minorEastAsia"/>
          <w:color w:val="auto"/>
        </w:rPr>
      </w:pPr>
    </w:p>
    <w:p w14:paraId="194FC3B4">
      <w:pPr>
        <w:pStyle w:val="5"/>
        <w:numPr>
          <w:ilvl w:val="0"/>
          <w:numId w:val="4"/>
        </w:numPr>
        <w:spacing w:before="0" w:after="0" w:line="360" w:lineRule="auto"/>
        <w:jc w:val="center"/>
        <w:rPr>
          <w:rFonts w:cs="宋体" w:asciiTheme="minorEastAsia" w:hAnsiTheme="minorEastAsia" w:eastAsiaTheme="minorEastAsia"/>
          <w:color w:val="auto"/>
        </w:rPr>
      </w:pPr>
      <w:bookmarkStart w:id="87" w:name="_Toc24199"/>
      <w:r>
        <w:rPr>
          <w:rFonts w:hint="eastAsia" w:cs="宋体" w:asciiTheme="minorEastAsia" w:hAnsiTheme="minorEastAsia" w:eastAsiaTheme="minorEastAsia"/>
          <w:color w:val="auto"/>
        </w:rPr>
        <w:t>其他</w:t>
      </w:r>
      <w:bookmarkEnd w:id="87"/>
    </w:p>
    <w:p w14:paraId="02BAC9BD">
      <w:pPr>
        <w:pStyle w:val="6"/>
        <w:widowControl w:val="0"/>
        <w:numPr>
          <w:ilvl w:val="0"/>
          <w:numId w:val="5"/>
        </w:numPr>
        <w:overflowPunct w:val="0"/>
        <w:rPr>
          <w:rFonts w:cs="宋体" w:asciiTheme="minorEastAsia" w:hAnsiTheme="minorEastAsia" w:eastAsiaTheme="minorEastAsia"/>
          <w:color w:val="auto"/>
          <w:sz w:val="21"/>
          <w:szCs w:val="21"/>
        </w:rPr>
      </w:pPr>
      <w:bookmarkStart w:id="88" w:name="_Toc3108"/>
      <w:r>
        <w:rPr>
          <w:rFonts w:hint="eastAsia" w:cs="宋体" w:asciiTheme="minorEastAsia" w:hAnsiTheme="minorEastAsia" w:eastAsiaTheme="minorEastAsia"/>
          <w:color w:val="auto"/>
          <w:sz w:val="21"/>
          <w:szCs w:val="21"/>
        </w:rPr>
        <w:t>采购文件的解释权</w:t>
      </w:r>
      <w:bookmarkEnd w:id="88"/>
    </w:p>
    <w:p w14:paraId="1F1DB3E1">
      <w:pPr>
        <w:pStyle w:val="42"/>
        <w:widowControl w:val="0"/>
        <w:numPr>
          <w:ilvl w:val="0"/>
          <w:numId w:val="6"/>
        </w:numPr>
        <w:tabs>
          <w:tab w:val="left" w:pos="907"/>
        </w:tabs>
        <w:adjustRightInd/>
        <w:snapToGrid/>
        <w:ind w:firstLineChars="0"/>
        <w:jc w:val="both"/>
        <w:rPr>
          <w:rFonts w:cs="宋体" w:asciiTheme="minorEastAsia" w:hAnsiTheme="minorEastAsia" w:eastAsiaTheme="minorEastAsia"/>
          <w:vanish/>
          <w:color w:val="auto"/>
          <w:szCs w:val="21"/>
        </w:rPr>
      </w:pPr>
    </w:p>
    <w:p w14:paraId="26FA3BEB">
      <w:pPr>
        <w:widowControl w:val="0"/>
        <w:numPr>
          <w:ilvl w:val="1"/>
          <w:numId w:val="5"/>
        </w:numPr>
        <w:overflowPunct w:val="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本采购文件是根据国家有关法律、法规以及采购管理有关规定和参照国际惯例编制，解释权属本采购代理机构。</w:t>
      </w:r>
    </w:p>
    <w:p w14:paraId="04E30A18">
      <w:pPr>
        <w:widowControl w:val="0"/>
        <w:numPr>
          <w:ilvl w:val="1"/>
          <w:numId w:val="6"/>
        </w:numPr>
        <w:tabs>
          <w:tab w:val="left" w:pos="907"/>
        </w:tabs>
        <w:adjustRightInd/>
        <w:snapToGrid/>
        <w:jc w:val="both"/>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br w:type="page"/>
      </w:r>
    </w:p>
    <w:p w14:paraId="4BFCFE96">
      <w:pPr>
        <w:pStyle w:val="4"/>
        <w:spacing w:before="0" w:after="0" w:line="240" w:lineRule="auto"/>
        <w:rPr>
          <w:rFonts w:asciiTheme="minorEastAsia" w:hAnsiTheme="minorEastAsia" w:eastAsiaTheme="minorEastAsia"/>
          <w:color w:val="auto"/>
          <w:sz w:val="28"/>
          <w:szCs w:val="28"/>
        </w:rPr>
      </w:pPr>
      <w:bookmarkStart w:id="89" w:name="_Toc12000"/>
      <w:r>
        <w:rPr>
          <w:rFonts w:hint="eastAsia" w:asciiTheme="minorEastAsia" w:hAnsiTheme="minorEastAsia" w:eastAsiaTheme="minorEastAsia"/>
          <w:color w:val="auto"/>
          <w:sz w:val="28"/>
          <w:szCs w:val="28"/>
        </w:rPr>
        <w:t>第五部分  合同条款格式</w:t>
      </w:r>
      <w:bookmarkEnd w:id="89"/>
      <w:bookmarkStart w:id="90" w:name="_Toc15636"/>
    </w:p>
    <w:bookmarkEnd w:id="90"/>
    <w:p w14:paraId="3995A1CA">
      <w:pPr>
        <w:rPr>
          <w:rFonts w:asciiTheme="minorEastAsia" w:hAnsiTheme="minorEastAsia" w:eastAsiaTheme="minorEastAsia"/>
          <w:color w:val="auto"/>
          <w:lang w:bidi="zh-CN"/>
        </w:rPr>
      </w:pPr>
      <w:bookmarkStart w:id="91" w:name="_Hlt109815959"/>
      <w:bookmarkEnd w:id="91"/>
    </w:p>
    <w:p w14:paraId="3A308A71">
      <w:pPr>
        <w:spacing w:after="60"/>
        <w:rPr>
          <w:rFonts w:asciiTheme="minorEastAsia" w:hAnsiTheme="minorEastAsia" w:eastAsiaTheme="minorEastAsia"/>
          <w:color w:val="auto"/>
          <w:sz w:val="24"/>
          <w:szCs w:val="24"/>
        </w:rPr>
      </w:pPr>
      <w:bookmarkStart w:id="92" w:name="_Toc16481"/>
      <w:r>
        <w:rPr>
          <w:rFonts w:hint="eastAsia" w:cs="宋体" w:asciiTheme="minorEastAsia" w:hAnsiTheme="minorEastAsia" w:eastAsiaTheme="minorEastAsia"/>
          <w:color w:val="auto"/>
          <w:sz w:val="24"/>
          <w:szCs w:val="24"/>
        </w:rPr>
        <w:t>合同登记编号：</w:t>
      </w:r>
    </w:p>
    <w:p w14:paraId="074213AD">
      <w:pPr>
        <w:spacing w:after="60"/>
        <w:rPr>
          <w:rFonts w:asciiTheme="minorEastAsia" w:hAnsiTheme="minorEastAsia" w:eastAsiaTheme="minorEastAsia"/>
          <w:color w:val="auto"/>
        </w:rPr>
      </w:pPr>
    </w:p>
    <w:p w14:paraId="1C25AE28">
      <w:pPr>
        <w:spacing w:after="60"/>
        <w:rPr>
          <w:rFonts w:asciiTheme="minorEastAsia" w:hAnsiTheme="minorEastAsia" w:eastAsiaTheme="minorEastAsia"/>
          <w:color w:val="auto"/>
        </w:rPr>
      </w:pPr>
    </w:p>
    <w:p w14:paraId="33DE536C">
      <w:pPr>
        <w:spacing w:after="60"/>
        <w:rPr>
          <w:rFonts w:asciiTheme="minorEastAsia" w:hAnsiTheme="minorEastAsia" w:eastAsiaTheme="minorEastAsia"/>
          <w:color w:val="auto"/>
        </w:rPr>
      </w:pPr>
    </w:p>
    <w:p w14:paraId="685F49D7">
      <w:pPr>
        <w:spacing w:after="60"/>
        <w:rPr>
          <w:rFonts w:asciiTheme="minorEastAsia" w:hAnsiTheme="minorEastAsia" w:eastAsiaTheme="minorEastAsia"/>
          <w:color w:val="auto"/>
        </w:rPr>
      </w:pPr>
    </w:p>
    <w:p w14:paraId="47A2D2C7">
      <w:pPr>
        <w:spacing w:after="60"/>
        <w:jc w:val="center"/>
        <w:rPr>
          <w:rFonts w:asciiTheme="minorEastAsia" w:hAnsiTheme="minorEastAsia" w:eastAsiaTheme="minorEastAsia"/>
          <w:color w:val="auto"/>
          <w:sz w:val="24"/>
          <w:szCs w:val="24"/>
        </w:rPr>
      </w:pPr>
      <w:r>
        <w:rPr>
          <w:rFonts w:hint="eastAsia" w:cs="宋体" w:asciiTheme="minorEastAsia" w:hAnsiTheme="minorEastAsia" w:eastAsiaTheme="minorEastAsia"/>
          <w:b/>
          <w:bCs/>
          <w:color w:val="auto"/>
          <w:sz w:val="44"/>
          <w:szCs w:val="44"/>
        </w:rPr>
        <w:t>大湾区大学学术交流中心家具、窗帘、地毯、布草采购项目（A包、C包）（重新采购）</w:t>
      </w:r>
    </w:p>
    <w:p w14:paraId="7616D4F9">
      <w:pPr>
        <w:spacing w:after="60"/>
        <w:ind w:left="1560" w:hanging="1560" w:hangingChars="650"/>
        <w:rPr>
          <w:rFonts w:asciiTheme="minorEastAsia" w:hAnsiTheme="minorEastAsia" w:eastAsiaTheme="minorEastAsia"/>
          <w:color w:val="auto"/>
          <w:sz w:val="24"/>
          <w:szCs w:val="24"/>
        </w:rPr>
      </w:pPr>
    </w:p>
    <w:p w14:paraId="7F61A1C5">
      <w:pPr>
        <w:spacing w:after="60"/>
        <w:ind w:left="1560" w:hanging="1560" w:hangingChars="650"/>
        <w:rPr>
          <w:rFonts w:asciiTheme="minorEastAsia" w:hAnsiTheme="minorEastAsia" w:eastAsiaTheme="minorEastAsia"/>
          <w:color w:val="auto"/>
          <w:sz w:val="24"/>
          <w:szCs w:val="24"/>
        </w:rPr>
      </w:pPr>
    </w:p>
    <w:p w14:paraId="0EAFB7EB">
      <w:pPr>
        <w:spacing w:after="60"/>
        <w:ind w:left="1560" w:hanging="1560" w:hangingChars="650"/>
        <w:rPr>
          <w:rFonts w:asciiTheme="minorEastAsia" w:hAnsiTheme="minorEastAsia" w:eastAsiaTheme="minorEastAsia"/>
          <w:color w:val="auto"/>
          <w:sz w:val="24"/>
          <w:szCs w:val="24"/>
        </w:rPr>
      </w:pPr>
    </w:p>
    <w:p w14:paraId="48A47E3E">
      <w:pPr>
        <w:spacing w:after="60"/>
        <w:ind w:left="1560" w:hanging="1560" w:hangingChars="650"/>
        <w:rPr>
          <w:rFonts w:asciiTheme="minorEastAsia" w:hAnsiTheme="minorEastAsia" w:eastAsiaTheme="minorEastAsia"/>
          <w:color w:val="auto"/>
          <w:sz w:val="24"/>
          <w:szCs w:val="24"/>
        </w:rPr>
      </w:pPr>
    </w:p>
    <w:p w14:paraId="467FB06E">
      <w:pPr>
        <w:spacing w:after="60"/>
        <w:ind w:left="1560" w:hanging="1560" w:hangingChars="650"/>
        <w:rPr>
          <w:rFonts w:asciiTheme="minorEastAsia" w:hAnsiTheme="minorEastAsia" w:eastAsiaTheme="minorEastAsia"/>
          <w:color w:val="auto"/>
          <w:sz w:val="24"/>
          <w:szCs w:val="24"/>
        </w:rPr>
      </w:pPr>
    </w:p>
    <w:p w14:paraId="03D0082E">
      <w:pPr>
        <w:spacing w:after="60"/>
        <w:ind w:left="1560" w:hanging="1560" w:hangingChars="650"/>
        <w:rPr>
          <w:rFonts w:asciiTheme="minorEastAsia" w:hAnsiTheme="minorEastAsia" w:eastAsiaTheme="minorEastAsia"/>
          <w:color w:val="auto"/>
          <w:sz w:val="24"/>
          <w:szCs w:val="24"/>
        </w:rPr>
      </w:pPr>
    </w:p>
    <w:p w14:paraId="0A0D9D1C">
      <w:pPr>
        <w:spacing w:after="60"/>
        <w:ind w:left="1566" w:hanging="1566" w:hangingChars="650"/>
        <w:rPr>
          <w:rFonts w:asciiTheme="minorEastAsia" w:hAnsiTheme="minorEastAsia" w:eastAsiaTheme="minorEastAsia"/>
          <w:b/>
          <w:bCs/>
          <w:color w:val="auto"/>
          <w:sz w:val="24"/>
          <w:szCs w:val="24"/>
        </w:rPr>
      </w:pPr>
    </w:p>
    <w:p w14:paraId="2562309D">
      <w:pPr>
        <w:spacing w:after="60"/>
        <w:ind w:left="1566" w:hanging="1566" w:hangingChars="650"/>
        <w:rPr>
          <w:rFonts w:asciiTheme="minorEastAsia" w:hAnsiTheme="minorEastAsia" w:eastAsiaTheme="minorEastAsia"/>
          <w:b/>
          <w:bCs/>
          <w:color w:val="auto"/>
          <w:sz w:val="24"/>
          <w:szCs w:val="24"/>
          <w:u w:val="single"/>
        </w:rPr>
      </w:pPr>
      <w:r>
        <w:rPr>
          <w:rFonts w:hint="eastAsia" w:cs="宋体" w:asciiTheme="minorEastAsia" w:hAnsiTheme="minorEastAsia" w:eastAsiaTheme="minorEastAsia"/>
          <w:b/>
          <w:bCs/>
          <w:color w:val="auto"/>
          <w:sz w:val="24"/>
          <w:szCs w:val="24"/>
        </w:rPr>
        <w:t>项目名称及包号：</w:t>
      </w:r>
      <w:r>
        <w:rPr>
          <w:rFonts w:cs="宋体" w:asciiTheme="minorEastAsia" w:hAnsiTheme="minorEastAsia" w:eastAsiaTheme="minorEastAsia"/>
          <w:b/>
          <w:bCs/>
          <w:color w:val="auto"/>
          <w:sz w:val="24"/>
          <w:szCs w:val="24"/>
          <w:u w:val="single"/>
        </w:rPr>
        <w:t xml:space="preserve">                                   </w:t>
      </w:r>
    </w:p>
    <w:p w14:paraId="7D01AE0F">
      <w:pPr>
        <w:spacing w:after="60"/>
        <w:rPr>
          <w:rFonts w:asciiTheme="minorEastAsia" w:hAnsiTheme="minorEastAsia" w:eastAsiaTheme="minorEastAsia"/>
          <w:b/>
          <w:bCs/>
          <w:color w:val="auto"/>
          <w:sz w:val="24"/>
          <w:szCs w:val="24"/>
        </w:rPr>
      </w:pPr>
    </w:p>
    <w:p w14:paraId="3CE7DD89">
      <w:pPr>
        <w:spacing w:after="60"/>
        <w:rPr>
          <w:rFonts w:asciiTheme="minorEastAsia" w:hAnsiTheme="minorEastAsia" w:eastAsiaTheme="minorEastAsia"/>
          <w:b/>
          <w:bCs/>
          <w:color w:val="auto"/>
          <w:sz w:val="24"/>
          <w:szCs w:val="24"/>
          <w:u w:val="single"/>
        </w:rPr>
      </w:pPr>
      <w:r>
        <w:rPr>
          <w:rFonts w:hint="eastAsia" w:cs="宋体" w:asciiTheme="minorEastAsia" w:hAnsiTheme="minorEastAsia" w:eastAsiaTheme="minorEastAsia"/>
          <w:b/>
          <w:bCs/>
          <w:color w:val="auto"/>
          <w:sz w:val="24"/>
          <w:szCs w:val="24"/>
        </w:rPr>
        <w:t>采购方（甲方）：</w:t>
      </w:r>
      <w:r>
        <w:rPr>
          <w:rFonts w:cs="宋体" w:asciiTheme="minorEastAsia" w:hAnsiTheme="minorEastAsia" w:eastAsiaTheme="minorEastAsia"/>
          <w:b/>
          <w:bCs/>
          <w:color w:val="auto"/>
          <w:sz w:val="24"/>
          <w:szCs w:val="24"/>
          <w:u w:val="single"/>
        </w:rPr>
        <w:t xml:space="preserve">                                  </w:t>
      </w:r>
    </w:p>
    <w:p w14:paraId="13E1F575">
      <w:pPr>
        <w:spacing w:after="60"/>
        <w:rPr>
          <w:rFonts w:asciiTheme="minorEastAsia" w:hAnsiTheme="minorEastAsia" w:eastAsiaTheme="minorEastAsia"/>
          <w:b/>
          <w:bCs/>
          <w:color w:val="auto"/>
          <w:sz w:val="24"/>
          <w:szCs w:val="24"/>
        </w:rPr>
      </w:pPr>
    </w:p>
    <w:p w14:paraId="5C38D166">
      <w:pPr>
        <w:spacing w:after="60"/>
        <w:rPr>
          <w:rFonts w:asciiTheme="minorEastAsia" w:hAnsiTheme="minorEastAsia" w:eastAsiaTheme="minorEastAsia"/>
          <w:b/>
          <w:bCs/>
          <w:color w:val="auto"/>
          <w:sz w:val="24"/>
          <w:szCs w:val="24"/>
          <w:u w:val="single"/>
        </w:rPr>
      </w:pPr>
      <w:r>
        <w:rPr>
          <w:rFonts w:hint="eastAsia" w:cs="宋体" w:asciiTheme="minorEastAsia" w:hAnsiTheme="minorEastAsia" w:eastAsiaTheme="minorEastAsia"/>
          <w:b/>
          <w:bCs/>
          <w:color w:val="auto"/>
          <w:sz w:val="24"/>
          <w:szCs w:val="24"/>
        </w:rPr>
        <w:t>供应方（乙方）：</w:t>
      </w:r>
      <w:r>
        <w:rPr>
          <w:rFonts w:cs="宋体" w:asciiTheme="minorEastAsia" w:hAnsiTheme="minorEastAsia" w:eastAsiaTheme="minorEastAsia"/>
          <w:b/>
          <w:bCs/>
          <w:color w:val="auto"/>
          <w:sz w:val="24"/>
          <w:szCs w:val="24"/>
          <w:u w:val="single"/>
        </w:rPr>
        <w:t xml:space="preserve">                                    </w:t>
      </w:r>
    </w:p>
    <w:p w14:paraId="4DF6E8E3">
      <w:pPr>
        <w:spacing w:after="60"/>
        <w:rPr>
          <w:rFonts w:asciiTheme="minorEastAsia" w:hAnsiTheme="minorEastAsia" w:eastAsiaTheme="minorEastAsia"/>
          <w:b/>
          <w:bCs/>
          <w:color w:val="auto"/>
          <w:sz w:val="24"/>
          <w:szCs w:val="24"/>
        </w:rPr>
      </w:pPr>
    </w:p>
    <w:p w14:paraId="3012F7E0">
      <w:pPr>
        <w:spacing w:after="60"/>
        <w:ind w:firstLine="2650" w:firstLineChars="1100"/>
        <w:rPr>
          <w:rFonts w:asciiTheme="minorEastAsia" w:hAnsiTheme="minorEastAsia" w:eastAsiaTheme="minorEastAsia"/>
          <w:b/>
          <w:bCs/>
          <w:color w:val="auto"/>
          <w:sz w:val="24"/>
          <w:szCs w:val="24"/>
        </w:rPr>
      </w:pPr>
    </w:p>
    <w:p w14:paraId="213E0640">
      <w:pPr>
        <w:spacing w:after="60"/>
        <w:ind w:firstLine="2650" w:firstLineChars="1100"/>
        <w:rPr>
          <w:rFonts w:asciiTheme="minorEastAsia" w:hAnsiTheme="minorEastAsia" w:eastAsiaTheme="minorEastAsia"/>
          <w:b/>
          <w:bCs/>
          <w:color w:val="auto"/>
          <w:sz w:val="24"/>
          <w:szCs w:val="24"/>
        </w:rPr>
      </w:pPr>
      <w:r>
        <w:rPr>
          <w:rFonts w:hint="eastAsia" w:cs="宋体" w:asciiTheme="minorEastAsia" w:hAnsiTheme="minorEastAsia" w:eastAsiaTheme="minorEastAsia"/>
          <w:b/>
          <w:bCs/>
          <w:color w:val="auto"/>
          <w:sz w:val="24"/>
          <w:szCs w:val="24"/>
        </w:rPr>
        <w:t>签订日期：   年</w:t>
      </w:r>
      <w:r>
        <w:rPr>
          <w:rFonts w:cs="宋体" w:asciiTheme="minorEastAsia" w:hAnsiTheme="minorEastAsia" w:eastAsiaTheme="minorEastAsia"/>
          <w:b/>
          <w:bCs/>
          <w:color w:val="auto"/>
          <w:sz w:val="24"/>
          <w:szCs w:val="24"/>
        </w:rPr>
        <w:t xml:space="preserve">   </w:t>
      </w:r>
      <w:r>
        <w:rPr>
          <w:rFonts w:hint="eastAsia" w:cs="宋体" w:asciiTheme="minorEastAsia" w:hAnsiTheme="minorEastAsia" w:eastAsiaTheme="minorEastAsia"/>
          <w:b/>
          <w:bCs/>
          <w:color w:val="auto"/>
          <w:sz w:val="24"/>
          <w:szCs w:val="24"/>
        </w:rPr>
        <w:t>月</w:t>
      </w:r>
      <w:r>
        <w:rPr>
          <w:rFonts w:cs="宋体" w:asciiTheme="minorEastAsia" w:hAnsiTheme="minorEastAsia" w:eastAsiaTheme="minorEastAsia"/>
          <w:b/>
          <w:bCs/>
          <w:color w:val="auto"/>
          <w:sz w:val="24"/>
          <w:szCs w:val="24"/>
        </w:rPr>
        <w:t xml:space="preserve">  </w:t>
      </w:r>
      <w:r>
        <w:rPr>
          <w:rFonts w:hint="eastAsia" w:cs="宋体" w:asciiTheme="minorEastAsia" w:hAnsiTheme="minorEastAsia" w:eastAsiaTheme="minorEastAsia"/>
          <w:b/>
          <w:bCs/>
          <w:color w:val="auto"/>
          <w:sz w:val="24"/>
          <w:szCs w:val="24"/>
        </w:rPr>
        <w:t>日</w:t>
      </w:r>
    </w:p>
    <w:p w14:paraId="4EA388E6">
      <w:pPr>
        <w:pStyle w:val="45"/>
        <w:ind w:firstLine="0" w:firstLineChars="0"/>
        <w:rPr>
          <w:rFonts w:asciiTheme="minorEastAsia" w:hAnsiTheme="minorEastAsia" w:eastAsiaTheme="minorEastAsia"/>
          <w:b/>
          <w:bCs/>
          <w:color w:val="auto"/>
        </w:rPr>
      </w:pPr>
    </w:p>
    <w:p w14:paraId="6DDC7ACB">
      <w:pPr>
        <w:rPr>
          <w:rFonts w:asciiTheme="minorEastAsia" w:hAnsiTheme="minorEastAsia" w:eastAsiaTheme="minorEastAsia"/>
          <w:color w:val="auto"/>
        </w:rPr>
      </w:pPr>
      <w:r>
        <w:rPr>
          <w:rFonts w:hint="eastAsia" w:asciiTheme="minorEastAsia" w:hAnsiTheme="minorEastAsia" w:eastAsiaTheme="minorEastAsia"/>
          <w:color w:val="auto"/>
        </w:rPr>
        <w:t>甲方（采购方）：</w:t>
      </w:r>
      <w:r>
        <w:rPr>
          <w:rFonts w:hint="eastAsia" w:asciiTheme="minorEastAsia" w:hAnsiTheme="minorEastAsia" w:eastAsiaTheme="minorEastAsia"/>
          <w:color w:val="auto"/>
          <w:u w:val="single"/>
        </w:rPr>
        <w:t xml:space="preserve">                          </w:t>
      </w:r>
    </w:p>
    <w:p w14:paraId="1DA5D050">
      <w:pPr>
        <w:rPr>
          <w:rFonts w:asciiTheme="minorEastAsia" w:hAnsiTheme="minorEastAsia" w:eastAsiaTheme="minorEastAsia"/>
          <w:color w:val="auto"/>
        </w:rPr>
      </w:pPr>
      <w:r>
        <w:rPr>
          <w:rFonts w:hint="eastAsia" w:asciiTheme="minorEastAsia" w:hAnsiTheme="minorEastAsia" w:eastAsiaTheme="minorEastAsia"/>
          <w:color w:val="auto"/>
        </w:rPr>
        <w:t>乙方（供应方）：</w:t>
      </w:r>
      <w:r>
        <w:rPr>
          <w:rFonts w:asciiTheme="minorEastAsia" w:hAnsiTheme="minorEastAsia" w:eastAsiaTheme="minorEastAsia"/>
          <w:color w:val="auto"/>
          <w:u w:val="single"/>
        </w:rPr>
        <w:t xml:space="preserve">                          </w:t>
      </w:r>
    </w:p>
    <w:p w14:paraId="2686A897">
      <w:pPr>
        <w:ind w:firstLine="420" w:firstLineChars="200"/>
        <w:rPr>
          <w:rFonts w:asciiTheme="minorEastAsia" w:hAnsiTheme="minorEastAsia" w:eastAsiaTheme="minorEastAsia"/>
          <w:color w:val="auto"/>
        </w:rPr>
      </w:pPr>
      <w:r>
        <w:rPr>
          <w:rFonts w:hint="eastAsia" w:asciiTheme="minorEastAsia" w:hAnsiTheme="minorEastAsia" w:eastAsiaTheme="minorEastAsia"/>
          <w:color w:val="auto"/>
        </w:rPr>
        <w:t>根据《中华人民共和国民法典》及其他有关法律、法规，遵循平等、自愿、公平和诚实信用的原则，甲乙双方就</w:t>
      </w:r>
      <w:r>
        <w:rPr>
          <w:rFonts w:hint="eastAsia" w:asciiTheme="minorEastAsia" w:hAnsiTheme="minorEastAsia" w:eastAsiaTheme="minorEastAsia"/>
          <w:color w:val="auto"/>
          <w:u w:val="single"/>
        </w:rPr>
        <w:t>大湾区大学学术交流中心家具、窗帘、地毯、布草采购项目（A包、C包）（重新采购）</w:t>
      </w:r>
      <w:r>
        <w:rPr>
          <w:rFonts w:hint="eastAsia" w:asciiTheme="minorEastAsia" w:hAnsiTheme="minorEastAsia" w:eastAsiaTheme="minorEastAsia"/>
          <w:color w:val="auto"/>
        </w:rPr>
        <w:t>（以下简称货物）相关供货及验收等事宜协商一致，特订立本合同，由甲乙双方共同遵守履行下列条款。</w:t>
      </w:r>
    </w:p>
    <w:p w14:paraId="12BF4E6A">
      <w:pPr>
        <w:ind w:firstLine="422" w:firstLineChars="200"/>
        <w:rPr>
          <w:rFonts w:asciiTheme="minorEastAsia" w:hAnsiTheme="minorEastAsia" w:eastAsiaTheme="minorEastAsia"/>
          <w:b/>
          <w:color w:val="auto"/>
        </w:rPr>
      </w:pPr>
      <w:r>
        <w:rPr>
          <w:rFonts w:hint="eastAsia" w:asciiTheme="minorEastAsia" w:hAnsiTheme="minorEastAsia" w:eastAsiaTheme="minorEastAsia"/>
          <w:b/>
          <w:color w:val="auto"/>
        </w:rPr>
        <w:t>第一条 合同项目</w:t>
      </w:r>
    </w:p>
    <w:p w14:paraId="2E728F26">
      <w:pPr>
        <w:ind w:firstLine="420" w:firstLineChars="200"/>
        <w:rPr>
          <w:rFonts w:asciiTheme="minorEastAsia" w:hAnsiTheme="minorEastAsia" w:eastAsiaTheme="minorEastAsia"/>
          <w:color w:val="auto"/>
        </w:rPr>
      </w:pPr>
      <w:r>
        <w:rPr>
          <w:rFonts w:hint="eastAsia" w:asciiTheme="minorEastAsia" w:hAnsiTheme="minorEastAsia" w:eastAsiaTheme="minorEastAsia"/>
          <w:color w:val="auto"/>
        </w:rPr>
        <w:t>1、项目名称</w:t>
      </w:r>
      <w:r>
        <w:rPr>
          <w:rFonts w:hint="eastAsia" w:cs="宋体" w:asciiTheme="minorEastAsia" w:hAnsiTheme="minorEastAsia" w:eastAsiaTheme="minorEastAsia"/>
          <w:color w:val="auto"/>
          <w:szCs w:val="21"/>
        </w:rPr>
        <w:t>及包号</w:t>
      </w:r>
      <w:r>
        <w:rPr>
          <w:rFonts w:hint="eastAsia" w:asciiTheme="minorEastAsia" w:hAnsiTheme="minorEastAsia" w:eastAsiaTheme="minorEastAsia"/>
          <w:color w:val="auto"/>
        </w:rPr>
        <w:t>：</w:t>
      </w:r>
      <w:r>
        <w:rPr>
          <w:rFonts w:hint="eastAsia" w:asciiTheme="minorEastAsia" w:hAnsiTheme="minorEastAsia" w:eastAsiaTheme="minorEastAsia"/>
          <w:color w:val="auto"/>
          <w:u w:val="single"/>
        </w:rPr>
        <w:t xml:space="preserve">                                      </w:t>
      </w:r>
      <w:r>
        <w:rPr>
          <w:rFonts w:hint="eastAsia" w:asciiTheme="minorEastAsia" w:hAnsiTheme="minorEastAsia" w:eastAsiaTheme="minorEastAsia"/>
          <w:color w:val="auto"/>
        </w:rPr>
        <w:t>；</w:t>
      </w:r>
    </w:p>
    <w:p w14:paraId="43EEBCAA">
      <w:pPr>
        <w:ind w:firstLine="420" w:firstLineChars="200"/>
        <w:rPr>
          <w:rFonts w:asciiTheme="minorEastAsia" w:hAnsiTheme="minorEastAsia" w:eastAsiaTheme="minorEastAsia"/>
          <w:color w:val="auto"/>
        </w:rPr>
      </w:pPr>
      <w:r>
        <w:rPr>
          <w:rFonts w:hint="eastAsia" w:asciiTheme="minorEastAsia" w:hAnsiTheme="minorEastAsia" w:eastAsiaTheme="minorEastAsia"/>
          <w:color w:val="auto"/>
        </w:rPr>
        <w:t>2、采购编号：</w:t>
      </w:r>
      <w:r>
        <w:rPr>
          <w:rFonts w:hint="eastAsia" w:asciiTheme="minorEastAsia" w:hAnsiTheme="minorEastAsia" w:eastAsiaTheme="minorEastAsia"/>
          <w:color w:val="auto"/>
          <w:u w:val="single"/>
        </w:rPr>
        <w:t xml:space="preserve">                                       </w:t>
      </w:r>
      <w:r>
        <w:rPr>
          <w:rFonts w:hint="eastAsia" w:asciiTheme="minorEastAsia" w:hAnsiTheme="minorEastAsia" w:eastAsiaTheme="minorEastAsia"/>
          <w:color w:val="auto"/>
        </w:rPr>
        <w:t>。</w:t>
      </w:r>
    </w:p>
    <w:p w14:paraId="170881D5">
      <w:pPr>
        <w:pStyle w:val="25"/>
        <w:ind w:firstLine="400"/>
        <w:rPr>
          <w:rFonts w:asciiTheme="minorEastAsia" w:hAnsiTheme="minorEastAsia" w:eastAsiaTheme="minorEastAsia"/>
          <w:color w:val="auto"/>
        </w:rPr>
      </w:pPr>
      <w:r>
        <w:rPr>
          <w:rFonts w:hint="eastAsia" w:asciiTheme="minorEastAsia" w:hAnsiTheme="minorEastAsia" w:eastAsiaTheme="minorEastAsia"/>
          <w:color w:val="auto"/>
        </w:rPr>
        <w:t>3、</w:t>
      </w:r>
      <w:r>
        <w:rPr>
          <w:rFonts w:hint="eastAsia" w:cs="Times New Roman" w:asciiTheme="minorEastAsia" w:hAnsiTheme="minorEastAsia" w:eastAsiaTheme="minorEastAsia"/>
          <w:color w:val="auto"/>
          <w:kern w:val="2"/>
          <w:sz w:val="21"/>
          <w:szCs w:val="21"/>
        </w:rPr>
        <w:t>项目内容：</w:t>
      </w:r>
      <w:r>
        <w:rPr>
          <w:rFonts w:hint="eastAsia" w:cs="Times New Roman" w:asciiTheme="minorEastAsia" w:hAnsiTheme="minorEastAsia" w:eastAsiaTheme="minorEastAsia"/>
          <w:color w:val="auto"/>
          <w:kern w:val="2"/>
          <w:sz w:val="21"/>
          <w:szCs w:val="21"/>
          <w:u w:val="single"/>
        </w:rPr>
        <w:t xml:space="preserve"> </w:t>
      </w:r>
      <w:r>
        <w:rPr>
          <w:rFonts w:hint="eastAsia" w:asciiTheme="minorEastAsia" w:hAnsiTheme="minorEastAsia" w:eastAsiaTheme="minorEastAsia"/>
          <w:color w:val="auto"/>
          <w:u w:val="single"/>
        </w:rPr>
        <w:t xml:space="preserve">                                      </w:t>
      </w:r>
      <w:r>
        <w:rPr>
          <w:rFonts w:hint="eastAsia" w:cs="Times New Roman" w:asciiTheme="minorEastAsia" w:hAnsiTheme="minorEastAsia" w:eastAsiaTheme="minorEastAsia"/>
          <w:color w:val="auto"/>
          <w:kern w:val="2"/>
          <w:sz w:val="21"/>
          <w:szCs w:val="21"/>
          <w:u w:val="single"/>
        </w:rPr>
        <w:t xml:space="preserve"> </w:t>
      </w:r>
      <w:r>
        <w:rPr>
          <w:rFonts w:hint="eastAsia" w:asciiTheme="minorEastAsia" w:hAnsiTheme="minorEastAsia" w:eastAsiaTheme="minorEastAsia"/>
          <w:color w:val="auto"/>
          <w:u w:val="single"/>
        </w:rPr>
        <w:t xml:space="preserve">             </w:t>
      </w:r>
      <w:r>
        <w:rPr>
          <w:rFonts w:hint="eastAsia" w:asciiTheme="minorEastAsia" w:hAnsiTheme="minorEastAsia" w:eastAsiaTheme="minorEastAsia"/>
          <w:color w:val="auto"/>
        </w:rPr>
        <w:t xml:space="preserve">                                               </w:t>
      </w:r>
    </w:p>
    <w:p w14:paraId="0E7CD6F0">
      <w:pPr>
        <w:pStyle w:val="25"/>
        <w:ind w:firstLine="400"/>
        <w:rPr>
          <w:rFonts w:asciiTheme="minorEastAsia" w:hAnsiTheme="minorEastAsia" w:eastAsiaTheme="minorEastAsia"/>
          <w:b/>
          <w:color w:val="auto"/>
        </w:rPr>
      </w:pPr>
    </w:p>
    <w:p w14:paraId="16039294">
      <w:pPr>
        <w:pStyle w:val="25"/>
        <w:ind w:firstLine="400"/>
        <w:rPr>
          <w:rFonts w:cs="宋体" w:asciiTheme="minorEastAsia" w:hAnsiTheme="minorEastAsia" w:eastAsiaTheme="minorEastAsia"/>
          <w:b/>
          <w:color w:val="auto"/>
        </w:rPr>
      </w:pPr>
      <w:r>
        <w:rPr>
          <w:rFonts w:hint="eastAsia" w:cs="宋体" w:asciiTheme="minorEastAsia" w:hAnsiTheme="minorEastAsia" w:eastAsiaTheme="minorEastAsia"/>
          <w:b/>
          <w:color w:val="auto"/>
        </w:rPr>
        <w:t>第二条 合同组成</w:t>
      </w:r>
    </w:p>
    <w:p w14:paraId="6A3F17D6">
      <w:pPr>
        <w:ind w:firstLine="420" w:firstLineChars="200"/>
        <w:rPr>
          <w:rFonts w:asciiTheme="minorEastAsia" w:hAnsiTheme="minorEastAsia" w:eastAsiaTheme="minorEastAsia"/>
          <w:color w:val="auto"/>
        </w:rPr>
      </w:pPr>
      <w:r>
        <w:rPr>
          <w:rFonts w:hint="eastAsia" w:asciiTheme="minorEastAsia" w:hAnsiTheme="minorEastAsia" w:eastAsiaTheme="minorEastAsia"/>
          <w:color w:val="auto"/>
        </w:rPr>
        <w:t>1、合同文件组成内容包括：本合同书 、中标通知书、采购文件（含澄清内容）等。</w:t>
      </w:r>
      <w:bookmarkStart w:id="93" w:name="_Toc86481558"/>
      <w:r>
        <w:rPr>
          <w:rFonts w:hint="eastAsia" w:asciiTheme="minorEastAsia" w:hAnsiTheme="minorEastAsia" w:eastAsiaTheme="minorEastAsia"/>
          <w:color w:val="auto"/>
        </w:rPr>
        <w:t>以及详细价格、技术说明及其它有关合同货物（或者设备）的特定信息由合同附件说明。所有附件及本项目的协议等均为本合同不可分割之一部分。</w:t>
      </w:r>
    </w:p>
    <w:p w14:paraId="71CF4869">
      <w:pPr>
        <w:ind w:firstLine="422" w:firstLineChars="200"/>
        <w:rPr>
          <w:rFonts w:asciiTheme="minorEastAsia" w:hAnsiTheme="minorEastAsia" w:eastAsiaTheme="minorEastAsia"/>
          <w:b/>
          <w:color w:val="auto"/>
        </w:rPr>
      </w:pPr>
      <w:r>
        <w:rPr>
          <w:rFonts w:hint="eastAsia" w:asciiTheme="minorEastAsia" w:hAnsiTheme="minorEastAsia" w:eastAsiaTheme="minorEastAsia"/>
          <w:b/>
          <w:color w:val="auto"/>
        </w:rPr>
        <w:t>第三条 合同标的</w:t>
      </w:r>
    </w:p>
    <w:p w14:paraId="0DE8131F">
      <w:pPr>
        <w:ind w:firstLine="420" w:firstLineChars="200"/>
        <w:rPr>
          <w:rFonts w:asciiTheme="minorEastAsia" w:hAnsiTheme="minorEastAsia" w:eastAsiaTheme="minorEastAsia"/>
          <w:color w:val="auto"/>
        </w:rPr>
      </w:pPr>
      <w:r>
        <w:rPr>
          <w:rFonts w:asciiTheme="minorEastAsia" w:hAnsiTheme="minorEastAsia" w:eastAsiaTheme="minorEastAsia"/>
          <w:color w:val="auto"/>
          <w:szCs w:val="21"/>
        </w:rPr>
        <w:t>乙方负责向甲方供应下表中所列</w:t>
      </w:r>
      <w:r>
        <w:rPr>
          <w:rFonts w:hint="eastAsia" w:asciiTheme="minorEastAsia" w:hAnsiTheme="minorEastAsia" w:eastAsiaTheme="minorEastAsia"/>
          <w:color w:val="auto"/>
          <w:szCs w:val="21"/>
        </w:rPr>
        <w:t>货物</w:t>
      </w:r>
      <w:r>
        <w:rPr>
          <w:rFonts w:asciiTheme="minorEastAsia" w:hAnsiTheme="minorEastAsia" w:eastAsiaTheme="minorEastAsia"/>
          <w:color w:val="auto"/>
          <w:szCs w:val="21"/>
        </w:rPr>
        <w:t xml:space="preserve">： </w:t>
      </w:r>
    </w:p>
    <w:tbl>
      <w:tblPr>
        <w:tblStyle w:val="31"/>
        <w:tblpPr w:leftFromText="180" w:rightFromText="180" w:vertAnchor="text" w:horzAnchor="page" w:tblpX="1631" w:tblpY="257"/>
        <w:tblOverlap w:val="never"/>
        <w:tblW w:w="5000" w:type="pct"/>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108" w:type="dxa"/>
          <w:bottom w:w="0" w:type="dxa"/>
          <w:right w:w="108" w:type="dxa"/>
        </w:tblCellMar>
      </w:tblPr>
      <w:tblGrid>
        <w:gridCol w:w="788"/>
        <w:gridCol w:w="1127"/>
        <w:gridCol w:w="924"/>
        <w:gridCol w:w="1069"/>
        <w:gridCol w:w="1173"/>
        <w:gridCol w:w="1011"/>
        <w:gridCol w:w="1076"/>
        <w:gridCol w:w="1360"/>
      </w:tblGrid>
      <w:tr w14:paraId="79F3DD7C">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42" w:hRule="atLeast"/>
        </w:trPr>
        <w:tc>
          <w:tcPr>
            <w:tcW w:w="5000" w:type="pct"/>
            <w:gridSpan w:val="8"/>
            <w:vAlign w:val="center"/>
          </w:tcPr>
          <w:p w14:paraId="62E732B5">
            <w:pPr>
              <w:spacing w:line="300" w:lineRule="auto"/>
              <w:jc w:val="center"/>
              <w:rPr>
                <w:rFonts w:asciiTheme="minorEastAsia" w:hAnsiTheme="minorEastAsia" w:eastAsiaTheme="minorEastAsia"/>
                <w:b/>
                <w:color w:val="auto"/>
              </w:rPr>
            </w:pPr>
            <w:r>
              <w:rPr>
                <w:rFonts w:hint="eastAsia" w:asciiTheme="minorEastAsia" w:hAnsiTheme="minorEastAsia" w:eastAsiaTheme="minorEastAsia"/>
                <w:b/>
                <w:color w:val="auto"/>
              </w:rPr>
              <w:t>货物类费用</w:t>
            </w:r>
          </w:p>
        </w:tc>
      </w:tr>
      <w:tr w14:paraId="5BC59DE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904" w:hRule="atLeast"/>
        </w:trPr>
        <w:tc>
          <w:tcPr>
            <w:tcW w:w="462" w:type="pct"/>
            <w:vAlign w:val="center"/>
          </w:tcPr>
          <w:p w14:paraId="16390C99">
            <w:pPr>
              <w:spacing w:line="300" w:lineRule="auto"/>
              <w:jc w:val="center"/>
              <w:rPr>
                <w:rFonts w:asciiTheme="minorEastAsia" w:hAnsiTheme="minorEastAsia" w:eastAsiaTheme="minorEastAsia"/>
                <w:b/>
                <w:color w:val="auto"/>
              </w:rPr>
            </w:pPr>
            <w:r>
              <w:rPr>
                <w:rFonts w:hint="eastAsia" w:asciiTheme="minorEastAsia" w:hAnsiTheme="minorEastAsia" w:eastAsiaTheme="minorEastAsia"/>
                <w:b/>
                <w:color w:val="auto"/>
              </w:rPr>
              <w:t>序号</w:t>
            </w:r>
          </w:p>
        </w:tc>
        <w:tc>
          <w:tcPr>
            <w:tcW w:w="661" w:type="pct"/>
            <w:vAlign w:val="center"/>
          </w:tcPr>
          <w:p w14:paraId="4D48D36D">
            <w:pPr>
              <w:spacing w:line="300" w:lineRule="auto"/>
              <w:jc w:val="center"/>
              <w:rPr>
                <w:rFonts w:asciiTheme="minorEastAsia" w:hAnsiTheme="minorEastAsia" w:eastAsiaTheme="minorEastAsia"/>
                <w:b/>
                <w:color w:val="auto"/>
              </w:rPr>
            </w:pPr>
            <w:r>
              <w:rPr>
                <w:rFonts w:hint="eastAsia" w:asciiTheme="minorEastAsia" w:hAnsiTheme="minorEastAsia" w:eastAsiaTheme="minorEastAsia"/>
                <w:b/>
                <w:color w:val="auto"/>
              </w:rPr>
              <w:t>产品名称</w:t>
            </w:r>
          </w:p>
        </w:tc>
        <w:tc>
          <w:tcPr>
            <w:tcW w:w="542" w:type="pct"/>
            <w:vAlign w:val="center"/>
          </w:tcPr>
          <w:p w14:paraId="53216F54">
            <w:pPr>
              <w:spacing w:line="300" w:lineRule="auto"/>
              <w:jc w:val="center"/>
              <w:rPr>
                <w:rFonts w:asciiTheme="minorEastAsia" w:hAnsiTheme="minorEastAsia" w:eastAsiaTheme="minorEastAsia"/>
                <w:b/>
                <w:color w:val="auto"/>
              </w:rPr>
            </w:pPr>
            <w:r>
              <w:rPr>
                <w:rFonts w:hint="eastAsia" w:asciiTheme="minorEastAsia" w:hAnsiTheme="minorEastAsia" w:eastAsiaTheme="minorEastAsia"/>
                <w:b/>
                <w:color w:val="auto"/>
              </w:rPr>
              <w:t>品牌</w:t>
            </w:r>
          </w:p>
        </w:tc>
        <w:tc>
          <w:tcPr>
            <w:tcW w:w="627" w:type="pct"/>
            <w:vAlign w:val="center"/>
          </w:tcPr>
          <w:p w14:paraId="09BDBC38">
            <w:pPr>
              <w:spacing w:line="300" w:lineRule="auto"/>
              <w:jc w:val="center"/>
              <w:rPr>
                <w:rFonts w:asciiTheme="minorEastAsia" w:hAnsiTheme="minorEastAsia" w:eastAsiaTheme="minorEastAsia"/>
                <w:b/>
                <w:color w:val="auto"/>
              </w:rPr>
            </w:pPr>
            <w:r>
              <w:rPr>
                <w:rFonts w:hint="eastAsia" w:asciiTheme="minorEastAsia" w:hAnsiTheme="minorEastAsia" w:eastAsiaTheme="minorEastAsia"/>
                <w:b/>
                <w:color w:val="auto"/>
              </w:rPr>
              <w:t>材质参数</w:t>
            </w:r>
          </w:p>
        </w:tc>
        <w:tc>
          <w:tcPr>
            <w:tcW w:w="688" w:type="pct"/>
            <w:vAlign w:val="center"/>
          </w:tcPr>
          <w:p w14:paraId="0351D433">
            <w:pPr>
              <w:spacing w:line="300" w:lineRule="auto"/>
              <w:jc w:val="center"/>
              <w:rPr>
                <w:rFonts w:asciiTheme="minorEastAsia" w:hAnsiTheme="minorEastAsia" w:eastAsiaTheme="minorEastAsia"/>
                <w:b/>
                <w:color w:val="auto"/>
              </w:rPr>
            </w:pPr>
            <w:r>
              <w:rPr>
                <w:rFonts w:hint="eastAsia" w:asciiTheme="minorEastAsia" w:hAnsiTheme="minorEastAsia" w:eastAsiaTheme="minorEastAsia"/>
                <w:b/>
                <w:color w:val="auto"/>
              </w:rPr>
              <w:t>规格型号</w:t>
            </w:r>
          </w:p>
        </w:tc>
        <w:tc>
          <w:tcPr>
            <w:tcW w:w="593" w:type="pct"/>
            <w:vAlign w:val="center"/>
          </w:tcPr>
          <w:p w14:paraId="6FA8E906">
            <w:pPr>
              <w:spacing w:line="300" w:lineRule="auto"/>
              <w:jc w:val="center"/>
              <w:rPr>
                <w:rFonts w:asciiTheme="minorEastAsia" w:hAnsiTheme="minorEastAsia" w:eastAsiaTheme="minorEastAsia"/>
                <w:b/>
                <w:color w:val="auto"/>
              </w:rPr>
            </w:pPr>
            <w:r>
              <w:rPr>
                <w:rFonts w:hint="eastAsia" w:asciiTheme="minorEastAsia" w:hAnsiTheme="minorEastAsia" w:eastAsiaTheme="minorEastAsia"/>
                <w:b/>
                <w:color w:val="auto"/>
              </w:rPr>
              <w:t>数量</w:t>
            </w:r>
          </w:p>
          <w:p w14:paraId="065B2683">
            <w:pPr>
              <w:spacing w:line="300" w:lineRule="auto"/>
              <w:jc w:val="center"/>
              <w:rPr>
                <w:rFonts w:asciiTheme="minorEastAsia" w:hAnsiTheme="minorEastAsia" w:eastAsiaTheme="minorEastAsia"/>
                <w:b/>
                <w:color w:val="auto"/>
              </w:rPr>
            </w:pPr>
            <w:r>
              <w:rPr>
                <w:rFonts w:hint="eastAsia" w:asciiTheme="minorEastAsia" w:hAnsiTheme="minorEastAsia" w:eastAsiaTheme="minorEastAsia"/>
                <w:b/>
                <w:color w:val="auto"/>
              </w:rPr>
              <w:t>(含单位）</w:t>
            </w:r>
          </w:p>
        </w:tc>
        <w:tc>
          <w:tcPr>
            <w:tcW w:w="628" w:type="pct"/>
            <w:vAlign w:val="center"/>
          </w:tcPr>
          <w:p w14:paraId="6E4BEEB8">
            <w:pPr>
              <w:spacing w:line="300" w:lineRule="auto"/>
              <w:jc w:val="center"/>
              <w:rPr>
                <w:rFonts w:asciiTheme="minorEastAsia" w:hAnsiTheme="minorEastAsia" w:eastAsiaTheme="minorEastAsia"/>
                <w:b/>
                <w:color w:val="auto"/>
              </w:rPr>
            </w:pPr>
            <w:r>
              <w:rPr>
                <w:rFonts w:hint="eastAsia" w:asciiTheme="minorEastAsia" w:hAnsiTheme="minorEastAsia" w:eastAsiaTheme="minorEastAsia"/>
                <w:b/>
                <w:color w:val="auto"/>
              </w:rPr>
              <w:t>单价（元）</w:t>
            </w:r>
          </w:p>
        </w:tc>
        <w:tc>
          <w:tcPr>
            <w:tcW w:w="796" w:type="pct"/>
            <w:vAlign w:val="center"/>
          </w:tcPr>
          <w:p w14:paraId="112A8BE4">
            <w:pPr>
              <w:spacing w:line="300" w:lineRule="auto"/>
              <w:jc w:val="center"/>
              <w:rPr>
                <w:rFonts w:asciiTheme="minorEastAsia" w:hAnsiTheme="minorEastAsia" w:eastAsiaTheme="minorEastAsia"/>
                <w:b/>
                <w:color w:val="auto"/>
              </w:rPr>
            </w:pPr>
            <w:r>
              <w:rPr>
                <w:rFonts w:hint="eastAsia" w:asciiTheme="minorEastAsia" w:hAnsiTheme="minorEastAsia" w:eastAsiaTheme="minorEastAsia"/>
                <w:b/>
                <w:color w:val="auto"/>
              </w:rPr>
              <w:t>合计（元）</w:t>
            </w:r>
          </w:p>
        </w:tc>
      </w:tr>
      <w:tr w14:paraId="7C0435C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29" w:hRule="atLeast"/>
        </w:trPr>
        <w:tc>
          <w:tcPr>
            <w:tcW w:w="462" w:type="pct"/>
            <w:vAlign w:val="center"/>
          </w:tcPr>
          <w:p w14:paraId="642D3AE7">
            <w:pPr>
              <w:spacing w:line="300" w:lineRule="auto"/>
              <w:jc w:val="center"/>
              <w:rPr>
                <w:rFonts w:asciiTheme="minorEastAsia" w:hAnsiTheme="minorEastAsia" w:eastAsiaTheme="minorEastAsia"/>
                <w:color w:val="auto"/>
              </w:rPr>
            </w:pPr>
          </w:p>
        </w:tc>
        <w:tc>
          <w:tcPr>
            <w:tcW w:w="661" w:type="pct"/>
            <w:vAlign w:val="center"/>
          </w:tcPr>
          <w:p w14:paraId="4E220B97">
            <w:pPr>
              <w:spacing w:line="300" w:lineRule="auto"/>
              <w:jc w:val="center"/>
              <w:rPr>
                <w:rFonts w:asciiTheme="minorEastAsia" w:hAnsiTheme="minorEastAsia" w:eastAsiaTheme="minorEastAsia"/>
                <w:color w:val="auto"/>
              </w:rPr>
            </w:pPr>
          </w:p>
        </w:tc>
        <w:tc>
          <w:tcPr>
            <w:tcW w:w="542" w:type="pct"/>
            <w:vAlign w:val="center"/>
          </w:tcPr>
          <w:p w14:paraId="70246A83">
            <w:pPr>
              <w:spacing w:line="300" w:lineRule="auto"/>
              <w:jc w:val="center"/>
              <w:rPr>
                <w:rFonts w:asciiTheme="minorEastAsia" w:hAnsiTheme="minorEastAsia" w:eastAsiaTheme="minorEastAsia"/>
                <w:color w:val="auto"/>
              </w:rPr>
            </w:pPr>
          </w:p>
        </w:tc>
        <w:tc>
          <w:tcPr>
            <w:tcW w:w="627" w:type="pct"/>
            <w:vAlign w:val="center"/>
          </w:tcPr>
          <w:p w14:paraId="403FAA75">
            <w:pPr>
              <w:spacing w:line="300" w:lineRule="auto"/>
              <w:jc w:val="center"/>
              <w:rPr>
                <w:rFonts w:asciiTheme="minorEastAsia" w:hAnsiTheme="minorEastAsia" w:eastAsiaTheme="minorEastAsia"/>
                <w:color w:val="auto"/>
              </w:rPr>
            </w:pPr>
          </w:p>
        </w:tc>
        <w:tc>
          <w:tcPr>
            <w:tcW w:w="688" w:type="pct"/>
            <w:vAlign w:val="center"/>
          </w:tcPr>
          <w:p w14:paraId="09005826">
            <w:pPr>
              <w:spacing w:line="300" w:lineRule="auto"/>
              <w:jc w:val="center"/>
              <w:rPr>
                <w:rFonts w:asciiTheme="minorEastAsia" w:hAnsiTheme="minorEastAsia" w:eastAsiaTheme="minorEastAsia"/>
                <w:color w:val="auto"/>
              </w:rPr>
            </w:pPr>
          </w:p>
        </w:tc>
        <w:tc>
          <w:tcPr>
            <w:tcW w:w="593" w:type="pct"/>
            <w:vAlign w:val="center"/>
          </w:tcPr>
          <w:p w14:paraId="4ABEC5E2">
            <w:pPr>
              <w:spacing w:line="300" w:lineRule="auto"/>
              <w:jc w:val="center"/>
              <w:rPr>
                <w:rFonts w:asciiTheme="minorEastAsia" w:hAnsiTheme="minorEastAsia" w:eastAsiaTheme="minorEastAsia"/>
                <w:color w:val="auto"/>
              </w:rPr>
            </w:pPr>
          </w:p>
        </w:tc>
        <w:tc>
          <w:tcPr>
            <w:tcW w:w="628" w:type="pct"/>
            <w:vAlign w:val="center"/>
          </w:tcPr>
          <w:p w14:paraId="0854AB14">
            <w:pPr>
              <w:spacing w:line="300" w:lineRule="auto"/>
              <w:jc w:val="center"/>
              <w:rPr>
                <w:rFonts w:asciiTheme="minorEastAsia" w:hAnsiTheme="minorEastAsia" w:eastAsiaTheme="minorEastAsia"/>
                <w:color w:val="auto"/>
              </w:rPr>
            </w:pPr>
          </w:p>
        </w:tc>
        <w:tc>
          <w:tcPr>
            <w:tcW w:w="796" w:type="pct"/>
            <w:vAlign w:val="center"/>
          </w:tcPr>
          <w:p w14:paraId="34664235">
            <w:pPr>
              <w:spacing w:line="300" w:lineRule="auto"/>
              <w:jc w:val="center"/>
              <w:rPr>
                <w:rFonts w:asciiTheme="minorEastAsia" w:hAnsiTheme="minorEastAsia" w:eastAsiaTheme="minorEastAsia"/>
                <w:color w:val="auto"/>
              </w:rPr>
            </w:pPr>
          </w:p>
        </w:tc>
      </w:tr>
      <w:tr w14:paraId="78F5748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29" w:hRule="atLeast"/>
        </w:trPr>
        <w:tc>
          <w:tcPr>
            <w:tcW w:w="462" w:type="pct"/>
            <w:vAlign w:val="center"/>
          </w:tcPr>
          <w:p w14:paraId="219571D1">
            <w:pPr>
              <w:spacing w:line="300" w:lineRule="auto"/>
              <w:jc w:val="center"/>
              <w:rPr>
                <w:rFonts w:asciiTheme="minorEastAsia" w:hAnsiTheme="minorEastAsia" w:eastAsiaTheme="minorEastAsia"/>
                <w:color w:val="auto"/>
              </w:rPr>
            </w:pPr>
          </w:p>
        </w:tc>
        <w:tc>
          <w:tcPr>
            <w:tcW w:w="661" w:type="pct"/>
            <w:vAlign w:val="center"/>
          </w:tcPr>
          <w:p w14:paraId="590D4829">
            <w:pPr>
              <w:spacing w:line="300" w:lineRule="auto"/>
              <w:jc w:val="center"/>
              <w:rPr>
                <w:rFonts w:asciiTheme="minorEastAsia" w:hAnsiTheme="minorEastAsia" w:eastAsiaTheme="minorEastAsia"/>
                <w:color w:val="auto"/>
              </w:rPr>
            </w:pPr>
          </w:p>
        </w:tc>
        <w:tc>
          <w:tcPr>
            <w:tcW w:w="542" w:type="pct"/>
            <w:vAlign w:val="center"/>
          </w:tcPr>
          <w:p w14:paraId="14514D0D">
            <w:pPr>
              <w:spacing w:line="300" w:lineRule="auto"/>
              <w:jc w:val="center"/>
              <w:rPr>
                <w:rFonts w:asciiTheme="minorEastAsia" w:hAnsiTheme="minorEastAsia" w:eastAsiaTheme="minorEastAsia"/>
                <w:color w:val="auto"/>
              </w:rPr>
            </w:pPr>
          </w:p>
        </w:tc>
        <w:tc>
          <w:tcPr>
            <w:tcW w:w="627" w:type="pct"/>
            <w:vAlign w:val="center"/>
          </w:tcPr>
          <w:p w14:paraId="2279C240">
            <w:pPr>
              <w:spacing w:line="300" w:lineRule="auto"/>
              <w:jc w:val="center"/>
              <w:rPr>
                <w:rFonts w:asciiTheme="minorEastAsia" w:hAnsiTheme="minorEastAsia" w:eastAsiaTheme="minorEastAsia"/>
                <w:color w:val="auto"/>
              </w:rPr>
            </w:pPr>
          </w:p>
        </w:tc>
        <w:tc>
          <w:tcPr>
            <w:tcW w:w="688" w:type="pct"/>
            <w:vAlign w:val="center"/>
          </w:tcPr>
          <w:p w14:paraId="600C8302">
            <w:pPr>
              <w:spacing w:line="300" w:lineRule="auto"/>
              <w:jc w:val="center"/>
              <w:rPr>
                <w:rFonts w:asciiTheme="minorEastAsia" w:hAnsiTheme="minorEastAsia" w:eastAsiaTheme="minorEastAsia"/>
                <w:color w:val="auto"/>
              </w:rPr>
            </w:pPr>
          </w:p>
        </w:tc>
        <w:tc>
          <w:tcPr>
            <w:tcW w:w="593" w:type="pct"/>
            <w:vAlign w:val="center"/>
          </w:tcPr>
          <w:p w14:paraId="24CEE29C">
            <w:pPr>
              <w:spacing w:line="300" w:lineRule="auto"/>
              <w:jc w:val="center"/>
              <w:rPr>
                <w:rFonts w:asciiTheme="minorEastAsia" w:hAnsiTheme="minorEastAsia" w:eastAsiaTheme="minorEastAsia"/>
                <w:color w:val="auto"/>
              </w:rPr>
            </w:pPr>
          </w:p>
        </w:tc>
        <w:tc>
          <w:tcPr>
            <w:tcW w:w="628" w:type="pct"/>
            <w:vAlign w:val="center"/>
          </w:tcPr>
          <w:p w14:paraId="67CD57A3">
            <w:pPr>
              <w:spacing w:line="300" w:lineRule="auto"/>
              <w:jc w:val="center"/>
              <w:rPr>
                <w:rFonts w:asciiTheme="minorEastAsia" w:hAnsiTheme="minorEastAsia" w:eastAsiaTheme="minorEastAsia"/>
                <w:color w:val="auto"/>
              </w:rPr>
            </w:pPr>
          </w:p>
        </w:tc>
        <w:tc>
          <w:tcPr>
            <w:tcW w:w="796" w:type="pct"/>
            <w:vAlign w:val="center"/>
          </w:tcPr>
          <w:p w14:paraId="63BAFAD3">
            <w:pPr>
              <w:spacing w:line="300" w:lineRule="auto"/>
              <w:jc w:val="center"/>
              <w:rPr>
                <w:rFonts w:asciiTheme="minorEastAsia" w:hAnsiTheme="minorEastAsia" w:eastAsiaTheme="minorEastAsia"/>
                <w:color w:val="auto"/>
              </w:rPr>
            </w:pPr>
          </w:p>
        </w:tc>
      </w:tr>
      <w:tr w14:paraId="0B0E1FE9">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29" w:hRule="atLeast"/>
        </w:trPr>
        <w:tc>
          <w:tcPr>
            <w:tcW w:w="462" w:type="pct"/>
            <w:vAlign w:val="center"/>
          </w:tcPr>
          <w:p w14:paraId="6E9FB160">
            <w:pPr>
              <w:spacing w:line="300" w:lineRule="auto"/>
              <w:jc w:val="center"/>
              <w:rPr>
                <w:rFonts w:asciiTheme="minorEastAsia" w:hAnsiTheme="minorEastAsia" w:eastAsiaTheme="minorEastAsia"/>
                <w:color w:val="auto"/>
              </w:rPr>
            </w:pPr>
          </w:p>
        </w:tc>
        <w:tc>
          <w:tcPr>
            <w:tcW w:w="661" w:type="pct"/>
            <w:vAlign w:val="center"/>
          </w:tcPr>
          <w:p w14:paraId="2CE513BD">
            <w:pPr>
              <w:spacing w:line="300" w:lineRule="auto"/>
              <w:jc w:val="center"/>
              <w:rPr>
                <w:rFonts w:asciiTheme="minorEastAsia" w:hAnsiTheme="minorEastAsia" w:eastAsiaTheme="minorEastAsia"/>
                <w:color w:val="auto"/>
              </w:rPr>
            </w:pPr>
          </w:p>
        </w:tc>
        <w:tc>
          <w:tcPr>
            <w:tcW w:w="542" w:type="pct"/>
            <w:vAlign w:val="center"/>
          </w:tcPr>
          <w:p w14:paraId="34F14BB9">
            <w:pPr>
              <w:spacing w:line="300" w:lineRule="auto"/>
              <w:jc w:val="center"/>
              <w:rPr>
                <w:rFonts w:asciiTheme="minorEastAsia" w:hAnsiTheme="minorEastAsia" w:eastAsiaTheme="minorEastAsia"/>
                <w:color w:val="auto"/>
              </w:rPr>
            </w:pPr>
          </w:p>
        </w:tc>
        <w:tc>
          <w:tcPr>
            <w:tcW w:w="627" w:type="pct"/>
            <w:vAlign w:val="center"/>
          </w:tcPr>
          <w:p w14:paraId="09C15E2E">
            <w:pPr>
              <w:spacing w:line="300" w:lineRule="auto"/>
              <w:jc w:val="center"/>
              <w:rPr>
                <w:rFonts w:asciiTheme="minorEastAsia" w:hAnsiTheme="minorEastAsia" w:eastAsiaTheme="minorEastAsia"/>
                <w:color w:val="auto"/>
              </w:rPr>
            </w:pPr>
          </w:p>
        </w:tc>
        <w:tc>
          <w:tcPr>
            <w:tcW w:w="688" w:type="pct"/>
            <w:vAlign w:val="center"/>
          </w:tcPr>
          <w:p w14:paraId="22C2E6D4">
            <w:pPr>
              <w:spacing w:line="300" w:lineRule="auto"/>
              <w:jc w:val="center"/>
              <w:rPr>
                <w:rFonts w:asciiTheme="minorEastAsia" w:hAnsiTheme="minorEastAsia" w:eastAsiaTheme="minorEastAsia"/>
                <w:color w:val="auto"/>
              </w:rPr>
            </w:pPr>
          </w:p>
        </w:tc>
        <w:tc>
          <w:tcPr>
            <w:tcW w:w="593" w:type="pct"/>
            <w:vAlign w:val="center"/>
          </w:tcPr>
          <w:p w14:paraId="43C7A9B0">
            <w:pPr>
              <w:spacing w:line="300" w:lineRule="auto"/>
              <w:jc w:val="center"/>
              <w:rPr>
                <w:rFonts w:asciiTheme="minorEastAsia" w:hAnsiTheme="minorEastAsia" w:eastAsiaTheme="minorEastAsia"/>
                <w:color w:val="auto"/>
              </w:rPr>
            </w:pPr>
          </w:p>
        </w:tc>
        <w:tc>
          <w:tcPr>
            <w:tcW w:w="628" w:type="pct"/>
            <w:vAlign w:val="center"/>
          </w:tcPr>
          <w:p w14:paraId="1BC17156">
            <w:pPr>
              <w:spacing w:line="300" w:lineRule="auto"/>
              <w:jc w:val="center"/>
              <w:rPr>
                <w:rFonts w:asciiTheme="minorEastAsia" w:hAnsiTheme="minorEastAsia" w:eastAsiaTheme="minorEastAsia"/>
                <w:color w:val="auto"/>
              </w:rPr>
            </w:pPr>
          </w:p>
        </w:tc>
        <w:tc>
          <w:tcPr>
            <w:tcW w:w="796" w:type="pct"/>
            <w:vAlign w:val="center"/>
          </w:tcPr>
          <w:p w14:paraId="0DBA680E">
            <w:pPr>
              <w:spacing w:line="300" w:lineRule="auto"/>
              <w:jc w:val="center"/>
              <w:rPr>
                <w:rFonts w:asciiTheme="minorEastAsia" w:hAnsiTheme="minorEastAsia" w:eastAsiaTheme="minorEastAsia"/>
                <w:color w:val="auto"/>
              </w:rPr>
            </w:pPr>
          </w:p>
        </w:tc>
      </w:tr>
      <w:tr w14:paraId="12BB29E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29" w:hRule="atLeast"/>
        </w:trPr>
        <w:tc>
          <w:tcPr>
            <w:tcW w:w="4203" w:type="pct"/>
            <w:gridSpan w:val="7"/>
            <w:vAlign w:val="center"/>
          </w:tcPr>
          <w:p w14:paraId="5C52D4D8">
            <w:pPr>
              <w:spacing w:line="300" w:lineRule="auto"/>
              <w:jc w:val="center"/>
              <w:rPr>
                <w:rFonts w:asciiTheme="minorEastAsia" w:hAnsiTheme="minorEastAsia" w:eastAsiaTheme="minorEastAsia"/>
                <w:b/>
                <w:bCs/>
                <w:color w:val="auto"/>
              </w:rPr>
            </w:pPr>
            <w:r>
              <w:rPr>
                <w:rFonts w:hint="eastAsia" w:asciiTheme="minorEastAsia" w:hAnsiTheme="minorEastAsia" w:eastAsiaTheme="minorEastAsia"/>
                <w:b/>
                <w:bCs/>
                <w:color w:val="auto"/>
              </w:rPr>
              <w:t>合计总价（元）</w:t>
            </w:r>
          </w:p>
        </w:tc>
        <w:tc>
          <w:tcPr>
            <w:tcW w:w="796" w:type="pct"/>
            <w:vAlign w:val="center"/>
          </w:tcPr>
          <w:p w14:paraId="46C998FD">
            <w:pPr>
              <w:spacing w:line="300" w:lineRule="auto"/>
              <w:jc w:val="center"/>
              <w:rPr>
                <w:rFonts w:asciiTheme="minorEastAsia" w:hAnsiTheme="minorEastAsia" w:eastAsiaTheme="minorEastAsia"/>
                <w:b/>
                <w:bCs/>
                <w:color w:val="auto"/>
              </w:rPr>
            </w:pPr>
          </w:p>
        </w:tc>
      </w:tr>
    </w:tbl>
    <w:p w14:paraId="351D9CA6">
      <w:pPr>
        <w:ind w:firstLine="422" w:firstLineChars="200"/>
        <w:rPr>
          <w:rFonts w:asciiTheme="minorEastAsia" w:hAnsiTheme="minorEastAsia" w:eastAsiaTheme="minorEastAsia"/>
          <w:b/>
          <w:color w:val="auto"/>
        </w:rPr>
      </w:pPr>
      <w:r>
        <w:rPr>
          <w:rFonts w:hint="eastAsia" w:asciiTheme="minorEastAsia" w:hAnsiTheme="minorEastAsia" w:eastAsiaTheme="minorEastAsia"/>
          <w:b/>
          <w:color w:val="auto"/>
        </w:rPr>
        <w:t>第四条 合同价格</w:t>
      </w:r>
    </w:p>
    <w:p w14:paraId="6DED70C2">
      <w:pPr>
        <w:ind w:firstLine="420" w:firstLineChars="200"/>
        <w:rPr>
          <w:rFonts w:asciiTheme="minorEastAsia" w:hAnsiTheme="minorEastAsia" w:eastAsiaTheme="minorEastAsia"/>
          <w:color w:val="auto"/>
        </w:rPr>
      </w:pPr>
      <w:r>
        <w:rPr>
          <w:rFonts w:hint="eastAsia" w:asciiTheme="minorEastAsia" w:hAnsiTheme="minorEastAsia" w:eastAsiaTheme="minorEastAsia"/>
          <w:color w:val="auto"/>
        </w:rPr>
        <w:t>4.1本项目合同总金额：含税总价款为（人民币大写）：</w:t>
      </w:r>
      <w:r>
        <w:rPr>
          <w:rFonts w:hint="eastAsia" w:asciiTheme="minorEastAsia" w:hAnsiTheme="minorEastAsia" w:eastAsiaTheme="minorEastAsia"/>
          <w:color w:val="auto"/>
          <w:u w:val="single"/>
        </w:rPr>
        <w:t xml:space="preserve">            </w:t>
      </w:r>
      <w:r>
        <w:rPr>
          <w:rFonts w:hint="eastAsia" w:asciiTheme="minorEastAsia" w:hAnsiTheme="minorEastAsia" w:eastAsiaTheme="minorEastAsia"/>
          <w:color w:val="auto"/>
        </w:rPr>
        <w:t xml:space="preserve"> （小写￥</w:t>
      </w:r>
      <w:r>
        <w:rPr>
          <w:rFonts w:hint="eastAsia" w:asciiTheme="minorEastAsia" w:hAnsiTheme="minorEastAsia" w:eastAsiaTheme="minorEastAsia"/>
          <w:color w:val="auto"/>
          <w:u w:val="single"/>
        </w:rPr>
        <w:t xml:space="preserve">        </w:t>
      </w:r>
      <w:r>
        <w:rPr>
          <w:rFonts w:hint="eastAsia" w:asciiTheme="minorEastAsia" w:hAnsiTheme="minorEastAsia" w:eastAsiaTheme="minorEastAsia"/>
          <w:color w:val="auto"/>
        </w:rPr>
        <w:t>），其中：增值税税率为</w:t>
      </w:r>
      <w:r>
        <w:rPr>
          <w:rFonts w:hint="eastAsia" w:asciiTheme="minorEastAsia" w:hAnsiTheme="minorEastAsia" w:eastAsiaTheme="minorEastAsia"/>
          <w:color w:val="auto"/>
          <w:u w:val="single"/>
        </w:rPr>
        <w:t xml:space="preserve">       </w:t>
      </w:r>
      <w:r>
        <w:rPr>
          <w:rFonts w:hint="eastAsia" w:asciiTheme="minorEastAsia" w:hAnsiTheme="minorEastAsia" w:eastAsiaTheme="minorEastAsia"/>
          <w:color w:val="auto"/>
        </w:rPr>
        <w:t>%，税金金额￥</w:t>
      </w:r>
      <w:r>
        <w:rPr>
          <w:rFonts w:hint="eastAsia" w:asciiTheme="minorEastAsia" w:hAnsiTheme="minorEastAsia" w:eastAsiaTheme="minorEastAsia"/>
          <w:color w:val="auto"/>
          <w:u w:val="single"/>
        </w:rPr>
        <w:t xml:space="preserve">      </w:t>
      </w:r>
      <w:r>
        <w:rPr>
          <w:rFonts w:hint="eastAsia" w:asciiTheme="minorEastAsia" w:hAnsiTheme="minorEastAsia" w:eastAsiaTheme="minorEastAsia"/>
          <w:color w:val="auto"/>
        </w:rPr>
        <w:t>元，不含税合同总价款为￥</w:t>
      </w:r>
      <w:r>
        <w:rPr>
          <w:rFonts w:hint="eastAsia" w:asciiTheme="minorEastAsia" w:hAnsiTheme="minorEastAsia" w:eastAsiaTheme="minorEastAsia"/>
          <w:color w:val="auto"/>
          <w:u w:val="single"/>
        </w:rPr>
        <w:t xml:space="preserve">     </w:t>
      </w:r>
      <w:r>
        <w:rPr>
          <w:rFonts w:hint="eastAsia" w:asciiTheme="minorEastAsia" w:hAnsiTheme="minorEastAsia" w:eastAsiaTheme="minorEastAsia"/>
          <w:color w:val="auto"/>
        </w:rPr>
        <w:t>元。</w:t>
      </w:r>
    </w:p>
    <w:p w14:paraId="751DB340">
      <w:pPr>
        <w:ind w:firstLine="420" w:firstLineChars="200"/>
        <w:rPr>
          <w:rFonts w:asciiTheme="minorEastAsia" w:hAnsiTheme="minorEastAsia" w:eastAsiaTheme="minorEastAsia"/>
          <w:color w:val="auto"/>
        </w:rPr>
      </w:pPr>
      <w:r>
        <w:rPr>
          <w:rFonts w:hint="eastAsia" w:asciiTheme="minorEastAsia" w:hAnsiTheme="minorEastAsia" w:eastAsiaTheme="minorEastAsia"/>
          <w:color w:val="auto"/>
        </w:rPr>
        <w:t>4.2乙方须无条件配合甲方实施深化设计方案。甲方有权根据现场实际要求对合同数量进行调整，结算按实际采购数量计算，单价不作任何调整，乙方须无条件配合。</w:t>
      </w:r>
    </w:p>
    <w:p w14:paraId="65E1928B">
      <w:pPr>
        <w:ind w:firstLine="420" w:firstLineChars="200"/>
        <w:rPr>
          <w:rFonts w:asciiTheme="minorEastAsia" w:hAnsiTheme="minorEastAsia" w:eastAsiaTheme="minorEastAsia"/>
          <w:color w:val="auto"/>
        </w:rPr>
      </w:pPr>
      <w:r>
        <w:rPr>
          <w:rFonts w:hint="eastAsia" w:asciiTheme="minorEastAsia" w:hAnsiTheme="minorEastAsia" w:eastAsiaTheme="minorEastAsia"/>
          <w:color w:val="auto"/>
        </w:rPr>
        <w:t>注：该合同总金额是包括所有货物及其配备的附件、备品备件的采购、制造、检测、检验、包装、储存、运输（退换货运输）、安装、保险、验收、质保期保修服务、日常技术指导、深化设计等的所有含税全部费用，必须满足本项目实际需求，不得偷工减料，不得刻意缩减项目内容。</w:t>
      </w:r>
    </w:p>
    <w:p w14:paraId="60ED1A84">
      <w:pPr>
        <w:ind w:firstLine="422" w:firstLineChars="200"/>
        <w:rPr>
          <w:rFonts w:asciiTheme="minorEastAsia" w:hAnsiTheme="minorEastAsia" w:eastAsiaTheme="minorEastAsia"/>
          <w:b/>
          <w:color w:val="auto"/>
        </w:rPr>
      </w:pPr>
      <w:r>
        <w:rPr>
          <w:rFonts w:hint="eastAsia" w:asciiTheme="minorEastAsia" w:hAnsiTheme="minorEastAsia" w:eastAsiaTheme="minorEastAsia"/>
          <w:b/>
          <w:color w:val="auto"/>
        </w:rPr>
        <w:t>第五条 付款方式</w:t>
      </w:r>
    </w:p>
    <w:p w14:paraId="41E6149E">
      <w:pPr>
        <w:kinsoku w:val="0"/>
        <w:autoSpaceDE w:val="0"/>
        <w:autoSpaceDN w:val="0"/>
        <w:ind w:firstLine="420" w:firstLineChars="200"/>
        <w:textAlignment w:val="baseline"/>
        <w:rPr>
          <w:rFonts w:cs="宋体" w:asciiTheme="minorEastAsia" w:hAnsiTheme="minorEastAsia" w:eastAsiaTheme="minorEastAsia"/>
          <w:snapToGrid w:val="0"/>
          <w:color w:val="auto"/>
          <w:szCs w:val="21"/>
        </w:rPr>
      </w:pPr>
      <w:r>
        <w:rPr>
          <w:rFonts w:hint="eastAsia" w:cs="宋体" w:asciiTheme="minorEastAsia" w:hAnsiTheme="minorEastAsia" w:eastAsiaTheme="minorEastAsia"/>
          <w:snapToGrid w:val="0"/>
          <w:color w:val="auto"/>
          <w:szCs w:val="21"/>
        </w:rPr>
        <w:t>甲、乙双方约定采用以下付款方式：</w:t>
      </w:r>
    </w:p>
    <w:p w14:paraId="792F22BF">
      <w:pPr>
        <w:kinsoku w:val="0"/>
        <w:autoSpaceDE w:val="0"/>
        <w:autoSpaceDN w:val="0"/>
        <w:ind w:firstLine="420" w:firstLineChars="200"/>
        <w:textAlignment w:val="baseline"/>
        <w:rPr>
          <w:rFonts w:cs="宋体" w:asciiTheme="minorEastAsia" w:hAnsiTheme="minorEastAsia" w:eastAsiaTheme="minorEastAsia"/>
          <w:snapToGrid w:val="0"/>
          <w:color w:val="auto"/>
          <w:szCs w:val="21"/>
        </w:rPr>
      </w:pPr>
      <w:r>
        <w:rPr>
          <w:rFonts w:hint="eastAsia" w:cs="宋体" w:asciiTheme="minorEastAsia" w:hAnsiTheme="minorEastAsia" w:eastAsiaTheme="minorEastAsia"/>
          <w:snapToGrid w:val="0"/>
          <w:color w:val="auto"/>
          <w:szCs w:val="21"/>
        </w:rPr>
        <w:t>（1）合同生效后，甲方支付合同总金额的20%；</w:t>
      </w:r>
    </w:p>
    <w:p w14:paraId="7631917C">
      <w:pPr>
        <w:kinsoku w:val="0"/>
        <w:autoSpaceDE w:val="0"/>
        <w:autoSpaceDN w:val="0"/>
        <w:ind w:firstLine="420" w:firstLineChars="200"/>
        <w:textAlignment w:val="baseline"/>
        <w:rPr>
          <w:rFonts w:cs="宋体" w:asciiTheme="minorEastAsia" w:hAnsiTheme="minorEastAsia" w:eastAsiaTheme="minorEastAsia"/>
          <w:snapToGrid w:val="0"/>
          <w:color w:val="auto"/>
          <w:szCs w:val="21"/>
        </w:rPr>
      </w:pPr>
      <w:r>
        <w:rPr>
          <w:rFonts w:hint="eastAsia" w:cs="宋体" w:asciiTheme="minorEastAsia" w:hAnsiTheme="minorEastAsia" w:eastAsiaTheme="minorEastAsia"/>
          <w:snapToGrid w:val="0"/>
          <w:color w:val="auto"/>
          <w:szCs w:val="21"/>
        </w:rPr>
        <w:t>（2）货到甲方指定地点，经甲方确认符合清单及要求，并安装完成后，甲方支付至合同总金额的80%；</w:t>
      </w:r>
    </w:p>
    <w:p w14:paraId="12EDA007">
      <w:pPr>
        <w:kinsoku w:val="0"/>
        <w:autoSpaceDE w:val="0"/>
        <w:autoSpaceDN w:val="0"/>
        <w:ind w:firstLine="420" w:firstLineChars="200"/>
        <w:textAlignment w:val="baseline"/>
        <w:rPr>
          <w:rFonts w:cs="宋体" w:asciiTheme="minorEastAsia" w:hAnsiTheme="minorEastAsia" w:eastAsiaTheme="minorEastAsia"/>
          <w:snapToGrid w:val="0"/>
          <w:color w:val="auto"/>
          <w:szCs w:val="21"/>
        </w:rPr>
      </w:pPr>
      <w:r>
        <w:rPr>
          <w:rFonts w:hint="eastAsia" w:cs="宋体" w:asciiTheme="minorEastAsia" w:hAnsiTheme="minorEastAsia" w:eastAsiaTheme="minorEastAsia"/>
          <w:snapToGrid w:val="0"/>
          <w:color w:val="auto"/>
          <w:szCs w:val="21"/>
        </w:rPr>
        <w:t>（3)通过甲方验收合格并办理结算后，甲方支付至结算价款的97%；</w:t>
      </w:r>
    </w:p>
    <w:p w14:paraId="1D69C467">
      <w:pPr>
        <w:kinsoku w:val="0"/>
        <w:autoSpaceDE w:val="0"/>
        <w:autoSpaceDN w:val="0"/>
        <w:ind w:firstLine="420" w:firstLineChars="200"/>
        <w:textAlignment w:val="baseline"/>
        <w:rPr>
          <w:rFonts w:cs="宋体" w:asciiTheme="minorEastAsia" w:hAnsiTheme="minorEastAsia" w:eastAsiaTheme="minorEastAsia"/>
          <w:snapToGrid w:val="0"/>
          <w:color w:val="auto"/>
          <w:szCs w:val="21"/>
        </w:rPr>
      </w:pPr>
      <w:r>
        <w:rPr>
          <w:rFonts w:hint="eastAsia" w:cs="宋体" w:asciiTheme="minorEastAsia" w:hAnsiTheme="minorEastAsia" w:eastAsiaTheme="minorEastAsia"/>
          <w:snapToGrid w:val="0"/>
          <w:color w:val="auto"/>
          <w:szCs w:val="21"/>
        </w:rPr>
        <w:t>（4）结算价款的3%留作质保金，质保期结束后，如未发生质保金扣除事项的，甲方支付结算价款剩余的3%，如发生质保金扣除事项的，由双方核算处理。甲方向乙方退还质量保修金前，乙方须向甲方提交担保金额为质量保修金同等金额的无条件、见索即付、不可撤销质量保修保函(如质保期短于两年(含),则无需提供质量保修保函)。该保函的有效期为(全部货物验收合格起计算至承诺质保期年止)。</w:t>
      </w:r>
    </w:p>
    <w:p w14:paraId="3D9FD08C">
      <w:pPr>
        <w:kinsoku w:val="0"/>
        <w:autoSpaceDE w:val="0"/>
        <w:autoSpaceDN w:val="0"/>
        <w:ind w:firstLine="420" w:firstLineChars="200"/>
        <w:textAlignment w:val="baseline"/>
        <w:rPr>
          <w:rFonts w:cs="宋体" w:asciiTheme="minorEastAsia" w:hAnsiTheme="minorEastAsia" w:eastAsiaTheme="minorEastAsia"/>
          <w:snapToGrid w:val="0"/>
          <w:color w:val="auto"/>
          <w:szCs w:val="21"/>
        </w:rPr>
      </w:pPr>
      <w:r>
        <w:rPr>
          <w:rFonts w:hint="eastAsia" w:cs="宋体" w:asciiTheme="minorEastAsia" w:hAnsiTheme="minorEastAsia" w:eastAsiaTheme="minorEastAsia"/>
          <w:snapToGrid w:val="0"/>
          <w:color w:val="auto"/>
          <w:szCs w:val="21"/>
        </w:rPr>
        <w:t>每次付款前，乙方必须向甲方提交有效请款材料及合法有效、与本合同总价款条款中增值税税率一致的增值税专用发给甲方，否则甲方有权拒绝付款且不构成违约；在甲方除支付质保金外的最后一期款项前，乙方须连同当期支付款项发票和质保金发票一并提交给甲方；若后续出现质保问题，按照质保责任和条款，部分或全部扣除质保金的，不退还相应金额的发票。若合同执行期间，遇国家税务政策调整所引起的合同价格变化，按照不含税价格调整结算价格。</w:t>
      </w:r>
    </w:p>
    <w:p w14:paraId="0C3458EB">
      <w:pPr>
        <w:kinsoku w:val="0"/>
        <w:autoSpaceDE w:val="0"/>
        <w:autoSpaceDN w:val="0"/>
        <w:ind w:firstLine="420" w:firstLineChars="200"/>
        <w:textAlignment w:val="baseline"/>
        <w:rPr>
          <w:rFonts w:cs="宋体" w:asciiTheme="minorEastAsia" w:hAnsiTheme="minorEastAsia" w:eastAsiaTheme="minorEastAsia"/>
          <w:snapToGrid w:val="0"/>
          <w:color w:val="auto"/>
          <w:szCs w:val="21"/>
        </w:rPr>
      </w:pPr>
      <w:r>
        <w:rPr>
          <w:rFonts w:hint="eastAsia" w:cs="宋体" w:asciiTheme="minorEastAsia" w:hAnsiTheme="minorEastAsia" w:eastAsiaTheme="minorEastAsia"/>
          <w:snapToGrid w:val="0"/>
          <w:color w:val="auto"/>
          <w:szCs w:val="21"/>
        </w:rPr>
        <w:t>（5）乙方收款银行账户：</w:t>
      </w:r>
    </w:p>
    <w:p w14:paraId="7D673A1D">
      <w:pPr>
        <w:kinsoku w:val="0"/>
        <w:autoSpaceDE w:val="0"/>
        <w:autoSpaceDN w:val="0"/>
        <w:ind w:firstLine="420" w:firstLineChars="200"/>
        <w:textAlignment w:val="baseline"/>
        <w:rPr>
          <w:rFonts w:cs="宋体" w:asciiTheme="minorEastAsia" w:hAnsiTheme="minorEastAsia" w:eastAsiaTheme="minorEastAsia"/>
          <w:snapToGrid w:val="0"/>
          <w:color w:val="auto"/>
          <w:szCs w:val="21"/>
        </w:rPr>
      </w:pPr>
      <w:r>
        <w:rPr>
          <w:rFonts w:hint="eastAsia" w:cs="宋体" w:asciiTheme="minorEastAsia" w:hAnsiTheme="minorEastAsia" w:eastAsiaTheme="minorEastAsia"/>
          <w:snapToGrid w:val="0"/>
          <w:color w:val="auto"/>
          <w:szCs w:val="21"/>
        </w:rPr>
        <w:t xml:space="preserve">开户名：               </w:t>
      </w:r>
    </w:p>
    <w:p w14:paraId="0929FDD2">
      <w:pPr>
        <w:kinsoku w:val="0"/>
        <w:autoSpaceDE w:val="0"/>
        <w:autoSpaceDN w:val="0"/>
        <w:ind w:firstLine="420" w:firstLineChars="200"/>
        <w:textAlignment w:val="baseline"/>
        <w:rPr>
          <w:rFonts w:cs="宋体" w:asciiTheme="minorEastAsia" w:hAnsiTheme="minorEastAsia" w:eastAsiaTheme="minorEastAsia"/>
          <w:snapToGrid w:val="0"/>
          <w:color w:val="auto"/>
          <w:szCs w:val="21"/>
        </w:rPr>
      </w:pPr>
      <w:r>
        <w:rPr>
          <w:rFonts w:hint="eastAsia" w:cs="宋体" w:asciiTheme="minorEastAsia" w:hAnsiTheme="minorEastAsia" w:eastAsiaTheme="minorEastAsia"/>
          <w:snapToGrid w:val="0"/>
          <w:color w:val="auto"/>
          <w:szCs w:val="21"/>
        </w:rPr>
        <w:t xml:space="preserve">开户行：                   </w:t>
      </w:r>
    </w:p>
    <w:p w14:paraId="51F084C3">
      <w:pPr>
        <w:kinsoku w:val="0"/>
        <w:autoSpaceDE w:val="0"/>
        <w:autoSpaceDN w:val="0"/>
        <w:ind w:firstLine="420" w:firstLineChars="200"/>
        <w:textAlignment w:val="baseline"/>
        <w:rPr>
          <w:rFonts w:cs="宋体" w:asciiTheme="minorEastAsia" w:hAnsiTheme="minorEastAsia" w:eastAsiaTheme="minorEastAsia"/>
          <w:snapToGrid w:val="0"/>
          <w:color w:val="auto"/>
          <w:szCs w:val="21"/>
        </w:rPr>
      </w:pPr>
      <w:r>
        <w:rPr>
          <w:rFonts w:hint="eastAsia" w:cs="宋体" w:asciiTheme="minorEastAsia" w:hAnsiTheme="minorEastAsia" w:eastAsiaTheme="minorEastAsia"/>
          <w:snapToGrid w:val="0"/>
          <w:color w:val="auto"/>
          <w:szCs w:val="21"/>
        </w:rPr>
        <w:t xml:space="preserve">账  号：                 </w:t>
      </w:r>
    </w:p>
    <w:p w14:paraId="3F08568C">
      <w:pPr>
        <w:kinsoku w:val="0"/>
        <w:autoSpaceDE w:val="0"/>
        <w:autoSpaceDN w:val="0"/>
        <w:ind w:firstLine="420" w:firstLineChars="200"/>
        <w:textAlignment w:val="baseline"/>
        <w:rPr>
          <w:rFonts w:cs="宋体" w:asciiTheme="minorEastAsia" w:hAnsiTheme="minorEastAsia" w:eastAsiaTheme="minorEastAsia"/>
          <w:snapToGrid w:val="0"/>
          <w:color w:val="auto"/>
          <w:szCs w:val="21"/>
        </w:rPr>
      </w:pPr>
      <w:r>
        <w:rPr>
          <w:rFonts w:hint="eastAsia" w:cs="宋体" w:asciiTheme="minorEastAsia" w:hAnsiTheme="minorEastAsia" w:eastAsiaTheme="minorEastAsia"/>
          <w:snapToGrid w:val="0"/>
          <w:color w:val="auto"/>
          <w:szCs w:val="21"/>
        </w:rPr>
        <w:t xml:space="preserve">如乙方收款账户发生变动的，应当提前5个工作日书面通知甲方，否则由此导致的后果由乙方自行承担。 </w:t>
      </w:r>
    </w:p>
    <w:p w14:paraId="02E29D1E">
      <w:pPr>
        <w:ind w:firstLine="420" w:firstLineChars="200"/>
        <w:rPr>
          <w:rFonts w:asciiTheme="minorEastAsia" w:hAnsiTheme="minorEastAsia" w:eastAsiaTheme="minorEastAsia"/>
          <w:color w:val="auto"/>
          <w:szCs w:val="21"/>
          <w:u w:val="single"/>
        </w:rPr>
      </w:pPr>
      <w:r>
        <w:rPr>
          <w:rFonts w:hint="eastAsia" w:asciiTheme="minorEastAsia" w:hAnsiTheme="minorEastAsia" w:eastAsiaTheme="minorEastAsia"/>
          <w:color w:val="auto"/>
          <w:szCs w:val="21"/>
          <w:u w:val="single"/>
        </w:rPr>
        <w:t xml:space="preserve">                      </w:t>
      </w:r>
    </w:p>
    <w:p w14:paraId="7C45F251">
      <w:pPr>
        <w:ind w:firstLine="422" w:firstLineChars="200"/>
        <w:rPr>
          <w:rFonts w:asciiTheme="minorEastAsia" w:hAnsiTheme="minorEastAsia" w:eastAsiaTheme="minorEastAsia"/>
          <w:b/>
          <w:color w:val="auto"/>
        </w:rPr>
      </w:pPr>
      <w:r>
        <w:rPr>
          <w:rFonts w:hint="eastAsia" w:asciiTheme="minorEastAsia" w:hAnsiTheme="minorEastAsia" w:eastAsiaTheme="minorEastAsia"/>
          <w:b/>
          <w:color w:val="auto"/>
        </w:rPr>
        <w:t>第六条 交货期限及地点</w:t>
      </w:r>
    </w:p>
    <w:p w14:paraId="2F9024BC">
      <w:pPr>
        <w:ind w:firstLine="495" w:firstLineChars="236"/>
        <w:rPr>
          <w:rFonts w:asciiTheme="minorEastAsia" w:hAnsiTheme="minorEastAsia" w:eastAsiaTheme="minorEastAsia"/>
          <w:color w:val="auto"/>
        </w:rPr>
      </w:pPr>
      <w:r>
        <w:rPr>
          <w:rFonts w:hint="eastAsia" w:asciiTheme="minorEastAsia" w:hAnsiTheme="minorEastAsia" w:eastAsiaTheme="minorEastAsia"/>
          <w:color w:val="auto"/>
        </w:rPr>
        <w:t>1、交货期：</w:t>
      </w:r>
      <w:r>
        <w:rPr>
          <w:rFonts w:hint="eastAsia" w:asciiTheme="minorEastAsia" w:hAnsiTheme="minorEastAsia" w:eastAsiaTheme="minorEastAsia"/>
          <w:color w:val="auto"/>
          <w:szCs w:val="21"/>
        </w:rPr>
        <w:t>自中标通知书发出之日起    个日历日内完成交货、安装并验收合格交付给采购人正常使用，部分家具须于2025年12月25日完成交货、安装并验收合格交付给采购人正常使用，具体详见《采购清单》。/</w:t>
      </w:r>
      <w:r>
        <w:rPr>
          <w:rFonts w:hint="eastAsia" w:cs="宋体" w:asciiTheme="minorEastAsia" w:hAnsiTheme="minorEastAsia" w:eastAsiaTheme="minorEastAsia"/>
          <w:color w:val="auto"/>
          <w:szCs w:val="21"/>
        </w:rPr>
        <w:t>自中标通知书发出之日起     个日历日内完成交货并验收合格交付给甲方正常使用，部分地毯须于2025年12月24日完成交货并验收合格交付给甲方正常使用，具体详见《采购清单》。</w:t>
      </w:r>
    </w:p>
    <w:p w14:paraId="3249CD94">
      <w:pPr>
        <w:ind w:firstLine="495" w:firstLineChars="236"/>
        <w:rPr>
          <w:rFonts w:asciiTheme="minorEastAsia" w:hAnsiTheme="minorEastAsia" w:eastAsiaTheme="minorEastAsia"/>
          <w:color w:val="auto"/>
        </w:rPr>
      </w:pPr>
      <w:r>
        <w:rPr>
          <w:rFonts w:hint="eastAsia" w:asciiTheme="minorEastAsia" w:hAnsiTheme="minorEastAsia" w:eastAsiaTheme="minorEastAsia"/>
          <w:color w:val="auto"/>
        </w:rPr>
        <w:t>2、项目实施地点：</w:t>
      </w:r>
      <w:r>
        <w:rPr>
          <w:rFonts w:hint="eastAsia" w:asciiTheme="minorEastAsia" w:hAnsiTheme="minorEastAsia" w:eastAsiaTheme="minorEastAsia"/>
          <w:color w:val="auto"/>
          <w:u w:val="single"/>
        </w:rPr>
        <w:t xml:space="preserve">                         。</w:t>
      </w:r>
    </w:p>
    <w:p w14:paraId="7BD0AF22">
      <w:pPr>
        <w:ind w:firstLine="422" w:firstLineChars="200"/>
        <w:rPr>
          <w:rFonts w:asciiTheme="minorEastAsia" w:hAnsiTheme="minorEastAsia" w:eastAsiaTheme="minorEastAsia"/>
          <w:b/>
          <w:color w:val="auto"/>
        </w:rPr>
      </w:pPr>
    </w:p>
    <w:p w14:paraId="726DCEFB">
      <w:pPr>
        <w:ind w:firstLine="422" w:firstLineChars="200"/>
        <w:rPr>
          <w:rFonts w:asciiTheme="minorEastAsia" w:hAnsiTheme="minorEastAsia" w:eastAsiaTheme="minorEastAsia"/>
          <w:b/>
          <w:color w:val="auto"/>
        </w:rPr>
      </w:pPr>
      <w:r>
        <w:rPr>
          <w:rFonts w:hint="eastAsia" w:asciiTheme="minorEastAsia" w:hAnsiTheme="minorEastAsia" w:eastAsiaTheme="minorEastAsia"/>
          <w:b/>
          <w:color w:val="auto"/>
        </w:rPr>
        <w:t>第七条 质量要求</w:t>
      </w:r>
    </w:p>
    <w:p w14:paraId="4C3C32AB">
      <w:pPr>
        <w:pStyle w:val="2"/>
        <w:adjustRightInd/>
        <w:spacing w:line="240" w:lineRule="auto"/>
        <w:ind w:left="0" w:firstLine="420" w:firstLineChars="200"/>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（1）符合中华人民共和国国家安全质量标准、环保标准或行业标准。</w:t>
      </w:r>
    </w:p>
    <w:p w14:paraId="4DE53C99">
      <w:pPr>
        <w:pStyle w:val="2"/>
        <w:adjustRightInd/>
        <w:spacing w:line="240" w:lineRule="auto"/>
        <w:ind w:left="0" w:firstLine="420" w:firstLineChars="200"/>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（2）乙方所供货物应具备该类产品的功能要求，无瑕疵和缺陷，质量为合格产品，同时有明确的生产厂商或制造厂商。</w:t>
      </w:r>
    </w:p>
    <w:p w14:paraId="207E5A58">
      <w:pPr>
        <w:pStyle w:val="2"/>
        <w:adjustRightInd/>
        <w:spacing w:line="240" w:lineRule="auto"/>
        <w:ind w:left="0" w:firstLine="420" w:firstLineChars="200"/>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（3）乙方所供货物必须是全新的，所有设备和材料运输到达项目现场时的包装必须是原厂完整的，由甲方签收后方可拆包安装。</w:t>
      </w:r>
    </w:p>
    <w:p w14:paraId="0ABEE603">
      <w:pPr>
        <w:pStyle w:val="2"/>
        <w:adjustRightInd/>
        <w:spacing w:line="240" w:lineRule="auto"/>
        <w:ind w:left="0" w:firstLine="420" w:firstLineChars="200"/>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（4）所有货物须满足国家及行业环保和质量标准。</w:t>
      </w:r>
    </w:p>
    <w:p w14:paraId="20CB9A62">
      <w:pPr>
        <w:pStyle w:val="2"/>
        <w:adjustRightInd/>
        <w:spacing w:line="240" w:lineRule="auto"/>
        <w:ind w:left="0" w:firstLine="420" w:firstLineChars="200"/>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（5）货物的规格、型号参数必须和清单要求一致。因原货物停产或缺货造成不能按采购清单供货的，替代货物必须为经甲方认可的不低于原品牌及档次的货物。</w:t>
      </w:r>
    </w:p>
    <w:p w14:paraId="1D23DB0A">
      <w:pPr>
        <w:pStyle w:val="2"/>
        <w:adjustRightInd/>
        <w:ind w:firstLine="422" w:firstLineChars="200"/>
        <w:rPr>
          <w:rFonts w:asciiTheme="minorEastAsia" w:hAnsiTheme="minorEastAsia" w:eastAsiaTheme="minorEastAsia"/>
          <w:b/>
          <w:bCs/>
          <w:color w:val="auto"/>
          <w:sz w:val="21"/>
          <w:szCs w:val="21"/>
        </w:rPr>
      </w:pPr>
    </w:p>
    <w:p w14:paraId="4FEB16FD">
      <w:pPr>
        <w:tabs>
          <w:tab w:val="left" w:pos="900"/>
        </w:tabs>
        <w:ind w:firstLine="422" w:firstLineChars="200"/>
        <w:rPr>
          <w:rFonts w:asciiTheme="minorEastAsia" w:hAnsiTheme="minorEastAsia" w:eastAsiaTheme="minorEastAsia"/>
          <w:b/>
          <w:bCs/>
          <w:color w:val="auto"/>
          <w:szCs w:val="21"/>
        </w:rPr>
      </w:pPr>
      <w:r>
        <w:rPr>
          <w:rFonts w:asciiTheme="minorEastAsia" w:hAnsiTheme="minorEastAsia" w:eastAsiaTheme="minorEastAsia"/>
          <w:b/>
          <w:bCs/>
          <w:color w:val="auto"/>
          <w:szCs w:val="21"/>
        </w:rPr>
        <w:t>第</w:t>
      </w:r>
      <w:r>
        <w:rPr>
          <w:rFonts w:hint="eastAsia" w:asciiTheme="minorEastAsia" w:hAnsiTheme="minorEastAsia" w:eastAsiaTheme="minorEastAsia"/>
          <w:b/>
          <w:bCs/>
          <w:color w:val="auto"/>
          <w:szCs w:val="21"/>
        </w:rPr>
        <w:t>八</w:t>
      </w:r>
      <w:r>
        <w:rPr>
          <w:rFonts w:asciiTheme="minorEastAsia" w:hAnsiTheme="minorEastAsia" w:eastAsiaTheme="minorEastAsia"/>
          <w:b/>
          <w:bCs/>
          <w:color w:val="auto"/>
          <w:szCs w:val="21"/>
        </w:rPr>
        <w:t xml:space="preserve">条  </w:t>
      </w:r>
      <w:r>
        <w:rPr>
          <w:rFonts w:hint="eastAsia" w:asciiTheme="minorEastAsia" w:hAnsiTheme="minorEastAsia" w:eastAsiaTheme="minorEastAsia"/>
          <w:b/>
          <w:bCs/>
          <w:color w:val="auto"/>
          <w:szCs w:val="21"/>
        </w:rPr>
        <w:t>货物的</w:t>
      </w:r>
      <w:r>
        <w:rPr>
          <w:rFonts w:asciiTheme="minorEastAsia" w:hAnsiTheme="minorEastAsia" w:eastAsiaTheme="minorEastAsia"/>
          <w:b/>
          <w:bCs/>
          <w:color w:val="auto"/>
          <w:szCs w:val="21"/>
        </w:rPr>
        <w:t>包装、交货</w:t>
      </w:r>
      <w:r>
        <w:rPr>
          <w:rFonts w:hint="eastAsia" w:asciiTheme="minorEastAsia" w:hAnsiTheme="minorEastAsia" w:eastAsiaTheme="minorEastAsia"/>
          <w:b/>
          <w:bCs/>
          <w:color w:val="auto"/>
          <w:szCs w:val="21"/>
        </w:rPr>
        <w:t>、运输</w:t>
      </w:r>
    </w:p>
    <w:p w14:paraId="44A8E252">
      <w:pPr>
        <w:ind w:firstLine="420" w:firstLineChars="200"/>
        <w:rPr>
          <w:rFonts w:asciiTheme="minorEastAsia" w:hAnsiTheme="minorEastAsia" w:eastAsiaTheme="minorEastAsia"/>
          <w:color w:val="auto"/>
          <w:szCs w:val="21"/>
        </w:rPr>
      </w:pPr>
      <w:r>
        <w:rPr>
          <w:rFonts w:hint="eastAsia" w:asciiTheme="minorEastAsia" w:hAnsiTheme="minorEastAsia" w:eastAsiaTheme="minorEastAsia"/>
          <w:bCs/>
          <w:color w:val="auto"/>
          <w:szCs w:val="21"/>
        </w:rPr>
        <w:t>8.1</w:t>
      </w:r>
      <w:r>
        <w:rPr>
          <w:rFonts w:asciiTheme="minorEastAsia" w:hAnsiTheme="minorEastAsia" w:eastAsiaTheme="minorEastAsia"/>
          <w:color w:val="auto"/>
          <w:szCs w:val="21"/>
        </w:rPr>
        <w:t>合同货物的包装：</w:t>
      </w:r>
    </w:p>
    <w:p w14:paraId="487A0ACC">
      <w:pPr>
        <w:ind w:firstLine="420"/>
        <w:rPr>
          <w:rFonts w:asciiTheme="minorEastAsia" w:hAnsiTheme="minorEastAsia" w:eastAsiaTheme="minorEastAsia"/>
          <w:color w:val="auto"/>
          <w:szCs w:val="21"/>
        </w:rPr>
      </w:pPr>
      <w:r>
        <w:rPr>
          <w:rFonts w:asciiTheme="minorEastAsia" w:hAnsiTheme="minorEastAsia" w:eastAsiaTheme="minorEastAsia"/>
          <w:color w:val="auto"/>
          <w:szCs w:val="21"/>
        </w:rPr>
        <w:t>对所有</w:t>
      </w:r>
      <w:r>
        <w:rPr>
          <w:rFonts w:hint="eastAsia" w:asciiTheme="minorEastAsia" w:hAnsiTheme="minorEastAsia" w:eastAsiaTheme="minorEastAsia"/>
          <w:color w:val="auto"/>
          <w:szCs w:val="21"/>
        </w:rPr>
        <w:t>货物</w:t>
      </w:r>
      <w:r>
        <w:rPr>
          <w:rFonts w:asciiTheme="minorEastAsia" w:hAnsiTheme="minorEastAsia" w:eastAsiaTheme="minorEastAsia"/>
          <w:color w:val="auto"/>
          <w:szCs w:val="21"/>
        </w:rPr>
        <w:t>应采取令</w:t>
      </w:r>
      <w:r>
        <w:rPr>
          <w:rFonts w:hint="eastAsia" w:asciiTheme="minorEastAsia" w:hAnsiTheme="minorEastAsia" w:eastAsiaTheme="minorEastAsia"/>
          <w:color w:val="auto"/>
          <w:szCs w:val="21"/>
        </w:rPr>
        <w:t>甲方</w:t>
      </w:r>
      <w:r>
        <w:rPr>
          <w:rFonts w:asciiTheme="minorEastAsia" w:hAnsiTheme="minorEastAsia" w:eastAsiaTheme="minorEastAsia"/>
          <w:color w:val="auto"/>
          <w:szCs w:val="21"/>
        </w:rPr>
        <w:t>满意的恰当的防损措施。所有设备的包装须经得起陆上或海上的运输、搬运和露天存放。</w:t>
      </w:r>
      <w:r>
        <w:rPr>
          <w:rFonts w:hint="eastAsia" w:asciiTheme="minorEastAsia" w:hAnsiTheme="minorEastAsia" w:eastAsiaTheme="minorEastAsia"/>
          <w:color w:val="auto"/>
          <w:szCs w:val="21"/>
        </w:rPr>
        <w:t>乙方</w:t>
      </w:r>
      <w:r>
        <w:rPr>
          <w:rFonts w:asciiTheme="minorEastAsia" w:hAnsiTheme="minorEastAsia" w:eastAsiaTheme="minorEastAsia"/>
          <w:color w:val="auto"/>
          <w:szCs w:val="21"/>
        </w:rPr>
        <w:t>应对包装设备负责，使其到达目的地后完整无缺。在到达目的地后适当存贮期间不</w:t>
      </w:r>
      <w:r>
        <w:rPr>
          <w:rFonts w:hint="eastAsia" w:asciiTheme="minorEastAsia" w:hAnsiTheme="minorEastAsia" w:eastAsiaTheme="minorEastAsia"/>
          <w:color w:val="auto"/>
          <w:szCs w:val="21"/>
        </w:rPr>
        <w:t>损</w:t>
      </w:r>
      <w:r>
        <w:rPr>
          <w:rFonts w:asciiTheme="minorEastAsia" w:hAnsiTheme="minorEastAsia" w:eastAsiaTheme="minorEastAsia"/>
          <w:color w:val="auto"/>
          <w:szCs w:val="21"/>
        </w:rPr>
        <w:t>。</w:t>
      </w:r>
    </w:p>
    <w:p w14:paraId="3B9AB519">
      <w:pPr>
        <w:ind w:firstLine="420"/>
        <w:rPr>
          <w:rFonts w:asciiTheme="minorEastAsia" w:hAnsiTheme="minorEastAsia" w:eastAsiaTheme="minorEastAsia"/>
          <w:color w:val="auto"/>
          <w:szCs w:val="21"/>
        </w:rPr>
      </w:pPr>
      <w:r>
        <w:rPr>
          <w:rFonts w:asciiTheme="minorEastAsia" w:hAnsiTheme="minorEastAsia" w:eastAsiaTheme="minorEastAsia"/>
          <w:color w:val="auto"/>
          <w:szCs w:val="21"/>
        </w:rPr>
        <w:t>所有包装箱上应正确地标上下列内容：</w:t>
      </w:r>
    </w:p>
    <w:p w14:paraId="38237544">
      <w:pPr>
        <w:ind w:firstLine="420"/>
        <w:rPr>
          <w:rFonts w:asciiTheme="minorEastAsia" w:hAnsiTheme="minorEastAsia" w:eastAsiaTheme="minorEastAsia"/>
          <w:color w:val="auto"/>
          <w:szCs w:val="21"/>
        </w:rPr>
      </w:pPr>
      <w:r>
        <w:rPr>
          <w:rFonts w:asciiTheme="minorEastAsia" w:hAnsiTheme="minorEastAsia" w:eastAsiaTheme="minorEastAsia"/>
          <w:color w:val="auto"/>
          <w:szCs w:val="21"/>
        </w:rPr>
        <w:t>A</w:t>
      </w:r>
      <w:r>
        <w:rPr>
          <w:rFonts w:hint="eastAsia" w:asciiTheme="minorEastAsia" w:hAnsiTheme="minorEastAsia" w:eastAsiaTheme="minorEastAsia"/>
          <w:color w:val="auto"/>
          <w:szCs w:val="21"/>
        </w:rPr>
        <w:t>、</w:t>
      </w:r>
      <w:r>
        <w:rPr>
          <w:rFonts w:asciiTheme="minorEastAsia" w:hAnsiTheme="minorEastAsia" w:eastAsiaTheme="minorEastAsia"/>
          <w:color w:val="auto"/>
          <w:szCs w:val="21"/>
        </w:rPr>
        <w:t>合同号。</w:t>
      </w:r>
    </w:p>
    <w:p w14:paraId="5A12511A">
      <w:pPr>
        <w:ind w:firstLine="420"/>
        <w:rPr>
          <w:rFonts w:asciiTheme="minorEastAsia" w:hAnsiTheme="minorEastAsia" w:eastAsiaTheme="minorEastAsia"/>
          <w:color w:val="auto"/>
          <w:szCs w:val="21"/>
        </w:rPr>
      </w:pPr>
      <w:r>
        <w:rPr>
          <w:rFonts w:asciiTheme="minorEastAsia" w:hAnsiTheme="minorEastAsia" w:eastAsiaTheme="minorEastAsia"/>
          <w:color w:val="auto"/>
          <w:szCs w:val="21"/>
        </w:rPr>
        <w:t>B</w:t>
      </w:r>
      <w:r>
        <w:rPr>
          <w:rFonts w:hint="eastAsia" w:asciiTheme="minorEastAsia" w:hAnsiTheme="minorEastAsia" w:eastAsiaTheme="minorEastAsia"/>
          <w:color w:val="auto"/>
          <w:szCs w:val="21"/>
        </w:rPr>
        <w:t>、货物</w:t>
      </w:r>
      <w:r>
        <w:rPr>
          <w:rFonts w:asciiTheme="minorEastAsia" w:hAnsiTheme="minorEastAsia" w:eastAsiaTheme="minorEastAsia"/>
          <w:color w:val="auto"/>
          <w:szCs w:val="21"/>
        </w:rPr>
        <w:t>的名称、代号、型号、数量。</w:t>
      </w:r>
    </w:p>
    <w:p w14:paraId="15FEEF88">
      <w:pPr>
        <w:ind w:firstLine="420"/>
        <w:rPr>
          <w:rFonts w:asciiTheme="minorEastAsia" w:hAnsiTheme="minorEastAsia" w:eastAsiaTheme="minorEastAsia"/>
          <w:color w:val="auto"/>
          <w:szCs w:val="21"/>
        </w:rPr>
      </w:pPr>
      <w:r>
        <w:rPr>
          <w:rFonts w:asciiTheme="minorEastAsia" w:hAnsiTheme="minorEastAsia" w:eastAsiaTheme="minorEastAsia"/>
          <w:color w:val="auto"/>
          <w:szCs w:val="21"/>
        </w:rPr>
        <w:t>C</w:t>
      </w:r>
      <w:r>
        <w:rPr>
          <w:rFonts w:hint="eastAsia" w:asciiTheme="minorEastAsia" w:hAnsiTheme="minorEastAsia" w:eastAsiaTheme="minorEastAsia"/>
          <w:color w:val="auto"/>
          <w:szCs w:val="21"/>
        </w:rPr>
        <w:t>、</w:t>
      </w:r>
      <w:r>
        <w:rPr>
          <w:rFonts w:asciiTheme="minorEastAsia" w:hAnsiTheme="minorEastAsia" w:eastAsiaTheme="minorEastAsia"/>
          <w:color w:val="auto"/>
          <w:szCs w:val="21"/>
        </w:rPr>
        <w:t>通用的商务标志。</w:t>
      </w:r>
    </w:p>
    <w:p w14:paraId="48953435">
      <w:pPr>
        <w:ind w:firstLine="420" w:firstLine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8</w:t>
      </w:r>
      <w:r>
        <w:rPr>
          <w:rFonts w:asciiTheme="minorEastAsia" w:hAnsiTheme="minorEastAsia" w:eastAsiaTheme="minorEastAsia"/>
          <w:color w:val="auto"/>
          <w:szCs w:val="21"/>
        </w:rPr>
        <w:t>.2 合同货物的交付：</w:t>
      </w:r>
    </w:p>
    <w:p w14:paraId="4F16CE39">
      <w:pPr>
        <w:ind w:firstLine="420" w:firstLine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8</w:t>
      </w:r>
      <w:r>
        <w:rPr>
          <w:rFonts w:asciiTheme="minorEastAsia" w:hAnsiTheme="minorEastAsia" w:eastAsiaTheme="minorEastAsia"/>
          <w:color w:val="auto"/>
          <w:szCs w:val="21"/>
        </w:rPr>
        <w:t>.2.1 乙方交货时间：</w:t>
      </w:r>
      <w:r>
        <w:rPr>
          <w:rFonts w:hint="eastAsia" w:asciiTheme="minorEastAsia" w:hAnsiTheme="minorEastAsia" w:eastAsiaTheme="minorEastAsia"/>
          <w:color w:val="auto"/>
          <w:szCs w:val="21"/>
        </w:rPr>
        <w:t>自中标通知书发出之日起    个日历日内完成交货、安装并验收合格交付给采购人正常使用，部分家具须于2025年12月25日完成交货、安装并验收合格交付给采购人正常使用，具体详见《采购清单》。/</w:t>
      </w:r>
      <w:r>
        <w:rPr>
          <w:rFonts w:hint="eastAsia" w:cs="宋体" w:asciiTheme="minorEastAsia" w:hAnsiTheme="minorEastAsia" w:eastAsiaTheme="minorEastAsia"/>
          <w:color w:val="auto"/>
          <w:szCs w:val="21"/>
        </w:rPr>
        <w:t>自中标通知书发出之日起     个日历日内完成交货并验收合格交付给甲方正常使用，部分地毯须于2025年12月24日完成交货并验收合格交付给甲方正常使用，具体详见《采购清单》。</w:t>
      </w:r>
    </w:p>
    <w:p w14:paraId="35FB25BE">
      <w:pPr>
        <w:ind w:firstLine="420" w:firstLine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8</w:t>
      </w:r>
      <w:r>
        <w:rPr>
          <w:rFonts w:asciiTheme="minorEastAsia" w:hAnsiTheme="minorEastAsia" w:eastAsiaTheme="minorEastAsia"/>
          <w:color w:val="auto"/>
          <w:szCs w:val="21"/>
        </w:rPr>
        <w:t>.2.2 乙方交货地点：甲方指定的地点。</w:t>
      </w:r>
    </w:p>
    <w:p w14:paraId="6570C9AB">
      <w:pPr>
        <w:ind w:firstLine="420" w:firstLine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8</w:t>
      </w:r>
      <w:r>
        <w:rPr>
          <w:rFonts w:asciiTheme="minorEastAsia" w:hAnsiTheme="minorEastAsia" w:eastAsiaTheme="minorEastAsia"/>
          <w:color w:val="auto"/>
          <w:szCs w:val="21"/>
        </w:rPr>
        <w:t>.3 合同货物的</w:t>
      </w:r>
      <w:r>
        <w:rPr>
          <w:rFonts w:asciiTheme="minorEastAsia" w:hAnsiTheme="minorEastAsia" w:eastAsiaTheme="minorEastAsia"/>
          <w:bCs/>
          <w:color w:val="auto"/>
          <w:szCs w:val="21"/>
        </w:rPr>
        <w:t>运输</w:t>
      </w:r>
      <w:r>
        <w:rPr>
          <w:rFonts w:asciiTheme="minorEastAsia" w:hAnsiTheme="minorEastAsia" w:eastAsiaTheme="minorEastAsia"/>
          <w:color w:val="auto"/>
          <w:szCs w:val="21"/>
        </w:rPr>
        <w:t>：</w:t>
      </w:r>
    </w:p>
    <w:p w14:paraId="23FCA040">
      <w:pPr>
        <w:ind w:firstLine="420"/>
        <w:rPr>
          <w:rFonts w:asciiTheme="minorEastAsia" w:hAnsiTheme="minorEastAsia" w:eastAsiaTheme="minorEastAsia"/>
          <w:color w:val="auto"/>
          <w:szCs w:val="21"/>
        </w:rPr>
      </w:pPr>
      <w:r>
        <w:rPr>
          <w:rFonts w:hint="eastAsia" w:asciiTheme="minorEastAsia" w:hAnsiTheme="minorEastAsia" w:eastAsiaTheme="minorEastAsia"/>
          <w:color w:val="auto"/>
          <w:szCs w:val="21"/>
        </w:rPr>
        <w:t>8</w:t>
      </w:r>
      <w:r>
        <w:rPr>
          <w:rFonts w:asciiTheme="minorEastAsia" w:hAnsiTheme="minorEastAsia" w:eastAsiaTheme="minorEastAsia"/>
          <w:color w:val="auto"/>
          <w:szCs w:val="21"/>
        </w:rPr>
        <w:t>.3.1按照</w:t>
      </w:r>
      <w:r>
        <w:rPr>
          <w:rFonts w:hint="eastAsia" w:asciiTheme="minorEastAsia" w:hAnsiTheme="minorEastAsia" w:eastAsiaTheme="minorEastAsia"/>
          <w:color w:val="auto"/>
          <w:szCs w:val="21"/>
        </w:rPr>
        <w:t>甲方</w:t>
      </w:r>
      <w:r>
        <w:rPr>
          <w:rFonts w:asciiTheme="minorEastAsia" w:hAnsiTheme="minorEastAsia" w:eastAsiaTheme="minorEastAsia"/>
          <w:color w:val="auto"/>
          <w:szCs w:val="21"/>
        </w:rPr>
        <w:t>的要求，</w:t>
      </w:r>
      <w:r>
        <w:rPr>
          <w:rFonts w:hint="eastAsia" w:asciiTheme="minorEastAsia" w:hAnsiTheme="minorEastAsia" w:eastAsiaTheme="minorEastAsia"/>
          <w:color w:val="auto"/>
          <w:szCs w:val="21"/>
        </w:rPr>
        <w:t>乙方</w:t>
      </w:r>
      <w:r>
        <w:rPr>
          <w:rFonts w:asciiTheme="minorEastAsia" w:hAnsiTheme="minorEastAsia" w:eastAsiaTheme="minorEastAsia"/>
          <w:color w:val="auto"/>
          <w:szCs w:val="21"/>
        </w:rPr>
        <w:t>应按时告知</w:t>
      </w:r>
      <w:r>
        <w:rPr>
          <w:rFonts w:hint="eastAsia" w:asciiTheme="minorEastAsia" w:hAnsiTheme="minorEastAsia" w:eastAsiaTheme="minorEastAsia"/>
          <w:color w:val="auto"/>
          <w:szCs w:val="21"/>
        </w:rPr>
        <w:t>货物</w:t>
      </w:r>
      <w:r>
        <w:rPr>
          <w:rFonts w:asciiTheme="minorEastAsia" w:hAnsiTheme="minorEastAsia" w:eastAsiaTheme="minorEastAsia"/>
          <w:color w:val="auto"/>
          <w:szCs w:val="21"/>
        </w:rPr>
        <w:t>的运输情况。</w:t>
      </w:r>
      <w:r>
        <w:rPr>
          <w:rFonts w:hint="eastAsia" w:asciiTheme="minorEastAsia" w:hAnsiTheme="minorEastAsia" w:eastAsiaTheme="minorEastAsia"/>
          <w:color w:val="auto"/>
          <w:szCs w:val="21"/>
        </w:rPr>
        <w:t>乙方</w:t>
      </w:r>
      <w:r>
        <w:rPr>
          <w:rFonts w:asciiTheme="minorEastAsia" w:hAnsiTheme="minorEastAsia" w:eastAsiaTheme="minorEastAsia"/>
          <w:color w:val="auto"/>
          <w:szCs w:val="21"/>
        </w:rPr>
        <w:t>负责将合同所供</w:t>
      </w:r>
      <w:r>
        <w:rPr>
          <w:rFonts w:hint="eastAsia" w:asciiTheme="minorEastAsia" w:hAnsiTheme="minorEastAsia" w:eastAsiaTheme="minorEastAsia"/>
          <w:color w:val="auto"/>
          <w:szCs w:val="21"/>
        </w:rPr>
        <w:t>货物</w:t>
      </w:r>
      <w:r>
        <w:rPr>
          <w:rFonts w:asciiTheme="minorEastAsia" w:hAnsiTheme="minorEastAsia" w:eastAsiaTheme="minorEastAsia"/>
          <w:color w:val="auto"/>
          <w:szCs w:val="21"/>
        </w:rPr>
        <w:t>运至内指定位置，包括到场</w:t>
      </w:r>
      <w:r>
        <w:rPr>
          <w:rFonts w:hint="eastAsia" w:asciiTheme="minorEastAsia" w:hAnsiTheme="minorEastAsia" w:eastAsiaTheme="minorEastAsia"/>
          <w:color w:val="auto"/>
          <w:szCs w:val="21"/>
        </w:rPr>
        <w:t>搬运</w:t>
      </w:r>
      <w:r>
        <w:rPr>
          <w:rFonts w:asciiTheme="minorEastAsia" w:hAnsiTheme="minorEastAsia" w:eastAsiaTheme="minorEastAsia"/>
          <w:color w:val="auto"/>
          <w:szCs w:val="21"/>
        </w:rPr>
        <w:t>和安全措施。</w:t>
      </w:r>
      <w:r>
        <w:rPr>
          <w:rFonts w:hint="eastAsia" w:asciiTheme="minorEastAsia" w:hAnsiTheme="minorEastAsia" w:eastAsiaTheme="minorEastAsia"/>
          <w:color w:val="auto"/>
          <w:szCs w:val="21"/>
        </w:rPr>
        <w:t>货物</w:t>
      </w:r>
      <w:r>
        <w:rPr>
          <w:rFonts w:asciiTheme="minorEastAsia" w:hAnsiTheme="minorEastAsia" w:eastAsiaTheme="minorEastAsia"/>
          <w:color w:val="auto"/>
          <w:szCs w:val="21"/>
        </w:rPr>
        <w:t>相关运输、装卸等费用已包含在</w:t>
      </w:r>
      <w:r>
        <w:rPr>
          <w:rFonts w:hint="eastAsia" w:asciiTheme="minorEastAsia" w:hAnsiTheme="minorEastAsia" w:eastAsiaTheme="minorEastAsia"/>
          <w:color w:val="auto"/>
          <w:szCs w:val="21"/>
        </w:rPr>
        <w:t>合同</w:t>
      </w:r>
      <w:r>
        <w:rPr>
          <w:rFonts w:asciiTheme="minorEastAsia" w:hAnsiTheme="minorEastAsia" w:eastAsiaTheme="minorEastAsia"/>
          <w:color w:val="auto"/>
          <w:szCs w:val="21"/>
        </w:rPr>
        <w:t>价中。</w:t>
      </w:r>
    </w:p>
    <w:p w14:paraId="7704428C">
      <w:pPr>
        <w:ind w:firstLine="420" w:firstLine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乙方</w:t>
      </w:r>
      <w:r>
        <w:rPr>
          <w:rFonts w:asciiTheme="minorEastAsia" w:hAnsiTheme="minorEastAsia" w:eastAsiaTheme="minorEastAsia"/>
          <w:color w:val="auto"/>
          <w:szCs w:val="21"/>
        </w:rPr>
        <w:t>对任何</w:t>
      </w:r>
      <w:r>
        <w:rPr>
          <w:rFonts w:hint="eastAsia" w:asciiTheme="minorEastAsia" w:hAnsiTheme="minorEastAsia" w:eastAsiaTheme="minorEastAsia"/>
          <w:color w:val="auto"/>
          <w:szCs w:val="21"/>
        </w:rPr>
        <w:t>甲方</w:t>
      </w:r>
      <w:r>
        <w:rPr>
          <w:rFonts w:asciiTheme="minorEastAsia" w:hAnsiTheme="minorEastAsia" w:eastAsiaTheme="minorEastAsia"/>
          <w:color w:val="auto"/>
          <w:szCs w:val="21"/>
        </w:rPr>
        <w:t>不予接收的遭到缺损或不符合技术文件规定的</w:t>
      </w:r>
      <w:r>
        <w:rPr>
          <w:rFonts w:hint="eastAsia" w:asciiTheme="minorEastAsia" w:hAnsiTheme="minorEastAsia" w:eastAsiaTheme="minorEastAsia"/>
          <w:color w:val="auto"/>
          <w:szCs w:val="21"/>
        </w:rPr>
        <w:t>货物</w:t>
      </w:r>
      <w:r>
        <w:rPr>
          <w:rFonts w:asciiTheme="minorEastAsia" w:hAnsiTheme="minorEastAsia" w:eastAsiaTheme="minorEastAsia"/>
          <w:color w:val="auto"/>
          <w:szCs w:val="21"/>
        </w:rPr>
        <w:t>，应立即运走，予以更换。</w:t>
      </w:r>
    </w:p>
    <w:p w14:paraId="430E6BF1">
      <w:pPr>
        <w:ind w:firstLine="422" w:firstLineChars="200"/>
        <w:rPr>
          <w:rFonts w:asciiTheme="minorEastAsia" w:hAnsiTheme="minorEastAsia" w:eastAsiaTheme="minorEastAsia"/>
          <w:b/>
          <w:color w:val="auto"/>
        </w:rPr>
      </w:pPr>
    </w:p>
    <w:p w14:paraId="1C5DB4A5">
      <w:pPr>
        <w:ind w:firstLine="422" w:firstLineChars="200"/>
        <w:rPr>
          <w:rFonts w:asciiTheme="minorEastAsia" w:hAnsiTheme="minorEastAsia" w:eastAsiaTheme="minorEastAsia"/>
          <w:b/>
          <w:color w:val="auto"/>
        </w:rPr>
      </w:pPr>
      <w:r>
        <w:rPr>
          <w:rFonts w:hint="eastAsia" w:asciiTheme="minorEastAsia" w:hAnsiTheme="minorEastAsia" w:eastAsiaTheme="minorEastAsia"/>
          <w:b/>
          <w:color w:val="auto"/>
        </w:rPr>
        <w:t>第九条 验收方式</w:t>
      </w:r>
    </w:p>
    <w:p w14:paraId="44DCCF12">
      <w:pPr>
        <w:ind w:firstLine="420" w:firstLine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9.1交接验收</w:t>
      </w:r>
    </w:p>
    <w:p w14:paraId="3715DE2D">
      <w:pPr>
        <w:ind w:firstLine="420" w:firstLine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①</w:t>
      </w:r>
      <w:r>
        <w:rPr>
          <w:rFonts w:asciiTheme="minorEastAsia" w:hAnsiTheme="minorEastAsia" w:eastAsiaTheme="minorEastAsia"/>
          <w:color w:val="auto"/>
          <w:szCs w:val="21"/>
        </w:rPr>
        <w:t>货物到达交货地点后，</w:t>
      </w:r>
      <w:r>
        <w:rPr>
          <w:rFonts w:hint="eastAsia" w:asciiTheme="minorEastAsia" w:hAnsiTheme="minorEastAsia" w:eastAsiaTheme="minorEastAsia"/>
          <w:color w:val="auto"/>
          <w:szCs w:val="21"/>
        </w:rPr>
        <w:t>甲方</w:t>
      </w:r>
      <w:r>
        <w:rPr>
          <w:rFonts w:asciiTheme="minorEastAsia" w:hAnsiTheme="minorEastAsia" w:eastAsiaTheme="minorEastAsia"/>
          <w:color w:val="auto"/>
          <w:szCs w:val="21"/>
        </w:rPr>
        <w:t>（含</w:t>
      </w:r>
      <w:r>
        <w:rPr>
          <w:rFonts w:hint="eastAsia" w:asciiTheme="minorEastAsia" w:hAnsiTheme="minorEastAsia" w:eastAsiaTheme="minorEastAsia"/>
          <w:color w:val="auto"/>
          <w:szCs w:val="21"/>
        </w:rPr>
        <w:t>甲方</w:t>
      </w:r>
      <w:r>
        <w:rPr>
          <w:rFonts w:asciiTheme="minorEastAsia" w:hAnsiTheme="minorEastAsia" w:eastAsiaTheme="minorEastAsia"/>
          <w:color w:val="auto"/>
          <w:szCs w:val="21"/>
        </w:rPr>
        <w:t>委托的第三方）、</w:t>
      </w:r>
      <w:r>
        <w:rPr>
          <w:rFonts w:hint="eastAsia" w:asciiTheme="minorEastAsia" w:hAnsiTheme="minorEastAsia" w:eastAsiaTheme="minorEastAsia"/>
          <w:color w:val="auto"/>
          <w:szCs w:val="21"/>
        </w:rPr>
        <w:t>乙方</w:t>
      </w:r>
      <w:r>
        <w:rPr>
          <w:rFonts w:asciiTheme="minorEastAsia" w:hAnsiTheme="minorEastAsia" w:eastAsiaTheme="minorEastAsia"/>
          <w:color w:val="auto"/>
          <w:szCs w:val="21"/>
        </w:rPr>
        <w:t>代表共同验货。双方按照合同、国家相关法律法规以及规范的要求等相关的规定，对货物的</w:t>
      </w:r>
      <w:r>
        <w:rPr>
          <w:rFonts w:hint="eastAsia" w:asciiTheme="minorEastAsia" w:hAnsiTheme="minorEastAsia" w:eastAsiaTheme="minorEastAsia"/>
          <w:color w:val="auto"/>
          <w:szCs w:val="21"/>
        </w:rPr>
        <w:t>材质</w:t>
      </w:r>
      <w:r>
        <w:rPr>
          <w:rFonts w:asciiTheme="minorEastAsia" w:hAnsiTheme="minorEastAsia" w:eastAsiaTheme="minorEastAsia"/>
          <w:color w:val="auto"/>
          <w:szCs w:val="21"/>
        </w:rPr>
        <w:t>、品牌、产地、型号规格、</w:t>
      </w:r>
      <w:r>
        <w:rPr>
          <w:rFonts w:hint="eastAsia" w:asciiTheme="minorEastAsia" w:hAnsiTheme="minorEastAsia" w:eastAsiaTheme="minorEastAsia"/>
          <w:color w:val="auto"/>
          <w:szCs w:val="21"/>
        </w:rPr>
        <w:t>结构、工艺、</w:t>
      </w:r>
      <w:r>
        <w:rPr>
          <w:rFonts w:asciiTheme="minorEastAsia" w:hAnsiTheme="minorEastAsia" w:eastAsiaTheme="minorEastAsia"/>
          <w:color w:val="auto"/>
          <w:szCs w:val="21"/>
        </w:rPr>
        <w:t>数量、外观质量、资料进行清点和全面的检验，并作详细的记录</w:t>
      </w:r>
      <w:r>
        <w:rPr>
          <w:rFonts w:hint="eastAsia" w:asciiTheme="minorEastAsia" w:hAnsiTheme="minorEastAsia" w:eastAsiaTheme="minorEastAsia"/>
          <w:color w:val="auto"/>
          <w:szCs w:val="21"/>
        </w:rPr>
        <w:t>，乙方需提供货物相关的检测报告，包括但不限于质量检测报告、甲醛释放量报告等</w:t>
      </w:r>
      <w:r>
        <w:rPr>
          <w:rFonts w:asciiTheme="minorEastAsia" w:hAnsiTheme="minorEastAsia" w:eastAsiaTheme="minorEastAsia"/>
          <w:color w:val="auto"/>
          <w:szCs w:val="21"/>
        </w:rPr>
        <w:t>。</w:t>
      </w:r>
    </w:p>
    <w:p w14:paraId="303059E7">
      <w:pPr>
        <w:ind w:firstLine="420" w:firstLine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②</w:t>
      </w:r>
      <w:r>
        <w:rPr>
          <w:rFonts w:asciiTheme="minorEastAsia" w:hAnsiTheme="minorEastAsia" w:eastAsiaTheme="minorEastAsia"/>
          <w:color w:val="auto"/>
          <w:szCs w:val="21"/>
        </w:rPr>
        <w:t>若</w:t>
      </w:r>
      <w:r>
        <w:rPr>
          <w:rFonts w:hint="eastAsia" w:asciiTheme="minorEastAsia" w:hAnsiTheme="minorEastAsia" w:eastAsiaTheme="minorEastAsia"/>
          <w:color w:val="auto"/>
          <w:szCs w:val="21"/>
        </w:rPr>
        <w:t>乙方</w:t>
      </w:r>
      <w:r>
        <w:rPr>
          <w:rFonts w:asciiTheme="minorEastAsia" w:hAnsiTheme="minorEastAsia" w:eastAsiaTheme="minorEastAsia"/>
          <w:color w:val="auto"/>
          <w:szCs w:val="21"/>
        </w:rPr>
        <w:t>所提供的货物是国外制造的，应提供原产地证书、报关资料</w:t>
      </w:r>
      <w:r>
        <w:rPr>
          <w:rFonts w:hint="eastAsia" w:asciiTheme="minorEastAsia" w:hAnsiTheme="minorEastAsia" w:eastAsiaTheme="minorEastAsia"/>
          <w:color w:val="auto"/>
          <w:szCs w:val="21"/>
        </w:rPr>
        <w:t>及完税证明</w:t>
      </w:r>
      <w:r>
        <w:rPr>
          <w:rFonts w:asciiTheme="minorEastAsia" w:hAnsiTheme="minorEastAsia" w:eastAsiaTheme="minorEastAsia"/>
          <w:color w:val="auto"/>
          <w:szCs w:val="21"/>
        </w:rPr>
        <w:t>。根据法律法规的规定，在货物入境过程中需要实施检验检疫的入境商品，经入境管理部门检验后，如有相关证明的，</w:t>
      </w:r>
      <w:r>
        <w:rPr>
          <w:rFonts w:hint="eastAsia" w:asciiTheme="minorEastAsia" w:hAnsiTheme="minorEastAsia" w:eastAsiaTheme="minorEastAsia"/>
          <w:color w:val="auto"/>
          <w:szCs w:val="21"/>
        </w:rPr>
        <w:t>乙方</w:t>
      </w:r>
      <w:r>
        <w:rPr>
          <w:rFonts w:asciiTheme="minorEastAsia" w:hAnsiTheme="minorEastAsia" w:eastAsiaTheme="minorEastAsia"/>
          <w:color w:val="auto"/>
          <w:szCs w:val="21"/>
        </w:rPr>
        <w:t>应提供入境货物检验检疫证明。</w:t>
      </w:r>
    </w:p>
    <w:p w14:paraId="75CAD999">
      <w:pPr>
        <w:ind w:firstLine="420" w:firstLine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③</w:t>
      </w:r>
      <w:r>
        <w:rPr>
          <w:rFonts w:asciiTheme="minorEastAsia" w:hAnsiTheme="minorEastAsia" w:eastAsiaTheme="minorEastAsia"/>
          <w:color w:val="auto"/>
          <w:szCs w:val="21"/>
        </w:rPr>
        <w:t>如发现货物的</w:t>
      </w:r>
      <w:r>
        <w:rPr>
          <w:rFonts w:hint="eastAsia" w:asciiTheme="minorEastAsia" w:hAnsiTheme="minorEastAsia" w:eastAsiaTheme="minorEastAsia"/>
          <w:color w:val="auto"/>
          <w:szCs w:val="21"/>
        </w:rPr>
        <w:t>材质</w:t>
      </w:r>
      <w:r>
        <w:rPr>
          <w:rFonts w:asciiTheme="minorEastAsia" w:hAnsiTheme="minorEastAsia" w:eastAsiaTheme="minorEastAsia"/>
          <w:color w:val="auto"/>
          <w:szCs w:val="21"/>
        </w:rPr>
        <w:t>、品牌、产地、型号规格、</w:t>
      </w:r>
      <w:r>
        <w:rPr>
          <w:rFonts w:hint="eastAsia" w:asciiTheme="minorEastAsia" w:hAnsiTheme="minorEastAsia" w:eastAsiaTheme="minorEastAsia"/>
          <w:color w:val="auto"/>
          <w:szCs w:val="21"/>
        </w:rPr>
        <w:t>结构、工艺、</w:t>
      </w:r>
      <w:r>
        <w:rPr>
          <w:rFonts w:asciiTheme="minorEastAsia" w:hAnsiTheme="minorEastAsia" w:eastAsiaTheme="minorEastAsia"/>
          <w:color w:val="auto"/>
          <w:szCs w:val="21"/>
        </w:rPr>
        <w:t>数量、外观质量、资料与合同不符，或货物短缺、质次、损坏等问题，应作详细记录，且</w:t>
      </w:r>
      <w:r>
        <w:rPr>
          <w:rFonts w:hint="eastAsia" w:asciiTheme="minorEastAsia" w:hAnsiTheme="minorEastAsia" w:eastAsiaTheme="minorEastAsia"/>
          <w:color w:val="auto"/>
          <w:szCs w:val="21"/>
        </w:rPr>
        <w:t>甲方</w:t>
      </w:r>
      <w:r>
        <w:rPr>
          <w:rFonts w:asciiTheme="minorEastAsia" w:hAnsiTheme="minorEastAsia" w:eastAsiaTheme="minorEastAsia"/>
          <w:color w:val="auto"/>
          <w:szCs w:val="21"/>
        </w:rPr>
        <w:t>有权拒绝收货及拒绝付款，</w:t>
      </w:r>
      <w:r>
        <w:rPr>
          <w:rFonts w:hint="eastAsia" w:asciiTheme="minorEastAsia" w:hAnsiTheme="minorEastAsia" w:eastAsiaTheme="minorEastAsia"/>
          <w:color w:val="auto"/>
          <w:szCs w:val="21"/>
        </w:rPr>
        <w:t>乙方</w:t>
      </w:r>
      <w:r>
        <w:rPr>
          <w:rFonts w:asciiTheme="minorEastAsia" w:hAnsiTheme="minorEastAsia" w:eastAsiaTheme="minorEastAsia"/>
          <w:color w:val="auto"/>
          <w:szCs w:val="21"/>
        </w:rPr>
        <w:t>应在</w:t>
      </w:r>
      <w:r>
        <w:rPr>
          <w:rFonts w:hint="eastAsia" w:asciiTheme="minorEastAsia" w:hAnsiTheme="minorEastAsia" w:eastAsiaTheme="minorEastAsia"/>
          <w:color w:val="auto"/>
          <w:szCs w:val="21"/>
        </w:rPr>
        <w:t>甲方</w:t>
      </w:r>
      <w:r>
        <w:rPr>
          <w:rFonts w:asciiTheme="minorEastAsia" w:hAnsiTheme="minorEastAsia" w:eastAsiaTheme="minorEastAsia"/>
          <w:color w:val="auto"/>
          <w:szCs w:val="21"/>
        </w:rPr>
        <w:t>规定的时间内立即、无条件为</w:t>
      </w:r>
      <w:r>
        <w:rPr>
          <w:rFonts w:hint="eastAsia" w:asciiTheme="minorEastAsia" w:hAnsiTheme="minorEastAsia" w:eastAsiaTheme="minorEastAsia"/>
          <w:color w:val="auto"/>
          <w:szCs w:val="21"/>
        </w:rPr>
        <w:t>甲方</w:t>
      </w:r>
      <w:r>
        <w:rPr>
          <w:rFonts w:asciiTheme="minorEastAsia" w:hAnsiTheme="minorEastAsia" w:eastAsiaTheme="minorEastAsia"/>
          <w:color w:val="auto"/>
          <w:szCs w:val="21"/>
        </w:rPr>
        <w:t>免费更换、补齐或无条件退货。更换或补齐后的货物，</w:t>
      </w:r>
      <w:r>
        <w:rPr>
          <w:rFonts w:hint="eastAsia" w:asciiTheme="minorEastAsia" w:hAnsiTheme="minorEastAsia" w:eastAsiaTheme="minorEastAsia"/>
          <w:color w:val="auto"/>
          <w:szCs w:val="21"/>
        </w:rPr>
        <w:t>甲方</w:t>
      </w:r>
      <w:r>
        <w:rPr>
          <w:rFonts w:asciiTheme="minorEastAsia" w:hAnsiTheme="minorEastAsia" w:eastAsiaTheme="minorEastAsia"/>
          <w:color w:val="auto"/>
          <w:szCs w:val="21"/>
        </w:rPr>
        <w:t>有权按照本条有关验收的约定进行验收，由此产生的制造、修理和运费及保险费等费用均应由</w:t>
      </w:r>
      <w:r>
        <w:rPr>
          <w:rFonts w:hint="eastAsia" w:asciiTheme="minorEastAsia" w:hAnsiTheme="minorEastAsia" w:eastAsiaTheme="minorEastAsia"/>
          <w:color w:val="auto"/>
          <w:szCs w:val="21"/>
        </w:rPr>
        <w:t>乙方</w:t>
      </w:r>
      <w:r>
        <w:rPr>
          <w:rFonts w:asciiTheme="minorEastAsia" w:hAnsiTheme="minorEastAsia" w:eastAsiaTheme="minorEastAsia"/>
          <w:color w:val="auto"/>
          <w:szCs w:val="21"/>
        </w:rPr>
        <w:t>负担，与</w:t>
      </w:r>
      <w:r>
        <w:rPr>
          <w:rFonts w:hint="eastAsia" w:asciiTheme="minorEastAsia" w:hAnsiTheme="minorEastAsia" w:eastAsiaTheme="minorEastAsia"/>
          <w:color w:val="auto"/>
          <w:szCs w:val="21"/>
        </w:rPr>
        <w:t>甲方</w:t>
      </w:r>
      <w:r>
        <w:rPr>
          <w:rFonts w:asciiTheme="minorEastAsia" w:hAnsiTheme="minorEastAsia" w:eastAsiaTheme="minorEastAsia"/>
          <w:color w:val="auto"/>
          <w:szCs w:val="21"/>
        </w:rPr>
        <w:t>无关。</w:t>
      </w:r>
    </w:p>
    <w:p w14:paraId="446B4967">
      <w:pPr>
        <w:ind w:firstLine="420" w:firstLineChars="200"/>
        <w:rPr>
          <w:rFonts w:asciiTheme="minorEastAsia" w:hAnsiTheme="minorEastAsia" w:eastAsiaTheme="minorEastAsia"/>
          <w:color w:val="auto"/>
        </w:rPr>
      </w:pPr>
      <w:r>
        <w:rPr>
          <w:rFonts w:hint="eastAsia" w:asciiTheme="minorEastAsia" w:hAnsiTheme="minorEastAsia" w:eastAsiaTheme="minorEastAsia"/>
          <w:color w:val="auto"/>
          <w:szCs w:val="21"/>
        </w:rPr>
        <w:t>④</w:t>
      </w:r>
      <w:r>
        <w:rPr>
          <w:rFonts w:asciiTheme="minorEastAsia" w:hAnsiTheme="minorEastAsia" w:eastAsiaTheme="minorEastAsia"/>
          <w:color w:val="auto"/>
          <w:szCs w:val="21"/>
        </w:rPr>
        <w:t>由于非</w:t>
      </w:r>
      <w:r>
        <w:rPr>
          <w:rFonts w:hint="eastAsia" w:asciiTheme="minorEastAsia" w:hAnsiTheme="minorEastAsia" w:eastAsiaTheme="minorEastAsia"/>
          <w:color w:val="auto"/>
          <w:szCs w:val="21"/>
        </w:rPr>
        <w:t>甲方</w:t>
      </w:r>
      <w:r>
        <w:rPr>
          <w:rFonts w:asciiTheme="minorEastAsia" w:hAnsiTheme="minorEastAsia" w:eastAsiaTheme="minorEastAsia"/>
          <w:color w:val="auto"/>
          <w:szCs w:val="21"/>
        </w:rPr>
        <w:t>原因而引起货物的修理或更换的时间，</w:t>
      </w:r>
      <w:r>
        <w:rPr>
          <w:rFonts w:hint="eastAsia" w:asciiTheme="minorEastAsia" w:hAnsiTheme="minorEastAsia" w:eastAsiaTheme="minorEastAsia"/>
          <w:color w:val="auto"/>
          <w:szCs w:val="21"/>
        </w:rPr>
        <w:t>如乙方在交货期前完成修理或更换并按合同约定时间交货的，则不视为逾期交货，</w:t>
      </w:r>
      <w:r>
        <w:rPr>
          <w:rFonts w:asciiTheme="minorEastAsia" w:hAnsiTheme="minorEastAsia" w:eastAsiaTheme="minorEastAsia"/>
          <w:color w:val="auto"/>
          <w:szCs w:val="21"/>
        </w:rPr>
        <w:t>否则将视为</w:t>
      </w:r>
      <w:r>
        <w:rPr>
          <w:rFonts w:hint="eastAsia" w:asciiTheme="minorEastAsia" w:hAnsiTheme="minorEastAsia" w:eastAsiaTheme="minorEastAsia"/>
          <w:color w:val="auto"/>
          <w:szCs w:val="21"/>
        </w:rPr>
        <w:t>乙方</w:t>
      </w:r>
      <w:r>
        <w:rPr>
          <w:rFonts w:asciiTheme="minorEastAsia" w:hAnsiTheme="minorEastAsia" w:eastAsiaTheme="minorEastAsia"/>
          <w:color w:val="auto"/>
          <w:szCs w:val="21"/>
        </w:rPr>
        <w:t>逾期交货。</w:t>
      </w:r>
    </w:p>
    <w:p w14:paraId="01694806">
      <w:pPr>
        <w:pStyle w:val="2"/>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 xml:space="preserve"> </w:t>
      </w:r>
      <w:r>
        <w:rPr>
          <w:rFonts w:asciiTheme="minorEastAsia" w:hAnsiTheme="minorEastAsia" w:eastAsiaTheme="minorEastAsia"/>
          <w:color w:val="auto"/>
          <w:sz w:val="21"/>
          <w:szCs w:val="21"/>
        </w:rPr>
        <w:t xml:space="preserve">  </w:t>
      </w:r>
      <w:r>
        <w:rPr>
          <w:rFonts w:hint="eastAsia" w:asciiTheme="minorEastAsia" w:hAnsiTheme="minorEastAsia" w:eastAsiaTheme="minorEastAsia"/>
          <w:color w:val="auto"/>
          <w:sz w:val="21"/>
          <w:szCs w:val="21"/>
          <w:lang w:val="en-US"/>
        </w:rPr>
        <w:t>⑤</w:t>
      </w:r>
      <w:r>
        <w:rPr>
          <w:rFonts w:hint="eastAsia" w:asciiTheme="minorEastAsia" w:hAnsiTheme="minorEastAsia" w:eastAsiaTheme="minorEastAsia"/>
          <w:color w:val="auto"/>
          <w:sz w:val="21"/>
          <w:szCs w:val="21"/>
        </w:rPr>
        <w:t>交接验收合格后，甲方出具相关签收手续。</w:t>
      </w:r>
    </w:p>
    <w:p w14:paraId="1A9FE6DA">
      <w:pPr>
        <w:ind w:firstLine="420" w:firstLine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9.2最终验收</w:t>
      </w:r>
    </w:p>
    <w:p w14:paraId="054C7548">
      <w:pPr>
        <w:ind w:firstLine="420" w:firstLine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①所有</w:t>
      </w:r>
      <w:r>
        <w:rPr>
          <w:rFonts w:asciiTheme="minorEastAsia" w:hAnsiTheme="minorEastAsia" w:eastAsiaTheme="minorEastAsia"/>
          <w:color w:val="auto"/>
          <w:szCs w:val="21"/>
        </w:rPr>
        <w:t>货物在安装后，</w:t>
      </w:r>
      <w:r>
        <w:rPr>
          <w:rFonts w:hint="eastAsia" w:asciiTheme="minorEastAsia" w:hAnsiTheme="minorEastAsia" w:eastAsiaTheme="minorEastAsia"/>
          <w:color w:val="auto"/>
          <w:szCs w:val="21"/>
        </w:rPr>
        <w:t>甲方</w:t>
      </w:r>
      <w:r>
        <w:rPr>
          <w:rFonts w:asciiTheme="minorEastAsia" w:hAnsiTheme="minorEastAsia" w:eastAsiaTheme="minorEastAsia"/>
          <w:color w:val="auto"/>
          <w:szCs w:val="21"/>
        </w:rPr>
        <w:t>（含</w:t>
      </w:r>
      <w:r>
        <w:rPr>
          <w:rFonts w:hint="eastAsia" w:asciiTheme="minorEastAsia" w:hAnsiTheme="minorEastAsia" w:eastAsiaTheme="minorEastAsia"/>
          <w:color w:val="auto"/>
          <w:szCs w:val="21"/>
        </w:rPr>
        <w:t>甲方</w:t>
      </w:r>
      <w:r>
        <w:rPr>
          <w:rFonts w:asciiTheme="minorEastAsia" w:hAnsiTheme="minorEastAsia" w:eastAsiaTheme="minorEastAsia"/>
          <w:color w:val="auto"/>
          <w:szCs w:val="21"/>
        </w:rPr>
        <w:t>委托的第三方）、</w:t>
      </w:r>
      <w:r>
        <w:rPr>
          <w:rFonts w:hint="eastAsia" w:asciiTheme="minorEastAsia" w:hAnsiTheme="minorEastAsia" w:eastAsiaTheme="minorEastAsia"/>
          <w:color w:val="auto"/>
          <w:szCs w:val="21"/>
        </w:rPr>
        <w:t>乙方</w:t>
      </w:r>
      <w:r>
        <w:rPr>
          <w:rFonts w:asciiTheme="minorEastAsia" w:hAnsiTheme="minorEastAsia" w:eastAsiaTheme="minorEastAsia"/>
          <w:color w:val="auto"/>
          <w:szCs w:val="21"/>
        </w:rPr>
        <w:t>一起对货物的完整性，安装与</w:t>
      </w:r>
      <w:r>
        <w:rPr>
          <w:rFonts w:hint="eastAsia" w:asciiTheme="minorEastAsia" w:hAnsiTheme="minorEastAsia" w:eastAsiaTheme="minorEastAsia"/>
          <w:color w:val="auto"/>
          <w:szCs w:val="21"/>
        </w:rPr>
        <w:t>采购文件</w:t>
      </w:r>
      <w:r>
        <w:rPr>
          <w:rFonts w:asciiTheme="minorEastAsia" w:hAnsiTheme="minorEastAsia" w:eastAsiaTheme="minorEastAsia"/>
          <w:color w:val="auto"/>
          <w:szCs w:val="21"/>
        </w:rPr>
        <w:t>用户需求书的符合性和合理性进行最终检验。</w:t>
      </w:r>
    </w:p>
    <w:p w14:paraId="452A7B19">
      <w:pPr>
        <w:ind w:firstLine="420" w:firstLine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②乙方</w:t>
      </w:r>
      <w:r>
        <w:rPr>
          <w:rFonts w:asciiTheme="minorEastAsia" w:hAnsiTheme="minorEastAsia" w:eastAsiaTheme="minorEastAsia"/>
          <w:color w:val="auto"/>
          <w:szCs w:val="21"/>
        </w:rPr>
        <w:t>在货物安装过程中，应做好详细的检验记录，检验结果应符合本合同及其附件、报价文件、国家</w:t>
      </w:r>
      <w:r>
        <w:rPr>
          <w:rFonts w:hint="eastAsia" w:asciiTheme="minorEastAsia" w:hAnsiTheme="minorEastAsia" w:eastAsiaTheme="minorEastAsia"/>
          <w:color w:val="auto"/>
          <w:szCs w:val="21"/>
        </w:rPr>
        <w:t>环保要求及标准，以及相关</w:t>
      </w:r>
      <w:r>
        <w:rPr>
          <w:rFonts w:asciiTheme="minorEastAsia" w:hAnsiTheme="minorEastAsia" w:eastAsiaTheme="minorEastAsia"/>
          <w:color w:val="auto"/>
          <w:szCs w:val="21"/>
        </w:rPr>
        <w:t>法律法规</w:t>
      </w:r>
      <w:r>
        <w:rPr>
          <w:rFonts w:hint="eastAsia" w:asciiTheme="minorEastAsia" w:hAnsiTheme="minorEastAsia" w:eastAsiaTheme="minorEastAsia"/>
          <w:color w:val="auto"/>
          <w:szCs w:val="21"/>
        </w:rPr>
        <w:t>、</w:t>
      </w:r>
      <w:r>
        <w:rPr>
          <w:rFonts w:asciiTheme="minorEastAsia" w:hAnsiTheme="minorEastAsia" w:eastAsiaTheme="minorEastAsia"/>
          <w:color w:val="auto"/>
          <w:szCs w:val="21"/>
        </w:rPr>
        <w:t>规范的规定标准。（当多个标准不一致时，以最高标准作为验收标准）。</w:t>
      </w:r>
    </w:p>
    <w:p w14:paraId="006C27C1">
      <w:pPr>
        <w:ind w:firstLine="420" w:firstLineChars="200"/>
        <w:rPr>
          <w:rFonts w:asciiTheme="minorEastAsia" w:hAnsiTheme="minorEastAsia" w:eastAsiaTheme="minorEastAsia"/>
          <w:color w:val="auto"/>
        </w:rPr>
      </w:pPr>
      <w:r>
        <w:rPr>
          <w:rFonts w:hint="eastAsia" w:asciiTheme="minorEastAsia" w:hAnsiTheme="minorEastAsia" w:eastAsiaTheme="minorEastAsia"/>
          <w:color w:val="auto"/>
          <w:szCs w:val="21"/>
        </w:rPr>
        <w:t>9.3甲方</w:t>
      </w:r>
      <w:r>
        <w:rPr>
          <w:rFonts w:asciiTheme="minorEastAsia" w:hAnsiTheme="minorEastAsia" w:eastAsiaTheme="minorEastAsia"/>
          <w:color w:val="auto"/>
          <w:szCs w:val="21"/>
        </w:rPr>
        <w:t>在进行任何一次验收时发现货物不符合相关要求的，可拒绝收货或要求</w:t>
      </w:r>
      <w:r>
        <w:rPr>
          <w:rFonts w:hint="eastAsia" w:asciiTheme="minorEastAsia" w:hAnsiTheme="minorEastAsia" w:eastAsiaTheme="minorEastAsia"/>
          <w:color w:val="auto"/>
          <w:szCs w:val="21"/>
        </w:rPr>
        <w:t>乙方</w:t>
      </w:r>
      <w:r>
        <w:rPr>
          <w:rFonts w:asciiTheme="minorEastAsia" w:hAnsiTheme="minorEastAsia" w:eastAsiaTheme="minorEastAsia"/>
          <w:color w:val="auto"/>
          <w:szCs w:val="21"/>
        </w:rPr>
        <w:t>承担更换或退货责任，</w:t>
      </w:r>
      <w:r>
        <w:rPr>
          <w:rFonts w:hint="eastAsia" w:asciiTheme="minorEastAsia" w:hAnsiTheme="minorEastAsia" w:eastAsiaTheme="minorEastAsia"/>
          <w:color w:val="auto"/>
          <w:szCs w:val="21"/>
        </w:rPr>
        <w:t>乙方</w:t>
      </w:r>
      <w:r>
        <w:rPr>
          <w:rFonts w:asciiTheme="minorEastAsia" w:hAnsiTheme="minorEastAsia" w:eastAsiaTheme="minorEastAsia"/>
          <w:color w:val="auto"/>
          <w:szCs w:val="21"/>
        </w:rPr>
        <w:t>应将该等产品在3日内自行拆除及运回，</w:t>
      </w:r>
      <w:r>
        <w:rPr>
          <w:rFonts w:hint="eastAsia" w:asciiTheme="minorEastAsia" w:hAnsiTheme="minorEastAsia" w:eastAsiaTheme="minorEastAsia"/>
          <w:color w:val="auto"/>
          <w:szCs w:val="21"/>
        </w:rPr>
        <w:t>甲方</w:t>
      </w:r>
      <w:r>
        <w:rPr>
          <w:rFonts w:asciiTheme="minorEastAsia" w:hAnsiTheme="minorEastAsia" w:eastAsiaTheme="minorEastAsia"/>
          <w:color w:val="auto"/>
          <w:szCs w:val="21"/>
        </w:rPr>
        <w:t>不承担因验收造成的产品损耗且不对产品承担保管责任，因此产生的一切费用及风险由</w:t>
      </w:r>
      <w:r>
        <w:rPr>
          <w:rFonts w:hint="eastAsia" w:asciiTheme="minorEastAsia" w:hAnsiTheme="minorEastAsia" w:eastAsiaTheme="minorEastAsia"/>
          <w:color w:val="auto"/>
          <w:szCs w:val="21"/>
        </w:rPr>
        <w:t>乙方</w:t>
      </w:r>
      <w:r>
        <w:rPr>
          <w:rFonts w:asciiTheme="minorEastAsia" w:hAnsiTheme="minorEastAsia" w:eastAsiaTheme="minorEastAsia"/>
          <w:color w:val="auto"/>
          <w:szCs w:val="21"/>
        </w:rPr>
        <w:t>承担。</w:t>
      </w:r>
      <w:r>
        <w:rPr>
          <w:rFonts w:hint="eastAsia" w:asciiTheme="minorEastAsia" w:hAnsiTheme="minorEastAsia" w:eastAsiaTheme="minorEastAsia"/>
          <w:color w:val="auto"/>
          <w:szCs w:val="21"/>
        </w:rPr>
        <w:t>乙方逾期未将退、换货物拆除及运回的，甲方有权自行或委托第三方对前述退、换货物进行拆除及处置，由此产生的一切费用及损失由乙方自行承担，且甲方有权从应付未付货款、履约担保、质保金中直接抵扣前述费用</w:t>
      </w:r>
      <w:r>
        <w:rPr>
          <w:rFonts w:asciiTheme="minorEastAsia" w:hAnsiTheme="minorEastAsia" w:eastAsiaTheme="minorEastAsia"/>
          <w:color w:val="auto"/>
          <w:szCs w:val="21"/>
        </w:rPr>
        <w:t>。</w:t>
      </w:r>
    </w:p>
    <w:p w14:paraId="2947DEA0">
      <w:pPr>
        <w:pStyle w:val="2"/>
        <w:adjustRightInd/>
        <w:ind w:firstLine="420" w:firstLineChars="200"/>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lang w:val="en-US"/>
        </w:rPr>
        <w:t>9.4</w:t>
      </w:r>
      <w:r>
        <w:rPr>
          <w:rFonts w:hint="eastAsia" w:asciiTheme="minorEastAsia" w:hAnsiTheme="minorEastAsia" w:eastAsiaTheme="minorEastAsia"/>
          <w:color w:val="auto"/>
          <w:sz w:val="21"/>
          <w:szCs w:val="21"/>
        </w:rPr>
        <w:t>甲方根据本条约定对货物所做出的验收，仅作为起算付款及质保期之用，不视为甲方对于货物质量的最终认定。货物经最终验收合格后，乙方仍应在质保期内对产品质量承担保证责任。</w:t>
      </w:r>
    </w:p>
    <w:p w14:paraId="6968CF6B">
      <w:pPr>
        <w:pStyle w:val="2"/>
        <w:adjustRightInd/>
        <w:ind w:firstLine="420" w:firstLineChars="200"/>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lang w:val="en-US"/>
        </w:rPr>
        <w:t>9.5</w:t>
      </w:r>
      <w:r>
        <w:rPr>
          <w:rFonts w:hint="eastAsia" w:asciiTheme="minorEastAsia" w:hAnsiTheme="minorEastAsia" w:eastAsiaTheme="minorEastAsia"/>
          <w:color w:val="auto"/>
          <w:sz w:val="21"/>
          <w:szCs w:val="21"/>
        </w:rPr>
        <w:t>在全部货物经最终验收合格前，其损耗、毁损、灭失等风险及责任由乙方承担，如因发生前述情形，导致乙方所供应的货物不能通过甲方验收的，乙方应按甲方要求予以免费更换、补齐或无条件退货。</w:t>
      </w:r>
    </w:p>
    <w:p w14:paraId="20670919">
      <w:pPr>
        <w:pStyle w:val="2"/>
        <w:adjustRightInd/>
        <w:ind w:firstLine="420" w:firstLineChars="200"/>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lang w:val="en-US"/>
        </w:rPr>
        <w:t>9.6</w:t>
      </w:r>
      <w:r>
        <w:rPr>
          <w:rFonts w:hint="eastAsia" w:asciiTheme="minorEastAsia" w:hAnsiTheme="minorEastAsia" w:eastAsiaTheme="minorEastAsia"/>
          <w:color w:val="auto"/>
          <w:sz w:val="21"/>
          <w:szCs w:val="21"/>
        </w:rPr>
        <w:t>验收过程中，如对检验记录不能取得一致意见时，可委托双方确认的货物交付地有资质的第三方检验机构进行检验。检验结果具有约束力，检验费用由责任方负担。</w:t>
      </w:r>
    </w:p>
    <w:bookmarkEnd w:id="93"/>
    <w:p w14:paraId="28D627BC">
      <w:pPr>
        <w:rPr>
          <w:rFonts w:asciiTheme="minorEastAsia" w:hAnsiTheme="minorEastAsia" w:eastAsiaTheme="minorEastAsia"/>
          <w:b/>
          <w:color w:val="auto"/>
          <w:szCs w:val="21"/>
        </w:rPr>
      </w:pPr>
      <w:r>
        <w:rPr>
          <w:rFonts w:asciiTheme="minorEastAsia" w:hAnsiTheme="minorEastAsia" w:eastAsiaTheme="minorEastAsia"/>
          <w:b/>
          <w:color w:val="auto"/>
          <w:szCs w:val="21"/>
        </w:rPr>
        <w:t>第</w:t>
      </w:r>
      <w:r>
        <w:rPr>
          <w:rFonts w:hint="eastAsia" w:asciiTheme="minorEastAsia" w:hAnsiTheme="minorEastAsia" w:eastAsiaTheme="minorEastAsia"/>
          <w:b/>
          <w:color w:val="auto"/>
          <w:szCs w:val="21"/>
        </w:rPr>
        <w:t>十</w:t>
      </w:r>
      <w:r>
        <w:rPr>
          <w:rFonts w:asciiTheme="minorEastAsia" w:hAnsiTheme="minorEastAsia" w:eastAsiaTheme="minorEastAsia"/>
          <w:b/>
          <w:color w:val="auto"/>
          <w:szCs w:val="21"/>
        </w:rPr>
        <w:t>条  质量保证及售后服务</w:t>
      </w:r>
    </w:p>
    <w:p w14:paraId="361F368F">
      <w:pPr>
        <w:ind w:firstLine="420" w:firstLine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10.1</w:t>
      </w:r>
      <w:r>
        <w:rPr>
          <w:rFonts w:asciiTheme="minorEastAsia" w:hAnsiTheme="minorEastAsia" w:eastAsiaTheme="minorEastAsia"/>
          <w:color w:val="auto"/>
          <w:szCs w:val="21"/>
        </w:rPr>
        <w:t xml:space="preserve"> 乙方保证合同货物（或者设备）是全新、未曾使用过的，其质量、规格及技术特征符合合同（或者合同附件）的要求。</w:t>
      </w:r>
    </w:p>
    <w:p w14:paraId="425375C3">
      <w:pPr>
        <w:ind w:firstLine="420" w:firstLineChars="200"/>
        <w:rPr>
          <w:rFonts w:asciiTheme="minorEastAsia" w:hAnsiTheme="minorEastAsia" w:eastAsiaTheme="minorEastAsia"/>
          <w:color w:val="auto"/>
          <w:szCs w:val="21"/>
          <w:u w:val="single"/>
        </w:rPr>
      </w:pPr>
      <w:r>
        <w:rPr>
          <w:rFonts w:hint="eastAsia" w:asciiTheme="minorEastAsia" w:hAnsiTheme="minorEastAsia" w:eastAsiaTheme="minorEastAsia"/>
          <w:color w:val="auto"/>
          <w:szCs w:val="21"/>
        </w:rPr>
        <w:t>10.</w:t>
      </w:r>
      <w:r>
        <w:rPr>
          <w:rFonts w:asciiTheme="minorEastAsia" w:hAnsiTheme="minorEastAsia" w:eastAsiaTheme="minorEastAsia"/>
          <w:color w:val="auto"/>
          <w:szCs w:val="21"/>
        </w:rPr>
        <w:t>2 合同货物（或者设备）的保质保用期按生产厂家的标准执行，但不得少于</w:t>
      </w:r>
      <w:r>
        <w:rPr>
          <w:rFonts w:hint="eastAsia" w:asciiTheme="minorEastAsia" w:hAnsiTheme="minorEastAsia" w:eastAsiaTheme="minorEastAsia"/>
          <w:color w:val="auto"/>
          <w:szCs w:val="21"/>
        </w:rPr>
        <w:t>乙方承诺的</w:t>
      </w:r>
      <w:r>
        <w:rPr>
          <w:rFonts w:hint="eastAsia" w:asciiTheme="minorEastAsia" w:hAnsiTheme="minorEastAsia" w:eastAsiaTheme="minorEastAsia"/>
          <w:color w:val="auto"/>
          <w:szCs w:val="21"/>
          <w:u w:val="single"/>
        </w:rPr>
        <w:t xml:space="preserve">      </w:t>
      </w:r>
      <w:r>
        <w:rPr>
          <w:rFonts w:asciiTheme="minorEastAsia" w:hAnsiTheme="minorEastAsia" w:eastAsiaTheme="minorEastAsia"/>
          <w:color w:val="auto"/>
          <w:szCs w:val="21"/>
        </w:rPr>
        <w:t>年（从甲方验收合格之日起计算）。甲乙双方有约定的，按约定履行（约定条件不得低于生产厂家的标准）。</w:t>
      </w:r>
    </w:p>
    <w:p w14:paraId="166F4F68">
      <w:pPr>
        <w:ind w:firstLine="420" w:firstLineChars="200"/>
        <w:rPr>
          <w:rFonts w:asciiTheme="minorEastAsia" w:hAnsiTheme="minorEastAsia" w:eastAsiaTheme="minorEastAsia"/>
          <w:color w:val="auto"/>
          <w:szCs w:val="21"/>
        </w:rPr>
      </w:pPr>
      <w:r>
        <w:rPr>
          <w:rFonts w:hint="eastAsia" w:asciiTheme="minorEastAsia" w:hAnsiTheme="minorEastAsia" w:eastAsiaTheme="minorEastAsia"/>
          <w:color w:val="auto"/>
        </w:rPr>
        <w:t>质保期内出现货物质量问题，乙方应在收到质量问题通知后</w:t>
      </w:r>
      <w:r>
        <w:rPr>
          <w:rFonts w:hint="eastAsia" w:asciiTheme="minorEastAsia" w:hAnsiTheme="minorEastAsia" w:eastAsiaTheme="minorEastAsia"/>
          <w:color w:val="auto"/>
          <w:szCs w:val="21"/>
        </w:rPr>
        <w:t>12个小时内到场处理，24个小时内修复，如无法在该期间内修复须提供相应规格的货物供采购人替代使用</w:t>
      </w:r>
      <w:r>
        <w:rPr>
          <w:rFonts w:hint="eastAsia" w:asciiTheme="minorEastAsia" w:hAnsiTheme="minorEastAsia" w:eastAsiaTheme="minorEastAsia"/>
          <w:color w:val="auto"/>
        </w:rPr>
        <w:t>。未能按照上述要求完成的，或更换修补后仍然出现同类问题的，甲方有权要求更换或退货</w:t>
      </w:r>
      <w:r>
        <w:rPr>
          <w:rFonts w:asciiTheme="minorEastAsia" w:hAnsiTheme="minorEastAsia" w:eastAsiaTheme="minorEastAsia"/>
          <w:color w:val="auto"/>
          <w:szCs w:val="21"/>
        </w:rPr>
        <w:t>。</w:t>
      </w:r>
    </w:p>
    <w:p w14:paraId="600C702D">
      <w:pPr>
        <w:ind w:firstLine="420" w:firstLine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10.</w:t>
      </w:r>
      <w:r>
        <w:rPr>
          <w:rFonts w:asciiTheme="minorEastAsia" w:hAnsiTheme="minorEastAsia" w:eastAsiaTheme="minorEastAsia"/>
          <w:color w:val="auto"/>
          <w:szCs w:val="21"/>
        </w:rPr>
        <w:t>3 因货物的质量问题而发生争议，</w:t>
      </w:r>
      <w:r>
        <w:rPr>
          <w:rFonts w:hint="eastAsia" w:asciiTheme="minorEastAsia" w:hAnsiTheme="minorEastAsia" w:eastAsiaTheme="minorEastAsia"/>
          <w:color w:val="auto"/>
          <w:szCs w:val="21"/>
        </w:rPr>
        <w:t>应交</w:t>
      </w:r>
      <w:r>
        <w:rPr>
          <w:rFonts w:asciiTheme="minorEastAsia" w:hAnsiTheme="minorEastAsia" w:eastAsiaTheme="minorEastAsia"/>
          <w:color w:val="auto"/>
          <w:szCs w:val="21"/>
        </w:rPr>
        <w:t>由</w:t>
      </w:r>
      <w:r>
        <w:rPr>
          <w:rFonts w:hint="eastAsia" w:asciiTheme="minorEastAsia" w:hAnsiTheme="minorEastAsia" w:eastAsiaTheme="minorEastAsia"/>
          <w:color w:val="auto"/>
          <w:szCs w:val="21"/>
        </w:rPr>
        <w:t>具备资质</w:t>
      </w:r>
      <w:r>
        <w:rPr>
          <w:rFonts w:asciiTheme="minorEastAsia" w:hAnsiTheme="minorEastAsia" w:eastAsiaTheme="minorEastAsia"/>
          <w:color w:val="auto"/>
          <w:szCs w:val="21"/>
        </w:rPr>
        <w:t>质检部门进行质量鉴定，鉴定费用由</w:t>
      </w:r>
      <w:r>
        <w:rPr>
          <w:rFonts w:hint="eastAsia" w:asciiTheme="minorEastAsia" w:hAnsiTheme="minorEastAsia" w:eastAsiaTheme="minorEastAsia"/>
          <w:color w:val="auto"/>
          <w:szCs w:val="21"/>
        </w:rPr>
        <w:t>主张不被支持一方</w:t>
      </w:r>
      <w:r>
        <w:rPr>
          <w:rFonts w:asciiTheme="minorEastAsia" w:hAnsiTheme="minorEastAsia" w:eastAsiaTheme="minorEastAsia"/>
          <w:color w:val="auto"/>
          <w:szCs w:val="21"/>
        </w:rPr>
        <w:t>承担。</w:t>
      </w:r>
    </w:p>
    <w:p w14:paraId="3E9B9F10">
      <w:pPr>
        <w:ind w:firstLine="420" w:firstLineChars="200"/>
        <w:rPr>
          <w:rFonts w:asciiTheme="minorEastAsia" w:hAnsiTheme="minorEastAsia" w:eastAsiaTheme="minorEastAsia"/>
          <w:color w:val="auto"/>
          <w:szCs w:val="21"/>
        </w:rPr>
      </w:pPr>
      <w:r>
        <w:rPr>
          <w:rFonts w:hint="eastAsia" w:cs="宋体" w:asciiTheme="minorEastAsia" w:hAnsiTheme="minorEastAsia" w:eastAsiaTheme="minorEastAsia"/>
          <w:color w:val="auto"/>
          <w:szCs w:val="21"/>
        </w:rPr>
        <w:t>甲方</w:t>
      </w:r>
      <w:r>
        <w:rPr>
          <w:rFonts w:cs="宋体" w:asciiTheme="minorEastAsia" w:hAnsiTheme="minorEastAsia" w:eastAsiaTheme="minorEastAsia"/>
          <w:color w:val="auto"/>
          <w:szCs w:val="21"/>
        </w:rPr>
        <w:t>有权根据</w:t>
      </w:r>
      <w:r>
        <w:rPr>
          <w:rFonts w:hint="eastAsia" w:cs="宋体" w:asciiTheme="minorEastAsia" w:hAnsiTheme="minorEastAsia" w:eastAsiaTheme="minorEastAsia"/>
          <w:color w:val="auto"/>
          <w:szCs w:val="21"/>
        </w:rPr>
        <w:t>乙方</w:t>
      </w:r>
      <w:r>
        <w:rPr>
          <w:rFonts w:cs="宋体" w:asciiTheme="minorEastAsia" w:hAnsiTheme="minorEastAsia" w:eastAsiaTheme="minorEastAsia"/>
          <w:color w:val="auto"/>
          <w:szCs w:val="21"/>
        </w:rPr>
        <w:t>提交的</w:t>
      </w:r>
      <w:r>
        <w:rPr>
          <w:rFonts w:hint="eastAsia" w:cs="宋体" w:asciiTheme="minorEastAsia" w:hAnsiTheme="minorEastAsia" w:eastAsiaTheme="minorEastAsia"/>
          <w:color w:val="auto"/>
          <w:szCs w:val="21"/>
        </w:rPr>
        <w:t>成</w:t>
      </w:r>
      <w:r>
        <w:rPr>
          <w:rFonts w:cs="宋体" w:asciiTheme="minorEastAsia" w:hAnsiTheme="minorEastAsia" w:eastAsiaTheme="minorEastAsia"/>
          <w:color w:val="auto"/>
          <w:szCs w:val="21"/>
        </w:rPr>
        <w:t>品产品</w:t>
      </w:r>
      <w:r>
        <w:rPr>
          <w:rFonts w:hint="eastAsia" w:cs="宋体" w:asciiTheme="minorEastAsia" w:hAnsiTheme="minorEastAsia" w:eastAsiaTheme="minorEastAsia"/>
          <w:color w:val="auto"/>
          <w:szCs w:val="21"/>
        </w:rPr>
        <w:t>进</w:t>
      </w:r>
      <w:r>
        <w:rPr>
          <w:rFonts w:cs="宋体" w:asciiTheme="minorEastAsia" w:hAnsiTheme="minorEastAsia" w:eastAsiaTheme="minorEastAsia"/>
          <w:color w:val="auto"/>
          <w:szCs w:val="21"/>
        </w:rPr>
        <w:t>行</w:t>
      </w:r>
      <w:r>
        <w:rPr>
          <w:rFonts w:hint="eastAsia" w:cs="宋体" w:asciiTheme="minorEastAsia" w:hAnsiTheme="minorEastAsia" w:eastAsiaTheme="minorEastAsia"/>
          <w:color w:val="auto"/>
          <w:szCs w:val="21"/>
        </w:rPr>
        <w:t>质</w:t>
      </w:r>
      <w:r>
        <w:rPr>
          <w:rFonts w:cs="宋体" w:asciiTheme="minorEastAsia" w:hAnsiTheme="minorEastAsia" w:eastAsiaTheme="minorEastAsia"/>
          <w:color w:val="auto"/>
          <w:szCs w:val="21"/>
        </w:rPr>
        <w:t>检，</w:t>
      </w:r>
      <w:r>
        <w:rPr>
          <w:rFonts w:hint="eastAsia" w:cs="宋体" w:asciiTheme="minorEastAsia" w:hAnsiTheme="minorEastAsia" w:eastAsiaTheme="minorEastAsia"/>
          <w:color w:val="auto"/>
          <w:szCs w:val="21"/>
        </w:rPr>
        <w:t>甲方</w:t>
      </w:r>
      <w:r>
        <w:rPr>
          <w:rFonts w:cs="宋体" w:asciiTheme="minorEastAsia" w:hAnsiTheme="minorEastAsia" w:eastAsiaTheme="minorEastAsia"/>
          <w:color w:val="auto"/>
          <w:szCs w:val="21"/>
        </w:rPr>
        <w:t>在送</w:t>
      </w:r>
      <w:r>
        <w:rPr>
          <w:rFonts w:hint="eastAsia" w:cs="宋体" w:asciiTheme="minorEastAsia" w:hAnsiTheme="minorEastAsia" w:eastAsiaTheme="minorEastAsia"/>
          <w:color w:val="auto"/>
          <w:szCs w:val="21"/>
        </w:rPr>
        <w:t>货</w:t>
      </w:r>
      <w:r>
        <w:rPr>
          <w:rFonts w:cs="宋体" w:asciiTheme="minorEastAsia" w:hAnsiTheme="minorEastAsia" w:eastAsiaTheme="minorEastAsia"/>
          <w:color w:val="auto"/>
          <w:szCs w:val="21"/>
        </w:rPr>
        <w:t>的成品产品中随机抽取</w:t>
      </w:r>
      <w:r>
        <w:rPr>
          <w:rFonts w:hint="eastAsia" w:cs="宋体" w:asciiTheme="minorEastAsia" w:hAnsiTheme="minorEastAsia" w:eastAsiaTheme="minorEastAsia"/>
          <w:color w:val="auto"/>
          <w:szCs w:val="21"/>
        </w:rPr>
        <w:t>至少3件以</w:t>
      </w:r>
      <w:r>
        <w:rPr>
          <w:rFonts w:cs="宋体" w:asciiTheme="minorEastAsia" w:hAnsiTheme="minorEastAsia" w:eastAsiaTheme="minorEastAsia"/>
          <w:color w:val="auto"/>
          <w:szCs w:val="21"/>
        </w:rPr>
        <w:t>内的</w:t>
      </w:r>
      <w:r>
        <w:rPr>
          <w:rFonts w:hint="eastAsia" w:cs="宋体" w:asciiTheme="minorEastAsia" w:hAnsiTheme="minorEastAsia" w:eastAsiaTheme="minorEastAsia"/>
          <w:color w:val="auto"/>
          <w:szCs w:val="21"/>
        </w:rPr>
        <w:t>成</w:t>
      </w:r>
      <w:r>
        <w:rPr>
          <w:rFonts w:cs="宋体" w:asciiTheme="minorEastAsia" w:hAnsiTheme="minorEastAsia" w:eastAsiaTheme="minorEastAsia"/>
          <w:color w:val="auto"/>
          <w:szCs w:val="21"/>
        </w:rPr>
        <w:t>品</w:t>
      </w:r>
      <w:r>
        <w:rPr>
          <w:rFonts w:hint="eastAsia" w:cs="宋体" w:asciiTheme="minorEastAsia" w:hAnsiTheme="minorEastAsia" w:eastAsiaTheme="minorEastAsia"/>
          <w:color w:val="auto"/>
          <w:szCs w:val="21"/>
        </w:rPr>
        <w:t>交</w:t>
      </w:r>
      <w:r>
        <w:rPr>
          <w:rFonts w:cs="宋体" w:asciiTheme="minorEastAsia" w:hAnsiTheme="minorEastAsia" w:eastAsiaTheme="minorEastAsia"/>
          <w:color w:val="auto"/>
          <w:szCs w:val="21"/>
        </w:rPr>
        <w:t>质量检测部</w:t>
      </w:r>
      <w:r>
        <w:rPr>
          <w:rFonts w:hint="eastAsia" w:cs="宋体" w:asciiTheme="minorEastAsia" w:hAnsiTheme="minorEastAsia" w:eastAsiaTheme="minorEastAsia"/>
          <w:color w:val="auto"/>
          <w:szCs w:val="21"/>
        </w:rPr>
        <w:t>门</w:t>
      </w:r>
      <w:r>
        <w:rPr>
          <w:rFonts w:cs="宋体" w:asciiTheme="minorEastAsia" w:hAnsiTheme="minorEastAsia" w:eastAsiaTheme="minorEastAsia"/>
          <w:color w:val="auto"/>
          <w:szCs w:val="21"/>
        </w:rPr>
        <w:t>进行材质、工</w:t>
      </w:r>
      <w:r>
        <w:rPr>
          <w:rFonts w:hint="eastAsia" w:cs="宋体" w:asciiTheme="minorEastAsia" w:hAnsiTheme="minorEastAsia" w:eastAsiaTheme="minorEastAsia"/>
          <w:color w:val="auto"/>
          <w:szCs w:val="21"/>
        </w:rPr>
        <w:t>艺</w:t>
      </w:r>
      <w:r>
        <w:rPr>
          <w:rFonts w:cs="宋体" w:asciiTheme="minorEastAsia" w:hAnsiTheme="minorEastAsia" w:eastAsiaTheme="minorEastAsia"/>
          <w:color w:val="auto"/>
          <w:szCs w:val="21"/>
        </w:rPr>
        <w:t>、环保指标、质量标准</w:t>
      </w:r>
      <w:r>
        <w:rPr>
          <w:rFonts w:hint="eastAsia" w:cs="宋体" w:asciiTheme="minorEastAsia" w:hAnsiTheme="minorEastAsia" w:eastAsiaTheme="minorEastAsia"/>
          <w:color w:val="auto"/>
          <w:szCs w:val="21"/>
        </w:rPr>
        <w:t>等</w:t>
      </w:r>
      <w:r>
        <w:rPr>
          <w:rFonts w:cs="宋体" w:asciiTheme="minorEastAsia" w:hAnsiTheme="minorEastAsia" w:eastAsiaTheme="minorEastAsia"/>
          <w:color w:val="auto"/>
          <w:szCs w:val="21"/>
        </w:rPr>
        <w:t>各项检</w:t>
      </w:r>
      <w:r>
        <w:rPr>
          <w:rFonts w:hint="eastAsia" w:cs="宋体" w:asciiTheme="minorEastAsia" w:hAnsiTheme="minorEastAsia" w:eastAsiaTheme="minorEastAsia"/>
          <w:color w:val="auto"/>
          <w:szCs w:val="21"/>
        </w:rPr>
        <w:t>查</w:t>
      </w:r>
      <w:r>
        <w:rPr>
          <w:rFonts w:cs="宋体" w:asciiTheme="minorEastAsia" w:hAnsiTheme="minorEastAsia" w:eastAsiaTheme="minorEastAsia"/>
          <w:color w:val="auto"/>
          <w:szCs w:val="21"/>
        </w:rPr>
        <w:t>，</w:t>
      </w:r>
      <w:r>
        <w:rPr>
          <w:rFonts w:hint="eastAsia" w:cs="宋体" w:asciiTheme="minorEastAsia" w:hAnsiTheme="minorEastAsia" w:eastAsiaTheme="minorEastAsia"/>
          <w:color w:val="auto"/>
          <w:szCs w:val="21"/>
        </w:rPr>
        <w:t>如</w:t>
      </w:r>
      <w:r>
        <w:rPr>
          <w:rFonts w:cs="宋体" w:asciiTheme="minorEastAsia" w:hAnsiTheme="minorEastAsia" w:eastAsiaTheme="minorEastAsia"/>
          <w:color w:val="auto"/>
          <w:szCs w:val="21"/>
        </w:rPr>
        <w:t>发现</w:t>
      </w:r>
      <w:r>
        <w:rPr>
          <w:rFonts w:hint="eastAsia" w:cs="宋体" w:asciiTheme="minorEastAsia" w:hAnsiTheme="minorEastAsia" w:eastAsiaTheme="minorEastAsia"/>
          <w:color w:val="auto"/>
          <w:szCs w:val="21"/>
        </w:rPr>
        <w:t>提</w:t>
      </w:r>
      <w:r>
        <w:rPr>
          <w:rFonts w:cs="宋体" w:asciiTheme="minorEastAsia" w:hAnsiTheme="minorEastAsia" w:eastAsiaTheme="minorEastAsia"/>
          <w:color w:val="auto"/>
          <w:szCs w:val="21"/>
        </w:rPr>
        <w:t>交的</w:t>
      </w:r>
      <w:r>
        <w:rPr>
          <w:rFonts w:hint="eastAsia" w:cs="宋体" w:asciiTheme="minorEastAsia" w:hAnsiTheme="minorEastAsia" w:eastAsiaTheme="minorEastAsia"/>
          <w:color w:val="auto"/>
          <w:szCs w:val="21"/>
        </w:rPr>
        <w:t>产</w:t>
      </w:r>
      <w:r>
        <w:rPr>
          <w:rFonts w:cs="宋体" w:asciiTheme="minorEastAsia" w:hAnsiTheme="minorEastAsia" w:eastAsiaTheme="minorEastAsia"/>
          <w:color w:val="auto"/>
          <w:szCs w:val="21"/>
        </w:rPr>
        <w:t>品有不符合招标文件</w:t>
      </w:r>
      <w:r>
        <w:rPr>
          <w:rFonts w:hint="eastAsia" w:cs="宋体" w:asciiTheme="minorEastAsia" w:hAnsiTheme="minorEastAsia" w:eastAsiaTheme="minorEastAsia"/>
          <w:color w:val="auto"/>
          <w:szCs w:val="21"/>
        </w:rPr>
        <w:t>要</w:t>
      </w:r>
      <w:r>
        <w:rPr>
          <w:rFonts w:cs="宋体" w:asciiTheme="minorEastAsia" w:hAnsiTheme="minorEastAsia" w:eastAsiaTheme="minorEastAsia"/>
          <w:color w:val="auto"/>
          <w:szCs w:val="21"/>
        </w:rPr>
        <w:t>求和投标文件响应要求</w:t>
      </w:r>
      <w:r>
        <w:rPr>
          <w:rFonts w:hint="eastAsia" w:cs="宋体" w:asciiTheme="minorEastAsia" w:hAnsiTheme="minorEastAsia" w:eastAsiaTheme="minorEastAsia"/>
          <w:color w:val="auto"/>
          <w:szCs w:val="21"/>
        </w:rPr>
        <w:t>或无</w:t>
      </w:r>
      <w:r>
        <w:rPr>
          <w:rFonts w:cs="宋体" w:asciiTheme="minorEastAsia" w:hAnsiTheme="minorEastAsia" w:eastAsiaTheme="minorEastAsia"/>
          <w:color w:val="auto"/>
          <w:szCs w:val="21"/>
        </w:rPr>
        <w:t>法符合国</w:t>
      </w:r>
      <w:r>
        <w:rPr>
          <w:rFonts w:hint="eastAsia" w:cs="宋体" w:asciiTheme="minorEastAsia" w:hAnsiTheme="minorEastAsia" w:eastAsiaTheme="minorEastAsia"/>
          <w:color w:val="auto"/>
          <w:szCs w:val="21"/>
        </w:rPr>
        <w:t>家</w:t>
      </w:r>
      <w:r>
        <w:rPr>
          <w:rFonts w:cs="宋体" w:asciiTheme="minorEastAsia" w:hAnsiTheme="minorEastAsia" w:eastAsiaTheme="minorEastAsia"/>
          <w:color w:val="auto"/>
          <w:szCs w:val="21"/>
        </w:rPr>
        <w:t>规定的</w:t>
      </w:r>
      <w:r>
        <w:rPr>
          <w:rFonts w:hint="eastAsia" w:cs="宋体" w:asciiTheme="minorEastAsia" w:hAnsiTheme="minorEastAsia" w:eastAsiaTheme="minorEastAsia"/>
          <w:color w:val="auto"/>
          <w:szCs w:val="21"/>
        </w:rPr>
        <w:t>各</w:t>
      </w:r>
      <w:r>
        <w:rPr>
          <w:rFonts w:cs="宋体" w:asciiTheme="minorEastAsia" w:hAnsiTheme="minorEastAsia" w:eastAsiaTheme="minorEastAsia"/>
          <w:color w:val="auto"/>
          <w:szCs w:val="21"/>
        </w:rPr>
        <w:t>种质量标准或环保标准的，</w:t>
      </w:r>
      <w:r>
        <w:rPr>
          <w:rFonts w:hint="eastAsia" w:cs="宋体" w:asciiTheme="minorEastAsia" w:hAnsiTheme="minorEastAsia" w:eastAsiaTheme="minorEastAsia"/>
          <w:color w:val="auto"/>
          <w:szCs w:val="21"/>
        </w:rPr>
        <w:t>乙方必</w:t>
      </w:r>
      <w:r>
        <w:rPr>
          <w:rFonts w:cs="宋体" w:asciiTheme="minorEastAsia" w:hAnsiTheme="minorEastAsia" w:eastAsiaTheme="minorEastAsia"/>
          <w:color w:val="auto"/>
          <w:szCs w:val="21"/>
        </w:rPr>
        <w:t>须</w:t>
      </w:r>
      <w:r>
        <w:rPr>
          <w:rFonts w:hint="eastAsia" w:cs="宋体" w:asciiTheme="minorEastAsia" w:hAnsiTheme="minorEastAsia" w:eastAsiaTheme="minorEastAsia"/>
          <w:color w:val="auto"/>
          <w:szCs w:val="21"/>
        </w:rPr>
        <w:t>按响</w:t>
      </w:r>
      <w:r>
        <w:rPr>
          <w:rFonts w:cs="宋体" w:asciiTheme="minorEastAsia" w:hAnsiTheme="minorEastAsia" w:eastAsiaTheme="minorEastAsia"/>
          <w:color w:val="auto"/>
          <w:szCs w:val="21"/>
        </w:rPr>
        <w:t>应要求无条件更换整</w:t>
      </w:r>
      <w:r>
        <w:rPr>
          <w:rFonts w:hint="eastAsia" w:cs="宋体" w:asciiTheme="minorEastAsia" w:hAnsiTheme="minorEastAsia" w:eastAsiaTheme="minorEastAsia"/>
          <w:color w:val="auto"/>
          <w:szCs w:val="21"/>
        </w:rPr>
        <w:t>批</w:t>
      </w:r>
      <w:r>
        <w:rPr>
          <w:rFonts w:cs="宋体" w:asciiTheme="minorEastAsia" w:hAnsiTheme="minorEastAsia" w:eastAsiaTheme="minorEastAsia"/>
          <w:color w:val="auto"/>
          <w:szCs w:val="21"/>
        </w:rPr>
        <w:t>产品，</w:t>
      </w:r>
      <w:r>
        <w:rPr>
          <w:rFonts w:hint="eastAsia" w:cs="宋体" w:asciiTheme="minorEastAsia" w:hAnsiTheme="minorEastAsia" w:eastAsiaTheme="minorEastAsia"/>
          <w:color w:val="auto"/>
          <w:szCs w:val="21"/>
        </w:rPr>
        <w:t>甲方</w:t>
      </w:r>
      <w:r>
        <w:rPr>
          <w:rFonts w:cs="宋体" w:asciiTheme="minorEastAsia" w:hAnsiTheme="minorEastAsia" w:eastAsiaTheme="minorEastAsia"/>
          <w:color w:val="auto"/>
          <w:szCs w:val="21"/>
        </w:rPr>
        <w:t>不负责</w:t>
      </w:r>
      <w:r>
        <w:rPr>
          <w:rFonts w:hint="eastAsia" w:cs="宋体" w:asciiTheme="minorEastAsia" w:hAnsiTheme="minorEastAsia" w:eastAsiaTheme="minorEastAsia"/>
          <w:color w:val="auto"/>
          <w:szCs w:val="21"/>
        </w:rPr>
        <w:t>质检（含</w:t>
      </w:r>
      <w:r>
        <w:rPr>
          <w:rFonts w:cs="宋体" w:asciiTheme="minorEastAsia" w:hAnsiTheme="minorEastAsia" w:eastAsiaTheme="minorEastAsia"/>
          <w:color w:val="auto"/>
          <w:szCs w:val="21"/>
        </w:rPr>
        <w:t>重新再次质检）和产品</w:t>
      </w:r>
      <w:r>
        <w:rPr>
          <w:rFonts w:hint="eastAsia" w:cs="宋体" w:asciiTheme="minorEastAsia" w:hAnsiTheme="minorEastAsia" w:eastAsiaTheme="minorEastAsia"/>
          <w:color w:val="auto"/>
          <w:szCs w:val="21"/>
        </w:rPr>
        <w:t>等</w:t>
      </w:r>
      <w:r>
        <w:rPr>
          <w:rFonts w:cs="宋体" w:asciiTheme="minorEastAsia" w:hAnsiTheme="minorEastAsia" w:eastAsiaTheme="minorEastAsia"/>
          <w:color w:val="auto"/>
          <w:szCs w:val="21"/>
        </w:rPr>
        <w:t>的任何费用</w:t>
      </w:r>
      <w:r>
        <w:rPr>
          <w:rFonts w:hint="eastAsia" w:cs="宋体" w:asciiTheme="minorEastAsia" w:hAnsiTheme="minorEastAsia" w:eastAsiaTheme="minorEastAsia"/>
          <w:color w:val="auto"/>
          <w:szCs w:val="21"/>
        </w:rPr>
        <w:t>（质检</w:t>
      </w:r>
      <w:r>
        <w:rPr>
          <w:rFonts w:cs="宋体" w:asciiTheme="minorEastAsia" w:hAnsiTheme="minorEastAsia" w:eastAsiaTheme="minorEastAsia"/>
          <w:color w:val="auto"/>
          <w:szCs w:val="21"/>
        </w:rPr>
        <w:t>结果</w:t>
      </w:r>
      <w:r>
        <w:rPr>
          <w:rFonts w:hint="eastAsia" w:cs="宋体" w:asciiTheme="minorEastAsia" w:hAnsiTheme="minorEastAsia" w:eastAsiaTheme="minorEastAsia"/>
          <w:color w:val="auto"/>
          <w:szCs w:val="21"/>
        </w:rPr>
        <w:t>均无</w:t>
      </w:r>
      <w:r>
        <w:rPr>
          <w:rFonts w:cs="宋体" w:asciiTheme="minorEastAsia" w:hAnsiTheme="minorEastAsia" w:eastAsiaTheme="minorEastAsia"/>
          <w:color w:val="auto"/>
          <w:szCs w:val="21"/>
        </w:rPr>
        <w:t>存在问</w:t>
      </w:r>
      <w:r>
        <w:rPr>
          <w:rFonts w:hint="eastAsia" w:cs="宋体" w:asciiTheme="minorEastAsia" w:hAnsiTheme="minorEastAsia" w:eastAsiaTheme="minorEastAsia"/>
          <w:color w:val="auto"/>
          <w:szCs w:val="21"/>
        </w:rPr>
        <w:t>题</w:t>
      </w:r>
      <w:r>
        <w:rPr>
          <w:rFonts w:cs="宋体" w:asciiTheme="minorEastAsia" w:hAnsiTheme="minorEastAsia" w:eastAsiaTheme="minorEastAsia"/>
          <w:color w:val="auto"/>
          <w:szCs w:val="21"/>
        </w:rPr>
        <w:t>的）</w:t>
      </w:r>
      <w:r>
        <w:rPr>
          <w:rFonts w:hint="eastAsia" w:cs="宋体" w:asciiTheme="minorEastAsia" w:hAnsiTheme="minorEastAsia" w:eastAsiaTheme="minorEastAsia"/>
          <w:color w:val="auto"/>
          <w:szCs w:val="21"/>
        </w:rPr>
        <w:t>，</w:t>
      </w:r>
      <w:r>
        <w:rPr>
          <w:rFonts w:cs="宋体" w:asciiTheme="minorEastAsia" w:hAnsiTheme="minorEastAsia" w:eastAsiaTheme="minorEastAsia"/>
          <w:color w:val="auto"/>
          <w:szCs w:val="21"/>
        </w:rPr>
        <w:t>更换后重新抽取质检，直</w:t>
      </w:r>
      <w:r>
        <w:rPr>
          <w:rFonts w:hint="eastAsia" w:cs="宋体" w:asciiTheme="minorEastAsia" w:hAnsiTheme="minorEastAsia" w:eastAsiaTheme="minorEastAsia"/>
          <w:color w:val="auto"/>
          <w:szCs w:val="21"/>
        </w:rPr>
        <w:t>到完全</w:t>
      </w:r>
      <w:r>
        <w:rPr>
          <w:rFonts w:cs="宋体" w:asciiTheme="minorEastAsia" w:hAnsiTheme="minorEastAsia" w:eastAsiaTheme="minorEastAsia"/>
          <w:color w:val="auto"/>
          <w:szCs w:val="21"/>
        </w:rPr>
        <w:t>符合，如乙方</w:t>
      </w:r>
      <w:r>
        <w:rPr>
          <w:rFonts w:hint="eastAsia" w:cs="宋体" w:asciiTheme="minorEastAsia" w:hAnsiTheme="minorEastAsia" w:eastAsiaTheme="minorEastAsia"/>
          <w:color w:val="auto"/>
          <w:szCs w:val="21"/>
        </w:rPr>
        <w:t>拒</w:t>
      </w:r>
      <w:r>
        <w:rPr>
          <w:rFonts w:cs="宋体" w:asciiTheme="minorEastAsia" w:hAnsiTheme="minorEastAsia" w:eastAsiaTheme="minorEastAsia"/>
          <w:color w:val="auto"/>
          <w:szCs w:val="21"/>
        </w:rPr>
        <w:t>绝更换，甲方按规定取消其中标资</w:t>
      </w:r>
      <w:r>
        <w:rPr>
          <w:rFonts w:hint="eastAsia" w:cs="宋体" w:asciiTheme="minorEastAsia" w:hAnsiTheme="minorEastAsia" w:eastAsiaTheme="minorEastAsia"/>
          <w:color w:val="auto"/>
          <w:szCs w:val="21"/>
        </w:rPr>
        <w:t>格</w:t>
      </w:r>
      <w:r>
        <w:rPr>
          <w:rFonts w:cs="宋体" w:asciiTheme="minorEastAsia" w:hAnsiTheme="minorEastAsia" w:eastAsiaTheme="minorEastAsia"/>
          <w:color w:val="auto"/>
          <w:szCs w:val="21"/>
        </w:rPr>
        <w:t>，终止合同。</w:t>
      </w:r>
    </w:p>
    <w:p w14:paraId="23878433">
      <w:pPr>
        <w:ind w:firstLine="420" w:firstLine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10.</w:t>
      </w:r>
      <w:r>
        <w:rPr>
          <w:rFonts w:asciiTheme="minorEastAsia" w:hAnsiTheme="minorEastAsia" w:eastAsiaTheme="minorEastAsia"/>
          <w:color w:val="auto"/>
          <w:szCs w:val="21"/>
        </w:rPr>
        <w:t>4 乙方为甲方提供操作及维护，主要内容为货物的基本结构、性能、构造及原理，日常使用操作、保养与管理</w:t>
      </w:r>
      <w:r>
        <w:rPr>
          <w:rFonts w:hint="eastAsia" w:asciiTheme="minorEastAsia" w:hAnsiTheme="minorEastAsia" w:eastAsiaTheme="minorEastAsia"/>
          <w:color w:val="auto"/>
          <w:szCs w:val="21"/>
        </w:rPr>
        <w:t>、</w:t>
      </w:r>
      <w:r>
        <w:rPr>
          <w:rFonts w:asciiTheme="minorEastAsia" w:hAnsiTheme="minorEastAsia" w:eastAsiaTheme="minorEastAsia"/>
          <w:color w:val="auto"/>
          <w:szCs w:val="21"/>
        </w:rPr>
        <w:t>紧急情况的处理等</w:t>
      </w:r>
      <w:r>
        <w:rPr>
          <w:rFonts w:hint="eastAsia" w:asciiTheme="minorEastAsia" w:hAnsiTheme="minorEastAsia" w:eastAsiaTheme="minorEastAsia"/>
          <w:color w:val="auto"/>
          <w:szCs w:val="21"/>
        </w:rPr>
        <w:t>。</w:t>
      </w:r>
    </w:p>
    <w:p w14:paraId="4FD7DABB">
      <w:pPr>
        <w:ind w:firstLine="420" w:firstLine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10.</w:t>
      </w:r>
      <w:r>
        <w:rPr>
          <w:rFonts w:asciiTheme="minorEastAsia" w:hAnsiTheme="minorEastAsia" w:eastAsiaTheme="minorEastAsia"/>
          <w:color w:val="auto"/>
          <w:szCs w:val="21"/>
        </w:rPr>
        <w:t>5 甲方在使用过程如发现技术问题，乙方的服务响应时间为</w:t>
      </w:r>
      <w:r>
        <w:rPr>
          <w:rFonts w:hint="eastAsia" w:asciiTheme="minorEastAsia" w:hAnsiTheme="minorEastAsia" w:eastAsiaTheme="minorEastAsia"/>
          <w:color w:val="auto"/>
          <w:szCs w:val="21"/>
        </w:rPr>
        <w:t xml:space="preserve"> </w:t>
      </w:r>
      <w:r>
        <w:rPr>
          <w:rFonts w:asciiTheme="minorEastAsia" w:hAnsiTheme="minorEastAsia" w:eastAsiaTheme="minorEastAsia"/>
          <w:color w:val="auto"/>
          <w:szCs w:val="21"/>
          <w:u w:val="single"/>
        </w:rPr>
        <w:t xml:space="preserve"> </w:t>
      </w:r>
      <w:r>
        <w:rPr>
          <w:rFonts w:hint="eastAsia" w:asciiTheme="minorEastAsia" w:hAnsiTheme="minorEastAsia" w:eastAsiaTheme="minorEastAsia"/>
          <w:color w:val="auto"/>
          <w:szCs w:val="21"/>
          <w:u w:val="single"/>
        </w:rPr>
        <w:t xml:space="preserve">   </w:t>
      </w:r>
      <w:r>
        <w:rPr>
          <w:rFonts w:asciiTheme="minorEastAsia" w:hAnsiTheme="minorEastAsia" w:eastAsiaTheme="minorEastAsia"/>
          <w:color w:val="auto"/>
          <w:szCs w:val="21"/>
        </w:rPr>
        <w:t>小时。</w:t>
      </w:r>
    </w:p>
    <w:p w14:paraId="48640399">
      <w:pPr>
        <w:ind w:firstLine="420" w:firstLine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10.</w:t>
      </w:r>
      <w:r>
        <w:rPr>
          <w:rFonts w:asciiTheme="minorEastAsia" w:hAnsiTheme="minorEastAsia" w:eastAsiaTheme="minorEastAsia"/>
          <w:color w:val="auto"/>
          <w:szCs w:val="21"/>
        </w:rPr>
        <w:t>6 质保期满后，乙方须以成本价向甲方提供零配件和</w:t>
      </w:r>
      <w:r>
        <w:rPr>
          <w:rFonts w:hint="eastAsia" w:asciiTheme="minorEastAsia" w:hAnsiTheme="minorEastAsia" w:eastAsiaTheme="minorEastAsia"/>
          <w:color w:val="auto"/>
          <w:szCs w:val="21"/>
        </w:rPr>
        <w:t>修补更换</w:t>
      </w:r>
      <w:r>
        <w:rPr>
          <w:rFonts w:asciiTheme="minorEastAsia" w:hAnsiTheme="minorEastAsia" w:eastAsiaTheme="minorEastAsia"/>
          <w:color w:val="auto"/>
          <w:szCs w:val="21"/>
        </w:rPr>
        <w:t>服务。</w:t>
      </w:r>
    </w:p>
    <w:p w14:paraId="50B9D0CC">
      <w:pPr>
        <w:pStyle w:val="2"/>
        <w:ind w:firstLine="420" w:firstLineChars="200"/>
        <w:rPr>
          <w:rFonts w:asciiTheme="minorEastAsia" w:hAnsiTheme="minorEastAsia" w:eastAsiaTheme="minorEastAsia"/>
          <w:bCs/>
          <w:color w:val="auto"/>
          <w:sz w:val="21"/>
          <w:szCs w:val="21"/>
        </w:rPr>
      </w:pPr>
    </w:p>
    <w:p w14:paraId="70BC5536">
      <w:pPr>
        <w:rPr>
          <w:rFonts w:asciiTheme="minorEastAsia" w:hAnsiTheme="minorEastAsia" w:eastAsiaTheme="minorEastAsia"/>
          <w:b/>
          <w:color w:val="auto"/>
          <w:szCs w:val="21"/>
        </w:rPr>
      </w:pPr>
      <w:r>
        <w:rPr>
          <w:rFonts w:asciiTheme="minorEastAsia" w:hAnsiTheme="minorEastAsia" w:eastAsiaTheme="minorEastAsia"/>
          <w:b/>
          <w:color w:val="auto"/>
          <w:szCs w:val="21"/>
        </w:rPr>
        <w:t>第</w:t>
      </w:r>
      <w:r>
        <w:rPr>
          <w:rFonts w:hint="eastAsia" w:asciiTheme="minorEastAsia" w:hAnsiTheme="minorEastAsia" w:eastAsiaTheme="minorEastAsia"/>
          <w:b/>
          <w:color w:val="auto"/>
          <w:szCs w:val="21"/>
        </w:rPr>
        <w:t>十一</w:t>
      </w:r>
      <w:r>
        <w:rPr>
          <w:rFonts w:asciiTheme="minorEastAsia" w:hAnsiTheme="minorEastAsia" w:eastAsiaTheme="minorEastAsia"/>
          <w:b/>
          <w:color w:val="auto"/>
          <w:szCs w:val="21"/>
        </w:rPr>
        <w:t xml:space="preserve">条  </w:t>
      </w:r>
      <w:r>
        <w:rPr>
          <w:rFonts w:hint="eastAsia" w:asciiTheme="minorEastAsia" w:hAnsiTheme="minorEastAsia" w:eastAsiaTheme="minorEastAsia"/>
          <w:b/>
          <w:color w:val="auto"/>
          <w:szCs w:val="21"/>
        </w:rPr>
        <w:t>双方义务</w:t>
      </w:r>
    </w:p>
    <w:p w14:paraId="1081F2F8">
      <w:pPr>
        <w:ind w:firstLine="420" w:firstLineChars="200"/>
        <w:rPr>
          <w:rFonts w:asciiTheme="minorEastAsia" w:hAnsiTheme="minorEastAsia" w:eastAsiaTheme="minorEastAsia"/>
          <w:color w:val="auto"/>
          <w:szCs w:val="21"/>
        </w:rPr>
      </w:pPr>
      <w:r>
        <w:rPr>
          <w:rFonts w:asciiTheme="minorEastAsia" w:hAnsiTheme="minorEastAsia" w:eastAsiaTheme="minorEastAsia"/>
          <w:color w:val="auto"/>
          <w:szCs w:val="21"/>
        </w:rPr>
        <w:t>(一) 甲方义务</w:t>
      </w:r>
    </w:p>
    <w:p w14:paraId="7AD65372">
      <w:pPr>
        <w:ind w:firstLine="420" w:firstLineChars="200"/>
        <w:rPr>
          <w:rFonts w:asciiTheme="minorEastAsia" w:hAnsiTheme="minorEastAsia" w:eastAsiaTheme="minorEastAsia"/>
          <w:color w:val="auto"/>
          <w:szCs w:val="21"/>
        </w:rPr>
      </w:pPr>
      <w:r>
        <w:rPr>
          <w:rFonts w:asciiTheme="minorEastAsia" w:hAnsiTheme="minorEastAsia" w:eastAsiaTheme="minorEastAsia"/>
          <w:color w:val="auto"/>
          <w:szCs w:val="21"/>
        </w:rPr>
        <w:t>1、负责按合同</w:t>
      </w:r>
      <w:r>
        <w:rPr>
          <w:rFonts w:hint="eastAsia" w:asciiTheme="minorEastAsia" w:hAnsiTheme="minorEastAsia" w:eastAsiaTheme="minorEastAsia"/>
          <w:color w:val="auto"/>
          <w:szCs w:val="21"/>
        </w:rPr>
        <w:t>约定</w:t>
      </w:r>
      <w:r>
        <w:rPr>
          <w:rFonts w:asciiTheme="minorEastAsia" w:hAnsiTheme="minorEastAsia" w:eastAsiaTheme="minorEastAsia"/>
          <w:color w:val="auto"/>
          <w:szCs w:val="21"/>
        </w:rPr>
        <w:t>向乙方支付合同款；</w:t>
      </w:r>
    </w:p>
    <w:p w14:paraId="0B9E5EEE">
      <w:pPr>
        <w:ind w:firstLine="420" w:firstLineChars="200"/>
        <w:rPr>
          <w:rFonts w:asciiTheme="minorEastAsia" w:hAnsiTheme="minorEastAsia" w:eastAsiaTheme="minorEastAsia"/>
          <w:color w:val="auto"/>
          <w:szCs w:val="21"/>
        </w:rPr>
      </w:pPr>
      <w:r>
        <w:rPr>
          <w:rFonts w:asciiTheme="minorEastAsia" w:hAnsiTheme="minorEastAsia" w:eastAsiaTheme="minorEastAsia"/>
          <w:color w:val="auto"/>
          <w:szCs w:val="21"/>
        </w:rPr>
        <w:t>2、负责向乙方确认货物有关规格、产品款式、质量等</w:t>
      </w:r>
      <w:r>
        <w:rPr>
          <w:rFonts w:hint="eastAsia" w:asciiTheme="minorEastAsia" w:hAnsiTheme="minorEastAsia" w:eastAsiaTheme="minorEastAsia"/>
          <w:color w:val="auto"/>
          <w:szCs w:val="21"/>
        </w:rPr>
        <w:t>要求</w:t>
      </w:r>
      <w:r>
        <w:rPr>
          <w:rFonts w:asciiTheme="minorEastAsia" w:hAnsiTheme="minorEastAsia" w:eastAsiaTheme="minorEastAsia"/>
          <w:color w:val="auto"/>
          <w:szCs w:val="21"/>
        </w:rPr>
        <w:t>；</w:t>
      </w:r>
    </w:p>
    <w:p w14:paraId="226E9DB7">
      <w:pPr>
        <w:ind w:firstLine="420" w:firstLineChars="200"/>
        <w:rPr>
          <w:rFonts w:asciiTheme="minorEastAsia" w:hAnsiTheme="minorEastAsia" w:eastAsiaTheme="minorEastAsia"/>
          <w:color w:val="auto"/>
          <w:szCs w:val="21"/>
        </w:rPr>
      </w:pPr>
      <w:r>
        <w:rPr>
          <w:rFonts w:asciiTheme="minorEastAsia" w:hAnsiTheme="minorEastAsia" w:eastAsiaTheme="minorEastAsia"/>
          <w:color w:val="auto"/>
          <w:szCs w:val="21"/>
        </w:rPr>
        <w:t>3、对乙方需要确认的内容，甲方应在48小时内给以确认或提出修改意见。如</w:t>
      </w:r>
      <w:r>
        <w:rPr>
          <w:rFonts w:hint="eastAsia" w:asciiTheme="minorEastAsia" w:hAnsiTheme="minorEastAsia" w:eastAsiaTheme="minorEastAsia"/>
          <w:color w:val="auto"/>
          <w:szCs w:val="21"/>
        </w:rPr>
        <w:t>甲方</w:t>
      </w:r>
      <w:r>
        <w:rPr>
          <w:rFonts w:asciiTheme="minorEastAsia" w:hAnsiTheme="minorEastAsia" w:eastAsiaTheme="minorEastAsia"/>
          <w:color w:val="auto"/>
          <w:szCs w:val="21"/>
        </w:rPr>
        <w:t>在48小时内不能确认</w:t>
      </w:r>
      <w:r>
        <w:rPr>
          <w:rFonts w:hint="eastAsia" w:asciiTheme="minorEastAsia" w:hAnsiTheme="minorEastAsia" w:eastAsiaTheme="minorEastAsia"/>
          <w:color w:val="auto"/>
          <w:szCs w:val="21"/>
        </w:rPr>
        <w:t>的</w:t>
      </w:r>
      <w:r>
        <w:rPr>
          <w:rFonts w:asciiTheme="minorEastAsia" w:hAnsiTheme="minorEastAsia" w:eastAsiaTheme="minorEastAsia"/>
          <w:color w:val="auto"/>
          <w:szCs w:val="21"/>
        </w:rPr>
        <w:t>，</w:t>
      </w:r>
      <w:r>
        <w:rPr>
          <w:rFonts w:hint="eastAsia" w:asciiTheme="minorEastAsia" w:hAnsiTheme="minorEastAsia" w:eastAsiaTheme="minorEastAsia"/>
          <w:color w:val="auto"/>
          <w:szCs w:val="21"/>
        </w:rPr>
        <w:t>乙方</w:t>
      </w:r>
      <w:r>
        <w:rPr>
          <w:rFonts w:asciiTheme="minorEastAsia" w:hAnsiTheme="minorEastAsia" w:eastAsiaTheme="minorEastAsia"/>
          <w:color w:val="auto"/>
          <w:szCs w:val="21"/>
        </w:rPr>
        <w:t>供货时间得以顺延。</w:t>
      </w:r>
    </w:p>
    <w:p w14:paraId="464F91E7">
      <w:pPr>
        <w:ind w:firstLine="420" w:firstLineChars="200"/>
        <w:rPr>
          <w:rFonts w:asciiTheme="minorEastAsia" w:hAnsiTheme="minorEastAsia" w:eastAsiaTheme="minorEastAsia"/>
          <w:color w:val="auto"/>
          <w:szCs w:val="21"/>
        </w:rPr>
      </w:pPr>
      <w:r>
        <w:rPr>
          <w:rFonts w:asciiTheme="minorEastAsia" w:hAnsiTheme="minorEastAsia" w:eastAsiaTheme="minorEastAsia"/>
          <w:color w:val="auto"/>
          <w:szCs w:val="21"/>
        </w:rPr>
        <w:t>(二) 乙方义务</w:t>
      </w:r>
    </w:p>
    <w:p w14:paraId="71C0276B">
      <w:pPr>
        <w:ind w:firstLine="420" w:firstLineChars="200"/>
        <w:rPr>
          <w:rFonts w:asciiTheme="minorEastAsia" w:hAnsiTheme="minorEastAsia" w:eastAsiaTheme="minorEastAsia"/>
          <w:color w:val="auto"/>
          <w:szCs w:val="21"/>
        </w:rPr>
      </w:pPr>
      <w:r>
        <w:rPr>
          <w:rFonts w:asciiTheme="minorEastAsia" w:hAnsiTheme="minorEastAsia" w:eastAsiaTheme="minorEastAsia"/>
          <w:color w:val="auto"/>
          <w:szCs w:val="21"/>
        </w:rPr>
        <w:t>1、甲方确认《</w:t>
      </w:r>
      <w:r>
        <w:rPr>
          <w:rFonts w:hint="eastAsia" w:asciiTheme="minorEastAsia" w:hAnsiTheme="minorEastAsia" w:eastAsiaTheme="minorEastAsia"/>
          <w:color w:val="auto"/>
          <w:szCs w:val="21"/>
        </w:rPr>
        <w:t>采购清单</w:t>
      </w:r>
      <w:r>
        <w:rPr>
          <w:rFonts w:asciiTheme="minorEastAsia" w:hAnsiTheme="minorEastAsia" w:eastAsiaTheme="minorEastAsia"/>
          <w:color w:val="auto"/>
          <w:szCs w:val="21"/>
        </w:rPr>
        <w:t>》后，按本合同的约定进行供货；</w:t>
      </w:r>
    </w:p>
    <w:p w14:paraId="66DD0693">
      <w:pPr>
        <w:ind w:firstLine="420" w:firstLineChars="200"/>
        <w:rPr>
          <w:rFonts w:asciiTheme="minorEastAsia" w:hAnsiTheme="minorEastAsia" w:eastAsiaTheme="minorEastAsia"/>
          <w:color w:val="auto"/>
          <w:szCs w:val="21"/>
        </w:rPr>
      </w:pPr>
      <w:r>
        <w:rPr>
          <w:rFonts w:asciiTheme="minorEastAsia" w:hAnsiTheme="minorEastAsia" w:eastAsiaTheme="minorEastAsia"/>
          <w:color w:val="auto"/>
          <w:szCs w:val="21"/>
        </w:rPr>
        <w:t>2、货物应满足甲方需求及本合同的约定，具体以实物为准；</w:t>
      </w:r>
    </w:p>
    <w:p w14:paraId="4733FA38">
      <w:pPr>
        <w:ind w:firstLine="420" w:firstLineChars="200"/>
        <w:rPr>
          <w:rFonts w:asciiTheme="minorEastAsia" w:hAnsiTheme="minorEastAsia" w:eastAsiaTheme="minorEastAsia"/>
          <w:color w:val="auto"/>
          <w:szCs w:val="21"/>
        </w:rPr>
      </w:pPr>
      <w:r>
        <w:rPr>
          <w:rFonts w:asciiTheme="minorEastAsia" w:hAnsiTheme="minorEastAsia" w:eastAsiaTheme="minorEastAsia"/>
          <w:color w:val="auto"/>
          <w:szCs w:val="21"/>
        </w:rPr>
        <w:t>3、如在验收过程中发现货物存在质量不合格、不符合有关国家或行业标准或或与甲方《</w:t>
      </w:r>
      <w:r>
        <w:rPr>
          <w:rFonts w:hint="eastAsia" w:asciiTheme="minorEastAsia" w:hAnsiTheme="minorEastAsia" w:eastAsiaTheme="minorEastAsia"/>
          <w:color w:val="auto"/>
          <w:szCs w:val="21"/>
        </w:rPr>
        <w:t>采购</w:t>
      </w:r>
      <w:r>
        <w:rPr>
          <w:rFonts w:asciiTheme="minorEastAsia" w:hAnsiTheme="minorEastAsia" w:eastAsiaTheme="minorEastAsia"/>
          <w:color w:val="auto"/>
          <w:szCs w:val="21"/>
        </w:rPr>
        <w:t>清单》规格不符等问题，乙方应按照</w:t>
      </w:r>
      <w:r>
        <w:rPr>
          <w:rFonts w:hint="eastAsia" w:asciiTheme="minorEastAsia" w:hAnsiTheme="minorEastAsia" w:eastAsiaTheme="minorEastAsia"/>
          <w:color w:val="auto"/>
          <w:szCs w:val="21"/>
        </w:rPr>
        <w:t>合同</w:t>
      </w:r>
      <w:r>
        <w:rPr>
          <w:rFonts w:asciiTheme="minorEastAsia" w:hAnsiTheme="minorEastAsia" w:eastAsiaTheme="minorEastAsia"/>
          <w:color w:val="auto"/>
          <w:szCs w:val="21"/>
        </w:rPr>
        <w:t>向甲方承担违约责任。</w:t>
      </w:r>
    </w:p>
    <w:p w14:paraId="7D3C6899">
      <w:pPr>
        <w:ind w:firstLine="420" w:firstLineChars="200"/>
        <w:rPr>
          <w:rFonts w:asciiTheme="minorEastAsia" w:hAnsiTheme="minorEastAsia" w:eastAsiaTheme="minorEastAsia"/>
          <w:color w:val="auto"/>
          <w:szCs w:val="21"/>
        </w:rPr>
      </w:pPr>
      <w:r>
        <w:rPr>
          <w:rFonts w:asciiTheme="minorEastAsia" w:hAnsiTheme="minorEastAsia" w:eastAsiaTheme="minorEastAsia"/>
          <w:color w:val="auto"/>
          <w:szCs w:val="21"/>
        </w:rPr>
        <w:t>4、如乙方在供货过程中因原货物停产或缺货造成不能按合同供货的，乙方须提供不低于原配置的同品牌货物或不低于原配置的同档次品牌货物替代供货，替代货物必须经甲方认可，替代货物金额按原货物约定金额执行。</w:t>
      </w:r>
    </w:p>
    <w:p w14:paraId="3AB40804">
      <w:pPr>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第十二条  履约担保</w:t>
      </w:r>
    </w:p>
    <w:p w14:paraId="2B2805FC">
      <w:pPr>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12.1乙方应在本合同签署时提交金额为</w:t>
      </w:r>
      <w:r>
        <w:rPr>
          <w:rFonts w:hint="eastAsia" w:asciiTheme="minorEastAsia" w:hAnsiTheme="minorEastAsia" w:eastAsiaTheme="minorEastAsia"/>
          <w:bCs/>
          <w:color w:val="auto"/>
          <w:szCs w:val="21"/>
          <w:u w:val="single"/>
        </w:rPr>
        <w:t xml:space="preserve">       </w:t>
      </w:r>
      <w:r>
        <w:rPr>
          <w:rFonts w:hint="eastAsia" w:asciiTheme="minorEastAsia" w:hAnsiTheme="minorEastAsia" w:eastAsiaTheme="minorEastAsia"/>
          <w:bCs/>
          <w:color w:val="auto"/>
          <w:szCs w:val="21"/>
        </w:rPr>
        <w:t>的履约担保。履约担保期限从合同签订之日起至项目验收合格并结算完毕后，经双方签字7天内保持有效。如果乙方提交的履约保函的有效期先于上述期限到达，乙方应在原提交的履约保函有效期满前15天，无条件办理保函延期手续。否则，视为乙方违约，甲方可在保函到期前将保函金额转为现金存入履约保证金账户。</w:t>
      </w:r>
    </w:p>
    <w:p w14:paraId="3EFD98FD">
      <w:pPr>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12.2若中乙方在合同履行过程中，不能及时完成某项合同义务的，或履约行为不符合合同约定的，或发生其他情况导致第三方相甲方主张权利的，甲方有权在履约担保中提取违约、赔偿款等款项，若甲方损失超过履约担保的，乙方还应当对超过部分予以赔偿。</w:t>
      </w:r>
    </w:p>
    <w:p w14:paraId="2F6E5596">
      <w:pPr>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12.3在整个项目验收合格后，乙方向甲方提交退回履约担保的申请，甲方办理履约担保退还手续。</w:t>
      </w:r>
    </w:p>
    <w:p w14:paraId="00351054">
      <w:pPr>
        <w:rPr>
          <w:rFonts w:asciiTheme="minorEastAsia" w:hAnsiTheme="minorEastAsia" w:eastAsiaTheme="minorEastAsia"/>
          <w:b/>
          <w:color w:val="auto"/>
          <w:szCs w:val="21"/>
        </w:rPr>
      </w:pPr>
      <w:r>
        <w:rPr>
          <w:rFonts w:asciiTheme="minorEastAsia" w:hAnsiTheme="minorEastAsia" w:eastAsiaTheme="minorEastAsia"/>
          <w:bCs/>
          <w:color w:val="auto"/>
          <w:szCs w:val="21"/>
        </w:rPr>
        <w:t xml:space="preserve">  </w:t>
      </w:r>
      <w:r>
        <w:rPr>
          <w:rFonts w:asciiTheme="minorEastAsia" w:hAnsiTheme="minorEastAsia" w:eastAsiaTheme="minorEastAsia"/>
          <w:b/>
          <w:color w:val="auto"/>
          <w:szCs w:val="21"/>
        </w:rPr>
        <w:t xml:space="preserve">  </w:t>
      </w:r>
    </w:p>
    <w:p w14:paraId="1D9FCBDC">
      <w:pPr>
        <w:rPr>
          <w:rFonts w:asciiTheme="minorEastAsia" w:hAnsiTheme="minorEastAsia" w:eastAsiaTheme="minorEastAsia"/>
          <w:b/>
          <w:color w:val="auto"/>
          <w:szCs w:val="21"/>
        </w:rPr>
      </w:pPr>
      <w:r>
        <w:rPr>
          <w:rFonts w:asciiTheme="minorEastAsia" w:hAnsiTheme="minorEastAsia" w:eastAsiaTheme="minorEastAsia"/>
          <w:b/>
          <w:color w:val="auto"/>
          <w:szCs w:val="21"/>
        </w:rPr>
        <w:t>第</w:t>
      </w:r>
      <w:r>
        <w:rPr>
          <w:rFonts w:hint="eastAsia" w:asciiTheme="minorEastAsia" w:hAnsiTheme="minorEastAsia" w:eastAsiaTheme="minorEastAsia"/>
          <w:b/>
          <w:color w:val="auto"/>
          <w:szCs w:val="21"/>
        </w:rPr>
        <w:t>十三</w:t>
      </w:r>
      <w:r>
        <w:rPr>
          <w:rFonts w:asciiTheme="minorEastAsia" w:hAnsiTheme="minorEastAsia" w:eastAsiaTheme="minorEastAsia"/>
          <w:b/>
          <w:color w:val="auto"/>
          <w:szCs w:val="21"/>
        </w:rPr>
        <w:t>条  不可抗力</w:t>
      </w:r>
    </w:p>
    <w:p w14:paraId="352C4CA4">
      <w:pPr>
        <w:ind w:firstLine="420" w:firstLineChars="200"/>
        <w:rPr>
          <w:rFonts w:asciiTheme="minorEastAsia" w:hAnsiTheme="minorEastAsia" w:eastAsiaTheme="minorEastAsia"/>
          <w:color w:val="auto"/>
          <w:szCs w:val="21"/>
        </w:rPr>
      </w:pPr>
      <w:r>
        <w:rPr>
          <w:rFonts w:hint="eastAsia" w:asciiTheme="minorEastAsia" w:hAnsiTheme="minorEastAsia" w:eastAsiaTheme="minorEastAsia"/>
          <w:bCs/>
          <w:color w:val="auto"/>
          <w:szCs w:val="21"/>
        </w:rPr>
        <w:t>13.1、</w:t>
      </w:r>
      <w:r>
        <w:rPr>
          <w:rFonts w:hint="eastAsia" w:asciiTheme="minorEastAsia" w:hAnsiTheme="minorEastAsia" w:eastAsiaTheme="minorEastAsia"/>
          <w:color w:val="auto"/>
          <w:szCs w:val="21"/>
        </w:rPr>
        <w:t>买卖双方的任何一方由于不可抗力事件影响而不能履行合同时，履行合同的期限应予以延长，其延长的期限应相当于事件所影响的时间。不可抗力事件系指买卖双方在缔结合同时所不能预见的，并且它的发生及其后果是无法避免和克服的事件,诸如战争、严重水灾、洪水、台风、地震等。</w:t>
      </w:r>
    </w:p>
    <w:p w14:paraId="3E207A76">
      <w:pPr>
        <w:ind w:firstLine="420" w:firstLineChars="200"/>
        <w:rPr>
          <w:rFonts w:asciiTheme="minorEastAsia" w:hAnsiTheme="minorEastAsia" w:eastAsiaTheme="minorEastAsia"/>
          <w:color w:val="auto"/>
          <w:szCs w:val="21"/>
        </w:rPr>
      </w:pPr>
      <w:r>
        <w:rPr>
          <w:rFonts w:hint="eastAsia" w:asciiTheme="minorEastAsia" w:hAnsiTheme="minorEastAsia" w:eastAsiaTheme="minorEastAsia"/>
          <w:bCs/>
          <w:color w:val="auto"/>
          <w:szCs w:val="21"/>
        </w:rPr>
        <w:t>13.2、</w:t>
      </w:r>
      <w:r>
        <w:rPr>
          <w:rFonts w:hint="eastAsia" w:asciiTheme="minorEastAsia" w:hAnsiTheme="minorEastAsia" w:eastAsiaTheme="minorEastAsia"/>
          <w:color w:val="auto"/>
          <w:szCs w:val="21"/>
        </w:rPr>
        <w:t>受阻一方应在不可抗力事件发生后，尽快用电报、传真或电传通知对方，并于事件发生后 14 天内将有关部门出具的证明文件用特快专递或挂号信寄给对方审阅确认。一旦不可抗力事件的影响持续60天以上，双方应通过友好协商在合理的时间内达成进一步履行合同的协议或解除合同</w:t>
      </w:r>
    </w:p>
    <w:p w14:paraId="05302D03">
      <w:pPr>
        <w:rPr>
          <w:rFonts w:asciiTheme="minorEastAsia" w:hAnsiTheme="minorEastAsia" w:eastAsiaTheme="minorEastAsia"/>
          <w:b/>
          <w:bCs/>
          <w:color w:val="auto"/>
        </w:rPr>
      </w:pPr>
      <w:r>
        <w:rPr>
          <w:rFonts w:hint="eastAsia" w:asciiTheme="minorEastAsia" w:hAnsiTheme="minorEastAsia" w:eastAsiaTheme="minorEastAsia"/>
          <w:b/>
          <w:bCs/>
          <w:color w:val="auto"/>
        </w:rPr>
        <w:t>第十四条 违约与处罚</w:t>
      </w:r>
    </w:p>
    <w:p w14:paraId="13F8FDD1">
      <w:pPr>
        <w:rPr>
          <w:rFonts w:asciiTheme="minorEastAsia" w:hAnsiTheme="minorEastAsia" w:eastAsiaTheme="minorEastAsia"/>
          <w:color w:val="auto"/>
        </w:rPr>
      </w:pPr>
      <w:r>
        <w:rPr>
          <w:rFonts w:hint="eastAsia" w:asciiTheme="minorEastAsia" w:hAnsiTheme="minorEastAsia" w:eastAsiaTheme="minorEastAsia"/>
          <w:color w:val="auto"/>
        </w:rPr>
        <w:t>14.1 如因乙方的产品质量原因而影响工期进度，则工期每影响24小时罚款   2   万元。</w:t>
      </w:r>
    </w:p>
    <w:p w14:paraId="6B38311D">
      <w:pPr>
        <w:rPr>
          <w:rFonts w:asciiTheme="minorEastAsia" w:hAnsiTheme="minorEastAsia" w:eastAsiaTheme="minorEastAsia"/>
          <w:color w:val="auto"/>
        </w:rPr>
      </w:pPr>
      <w:r>
        <w:rPr>
          <w:rFonts w:hint="eastAsia" w:asciiTheme="minorEastAsia" w:hAnsiTheme="minorEastAsia" w:eastAsiaTheme="minorEastAsia"/>
          <w:color w:val="auto"/>
        </w:rPr>
        <w:t>14.2 因为产品质量问题致使不能通过验收的，乙方应立即无偿换货并在三个日历天内向甲方送交本合同规定的合格产品再次验收，逾期则乙方支付甲方合同总价10%的违约金。如再次不能通过验收应向甲方支付未通过验收部分价款10%违约金。</w:t>
      </w:r>
    </w:p>
    <w:p w14:paraId="24F3578E">
      <w:pPr>
        <w:rPr>
          <w:rFonts w:asciiTheme="minorEastAsia" w:hAnsiTheme="minorEastAsia" w:eastAsiaTheme="minorEastAsia"/>
          <w:color w:val="auto"/>
        </w:rPr>
      </w:pPr>
      <w:r>
        <w:rPr>
          <w:rFonts w:hint="eastAsia" w:asciiTheme="minorEastAsia" w:hAnsiTheme="minorEastAsia" w:eastAsiaTheme="minorEastAsia"/>
          <w:color w:val="auto"/>
        </w:rPr>
        <w:t>14.3乙方应直接对接甲方并提供上门免费修补更换，不得转第三方与甲方进行修补更换对接工作，否则视为乙方违约，乙方除支付甲方合同总价10%的违约金外，还需及时进行上门修补更换服务。如乙方仍不提供上门修补更换服务，甲方有权解除合同，并要求乙方赔偿因此造成的损失。</w:t>
      </w:r>
    </w:p>
    <w:p w14:paraId="676F350A">
      <w:pPr>
        <w:rPr>
          <w:rFonts w:asciiTheme="minorEastAsia" w:hAnsiTheme="minorEastAsia" w:eastAsiaTheme="minorEastAsia"/>
          <w:color w:val="auto"/>
        </w:rPr>
      </w:pPr>
      <w:r>
        <w:rPr>
          <w:rFonts w:hint="eastAsia" w:asciiTheme="minorEastAsia" w:hAnsiTheme="minorEastAsia" w:eastAsiaTheme="minorEastAsia"/>
          <w:color w:val="auto"/>
        </w:rPr>
        <w:t>14.4对因产品缺陷造成的人身、财产损害，乙方应根据《中华人民共和国产品质量法》等相关法律的规定赔偿甲方损失（包括但不限于律师费、诉讼费、第三人求偿等）。</w:t>
      </w:r>
    </w:p>
    <w:p w14:paraId="1E411B7B">
      <w:pPr>
        <w:rPr>
          <w:rFonts w:asciiTheme="minorEastAsia" w:hAnsiTheme="minorEastAsia" w:eastAsiaTheme="minorEastAsia"/>
          <w:color w:val="auto"/>
        </w:rPr>
      </w:pPr>
      <w:r>
        <w:rPr>
          <w:rFonts w:hint="eastAsia" w:asciiTheme="minorEastAsia" w:hAnsiTheme="minorEastAsia" w:eastAsiaTheme="minorEastAsia"/>
          <w:color w:val="auto"/>
        </w:rPr>
        <w:t>14.5甲方无正当理由单方面解除本合同的，除须退还乙方已交纳的履约保证金给乙方外，还须向乙方支付一笔与该履约保证金金额相等的违约金；乙方无正当事由解除本合同的，乙方已交纳的履约保证金作为违约金归甲方所有，违约金不足以弥补甲方损失的，乙方应予以补足。</w:t>
      </w:r>
    </w:p>
    <w:p w14:paraId="5BD8A7AE">
      <w:pPr>
        <w:rPr>
          <w:rFonts w:asciiTheme="minorEastAsia" w:hAnsiTheme="minorEastAsia" w:eastAsiaTheme="minorEastAsia"/>
          <w:color w:val="auto"/>
        </w:rPr>
      </w:pPr>
      <w:r>
        <w:rPr>
          <w:rFonts w:hint="eastAsia" w:asciiTheme="minorEastAsia" w:hAnsiTheme="minorEastAsia" w:eastAsiaTheme="minorEastAsia"/>
          <w:color w:val="auto"/>
        </w:rPr>
        <w:t>14.6本合同经双方协商一致后可以变更或解除。如因人力不可抗拒的自然灾害造成合同不能履行的，一方应及时通知对方，合同可以延期、变更或解除。</w:t>
      </w:r>
    </w:p>
    <w:p w14:paraId="306BEB32">
      <w:pPr>
        <w:rPr>
          <w:rFonts w:asciiTheme="minorEastAsia" w:hAnsiTheme="minorEastAsia" w:eastAsiaTheme="minorEastAsia"/>
          <w:color w:val="auto"/>
        </w:rPr>
      </w:pPr>
      <w:r>
        <w:rPr>
          <w:rFonts w:hint="eastAsia" w:asciiTheme="minorEastAsia" w:hAnsiTheme="minorEastAsia" w:eastAsiaTheme="minorEastAsia"/>
          <w:color w:val="auto"/>
        </w:rPr>
        <w:t xml:space="preserve"> 14.7质保期内，若乙方未能按照合同约定提供修补、更换等服务的，甲方有权要求聘请第三方进行修补、更换等，由此产生的费用及造成的甲方损失均由乙方承担，甲方有权从质保金中直接扣除。若乙方实际提供的质保期短于本项目标包承诺的质保期的时间，则乙方支付甲方合同总价5%的违约金。</w:t>
      </w:r>
    </w:p>
    <w:p w14:paraId="3FC09DB5">
      <w:pPr>
        <w:rPr>
          <w:rFonts w:asciiTheme="minorEastAsia" w:hAnsiTheme="minorEastAsia" w:eastAsiaTheme="minorEastAsia"/>
          <w:color w:val="auto"/>
        </w:rPr>
      </w:pPr>
      <w:r>
        <w:rPr>
          <w:rFonts w:hint="eastAsia" w:asciiTheme="minorEastAsia" w:hAnsiTheme="minorEastAsia" w:eastAsiaTheme="minorEastAsia"/>
          <w:color w:val="auto"/>
        </w:rPr>
        <w:t>14.8 本合同所称的甲方损失包括但不限于甲方经济损失、律师费、诉讼费、第三人求偿等。</w:t>
      </w:r>
    </w:p>
    <w:p w14:paraId="5C6AEB95">
      <w:pPr>
        <w:rPr>
          <w:rFonts w:asciiTheme="minorEastAsia" w:hAnsiTheme="minorEastAsia" w:eastAsiaTheme="minorEastAsia"/>
          <w:color w:val="auto"/>
        </w:rPr>
      </w:pPr>
    </w:p>
    <w:p w14:paraId="24E87A4A">
      <w:pPr>
        <w:rPr>
          <w:rFonts w:asciiTheme="minorEastAsia" w:hAnsiTheme="minorEastAsia" w:eastAsiaTheme="minorEastAsia"/>
          <w:b/>
          <w:bCs/>
          <w:color w:val="auto"/>
        </w:rPr>
      </w:pPr>
      <w:r>
        <w:rPr>
          <w:rFonts w:hint="eastAsia" w:asciiTheme="minorEastAsia" w:hAnsiTheme="minorEastAsia" w:eastAsiaTheme="minorEastAsia"/>
          <w:b/>
          <w:bCs/>
          <w:color w:val="auto"/>
        </w:rPr>
        <w:t>第十五条 争议的解决</w:t>
      </w:r>
    </w:p>
    <w:p w14:paraId="36E08629">
      <w:pPr>
        <w:rPr>
          <w:rFonts w:asciiTheme="minorEastAsia" w:hAnsiTheme="minorEastAsia" w:eastAsiaTheme="minorEastAsia"/>
          <w:color w:val="auto"/>
        </w:rPr>
      </w:pPr>
      <w:r>
        <w:rPr>
          <w:rFonts w:hint="eastAsia" w:asciiTheme="minorEastAsia" w:hAnsiTheme="minorEastAsia" w:eastAsiaTheme="minorEastAsia"/>
          <w:color w:val="auto"/>
        </w:rPr>
        <w:t>1、凡与本合同有关而引起的一切争议，甲乙双方应首先通过友好协商解决，如经协商后仍不能达成协议时，任何一方可以向法院提出诉讼。</w:t>
      </w:r>
    </w:p>
    <w:p w14:paraId="2540E371">
      <w:pPr>
        <w:rPr>
          <w:rFonts w:asciiTheme="minorEastAsia" w:hAnsiTheme="minorEastAsia" w:eastAsiaTheme="minorEastAsia"/>
          <w:color w:val="auto"/>
        </w:rPr>
      </w:pPr>
      <w:r>
        <w:rPr>
          <w:rFonts w:hint="eastAsia" w:asciiTheme="minorEastAsia" w:hAnsiTheme="minorEastAsia" w:eastAsiaTheme="minorEastAsia"/>
          <w:color w:val="auto"/>
        </w:rPr>
        <w:t>2、本合同发生的诉讼管辖地为甲方所在地有管辖权的法院。</w:t>
      </w:r>
    </w:p>
    <w:p w14:paraId="5E77952A">
      <w:pPr>
        <w:rPr>
          <w:rFonts w:asciiTheme="minorEastAsia" w:hAnsiTheme="minorEastAsia" w:eastAsiaTheme="minorEastAsia"/>
          <w:color w:val="auto"/>
        </w:rPr>
      </w:pPr>
      <w:r>
        <w:rPr>
          <w:rFonts w:hint="eastAsia" w:asciiTheme="minorEastAsia" w:hAnsiTheme="minorEastAsia" w:eastAsiaTheme="minorEastAsia"/>
          <w:color w:val="auto"/>
        </w:rPr>
        <w:t>3、在进行法院审理期间，除提交法院审理的事项外，合同其他部分仍继续履行。</w:t>
      </w:r>
    </w:p>
    <w:p w14:paraId="6D2297E2">
      <w:pPr>
        <w:rPr>
          <w:rFonts w:asciiTheme="minorEastAsia" w:hAnsiTheme="minorEastAsia" w:eastAsiaTheme="minorEastAsia"/>
          <w:color w:val="auto"/>
        </w:rPr>
      </w:pPr>
      <w:r>
        <w:rPr>
          <w:rFonts w:hint="eastAsia" w:asciiTheme="minorEastAsia" w:hAnsiTheme="minorEastAsia" w:eastAsiaTheme="minorEastAsia"/>
          <w:color w:val="auto"/>
        </w:rPr>
        <w:t>4、本合同按照中华人民共和国的法律进行解释。</w:t>
      </w:r>
    </w:p>
    <w:p w14:paraId="00322E89">
      <w:pPr>
        <w:rPr>
          <w:rFonts w:asciiTheme="minorEastAsia" w:hAnsiTheme="minorEastAsia" w:eastAsiaTheme="minorEastAsia"/>
          <w:color w:val="auto"/>
        </w:rPr>
      </w:pPr>
    </w:p>
    <w:p w14:paraId="2926B507">
      <w:pPr>
        <w:rPr>
          <w:rFonts w:asciiTheme="minorEastAsia" w:hAnsiTheme="minorEastAsia" w:eastAsiaTheme="minorEastAsia"/>
          <w:b/>
          <w:bCs/>
          <w:color w:val="auto"/>
        </w:rPr>
      </w:pPr>
      <w:r>
        <w:rPr>
          <w:rFonts w:hint="eastAsia" w:asciiTheme="minorEastAsia" w:hAnsiTheme="minorEastAsia" w:eastAsiaTheme="minorEastAsia"/>
          <w:b/>
          <w:bCs/>
          <w:color w:val="auto"/>
        </w:rPr>
        <w:t>第十六条 合同生效</w:t>
      </w:r>
    </w:p>
    <w:p w14:paraId="3772C17D">
      <w:pPr>
        <w:rPr>
          <w:rFonts w:asciiTheme="minorEastAsia" w:hAnsiTheme="minorEastAsia" w:eastAsiaTheme="minorEastAsia"/>
          <w:color w:val="auto"/>
        </w:rPr>
      </w:pPr>
      <w:r>
        <w:rPr>
          <w:rFonts w:hint="eastAsia" w:asciiTheme="minorEastAsia" w:hAnsiTheme="minorEastAsia" w:eastAsiaTheme="minorEastAsia"/>
          <w:color w:val="auto"/>
        </w:rPr>
        <w:t>1、本合同由双方签字盖章后立即生效，合同有效期随合同权利义务履行完毕而自然终止。</w:t>
      </w:r>
    </w:p>
    <w:p w14:paraId="7C102ACE">
      <w:pPr>
        <w:rPr>
          <w:rFonts w:asciiTheme="minorEastAsia" w:hAnsiTheme="minorEastAsia" w:eastAsiaTheme="minorEastAsia"/>
          <w:color w:val="auto"/>
        </w:rPr>
      </w:pPr>
      <w:r>
        <w:rPr>
          <w:rFonts w:hint="eastAsia" w:asciiTheme="minorEastAsia" w:hAnsiTheme="minorEastAsia" w:eastAsiaTheme="minorEastAsia"/>
          <w:color w:val="auto"/>
        </w:rPr>
        <w:t>2、本合同一式</w:t>
      </w:r>
      <w:r>
        <w:rPr>
          <w:rFonts w:hint="eastAsia" w:asciiTheme="minorEastAsia" w:hAnsiTheme="minorEastAsia" w:eastAsiaTheme="minorEastAsia"/>
          <w:color w:val="auto"/>
          <w:u w:val="single"/>
        </w:rPr>
        <w:t xml:space="preserve">    </w:t>
      </w:r>
      <w:r>
        <w:rPr>
          <w:rFonts w:hint="eastAsia" w:asciiTheme="minorEastAsia" w:hAnsiTheme="minorEastAsia" w:eastAsiaTheme="minorEastAsia"/>
          <w:color w:val="auto"/>
        </w:rPr>
        <w:t>份，其中甲方</w:t>
      </w:r>
      <w:r>
        <w:rPr>
          <w:rFonts w:hint="eastAsia" w:asciiTheme="minorEastAsia" w:hAnsiTheme="minorEastAsia" w:eastAsiaTheme="minorEastAsia"/>
          <w:color w:val="auto"/>
          <w:u w:val="single"/>
        </w:rPr>
        <w:t xml:space="preserve">    </w:t>
      </w:r>
      <w:r>
        <w:rPr>
          <w:rFonts w:hint="eastAsia" w:asciiTheme="minorEastAsia" w:hAnsiTheme="minorEastAsia" w:eastAsiaTheme="minorEastAsia"/>
          <w:color w:val="auto"/>
        </w:rPr>
        <w:t>份、乙方</w:t>
      </w:r>
      <w:r>
        <w:rPr>
          <w:rFonts w:hint="eastAsia" w:asciiTheme="minorEastAsia" w:hAnsiTheme="minorEastAsia" w:eastAsiaTheme="minorEastAsia"/>
          <w:color w:val="auto"/>
          <w:u w:val="single"/>
        </w:rPr>
        <w:t xml:space="preserve">    </w:t>
      </w:r>
      <w:r>
        <w:rPr>
          <w:rFonts w:hint="eastAsia" w:asciiTheme="minorEastAsia" w:hAnsiTheme="minorEastAsia" w:eastAsiaTheme="minorEastAsia"/>
          <w:color w:val="auto"/>
        </w:rPr>
        <w:t>份，采购代理机构 壹 份（须在合同签订之日起7个工作日内递交），每份具有同等法律效力。</w:t>
      </w:r>
    </w:p>
    <w:p w14:paraId="2995D98F">
      <w:pPr>
        <w:rPr>
          <w:rFonts w:asciiTheme="minorEastAsia" w:hAnsiTheme="minorEastAsia" w:eastAsiaTheme="minorEastAsia"/>
          <w:color w:val="auto"/>
        </w:rPr>
      </w:pPr>
    </w:p>
    <w:p w14:paraId="46F72BFA">
      <w:pPr>
        <w:rPr>
          <w:rFonts w:asciiTheme="minorEastAsia" w:hAnsiTheme="minorEastAsia" w:eastAsiaTheme="minorEastAsia"/>
          <w:b/>
          <w:bCs/>
          <w:color w:val="auto"/>
        </w:rPr>
      </w:pPr>
      <w:r>
        <w:rPr>
          <w:rFonts w:hint="eastAsia" w:asciiTheme="minorEastAsia" w:hAnsiTheme="minorEastAsia" w:eastAsiaTheme="minorEastAsia"/>
          <w:b/>
          <w:bCs/>
          <w:color w:val="auto"/>
        </w:rPr>
        <w:t>第十七条 其它</w:t>
      </w:r>
    </w:p>
    <w:p w14:paraId="00C4A56B">
      <w:pPr>
        <w:rPr>
          <w:rFonts w:asciiTheme="minorEastAsia" w:hAnsiTheme="minorEastAsia" w:eastAsiaTheme="minorEastAsia"/>
          <w:color w:val="auto"/>
        </w:rPr>
      </w:pPr>
      <w:r>
        <w:rPr>
          <w:rFonts w:hint="eastAsia" w:asciiTheme="minorEastAsia" w:hAnsiTheme="minorEastAsia" w:eastAsiaTheme="minorEastAsia"/>
          <w:color w:val="auto"/>
        </w:rPr>
        <w:t>1、本合同未尽事宜，双方可签订补充合同，补充合同与所有附件均为合同的有效组成部分，与本合同具有同等法律效力。</w:t>
      </w:r>
    </w:p>
    <w:p w14:paraId="7F7B1681">
      <w:pPr>
        <w:rPr>
          <w:rFonts w:asciiTheme="minorEastAsia" w:hAnsiTheme="minorEastAsia" w:eastAsiaTheme="minorEastAsia"/>
          <w:color w:val="auto"/>
        </w:rPr>
      </w:pPr>
      <w:r>
        <w:rPr>
          <w:rFonts w:hint="eastAsia" w:asciiTheme="minorEastAsia" w:hAnsiTheme="minorEastAsia" w:eastAsiaTheme="minorEastAsia"/>
          <w:color w:val="auto"/>
        </w:rPr>
        <w:t>2、在执行本合同的过程中，所有经甲乙双方签署确认的文件（包括会议纪要、补充协议、往来信函、合同附件等）即成为本合同的有效组成部分，其生效日期为双方签字盖章或确认之日期。</w:t>
      </w:r>
    </w:p>
    <w:p w14:paraId="56EC0F1C">
      <w:pPr>
        <w:rPr>
          <w:rFonts w:asciiTheme="minorEastAsia" w:hAnsiTheme="minorEastAsia" w:eastAsiaTheme="minorEastAsia"/>
          <w:color w:val="auto"/>
        </w:rPr>
      </w:pPr>
      <w:r>
        <w:rPr>
          <w:rFonts w:hint="eastAsia" w:asciiTheme="minorEastAsia" w:hAnsiTheme="minorEastAsia" w:eastAsiaTheme="minorEastAsia"/>
          <w:color w:val="auto"/>
        </w:rPr>
        <w:t>3、 本合同任何内容的修改，须由甲方和乙方进行协商，并另行签订补充协议或书面文件，所签订的补充协议或相关合同附件均为本合同不可分割部分，与本合同具有同等法律效力。任何一方自行更改或解除合同的，按违约处理。合同中未尽事项，由双方协商另行签订补充协议。</w:t>
      </w:r>
    </w:p>
    <w:p w14:paraId="7CF0A5FB">
      <w:pPr>
        <w:rPr>
          <w:rFonts w:asciiTheme="minorEastAsia" w:hAnsiTheme="minorEastAsia" w:eastAsiaTheme="minorEastAsia"/>
          <w:color w:val="auto"/>
        </w:rPr>
      </w:pPr>
      <w:r>
        <w:rPr>
          <w:rFonts w:hint="eastAsia" w:asciiTheme="minorEastAsia" w:hAnsiTheme="minorEastAsia" w:eastAsiaTheme="minorEastAsia"/>
          <w:color w:val="auto"/>
        </w:rPr>
        <w:t>4、任何一方未经另一方的书面同意，均不得将本合同的权利、义务、利益转移给第三方。</w:t>
      </w:r>
    </w:p>
    <w:p w14:paraId="33DE69F3">
      <w:pPr>
        <w:ind w:firstLine="420" w:firstLineChars="200"/>
        <w:rPr>
          <w:rFonts w:asciiTheme="minorEastAsia" w:hAnsiTheme="minorEastAsia" w:eastAsiaTheme="minorEastAsia"/>
          <w:color w:val="auto"/>
        </w:rPr>
      </w:pPr>
      <w:r>
        <w:rPr>
          <w:rFonts w:hint="eastAsia" w:asciiTheme="minorEastAsia" w:hAnsiTheme="minorEastAsia" w:eastAsiaTheme="minorEastAsia"/>
          <w:color w:val="auto"/>
        </w:rPr>
        <w:t>本合同合计</w:t>
      </w:r>
      <w:r>
        <w:rPr>
          <w:rFonts w:hint="eastAsia" w:asciiTheme="minorEastAsia" w:hAnsiTheme="minorEastAsia" w:eastAsiaTheme="minorEastAsia"/>
          <w:color w:val="auto"/>
          <w:u w:val="single"/>
        </w:rPr>
        <w:t xml:space="preserve">    </w:t>
      </w:r>
      <w:r>
        <w:rPr>
          <w:rFonts w:hint="eastAsia" w:asciiTheme="minorEastAsia" w:hAnsiTheme="minorEastAsia" w:eastAsiaTheme="minorEastAsia"/>
          <w:color w:val="auto"/>
        </w:rPr>
        <w:t>页A4纸张，缺页之合同为无效合同。</w:t>
      </w:r>
    </w:p>
    <w:p w14:paraId="3EB1E83F">
      <w:pPr>
        <w:rPr>
          <w:rFonts w:asciiTheme="minorEastAsia" w:hAnsiTheme="minorEastAsia" w:eastAsiaTheme="minorEastAsia"/>
          <w:color w:val="auto"/>
        </w:rPr>
      </w:pPr>
    </w:p>
    <w:p w14:paraId="4FC7C072">
      <w:pPr>
        <w:rPr>
          <w:rFonts w:asciiTheme="minorEastAsia" w:hAnsiTheme="minorEastAsia" w:eastAsiaTheme="minorEastAsia"/>
          <w:color w:val="auto"/>
        </w:rPr>
      </w:pPr>
      <w:r>
        <w:rPr>
          <w:rFonts w:hint="eastAsia" w:asciiTheme="minorEastAsia" w:hAnsiTheme="minorEastAsia" w:eastAsiaTheme="minorEastAsia"/>
          <w:color w:val="auto"/>
        </w:rPr>
        <w:t>甲方（盖章）：                       乙方（盖章）：</w:t>
      </w:r>
    </w:p>
    <w:p w14:paraId="4384B230">
      <w:pPr>
        <w:rPr>
          <w:rFonts w:asciiTheme="minorEastAsia" w:hAnsiTheme="minorEastAsia" w:eastAsiaTheme="minorEastAsia"/>
          <w:color w:val="auto"/>
        </w:rPr>
      </w:pPr>
      <w:r>
        <w:rPr>
          <w:rFonts w:hint="eastAsia" w:asciiTheme="minorEastAsia" w:hAnsiTheme="minorEastAsia" w:eastAsiaTheme="minorEastAsia"/>
          <w:color w:val="auto"/>
        </w:rPr>
        <w:t xml:space="preserve">法定代表人：                         法定代表人：                     </w:t>
      </w:r>
    </w:p>
    <w:p w14:paraId="0BB72730">
      <w:pPr>
        <w:rPr>
          <w:rFonts w:asciiTheme="minorEastAsia" w:hAnsiTheme="minorEastAsia" w:eastAsiaTheme="minorEastAsia"/>
          <w:color w:val="auto"/>
        </w:rPr>
      </w:pPr>
      <w:r>
        <w:rPr>
          <w:rFonts w:hint="eastAsia" w:asciiTheme="minorEastAsia" w:hAnsiTheme="minorEastAsia" w:eastAsiaTheme="minorEastAsia"/>
          <w:color w:val="auto"/>
        </w:rPr>
        <w:t xml:space="preserve">或授权代表（签名）：        或授权代表（签名）：   </w:t>
      </w:r>
    </w:p>
    <w:p w14:paraId="0F1E742E">
      <w:pPr>
        <w:rPr>
          <w:rFonts w:asciiTheme="minorEastAsia" w:hAnsiTheme="minorEastAsia" w:eastAsiaTheme="minorEastAsia"/>
          <w:color w:val="auto"/>
        </w:rPr>
      </w:pPr>
      <w:r>
        <w:rPr>
          <w:rFonts w:hint="eastAsia" w:asciiTheme="minorEastAsia" w:hAnsiTheme="minorEastAsia" w:eastAsiaTheme="minorEastAsia"/>
          <w:color w:val="auto"/>
        </w:rPr>
        <w:t xml:space="preserve"> 地址：                             地址： </w:t>
      </w:r>
    </w:p>
    <w:p w14:paraId="5260BFC8">
      <w:pPr>
        <w:rPr>
          <w:rFonts w:asciiTheme="minorEastAsia" w:hAnsiTheme="minorEastAsia" w:eastAsiaTheme="minorEastAsia"/>
          <w:color w:val="auto"/>
        </w:rPr>
      </w:pPr>
      <w:r>
        <w:rPr>
          <w:rFonts w:hint="eastAsia" w:asciiTheme="minorEastAsia" w:hAnsiTheme="minorEastAsia" w:eastAsiaTheme="minorEastAsia"/>
          <w:color w:val="auto"/>
        </w:rPr>
        <w:t>电话：                             电话：</w:t>
      </w:r>
    </w:p>
    <w:p w14:paraId="745D54EB">
      <w:pPr>
        <w:rPr>
          <w:rFonts w:asciiTheme="minorEastAsia" w:hAnsiTheme="minorEastAsia" w:eastAsiaTheme="minorEastAsia"/>
          <w:color w:val="auto"/>
        </w:rPr>
      </w:pPr>
      <w:r>
        <w:rPr>
          <w:rFonts w:hint="eastAsia" w:asciiTheme="minorEastAsia" w:hAnsiTheme="minorEastAsia" w:eastAsiaTheme="minorEastAsia"/>
          <w:color w:val="auto"/>
        </w:rPr>
        <w:t>传真：</w:t>
      </w:r>
      <w:r>
        <w:rPr>
          <w:rFonts w:hint="eastAsia" w:asciiTheme="minorEastAsia" w:hAnsiTheme="minorEastAsia" w:eastAsiaTheme="minorEastAsia"/>
          <w:color w:val="auto"/>
        </w:rPr>
        <w:tab/>
      </w:r>
      <w:r>
        <w:rPr>
          <w:rFonts w:hint="eastAsia" w:asciiTheme="minorEastAsia" w:hAnsiTheme="minorEastAsia" w:eastAsiaTheme="minorEastAsia"/>
          <w:color w:val="auto"/>
        </w:rPr>
        <w:tab/>
      </w:r>
      <w:r>
        <w:rPr>
          <w:rFonts w:hint="eastAsia" w:asciiTheme="minorEastAsia" w:hAnsiTheme="minorEastAsia" w:eastAsiaTheme="minorEastAsia"/>
          <w:color w:val="auto"/>
        </w:rPr>
        <w:tab/>
      </w:r>
      <w:r>
        <w:rPr>
          <w:rFonts w:hint="eastAsia" w:asciiTheme="minorEastAsia" w:hAnsiTheme="minorEastAsia" w:eastAsiaTheme="minorEastAsia"/>
          <w:color w:val="auto"/>
        </w:rPr>
        <w:tab/>
      </w:r>
      <w:r>
        <w:rPr>
          <w:rFonts w:hint="eastAsia" w:asciiTheme="minorEastAsia" w:hAnsiTheme="minorEastAsia" w:eastAsiaTheme="minorEastAsia"/>
          <w:color w:val="auto"/>
        </w:rPr>
        <w:tab/>
      </w:r>
      <w:r>
        <w:rPr>
          <w:rFonts w:hint="eastAsia" w:asciiTheme="minorEastAsia" w:hAnsiTheme="minorEastAsia" w:eastAsiaTheme="minorEastAsia"/>
          <w:color w:val="auto"/>
        </w:rPr>
        <w:t xml:space="preserve">           传真：</w:t>
      </w:r>
    </w:p>
    <w:p w14:paraId="44154E01">
      <w:pPr>
        <w:rPr>
          <w:rFonts w:asciiTheme="minorEastAsia" w:hAnsiTheme="minorEastAsia" w:eastAsiaTheme="minorEastAsia"/>
          <w:color w:val="auto"/>
        </w:rPr>
      </w:pPr>
      <w:r>
        <w:rPr>
          <w:rFonts w:hint="eastAsia" w:asciiTheme="minorEastAsia" w:hAnsiTheme="minorEastAsia" w:eastAsiaTheme="minorEastAsia"/>
          <w:color w:val="auto"/>
        </w:rPr>
        <w:t>开户银行：</w:t>
      </w:r>
      <w:r>
        <w:rPr>
          <w:rFonts w:hint="eastAsia" w:asciiTheme="minorEastAsia" w:hAnsiTheme="minorEastAsia" w:eastAsiaTheme="minorEastAsia"/>
          <w:color w:val="auto"/>
        </w:rPr>
        <w:tab/>
      </w:r>
      <w:r>
        <w:rPr>
          <w:rFonts w:hint="eastAsia" w:asciiTheme="minorEastAsia" w:hAnsiTheme="minorEastAsia" w:eastAsiaTheme="minorEastAsia"/>
          <w:color w:val="auto"/>
        </w:rPr>
        <w:t xml:space="preserve">                       开户银行：</w:t>
      </w:r>
    </w:p>
    <w:p w14:paraId="0222362C">
      <w:pPr>
        <w:rPr>
          <w:rFonts w:asciiTheme="minorEastAsia" w:hAnsiTheme="minorEastAsia" w:eastAsiaTheme="minorEastAsia"/>
          <w:color w:val="auto"/>
        </w:rPr>
      </w:pPr>
      <w:r>
        <w:rPr>
          <w:rFonts w:hint="eastAsia" w:asciiTheme="minorEastAsia" w:hAnsiTheme="minorEastAsia" w:eastAsiaTheme="minorEastAsia"/>
          <w:color w:val="auto"/>
        </w:rPr>
        <w:t>账号：                             账号：</w:t>
      </w:r>
    </w:p>
    <w:p w14:paraId="79806514">
      <w:pPr>
        <w:rPr>
          <w:rFonts w:asciiTheme="minorEastAsia" w:hAnsiTheme="minorEastAsia" w:eastAsiaTheme="minorEastAsia"/>
          <w:color w:val="auto"/>
        </w:rPr>
      </w:pPr>
      <w:r>
        <w:rPr>
          <w:rFonts w:hint="eastAsia" w:asciiTheme="minorEastAsia" w:hAnsiTheme="minorEastAsia" w:eastAsiaTheme="minorEastAsia"/>
          <w:color w:val="auto"/>
        </w:rPr>
        <w:t>签约时间：</w:t>
      </w:r>
    </w:p>
    <w:p w14:paraId="431CBB28">
      <w:pPr>
        <w:rPr>
          <w:rFonts w:asciiTheme="minorEastAsia" w:hAnsiTheme="minorEastAsia" w:eastAsiaTheme="minorEastAsia"/>
          <w:color w:val="auto"/>
        </w:rPr>
      </w:pPr>
      <w:r>
        <w:rPr>
          <w:rFonts w:hint="eastAsia" w:asciiTheme="minorEastAsia" w:hAnsiTheme="minorEastAsia" w:eastAsiaTheme="minorEastAsia"/>
          <w:color w:val="auto"/>
        </w:rPr>
        <w:t>签约地点：</w:t>
      </w:r>
    </w:p>
    <w:p w14:paraId="6FFE6474">
      <w:pPr>
        <w:spacing w:line="600" w:lineRule="exact"/>
        <w:rPr>
          <w:rFonts w:asciiTheme="minorEastAsia" w:hAnsiTheme="minorEastAsia" w:eastAsiaTheme="minorEastAsia"/>
          <w:b/>
          <w:bCs/>
          <w:color w:val="auto"/>
        </w:rPr>
      </w:pPr>
    </w:p>
    <w:p w14:paraId="5EC9CA38">
      <w:pPr>
        <w:spacing w:line="600" w:lineRule="exact"/>
        <w:rPr>
          <w:rFonts w:asciiTheme="minorEastAsia" w:hAnsiTheme="minorEastAsia" w:eastAsiaTheme="minorEastAsia"/>
          <w:color w:val="auto"/>
        </w:rPr>
      </w:pPr>
      <w:r>
        <w:rPr>
          <w:rFonts w:hint="eastAsia" w:asciiTheme="minorEastAsia" w:hAnsiTheme="minorEastAsia" w:eastAsiaTheme="minorEastAsia"/>
          <w:b/>
          <w:bCs/>
          <w:color w:val="auto"/>
        </w:rPr>
        <w:t>合同附件</w:t>
      </w:r>
      <w:r>
        <w:rPr>
          <w:rFonts w:hint="eastAsia" w:asciiTheme="minorEastAsia" w:hAnsiTheme="minorEastAsia" w:eastAsiaTheme="minorEastAsia"/>
          <w:color w:val="auto"/>
        </w:rPr>
        <w:t>(合同编号     )</w:t>
      </w:r>
    </w:p>
    <w:p w14:paraId="3CB4D234">
      <w:pPr>
        <w:kinsoku w:val="0"/>
        <w:autoSpaceDE w:val="0"/>
        <w:autoSpaceDN w:val="0"/>
        <w:ind w:firstLine="416" w:firstLineChars="200"/>
        <w:textAlignment w:val="baseline"/>
        <w:rPr>
          <w:rFonts w:cs="宋体" w:asciiTheme="minorEastAsia" w:hAnsiTheme="minorEastAsia" w:eastAsiaTheme="minorEastAsia"/>
          <w:snapToGrid w:val="0"/>
          <w:color w:val="auto"/>
          <w:spacing w:val="-1"/>
          <w:szCs w:val="21"/>
        </w:rPr>
      </w:pPr>
      <w:r>
        <w:rPr>
          <w:rFonts w:hint="eastAsia" w:cs="宋体" w:asciiTheme="minorEastAsia" w:hAnsiTheme="minorEastAsia" w:eastAsiaTheme="minorEastAsia"/>
          <w:snapToGrid w:val="0"/>
          <w:color w:val="auto"/>
          <w:spacing w:val="-1"/>
          <w:szCs w:val="21"/>
        </w:rPr>
        <w:t>附件1：中标（成交）通知书；</w:t>
      </w:r>
    </w:p>
    <w:p w14:paraId="11231683">
      <w:pPr>
        <w:kinsoku w:val="0"/>
        <w:autoSpaceDE w:val="0"/>
        <w:autoSpaceDN w:val="0"/>
        <w:ind w:firstLine="416" w:firstLineChars="200"/>
        <w:textAlignment w:val="baseline"/>
        <w:rPr>
          <w:rFonts w:cs="宋体" w:asciiTheme="minorEastAsia" w:hAnsiTheme="minorEastAsia" w:eastAsiaTheme="minorEastAsia"/>
          <w:snapToGrid w:val="0"/>
          <w:color w:val="auto"/>
          <w:spacing w:val="-1"/>
          <w:szCs w:val="21"/>
        </w:rPr>
      </w:pPr>
      <w:r>
        <w:rPr>
          <w:rFonts w:hint="eastAsia" w:cs="宋体" w:asciiTheme="minorEastAsia" w:hAnsiTheme="minorEastAsia" w:eastAsiaTheme="minorEastAsia"/>
          <w:snapToGrid w:val="0"/>
          <w:color w:val="auto"/>
          <w:spacing w:val="-1"/>
          <w:szCs w:val="21"/>
        </w:rPr>
        <w:t>附件2：阳光合作协议；</w:t>
      </w:r>
    </w:p>
    <w:p w14:paraId="6C414EA8">
      <w:pPr>
        <w:kinsoku w:val="0"/>
        <w:autoSpaceDE w:val="0"/>
        <w:autoSpaceDN w:val="0"/>
        <w:ind w:firstLine="416" w:firstLineChars="200"/>
        <w:textAlignment w:val="baseline"/>
        <w:rPr>
          <w:rFonts w:cs="宋体" w:asciiTheme="minorEastAsia" w:hAnsiTheme="minorEastAsia" w:eastAsiaTheme="minorEastAsia"/>
          <w:snapToGrid w:val="0"/>
          <w:color w:val="auto"/>
          <w:spacing w:val="-1"/>
          <w:szCs w:val="21"/>
        </w:rPr>
      </w:pPr>
      <w:r>
        <w:rPr>
          <w:rFonts w:hint="eastAsia" w:cs="宋体" w:asciiTheme="minorEastAsia" w:hAnsiTheme="minorEastAsia" w:eastAsiaTheme="minorEastAsia"/>
          <w:snapToGrid w:val="0"/>
          <w:color w:val="auto"/>
          <w:spacing w:val="-1"/>
          <w:szCs w:val="21"/>
        </w:rPr>
        <w:t>附件3：本项目采购文件及澄清文件；</w:t>
      </w:r>
    </w:p>
    <w:p w14:paraId="601B9519">
      <w:pPr>
        <w:kinsoku w:val="0"/>
        <w:autoSpaceDE w:val="0"/>
        <w:autoSpaceDN w:val="0"/>
        <w:ind w:firstLine="416" w:firstLineChars="200"/>
        <w:textAlignment w:val="baseline"/>
        <w:rPr>
          <w:rFonts w:cs="宋体" w:asciiTheme="minorEastAsia" w:hAnsiTheme="minorEastAsia" w:eastAsiaTheme="minorEastAsia"/>
          <w:snapToGrid w:val="0"/>
          <w:color w:val="auto"/>
          <w:spacing w:val="-1"/>
          <w:szCs w:val="21"/>
        </w:rPr>
      </w:pPr>
      <w:r>
        <w:rPr>
          <w:rFonts w:hint="eastAsia" w:cs="宋体" w:asciiTheme="minorEastAsia" w:hAnsiTheme="minorEastAsia" w:eastAsiaTheme="minorEastAsia"/>
          <w:snapToGrid w:val="0"/>
          <w:color w:val="auto"/>
          <w:spacing w:val="-1"/>
          <w:szCs w:val="21"/>
        </w:rPr>
        <w:t>附件4：投标响应文件；</w:t>
      </w:r>
    </w:p>
    <w:p w14:paraId="51EF593B">
      <w:pPr>
        <w:rPr>
          <w:rFonts w:asciiTheme="minorEastAsia" w:hAnsiTheme="minorEastAsia" w:eastAsiaTheme="minorEastAsia"/>
          <w:color w:val="auto"/>
          <w:sz w:val="24"/>
          <w:szCs w:val="24"/>
        </w:rPr>
      </w:pPr>
    </w:p>
    <w:p w14:paraId="0785AA1C">
      <w:pPr>
        <w:pStyle w:val="3"/>
        <w:tabs>
          <w:tab w:val="left" w:pos="694"/>
        </w:tabs>
        <w:rPr>
          <w:rFonts w:asciiTheme="minorEastAsia" w:hAnsiTheme="minorEastAsia" w:eastAsiaTheme="minorEastAsia"/>
          <w:color w:val="auto"/>
        </w:rPr>
        <w:sectPr>
          <w:footerReference r:id="rId17" w:type="default"/>
          <w:pgSz w:w="11906" w:h="16838"/>
          <w:pgMar w:top="1610" w:right="1797" w:bottom="1440" w:left="1797" w:header="471" w:footer="992" w:gutter="0"/>
          <w:cols w:space="720" w:num="1"/>
          <w:docGrid w:type="lines" w:linePitch="312" w:charSpace="0"/>
        </w:sectPr>
      </w:pPr>
    </w:p>
    <w:p w14:paraId="5BB6A537">
      <w:pPr>
        <w:rPr>
          <w:rFonts w:asciiTheme="minorEastAsia" w:hAnsiTheme="minorEastAsia" w:eastAsiaTheme="minorEastAsia"/>
          <w:b/>
          <w:bCs/>
          <w:color w:val="auto"/>
          <w:szCs w:val="21"/>
        </w:rPr>
      </w:pPr>
      <w:r>
        <w:rPr>
          <w:rFonts w:hint="eastAsia" w:asciiTheme="minorEastAsia" w:hAnsiTheme="minorEastAsia" w:eastAsiaTheme="minorEastAsia"/>
          <w:b/>
          <w:bCs/>
          <w:color w:val="auto"/>
          <w:szCs w:val="21"/>
        </w:rPr>
        <w:t>附件2阳光合作协议</w:t>
      </w:r>
    </w:p>
    <w:p w14:paraId="425FCE8A">
      <w:pPr>
        <w:jc w:val="center"/>
        <w:rPr>
          <w:rFonts w:asciiTheme="minorEastAsia" w:hAnsiTheme="minorEastAsia" w:eastAsiaTheme="minorEastAsia"/>
          <w:b/>
          <w:color w:val="auto"/>
          <w:sz w:val="32"/>
          <w:szCs w:val="32"/>
        </w:rPr>
      </w:pPr>
      <w:r>
        <w:rPr>
          <w:rFonts w:hint="eastAsia" w:asciiTheme="minorEastAsia" w:hAnsiTheme="minorEastAsia" w:eastAsiaTheme="minorEastAsia"/>
          <w:b/>
          <w:color w:val="auto"/>
          <w:sz w:val="32"/>
          <w:szCs w:val="32"/>
        </w:rPr>
        <w:t>阳光合作协议</w:t>
      </w:r>
    </w:p>
    <w:p w14:paraId="71BD9F27">
      <w:pPr>
        <w:widowControl w:val="0"/>
        <w:adjustRightInd/>
        <w:snapToGrid/>
        <w:spacing w:before="180" w:beforeLines="50" w:after="180" w:afterLines="50"/>
        <w:ind w:firstLine="420" w:firstLineChars="200"/>
        <w:contextualSpacing/>
        <w:rPr>
          <w:rFonts w:asciiTheme="minorEastAsia" w:hAnsiTheme="minorEastAsia" w:eastAsiaTheme="minorEastAsia"/>
          <w:color w:val="auto"/>
        </w:rPr>
      </w:pPr>
      <w:r>
        <w:rPr>
          <w:rFonts w:hint="eastAsia" w:asciiTheme="minorEastAsia" w:hAnsiTheme="minorEastAsia" w:eastAsiaTheme="minorEastAsia"/>
          <w:color w:val="auto"/>
        </w:rPr>
        <w:t>甲方（采购方全称）：</w:t>
      </w:r>
    </w:p>
    <w:p w14:paraId="4FD94E92">
      <w:pPr>
        <w:widowControl w:val="0"/>
        <w:adjustRightInd/>
        <w:snapToGrid/>
        <w:spacing w:before="180" w:beforeLines="50" w:after="180" w:afterLines="50"/>
        <w:ind w:firstLine="420" w:firstLineChars="200"/>
        <w:contextualSpacing/>
        <w:rPr>
          <w:rFonts w:asciiTheme="minorEastAsia" w:hAnsiTheme="minorEastAsia" w:eastAsiaTheme="minorEastAsia"/>
          <w:color w:val="auto"/>
        </w:rPr>
      </w:pPr>
      <w:r>
        <w:rPr>
          <w:rFonts w:hint="eastAsia" w:asciiTheme="minorEastAsia" w:hAnsiTheme="minorEastAsia" w:eastAsiaTheme="minorEastAsia"/>
          <w:color w:val="auto"/>
        </w:rPr>
        <w:t>乙方（供应方全称）：</w:t>
      </w:r>
    </w:p>
    <w:p w14:paraId="3B015302">
      <w:pPr>
        <w:widowControl w:val="0"/>
        <w:adjustRightInd/>
        <w:snapToGrid/>
        <w:spacing w:before="180" w:beforeLines="50" w:after="180" w:afterLines="50"/>
        <w:ind w:firstLine="420" w:firstLineChars="200"/>
        <w:contextualSpacing/>
        <w:rPr>
          <w:rFonts w:asciiTheme="minorEastAsia" w:hAnsiTheme="minorEastAsia" w:eastAsiaTheme="minorEastAsia"/>
          <w:color w:val="auto"/>
        </w:rPr>
      </w:pPr>
    </w:p>
    <w:p w14:paraId="0DBD9C99">
      <w:pPr>
        <w:widowControl w:val="0"/>
        <w:adjustRightInd/>
        <w:snapToGrid/>
        <w:spacing w:before="180" w:beforeLines="50" w:after="180" w:afterLines="50"/>
        <w:ind w:firstLine="420" w:firstLineChars="200"/>
        <w:contextualSpacing/>
        <w:rPr>
          <w:rFonts w:asciiTheme="minorEastAsia" w:hAnsiTheme="minorEastAsia" w:eastAsiaTheme="minorEastAsia"/>
          <w:color w:val="auto"/>
        </w:rPr>
      </w:pPr>
      <w:r>
        <w:rPr>
          <w:rFonts w:hint="eastAsia" w:asciiTheme="minorEastAsia" w:hAnsiTheme="minorEastAsia" w:eastAsiaTheme="minorEastAsia"/>
          <w:color w:val="auto"/>
        </w:rPr>
        <w:t>甲乙双方于2025年</w:t>
      </w:r>
      <w:r>
        <w:rPr>
          <w:rFonts w:hint="eastAsia" w:asciiTheme="minorEastAsia" w:hAnsiTheme="minorEastAsia" w:eastAsiaTheme="minorEastAsia"/>
          <w:color w:val="auto"/>
          <w:u w:val="single"/>
        </w:rPr>
        <w:t xml:space="preserve">  </w:t>
      </w:r>
      <w:r>
        <w:rPr>
          <w:rFonts w:hint="eastAsia" w:asciiTheme="minorEastAsia" w:hAnsiTheme="minorEastAsia" w:eastAsiaTheme="minorEastAsia"/>
          <w:color w:val="auto"/>
        </w:rPr>
        <w:t>月</w:t>
      </w:r>
      <w:r>
        <w:rPr>
          <w:rFonts w:hint="eastAsia" w:asciiTheme="minorEastAsia" w:hAnsiTheme="minorEastAsia" w:eastAsiaTheme="minorEastAsia"/>
          <w:color w:val="auto"/>
          <w:u w:val="single"/>
        </w:rPr>
        <w:t xml:space="preserve">  </w:t>
      </w:r>
      <w:r>
        <w:rPr>
          <w:rFonts w:hint="eastAsia" w:asciiTheme="minorEastAsia" w:hAnsiTheme="minorEastAsia" w:eastAsiaTheme="minorEastAsia"/>
          <w:color w:val="auto"/>
        </w:rPr>
        <w:t>日签署了</w:t>
      </w:r>
      <w:r>
        <w:rPr>
          <w:rFonts w:hint="eastAsia" w:asciiTheme="minorEastAsia" w:hAnsiTheme="minorEastAsia" w:eastAsiaTheme="minorEastAsia"/>
          <w:color w:val="auto"/>
          <w:u w:val="single"/>
        </w:rPr>
        <w:t xml:space="preserve">                  </w:t>
      </w:r>
      <w:r>
        <w:rPr>
          <w:rFonts w:hint="eastAsia" w:asciiTheme="minorEastAsia" w:hAnsiTheme="minorEastAsia" w:eastAsiaTheme="minorEastAsia"/>
          <w:color w:val="auto"/>
        </w:rPr>
        <w:t>项目合同（以下简称原合同），为加强双方阳光合作，保证职员职业安全，甲乙双方经协商签订本协议并作为双方共同遵守的阳光合作行为准则。</w:t>
      </w:r>
    </w:p>
    <w:p w14:paraId="6BC76C74">
      <w:pPr>
        <w:widowControl w:val="0"/>
        <w:adjustRightInd/>
        <w:snapToGrid/>
        <w:spacing w:before="180" w:beforeLines="50" w:after="180" w:afterLines="50"/>
        <w:ind w:left="420" w:leftChars="200"/>
        <w:contextualSpacing/>
        <w:rPr>
          <w:rFonts w:asciiTheme="minorEastAsia" w:hAnsiTheme="minorEastAsia" w:eastAsiaTheme="minorEastAsia"/>
          <w:b/>
          <w:color w:val="auto"/>
        </w:rPr>
      </w:pPr>
      <w:r>
        <w:rPr>
          <w:rFonts w:hint="eastAsia" w:asciiTheme="minorEastAsia" w:hAnsiTheme="minorEastAsia" w:eastAsiaTheme="minorEastAsia"/>
          <w:b/>
          <w:color w:val="auto"/>
        </w:rPr>
        <w:t>一、甲方责任</w:t>
      </w:r>
    </w:p>
    <w:p w14:paraId="6EDFB176">
      <w:pPr>
        <w:widowControl w:val="0"/>
        <w:adjustRightInd/>
        <w:snapToGrid/>
        <w:spacing w:before="180" w:beforeLines="50" w:after="180" w:afterLines="50"/>
        <w:ind w:left="105" w:leftChars="50" w:firstLine="420" w:firstLineChars="200"/>
        <w:contextualSpacing/>
        <w:rPr>
          <w:rFonts w:asciiTheme="minorEastAsia" w:hAnsiTheme="minorEastAsia" w:eastAsiaTheme="minorEastAsia"/>
          <w:color w:val="auto"/>
        </w:rPr>
      </w:pPr>
      <w:r>
        <w:rPr>
          <w:rFonts w:hint="eastAsia" w:asciiTheme="minorEastAsia" w:hAnsiTheme="minorEastAsia" w:eastAsiaTheme="minorEastAsia"/>
          <w:color w:val="auto"/>
        </w:rPr>
        <w:t>1.甲方有责任向乙方介绍本单位有关采购管理通用原则和本协议的规定。</w:t>
      </w:r>
    </w:p>
    <w:p w14:paraId="7CF466E5">
      <w:pPr>
        <w:widowControl w:val="0"/>
        <w:adjustRightInd/>
        <w:snapToGrid/>
        <w:spacing w:before="180" w:beforeLines="50" w:after="180" w:afterLines="50"/>
        <w:ind w:left="105" w:leftChars="50" w:firstLine="420" w:firstLineChars="200"/>
        <w:contextualSpacing/>
        <w:rPr>
          <w:rFonts w:asciiTheme="minorEastAsia" w:hAnsiTheme="minorEastAsia" w:eastAsiaTheme="minorEastAsia"/>
          <w:color w:val="auto"/>
        </w:rPr>
      </w:pPr>
      <w:r>
        <w:rPr>
          <w:rFonts w:hint="eastAsia" w:asciiTheme="minorEastAsia" w:hAnsiTheme="minorEastAsia" w:eastAsiaTheme="minorEastAsia"/>
          <w:color w:val="auto"/>
        </w:rPr>
        <w:t>2.甲方有责任对本单位相关人员进行阳光合作教育。</w:t>
      </w:r>
    </w:p>
    <w:p w14:paraId="240FB524">
      <w:pPr>
        <w:widowControl w:val="0"/>
        <w:adjustRightInd/>
        <w:snapToGrid/>
        <w:spacing w:before="180" w:beforeLines="50" w:after="180" w:afterLines="50"/>
        <w:ind w:left="105" w:leftChars="50" w:firstLine="420" w:firstLineChars="200"/>
        <w:contextualSpacing/>
        <w:rPr>
          <w:rFonts w:asciiTheme="minorEastAsia" w:hAnsiTheme="minorEastAsia" w:eastAsiaTheme="minorEastAsia"/>
          <w:color w:val="auto"/>
        </w:rPr>
      </w:pPr>
      <w:r>
        <w:rPr>
          <w:rFonts w:hint="eastAsia" w:asciiTheme="minorEastAsia" w:hAnsiTheme="minorEastAsia" w:eastAsiaTheme="minorEastAsia"/>
          <w:color w:val="auto"/>
        </w:rPr>
        <w:t xml:space="preserve">3.甲方人员应严格遵守本单位有关阳光合作管理的规定，不得接受乙方任何形式的回扣、实物、现金、有价证券、礼券等有价物品，不得参加乙方提供的旅游或其他可能影响职务行为公正履行的活动。 </w:t>
      </w:r>
    </w:p>
    <w:p w14:paraId="22604932">
      <w:pPr>
        <w:widowControl w:val="0"/>
        <w:adjustRightInd/>
        <w:snapToGrid/>
        <w:spacing w:before="180" w:beforeLines="50" w:after="180" w:afterLines="50"/>
        <w:ind w:left="105" w:leftChars="50" w:firstLine="420" w:firstLineChars="200"/>
        <w:contextualSpacing/>
        <w:rPr>
          <w:rFonts w:asciiTheme="minorEastAsia" w:hAnsiTheme="minorEastAsia" w:eastAsiaTheme="minorEastAsia"/>
          <w:color w:val="auto"/>
        </w:rPr>
      </w:pPr>
      <w:r>
        <w:rPr>
          <w:rFonts w:hint="eastAsia" w:asciiTheme="minorEastAsia" w:hAnsiTheme="minorEastAsia" w:eastAsiaTheme="minorEastAsia"/>
          <w:color w:val="auto"/>
        </w:rPr>
        <w:t>4.甲方人员如违反阳光合作管理制度及本协议规定，甲方视情节轻重、影响大小给予行政及经济处罚。</w:t>
      </w:r>
    </w:p>
    <w:p w14:paraId="3EE6F877">
      <w:pPr>
        <w:widowControl w:val="0"/>
        <w:adjustRightInd/>
        <w:snapToGrid/>
        <w:spacing w:before="180" w:beforeLines="50" w:after="180" w:afterLines="50"/>
        <w:ind w:left="105" w:leftChars="50" w:firstLine="420" w:firstLineChars="200"/>
        <w:contextualSpacing/>
        <w:rPr>
          <w:rFonts w:asciiTheme="minorEastAsia" w:hAnsiTheme="minorEastAsia" w:eastAsiaTheme="minorEastAsia"/>
          <w:color w:val="auto"/>
        </w:rPr>
      </w:pPr>
      <w:r>
        <w:rPr>
          <w:rFonts w:hint="eastAsia" w:asciiTheme="minorEastAsia" w:hAnsiTheme="minorEastAsia" w:eastAsiaTheme="minorEastAsia"/>
          <w:color w:val="auto"/>
        </w:rPr>
        <w:t>5．对于乙方举报甲方人员违反阳光合作规定的情况，甲方应及时进行调查，根据调查情况进行处理，并将调查结果向乙方反馈。</w:t>
      </w:r>
    </w:p>
    <w:p w14:paraId="7F8D7FBF">
      <w:pPr>
        <w:widowControl w:val="0"/>
        <w:adjustRightInd/>
        <w:snapToGrid/>
        <w:spacing w:before="180" w:beforeLines="50" w:after="180" w:afterLines="50"/>
        <w:ind w:left="105" w:leftChars="50" w:firstLine="420" w:firstLineChars="200"/>
        <w:contextualSpacing/>
        <w:rPr>
          <w:rFonts w:asciiTheme="minorEastAsia" w:hAnsiTheme="minorEastAsia" w:eastAsiaTheme="minorEastAsia"/>
          <w:color w:val="auto"/>
        </w:rPr>
      </w:pPr>
      <w:r>
        <w:rPr>
          <w:rFonts w:hint="eastAsia" w:asciiTheme="minorEastAsia" w:hAnsiTheme="minorEastAsia" w:eastAsiaTheme="minorEastAsia"/>
          <w:color w:val="auto"/>
        </w:rPr>
        <w:t>6.接受举报的一方应为举报方保密，不得对举报方进行报复，对举报属实和严格遵守《阳光合作协议》的合作方，在同等条件下给予后续合作的优先权。</w:t>
      </w:r>
    </w:p>
    <w:p w14:paraId="3FAE9E72">
      <w:pPr>
        <w:widowControl w:val="0"/>
        <w:adjustRightInd/>
        <w:snapToGrid/>
        <w:spacing w:before="180" w:beforeLines="50" w:after="180" w:afterLines="50"/>
        <w:ind w:left="420" w:leftChars="200"/>
        <w:contextualSpacing/>
        <w:rPr>
          <w:rFonts w:asciiTheme="minorEastAsia" w:hAnsiTheme="minorEastAsia" w:eastAsiaTheme="minorEastAsia"/>
          <w:b/>
          <w:color w:val="auto"/>
        </w:rPr>
      </w:pPr>
      <w:r>
        <w:rPr>
          <w:rFonts w:hint="eastAsia" w:asciiTheme="minorEastAsia" w:hAnsiTheme="minorEastAsia" w:eastAsiaTheme="minorEastAsia"/>
          <w:b/>
          <w:color w:val="auto"/>
        </w:rPr>
        <w:t>二、乙方责任</w:t>
      </w:r>
    </w:p>
    <w:p w14:paraId="6EC7D08E">
      <w:pPr>
        <w:widowControl w:val="0"/>
        <w:adjustRightInd/>
        <w:snapToGrid/>
        <w:spacing w:before="180" w:beforeLines="50" w:after="180" w:afterLines="50"/>
        <w:ind w:left="105" w:leftChars="50" w:firstLine="420" w:firstLineChars="200"/>
        <w:contextualSpacing/>
        <w:rPr>
          <w:rFonts w:asciiTheme="minorEastAsia" w:hAnsiTheme="minorEastAsia" w:eastAsiaTheme="minorEastAsia"/>
          <w:color w:val="auto"/>
        </w:rPr>
      </w:pPr>
      <w:r>
        <w:rPr>
          <w:rFonts w:hint="eastAsia" w:asciiTheme="minorEastAsia" w:hAnsiTheme="minorEastAsia" w:eastAsiaTheme="minorEastAsia"/>
          <w:color w:val="auto"/>
        </w:rPr>
        <w:t>1.乙方应保证乙方人员了解甲方有关采购管理通用原则和及本协议的规定，并遵照执行。</w:t>
      </w:r>
    </w:p>
    <w:p w14:paraId="39CE41F0">
      <w:pPr>
        <w:widowControl w:val="0"/>
        <w:adjustRightInd/>
        <w:snapToGrid/>
        <w:spacing w:before="180" w:beforeLines="50" w:after="180" w:afterLines="50"/>
        <w:ind w:left="105" w:leftChars="50" w:firstLine="420" w:firstLineChars="200"/>
        <w:contextualSpacing/>
        <w:rPr>
          <w:rFonts w:asciiTheme="minorEastAsia" w:hAnsiTheme="minorEastAsia" w:eastAsiaTheme="minorEastAsia"/>
          <w:color w:val="auto"/>
        </w:rPr>
      </w:pPr>
      <w:r>
        <w:rPr>
          <w:rFonts w:hint="eastAsia" w:asciiTheme="minorEastAsia" w:hAnsiTheme="minorEastAsia" w:eastAsiaTheme="minorEastAsia"/>
          <w:color w:val="auto"/>
        </w:rPr>
        <w:t>2.乙方不得以任何形式给予甲方人员回扣、赠送实物、现金、有价证券、礼券等有价物品或提供旅游等其他可能影响职务行为公正履行的活动（以下统称“财物”）。</w:t>
      </w:r>
    </w:p>
    <w:p w14:paraId="4077C115">
      <w:pPr>
        <w:widowControl w:val="0"/>
        <w:adjustRightInd/>
        <w:snapToGrid/>
        <w:spacing w:before="180" w:beforeLines="50" w:after="180" w:afterLines="50"/>
        <w:ind w:left="105" w:leftChars="50" w:firstLine="420" w:firstLineChars="200"/>
        <w:contextualSpacing/>
        <w:rPr>
          <w:rFonts w:asciiTheme="minorEastAsia" w:hAnsiTheme="minorEastAsia" w:eastAsiaTheme="minorEastAsia"/>
          <w:color w:val="auto"/>
        </w:rPr>
      </w:pPr>
      <w:r>
        <w:rPr>
          <w:rFonts w:hint="eastAsia" w:asciiTheme="minorEastAsia" w:hAnsiTheme="minorEastAsia" w:eastAsiaTheme="minorEastAsia"/>
          <w:color w:val="auto"/>
        </w:rPr>
        <w:t>3.乙方有责任接受甲方对乙方在合作期间阳光合作管理执行情况的监督，并对甲方相关调查工作主动配合。</w:t>
      </w:r>
    </w:p>
    <w:p w14:paraId="4B3B8558">
      <w:pPr>
        <w:widowControl w:val="0"/>
        <w:adjustRightInd/>
        <w:snapToGrid/>
        <w:spacing w:before="180" w:beforeLines="50" w:after="180" w:afterLines="50"/>
        <w:ind w:left="105" w:leftChars="50" w:firstLine="420" w:firstLineChars="200"/>
        <w:contextualSpacing/>
        <w:rPr>
          <w:rFonts w:asciiTheme="minorEastAsia" w:hAnsiTheme="minorEastAsia" w:eastAsiaTheme="minorEastAsia"/>
          <w:color w:val="auto"/>
        </w:rPr>
      </w:pPr>
      <w:r>
        <w:rPr>
          <w:rFonts w:hint="eastAsia" w:asciiTheme="minorEastAsia" w:hAnsiTheme="minorEastAsia" w:eastAsiaTheme="minorEastAsia"/>
          <w:color w:val="auto"/>
        </w:rPr>
        <w:t>4.乙方有义务就甲方人员任何形式的索取或收受财物行为及时向甲方（直接联系人为东莞实业投资控股集团有限公司风控法务部）举报。如乙方或其人员向甲方人员给予财物，或甲方人员向乙方索取财物，乙方满足其要求并且未向甲方举报的，一经查实（包括但不限于被甲方核实属实，或者被司法机关或第三方核实属实的），甲方将在内部通报；乙方除应向甲方赔偿由此给甲方造成的损失外，乙方还应向甲方支付相当于原合同总价的10%的违约金，并对乙方知情不报人员进行相应处罚；连续出现2次及以上类似情况或者如因乙方在合作期间贿赂甲方人员，被司法机关立案查处核实属实的，甲方有权解除原合同，如甲方解除原合同的，则乙方应退还甲方所支付的所有款项并按原合同与本合同约定承担违约责任，且五年之内不得作为东实集团（东莞实业投资控股集团有限公司及下属子公司）合格供应商。</w:t>
      </w:r>
    </w:p>
    <w:p w14:paraId="2459E4FF">
      <w:pPr>
        <w:widowControl w:val="0"/>
        <w:adjustRightInd/>
        <w:snapToGrid/>
        <w:spacing w:before="180" w:beforeLines="50" w:after="180" w:afterLines="50"/>
        <w:ind w:left="105" w:leftChars="50" w:firstLine="420" w:firstLineChars="200"/>
        <w:contextualSpacing/>
        <w:rPr>
          <w:rFonts w:asciiTheme="minorEastAsia" w:hAnsiTheme="minorEastAsia" w:eastAsiaTheme="minorEastAsia"/>
          <w:color w:val="auto"/>
        </w:rPr>
      </w:pPr>
      <w:r>
        <w:rPr>
          <w:rFonts w:hint="eastAsia" w:asciiTheme="minorEastAsia" w:hAnsiTheme="minorEastAsia" w:eastAsiaTheme="minorEastAsia"/>
          <w:color w:val="auto"/>
        </w:rPr>
        <w:t xml:space="preserve">5．甲方接受乙方实名或匿名举报，保证为举报者的信息保密，常设举报部门及电话： </w:t>
      </w:r>
    </w:p>
    <w:p w14:paraId="57450860">
      <w:pPr>
        <w:widowControl w:val="0"/>
        <w:adjustRightInd/>
        <w:snapToGrid/>
        <w:spacing w:before="180" w:beforeLines="50" w:after="180" w:afterLines="50"/>
        <w:ind w:left="105" w:leftChars="50" w:firstLine="420" w:firstLineChars="200"/>
        <w:contextualSpacing/>
        <w:rPr>
          <w:rFonts w:asciiTheme="minorEastAsia" w:hAnsiTheme="minorEastAsia" w:eastAsiaTheme="minorEastAsia"/>
          <w:color w:val="auto"/>
        </w:rPr>
      </w:pPr>
      <w:r>
        <w:rPr>
          <w:rFonts w:hint="eastAsia" w:asciiTheme="minorEastAsia" w:hAnsiTheme="minorEastAsia" w:eastAsiaTheme="minorEastAsia"/>
          <w:color w:val="auto"/>
        </w:rPr>
        <w:t>举报受理部门：东莞实业投资控股集团有限公司风控法务部</w:t>
      </w:r>
    </w:p>
    <w:p w14:paraId="50CA821A">
      <w:pPr>
        <w:widowControl w:val="0"/>
        <w:adjustRightInd/>
        <w:snapToGrid/>
        <w:spacing w:before="180" w:beforeLines="50" w:after="180" w:afterLines="50"/>
        <w:ind w:left="105" w:leftChars="50" w:firstLine="420" w:firstLineChars="200"/>
        <w:contextualSpacing/>
        <w:rPr>
          <w:rFonts w:asciiTheme="minorEastAsia" w:hAnsiTheme="minorEastAsia" w:eastAsiaTheme="minorEastAsia"/>
          <w:color w:val="auto"/>
        </w:rPr>
      </w:pPr>
      <w:r>
        <w:rPr>
          <w:rFonts w:hint="eastAsia" w:asciiTheme="minorEastAsia" w:hAnsiTheme="minorEastAsia" w:eastAsiaTheme="minorEastAsia"/>
          <w:color w:val="auto"/>
        </w:rPr>
        <w:t>东实集团举报邮箱：dgsyxf@163.com</w:t>
      </w:r>
    </w:p>
    <w:p w14:paraId="7F18F4A1">
      <w:pPr>
        <w:widowControl w:val="0"/>
        <w:adjustRightInd/>
        <w:snapToGrid/>
        <w:spacing w:before="180" w:beforeLines="50" w:after="180" w:afterLines="50"/>
        <w:ind w:left="105" w:leftChars="50" w:firstLine="420" w:firstLineChars="200"/>
        <w:contextualSpacing/>
        <w:rPr>
          <w:rFonts w:asciiTheme="minorEastAsia" w:hAnsiTheme="minorEastAsia" w:eastAsiaTheme="minorEastAsia"/>
          <w:color w:val="auto"/>
        </w:rPr>
      </w:pPr>
      <w:r>
        <w:rPr>
          <w:rFonts w:hint="eastAsia" w:asciiTheme="minorEastAsia" w:hAnsiTheme="minorEastAsia" w:eastAsiaTheme="minorEastAsia"/>
          <w:color w:val="auto"/>
        </w:rPr>
        <w:t>东实集团举报电话：0769-28820703（周一至周五9:00-12:00和14:00-18:00）</w:t>
      </w:r>
    </w:p>
    <w:p w14:paraId="7BE4096D">
      <w:pPr>
        <w:widowControl w:val="0"/>
        <w:adjustRightInd/>
        <w:snapToGrid/>
        <w:spacing w:before="180" w:beforeLines="50" w:after="180" w:afterLines="50"/>
        <w:ind w:left="105" w:leftChars="50" w:firstLine="420" w:firstLineChars="200"/>
        <w:contextualSpacing/>
        <w:rPr>
          <w:rFonts w:asciiTheme="minorEastAsia" w:hAnsiTheme="minorEastAsia" w:eastAsiaTheme="minorEastAsia"/>
          <w:color w:val="auto"/>
        </w:rPr>
      </w:pPr>
      <w:r>
        <w:rPr>
          <w:rFonts w:hint="eastAsia" w:asciiTheme="minorEastAsia" w:hAnsiTheme="minorEastAsia" w:eastAsiaTheme="minorEastAsia"/>
          <w:color w:val="auto"/>
        </w:rPr>
        <w:t>邮寄地址：东莞市东城区八一路1号机关二号大院9号楼，东莞实业投资控股集团有限公司风控法务部收，邮编523000。</w:t>
      </w:r>
    </w:p>
    <w:p w14:paraId="59F59030">
      <w:pPr>
        <w:widowControl w:val="0"/>
        <w:adjustRightInd/>
        <w:snapToGrid/>
        <w:spacing w:before="180" w:beforeLines="50" w:after="180" w:afterLines="50"/>
        <w:ind w:left="420" w:leftChars="200"/>
        <w:contextualSpacing/>
        <w:rPr>
          <w:rFonts w:asciiTheme="minorEastAsia" w:hAnsiTheme="minorEastAsia" w:eastAsiaTheme="minorEastAsia"/>
          <w:b/>
          <w:color w:val="auto"/>
        </w:rPr>
      </w:pPr>
      <w:r>
        <w:rPr>
          <w:rFonts w:hint="eastAsia" w:asciiTheme="minorEastAsia" w:hAnsiTheme="minorEastAsia" w:eastAsiaTheme="minorEastAsia"/>
          <w:b/>
          <w:color w:val="auto"/>
        </w:rPr>
        <w:t>三、其他</w:t>
      </w:r>
    </w:p>
    <w:p w14:paraId="06AB7D68">
      <w:pPr>
        <w:widowControl w:val="0"/>
        <w:adjustRightInd/>
        <w:snapToGrid/>
        <w:spacing w:before="180" w:beforeLines="50" w:after="180" w:afterLines="50"/>
        <w:ind w:left="105" w:leftChars="50" w:firstLine="420" w:firstLineChars="200"/>
        <w:contextualSpacing/>
        <w:rPr>
          <w:rFonts w:asciiTheme="minorEastAsia" w:hAnsiTheme="minorEastAsia" w:eastAsiaTheme="minorEastAsia"/>
          <w:color w:val="auto"/>
        </w:rPr>
      </w:pPr>
      <w:r>
        <w:rPr>
          <w:rFonts w:hint="eastAsia" w:asciiTheme="minorEastAsia" w:hAnsiTheme="minorEastAsia" w:eastAsiaTheme="minorEastAsia"/>
          <w:color w:val="auto"/>
        </w:rPr>
        <w:t>1.本协议是原合同的补充协议，与原合同有同等法律效力。</w:t>
      </w:r>
    </w:p>
    <w:p w14:paraId="3C1971EB">
      <w:pPr>
        <w:widowControl w:val="0"/>
        <w:adjustRightInd/>
        <w:snapToGrid/>
        <w:spacing w:before="180" w:beforeLines="50" w:after="180" w:afterLines="50"/>
        <w:ind w:left="105" w:leftChars="50" w:firstLine="420" w:firstLineChars="200"/>
        <w:contextualSpacing/>
        <w:rPr>
          <w:rFonts w:asciiTheme="minorEastAsia" w:hAnsiTheme="minorEastAsia" w:eastAsiaTheme="minorEastAsia"/>
          <w:color w:val="auto"/>
        </w:rPr>
      </w:pPr>
      <w:r>
        <w:rPr>
          <w:rFonts w:hint="eastAsia" w:asciiTheme="minorEastAsia" w:hAnsiTheme="minorEastAsia" w:eastAsiaTheme="minorEastAsia"/>
          <w:color w:val="auto"/>
        </w:rPr>
        <w:t>2.</w:t>
      </w:r>
      <w:r>
        <w:rPr>
          <w:rFonts w:asciiTheme="minorEastAsia" w:hAnsiTheme="minorEastAsia" w:eastAsiaTheme="minorEastAsia"/>
          <w:color w:val="auto"/>
        </w:rPr>
        <w:t>本</w:t>
      </w:r>
      <w:r>
        <w:rPr>
          <w:rFonts w:hint="eastAsia" w:asciiTheme="minorEastAsia" w:hAnsiTheme="minorEastAsia" w:eastAsiaTheme="minorEastAsia"/>
          <w:color w:val="auto"/>
        </w:rPr>
        <w:t>协议</w:t>
      </w:r>
      <w:r>
        <w:rPr>
          <w:rFonts w:asciiTheme="minorEastAsia" w:hAnsiTheme="minorEastAsia" w:eastAsiaTheme="minorEastAsia"/>
          <w:color w:val="auto"/>
        </w:rPr>
        <w:t>一式</w:t>
      </w:r>
      <w:r>
        <w:rPr>
          <w:rFonts w:hint="eastAsia" w:asciiTheme="minorEastAsia" w:hAnsiTheme="minorEastAsia" w:eastAsiaTheme="minorEastAsia"/>
          <w:color w:val="auto"/>
        </w:rPr>
        <w:t>两</w:t>
      </w:r>
      <w:r>
        <w:rPr>
          <w:rFonts w:asciiTheme="minorEastAsia" w:hAnsiTheme="minorEastAsia" w:eastAsiaTheme="minorEastAsia"/>
          <w:color w:val="auto"/>
        </w:rPr>
        <w:t>份，甲方执</w:t>
      </w:r>
      <w:r>
        <w:rPr>
          <w:rFonts w:hint="eastAsia" w:asciiTheme="minorEastAsia" w:hAnsiTheme="minorEastAsia" w:eastAsiaTheme="minorEastAsia"/>
          <w:color w:val="auto"/>
        </w:rPr>
        <w:t>一</w:t>
      </w:r>
      <w:r>
        <w:rPr>
          <w:rFonts w:asciiTheme="minorEastAsia" w:hAnsiTheme="minorEastAsia" w:eastAsiaTheme="minorEastAsia"/>
          <w:color w:val="auto"/>
        </w:rPr>
        <w:t>份，乙方执</w:t>
      </w:r>
      <w:r>
        <w:rPr>
          <w:rFonts w:hint="eastAsia" w:asciiTheme="minorEastAsia" w:hAnsiTheme="minorEastAsia" w:eastAsiaTheme="minorEastAsia"/>
          <w:color w:val="auto"/>
        </w:rPr>
        <w:t>一</w:t>
      </w:r>
      <w:r>
        <w:rPr>
          <w:rFonts w:asciiTheme="minorEastAsia" w:hAnsiTheme="minorEastAsia" w:eastAsiaTheme="minorEastAsia"/>
          <w:color w:val="auto"/>
        </w:rPr>
        <w:t>份</w:t>
      </w:r>
      <w:r>
        <w:rPr>
          <w:rFonts w:hint="eastAsia" w:asciiTheme="minorEastAsia" w:hAnsiTheme="minorEastAsia" w:eastAsiaTheme="minorEastAsia"/>
          <w:color w:val="auto"/>
        </w:rPr>
        <w:t>,具有同等法律效力。</w:t>
      </w:r>
    </w:p>
    <w:p w14:paraId="0FF474E2">
      <w:pPr>
        <w:widowControl w:val="0"/>
        <w:adjustRightInd/>
        <w:snapToGrid/>
        <w:spacing w:before="180" w:beforeLines="50" w:after="180" w:afterLines="50"/>
        <w:ind w:left="105" w:leftChars="50" w:firstLine="420" w:firstLineChars="200"/>
        <w:contextualSpacing/>
        <w:rPr>
          <w:rFonts w:asciiTheme="minorEastAsia" w:hAnsiTheme="minorEastAsia" w:eastAsiaTheme="minorEastAsia"/>
          <w:color w:val="auto"/>
        </w:rPr>
      </w:pPr>
      <w:r>
        <w:rPr>
          <w:rFonts w:hint="eastAsia" w:asciiTheme="minorEastAsia" w:hAnsiTheme="minorEastAsia" w:eastAsiaTheme="minorEastAsia"/>
          <w:color w:val="auto"/>
        </w:rPr>
        <w:t>3.本协议经双方签署后生效。</w:t>
      </w:r>
    </w:p>
    <w:p w14:paraId="61DFAC54">
      <w:pPr>
        <w:widowControl w:val="0"/>
        <w:adjustRightInd/>
        <w:snapToGrid/>
        <w:spacing w:before="180" w:beforeLines="50" w:after="180" w:afterLines="50"/>
        <w:ind w:firstLine="420" w:firstLineChars="200"/>
        <w:contextualSpacing/>
        <w:rPr>
          <w:rFonts w:asciiTheme="minorEastAsia" w:hAnsiTheme="minorEastAsia" w:eastAsiaTheme="minorEastAsia"/>
          <w:color w:val="auto"/>
        </w:rPr>
      </w:pPr>
      <w:r>
        <w:rPr>
          <w:rFonts w:hint="eastAsia" w:asciiTheme="minorEastAsia" w:hAnsiTheme="minorEastAsia" w:eastAsiaTheme="minorEastAsia"/>
          <w:color w:val="auto"/>
        </w:rPr>
        <w:t>甲方（盖章）：                       乙方（盖章）：</w:t>
      </w:r>
      <w:r>
        <w:rPr>
          <w:rFonts w:asciiTheme="minorEastAsia" w:hAnsiTheme="minorEastAsia" w:eastAsiaTheme="minorEastAsia"/>
          <w:color w:val="auto"/>
        </w:rPr>
        <w:t xml:space="preserve"> </w:t>
      </w:r>
    </w:p>
    <w:p w14:paraId="7BBC8346">
      <w:pPr>
        <w:widowControl w:val="0"/>
        <w:adjustRightInd/>
        <w:snapToGrid/>
        <w:spacing w:before="180" w:beforeLines="50" w:after="180" w:afterLines="50"/>
        <w:ind w:firstLine="420" w:firstLineChars="200"/>
        <w:contextualSpacing/>
        <w:rPr>
          <w:rFonts w:asciiTheme="minorEastAsia" w:hAnsiTheme="minorEastAsia" w:eastAsiaTheme="minorEastAsia"/>
          <w:color w:val="auto"/>
        </w:rPr>
      </w:pPr>
    </w:p>
    <w:p w14:paraId="175F9282">
      <w:pPr>
        <w:widowControl w:val="0"/>
        <w:adjustRightInd/>
        <w:snapToGrid/>
        <w:spacing w:before="180" w:beforeLines="50" w:after="180" w:afterLines="50"/>
        <w:ind w:firstLine="420" w:firstLineChars="200"/>
        <w:contextualSpacing/>
        <w:rPr>
          <w:rFonts w:asciiTheme="minorEastAsia" w:hAnsiTheme="minorEastAsia" w:eastAsiaTheme="minorEastAsia"/>
          <w:color w:val="auto"/>
        </w:rPr>
      </w:pPr>
      <w:r>
        <w:rPr>
          <w:rFonts w:hint="eastAsia" w:asciiTheme="minorEastAsia" w:hAnsiTheme="minorEastAsia" w:eastAsiaTheme="minorEastAsia"/>
          <w:color w:val="auto"/>
        </w:rPr>
        <w:t>法定代表人（授权代表）：</w:t>
      </w:r>
      <w:r>
        <w:rPr>
          <w:rFonts w:hint="eastAsia" w:asciiTheme="minorEastAsia" w:hAnsiTheme="minorEastAsia" w:eastAsiaTheme="minorEastAsia"/>
          <w:color w:val="auto"/>
        </w:rPr>
        <w:tab/>
      </w:r>
      <w:r>
        <w:rPr>
          <w:rFonts w:hint="eastAsia" w:asciiTheme="minorEastAsia" w:hAnsiTheme="minorEastAsia" w:eastAsiaTheme="minorEastAsia"/>
          <w:color w:val="auto"/>
        </w:rPr>
        <w:tab/>
      </w:r>
      <w:r>
        <w:rPr>
          <w:rFonts w:hint="eastAsia" w:asciiTheme="minorEastAsia" w:hAnsiTheme="minorEastAsia" w:eastAsiaTheme="minorEastAsia"/>
          <w:color w:val="auto"/>
        </w:rPr>
        <w:t>法定代表人（授权代表）：</w:t>
      </w:r>
    </w:p>
    <w:p w14:paraId="71D0B19C">
      <w:pPr>
        <w:pStyle w:val="30"/>
        <w:widowControl w:val="0"/>
        <w:adjustRightInd/>
        <w:snapToGrid/>
        <w:ind w:left="0" w:leftChars="0"/>
        <w:rPr>
          <w:rFonts w:cs="宋体" w:asciiTheme="minorEastAsia" w:hAnsiTheme="minorEastAsia" w:eastAsiaTheme="minorEastAsia"/>
          <w:b w:val="0"/>
          <w:bCs w:val="0"/>
          <w:caps/>
          <w:color w:val="auto"/>
          <w:spacing w:val="80"/>
          <w:szCs w:val="21"/>
        </w:rPr>
      </w:pPr>
      <w:r>
        <w:rPr>
          <w:rFonts w:hint="eastAsia" w:cs="宋体" w:asciiTheme="minorEastAsia" w:hAnsiTheme="minorEastAsia" w:eastAsiaTheme="minorEastAsia"/>
          <w:b w:val="0"/>
          <w:bCs w:val="0"/>
          <w:color w:val="auto"/>
          <w:szCs w:val="21"/>
        </w:rPr>
        <w:t xml:space="preserve">签约日期：2025年  月  日   </w:t>
      </w:r>
      <w:r>
        <w:rPr>
          <w:rFonts w:hint="eastAsia" w:cs="宋体" w:asciiTheme="minorEastAsia" w:hAnsiTheme="minorEastAsia" w:eastAsiaTheme="minorEastAsia"/>
          <w:b w:val="0"/>
          <w:bCs w:val="0"/>
          <w:color w:val="auto"/>
          <w:szCs w:val="21"/>
        </w:rPr>
        <w:tab/>
      </w:r>
      <w:r>
        <w:rPr>
          <w:rFonts w:hint="eastAsia" w:cs="宋体" w:asciiTheme="minorEastAsia" w:hAnsiTheme="minorEastAsia" w:eastAsiaTheme="minorEastAsia"/>
          <w:b w:val="0"/>
          <w:bCs w:val="0"/>
          <w:color w:val="auto"/>
          <w:szCs w:val="21"/>
        </w:rPr>
        <w:t xml:space="preserve">       签约日期：2025年  月  日</w:t>
      </w:r>
    </w:p>
    <w:p w14:paraId="564A5EC8">
      <w:pPr>
        <w:rPr>
          <w:rFonts w:asciiTheme="minorEastAsia" w:hAnsiTheme="minorEastAsia" w:eastAsiaTheme="minorEastAsia"/>
          <w:color w:val="auto"/>
        </w:rPr>
      </w:pPr>
    </w:p>
    <w:p w14:paraId="4CAFF1D2">
      <w:pPr>
        <w:pStyle w:val="4"/>
        <w:spacing w:before="0" w:after="0" w:line="240" w:lineRule="auto"/>
        <w:rPr>
          <w:rFonts w:asciiTheme="minorEastAsia" w:hAnsiTheme="minorEastAsia" w:eastAsiaTheme="minorEastAsia"/>
          <w:color w:val="auto"/>
          <w:sz w:val="28"/>
          <w:szCs w:val="28"/>
        </w:rPr>
      </w:pPr>
    </w:p>
    <w:p w14:paraId="2B21FB94">
      <w:pPr>
        <w:pStyle w:val="4"/>
        <w:spacing w:before="0" w:after="0" w:line="240" w:lineRule="auto"/>
        <w:rPr>
          <w:rFonts w:asciiTheme="minorEastAsia" w:hAnsiTheme="minorEastAsia" w:eastAsiaTheme="minorEastAsia"/>
          <w:color w:val="auto"/>
          <w:sz w:val="28"/>
          <w:szCs w:val="28"/>
        </w:rPr>
      </w:pPr>
    </w:p>
    <w:p w14:paraId="538B8392">
      <w:pPr>
        <w:pStyle w:val="4"/>
        <w:spacing w:before="0" w:after="0" w:line="240" w:lineRule="auto"/>
        <w:rPr>
          <w:rFonts w:asciiTheme="minorEastAsia" w:hAnsiTheme="minorEastAsia" w:eastAsiaTheme="minorEastAsia"/>
          <w:color w:val="auto"/>
          <w:sz w:val="28"/>
          <w:szCs w:val="28"/>
        </w:rPr>
      </w:pPr>
      <w:r>
        <w:rPr>
          <w:rFonts w:hint="eastAsia" w:asciiTheme="minorEastAsia" w:hAnsiTheme="minorEastAsia" w:eastAsiaTheme="minorEastAsia"/>
          <w:color w:val="auto"/>
          <w:sz w:val="28"/>
          <w:szCs w:val="28"/>
        </w:rPr>
        <w:t>第六部分附件－投标文件格式</w:t>
      </w:r>
      <w:bookmarkEnd w:id="92"/>
    </w:p>
    <w:p w14:paraId="6340939E">
      <w:pPr>
        <w:rPr>
          <w:rFonts w:asciiTheme="minorEastAsia" w:hAnsiTheme="minorEastAsia" w:eastAsiaTheme="minorEastAsia"/>
          <w:color w:val="auto"/>
        </w:rPr>
      </w:pPr>
    </w:p>
    <w:p w14:paraId="546B7C35">
      <w:pPr>
        <w:pStyle w:val="6"/>
        <w:widowControl w:val="0"/>
        <w:overflowPunct w:val="0"/>
        <w:spacing w:line="240" w:lineRule="auto"/>
        <w:rPr>
          <w:rFonts w:asciiTheme="minorEastAsia" w:hAnsiTheme="minorEastAsia" w:eastAsiaTheme="minorEastAsia"/>
          <w:color w:val="auto"/>
          <w:sz w:val="21"/>
          <w:szCs w:val="21"/>
        </w:rPr>
      </w:pPr>
      <w:bookmarkStart w:id="94" w:name="_Toc26996"/>
      <w:r>
        <w:rPr>
          <w:rFonts w:hint="eastAsia" w:asciiTheme="minorEastAsia" w:hAnsiTheme="minorEastAsia" w:eastAsiaTheme="minorEastAsia"/>
          <w:color w:val="auto"/>
          <w:sz w:val="21"/>
          <w:szCs w:val="21"/>
        </w:rPr>
        <w:t>投标文件目录</w:t>
      </w:r>
      <w:bookmarkEnd w:id="94"/>
    </w:p>
    <w:p w14:paraId="6DD573AA">
      <w:pPr>
        <w:jc w:val="center"/>
        <w:rPr>
          <w:rFonts w:asciiTheme="minorEastAsia" w:hAnsiTheme="minorEastAsia" w:eastAsiaTheme="minorEastAsia"/>
          <w:color w:val="auto"/>
          <w:sz w:val="32"/>
          <w:szCs w:val="32"/>
        </w:rPr>
      </w:pPr>
    </w:p>
    <w:p w14:paraId="01FAA8E3">
      <w:pPr>
        <w:jc w:val="center"/>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目录</w:t>
      </w:r>
    </w:p>
    <w:p w14:paraId="2CD94DAA">
      <w:pPr>
        <w:adjustRightInd/>
        <w:snapToGrid/>
        <w:spacing w:line="276" w:lineRule="auto"/>
        <w:rPr>
          <w:rFonts w:asciiTheme="minorEastAsia" w:hAnsiTheme="minorEastAsia" w:eastAsiaTheme="minorEastAsia"/>
          <w:color w:val="auto"/>
          <w:szCs w:val="21"/>
        </w:rPr>
      </w:pPr>
      <w:r>
        <w:rPr>
          <w:rFonts w:hint="eastAsia" w:asciiTheme="minorEastAsia" w:hAnsiTheme="minorEastAsia" w:eastAsiaTheme="minorEastAsia"/>
          <w:color w:val="auto"/>
          <w:szCs w:val="21"/>
        </w:rPr>
        <w:t>格式自理。</w:t>
      </w:r>
    </w:p>
    <w:p w14:paraId="38EA920F">
      <w:pPr>
        <w:adjustRightInd/>
        <w:snapToGrid/>
        <w:spacing w:line="276" w:lineRule="auto"/>
        <w:rPr>
          <w:rFonts w:asciiTheme="minorEastAsia" w:hAnsiTheme="minorEastAsia" w:eastAsiaTheme="minorEastAsia"/>
          <w:color w:val="auto"/>
          <w:szCs w:val="21"/>
        </w:rPr>
      </w:pPr>
    </w:p>
    <w:p w14:paraId="044F1C72">
      <w:pPr>
        <w:adjustRightInd/>
        <w:snapToGrid/>
        <w:spacing w:line="276" w:lineRule="auto"/>
        <w:rPr>
          <w:rFonts w:asciiTheme="minorEastAsia" w:hAnsiTheme="minorEastAsia" w:eastAsiaTheme="minorEastAsia"/>
          <w:color w:val="auto"/>
          <w:szCs w:val="21"/>
        </w:rPr>
      </w:pPr>
    </w:p>
    <w:p w14:paraId="685AA724">
      <w:pPr>
        <w:adjustRightInd/>
        <w:snapToGrid/>
        <w:spacing w:line="276" w:lineRule="auto"/>
        <w:rPr>
          <w:rFonts w:asciiTheme="minorEastAsia" w:hAnsiTheme="minorEastAsia" w:eastAsiaTheme="minorEastAsia"/>
          <w:color w:val="auto"/>
          <w:szCs w:val="21"/>
        </w:rPr>
      </w:pPr>
      <w:r>
        <w:rPr>
          <w:rFonts w:hint="eastAsia" w:asciiTheme="minorEastAsia" w:hAnsiTheme="minorEastAsia" w:eastAsiaTheme="minorEastAsia"/>
          <w:color w:val="auto"/>
          <w:szCs w:val="21"/>
        </w:rPr>
        <w:t>注：</w:t>
      </w:r>
    </w:p>
    <w:p w14:paraId="1B3ACAF1">
      <w:pPr>
        <w:adjustRightInd/>
        <w:snapToGrid/>
        <w:spacing w:line="276" w:lineRule="auto"/>
        <w:rPr>
          <w:rFonts w:asciiTheme="minorEastAsia" w:hAnsiTheme="minorEastAsia" w:eastAsiaTheme="minorEastAsia"/>
          <w:color w:val="auto"/>
          <w:szCs w:val="21"/>
        </w:rPr>
      </w:pPr>
      <w:r>
        <w:rPr>
          <w:rFonts w:hint="eastAsia" w:asciiTheme="minorEastAsia" w:hAnsiTheme="minorEastAsia" w:eastAsiaTheme="minorEastAsia"/>
          <w:color w:val="auto"/>
          <w:szCs w:val="21"/>
        </w:rPr>
        <w:t>1、投标人制作的投标文件应当具备目录。</w:t>
      </w:r>
      <w:r>
        <w:rPr>
          <w:rFonts w:asciiTheme="minorEastAsia" w:hAnsiTheme="minorEastAsia" w:eastAsiaTheme="minorEastAsia"/>
          <w:color w:val="auto"/>
          <w:szCs w:val="21"/>
        </w:rPr>
        <w:br w:type="page"/>
      </w:r>
    </w:p>
    <w:p w14:paraId="0C77FC8A">
      <w:pPr>
        <w:pStyle w:val="6"/>
        <w:widowControl w:val="0"/>
        <w:overflowPunct w:val="0"/>
        <w:spacing w:line="240" w:lineRule="auto"/>
        <w:rPr>
          <w:rFonts w:asciiTheme="minorEastAsia" w:hAnsiTheme="minorEastAsia" w:eastAsiaTheme="minorEastAsia"/>
          <w:color w:val="auto"/>
          <w:sz w:val="21"/>
          <w:szCs w:val="21"/>
        </w:rPr>
      </w:pPr>
      <w:bookmarkStart w:id="95" w:name="_Toc13671"/>
      <w:r>
        <w:rPr>
          <w:rFonts w:hint="eastAsia" w:asciiTheme="minorEastAsia" w:hAnsiTheme="minorEastAsia" w:eastAsiaTheme="minorEastAsia"/>
          <w:color w:val="auto"/>
          <w:sz w:val="21"/>
          <w:szCs w:val="21"/>
        </w:rPr>
        <w:t>附件1.评分标准索引表</w:t>
      </w:r>
      <w:bookmarkEnd w:id="95"/>
    </w:p>
    <w:p w14:paraId="7F38288E">
      <w:pPr>
        <w:adjustRightInd/>
        <w:snapToGrid/>
        <w:spacing w:line="276" w:lineRule="auto"/>
        <w:rPr>
          <w:rFonts w:asciiTheme="minorEastAsia" w:hAnsiTheme="minorEastAsia" w:eastAsiaTheme="minorEastAsia"/>
          <w:color w:val="auto"/>
          <w:szCs w:val="21"/>
        </w:rPr>
      </w:pPr>
    </w:p>
    <w:p w14:paraId="16A09190">
      <w:pPr>
        <w:jc w:val="center"/>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评分标准索引表</w:t>
      </w:r>
    </w:p>
    <w:tbl>
      <w:tblPr>
        <w:tblStyle w:val="3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1704"/>
        <w:gridCol w:w="1704"/>
        <w:gridCol w:w="1705"/>
        <w:gridCol w:w="1705"/>
      </w:tblGrid>
      <w:tr w14:paraId="3908CD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1704" w:type="dxa"/>
            <w:vAlign w:val="center"/>
          </w:tcPr>
          <w:p w14:paraId="39ECFCA3">
            <w:pPr>
              <w:jc w:val="center"/>
              <w:rPr>
                <w:rFonts w:cs="宋体" w:asciiTheme="minorEastAsia" w:hAnsiTheme="minorEastAsia" w:eastAsiaTheme="minorEastAsia"/>
                <w:color w:val="auto"/>
              </w:rPr>
            </w:pPr>
            <w:r>
              <w:rPr>
                <w:rFonts w:hint="eastAsia" w:cs="宋体" w:asciiTheme="minorEastAsia" w:hAnsiTheme="minorEastAsia" w:eastAsiaTheme="minorEastAsia"/>
                <w:color w:val="auto"/>
              </w:rPr>
              <w:t>序号</w:t>
            </w:r>
          </w:p>
        </w:tc>
        <w:tc>
          <w:tcPr>
            <w:tcW w:w="1704" w:type="dxa"/>
            <w:vAlign w:val="center"/>
          </w:tcPr>
          <w:p w14:paraId="52BDB454">
            <w:pPr>
              <w:jc w:val="center"/>
              <w:rPr>
                <w:rFonts w:cs="宋体" w:asciiTheme="minorEastAsia" w:hAnsiTheme="minorEastAsia" w:eastAsiaTheme="minorEastAsia"/>
                <w:color w:val="auto"/>
              </w:rPr>
            </w:pPr>
            <w:r>
              <w:rPr>
                <w:rFonts w:hint="eastAsia" w:cs="宋体" w:asciiTheme="minorEastAsia" w:hAnsiTheme="minorEastAsia" w:eastAsiaTheme="minorEastAsia"/>
                <w:color w:val="auto"/>
              </w:rPr>
              <w:t>评审项目</w:t>
            </w:r>
          </w:p>
        </w:tc>
        <w:tc>
          <w:tcPr>
            <w:tcW w:w="1704" w:type="dxa"/>
            <w:vAlign w:val="center"/>
          </w:tcPr>
          <w:p w14:paraId="738F0FEA">
            <w:pPr>
              <w:jc w:val="center"/>
              <w:rPr>
                <w:rFonts w:cs="宋体" w:asciiTheme="minorEastAsia" w:hAnsiTheme="minorEastAsia" w:eastAsiaTheme="minorEastAsia"/>
                <w:color w:val="auto"/>
              </w:rPr>
            </w:pPr>
            <w:r>
              <w:rPr>
                <w:rFonts w:hint="eastAsia" w:cs="宋体" w:asciiTheme="minorEastAsia" w:hAnsiTheme="minorEastAsia" w:eastAsiaTheme="minorEastAsia"/>
                <w:color w:val="auto"/>
              </w:rPr>
              <w:t>评审细则</w:t>
            </w:r>
          </w:p>
        </w:tc>
        <w:tc>
          <w:tcPr>
            <w:tcW w:w="1705" w:type="dxa"/>
            <w:vAlign w:val="center"/>
          </w:tcPr>
          <w:p w14:paraId="73F6D680">
            <w:pPr>
              <w:jc w:val="center"/>
              <w:rPr>
                <w:rFonts w:cs="宋体" w:asciiTheme="minorEastAsia" w:hAnsiTheme="minorEastAsia" w:eastAsiaTheme="minorEastAsia"/>
                <w:color w:val="auto"/>
              </w:rPr>
            </w:pPr>
            <w:r>
              <w:rPr>
                <w:rFonts w:hint="eastAsia" w:cs="宋体" w:asciiTheme="minorEastAsia" w:hAnsiTheme="minorEastAsia" w:eastAsiaTheme="minorEastAsia"/>
                <w:color w:val="auto"/>
              </w:rPr>
              <w:t>分值</w:t>
            </w:r>
          </w:p>
        </w:tc>
        <w:tc>
          <w:tcPr>
            <w:tcW w:w="1705" w:type="dxa"/>
            <w:vAlign w:val="center"/>
          </w:tcPr>
          <w:p w14:paraId="2A683CDC">
            <w:pPr>
              <w:jc w:val="center"/>
              <w:rPr>
                <w:rFonts w:cs="宋体" w:asciiTheme="minorEastAsia" w:hAnsiTheme="minorEastAsia" w:eastAsiaTheme="minorEastAsia"/>
                <w:color w:val="auto"/>
              </w:rPr>
            </w:pPr>
            <w:r>
              <w:rPr>
                <w:rFonts w:hint="eastAsia" w:cs="宋体" w:asciiTheme="minorEastAsia" w:hAnsiTheme="minorEastAsia" w:eastAsiaTheme="minorEastAsia"/>
                <w:color w:val="auto"/>
              </w:rPr>
              <w:t>页码范围</w:t>
            </w:r>
          </w:p>
        </w:tc>
      </w:tr>
      <w:tr w14:paraId="4A6C46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8522" w:type="dxa"/>
            <w:gridSpan w:val="5"/>
            <w:vAlign w:val="center"/>
          </w:tcPr>
          <w:p w14:paraId="5B2375E2">
            <w:pPr>
              <w:rPr>
                <w:rFonts w:cs="宋体" w:asciiTheme="minorEastAsia" w:hAnsiTheme="minorEastAsia" w:eastAsiaTheme="minorEastAsia"/>
                <w:color w:val="auto"/>
              </w:rPr>
            </w:pPr>
            <w:r>
              <w:rPr>
                <w:rFonts w:hint="eastAsia" w:cs="宋体" w:asciiTheme="minorEastAsia" w:hAnsiTheme="minorEastAsia" w:eastAsiaTheme="minorEastAsia"/>
                <w:color w:val="auto"/>
              </w:rPr>
              <w:t>商务评审</w:t>
            </w:r>
          </w:p>
        </w:tc>
      </w:tr>
      <w:tr w14:paraId="5E15BE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2124AD48">
            <w:pPr>
              <w:jc w:val="center"/>
              <w:rPr>
                <w:rFonts w:cs="宋体" w:asciiTheme="minorEastAsia" w:hAnsiTheme="minorEastAsia" w:eastAsiaTheme="minorEastAsia"/>
                <w:color w:val="auto"/>
              </w:rPr>
            </w:pPr>
          </w:p>
        </w:tc>
        <w:tc>
          <w:tcPr>
            <w:tcW w:w="1704" w:type="dxa"/>
            <w:vAlign w:val="center"/>
          </w:tcPr>
          <w:p w14:paraId="662CB703">
            <w:pPr>
              <w:jc w:val="center"/>
              <w:rPr>
                <w:rFonts w:cs="宋体" w:asciiTheme="minorEastAsia" w:hAnsiTheme="minorEastAsia" w:eastAsiaTheme="minorEastAsia"/>
                <w:color w:val="auto"/>
              </w:rPr>
            </w:pPr>
          </w:p>
        </w:tc>
        <w:tc>
          <w:tcPr>
            <w:tcW w:w="1704" w:type="dxa"/>
            <w:vAlign w:val="center"/>
          </w:tcPr>
          <w:p w14:paraId="30067473">
            <w:pPr>
              <w:jc w:val="center"/>
              <w:rPr>
                <w:rFonts w:cs="宋体" w:asciiTheme="minorEastAsia" w:hAnsiTheme="minorEastAsia" w:eastAsiaTheme="minorEastAsia"/>
                <w:color w:val="auto"/>
              </w:rPr>
            </w:pPr>
          </w:p>
        </w:tc>
        <w:tc>
          <w:tcPr>
            <w:tcW w:w="1705" w:type="dxa"/>
            <w:vAlign w:val="center"/>
          </w:tcPr>
          <w:p w14:paraId="5F7FBF3A">
            <w:pPr>
              <w:jc w:val="center"/>
              <w:rPr>
                <w:rFonts w:cs="宋体" w:asciiTheme="minorEastAsia" w:hAnsiTheme="minorEastAsia" w:eastAsiaTheme="minorEastAsia"/>
                <w:color w:val="auto"/>
              </w:rPr>
            </w:pPr>
          </w:p>
        </w:tc>
        <w:tc>
          <w:tcPr>
            <w:tcW w:w="1705" w:type="dxa"/>
            <w:vAlign w:val="center"/>
          </w:tcPr>
          <w:p w14:paraId="48C55FDB">
            <w:pPr>
              <w:jc w:val="center"/>
              <w:rPr>
                <w:rFonts w:cs="宋体" w:asciiTheme="minorEastAsia" w:hAnsiTheme="minorEastAsia" w:eastAsiaTheme="minorEastAsia"/>
                <w:color w:val="auto"/>
              </w:rPr>
            </w:pPr>
          </w:p>
        </w:tc>
      </w:tr>
      <w:tr w14:paraId="46B71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15B402CB">
            <w:pPr>
              <w:jc w:val="center"/>
              <w:rPr>
                <w:rFonts w:cs="宋体" w:asciiTheme="minorEastAsia" w:hAnsiTheme="minorEastAsia" w:eastAsiaTheme="minorEastAsia"/>
                <w:color w:val="auto"/>
              </w:rPr>
            </w:pPr>
          </w:p>
        </w:tc>
        <w:tc>
          <w:tcPr>
            <w:tcW w:w="1704" w:type="dxa"/>
            <w:vAlign w:val="center"/>
          </w:tcPr>
          <w:p w14:paraId="1580AAE2">
            <w:pPr>
              <w:jc w:val="center"/>
              <w:rPr>
                <w:rFonts w:cs="宋体" w:asciiTheme="minorEastAsia" w:hAnsiTheme="minorEastAsia" w:eastAsiaTheme="minorEastAsia"/>
                <w:color w:val="auto"/>
              </w:rPr>
            </w:pPr>
          </w:p>
        </w:tc>
        <w:tc>
          <w:tcPr>
            <w:tcW w:w="1704" w:type="dxa"/>
            <w:vAlign w:val="center"/>
          </w:tcPr>
          <w:p w14:paraId="53892410">
            <w:pPr>
              <w:jc w:val="center"/>
              <w:rPr>
                <w:rFonts w:cs="宋体" w:asciiTheme="minorEastAsia" w:hAnsiTheme="minorEastAsia" w:eastAsiaTheme="minorEastAsia"/>
                <w:color w:val="auto"/>
              </w:rPr>
            </w:pPr>
          </w:p>
        </w:tc>
        <w:tc>
          <w:tcPr>
            <w:tcW w:w="1705" w:type="dxa"/>
            <w:vAlign w:val="center"/>
          </w:tcPr>
          <w:p w14:paraId="215CC634">
            <w:pPr>
              <w:jc w:val="center"/>
              <w:rPr>
                <w:rFonts w:cs="宋体" w:asciiTheme="minorEastAsia" w:hAnsiTheme="minorEastAsia" w:eastAsiaTheme="minorEastAsia"/>
                <w:color w:val="auto"/>
              </w:rPr>
            </w:pPr>
          </w:p>
        </w:tc>
        <w:tc>
          <w:tcPr>
            <w:tcW w:w="1705" w:type="dxa"/>
            <w:vAlign w:val="center"/>
          </w:tcPr>
          <w:p w14:paraId="31280E47">
            <w:pPr>
              <w:jc w:val="center"/>
              <w:rPr>
                <w:rFonts w:cs="宋体" w:asciiTheme="minorEastAsia" w:hAnsiTheme="minorEastAsia" w:eastAsiaTheme="minorEastAsia"/>
                <w:color w:val="auto"/>
              </w:rPr>
            </w:pPr>
          </w:p>
        </w:tc>
      </w:tr>
      <w:tr w14:paraId="2D46AF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66E72B83">
            <w:pPr>
              <w:jc w:val="center"/>
              <w:rPr>
                <w:rFonts w:cs="宋体" w:asciiTheme="minorEastAsia" w:hAnsiTheme="minorEastAsia" w:eastAsiaTheme="minorEastAsia"/>
                <w:color w:val="auto"/>
              </w:rPr>
            </w:pPr>
          </w:p>
        </w:tc>
        <w:tc>
          <w:tcPr>
            <w:tcW w:w="1704" w:type="dxa"/>
            <w:vAlign w:val="center"/>
          </w:tcPr>
          <w:p w14:paraId="5F9DF376">
            <w:pPr>
              <w:jc w:val="center"/>
              <w:rPr>
                <w:rFonts w:cs="宋体" w:asciiTheme="minorEastAsia" w:hAnsiTheme="minorEastAsia" w:eastAsiaTheme="minorEastAsia"/>
                <w:color w:val="auto"/>
              </w:rPr>
            </w:pPr>
          </w:p>
        </w:tc>
        <w:tc>
          <w:tcPr>
            <w:tcW w:w="1704" w:type="dxa"/>
            <w:vAlign w:val="center"/>
          </w:tcPr>
          <w:p w14:paraId="0118DF12">
            <w:pPr>
              <w:jc w:val="center"/>
              <w:rPr>
                <w:rFonts w:cs="宋体" w:asciiTheme="minorEastAsia" w:hAnsiTheme="minorEastAsia" w:eastAsiaTheme="minorEastAsia"/>
                <w:color w:val="auto"/>
              </w:rPr>
            </w:pPr>
          </w:p>
        </w:tc>
        <w:tc>
          <w:tcPr>
            <w:tcW w:w="1705" w:type="dxa"/>
            <w:vAlign w:val="center"/>
          </w:tcPr>
          <w:p w14:paraId="366929B6">
            <w:pPr>
              <w:jc w:val="center"/>
              <w:rPr>
                <w:rFonts w:cs="宋体" w:asciiTheme="minorEastAsia" w:hAnsiTheme="minorEastAsia" w:eastAsiaTheme="minorEastAsia"/>
                <w:color w:val="auto"/>
              </w:rPr>
            </w:pPr>
          </w:p>
        </w:tc>
        <w:tc>
          <w:tcPr>
            <w:tcW w:w="1705" w:type="dxa"/>
            <w:vAlign w:val="center"/>
          </w:tcPr>
          <w:p w14:paraId="53FB6B71">
            <w:pPr>
              <w:jc w:val="center"/>
              <w:rPr>
                <w:rFonts w:cs="宋体" w:asciiTheme="minorEastAsia" w:hAnsiTheme="minorEastAsia" w:eastAsiaTheme="minorEastAsia"/>
                <w:color w:val="auto"/>
              </w:rPr>
            </w:pPr>
          </w:p>
        </w:tc>
      </w:tr>
      <w:tr w14:paraId="0FD754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8522" w:type="dxa"/>
            <w:gridSpan w:val="5"/>
            <w:vAlign w:val="center"/>
          </w:tcPr>
          <w:p w14:paraId="321A735E">
            <w:pPr>
              <w:rPr>
                <w:rFonts w:cs="宋体" w:asciiTheme="minorEastAsia" w:hAnsiTheme="minorEastAsia" w:eastAsiaTheme="minorEastAsia"/>
                <w:color w:val="auto"/>
              </w:rPr>
            </w:pPr>
            <w:r>
              <w:rPr>
                <w:rFonts w:hint="eastAsia" w:cs="宋体" w:asciiTheme="minorEastAsia" w:hAnsiTheme="minorEastAsia" w:eastAsiaTheme="minorEastAsia"/>
                <w:color w:val="auto"/>
              </w:rPr>
              <w:t>技术评审</w:t>
            </w:r>
          </w:p>
        </w:tc>
      </w:tr>
      <w:tr w14:paraId="3626C2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4E6BA5F8">
            <w:pPr>
              <w:jc w:val="center"/>
              <w:rPr>
                <w:rFonts w:cs="宋体" w:asciiTheme="minorEastAsia" w:hAnsiTheme="minorEastAsia" w:eastAsiaTheme="minorEastAsia"/>
                <w:color w:val="auto"/>
              </w:rPr>
            </w:pPr>
          </w:p>
        </w:tc>
        <w:tc>
          <w:tcPr>
            <w:tcW w:w="1704" w:type="dxa"/>
            <w:vAlign w:val="center"/>
          </w:tcPr>
          <w:p w14:paraId="48ECD897">
            <w:pPr>
              <w:jc w:val="center"/>
              <w:rPr>
                <w:rFonts w:cs="宋体" w:asciiTheme="minorEastAsia" w:hAnsiTheme="minorEastAsia" w:eastAsiaTheme="minorEastAsia"/>
                <w:color w:val="auto"/>
              </w:rPr>
            </w:pPr>
          </w:p>
        </w:tc>
        <w:tc>
          <w:tcPr>
            <w:tcW w:w="1704" w:type="dxa"/>
            <w:vAlign w:val="center"/>
          </w:tcPr>
          <w:p w14:paraId="033DDD1A">
            <w:pPr>
              <w:jc w:val="center"/>
              <w:rPr>
                <w:rFonts w:cs="宋体" w:asciiTheme="minorEastAsia" w:hAnsiTheme="minorEastAsia" w:eastAsiaTheme="minorEastAsia"/>
                <w:color w:val="auto"/>
              </w:rPr>
            </w:pPr>
          </w:p>
        </w:tc>
        <w:tc>
          <w:tcPr>
            <w:tcW w:w="1705" w:type="dxa"/>
            <w:vAlign w:val="center"/>
          </w:tcPr>
          <w:p w14:paraId="679C98A0">
            <w:pPr>
              <w:jc w:val="center"/>
              <w:rPr>
                <w:rFonts w:cs="宋体" w:asciiTheme="minorEastAsia" w:hAnsiTheme="minorEastAsia" w:eastAsiaTheme="minorEastAsia"/>
                <w:color w:val="auto"/>
              </w:rPr>
            </w:pPr>
          </w:p>
        </w:tc>
        <w:tc>
          <w:tcPr>
            <w:tcW w:w="1705" w:type="dxa"/>
            <w:vAlign w:val="center"/>
          </w:tcPr>
          <w:p w14:paraId="0FD85B8C">
            <w:pPr>
              <w:jc w:val="center"/>
              <w:rPr>
                <w:rFonts w:cs="宋体" w:asciiTheme="minorEastAsia" w:hAnsiTheme="minorEastAsia" w:eastAsiaTheme="minorEastAsia"/>
                <w:color w:val="auto"/>
              </w:rPr>
            </w:pPr>
          </w:p>
        </w:tc>
      </w:tr>
      <w:tr w14:paraId="2E4A35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1DEA6189">
            <w:pPr>
              <w:jc w:val="center"/>
              <w:rPr>
                <w:rFonts w:cs="宋体" w:asciiTheme="minorEastAsia" w:hAnsiTheme="minorEastAsia" w:eastAsiaTheme="minorEastAsia"/>
                <w:color w:val="auto"/>
              </w:rPr>
            </w:pPr>
          </w:p>
        </w:tc>
        <w:tc>
          <w:tcPr>
            <w:tcW w:w="1704" w:type="dxa"/>
            <w:vAlign w:val="center"/>
          </w:tcPr>
          <w:p w14:paraId="1FA34FF0">
            <w:pPr>
              <w:jc w:val="center"/>
              <w:rPr>
                <w:rFonts w:cs="宋体" w:asciiTheme="minorEastAsia" w:hAnsiTheme="minorEastAsia" w:eastAsiaTheme="minorEastAsia"/>
                <w:color w:val="auto"/>
              </w:rPr>
            </w:pPr>
          </w:p>
        </w:tc>
        <w:tc>
          <w:tcPr>
            <w:tcW w:w="1704" w:type="dxa"/>
            <w:vAlign w:val="center"/>
          </w:tcPr>
          <w:p w14:paraId="64283920">
            <w:pPr>
              <w:jc w:val="center"/>
              <w:rPr>
                <w:rFonts w:cs="宋体" w:asciiTheme="minorEastAsia" w:hAnsiTheme="minorEastAsia" w:eastAsiaTheme="minorEastAsia"/>
                <w:color w:val="auto"/>
              </w:rPr>
            </w:pPr>
          </w:p>
        </w:tc>
        <w:tc>
          <w:tcPr>
            <w:tcW w:w="1705" w:type="dxa"/>
            <w:vAlign w:val="center"/>
          </w:tcPr>
          <w:p w14:paraId="541A0E4D">
            <w:pPr>
              <w:jc w:val="center"/>
              <w:rPr>
                <w:rFonts w:cs="宋体" w:asciiTheme="minorEastAsia" w:hAnsiTheme="minorEastAsia" w:eastAsiaTheme="minorEastAsia"/>
                <w:color w:val="auto"/>
              </w:rPr>
            </w:pPr>
          </w:p>
        </w:tc>
        <w:tc>
          <w:tcPr>
            <w:tcW w:w="1705" w:type="dxa"/>
            <w:vAlign w:val="center"/>
          </w:tcPr>
          <w:p w14:paraId="3273D634">
            <w:pPr>
              <w:jc w:val="center"/>
              <w:rPr>
                <w:rFonts w:cs="宋体" w:asciiTheme="minorEastAsia" w:hAnsiTheme="minorEastAsia" w:eastAsiaTheme="minorEastAsia"/>
                <w:color w:val="auto"/>
              </w:rPr>
            </w:pPr>
          </w:p>
        </w:tc>
      </w:tr>
      <w:tr w14:paraId="244C3F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31B19972">
            <w:pPr>
              <w:jc w:val="center"/>
              <w:rPr>
                <w:rFonts w:cs="宋体" w:asciiTheme="minorEastAsia" w:hAnsiTheme="minorEastAsia" w:eastAsiaTheme="minorEastAsia"/>
                <w:color w:val="auto"/>
              </w:rPr>
            </w:pPr>
          </w:p>
        </w:tc>
        <w:tc>
          <w:tcPr>
            <w:tcW w:w="1704" w:type="dxa"/>
            <w:vAlign w:val="center"/>
          </w:tcPr>
          <w:p w14:paraId="61B365DF">
            <w:pPr>
              <w:jc w:val="center"/>
              <w:rPr>
                <w:rFonts w:cs="宋体" w:asciiTheme="minorEastAsia" w:hAnsiTheme="minorEastAsia" w:eastAsiaTheme="minorEastAsia"/>
                <w:color w:val="auto"/>
              </w:rPr>
            </w:pPr>
          </w:p>
        </w:tc>
        <w:tc>
          <w:tcPr>
            <w:tcW w:w="1704" w:type="dxa"/>
            <w:vAlign w:val="center"/>
          </w:tcPr>
          <w:p w14:paraId="1DF990EF">
            <w:pPr>
              <w:jc w:val="center"/>
              <w:rPr>
                <w:rFonts w:cs="宋体" w:asciiTheme="minorEastAsia" w:hAnsiTheme="minorEastAsia" w:eastAsiaTheme="minorEastAsia"/>
                <w:color w:val="auto"/>
              </w:rPr>
            </w:pPr>
          </w:p>
        </w:tc>
        <w:tc>
          <w:tcPr>
            <w:tcW w:w="1705" w:type="dxa"/>
            <w:vAlign w:val="center"/>
          </w:tcPr>
          <w:p w14:paraId="482A3517">
            <w:pPr>
              <w:jc w:val="center"/>
              <w:rPr>
                <w:rFonts w:cs="宋体" w:asciiTheme="minorEastAsia" w:hAnsiTheme="minorEastAsia" w:eastAsiaTheme="minorEastAsia"/>
                <w:color w:val="auto"/>
              </w:rPr>
            </w:pPr>
          </w:p>
        </w:tc>
        <w:tc>
          <w:tcPr>
            <w:tcW w:w="1705" w:type="dxa"/>
            <w:vAlign w:val="center"/>
          </w:tcPr>
          <w:p w14:paraId="2227EA49">
            <w:pPr>
              <w:jc w:val="center"/>
              <w:rPr>
                <w:rFonts w:cs="宋体" w:asciiTheme="minorEastAsia" w:hAnsiTheme="minorEastAsia" w:eastAsiaTheme="minorEastAsia"/>
                <w:color w:val="auto"/>
              </w:rPr>
            </w:pPr>
          </w:p>
        </w:tc>
      </w:tr>
    </w:tbl>
    <w:p w14:paraId="28D516CA">
      <w:pPr>
        <w:rPr>
          <w:rFonts w:asciiTheme="minorEastAsia" w:hAnsiTheme="minorEastAsia" w:eastAsiaTheme="minorEastAsia"/>
          <w:color w:val="auto"/>
          <w:szCs w:val="21"/>
        </w:rPr>
      </w:pPr>
    </w:p>
    <w:p w14:paraId="3803FC5D">
      <w:pPr>
        <w:rPr>
          <w:rFonts w:asciiTheme="minorEastAsia" w:hAnsiTheme="minorEastAsia" w:eastAsiaTheme="minorEastAsia"/>
          <w:color w:val="auto"/>
          <w:szCs w:val="21"/>
        </w:rPr>
      </w:pPr>
      <w:r>
        <w:rPr>
          <w:rFonts w:hint="eastAsia" w:asciiTheme="minorEastAsia" w:hAnsiTheme="minorEastAsia" w:eastAsiaTheme="minorEastAsia"/>
          <w:color w:val="auto"/>
          <w:szCs w:val="21"/>
        </w:rPr>
        <w:t>注：</w:t>
      </w:r>
    </w:p>
    <w:p w14:paraId="21923EE3">
      <w:pPr>
        <w:numPr>
          <w:ilvl w:val="0"/>
          <w:numId w:val="11"/>
        </w:numPr>
        <w:rPr>
          <w:rFonts w:asciiTheme="minorEastAsia" w:hAnsiTheme="minorEastAsia" w:eastAsiaTheme="minorEastAsia"/>
          <w:color w:val="auto"/>
          <w:szCs w:val="21"/>
        </w:rPr>
      </w:pPr>
      <w:r>
        <w:rPr>
          <w:rFonts w:hint="eastAsia" w:asciiTheme="minorEastAsia" w:hAnsiTheme="minorEastAsia" w:eastAsiaTheme="minorEastAsia"/>
          <w:color w:val="auto"/>
          <w:szCs w:val="21"/>
        </w:rPr>
        <w:t>该表格为参考格式，投标人可按实际情况自行制订评分标准索引表。</w:t>
      </w:r>
    </w:p>
    <w:p w14:paraId="7E40FC1F">
      <w:pPr>
        <w:pStyle w:val="2"/>
        <w:spacing w:before="0"/>
        <w:ind w:left="0"/>
        <w:rPr>
          <w:rFonts w:asciiTheme="minorEastAsia" w:hAnsiTheme="minorEastAsia" w:eastAsiaTheme="minorEastAsia"/>
          <w:color w:val="auto"/>
        </w:rPr>
      </w:pPr>
    </w:p>
    <w:p w14:paraId="1B38BAF0">
      <w:pPr>
        <w:adjustRightInd/>
        <w:snapToGrid/>
        <w:spacing w:line="276" w:lineRule="auto"/>
        <w:rPr>
          <w:rFonts w:asciiTheme="minorEastAsia" w:hAnsiTheme="minorEastAsia" w:eastAsiaTheme="minorEastAsia"/>
          <w:color w:val="auto"/>
          <w:szCs w:val="21"/>
        </w:rPr>
      </w:pPr>
    </w:p>
    <w:p w14:paraId="722A4033">
      <w:pPr>
        <w:adjustRightInd/>
        <w:snapToGrid/>
        <w:spacing w:line="276" w:lineRule="auto"/>
        <w:rPr>
          <w:rFonts w:asciiTheme="minorEastAsia" w:hAnsiTheme="minorEastAsia" w:eastAsiaTheme="minorEastAsia"/>
          <w:color w:val="auto"/>
          <w:szCs w:val="21"/>
        </w:rPr>
      </w:pPr>
    </w:p>
    <w:p w14:paraId="7C6856E1">
      <w:pPr>
        <w:adjustRightInd/>
        <w:snapToGrid/>
        <w:spacing w:line="276" w:lineRule="auto"/>
        <w:rPr>
          <w:rFonts w:asciiTheme="minorEastAsia" w:hAnsiTheme="minorEastAsia" w:eastAsiaTheme="minorEastAsia"/>
          <w:color w:val="auto"/>
          <w:szCs w:val="21"/>
        </w:rPr>
      </w:pPr>
    </w:p>
    <w:p w14:paraId="6595140B">
      <w:pPr>
        <w:adjustRightInd/>
        <w:snapToGrid/>
        <w:spacing w:line="276" w:lineRule="auto"/>
        <w:rPr>
          <w:rFonts w:asciiTheme="minorEastAsia" w:hAnsiTheme="minorEastAsia" w:eastAsiaTheme="minorEastAsia"/>
          <w:color w:val="auto"/>
          <w:szCs w:val="21"/>
        </w:rPr>
      </w:pPr>
    </w:p>
    <w:p w14:paraId="63393A94">
      <w:pPr>
        <w:adjustRightInd/>
        <w:snapToGrid/>
        <w:spacing w:line="276" w:lineRule="auto"/>
        <w:rPr>
          <w:rFonts w:asciiTheme="minorEastAsia" w:hAnsiTheme="minorEastAsia" w:eastAsiaTheme="minorEastAsia"/>
          <w:color w:val="auto"/>
          <w:szCs w:val="21"/>
        </w:rPr>
      </w:pPr>
    </w:p>
    <w:p w14:paraId="28624B2C">
      <w:pPr>
        <w:adjustRightInd/>
        <w:snapToGrid/>
        <w:spacing w:line="276" w:lineRule="auto"/>
        <w:rPr>
          <w:rFonts w:asciiTheme="minorEastAsia" w:hAnsiTheme="minorEastAsia" w:eastAsiaTheme="minorEastAsia"/>
          <w:color w:val="auto"/>
          <w:szCs w:val="21"/>
        </w:rPr>
      </w:pPr>
      <w:r>
        <w:rPr>
          <w:rFonts w:asciiTheme="minorEastAsia" w:hAnsiTheme="minorEastAsia" w:eastAsiaTheme="minorEastAsia"/>
          <w:color w:val="auto"/>
          <w:szCs w:val="21"/>
        </w:rPr>
        <w:br w:type="page"/>
      </w:r>
    </w:p>
    <w:p w14:paraId="48B1C36E">
      <w:pPr>
        <w:jc w:val="center"/>
        <w:rPr>
          <w:rFonts w:asciiTheme="minorEastAsia" w:hAnsiTheme="minorEastAsia" w:eastAsiaTheme="minorEastAsia"/>
          <w:color w:val="auto"/>
          <w:sz w:val="52"/>
          <w:szCs w:val="52"/>
        </w:rPr>
      </w:pPr>
      <w:bookmarkStart w:id="96" w:name="_Toc18450"/>
      <w:bookmarkStart w:id="97" w:name="_Toc30918"/>
      <w:bookmarkStart w:id="98" w:name="_Toc28154"/>
      <w:bookmarkStart w:id="99" w:name="_Toc20335"/>
      <w:bookmarkStart w:id="100" w:name="_Toc21746"/>
    </w:p>
    <w:p w14:paraId="2707F09B">
      <w:pPr>
        <w:pStyle w:val="4"/>
        <w:spacing w:before="0" w:after="0" w:line="360" w:lineRule="auto"/>
        <w:jc w:val="center"/>
        <w:rPr>
          <w:rFonts w:asciiTheme="minorEastAsia" w:hAnsiTheme="minorEastAsia" w:eastAsiaTheme="minorEastAsia"/>
          <w:color w:val="auto"/>
          <w:sz w:val="72"/>
          <w:szCs w:val="72"/>
        </w:rPr>
      </w:pPr>
      <w:bookmarkStart w:id="101" w:name="_Toc7230"/>
      <w:r>
        <w:rPr>
          <w:rFonts w:hint="eastAsia" w:asciiTheme="minorEastAsia" w:hAnsiTheme="minorEastAsia" w:eastAsiaTheme="minorEastAsia"/>
          <w:color w:val="auto"/>
          <w:sz w:val="72"/>
          <w:szCs w:val="72"/>
        </w:rPr>
        <w:t>价格文件</w:t>
      </w:r>
      <w:bookmarkEnd w:id="96"/>
      <w:bookmarkEnd w:id="97"/>
      <w:bookmarkEnd w:id="101"/>
      <w:bookmarkStart w:id="102" w:name="_Hlt10456397"/>
      <w:bookmarkEnd w:id="102"/>
      <w:bookmarkStart w:id="103" w:name="_Hlt10519799"/>
      <w:bookmarkEnd w:id="103"/>
    </w:p>
    <w:p w14:paraId="3930A03D">
      <w:pPr>
        <w:jc w:val="center"/>
        <w:rPr>
          <w:rFonts w:asciiTheme="minorEastAsia" w:hAnsiTheme="minorEastAsia" w:eastAsiaTheme="minorEastAsia"/>
          <w:color w:val="auto"/>
          <w:sz w:val="72"/>
          <w:szCs w:val="72"/>
        </w:rPr>
      </w:pPr>
      <w:r>
        <w:rPr>
          <w:rFonts w:hint="eastAsia" w:asciiTheme="minorEastAsia" w:hAnsiTheme="minorEastAsia" w:eastAsiaTheme="minorEastAsia"/>
          <w:color w:val="auto"/>
          <w:sz w:val="72"/>
          <w:szCs w:val="72"/>
        </w:rPr>
        <w:t>（单独装订成册）</w:t>
      </w:r>
      <w:bookmarkEnd w:id="98"/>
      <w:bookmarkEnd w:id="99"/>
      <w:bookmarkEnd w:id="100"/>
    </w:p>
    <w:p w14:paraId="5F5F0C64">
      <w:pPr>
        <w:rPr>
          <w:rFonts w:asciiTheme="minorEastAsia" w:hAnsiTheme="minorEastAsia" w:eastAsiaTheme="minorEastAsia"/>
          <w:color w:val="auto"/>
        </w:rPr>
      </w:pPr>
    </w:p>
    <w:p w14:paraId="00FC4956">
      <w:pPr>
        <w:pStyle w:val="2"/>
        <w:rPr>
          <w:rFonts w:asciiTheme="minorEastAsia" w:hAnsiTheme="minorEastAsia" w:eastAsiaTheme="minorEastAsia"/>
          <w:color w:val="auto"/>
        </w:rPr>
      </w:pPr>
    </w:p>
    <w:p w14:paraId="32D08868">
      <w:pPr>
        <w:pStyle w:val="28"/>
        <w:ind w:firstLine="240"/>
        <w:rPr>
          <w:rFonts w:asciiTheme="minorEastAsia" w:hAnsiTheme="minorEastAsia" w:eastAsiaTheme="minorEastAsia"/>
          <w:color w:val="auto"/>
        </w:rPr>
      </w:pPr>
    </w:p>
    <w:p w14:paraId="0CC6DFF3">
      <w:pPr>
        <w:rPr>
          <w:rFonts w:cs="宋体" w:asciiTheme="minorEastAsia" w:hAnsiTheme="minorEastAsia" w:eastAsiaTheme="minorEastAsia"/>
          <w:b/>
          <w:bCs/>
          <w:color w:val="auto"/>
          <w:spacing w:val="-6"/>
          <w:sz w:val="32"/>
          <w:szCs w:val="32"/>
        </w:rPr>
      </w:pPr>
      <w:r>
        <w:rPr>
          <w:rFonts w:hint="eastAsia" w:cs="宋体" w:asciiTheme="minorEastAsia" w:hAnsiTheme="minorEastAsia" w:eastAsiaTheme="minorEastAsia"/>
          <w:b/>
          <w:bCs/>
          <w:color w:val="auto"/>
          <w:spacing w:val="106"/>
          <w:kern w:val="0"/>
          <w:sz w:val="32"/>
          <w:szCs w:val="32"/>
          <w:fitText w:val="1600" w:id="1947737316"/>
        </w:rPr>
        <w:t>项目名</w:t>
      </w:r>
      <w:r>
        <w:rPr>
          <w:rFonts w:hint="eastAsia" w:cs="宋体" w:asciiTheme="minorEastAsia" w:hAnsiTheme="minorEastAsia" w:eastAsiaTheme="minorEastAsia"/>
          <w:b/>
          <w:bCs/>
          <w:color w:val="auto"/>
          <w:spacing w:val="2"/>
          <w:kern w:val="0"/>
          <w:sz w:val="32"/>
          <w:szCs w:val="32"/>
          <w:fitText w:val="1600" w:id="1947737316"/>
        </w:rPr>
        <w:t>称</w:t>
      </w:r>
      <w:r>
        <w:rPr>
          <w:rFonts w:hint="eastAsia" w:cs="宋体" w:asciiTheme="minorEastAsia" w:hAnsiTheme="minorEastAsia" w:eastAsiaTheme="minorEastAsia"/>
          <w:b/>
          <w:bCs/>
          <w:color w:val="auto"/>
          <w:spacing w:val="-6"/>
          <w:sz w:val="32"/>
          <w:szCs w:val="32"/>
        </w:rPr>
        <w:t>：</w:t>
      </w:r>
    </w:p>
    <w:p w14:paraId="24893CB4">
      <w:pPr>
        <w:rPr>
          <w:rFonts w:cs="宋体" w:asciiTheme="minorEastAsia" w:hAnsiTheme="minorEastAsia" w:eastAsiaTheme="minorEastAsia"/>
          <w:b/>
          <w:bCs/>
          <w:color w:val="auto"/>
          <w:sz w:val="32"/>
          <w:szCs w:val="32"/>
        </w:rPr>
      </w:pPr>
      <w:r>
        <w:rPr>
          <w:rFonts w:hint="eastAsia" w:cs="宋体" w:asciiTheme="minorEastAsia" w:hAnsiTheme="minorEastAsia" w:eastAsiaTheme="minorEastAsia"/>
          <w:b/>
          <w:bCs/>
          <w:color w:val="auto"/>
          <w:spacing w:val="106"/>
          <w:kern w:val="0"/>
          <w:sz w:val="32"/>
          <w:szCs w:val="32"/>
          <w:fitText w:val="1600" w:id="70211570"/>
        </w:rPr>
        <w:t>项目编</w:t>
      </w:r>
      <w:r>
        <w:rPr>
          <w:rFonts w:hint="eastAsia" w:cs="宋体" w:asciiTheme="minorEastAsia" w:hAnsiTheme="minorEastAsia" w:eastAsiaTheme="minorEastAsia"/>
          <w:b/>
          <w:bCs/>
          <w:color w:val="auto"/>
          <w:spacing w:val="2"/>
          <w:kern w:val="0"/>
          <w:sz w:val="32"/>
          <w:szCs w:val="32"/>
          <w:fitText w:val="1600" w:id="70211570"/>
        </w:rPr>
        <w:t>号</w:t>
      </w:r>
      <w:r>
        <w:rPr>
          <w:rFonts w:hint="eastAsia" w:cs="宋体" w:asciiTheme="minorEastAsia" w:hAnsiTheme="minorEastAsia" w:eastAsiaTheme="minorEastAsia"/>
          <w:b/>
          <w:bCs/>
          <w:color w:val="auto"/>
          <w:sz w:val="32"/>
          <w:szCs w:val="32"/>
        </w:rPr>
        <w:t>：</w:t>
      </w:r>
    </w:p>
    <w:p w14:paraId="624B0B87">
      <w:pPr>
        <w:pStyle w:val="26"/>
        <w:widowControl/>
        <w:adjustRightInd w:val="0"/>
        <w:snapToGrid w:val="0"/>
        <w:spacing w:before="161" w:afterAutospacing="1"/>
        <w:jc w:val="left"/>
        <w:rPr>
          <w:rFonts w:cs="宋体" w:asciiTheme="minorEastAsia" w:hAnsiTheme="minorEastAsia" w:eastAsiaTheme="minorEastAsia"/>
          <w:b/>
          <w:color w:val="auto"/>
          <w:w w:val="83"/>
          <w:kern w:val="0"/>
          <w:sz w:val="32"/>
          <w:szCs w:val="32"/>
        </w:rPr>
      </w:pPr>
      <w:r>
        <w:rPr>
          <w:rFonts w:hint="eastAsia" w:cs="宋体" w:asciiTheme="minorEastAsia" w:hAnsiTheme="minorEastAsia" w:eastAsiaTheme="minorEastAsia"/>
          <w:b/>
          <w:color w:val="auto"/>
          <w:spacing w:val="106"/>
          <w:kern w:val="0"/>
          <w:sz w:val="32"/>
          <w:szCs w:val="32"/>
          <w:lang w:bidi="ar"/>
        </w:rPr>
        <w:t>包组号（如有）：</w:t>
      </w:r>
    </w:p>
    <w:p w14:paraId="0C9DE4DA">
      <w:pPr>
        <w:rPr>
          <w:rFonts w:cs="宋体" w:asciiTheme="minorEastAsia" w:hAnsiTheme="minorEastAsia" w:eastAsiaTheme="minorEastAsia"/>
          <w:b/>
          <w:color w:val="auto"/>
          <w:sz w:val="32"/>
          <w:szCs w:val="32"/>
        </w:rPr>
      </w:pPr>
      <w:r>
        <w:rPr>
          <w:rFonts w:hint="eastAsia" w:cs="宋体" w:asciiTheme="minorEastAsia" w:hAnsiTheme="minorEastAsia" w:eastAsiaTheme="minorEastAsia"/>
          <w:b/>
          <w:color w:val="auto"/>
          <w:spacing w:val="0"/>
          <w:kern w:val="0"/>
          <w:sz w:val="32"/>
          <w:szCs w:val="32"/>
          <w:fitText w:val="1600" w:id="1458731915"/>
        </w:rPr>
        <w:t>投标人名称</w:t>
      </w:r>
      <w:r>
        <w:rPr>
          <w:rFonts w:hint="eastAsia" w:cs="宋体" w:asciiTheme="minorEastAsia" w:hAnsiTheme="minorEastAsia" w:eastAsiaTheme="minorEastAsia"/>
          <w:b/>
          <w:color w:val="auto"/>
          <w:sz w:val="32"/>
          <w:szCs w:val="32"/>
        </w:rPr>
        <w:t>：</w:t>
      </w:r>
    </w:p>
    <w:p w14:paraId="4316438B">
      <w:pPr>
        <w:rPr>
          <w:rFonts w:cs="宋体" w:asciiTheme="minorEastAsia" w:hAnsiTheme="minorEastAsia" w:eastAsiaTheme="minorEastAsia"/>
          <w:b/>
          <w:color w:val="auto"/>
          <w:sz w:val="32"/>
          <w:szCs w:val="32"/>
        </w:rPr>
      </w:pPr>
      <w:r>
        <w:rPr>
          <w:rFonts w:hint="eastAsia" w:cs="宋体" w:asciiTheme="minorEastAsia" w:hAnsiTheme="minorEastAsia" w:eastAsiaTheme="minorEastAsia"/>
          <w:b/>
          <w:color w:val="auto"/>
          <w:spacing w:val="64"/>
          <w:kern w:val="0"/>
          <w:sz w:val="32"/>
          <w:szCs w:val="32"/>
          <w:fitText w:val="1600" w:id="437591866"/>
        </w:rPr>
        <w:t xml:space="preserve">日    </w:t>
      </w:r>
      <w:r>
        <w:rPr>
          <w:rFonts w:hint="eastAsia" w:cs="宋体" w:asciiTheme="minorEastAsia" w:hAnsiTheme="minorEastAsia" w:eastAsiaTheme="minorEastAsia"/>
          <w:b/>
          <w:color w:val="auto"/>
          <w:spacing w:val="0"/>
          <w:kern w:val="0"/>
          <w:sz w:val="32"/>
          <w:szCs w:val="32"/>
          <w:fitText w:val="1600" w:id="437591866"/>
        </w:rPr>
        <w:t>期</w:t>
      </w:r>
      <w:r>
        <w:rPr>
          <w:rFonts w:hint="eastAsia" w:cs="宋体" w:asciiTheme="minorEastAsia" w:hAnsiTheme="minorEastAsia" w:eastAsiaTheme="minorEastAsia"/>
          <w:b/>
          <w:color w:val="auto"/>
          <w:sz w:val="32"/>
          <w:szCs w:val="32"/>
        </w:rPr>
        <w:t>：</w:t>
      </w:r>
    </w:p>
    <w:p w14:paraId="5D764604">
      <w:pPr>
        <w:rPr>
          <w:rFonts w:asciiTheme="minorEastAsia" w:hAnsiTheme="minorEastAsia" w:eastAsiaTheme="minorEastAsia"/>
          <w:color w:val="auto"/>
        </w:rPr>
      </w:pPr>
    </w:p>
    <w:p w14:paraId="52E1DE10">
      <w:pPr>
        <w:pStyle w:val="2"/>
        <w:rPr>
          <w:rFonts w:asciiTheme="minorEastAsia" w:hAnsiTheme="minorEastAsia" w:eastAsiaTheme="minorEastAsia"/>
          <w:color w:val="auto"/>
        </w:rPr>
      </w:pPr>
    </w:p>
    <w:p w14:paraId="44FA97EF">
      <w:pPr>
        <w:pStyle w:val="28"/>
        <w:ind w:firstLine="240"/>
        <w:rPr>
          <w:rFonts w:asciiTheme="minorEastAsia" w:hAnsiTheme="minorEastAsia" w:eastAsiaTheme="minorEastAsia"/>
          <w:color w:val="auto"/>
        </w:rPr>
      </w:pPr>
    </w:p>
    <w:p w14:paraId="2708BBAD">
      <w:pPr>
        <w:pStyle w:val="22"/>
        <w:rPr>
          <w:rFonts w:asciiTheme="minorEastAsia" w:hAnsiTheme="minorEastAsia" w:eastAsiaTheme="minorEastAsia"/>
          <w:color w:val="auto"/>
        </w:rPr>
      </w:pPr>
    </w:p>
    <w:p w14:paraId="3F5B17D3">
      <w:pPr>
        <w:rPr>
          <w:rFonts w:asciiTheme="minorEastAsia" w:hAnsiTheme="minorEastAsia" w:eastAsiaTheme="minorEastAsia"/>
          <w:color w:val="auto"/>
        </w:rPr>
      </w:pPr>
    </w:p>
    <w:p w14:paraId="06747737">
      <w:pPr>
        <w:pStyle w:val="2"/>
        <w:rPr>
          <w:rFonts w:asciiTheme="minorEastAsia" w:hAnsiTheme="minorEastAsia" w:eastAsiaTheme="minorEastAsia"/>
          <w:color w:val="auto"/>
        </w:rPr>
      </w:pPr>
    </w:p>
    <w:p w14:paraId="36A7C3BF">
      <w:pPr>
        <w:pStyle w:val="28"/>
        <w:ind w:firstLine="240"/>
        <w:rPr>
          <w:rFonts w:asciiTheme="minorEastAsia" w:hAnsiTheme="minorEastAsia" w:eastAsiaTheme="minorEastAsia"/>
          <w:color w:val="auto"/>
        </w:rPr>
      </w:pPr>
    </w:p>
    <w:p w14:paraId="4954E8D8">
      <w:pPr>
        <w:pStyle w:val="22"/>
        <w:rPr>
          <w:rFonts w:asciiTheme="minorEastAsia" w:hAnsiTheme="minorEastAsia" w:eastAsiaTheme="minorEastAsia"/>
          <w:color w:val="auto"/>
        </w:rPr>
      </w:pPr>
    </w:p>
    <w:p w14:paraId="24C0CF27">
      <w:pPr>
        <w:pStyle w:val="22"/>
        <w:ind w:left="0"/>
        <w:rPr>
          <w:rFonts w:asciiTheme="minorEastAsia" w:hAnsiTheme="minorEastAsia" w:eastAsiaTheme="minorEastAsia"/>
          <w:color w:val="auto"/>
        </w:rPr>
      </w:pPr>
    </w:p>
    <w:p w14:paraId="46A26D2A">
      <w:pPr>
        <w:rPr>
          <w:rFonts w:asciiTheme="minorEastAsia" w:hAnsiTheme="minorEastAsia" w:eastAsiaTheme="minorEastAsia"/>
          <w:color w:val="auto"/>
          <w:szCs w:val="21"/>
        </w:rPr>
      </w:pPr>
      <w:r>
        <w:rPr>
          <w:rFonts w:hint="eastAsia" w:asciiTheme="minorEastAsia" w:hAnsiTheme="minorEastAsia" w:eastAsiaTheme="minorEastAsia"/>
          <w:color w:val="auto"/>
          <w:szCs w:val="21"/>
        </w:rPr>
        <w:br w:type="page"/>
      </w:r>
    </w:p>
    <w:p w14:paraId="5469C352">
      <w:pPr>
        <w:pStyle w:val="6"/>
        <w:widowControl w:val="0"/>
        <w:overflowPunct w:val="0"/>
        <w:spacing w:line="240" w:lineRule="auto"/>
        <w:rPr>
          <w:rFonts w:asciiTheme="minorEastAsia" w:hAnsiTheme="minorEastAsia" w:eastAsiaTheme="minorEastAsia"/>
          <w:color w:val="auto"/>
          <w:sz w:val="21"/>
          <w:szCs w:val="21"/>
        </w:rPr>
      </w:pPr>
      <w:bookmarkStart w:id="104" w:name="_Toc26390"/>
      <w:r>
        <w:rPr>
          <w:rFonts w:hint="eastAsia" w:asciiTheme="minorEastAsia" w:hAnsiTheme="minorEastAsia" w:eastAsiaTheme="minorEastAsia"/>
          <w:color w:val="auto"/>
          <w:sz w:val="21"/>
          <w:szCs w:val="21"/>
        </w:rPr>
        <w:t>附件2.开标一览表格式</w:t>
      </w:r>
      <w:bookmarkEnd w:id="104"/>
    </w:p>
    <w:p w14:paraId="5E5F05A9">
      <w:pPr>
        <w:jc w:val="center"/>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开标一览表</w:t>
      </w:r>
    </w:p>
    <w:p w14:paraId="0582EC9C">
      <w:pPr>
        <w:rPr>
          <w:rFonts w:asciiTheme="minorEastAsia" w:hAnsiTheme="minorEastAsia" w:eastAsiaTheme="minorEastAsia"/>
          <w:color w:val="auto"/>
        </w:rPr>
      </w:pPr>
    </w:p>
    <w:p w14:paraId="6A739C3B">
      <w:pPr>
        <w:rPr>
          <w:rFonts w:asciiTheme="minorEastAsia" w:hAnsiTheme="minorEastAsia" w:eastAsiaTheme="minorEastAsia"/>
          <w:color w:val="auto"/>
          <w:szCs w:val="21"/>
        </w:rPr>
      </w:pPr>
      <w:r>
        <w:rPr>
          <w:rFonts w:hint="eastAsia" w:asciiTheme="minorEastAsia" w:hAnsiTheme="minorEastAsia" w:eastAsiaTheme="minorEastAsia"/>
          <w:color w:val="auto"/>
          <w:szCs w:val="21"/>
        </w:rPr>
        <w:t>投标人名称：</w:t>
      </w:r>
    </w:p>
    <w:p w14:paraId="790D9911">
      <w:pPr>
        <w:rPr>
          <w:rFonts w:asciiTheme="minorEastAsia" w:hAnsiTheme="minorEastAsia" w:eastAsiaTheme="minorEastAsia"/>
          <w:color w:val="auto"/>
          <w:szCs w:val="21"/>
        </w:rPr>
      </w:pPr>
      <w:r>
        <w:rPr>
          <w:rFonts w:hint="eastAsia" w:asciiTheme="minorEastAsia" w:hAnsiTheme="minorEastAsia" w:eastAsiaTheme="minorEastAsia"/>
          <w:color w:val="auto"/>
          <w:szCs w:val="21"/>
        </w:rPr>
        <w:t>采购项目编号：</w:t>
      </w:r>
    </w:p>
    <w:p w14:paraId="16F04D70">
      <w:pPr>
        <w:rPr>
          <w:rFonts w:asciiTheme="minorEastAsia" w:hAnsiTheme="minorEastAsia" w:eastAsiaTheme="minorEastAsia"/>
          <w:color w:val="auto"/>
          <w:szCs w:val="21"/>
        </w:rPr>
      </w:pPr>
      <w:r>
        <w:rPr>
          <w:rFonts w:hint="eastAsia" w:asciiTheme="minorEastAsia" w:hAnsiTheme="minorEastAsia" w:eastAsiaTheme="minorEastAsia"/>
          <w:color w:val="auto"/>
          <w:szCs w:val="21"/>
        </w:rPr>
        <w:t xml:space="preserve">包号：     </w:t>
      </w:r>
    </w:p>
    <w:tbl>
      <w:tblPr>
        <w:tblStyle w:val="3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70"/>
        <w:gridCol w:w="1582"/>
        <w:gridCol w:w="1582"/>
        <w:gridCol w:w="1142"/>
        <w:gridCol w:w="1142"/>
        <w:gridCol w:w="1701"/>
      </w:tblGrid>
      <w:tr w14:paraId="0A26EE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804" w:type="pct"/>
            <w:vAlign w:val="center"/>
          </w:tcPr>
          <w:p w14:paraId="335E2F9A">
            <w:pPr>
              <w:spacing w:line="240" w:lineRule="auto"/>
              <w:jc w:val="center"/>
              <w:rPr>
                <w:rFonts w:cs="宋体" w:asciiTheme="minorEastAsia" w:hAnsiTheme="minorEastAsia" w:eastAsiaTheme="minorEastAsia"/>
                <w:color w:val="auto"/>
                <w:kern w:val="28"/>
                <w:szCs w:val="21"/>
              </w:rPr>
            </w:pPr>
            <w:r>
              <w:rPr>
                <w:rFonts w:hint="eastAsia" w:asciiTheme="minorEastAsia" w:hAnsiTheme="minorEastAsia" w:eastAsiaTheme="minorEastAsia"/>
                <w:color w:val="auto"/>
                <w:szCs w:val="21"/>
              </w:rPr>
              <w:t>项目名称</w:t>
            </w:r>
          </w:p>
        </w:tc>
        <w:tc>
          <w:tcPr>
            <w:tcW w:w="928" w:type="pct"/>
            <w:vAlign w:val="center"/>
          </w:tcPr>
          <w:p w14:paraId="1F982D5F">
            <w:pPr>
              <w:spacing w:line="240" w:lineRule="auto"/>
              <w:jc w:val="center"/>
              <w:rPr>
                <w:rFonts w:cs="宋体" w:asciiTheme="minorEastAsia" w:hAnsiTheme="minorEastAsia" w:eastAsiaTheme="minorEastAsia"/>
                <w:color w:val="auto"/>
                <w:kern w:val="28"/>
                <w:szCs w:val="21"/>
              </w:rPr>
            </w:pPr>
            <w:r>
              <w:rPr>
                <w:rFonts w:hint="eastAsia" w:cs="宋体" w:asciiTheme="minorEastAsia" w:hAnsiTheme="minorEastAsia" w:eastAsiaTheme="minorEastAsia"/>
                <w:color w:val="auto"/>
                <w:kern w:val="28"/>
                <w:szCs w:val="21"/>
              </w:rPr>
              <w:t>项目内容</w:t>
            </w:r>
          </w:p>
        </w:tc>
        <w:tc>
          <w:tcPr>
            <w:tcW w:w="928" w:type="pct"/>
            <w:vAlign w:val="center"/>
          </w:tcPr>
          <w:p w14:paraId="7838984A">
            <w:pPr>
              <w:spacing w:line="240" w:lineRule="auto"/>
              <w:jc w:val="center"/>
              <w:rPr>
                <w:rFonts w:cs="宋体" w:asciiTheme="minorEastAsia" w:hAnsiTheme="minorEastAsia" w:eastAsiaTheme="minorEastAsia"/>
                <w:color w:val="auto"/>
                <w:kern w:val="28"/>
                <w:szCs w:val="21"/>
              </w:rPr>
            </w:pPr>
            <w:r>
              <w:rPr>
                <w:rFonts w:hint="eastAsia" w:cs="宋体" w:asciiTheme="minorEastAsia" w:hAnsiTheme="minorEastAsia" w:eastAsiaTheme="minorEastAsia"/>
                <w:color w:val="auto"/>
                <w:kern w:val="28"/>
                <w:szCs w:val="21"/>
              </w:rPr>
              <w:t>含税投标总价（元）</w:t>
            </w:r>
          </w:p>
        </w:tc>
        <w:tc>
          <w:tcPr>
            <w:tcW w:w="670" w:type="pct"/>
          </w:tcPr>
          <w:p w14:paraId="2831D908">
            <w:pPr>
              <w:spacing w:line="240" w:lineRule="auto"/>
              <w:jc w:val="center"/>
              <w:rPr>
                <w:rFonts w:cs="宋体" w:asciiTheme="minorEastAsia" w:hAnsiTheme="minorEastAsia" w:eastAsiaTheme="minorEastAsia"/>
                <w:color w:val="auto"/>
                <w:kern w:val="28"/>
                <w:szCs w:val="21"/>
              </w:rPr>
            </w:pPr>
          </w:p>
          <w:p w14:paraId="63A0BF6B">
            <w:pPr>
              <w:spacing w:line="240" w:lineRule="auto"/>
              <w:jc w:val="center"/>
              <w:rPr>
                <w:rFonts w:cs="宋体" w:asciiTheme="minorEastAsia" w:hAnsiTheme="minorEastAsia" w:eastAsiaTheme="minorEastAsia"/>
                <w:color w:val="auto"/>
                <w:kern w:val="28"/>
                <w:szCs w:val="21"/>
              </w:rPr>
            </w:pPr>
            <w:r>
              <w:rPr>
                <w:rFonts w:hint="eastAsia" w:cs="宋体" w:asciiTheme="minorEastAsia" w:hAnsiTheme="minorEastAsia" w:eastAsiaTheme="minorEastAsia"/>
                <w:color w:val="auto"/>
                <w:kern w:val="28"/>
                <w:szCs w:val="21"/>
              </w:rPr>
              <w:t>税率</w:t>
            </w:r>
          </w:p>
        </w:tc>
        <w:tc>
          <w:tcPr>
            <w:tcW w:w="670" w:type="pct"/>
            <w:vAlign w:val="center"/>
          </w:tcPr>
          <w:p w14:paraId="1C71324F">
            <w:pPr>
              <w:spacing w:line="240" w:lineRule="auto"/>
              <w:jc w:val="center"/>
              <w:rPr>
                <w:rFonts w:cs="宋体" w:asciiTheme="minorEastAsia" w:hAnsiTheme="minorEastAsia" w:eastAsiaTheme="minorEastAsia"/>
                <w:color w:val="auto"/>
                <w:kern w:val="28"/>
                <w:szCs w:val="21"/>
              </w:rPr>
            </w:pPr>
            <w:r>
              <w:rPr>
                <w:rFonts w:hint="eastAsia" w:cs="宋体" w:asciiTheme="minorEastAsia" w:hAnsiTheme="minorEastAsia" w:eastAsiaTheme="minorEastAsia"/>
                <w:color w:val="auto"/>
                <w:kern w:val="28"/>
                <w:szCs w:val="21"/>
              </w:rPr>
              <w:t>供货期</w:t>
            </w:r>
          </w:p>
        </w:tc>
        <w:tc>
          <w:tcPr>
            <w:tcW w:w="998" w:type="pct"/>
            <w:vAlign w:val="center"/>
          </w:tcPr>
          <w:p w14:paraId="0499CB9A">
            <w:pPr>
              <w:spacing w:line="240" w:lineRule="auto"/>
              <w:jc w:val="center"/>
              <w:rPr>
                <w:rFonts w:cs="宋体" w:asciiTheme="minorEastAsia" w:hAnsiTheme="minorEastAsia" w:eastAsiaTheme="minorEastAsia"/>
                <w:color w:val="auto"/>
                <w:kern w:val="28"/>
                <w:szCs w:val="21"/>
              </w:rPr>
            </w:pPr>
            <w:r>
              <w:rPr>
                <w:rFonts w:hint="eastAsia" w:cs="宋体" w:asciiTheme="minorEastAsia" w:hAnsiTheme="minorEastAsia" w:eastAsiaTheme="minorEastAsia"/>
                <w:color w:val="auto"/>
                <w:kern w:val="28"/>
                <w:szCs w:val="21"/>
              </w:rPr>
              <w:t>备注</w:t>
            </w:r>
          </w:p>
        </w:tc>
      </w:tr>
      <w:tr w14:paraId="161F31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7" w:hRule="atLeast"/>
          <w:jc w:val="center"/>
        </w:trPr>
        <w:tc>
          <w:tcPr>
            <w:tcW w:w="804" w:type="pct"/>
            <w:vAlign w:val="center"/>
          </w:tcPr>
          <w:p w14:paraId="2F4D1E77">
            <w:pPr>
              <w:spacing w:line="240" w:lineRule="auto"/>
              <w:jc w:val="center"/>
              <w:rPr>
                <w:rFonts w:cs="宋体" w:asciiTheme="minorEastAsia" w:hAnsiTheme="minorEastAsia" w:eastAsiaTheme="minorEastAsia"/>
                <w:color w:val="auto"/>
                <w:szCs w:val="21"/>
              </w:rPr>
            </w:pPr>
            <w:r>
              <w:rPr>
                <w:rFonts w:hint="eastAsia" w:asciiTheme="minorEastAsia" w:hAnsiTheme="minorEastAsia" w:eastAsiaTheme="minorEastAsia"/>
                <w:b/>
                <w:color w:val="auto"/>
                <w:szCs w:val="21"/>
                <w:u w:val="single"/>
              </w:rPr>
              <w:t>大湾区大学学术交流中心家具、窗帘、地毯、布草采购项目（A包、C包）（重新采购）</w:t>
            </w:r>
          </w:p>
        </w:tc>
        <w:tc>
          <w:tcPr>
            <w:tcW w:w="928" w:type="pct"/>
            <w:vAlign w:val="center"/>
          </w:tcPr>
          <w:p w14:paraId="673519FF">
            <w:pPr>
              <w:spacing w:line="240" w:lineRule="auto"/>
              <w:jc w:val="center"/>
              <w:rPr>
                <w:rFonts w:cs="宋体" w:asciiTheme="minorEastAsia" w:hAnsiTheme="minorEastAsia" w:eastAsiaTheme="minorEastAsia"/>
                <w:color w:val="auto"/>
                <w:szCs w:val="21"/>
              </w:rPr>
            </w:pPr>
          </w:p>
        </w:tc>
        <w:tc>
          <w:tcPr>
            <w:tcW w:w="928" w:type="pct"/>
            <w:vAlign w:val="center"/>
          </w:tcPr>
          <w:p w14:paraId="2CEBC6C3">
            <w:pPr>
              <w:spacing w:line="240" w:lineRule="auto"/>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小写：</w:t>
            </w:r>
          </w:p>
          <w:p w14:paraId="3AD0FB5C">
            <w:pPr>
              <w:spacing w:line="240" w:lineRule="auto"/>
              <w:jc w:val="cente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大写：</w:t>
            </w:r>
          </w:p>
        </w:tc>
        <w:tc>
          <w:tcPr>
            <w:tcW w:w="670" w:type="pct"/>
          </w:tcPr>
          <w:p w14:paraId="63FD4ECE">
            <w:pPr>
              <w:pStyle w:val="67"/>
              <w:jc w:val="center"/>
              <w:rPr>
                <w:rFonts w:asciiTheme="minorEastAsia" w:hAnsiTheme="minorEastAsia" w:eastAsiaTheme="minorEastAsia"/>
                <w:color w:val="auto"/>
                <w:sz w:val="21"/>
                <w:szCs w:val="21"/>
              </w:rPr>
            </w:pPr>
          </w:p>
        </w:tc>
        <w:tc>
          <w:tcPr>
            <w:tcW w:w="670" w:type="pct"/>
            <w:vAlign w:val="center"/>
          </w:tcPr>
          <w:p w14:paraId="48C10A6D">
            <w:pPr>
              <w:pStyle w:val="67"/>
              <w:jc w:val="center"/>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 xml:space="preserve"> </w:t>
            </w:r>
          </w:p>
        </w:tc>
        <w:tc>
          <w:tcPr>
            <w:tcW w:w="998" w:type="pct"/>
            <w:vAlign w:val="center"/>
          </w:tcPr>
          <w:p w14:paraId="0FC8C30E">
            <w:pPr>
              <w:pStyle w:val="67"/>
              <w:jc w:val="center"/>
              <w:rPr>
                <w:rFonts w:asciiTheme="minorEastAsia" w:hAnsiTheme="minorEastAsia" w:eastAsiaTheme="minorEastAsia"/>
                <w:color w:val="auto"/>
                <w:sz w:val="21"/>
                <w:szCs w:val="21"/>
              </w:rPr>
            </w:pPr>
          </w:p>
        </w:tc>
      </w:tr>
    </w:tbl>
    <w:p w14:paraId="474B3D57">
      <w:pPr>
        <w:rPr>
          <w:rFonts w:asciiTheme="minorEastAsia" w:hAnsiTheme="minorEastAsia" w:eastAsiaTheme="minorEastAsia"/>
          <w:color w:val="auto"/>
          <w:szCs w:val="21"/>
        </w:rPr>
      </w:pPr>
    </w:p>
    <w:p w14:paraId="02975A88">
      <w:pPr>
        <w:ind w:firstLine="359" w:firstLineChars="171"/>
        <w:rPr>
          <w:rFonts w:asciiTheme="minorEastAsia" w:hAnsiTheme="minorEastAsia" w:eastAsiaTheme="minorEastAsia"/>
          <w:color w:val="auto"/>
          <w:szCs w:val="21"/>
        </w:rPr>
      </w:pPr>
    </w:p>
    <w:p w14:paraId="568DFE7C">
      <w:pPr>
        <w:ind w:firstLine="359" w:firstLineChars="171"/>
        <w:rPr>
          <w:rFonts w:asciiTheme="minorEastAsia" w:hAnsiTheme="minorEastAsia" w:eastAsiaTheme="minorEastAsia"/>
          <w:color w:val="auto"/>
          <w:szCs w:val="21"/>
        </w:rPr>
      </w:pPr>
      <w:r>
        <w:rPr>
          <w:rFonts w:hint="eastAsia" w:asciiTheme="minorEastAsia" w:hAnsiTheme="minorEastAsia" w:eastAsiaTheme="minorEastAsia"/>
          <w:color w:val="auto"/>
          <w:szCs w:val="21"/>
        </w:rPr>
        <w:t>投标人代表签字：</w:t>
      </w:r>
    </w:p>
    <w:p w14:paraId="70DE5A90">
      <w:pPr>
        <w:ind w:firstLine="359" w:firstLineChars="171"/>
        <w:rPr>
          <w:rFonts w:asciiTheme="minorEastAsia" w:hAnsiTheme="minorEastAsia" w:eastAsiaTheme="minorEastAsia"/>
          <w:color w:val="auto"/>
          <w:szCs w:val="21"/>
        </w:rPr>
      </w:pPr>
      <w:r>
        <w:rPr>
          <w:rFonts w:hint="eastAsia" w:asciiTheme="minorEastAsia" w:hAnsiTheme="minorEastAsia" w:eastAsiaTheme="minorEastAsia"/>
          <w:color w:val="auto"/>
          <w:szCs w:val="21"/>
        </w:rPr>
        <w:t>投标人盖章：</w:t>
      </w:r>
    </w:p>
    <w:p w14:paraId="7B28BD83">
      <w:pPr>
        <w:ind w:firstLine="359" w:firstLineChars="171"/>
        <w:rPr>
          <w:rFonts w:asciiTheme="minorEastAsia" w:hAnsiTheme="minorEastAsia" w:eastAsiaTheme="minorEastAsia"/>
          <w:color w:val="auto"/>
          <w:szCs w:val="21"/>
        </w:rPr>
      </w:pPr>
      <w:r>
        <w:rPr>
          <w:rFonts w:hint="eastAsia" w:asciiTheme="minorEastAsia" w:hAnsiTheme="minorEastAsia" w:eastAsiaTheme="minorEastAsia"/>
          <w:color w:val="auto"/>
          <w:szCs w:val="21"/>
        </w:rPr>
        <w:t>日期：</w:t>
      </w:r>
    </w:p>
    <w:p w14:paraId="2ADF96F6">
      <w:pPr>
        <w:ind w:firstLine="359" w:firstLineChars="171"/>
        <w:rPr>
          <w:rFonts w:asciiTheme="minorEastAsia" w:hAnsiTheme="minorEastAsia" w:eastAsiaTheme="minorEastAsia"/>
          <w:color w:val="auto"/>
          <w:szCs w:val="21"/>
        </w:rPr>
      </w:pPr>
    </w:p>
    <w:p w14:paraId="7F74D25E">
      <w:pPr>
        <w:ind w:left="391" w:hanging="390" w:hangingChars="186"/>
        <w:rPr>
          <w:rFonts w:asciiTheme="minorEastAsia" w:hAnsiTheme="minorEastAsia" w:eastAsiaTheme="minorEastAsia"/>
          <w:color w:val="auto"/>
          <w:szCs w:val="21"/>
        </w:rPr>
      </w:pPr>
      <w:r>
        <w:rPr>
          <w:rFonts w:hint="eastAsia" w:asciiTheme="minorEastAsia" w:hAnsiTheme="minorEastAsia" w:eastAsiaTheme="minorEastAsia"/>
          <w:color w:val="auto"/>
          <w:szCs w:val="21"/>
        </w:rPr>
        <w:t xml:space="preserve">    注：</w:t>
      </w:r>
    </w:p>
    <w:p w14:paraId="2A9D61F8">
      <w:pPr>
        <w:ind w:firstLine="420" w:firstLine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1、投标总价栏须</w:t>
      </w:r>
      <w:r>
        <w:rPr>
          <w:rFonts w:asciiTheme="minorEastAsia" w:hAnsiTheme="minorEastAsia" w:eastAsiaTheme="minorEastAsia"/>
          <w:color w:val="auto"/>
          <w:szCs w:val="21"/>
        </w:rPr>
        <w:t>用</w:t>
      </w:r>
      <w:r>
        <w:rPr>
          <w:rFonts w:hint="eastAsia" w:asciiTheme="minorEastAsia" w:hAnsiTheme="minorEastAsia" w:eastAsiaTheme="minorEastAsia"/>
          <w:color w:val="auto"/>
          <w:szCs w:val="21"/>
        </w:rPr>
        <w:t>大写金额和小写金额两种方式</w:t>
      </w:r>
      <w:r>
        <w:rPr>
          <w:rFonts w:asciiTheme="minorEastAsia" w:hAnsiTheme="minorEastAsia" w:eastAsiaTheme="minorEastAsia"/>
          <w:color w:val="auto"/>
          <w:szCs w:val="21"/>
        </w:rPr>
        <w:t>表示的投标总价</w:t>
      </w:r>
      <w:r>
        <w:rPr>
          <w:rFonts w:hint="eastAsia" w:asciiTheme="minorEastAsia" w:hAnsiTheme="minorEastAsia" w:eastAsiaTheme="minorEastAsia"/>
          <w:color w:val="auto"/>
          <w:szCs w:val="21"/>
        </w:rPr>
        <w:t>，报价保留小数点后两位。投标总价大小写不一致，以大写为准。投标总价必须准确唯一且应包含采购文件要求的所有费用。</w:t>
      </w:r>
    </w:p>
    <w:p w14:paraId="60AE84C4">
      <w:pPr>
        <w:ind w:firstLine="420" w:firstLine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2、温馨提示：未按采购文件要求报价、填写开标一览表是导致投标人废标的常见问题，请投标人仔细填写，认真核对。</w:t>
      </w:r>
    </w:p>
    <w:p w14:paraId="11C03DBC">
      <w:pPr>
        <w:rPr>
          <w:rFonts w:asciiTheme="minorEastAsia" w:hAnsiTheme="minorEastAsia" w:eastAsiaTheme="minorEastAsia"/>
          <w:color w:val="auto"/>
          <w:szCs w:val="21"/>
        </w:rPr>
      </w:pPr>
      <w:r>
        <w:rPr>
          <w:rFonts w:hint="eastAsia" w:asciiTheme="minorEastAsia" w:hAnsiTheme="minorEastAsia" w:eastAsiaTheme="minorEastAsia"/>
          <w:color w:val="auto"/>
          <w:szCs w:val="21"/>
        </w:rPr>
        <w:br w:type="page"/>
      </w:r>
    </w:p>
    <w:p w14:paraId="543CE4D1">
      <w:pPr>
        <w:pStyle w:val="6"/>
        <w:widowControl w:val="0"/>
        <w:overflowPunct w:val="0"/>
        <w:spacing w:line="240" w:lineRule="auto"/>
        <w:rPr>
          <w:rFonts w:asciiTheme="minorEastAsia" w:hAnsiTheme="minorEastAsia" w:eastAsiaTheme="minorEastAsia"/>
          <w:color w:val="auto"/>
          <w:sz w:val="21"/>
          <w:szCs w:val="21"/>
        </w:rPr>
      </w:pPr>
      <w:bookmarkStart w:id="105" w:name="_Toc10792"/>
      <w:r>
        <w:rPr>
          <w:rFonts w:hint="eastAsia" w:asciiTheme="minorEastAsia" w:hAnsiTheme="minorEastAsia" w:eastAsiaTheme="minorEastAsia"/>
          <w:color w:val="auto"/>
          <w:sz w:val="21"/>
          <w:szCs w:val="21"/>
        </w:rPr>
        <w:t>附件3.报价明细表格式</w:t>
      </w:r>
      <w:bookmarkEnd w:id="105"/>
    </w:p>
    <w:p w14:paraId="3889C0EF">
      <w:pPr>
        <w:jc w:val="center"/>
        <w:rPr>
          <w:rFonts w:asciiTheme="minorEastAsia" w:hAnsiTheme="minorEastAsia" w:eastAsiaTheme="minorEastAsia"/>
          <w:color w:val="auto"/>
          <w:sz w:val="32"/>
          <w:szCs w:val="32"/>
        </w:rPr>
      </w:pPr>
      <w:bookmarkStart w:id="106" w:name="_Toc31062"/>
      <w:bookmarkStart w:id="107" w:name="_Toc31172"/>
      <w:r>
        <w:rPr>
          <w:rFonts w:hint="eastAsia" w:asciiTheme="minorEastAsia" w:hAnsiTheme="minorEastAsia" w:eastAsiaTheme="minorEastAsia"/>
          <w:color w:val="auto"/>
          <w:sz w:val="32"/>
          <w:szCs w:val="32"/>
        </w:rPr>
        <w:t>报价明细表表格格式详见附件（  包）</w:t>
      </w:r>
    </w:p>
    <w:bookmarkEnd w:id="106"/>
    <w:bookmarkEnd w:id="107"/>
    <w:p w14:paraId="3243CFFB">
      <w:pPr>
        <w:jc w:val="center"/>
        <w:rPr>
          <w:rFonts w:asciiTheme="minorEastAsia" w:hAnsiTheme="minorEastAsia" w:eastAsiaTheme="minorEastAsia"/>
          <w:color w:val="auto"/>
          <w:sz w:val="32"/>
          <w:szCs w:val="32"/>
        </w:rPr>
      </w:pPr>
      <w:r>
        <w:rPr>
          <w:rFonts w:hint="eastAsia" w:asciiTheme="minorEastAsia" w:hAnsiTheme="minorEastAsia" w:eastAsiaTheme="minorEastAsia"/>
          <w:color w:val="auto"/>
        </w:rPr>
        <w:t>《报价明细表-大湾区大学学术交流中心家具、窗帘、地毯、布草采购项目（A包、C包）（重新采购）》</w:t>
      </w:r>
    </w:p>
    <w:p w14:paraId="3D4A7C7B">
      <w:pPr>
        <w:pStyle w:val="77"/>
        <w:spacing w:before="0" w:after="0"/>
        <w:jc w:val="right"/>
        <w:rPr>
          <w:rFonts w:cs="宋体" w:asciiTheme="minorEastAsia" w:hAnsiTheme="minorEastAsia" w:eastAsiaTheme="minorEastAsia"/>
          <w:color w:val="auto"/>
          <w:szCs w:val="21"/>
        </w:rPr>
      </w:pPr>
    </w:p>
    <w:p w14:paraId="0A1109E0">
      <w:pPr>
        <w:pStyle w:val="77"/>
        <w:spacing w:before="0" w:after="0"/>
        <w:jc w:val="right"/>
        <w:rPr>
          <w:rFonts w:cs="宋体" w:asciiTheme="minorEastAsia" w:hAnsiTheme="minorEastAsia" w:eastAsiaTheme="minorEastAsia"/>
          <w:color w:val="auto"/>
          <w:szCs w:val="21"/>
        </w:rPr>
      </w:pPr>
    </w:p>
    <w:p w14:paraId="2E737E40">
      <w:pPr>
        <w:pStyle w:val="77"/>
        <w:spacing w:before="0" w:after="0"/>
        <w:jc w:val="right"/>
        <w:rPr>
          <w:rFonts w:cs="宋体" w:asciiTheme="minorEastAsia" w:hAnsiTheme="minorEastAsia" w:eastAsiaTheme="minorEastAsia"/>
          <w:color w:val="auto"/>
          <w:szCs w:val="21"/>
        </w:rPr>
      </w:pPr>
    </w:p>
    <w:p w14:paraId="264DDDE5">
      <w:pPr>
        <w:pStyle w:val="77"/>
        <w:spacing w:before="0" w:after="0"/>
        <w:jc w:val="right"/>
        <w:rPr>
          <w:rFonts w:cs="宋体" w:asciiTheme="minorEastAsia" w:hAnsiTheme="minorEastAsia" w:eastAsiaTheme="minorEastAsia"/>
          <w:color w:val="auto"/>
          <w:szCs w:val="21"/>
        </w:rPr>
      </w:pPr>
    </w:p>
    <w:p w14:paraId="3DE181CD">
      <w:pPr>
        <w:pStyle w:val="77"/>
        <w:spacing w:before="0" w:after="0"/>
        <w:jc w:val="right"/>
        <w:rPr>
          <w:rFonts w:cs="宋体" w:asciiTheme="minorEastAsia" w:hAnsiTheme="minorEastAsia" w:eastAsiaTheme="minorEastAsia"/>
          <w:color w:val="auto"/>
          <w:szCs w:val="21"/>
        </w:rPr>
      </w:pPr>
    </w:p>
    <w:p w14:paraId="7EE9021B">
      <w:pPr>
        <w:pStyle w:val="77"/>
        <w:spacing w:before="0" w:after="0"/>
        <w:jc w:val="right"/>
        <w:rPr>
          <w:rFonts w:cs="宋体" w:asciiTheme="minorEastAsia" w:hAnsiTheme="minorEastAsia" w:eastAsiaTheme="minorEastAsia"/>
          <w:color w:val="auto"/>
          <w:szCs w:val="21"/>
        </w:rPr>
      </w:pPr>
    </w:p>
    <w:p w14:paraId="1B54F927">
      <w:pPr>
        <w:rPr>
          <w:rFonts w:cs="宋体" w:asciiTheme="minorEastAsia" w:hAnsiTheme="minorEastAsia" w:eastAsiaTheme="minorEastAsia"/>
          <w:b/>
          <w:color w:val="auto"/>
          <w:szCs w:val="21"/>
        </w:rPr>
      </w:pPr>
    </w:p>
    <w:p w14:paraId="55A270FE">
      <w:pPr>
        <w:rPr>
          <w:rFonts w:asciiTheme="minorEastAsia" w:hAnsiTheme="minorEastAsia" w:eastAsiaTheme="minorEastAsia"/>
          <w:color w:val="auto"/>
        </w:rPr>
      </w:pPr>
    </w:p>
    <w:p w14:paraId="67091C82">
      <w:pPr>
        <w:rPr>
          <w:rFonts w:asciiTheme="minorEastAsia" w:hAnsiTheme="minorEastAsia" w:eastAsiaTheme="minorEastAsia"/>
          <w:color w:val="auto"/>
          <w:szCs w:val="21"/>
        </w:rPr>
      </w:pPr>
      <w:r>
        <w:rPr>
          <w:rFonts w:hint="eastAsia" w:asciiTheme="minorEastAsia" w:hAnsiTheme="minorEastAsia" w:eastAsiaTheme="minorEastAsia"/>
          <w:color w:val="auto"/>
          <w:szCs w:val="21"/>
        </w:rPr>
        <w:t>投标人代表签字：</w:t>
      </w:r>
    </w:p>
    <w:p w14:paraId="1D86AF17">
      <w:pPr>
        <w:rPr>
          <w:rFonts w:asciiTheme="minorEastAsia" w:hAnsiTheme="minorEastAsia" w:eastAsiaTheme="minorEastAsia"/>
          <w:color w:val="auto"/>
          <w:szCs w:val="21"/>
        </w:rPr>
      </w:pPr>
      <w:r>
        <w:rPr>
          <w:rFonts w:hint="eastAsia" w:asciiTheme="minorEastAsia" w:hAnsiTheme="minorEastAsia" w:eastAsiaTheme="minorEastAsia"/>
          <w:color w:val="auto"/>
          <w:szCs w:val="21"/>
        </w:rPr>
        <w:t>投标人盖章：</w:t>
      </w:r>
    </w:p>
    <w:p w14:paraId="12F5F1AC">
      <w:pPr>
        <w:rPr>
          <w:rFonts w:asciiTheme="minorEastAsia" w:hAnsiTheme="minorEastAsia" w:eastAsiaTheme="minorEastAsia"/>
          <w:color w:val="auto"/>
          <w:szCs w:val="21"/>
        </w:rPr>
      </w:pPr>
      <w:r>
        <w:rPr>
          <w:rFonts w:hint="eastAsia" w:asciiTheme="minorEastAsia" w:hAnsiTheme="minorEastAsia" w:eastAsiaTheme="minorEastAsia"/>
          <w:color w:val="auto"/>
          <w:szCs w:val="21"/>
        </w:rPr>
        <w:t>日期：</w:t>
      </w:r>
      <w:bookmarkStart w:id="108" w:name="_Toc12412"/>
      <w:r>
        <w:rPr>
          <w:rFonts w:hint="eastAsia" w:asciiTheme="minorEastAsia" w:hAnsiTheme="minorEastAsia" w:eastAsiaTheme="minorEastAsia"/>
          <w:color w:val="auto"/>
          <w:szCs w:val="21"/>
        </w:rPr>
        <w:br w:type="page"/>
      </w:r>
    </w:p>
    <w:bookmarkEnd w:id="108"/>
    <w:p w14:paraId="6D1F74DC">
      <w:pPr>
        <w:rPr>
          <w:rFonts w:asciiTheme="minorEastAsia" w:hAnsiTheme="minorEastAsia" w:eastAsiaTheme="minorEastAsia"/>
          <w:color w:val="auto"/>
          <w:sz w:val="52"/>
          <w:szCs w:val="52"/>
        </w:rPr>
      </w:pPr>
    </w:p>
    <w:p w14:paraId="4F62568E">
      <w:pPr>
        <w:pStyle w:val="4"/>
        <w:spacing w:before="0" w:after="0" w:line="360" w:lineRule="auto"/>
        <w:jc w:val="center"/>
        <w:rPr>
          <w:rFonts w:asciiTheme="minorEastAsia" w:hAnsiTheme="minorEastAsia" w:eastAsiaTheme="minorEastAsia"/>
          <w:color w:val="auto"/>
          <w:sz w:val="72"/>
          <w:szCs w:val="72"/>
        </w:rPr>
      </w:pPr>
      <w:bookmarkStart w:id="109" w:name="_Toc20754"/>
      <w:r>
        <w:rPr>
          <w:rFonts w:hint="eastAsia" w:asciiTheme="minorEastAsia" w:hAnsiTheme="minorEastAsia" w:eastAsiaTheme="minorEastAsia"/>
          <w:color w:val="auto"/>
          <w:sz w:val="72"/>
          <w:szCs w:val="72"/>
        </w:rPr>
        <w:t>商务文件</w:t>
      </w:r>
      <w:bookmarkEnd w:id="109"/>
    </w:p>
    <w:p w14:paraId="20E9F085">
      <w:pPr>
        <w:jc w:val="center"/>
        <w:rPr>
          <w:rFonts w:asciiTheme="minorEastAsia" w:hAnsiTheme="minorEastAsia" w:eastAsiaTheme="minorEastAsia"/>
          <w:color w:val="auto"/>
          <w:sz w:val="72"/>
          <w:szCs w:val="72"/>
        </w:rPr>
      </w:pPr>
      <w:r>
        <w:rPr>
          <w:rFonts w:hint="eastAsia" w:asciiTheme="minorEastAsia" w:hAnsiTheme="minorEastAsia" w:eastAsiaTheme="minorEastAsia"/>
          <w:color w:val="auto"/>
          <w:sz w:val="72"/>
          <w:szCs w:val="72"/>
        </w:rPr>
        <w:t>（单独装订成册）</w:t>
      </w:r>
    </w:p>
    <w:p w14:paraId="124AE3CD">
      <w:pPr>
        <w:rPr>
          <w:rFonts w:asciiTheme="minorEastAsia" w:hAnsiTheme="minorEastAsia" w:eastAsiaTheme="minorEastAsia"/>
          <w:color w:val="auto"/>
        </w:rPr>
      </w:pPr>
    </w:p>
    <w:p w14:paraId="1C44E074">
      <w:pPr>
        <w:pStyle w:val="2"/>
        <w:rPr>
          <w:rFonts w:asciiTheme="minorEastAsia" w:hAnsiTheme="minorEastAsia" w:eastAsiaTheme="minorEastAsia"/>
          <w:color w:val="auto"/>
        </w:rPr>
      </w:pPr>
    </w:p>
    <w:p w14:paraId="0070AC4C">
      <w:pPr>
        <w:pStyle w:val="28"/>
        <w:ind w:firstLine="240"/>
        <w:rPr>
          <w:rFonts w:asciiTheme="minorEastAsia" w:hAnsiTheme="minorEastAsia" w:eastAsiaTheme="minorEastAsia"/>
          <w:color w:val="auto"/>
        </w:rPr>
      </w:pPr>
    </w:p>
    <w:p w14:paraId="489D07D8">
      <w:pPr>
        <w:rPr>
          <w:rFonts w:cs="宋体" w:asciiTheme="minorEastAsia" w:hAnsiTheme="minorEastAsia" w:eastAsiaTheme="minorEastAsia"/>
          <w:b/>
          <w:bCs/>
          <w:color w:val="auto"/>
          <w:spacing w:val="-6"/>
          <w:sz w:val="32"/>
          <w:szCs w:val="32"/>
        </w:rPr>
      </w:pPr>
      <w:r>
        <w:rPr>
          <w:rFonts w:hint="eastAsia" w:cs="宋体" w:asciiTheme="minorEastAsia" w:hAnsiTheme="minorEastAsia" w:eastAsiaTheme="minorEastAsia"/>
          <w:b/>
          <w:bCs/>
          <w:color w:val="auto"/>
          <w:spacing w:val="106"/>
          <w:kern w:val="0"/>
          <w:sz w:val="32"/>
          <w:szCs w:val="32"/>
          <w:fitText w:val="1600" w:id="292250509"/>
        </w:rPr>
        <w:t>项目名</w:t>
      </w:r>
      <w:r>
        <w:rPr>
          <w:rFonts w:hint="eastAsia" w:cs="宋体" w:asciiTheme="minorEastAsia" w:hAnsiTheme="minorEastAsia" w:eastAsiaTheme="minorEastAsia"/>
          <w:b/>
          <w:bCs/>
          <w:color w:val="auto"/>
          <w:spacing w:val="2"/>
          <w:kern w:val="0"/>
          <w:sz w:val="32"/>
          <w:szCs w:val="32"/>
          <w:fitText w:val="1600" w:id="292250509"/>
        </w:rPr>
        <w:t>称</w:t>
      </w:r>
      <w:r>
        <w:rPr>
          <w:rFonts w:hint="eastAsia" w:cs="宋体" w:asciiTheme="minorEastAsia" w:hAnsiTheme="minorEastAsia" w:eastAsiaTheme="minorEastAsia"/>
          <w:b/>
          <w:bCs/>
          <w:color w:val="auto"/>
          <w:spacing w:val="-6"/>
          <w:sz w:val="32"/>
          <w:szCs w:val="32"/>
        </w:rPr>
        <w:t>：</w:t>
      </w:r>
    </w:p>
    <w:p w14:paraId="4FFC0192">
      <w:pPr>
        <w:rPr>
          <w:rFonts w:cs="宋体" w:asciiTheme="minorEastAsia" w:hAnsiTheme="minorEastAsia" w:eastAsiaTheme="minorEastAsia"/>
          <w:b/>
          <w:bCs/>
          <w:color w:val="auto"/>
          <w:sz w:val="32"/>
          <w:szCs w:val="32"/>
        </w:rPr>
      </w:pPr>
      <w:r>
        <w:rPr>
          <w:rFonts w:hint="eastAsia" w:cs="宋体" w:asciiTheme="minorEastAsia" w:hAnsiTheme="minorEastAsia" w:eastAsiaTheme="minorEastAsia"/>
          <w:b/>
          <w:bCs/>
          <w:color w:val="auto"/>
          <w:spacing w:val="106"/>
          <w:kern w:val="0"/>
          <w:sz w:val="32"/>
          <w:szCs w:val="32"/>
          <w:fitText w:val="1600" w:id="1231831253"/>
        </w:rPr>
        <w:t>项目编</w:t>
      </w:r>
      <w:r>
        <w:rPr>
          <w:rFonts w:hint="eastAsia" w:cs="宋体" w:asciiTheme="minorEastAsia" w:hAnsiTheme="minorEastAsia" w:eastAsiaTheme="minorEastAsia"/>
          <w:b/>
          <w:bCs/>
          <w:color w:val="auto"/>
          <w:spacing w:val="2"/>
          <w:kern w:val="0"/>
          <w:sz w:val="32"/>
          <w:szCs w:val="32"/>
          <w:fitText w:val="1600" w:id="1231831253"/>
        </w:rPr>
        <w:t>号</w:t>
      </w:r>
      <w:r>
        <w:rPr>
          <w:rFonts w:hint="eastAsia" w:cs="宋体" w:asciiTheme="minorEastAsia" w:hAnsiTheme="minorEastAsia" w:eastAsiaTheme="minorEastAsia"/>
          <w:b/>
          <w:bCs/>
          <w:color w:val="auto"/>
          <w:sz w:val="32"/>
          <w:szCs w:val="32"/>
        </w:rPr>
        <w:t>：</w:t>
      </w:r>
    </w:p>
    <w:p w14:paraId="10CC8B5A">
      <w:pPr>
        <w:pStyle w:val="2"/>
        <w:ind w:left="0"/>
        <w:rPr>
          <w:rFonts w:asciiTheme="minorEastAsia" w:hAnsiTheme="minorEastAsia" w:eastAsiaTheme="minorEastAsia"/>
          <w:b/>
          <w:color w:val="auto"/>
          <w:spacing w:val="1280"/>
          <w:sz w:val="32"/>
          <w:szCs w:val="32"/>
        </w:rPr>
      </w:pPr>
      <w:r>
        <w:rPr>
          <w:rFonts w:asciiTheme="minorEastAsia" w:hAnsiTheme="minorEastAsia" w:eastAsiaTheme="minorEastAsia"/>
          <w:b/>
          <w:color w:val="auto"/>
          <w:spacing w:val="106"/>
          <w:sz w:val="32"/>
          <w:szCs w:val="32"/>
          <w:lang w:val="en-US" w:bidi="ar-SA"/>
        </w:rPr>
        <w:t>包组号（如有）：</w:t>
      </w:r>
    </w:p>
    <w:p w14:paraId="30E228A0">
      <w:pPr>
        <w:rPr>
          <w:rFonts w:cs="宋体" w:asciiTheme="minorEastAsia" w:hAnsiTheme="minorEastAsia" w:eastAsiaTheme="minorEastAsia"/>
          <w:b/>
          <w:color w:val="auto"/>
          <w:sz w:val="32"/>
          <w:szCs w:val="32"/>
        </w:rPr>
      </w:pPr>
      <w:r>
        <w:rPr>
          <w:rFonts w:hint="eastAsia" w:cs="宋体" w:asciiTheme="minorEastAsia" w:hAnsiTheme="minorEastAsia" w:eastAsiaTheme="minorEastAsia"/>
          <w:b/>
          <w:color w:val="auto"/>
          <w:spacing w:val="0"/>
          <w:kern w:val="0"/>
          <w:sz w:val="32"/>
          <w:szCs w:val="32"/>
          <w:fitText w:val="1600" w:id="1764384445"/>
        </w:rPr>
        <w:t>投标人名称</w:t>
      </w:r>
      <w:r>
        <w:rPr>
          <w:rFonts w:hint="eastAsia" w:cs="宋体" w:asciiTheme="minorEastAsia" w:hAnsiTheme="minorEastAsia" w:eastAsiaTheme="minorEastAsia"/>
          <w:b/>
          <w:color w:val="auto"/>
          <w:sz w:val="32"/>
          <w:szCs w:val="32"/>
        </w:rPr>
        <w:t>：</w:t>
      </w:r>
    </w:p>
    <w:p w14:paraId="16CADD1A">
      <w:pPr>
        <w:rPr>
          <w:rFonts w:cs="宋体" w:asciiTheme="minorEastAsia" w:hAnsiTheme="minorEastAsia" w:eastAsiaTheme="minorEastAsia"/>
          <w:b/>
          <w:color w:val="auto"/>
          <w:sz w:val="32"/>
          <w:szCs w:val="32"/>
        </w:rPr>
      </w:pPr>
      <w:r>
        <w:rPr>
          <w:rFonts w:hint="eastAsia" w:cs="宋体" w:asciiTheme="minorEastAsia" w:hAnsiTheme="minorEastAsia" w:eastAsiaTheme="minorEastAsia"/>
          <w:b/>
          <w:color w:val="auto"/>
          <w:spacing w:val="64"/>
          <w:kern w:val="0"/>
          <w:sz w:val="32"/>
          <w:szCs w:val="32"/>
          <w:fitText w:val="1600" w:id="2061173831"/>
        </w:rPr>
        <w:t xml:space="preserve">日    </w:t>
      </w:r>
      <w:r>
        <w:rPr>
          <w:rFonts w:hint="eastAsia" w:cs="宋体" w:asciiTheme="minorEastAsia" w:hAnsiTheme="minorEastAsia" w:eastAsiaTheme="minorEastAsia"/>
          <w:b/>
          <w:color w:val="auto"/>
          <w:spacing w:val="0"/>
          <w:kern w:val="0"/>
          <w:sz w:val="32"/>
          <w:szCs w:val="32"/>
          <w:fitText w:val="1600" w:id="2061173831"/>
        </w:rPr>
        <w:t>期</w:t>
      </w:r>
      <w:r>
        <w:rPr>
          <w:rFonts w:hint="eastAsia" w:cs="宋体" w:asciiTheme="minorEastAsia" w:hAnsiTheme="minorEastAsia" w:eastAsiaTheme="minorEastAsia"/>
          <w:b/>
          <w:color w:val="auto"/>
          <w:sz w:val="32"/>
          <w:szCs w:val="32"/>
        </w:rPr>
        <w:t>：</w:t>
      </w:r>
    </w:p>
    <w:p w14:paraId="3CADE3CA">
      <w:pPr>
        <w:pStyle w:val="2"/>
        <w:rPr>
          <w:rFonts w:asciiTheme="minorEastAsia" w:hAnsiTheme="minorEastAsia" w:eastAsiaTheme="minorEastAsia"/>
          <w:b/>
          <w:color w:val="auto"/>
          <w:sz w:val="32"/>
          <w:szCs w:val="32"/>
        </w:rPr>
      </w:pPr>
    </w:p>
    <w:p w14:paraId="0D0A0D58">
      <w:pPr>
        <w:pStyle w:val="28"/>
        <w:ind w:firstLine="321"/>
        <w:rPr>
          <w:rFonts w:asciiTheme="minorEastAsia" w:hAnsiTheme="minorEastAsia" w:eastAsiaTheme="minorEastAsia"/>
          <w:b/>
          <w:color w:val="auto"/>
          <w:sz w:val="32"/>
          <w:szCs w:val="32"/>
        </w:rPr>
      </w:pPr>
    </w:p>
    <w:p w14:paraId="00A1492E">
      <w:pPr>
        <w:pStyle w:val="22"/>
        <w:rPr>
          <w:rFonts w:cs="宋体" w:asciiTheme="minorEastAsia" w:hAnsiTheme="minorEastAsia" w:eastAsiaTheme="minorEastAsia"/>
          <w:b/>
          <w:color w:val="auto"/>
          <w:sz w:val="32"/>
          <w:szCs w:val="32"/>
        </w:rPr>
      </w:pPr>
    </w:p>
    <w:p w14:paraId="71D18649">
      <w:pPr>
        <w:rPr>
          <w:rFonts w:cs="宋体" w:asciiTheme="minorEastAsia" w:hAnsiTheme="minorEastAsia" w:eastAsiaTheme="minorEastAsia"/>
          <w:b/>
          <w:color w:val="auto"/>
          <w:sz w:val="32"/>
          <w:szCs w:val="32"/>
        </w:rPr>
      </w:pPr>
    </w:p>
    <w:p w14:paraId="004921E1">
      <w:pPr>
        <w:pStyle w:val="2"/>
        <w:rPr>
          <w:rFonts w:asciiTheme="minorEastAsia" w:hAnsiTheme="minorEastAsia" w:eastAsiaTheme="minorEastAsia"/>
          <w:b/>
          <w:color w:val="auto"/>
          <w:sz w:val="32"/>
          <w:szCs w:val="32"/>
        </w:rPr>
      </w:pPr>
    </w:p>
    <w:p w14:paraId="7D24EE13">
      <w:pPr>
        <w:rPr>
          <w:rFonts w:asciiTheme="minorEastAsia" w:hAnsiTheme="minorEastAsia" w:eastAsiaTheme="minorEastAsia"/>
          <w:color w:val="auto"/>
        </w:rPr>
      </w:pPr>
    </w:p>
    <w:p w14:paraId="5C4FA39A">
      <w:pPr>
        <w:rPr>
          <w:rFonts w:asciiTheme="minorEastAsia" w:hAnsiTheme="minorEastAsia" w:eastAsiaTheme="minorEastAsia"/>
          <w:color w:val="auto"/>
          <w:szCs w:val="21"/>
        </w:rPr>
      </w:pPr>
      <w:r>
        <w:rPr>
          <w:rFonts w:hint="eastAsia" w:asciiTheme="minorEastAsia" w:hAnsiTheme="minorEastAsia" w:eastAsiaTheme="minorEastAsia"/>
          <w:color w:val="auto"/>
          <w:szCs w:val="21"/>
        </w:rPr>
        <w:br w:type="page"/>
      </w:r>
    </w:p>
    <w:p w14:paraId="6790919D">
      <w:pPr>
        <w:pStyle w:val="6"/>
        <w:widowControl w:val="0"/>
        <w:overflowPunct w:val="0"/>
        <w:spacing w:line="240" w:lineRule="auto"/>
        <w:rPr>
          <w:rFonts w:asciiTheme="minorEastAsia" w:hAnsiTheme="minorEastAsia" w:eastAsiaTheme="minorEastAsia"/>
          <w:color w:val="auto"/>
        </w:rPr>
      </w:pPr>
      <w:bookmarkStart w:id="110" w:name="_Toc15134"/>
      <w:r>
        <w:rPr>
          <w:rFonts w:hint="eastAsia" w:asciiTheme="minorEastAsia" w:hAnsiTheme="minorEastAsia" w:eastAsiaTheme="minorEastAsia"/>
          <w:color w:val="auto"/>
          <w:sz w:val="21"/>
          <w:szCs w:val="21"/>
        </w:rPr>
        <w:t>附件4.投标书格式</w:t>
      </w:r>
      <w:bookmarkEnd w:id="110"/>
    </w:p>
    <w:p w14:paraId="3A02D1F5">
      <w:pPr>
        <w:jc w:val="center"/>
        <w:rPr>
          <w:rFonts w:asciiTheme="minorEastAsia" w:hAnsiTheme="minorEastAsia" w:eastAsiaTheme="minorEastAsia"/>
          <w:color w:val="auto"/>
          <w:szCs w:val="21"/>
        </w:rPr>
      </w:pPr>
      <w:r>
        <w:rPr>
          <w:rFonts w:hint="eastAsia" w:asciiTheme="minorEastAsia" w:hAnsiTheme="minorEastAsia" w:eastAsiaTheme="minorEastAsia"/>
          <w:color w:val="auto"/>
          <w:sz w:val="32"/>
          <w:szCs w:val="32"/>
        </w:rPr>
        <w:t>投标书</w:t>
      </w:r>
    </w:p>
    <w:p w14:paraId="478A54E7">
      <w:pPr>
        <w:rPr>
          <w:rFonts w:asciiTheme="minorEastAsia" w:hAnsiTheme="minorEastAsia" w:eastAsiaTheme="minorEastAsia"/>
          <w:color w:val="auto"/>
          <w:szCs w:val="21"/>
        </w:rPr>
      </w:pPr>
      <w:r>
        <w:rPr>
          <w:rFonts w:hint="eastAsia" w:asciiTheme="minorEastAsia" w:hAnsiTheme="minorEastAsia" w:eastAsiaTheme="minorEastAsia"/>
          <w:color w:val="auto"/>
          <w:szCs w:val="21"/>
        </w:rPr>
        <w:t>致：建成工程咨询股份有限公司：</w:t>
      </w:r>
    </w:p>
    <w:p w14:paraId="16833641">
      <w:pPr>
        <w:rPr>
          <w:rFonts w:asciiTheme="minorEastAsia" w:hAnsiTheme="minorEastAsia" w:eastAsiaTheme="minorEastAsia"/>
          <w:color w:val="auto"/>
          <w:szCs w:val="21"/>
        </w:rPr>
      </w:pPr>
    </w:p>
    <w:p w14:paraId="18F14EC3">
      <w:pPr>
        <w:ind w:firstLine="420" w:firstLine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根据贵方为</w:t>
      </w:r>
      <w:r>
        <w:rPr>
          <w:rFonts w:hint="eastAsia" w:asciiTheme="minorEastAsia" w:hAnsiTheme="minorEastAsia" w:eastAsiaTheme="minorEastAsia"/>
          <w:color w:val="auto"/>
          <w:szCs w:val="21"/>
          <w:u w:val="single"/>
        </w:rPr>
        <w:t>（项目名称）（采购项目编号） （包号：）</w:t>
      </w:r>
      <w:r>
        <w:rPr>
          <w:rFonts w:hint="eastAsia" w:asciiTheme="minorEastAsia" w:hAnsiTheme="minorEastAsia" w:eastAsiaTheme="minorEastAsia"/>
          <w:color w:val="auto"/>
          <w:szCs w:val="21"/>
        </w:rPr>
        <w:t>项目采购公告/采购邀请，签字代表</w:t>
      </w:r>
      <w:r>
        <w:rPr>
          <w:rFonts w:hint="eastAsia" w:asciiTheme="minorEastAsia" w:hAnsiTheme="minorEastAsia" w:eastAsiaTheme="minorEastAsia"/>
          <w:color w:val="auto"/>
          <w:szCs w:val="21"/>
          <w:u w:val="single"/>
        </w:rPr>
        <w:t>（姓名、职务）</w:t>
      </w:r>
      <w:r>
        <w:rPr>
          <w:rFonts w:hint="eastAsia" w:asciiTheme="minorEastAsia" w:hAnsiTheme="minorEastAsia" w:eastAsiaTheme="minorEastAsia"/>
          <w:color w:val="auto"/>
          <w:szCs w:val="21"/>
        </w:rPr>
        <w:t>经正式授权并代表投标人</w:t>
      </w:r>
      <w:r>
        <w:rPr>
          <w:rFonts w:hint="eastAsia" w:asciiTheme="minorEastAsia" w:hAnsiTheme="minorEastAsia" w:eastAsiaTheme="minorEastAsia"/>
          <w:color w:val="auto"/>
          <w:szCs w:val="21"/>
          <w:u w:val="single"/>
        </w:rPr>
        <w:t>（投标人名称、地址）</w:t>
      </w:r>
      <w:r>
        <w:rPr>
          <w:rFonts w:hint="eastAsia" w:asciiTheme="minorEastAsia" w:hAnsiTheme="minorEastAsia" w:eastAsiaTheme="minorEastAsia"/>
          <w:color w:val="auto"/>
          <w:szCs w:val="21"/>
        </w:rPr>
        <w:t>提交投标文件及“唱标信封”：</w:t>
      </w:r>
    </w:p>
    <w:p w14:paraId="43BF26D3">
      <w:pPr>
        <w:ind w:firstLine="420" w:firstLine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 xml:space="preserve">在此，签字代表宣布同意如下： </w:t>
      </w:r>
    </w:p>
    <w:p w14:paraId="237C8762">
      <w:pPr>
        <w:widowControl w:val="0"/>
        <w:numPr>
          <w:ilvl w:val="0"/>
          <w:numId w:val="12"/>
        </w:numPr>
        <w:adjustRightInd/>
        <w:snapToGrid/>
        <w:jc w:val="both"/>
        <w:rPr>
          <w:rFonts w:asciiTheme="minorEastAsia" w:hAnsiTheme="minorEastAsia" w:eastAsiaTheme="minorEastAsia"/>
          <w:color w:val="auto"/>
          <w:szCs w:val="21"/>
        </w:rPr>
      </w:pPr>
      <w:r>
        <w:rPr>
          <w:rFonts w:hint="eastAsia" w:asciiTheme="minorEastAsia" w:hAnsiTheme="minorEastAsia" w:eastAsiaTheme="minorEastAsia"/>
          <w:color w:val="auto"/>
          <w:szCs w:val="21"/>
        </w:rPr>
        <w:t xml:space="preserve">我方将按采购文件的规定履行合同责任和义务。 </w:t>
      </w:r>
    </w:p>
    <w:p w14:paraId="0182C8F5">
      <w:pPr>
        <w:widowControl w:val="0"/>
        <w:numPr>
          <w:ilvl w:val="0"/>
          <w:numId w:val="12"/>
        </w:numPr>
        <w:adjustRightInd/>
        <w:snapToGrid/>
        <w:jc w:val="both"/>
        <w:rPr>
          <w:rFonts w:asciiTheme="minorEastAsia" w:hAnsiTheme="minorEastAsia" w:eastAsiaTheme="minorEastAsia"/>
          <w:color w:val="auto"/>
          <w:szCs w:val="21"/>
        </w:rPr>
      </w:pPr>
      <w:r>
        <w:rPr>
          <w:rFonts w:hint="eastAsia" w:asciiTheme="minorEastAsia" w:hAnsiTheme="minorEastAsia" w:eastAsiaTheme="minorEastAsia"/>
          <w:b/>
          <w:color w:val="auto"/>
          <w:szCs w:val="21"/>
        </w:rPr>
        <w:t>我方已完整阅读了本项目采购文件的所有内容（包括澄清，以及所有已提供的参考资料和有关附件），并完全理解上述文件所表达的意思，该项目递交投标文件时间截止后，我方承诺不再对上述文件内容进行异议。</w:t>
      </w:r>
    </w:p>
    <w:p w14:paraId="1100CACA">
      <w:pPr>
        <w:widowControl w:val="0"/>
        <w:numPr>
          <w:ilvl w:val="0"/>
          <w:numId w:val="12"/>
        </w:numPr>
        <w:adjustRightInd/>
        <w:snapToGrid/>
        <w:jc w:val="both"/>
        <w:rPr>
          <w:rFonts w:asciiTheme="minorEastAsia" w:hAnsiTheme="minorEastAsia" w:eastAsiaTheme="minorEastAsia"/>
          <w:color w:val="auto"/>
          <w:szCs w:val="21"/>
        </w:rPr>
      </w:pPr>
      <w:r>
        <w:rPr>
          <w:rFonts w:hint="eastAsia" w:asciiTheme="minorEastAsia" w:hAnsiTheme="minorEastAsia" w:eastAsiaTheme="minorEastAsia"/>
          <w:color w:val="auto"/>
          <w:szCs w:val="21"/>
        </w:rPr>
        <w:t>本投标有效期为自开标日起</w:t>
      </w:r>
      <w:r>
        <w:rPr>
          <w:rFonts w:hint="eastAsia" w:asciiTheme="minorEastAsia" w:hAnsiTheme="minorEastAsia" w:eastAsiaTheme="minorEastAsia"/>
          <w:color w:val="auto"/>
          <w:szCs w:val="21"/>
          <w:u w:val="single"/>
        </w:rPr>
        <w:t>90</w:t>
      </w:r>
      <w:r>
        <w:rPr>
          <w:rFonts w:hint="eastAsia" w:asciiTheme="minorEastAsia" w:hAnsiTheme="minorEastAsia" w:eastAsiaTheme="minorEastAsia"/>
          <w:color w:val="auto"/>
          <w:szCs w:val="21"/>
        </w:rPr>
        <w:t xml:space="preserve">个日历日。 </w:t>
      </w:r>
    </w:p>
    <w:p w14:paraId="63FC8318">
      <w:pPr>
        <w:widowControl w:val="0"/>
        <w:numPr>
          <w:ilvl w:val="0"/>
          <w:numId w:val="12"/>
        </w:numPr>
        <w:adjustRightInd/>
        <w:snapToGrid/>
        <w:jc w:val="both"/>
        <w:rPr>
          <w:rFonts w:asciiTheme="minorEastAsia" w:hAnsiTheme="minorEastAsia" w:eastAsiaTheme="minorEastAsia"/>
          <w:color w:val="auto"/>
          <w:szCs w:val="21"/>
        </w:rPr>
      </w:pPr>
      <w:r>
        <w:rPr>
          <w:rFonts w:hint="eastAsia" w:asciiTheme="minorEastAsia" w:hAnsiTheme="minorEastAsia" w:eastAsiaTheme="minorEastAsia"/>
          <w:color w:val="auto"/>
          <w:szCs w:val="21"/>
        </w:rPr>
        <w:t>我方保证遵守投标人须知中关于没收投标保证金的规定。</w:t>
      </w:r>
    </w:p>
    <w:p w14:paraId="16B268DA">
      <w:pPr>
        <w:widowControl w:val="0"/>
        <w:numPr>
          <w:ilvl w:val="0"/>
          <w:numId w:val="12"/>
        </w:numPr>
        <w:adjustRightInd/>
        <w:snapToGrid/>
        <w:jc w:val="both"/>
        <w:rPr>
          <w:rFonts w:asciiTheme="minorEastAsia" w:hAnsiTheme="minorEastAsia" w:eastAsiaTheme="minorEastAsia"/>
          <w:color w:val="auto"/>
          <w:szCs w:val="21"/>
        </w:rPr>
      </w:pPr>
      <w:r>
        <w:rPr>
          <w:rFonts w:hint="eastAsia" w:asciiTheme="minorEastAsia" w:hAnsiTheme="minorEastAsia" w:eastAsiaTheme="minorEastAsia"/>
          <w:color w:val="auto"/>
          <w:szCs w:val="21"/>
        </w:rPr>
        <w:t xml:space="preserve">我方承诺，与买方聘请的为此项目提供咨询服务的公司及任何附属机构均无关联，我方不是买方的附属机构。 </w:t>
      </w:r>
    </w:p>
    <w:p w14:paraId="4B95C96B">
      <w:pPr>
        <w:widowControl w:val="0"/>
        <w:numPr>
          <w:ilvl w:val="0"/>
          <w:numId w:val="12"/>
        </w:numPr>
        <w:adjustRightInd/>
        <w:snapToGrid/>
        <w:jc w:val="both"/>
        <w:rPr>
          <w:rFonts w:asciiTheme="minorEastAsia" w:hAnsiTheme="minorEastAsia" w:eastAsiaTheme="minorEastAsia"/>
          <w:color w:val="auto"/>
          <w:szCs w:val="21"/>
        </w:rPr>
      </w:pPr>
      <w:r>
        <w:rPr>
          <w:rFonts w:hint="eastAsia" w:asciiTheme="minorEastAsia" w:hAnsiTheme="minorEastAsia" w:eastAsiaTheme="minorEastAsia"/>
          <w:color w:val="auto"/>
          <w:szCs w:val="21"/>
        </w:rPr>
        <w:t>我方承诺，我方具备投标人邀请中所要求的资格条件，已清楚采购文件所有要求及有关规定；并承诺参加本次采购活动中，如有违法、违规、弄虚作假行为，所造成的损失、不良后果及法律责任，一律由我方承担；</w:t>
      </w:r>
    </w:p>
    <w:p w14:paraId="49970D84">
      <w:pPr>
        <w:widowControl w:val="0"/>
        <w:numPr>
          <w:ilvl w:val="0"/>
          <w:numId w:val="12"/>
        </w:numPr>
        <w:adjustRightInd/>
        <w:snapToGrid/>
        <w:jc w:val="both"/>
        <w:rPr>
          <w:rFonts w:asciiTheme="minorEastAsia" w:hAnsiTheme="minorEastAsia" w:eastAsiaTheme="minorEastAsia"/>
          <w:color w:val="auto"/>
          <w:szCs w:val="21"/>
        </w:rPr>
      </w:pPr>
      <w:r>
        <w:rPr>
          <w:rFonts w:hint="eastAsia" w:asciiTheme="minorEastAsia" w:hAnsiTheme="minorEastAsia" w:eastAsiaTheme="minorEastAsia"/>
          <w:color w:val="auto"/>
          <w:szCs w:val="21"/>
        </w:rPr>
        <w:t>我方同意提供按照贵方可能要求的与其投标有关的一切数据或资料。</w:t>
      </w:r>
    </w:p>
    <w:p w14:paraId="1AF5181A">
      <w:pPr>
        <w:widowControl w:val="0"/>
        <w:numPr>
          <w:ilvl w:val="0"/>
          <w:numId w:val="12"/>
        </w:numPr>
        <w:adjustRightInd/>
        <w:snapToGrid/>
        <w:jc w:val="both"/>
        <w:rPr>
          <w:rFonts w:asciiTheme="minorEastAsia" w:hAnsiTheme="minorEastAsia" w:eastAsiaTheme="minorEastAsia"/>
          <w:color w:val="auto"/>
          <w:szCs w:val="21"/>
        </w:rPr>
      </w:pPr>
      <w:r>
        <w:rPr>
          <w:rFonts w:hint="eastAsia" w:asciiTheme="minorEastAsia" w:hAnsiTheme="minorEastAsia" w:eastAsiaTheme="minorEastAsia"/>
          <w:color w:val="auto"/>
          <w:szCs w:val="21"/>
        </w:rPr>
        <w:t>与本投标有关的一切正式信函请寄：</w:t>
      </w:r>
    </w:p>
    <w:p w14:paraId="21FAC58D">
      <w:pPr>
        <w:rPr>
          <w:rFonts w:asciiTheme="minorEastAsia" w:hAnsiTheme="minorEastAsia" w:eastAsiaTheme="minorEastAsia"/>
          <w:color w:val="auto"/>
          <w:szCs w:val="21"/>
        </w:rPr>
      </w:pPr>
      <w:r>
        <w:rPr>
          <w:rFonts w:hint="eastAsia" w:asciiTheme="minorEastAsia" w:hAnsiTheme="minorEastAsia" w:eastAsiaTheme="minorEastAsia"/>
          <w:color w:val="auto"/>
          <w:szCs w:val="21"/>
        </w:rPr>
        <w:t>地址：　　　　　　　　　　　　　　　电子邮箱：　　　　</w:t>
      </w:r>
    </w:p>
    <w:p w14:paraId="09DFFF1F">
      <w:pPr>
        <w:rPr>
          <w:rFonts w:asciiTheme="minorEastAsia" w:hAnsiTheme="minorEastAsia" w:eastAsiaTheme="minorEastAsia"/>
          <w:color w:val="auto"/>
          <w:szCs w:val="21"/>
        </w:rPr>
      </w:pPr>
      <w:r>
        <w:rPr>
          <w:rFonts w:hint="eastAsia" w:asciiTheme="minorEastAsia" w:hAnsiTheme="minorEastAsia" w:eastAsiaTheme="minorEastAsia"/>
          <w:color w:val="auto"/>
          <w:szCs w:val="21"/>
        </w:rPr>
        <w:t>电话/移动电话：</w:t>
      </w:r>
    </w:p>
    <w:p w14:paraId="292394B1">
      <w:pPr>
        <w:rPr>
          <w:rFonts w:asciiTheme="minorEastAsia" w:hAnsiTheme="minorEastAsia" w:eastAsiaTheme="minorEastAsia"/>
          <w:color w:val="auto"/>
          <w:szCs w:val="21"/>
        </w:rPr>
      </w:pPr>
      <w:r>
        <w:rPr>
          <w:rFonts w:hint="eastAsia" w:asciiTheme="minorEastAsia" w:hAnsiTheme="minorEastAsia" w:eastAsiaTheme="minorEastAsia"/>
          <w:color w:val="auto"/>
          <w:szCs w:val="21"/>
        </w:rPr>
        <w:t xml:space="preserve">投标人法定代表人（或其授权代表）签字：                  </w:t>
      </w:r>
    </w:p>
    <w:p w14:paraId="5FC3EE74">
      <w:pPr>
        <w:rPr>
          <w:rFonts w:asciiTheme="minorEastAsia" w:hAnsiTheme="minorEastAsia" w:eastAsiaTheme="minorEastAsia"/>
          <w:color w:val="auto"/>
          <w:szCs w:val="21"/>
        </w:rPr>
      </w:pPr>
      <w:r>
        <w:rPr>
          <w:rFonts w:hint="eastAsia" w:asciiTheme="minorEastAsia" w:hAnsiTheme="minorEastAsia" w:eastAsiaTheme="minorEastAsia"/>
          <w:color w:val="auto"/>
          <w:szCs w:val="21"/>
        </w:rPr>
        <w:t xml:space="preserve">投标人名称（全称）： </w:t>
      </w:r>
    </w:p>
    <w:p w14:paraId="56C1992F">
      <w:pPr>
        <w:rPr>
          <w:rFonts w:asciiTheme="minorEastAsia" w:hAnsiTheme="minorEastAsia" w:eastAsiaTheme="minorEastAsia"/>
          <w:color w:val="auto"/>
          <w:szCs w:val="21"/>
        </w:rPr>
      </w:pPr>
      <w:r>
        <w:rPr>
          <w:rFonts w:hint="eastAsia" w:asciiTheme="minorEastAsia" w:hAnsiTheme="minorEastAsia" w:eastAsiaTheme="minorEastAsia"/>
          <w:color w:val="auto"/>
          <w:szCs w:val="21"/>
        </w:rPr>
        <w:t xml:space="preserve">投标人盖章： </w:t>
      </w:r>
    </w:p>
    <w:p w14:paraId="22460412">
      <w:pPr>
        <w:rPr>
          <w:rFonts w:asciiTheme="minorEastAsia" w:hAnsiTheme="minorEastAsia" w:eastAsiaTheme="minorEastAsia"/>
          <w:color w:val="auto"/>
        </w:rPr>
      </w:pPr>
      <w:r>
        <w:rPr>
          <w:rFonts w:hint="eastAsia" w:asciiTheme="minorEastAsia" w:hAnsiTheme="minorEastAsia" w:eastAsiaTheme="minorEastAsia"/>
          <w:color w:val="auto"/>
          <w:szCs w:val="21"/>
        </w:rPr>
        <w:t>日期：</w:t>
      </w:r>
      <w:r>
        <w:rPr>
          <w:rFonts w:asciiTheme="minorEastAsia" w:hAnsiTheme="minorEastAsia" w:eastAsiaTheme="minorEastAsia"/>
          <w:color w:val="auto"/>
        </w:rPr>
        <w:br w:type="page"/>
      </w:r>
    </w:p>
    <w:p w14:paraId="37DAB6A3">
      <w:pPr>
        <w:pStyle w:val="6"/>
        <w:widowControl w:val="0"/>
        <w:overflowPunct w:val="0"/>
        <w:spacing w:line="240" w:lineRule="auto"/>
        <w:rPr>
          <w:rFonts w:asciiTheme="minorEastAsia" w:hAnsiTheme="minorEastAsia" w:eastAsiaTheme="minorEastAsia"/>
          <w:color w:val="auto"/>
          <w:sz w:val="21"/>
          <w:szCs w:val="21"/>
        </w:rPr>
      </w:pPr>
      <w:bookmarkStart w:id="111" w:name="_Toc4877"/>
      <w:r>
        <w:rPr>
          <w:rFonts w:hint="eastAsia" w:asciiTheme="minorEastAsia" w:hAnsiTheme="minorEastAsia" w:eastAsiaTheme="minorEastAsia"/>
          <w:color w:val="auto"/>
          <w:sz w:val="21"/>
          <w:szCs w:val="21"/>
        </w:rPr>
        <w:t>附件5. 法定代表人证明书格式</w:t>
      </w:r>
      <w:bookmarkEnd w:id="111"/>
    </w:p>
    <w:p w14:paraId="19085E5C">
      <w:pPr>
        <w:rPr>
          <w:rFonts w:asciiTheme="minorEastAsia" w:hAnsiTheme="minorEastAsia" w:eastAsiaTheme="minorEastAsia"/>
          <w:color w:val="auto"/>
        </w:rPr>
      </w:pPr>
    </w:p>
    <w:p w14:paraId="0B8BDCAF">
      <w:pPr>
        <w:jc w:val="center"/>
        <w:rPr>
          <w:rFonts w:asciiTheme="minorEastAsia" w:hAnsiTheme="minorEastAsia" w:eastAsiaTheme="minorEastAsia"/>
          <w:color w:val="auto"/>
          <w:sz w:val="28"/>
          <w:szCs w:val="28"/>
        </w:rPr>
      </w:pPr>
      <w:r>
        <w:rPr>
          <w:rFonts w:hint="eastAsia" w:asciiTheme="minorEastAsia" w:hAnsiTheme="minorEastAsia" w:eastAsiaTheme="minorEastAsia"/>
          <w:color w:val="auto"/>
          <w:sz w:val="28"/>
          <w:szCs w:val="28"/>
        </w:rPr>
        <w:t>法定代表人证明书</w:t>
      </w:r>
    </w:p>
    <w:p w14:paraId="55DB3E0F">
      <w:pPr>
        <w:pStyle w:val="45"/>
        <w:spacing w:line="420" w:lineRule="atLeast"/>
        <w:ind w:firstLine="0" w:firstLineChars="0"/>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致：建成工程咨询股份有限公司</w:t>
      </w:r>
    </w:p>
    <w:p w14:paraId="4638974A">
      <w:pPr>
        <w:pStyle w:val="45"/>
        <w:spacing w:line="420" w:lineRule="atLeast"/>
        <w:ind w:firstLine="433"/>
        <w:rPr>
          <w:rFonts w:asciiTheme="minorEastAsia" w:hAnsiTheme="minorEastAsia" w:eastAsiaTheme="minorEastAsia"/>
          <w:color w:val="auto"/>
          <w:sz w:val="21"/>
          <w:szCs w:val="21"/>
        </w:rPr>
      </w:pPr>
    </w:p>
    <w:p w14:paraId="170DAB64">
      <w:pPr>
        <w:pStyle w:val="45"/>
        <w:spacing w:line="420" w:lineRule="atLeast"/>
        <w:ind w:firstLine="433"/>
        <w:rPr>
          <w:rFonts w:asciiTheme="minorEastAsia" w:hAnsiTheme="minorEastAsia" w:eastAsiaTheme="minorEastAsia"/>
          <w:color w:val="auto"/>
          <w:sz w:val="21"/>
          <w:szCs w:val="21"/>
          <w:u w:val="single"/>
        </w:rPr>
      </w:pPr>
      <w:r>
        <w:rPr>
          <w:rFonts w:hint="eastAsia" w:asciiTheme="minorEastAsia" w:hAnsiTheme="minorEastAsia" w:eastAsiaTheme="minorEastAsia"/>
          <w:color w:val="auto"/>
          <w:sz w:val="21"/>
          <w:szCs w:val="21"/>
        </w:rPr>
        <w:t>投标人名称:</w:t>
      </w:r>
    </w:p>
    <w:p w14:paraId="11365FE8">
      <w:pPr>
        <w:pStyle w:val="45"/>
        <w:spacing w:line="420" w:lineRule="atLeast"/>
        <w:ind w:firstLine="433"/>
        <w:rPr>
          <w:rFonts w:asciiTheme="minorEastAsia" w:hAnsiTheme="minorEastAsia" w:eastAsiaTheme="minorEastAsia"/>
          <w:color w:val="auto"/>
          <w:sz w:val="21"/>
          <w:szCs w:val="21"/>
          <w:u w:val="single"/>
        </w:rPr>
      </w:pPr>
      <w:r>
        <w:rPr>
          <w:rFonts w:hint="eastAsia" w:asciiTheme="minorEastAsia" w:hAnsiTheme="minorEastAsia" w:eastAsiaTheme="minorEastAsia"/>
          <w:color w:val="auto"/>
          <w:sz w:val="21"/>
          <w:szCs w:val="21"/>
        </w:rPr>
        <w:t>单 位 性质：</w:t>
      </w:r>
    </w:p>
    <w:p w14:paraId="78643D60">
      <w:pPr>
        <w:pStyle w:val="45"/>
        <w:spacing w:line="420" w:lineRule="atLeast"/>
        <w:ind w:firstLine="433"/>
        <w:rPr>
          <w:rFonts w:asciiTheme="minorEastAsia" w:hAnsiTheme="minorEastAsia" w:eastAsiaTheme="minorEastAsia"/>
          <w:color w:val="auto"/>
          <w:sz w:val="21"/>
          <w:szCs w:val="21"/>
          <w:u w:val="single"/>
        </w:rPr>
      </w:pPr>
      <w:r>
        <w:rPr>
          <w:rFonts w:hint="eastAsia" w:asciiTheme="minorEastAsia" w:hAnsiTheme="minorEastAsia" w:eastAsiaTheme="minorEastAsia"/>
          <w:color w:val="auto"/>
          <w:sz w:val="21"/>
          <w:szCs w:val="21"/>
        </w:rPr>
        <w:t>地      址：</w:t>
      </w:r>
    </w:p>
    <w:p w14:paraId="5431B8C5">
      <w:pPr>
        <w:pStyle w:val="45"/>
        <w:spacing w:line="420" w:lineRule="atLeast"/>
        <w:ind w:firstLine="433"/>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成 立 时间：年月日</w:t>
      </w:r>
    </w:p>
    <w:p w14:paraId="2B5F6CE7">
      <w:pPr>
        <w:pStyle w:val="45"/>
        <w:spacing w:line="420" w:lineRule="atLeast"/>
        <w:ind w:firstLine="433"/>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经 营 期限：</w:t>
      </w:r>
    </w:p>
    <w:p w14:paraId="14E28FA8">
      <w:pPr>
        <w:pStyle w:val="45"/>
        <w:spacing w:line="420" w:lineRule="atLeast"/>
        <w:ind w:firstLine="433"/>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姓名：性别：年龄：职务：</w:t>
      </w:r>
    </w:p>
    <w:p w14:paraId="7EE96B50">
      <w:pPr>
        <w:pStyle w:val="45"/>
        <w:spacing w:line="420" w:lineRule="atLeast"/>
        <w:ind w:firstLine="433"/>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系（投标人名称）的法定代表人。</w:t>
      </w:r>
    </w:p>
    <w:p w14:paraId="703CA31E">
      <w:pPr>
        <w:spacing w:line="420" w:lineRule="atLeast"/>
        <w:ind w:firstLine="420" w:firstLine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特此证明。</w:t>
      </w:r>
    </w:p>
    <w:p w14:paraId="21F6A864">
      <w:pPr>
        <w:pStyle w:val="45"/>
        <w:spacing w:line="500" w:lineRule="atLeast"/>
        <w:ind w:firstLine="3517" w:firstLineChars="1675"/>
        <w:rPr>
          <w:rFonts w:asciiTheme="minorEastAsia" w:hAnsiTheme="minorEastAsia" w:eastAsiaTheme="minorEastAsia"/>
          <w:color w:val="auto"/>
          <w:sz w:val="21"/>
          <w:szCs w:val="21"/>
        </w:rPr>
      </w:pPr>
    </w:p>
    <w:p w14:paraId="33D9B350">
      <w:pPr>
        <w:pStyle w:val="45"/>
        <w:spacing w:line="500" w:lineRule="atLeast"/>
        <w:ind w:firstLine="3517" w:firstLineChars="1675"/>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投标人名称（加盖公章）：</w:t>
      </w:r>
    </w:p>
    <w:p w14:paraId="61C0E826">
      <w:pPr>
        <w:pStyle w:val="45"/>
        <w:spacing w:line="500" w:lineRule="atLeast"/>
        <w:ind w:firstLine="3517" w:firstLineChars="1675"/>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法定代表人（签名或盖私章）：</w:t>
      </w:r>
    </w:p>
    <w:p w14:paraId="05557AA9">
      <w:pPr>
        <w:pStyle w:val="45"/>
        <w:spacing w:line="500" w:lineRule="atLeast"/>
        <w:ind w:firstLine="3517" w:firstLineChars="1675"/>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法定代表人联系方式：</w:t>
      </w:r>
    </w:p>
    <w:p w14:paraId="0060A988">
      <w:pPr>
        <w:pStyle w:val="45"/>
        <w:spacing w:line="500" w:lineRule="atLeast"/>
        <w:ind w:firstLine="3517" w:firstLineChars="1675"/>
        <w:rPr>
          <w:rFonts w:asciiTheme="minorEastAsia" w:hAnsiTheme="minorEastAsia" w:eastAsiaTheme="minorEastAsia"/>
          <w:color w:val="auto"/>
          <w:sz w:val="21"/>
          <w:szCs w:val="21"/>
          <w:u w:val="single"/>
        </w:rPr>
      </w:pPr>
      <w:r>
        <w:rPr>
          <w:rFonts w:hint="eastAsia" w:asciiTheme="minorEastAsia" w:hAnsiTheme="minorEastAsia" w:eastAsiaTheme="minorEastAsia"/>
          <w:color w:val="auto"/>
          <w:sz w:val="21"/>
          <w:szCs w:val="21"/>
        </w:rPr>
        <w:t>身份证号码：</w:t>
      </w:r>
    </w:p>
    <w:p w14:paraId="462CFECD">
      <w:pPr>
        <w:pStyle w:val="45"/>
        <w:spacing w:line="500" w:lineRule="atLeast"/>
        <w:ind w:firstLine="3507" w:firstLineChars="1670"/>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日     期：  年  月  日</w:t>
      </w:r>
    </w:p>
    <w:p w14:paraId="7FF7051E">
      <w:pPr>
        <w:ind w:firstLine="420" w:firstLineChars="200"/>
        <w:rPr>
          <w:rFonts w:asciiTheme="minorEastAsia" w:hAnsiTheme="minorEastAsia" w:eastAsiaTheme="minorEastAsia"/>
          <w:color w:val="auto"/>
          <w:szCs w:val="21"/>
        </w:rPr>
      </w:pPr>
    </w:p>
    <w:p w14:paraId="6AE3D332">
      <w:pPr>
        <w:ind w:firstLine="420" w:firstLine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注：法定代表人身份证明书需附法人代表身份证复印件。</w:t>
      </w:r>
    </w:p>
    <w:tbl>
      <w:tblPr>
        <w:tblStyle w:val="31"/>
        <w:tblW w:w="8364"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182"/>
        <w:gridCol w:w="4182"/>
      </w:tblGrid>
      <w:tr w14:paraId="1ED2CEC1">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17" w:hRule="atLeast"/>
          <w:jc w:val="center"/>
        </w:trPr>
        <w:tc>
          <w:tcPr>
            <w:tcW w:w="4182" w:type="dxa"/>
            <w:vAlign w:val="center"/>
          </w:tcPr>
          <w:p w14:paraId="5F1678FB">
            <w:pPr>
              <w:pStyle w:val="45"/>
              <w:spacing w:line="460" w:lineRule="exact"/>
              <w:ind w:firstLine="0" w:firstLineChars="0"/>
              <w:jc w:val="center"/>
              <w:rPr>
                <w:rFonts w:asciiTheme="minorEastAsia" w:hAnsiTheme="minorEastAsia" w:eastAsiaTheme="minorEastAsia"/>
                <w:color w:val="auto"/>
                <w:sz w:val="22"/>
              </w:rPr>
            </w:pPr>
            <w:r>
              <w:rPr>
                <w:rFonts w:hint="eastAsia" w:asciiTheme="minorEastAsia" w:hAnsiTheme="minorEastAsia" w:eastAsiaTheme="minorEastAsia"/>
                <w:color w:val="auto"/>
                <w:sz w:val="22"/>
              </w:rPr>
              <w:t>正面</w:t>
            </w:r>
          </w:p>
        </w:tc>
        <w:tc>
          <w:tcPr>
            <w:tcW w:w="4182" w:type="dxa"/>
            <w:vAlign w:val="center"/>
          </w:tcPr>
          <w:p w14:paraId="63F3F8DC">
            <w:pPr>
              <w:pStyle w:val="45"/>
              <w:spacing w:line="460" w:lineRule="exact"/>
              <w:ind w:firstLine="0" w:firstLineChars="0"/>
              <w:jc w:val="center"/>
              <w:rPr>
                <w:rFonts w:asciiTheme="minorEastAsia" w:hAnsiTheme="minorEastAsia" w:eastAsiaTheme="minorEastAsia"/>
                <w:color w:val="auto"/>
                <w:sz w:val="22"/>
              </w:rPr>
            </w:pPr>
            <w:r>
              <w:rPr>
                <w:rFonts w:hint="eastAsia" w:asciiTheme="minorEastAsia" w:hAnsiTheme="minorEastAsia" w:eastAsiaTheme="minorEastAsia"/>
                <w:color w:val="auto"/>
                <w:sz w:val="22"/>
              </w:rPr>
              <w:t>背面</w:t>
            </w:r>
          </w:p>
        </w:tc>
      </w:tr>
    </w:tbl>
    <w:p w14:paraId="1A119399">
      <w:pPr>
        <w:rPr>
          <w:rFonts w:asciiTheme="minorEastAsia" w:hAnsiTheme="minorEastAsia" w:eastAsiaTheme="minorEastAsia"/>
          <w:color w:val="auto"/>
        </w:rPr>
      </w:pPr>
    </w:p>
    <w:p w14:paraId="39BAEC11">
      <w:pPr>
        <w:adjustRightInd/>
        <w:snapToGrid/>
        <w:spacing w:line="276" w:lineRule="auto"/>
        <w:rPr>
          <w:rFonts w:asciiTheme="minorEastAsia" w:hAnsiTheme="minorEastAsia" w:eastAsiaTheme="minorEastAsia" w:cstheme="majorBidi"/>
          <w:b/>
          <w:bCs/>
          <w:color w:val="auto"/>
          <w:sz w:val="24"/>
          <w:szCs w:val="28"/>
        </w:rPr>
      </w:pPr>
      <w:r>
        <w:rPr>
          <w:rFonts w:asciiTheme="minorEastAsia" w:hAnsiTheme="minorEastAsia" w:eastAsiaTheme="minorEastAsia"/>
          <w:color w:val="auto"/>
          <w:sz w:val="24"/>
        </w:rPr>
        <w:br w:type="page"/>
      </w:r>
    </w:p>
    <w:p w14:paraId="5C8FB308">
      <w:pPr>
        <w:pStyle w:val="6"/>
        <w:widowControl w:val="0"/>
        <w:overflowPunct w:val="0"/>
        <w:spacing w:line="240" w:lineRule="auto"/>
        <w:rPr>
          <w:rFonts w:asciiTheme="minorEastAsia" w:hAnsiTheme="minorEastAsia" w:eastAsiaTheme="minorEastAsia"/>
          <w:color w:val="auto"/>
        </w:rPr>
      </w:pPr>
      <w:bookmarkStart w:id="112" w:name="_Toc29112"/>
      <w:r>
        <w:rPr>
          <w:rFonts w:hint="eastAsia" w:asciiTheme="minorEastAsia" w:hAnsiTheme="minorEastAsia" w:eastAsiaTheme="minorEastAsia"/>
          <w:color w:val="auto"/>
          <w:sz w:val="21"/>
          <w:szCs w:val="21"/>
        </w:rPr>
        <w:t>附件6.法定代表人授权书格式</w:t>
      </w:r>
      <w:bookmarkEnd w:id="112"/>
    </w:p>
    <w:p w14:paraId="6266E98D">
      <w:pPr>
        <w:rPr>
          <w:rFonts w:asciiTheme="minorEastAsia" w:hAnsiTheme="minorEastAsia" w:eastAsiaTheme="minorEastAsia"/>
          <w:color w:val="auto"/>
        </w:rPr>
      </w:pPr>
    </w:p>
    <w:p w14:paraId="767F0EEC">
      <w:pPr>
        <w:jc w:val="center"/>
        <w:rPr>
          <w:rFonts w:asciiTheme="minorEastAsia" w:hAnsiTheme="minorEastAsia" w:eastAsiaTheme="minorEastAsia"/>
          <w:color w:val="auto"/>
          <w:sz w:val="28"/>
          <w:szCs w:val="28"/>
        </w:rPr>
      </w:pPr>
      <w:r>
        <w:rPr>
          <w:rFonts w:hint="eastAsia" w:asciiTheme="minorEastAsia" w:hAnsiTheme="minorEastAsia" w:eastAsiaTheme="minorEastAsia"/>
          <w:color w:val="auto"/>
          <w:sz w:val="28"/>
          <w:szCs w:val="28"/>
        </w:rPr>
        <w:t>法定代表人授权书</w:t>
      </w:r>
    </w:p>
    <w:p w14:paraId="3AD3A5DA">
      <w:pPr>
        <w:pStyle w:val="45"/>
        <w:spacing w:line="420" w:lineRule="atLeast"/>
        <w:ind w:firstLine="0" w:firstLineChars="0"/>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致：建成工程咨询股份有限公司</w:t>
      </w:r>
    </w:p>
    <w:p w14:paraId="6CB4E688">
      <w:pPr>
        <w:pStyle w:val="45"/>
        <w:spacing w:line="420" w:lineRule="atLeast"/>
        <w:ind w:firstLine="433"/>
        <w:rPr>
          <w:rFonts w:asciiTheme="minorEastAsia" w:hAnsiTheme="minorEastAsia" w:eastAsiaTheme="minorEastAsia"/>
          <w:color w:val="auto"/>
          <w:sz w:val="21"/>
          <w:szCs w:val="21"/>
        </w:rPr>
      </w:pPr>
    </w:p>
    <w:p w14:paraId="14A8F535">
      <w:pPr>
        <w:ind w:firstLine="420" w:firstLineChars="200"/>
        <w:rPr>
          <w:rFonts w:cs="Times New Roman" w:asciiTheme="minorEastAsia" w:hAnsiTheme="minorEastAsia" w:eastAsiaTheme="minorEastAsia"/>
          <w:color w:val="auto"/>
          <w:szCs w:val="21"/>
        </w:rPr>
      </w:pPr>
      <w:r>
        <w:rPr>
          <w:rFonts w:hint="eastAsia" w:cs="Times New Roman" w:asciiTheme="minorEastAsia" w:hAnsiTheme="minorEastAsia" w:eastAsiaTheme="minorEastAsia"/>
          <w:color w:val="auto"/>
          <w:szCs w:val="21"/>
        </w:rPr>
        <w:t>本授权书声明：注册于</w:t>
      </w:r>
      <w:r>
        <w:rPr>
          <w:rFonts w:hint="eastAsia" w:cs="Times New Roman" w:asciiTheme="minorEastAsia" w:hAnsiTheme="minorEastAsia" w:eastAsiaTheme="minorEastAsia"/>
          <w:color w:val="auto"/>
          <w:szCs w:val="21"/>
          <w:u w:val="single"/>
        </w:rPr>
        <w:t>（国家或地区的名称）</w:t>
      </w:r>
      <w:r>
        <w:rPr>
          <w:rFonts w:hint="eastAsia" w:cs="Times New Roman" w:asciiTheme="minorEastAsia" w:hAnsiTheme="minorEastAsia" w:eastAsiaTheme="minorEastAsia"/>
          <w:color w:val="auto"/>
          <w:szCs w:val="21"/>
        </w:rPr>
        <w:t>的</w:t>
      </w:r>
      <w:r>
        <w:rPr>
          <w:rFonts w:hint="eastAsia" w:cs="Times New Roman" w:asciiTheme="minorEastAsia" w:hAnsiTheme="minorEastAsia" w:eastAsiaTheme="minorEastAsia"/>
          <w:color w:val="auto"/>
          <w:szCs w:val="21"/>
          <w:u w:val="single"/>
        </w:rPr>
        <w:t>（单位名称）</w:t>
      </w:r>
      <w:r>
        <w:rPr>
          <w:rFonts w:hint="eastAsia" w:cs="Times New Roman" w:asciiTheme="minorEastAsia" w:hAnsiTheme="minorEastAsia" w:eastAsiaTheme="minorEastAsia"/>
          <w:color w:val="auto"/>
          <w:szCs w:val="21"/>
        </w:rPr>
        <w:t>的在下面签字的</w:t>
      </w:r>
      <w:r>
        <w:rPr>
          <w:rFonts w:hint="eastAsia" w:cs="Times New Roman" w:asciiTheme="minorEastAsia" w:hAnsiTheme="minorEastAsia" w:eastAsiaTheme="minorEastAsia"/>
          <w:color w:val="auto"/>
          <w:szCs w:val="21"/>
          <w:u w:val="single"/>
        </w:rPr>
        <w:t>（法定代表人姓名、职务）</w:t>
      </w:r>
      <w:r>
        <w:rPr>
          <w:rFonts w:hint="eastAsia" w:cs="Times New Roman" w:asciiTheme="minorEastAsia" w:hAnsiTheme="minorEastAsia" w:eastAsiaTheme="minorEastAsia"/>
          <w:color w:val="auto"/>
          <w:szCs w:val="21"/>
        </w:rPr>
        <w:t>代表本单位授权</w:t>
      </w:r>
      <w:r>
        <w:rPr>
          <w:rFonts w:hint="eastAsia" w:cs="Times New Roman" w:asciiTheme="minorEastAsia" w:hAnsiTheme="minorEastAsia" w:eastAsiaTheme="minorEastAsia"/>
          <w:color w:val="auto"/>
          <w:szCs w:val="21"/>
          <w:u w:val="single"/>
        </w:rPr>
        <w:t>（单位名称）</w:t>
      </w:r>
      <w:r>
        <w:rPr>
          <w:rFonts w:hint="eastAsia" w:cs="Times New Roman" w:asciiTheme="minorEastAsia" w:hAnsiTheme="minorEastAsia" w:eastAsiaTheme="minorEastAsia"/>
          <w:color w:val="auto"/>
          <w:szCs w:val="21"/>
        </w:rPr>
        <w:t>的在下面签字的</w:t>
      </w:r>
      <w:r>
        <w:rPr>
          <w:rFonts w:hint="eastAsia" w:cs="Times New Roman" w:asciiTheme="minorEastAsia" w:hAnsiTheme="minorEastAsia" w:eastAsiaTheme="minorEastAsia"/>
          <w:color w:val="auto"/>
          <w:szCs w:val="21"/>
          <w:u w:val="single"/>
        </w:rPr>
        <w:t>（被授权人的姓名、职务）</w:t>
      </w:r>
      <w:r>
        <w:rPr>
          <w:rFonts w:hint="eastAsia" w:cs="Times New Roman" w:asciiTheme="minorEastAsia" w:hAnsiTheme="minorEastAsia" w:eastAsiaTheme="minorEastAsia"/>
          <w:color w:val="auto"/>
          <w:szCs w:val="21"/>
        </w:rPr>
        <w:t>为本单位的合法代理人，就</w:t>
      </w:r>
      <w:r>
        <w:rPr>
          <w:rFonts w:hint="eastAsia" w:cs="Times New Roman" w:asciiTheme="minorEastAsia" w:hAnsiTheme="minorEastAsia" w:eastAsiaTheme="minorEastAsia"/>
          <w:color w:val="auto"/>
          <w:szCs w:val="21"/>
          <w:u w:val="single"/>
        </w:rPr>
        <w:t>（项目名称）</w:t>
      </w:r>
      <w:r>
        <w:rPr>
          <w:rFonts w:hint="eastAsia" w:cs="Times New Roman" w:asciiTheme="minorEastAsia" w:hAnsiTheme="minorEastAsia" w:eastAsiaTheme="minorEastAsia"/>
          <w:color w:val="auto"/>
          <w:szCs w:val="21"/>
        </w:rPr>
        <w:t>投标及参加项目谈判，以本单位名义处理一切与之有关的事务。</w:t>
      </w:r>
    </w:p>
    <w:p w14:paraId="481CB00A">
      <w:pPr>
        <w:ind w:firstLine="315" w:firstLineChars="150"/>
        <w:rPr>
          <w:rFonts w:cs="Times New Roman" w:asciiTheme="minorEastAsia" w:hAnsiTheme="minorEastAsia" w:eastAsiaTheme="minorEastAsia"/>
          <w:color w:val="auto"/>
          <w:szCs w:val="21"/>
        </w:rPr>
      </w:pPr>
      <w:r>
        <w:rPr>
          <w:rFonts w:hint="eastAsia" w:cs="Times New Roman" w:asciiTheme="minorEastAsia" w:hAnsiTheme="minorEastAsia" w:eastAsiaTheme="minorEastAsia"/>
          <w:color w:val="auto"/>
          <w:szCs w:val="21"/>
        </w:rPr>
        <w:t>本授权书于</w:t>
      </w:r>
      <w:r>
        <w:rPr>
          <w:rFonts w:hint="eastAsia" w:cs="Times New Roman" w:asciiTheme="minorEastAsia" w:hAnsiTheme="minorEastAsia" w:eastAsiaTheme="minorEastAsia"/>
          <w:color w:val="auto"/>
          <w:szCs w:val="21"/>
          <w:u w:val="single"/>
        </w:rPr>
        <w:t>　　</w:t>
      </w:r>
      <w:r>
        <w:rPr>
          <w:rFonts w:hint="eastAsia" w:cs="Times New Roman" w:asciiTheme="minorEastAsia" w:hAnsiTheme="minorEastAsia" w:eastAsiaTheme="minorEastAsia"/>
          <w:color w:val="auto"/>
          <w:szCs w:val="21"/>
        </w:rPr>
        <w:t>年</w:t>
      </w:r>
      <w:r>
        <w:rPr>
          <w:rFonts w:hint="eastAsia" w:cs="Times New Roman" w:asciiTheme="minorEastAsia" w:hAnsiTheme="minorEastAsia" w:eastAsiaTheme="minorEastAsia"/>
          <w:color w:val="auto"/>
          <w:szCs w:val="21"/>
          <w:u w:val="single"/>
        </w:rPr>
        <w:t>　　</w:t>
      </w:r>
      <w:r>
        <w:rPr>
          <w:rFonts w:hint="eastAsia" w:cs="Times New Roman" w:asciiTheme="minorEastAsia" w:hAnsiTheme="minorEastAsia" w:eastAsiaTheme="minorEastAsia"/>
          <w:color w:val="auto"/>
          <w:szCs w:val="21"/>
        </w:rPr>
        <w:t>月</w:t>
      </w:r>
      <w:r>
        <w:rPr>
          <w:rFonts w:hint="eastAsia" w:cs="Times New Roman" w:asciiTheme="minorEastAsia" w:hAnsiTheme="minorEastAsia" w:eastAsiaTheme="minorEastAsia"/>
          <w:color w:val="auto"/>
          <w:szCs w:val="21"/>
          <w:u w:val="single"/>
        </w:rPr>
        <w:t>　　</w:t>
      </w:r>
      <w:r>
        <w:rPr>
          <w:rFonts w:hint="eastAsia" w:cs="Times New Roman" w:asciiTheme="minorEastAsia" w:hAnsiTheme="minorEastAsia" w:eastAsiaTheme="minorEastAsia"/>
          <w:color w:val="auto"/>
          <w:szCs w:val="21"/>
        </w:rPr>
        <w:t>日签字生效，特此声明。</w:t>
      </w:r>
    </w:p>
    <w:p w14:paraId="14106683">
      <w:pPr>
        <w:pStyle w:val="45"/>
        <w:spacing w:line="500" w:lineRule="atLeast"/>
        <w:ind w:firstLine="3517" w:firstLineChars="1675"/>
        <w:rPr>
          <w:rFonts w:asciiTheme="minorEastAsia" w:hAnsiTheme="minorEastAsia" w:eastAsiaTheme="minorEastAsia"/>
          <w:color w:val="auto"/>
          <w:sz w:val="21"/>
          <w:szCs w:val="21"/>
        </w:rPr>
      </w:pPr>
    </w:p>
    <w:p w14:paraId="62811347">
      <w:pPr>
        <w:pStyle w:val="45"/>
        <w:spacing w:line="500" w:lineRule="atLeast"/>
        <w:ind w:firstLine="3517" w:firstLineChars="1675"/>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投标人名称（加盖公章）：</w:t>
      </w:r>
    </w:p>
    <w:p w14:paraId="0732FB74">
      <w:pPr>
        <w:pStyle w:val="45"/>
        <w:spacing w:line="500" w:lineRule="atLeast"/>
        <w:ind w:firstLine="3517" w:firstLineChars="1675"/>
        <w:rPr>
          <w:rFonts w:asciiTheme="minorEastAsia" w:hAnsiTheme="minorEastAsia" w:eastAsiaTheme="minorEastAsia"/>
          <w:color w:val="auto"/>
          <w:sz w:val="21"/>
          <w:szCs w:val="21"/>
          <w:u w:val="single"/>
        </w:rPr>
      </w:pPr>
      <w:r>
        <w:rPr>
          <w:rFonts w:hint="eastAsia" w:asciiTheme="minorEastAsia" w:hAnsiTheme="minorEastAsia" w:eastAsiaTheme="minorEastAsia"/>
          <w:color w:val="auto"/>
          <w:sz w:val="21"/>
          <w:szCs w:val="21"/>
        </w:rPr>
        <w:t>法定代表人签字（签名或盖私章）：</w:t>
      </w:r>
    </w:p>
    <w:p w14:paraId="6A4100AB">
      <w:pPr>
        <w:pStyle w:val="45"/>
        <w:spacing w:line="500" w:lineRule="atLeast"/>
        <w:ind w:firstLine="3517" w:firstLineChars="1675"/>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被授权人签字：</w:t>
      </w:r>
    </w:p>
    <w:p w14:paraId="47D4E252">
      <w:pPr>
        <w:pStyle w:val="45"/>
        <w:spacing w:line="500" w:lineRule="atLeast"/>
        <w:ind w:firstLine="3517" w:firstLineChars="1675"/>
        <w:rPr>
          <w:rFonts w:asciiTheme="minorEastAsia" w:hAnsiTheme="minorEastAsia" w:eastAsiaTheme="minorEastAsia"/>
          <w:color w:val="auto"/>
          <w:sz w:val="21"/>
          <w:szCs w:val="21"/>
          <w:u w:val="single"/>
        </w:rPr>
      </w:pPr>
      <w:r>
        <w:rPr>
          <w:rFonts w:hint="eastAsia" w:asciiTheme="minorEastAsia" w:hAnsiTheme="minorEastAsia" w:eastAsiaTheme="minorEastAsia"/>
          <w:color w:val="auto"/>
          <w:sz w:val="21"/>
          <w:szCs w:val="21"/>
        </w:rPr>
        <w:t>职务：</w:t>
      </w:r>
    </w:p>
    <w:p w14:paraId="51A9B653">
      <w:pPr>
        <w:pStyle w:val="45"/>
        <w:spacing w:line="500" w:lineRule="atLeast"/>
        <w:ind w:firstLine="3517" w:firstLineChars="1675"/>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 xml:space="preserve">移动电话： </w:t>
      </w:r>
    </w:p>
    <w:p w14:paraId="20BF7830">
      <w:pPr>
        <w:pStyle w:val="45"/>
        <w:spacing w:line="500" w:lineRule="atLeast"/>
        <w:ind w:firstLine="3517" w:firstLineChars="1675"/>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详细通讯地址：</w:t>
      </w:r>
    </w:p>
    <w:p w14:paraId="57081F94">
      <w:pPr>
        <w:pStyle w:val="45"/>
        <w:spacing w:line="500" w:lineRule="atLeast"/>
        <w:ind w:firstLine="3517" w:firstLineChars="1675"/>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 xml:space="preserve">邮箱：                          </w:t>
      </w:r>
    </w:p>
    <w:p w14:paraId="43E3D152">
      <w:pPr>
        <w:pStyle w:val="45"/>
        <w:spacing w:line="500" w:lineRule="atLeast"/>
        <w:ind w:firstLine="3507" w:firstLineChars="1670"/>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日     期：  年  月  日</w:t>
      </w:r>
    </w:p>
    <w:p w14:paraId="58C5A731">
      <w:pPr>
        <w:pStyle w:val="45"/>
        <w:spacing w:line="460" w:lineRule="exact"/>
        <w:ind w:firstLine="433"/>
        <w:rPr>
          <w:rFonts w:asciiTheme="minorEastAsia" w:hAnsiTheme="minorEastAsia" w:eastAsiaTheme="minorEastAsia"/>
          <w:color w:val="auto"/>
          <w:sz w:val="21"/>
          <w:szCs w:val="21"/>
        </w:rPr>
      </w:pPr>
    </w:p>
    <w:p w14:paraId="00A4927C">
      <w:pPr>
        <w:ind w:firstLine="420" w:firstLineChars="200"/>
        <w:rPr>
          <w:rFonts w:asciiTheme="minorEastAsia" w:hAnsiTheme="minorEastAsia" w:eastAsiaTheme="minorEastAsia"/>
          <w:color w:val="auto"/>
        </w:rPr>
      </w:pPr>
      <w:r>
        <w:rPr>
          <w:rFonts w:hint="eastAsia" w:asciiTheme="minorEastAsia" w:hAnsiTheme="minorEastAsia" w:eastAsiaTheme="minorEastAsia"/>
          <w:color w:val="auto"/>
          <w:szCs w:val="21"/>
        </w:rPr>
        <w:t>须附：被授权人身份证复印件。</w:t>
      </w:r>
    </w:p>
    <w:tbl>
      <w:tblPr>
        <w:tblStyle w:val="31"/>
        <w:tblW w:w="8464"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232"/>
        <w:gridCol w:w="4232"/>
      </w:tblGrid>
      <w:tr w14:paraId="3674F0F3">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661" w:hRule="atLeast"/>
          <w:jc w:val="center"/>
        </w:trPr>
        <w:tc>
          <w:tcPr>
            <w:tcW w:w="4232" w:type="dxa"/>
            <w:vAlign w:val="center"/>
          </w:tcPr>
          <w:p w14:paraId="6A7B5A3C">
            <w:pPr>
              <w:pStyle w:val="45"/>
              <w:spacing w:line="460" w:lineRule="exact"/>
              <w:ind w:firstLine="0" w:firstLineChars="0"/>
              <w:jc w:val="center"/>
              <w:rPr>
                <w:rFonts w:asciiTheme="minorEastAsia" w:hAnsiTheme="minorEastAsia" w:eastAsiaTheme="minorEastAsia"/>
                <w:color w:val="auto"/>
                <w:sz w:val="22"/>
              </w:rPr>
            </w:pPr>
            <w:r>
              <w:rPr>
                <w:rFonts w:hint="eastAsia" w:asciiTheme="minorEastAsia" w:hAnsiTheme="minorEastAsia" w:eastAsiaTheme="minorEastAsia"/>
                <w:color w:val="auto"/>
                <w:sz w:val="22"/>
              </w:rPr>
              <w:t>正面</w:t>
            </w:r>
          </w:p>
        </w:tc>
        <w:tc>
          <w:tcPr>
            <w:tcW w:w="4232" w:type="dxa"/>
            <w:vAlign w:val="center"/>
          </w:tcPr>
          <w:p w14:paraId="1B71515C">
            <w:pPr>
              <w:pStyle w:val="45"/>
              <w:spacing w:line="460" w:lineRule="exact"/>
              <w:ind w:firstLine="0" w:firstLineChars="0"/>
              <w:jc w:val="center"/>
              <w:rPr>
                <w:rFonts w:asciiTheme="minorEastAsia" w:hAnsiTheme="minorEastAsia" w:eastAsiaTheme="minorEastAsia"/>
                <w:color w:val="auto"/>
                <w:sz w:val="22"/>
              </w:rPr>
            </w:pPr>
            <w:r>
              <w:rPr>
                <w:rFonts w:hint="eastAsia" w:asciiTheme="minorEastAsia" w:hAnsiTheme="minorEastAsia" w:eastAsiaTheme="minorEastAsia"/>
                <w:color w:val="auto"/>
                <w:sz w:val="22"/>
              </w:rPr>
              <w:t>背面</w:t>
            </w:r>
          </w:p>
        </w:tc>
      </w:tr>
    </w:tbl>
    <w:p w14:paraId="0C97736E">
      <w:pPr>
        <w:adjustRightInd/>
        <w:snapToGrid/>
        <w:spacing w:line="276" w:lineRule="auto"/>
        <w:rPr>
          <w:rFonts w:asciiTheme="minorEastAsia" w:hAnsiTheme="minorEastAsia" w:eastAsiaTheme="minorEastAsia"/>
          <w:color w:val="auto"/>
        </w:rPr>
      </w:pPr>
      <w:bookmarkStart w:id="113" w:name="_Toc22486"/>
      <w:r>
        <w:rPr>
          <w:rFonts w:hint="eastAsia" w:asciiTheme="minorEastAsia" w:hAnsiTheme="minorEastAsia" w:eastAsiaTheme="minorEastAsia"/>
          <w:color w:val="auto"/>
          <w:szCs w:val="21"/>
        </w:rPr>
        <w:br w:type="page"/>
      </w:r>
    </w:p>
    <w:p w14:paraId="2458698D">
      <w:pPr>
        <w:pStyle w:val="6"/>
        <w:widowControl w:val="0"/>
        <w:overflowPunct w:val="0"/>
        <w:spacing w:line="240" w:lineRule="auto"/>
        <w:rPr>
          <w:rFonts w:asciiTheme="minorEastAsia" w:hAnsiTheme="minorEastAsia" w:eastAsiaTheme="minorEastAsia"/>
          <w:color w:val="auto"/>
          <w:sz w:val="21"/>
          <w:szCs w:val="21"/>
        </w:rPr>
      </w:pPr>
      <w:bookmarkStart w:id="114" w:name="_Toc26686"/>
      <w:r>
        <w:rPr>
          <w:rFonts w:hint="eastAsia" w:asciiTheme="minorEastAsia" w:hAnsiTheme="minorEastAsia" w:eastAsiaTheme="minorEastAsia"/>
          <w:color w:val="auto"/>
          <w:sz w:val="21"/>
          <w:szCs w:val="21"/>
        </w:rPr>
        <w:t>附件7.资格申明</w:t>
      </w:r>
      <w:bookmarkEnd w:id="114"/>
    </w:p>
    <w:p w14:paraId="174363C0">
      <w:pPr>
        <w:jc w:val="center"/>
        <w:rPr>
          <w:rFonts w:asciiTheme="minorEastAsia" w:hAnsiTheme="minorEastAsia" w:eastAsiaTheme="minorEastAsia"/>
          <w:color w:val="auto"/>
          <w:sz w:val="28"/>
          <w:szCs w:val="28"/>
        </w:rPr>
      </w:pPr>
      <w:r>
        <w:rPr>
          <w:rFonts w:hint="eastAsia" w:asciiTheme="minorEastAsia" w:hAnsiTheme="minorEastAsia" w:eastAsiaTheme="minorEastAsia"/>
          <w:color w:val="auto"/>
          <w:sz w:val="28"/>
          <w:szCs w:val="28"/>
        </w:rPr>
        <w:t>资格申明</w:t>
      </w:r>
    </w:p>
    <w:p w14:paraId="5DB1C7E7">
      <w:pPr>
        <w:pStyle w:val="45"/>
        <w:spacing w:line="420" w:lineRule="atLeast"/>
        <w:ind w:firstLine="0" w:firstLineChars="0"/>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u w:val="single"/>
        </w:rPr>
        <w:t>建成工程咨询股份有限公司</w:t>
      </w:r>
      <w:r>
        <w:rPr>
          <w:rFonts w:hint="eastAsia" w:asciiTheme="minorEastAsia" w:hAnsiTheme="minorEastAsia" w:eastAsiaTheme="minorEastAsia"/>
          <w:color w:val="auto"/>
          <w:sz w:val="21"/>
          <w:szCs w:val="21"/>
        </w:rPr>
        <w:t>：</w:t>
      </w:r>
    </w:p>
    <w:p w14:paraId="3568882F">
      <w:pPr>
        <w:ind w:firstLine="420" w:firstLineChars="200"/>
        <w:rPr>
          <w:rFonts w:asciiTheme="minorEastAsia" w:hAnsiTheme="minorEastAsia" w:eastAsiaTheme="minorEastAsia"/>
          <w:color w:val="auto"/>
          <w:szCs w:val="21"/>
        </w:rPr>
      </w:pPr>
    </w:p>
    <w:p w14:paraId="3AD8D664">
      <w:pPr>
        <w:ind w:firstLine="420" w:firstLine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我方</w:t>
      </w:r>
      <w:r>
        <w:rPr>
          <w:rFonts w:asciiTheme="minorEastAsia" w:hAnsiTheme="minorEastAsia" w:eastAsiaTheme="minorEastAsia"/>
          <w:color w:val="auto"/>
          <w:szCs w:val="21"/>
        </w:rPr>
        <w:t>愿响应</w:t>
      </w:r>
      <w:r>
        <w:rPr>
          <w:rFonts w:hint="eastAsia" w:asciiTheme="minorEastAsia" w:hAnsiTheme="minorEastAsia" w:eastAsiaTheme="minorEastAsia"/>
          <w:color w:val="auto"/>
          <w:szCs w:val="21"/>
        </w:rPr>
        <w:t>贵</w:t>
      </w:r>
      <w:r>
        <w:rPr>
          <w:rFonts w:asciiTheme="minorEastAsia" w:hAnsiTheme="minorEastAsia" w:eastAsiaTheme="minorEastAsia"/>
          <w:color w:val="auto"/>
          <w:szCs w:val="21"/>
        </w:rPr>
        <w:t>方</w:t>
      </w:r>
      <w:r>
        <w:rPr>
          <w:rFonts w:hint="eastAsia" w:asciiTheme="minorEastAsia" w:hAnsiTheme="minorEastAsia" w:eastAsiaTheme="minorEastAsia"/>
          <w:color w:val="auto"/>
          <w:szCs w:val="21"/>
        </w:rPr>
        <w:t>关于（项目名称：</w:t>
      </w:r>
      <w:r>
        <w:rPr>
          <w:rFonts w:hint="eastAsia" w:asciiTheme="minorEastAsia" w:hAnsiTheme="minorEastAsia" w:eastAsiaTheme="minorEastAsia"/>
          <w:color w:val="auto"/>
          <w:szCs w:val="21"/>
          <w:u w:val="single"/>
        </w:rPr>
        <w:t xml:space="preserve">         </w:t>
      </w:r>
      <w:r>
        <w:rPr>
          <w:rFonts w:hint="eastAsia" w:asciiTheme="minorEastAsia" w:hAnsiTheme="minorEastAsia" w:eastAsiaTheme="minorEastAsia"/>
          <w:color w:val="auto"/>
          <w:szCs w:val="21"/>
        </w:rPr>
        <w:t>）</w:t>
      </w:r>
      <w:r>
        <w:rPr>
          <w:rFonts w:asciiTheme="minorEastAsia" w:hAnsiTheme="minorEastAsia" w:eastAsiaTheme="minorEastAsia"/>
          <w:color w:val="auto"/>
          <w:szCs w:val="21"/>
        </w:rPr>
        <w:t>（</w:t>
      </w:r>
      <w:r>
        <w:rPr>
          <w:rFonts w:hint="eastAsia" w:asciiTheme="minorEastAsia" w:hAnsiTheme="minorEastAsia" w:eastAsiaTheme="minorEastAsia"/>
          <w:color w:val="auto"/>
          <w:szCs w:val="21"/>
        </w:rPr>
        <w:t>采购项目编号：</w:t>
      </w:r>
      <w:r>
        <w:rPr>
          <w:rFonts w:hint="eastAsia" w:asciiTheme="minorEastAsia" w:hAnsiTheme="minorEastAsia" w:eastAsiaTheme="minorEastAsia"/>
          <w:color w:val="auto"/>
          <w:szCs w:val="21"/>
          <w:u w:val="single"/>
        </w:rPr>
        <w:t xml:space="preserve">      ，包号：  </w:t>
      </w:r>
      <w:r>
        <w:rPr>
          <w:rFonts w:asciiTheme="minorEastAsia" w:hAnsiTheme="minorEastAsia" w:eastAsiaTheme="minorEastAsia"/>
          <w:color w:val="auto"/>
          <w:szCs w:val="21"/>
        </w:rPr>
        <w:t>）</w:t>
      </w:r>
      <w:r>
        <w:rPr>
          <w:rFonts w:hint="eastAsia" w:asciiTheme="minorEastAsia" w:hAnsiTheme="minorEastAsia" w:eastAsiaTheme="minorEastAsia"/>
          <w:color w:val="auto"/>
          <w:szCs w:val="21"/>
        </w:rPr>
        <w:t>的</w:t>
      </w:r>
      <w:r>
        <w:rPr>
          <w:rFonts w:asciiTheme="minorEastAsia" w:hAnsiTheme="minorEastAsia" w:eastAsiaTheme="minorEastAsia"/>
          <w:color w:val="auto"/>
          <w:szCs w:val="21"/>
        </w:rPr>
        <w:t>投标邀请，参与投标，提供用户需求书中规定的</w:t>
      </w:r>
      <w:r>
        <w:rPr>
          <w:rFonts w:hint="eastAsia" w:asciiTheme="minorEastAsia" w:hAnsiTheme="minorEastAsia" w:eastAsiaTheme="minorEastAsia"/>
          <w:color w:val="auto"/>
          <w:szCs w:val="21"/>
        </w:rPr>
        <w:t>货物及相关服务</w:t>
      </w:r>
      <w:r>
        <w:rPr>
          <w:rFonts w:asciiTheme="minorEastAsia" w:hAnsiTheme="minorEastAsia" w:eastAsiaTheme="minorEastAsia"/>
          <w:color w:val="auto"/>
          <w:szCs w:val="21"/>
        </w:rPr>
        <w:t>，并按</w:t>
      </w:r>
      <w:r>
        <w:rPr>
          <w:rFonts w:hint="eastAsia" w:asciiTheme="minorEastAsia" w:hAnsiTheme="minorEastAsia" w:eastAsiaTheme="minorEastAsia"/>
          <w:color w:val="auto"/>
          <w:szCs w:val="21"/>
        </w:rPr>
        <w:t>采购</w:t>
      </w:r>
      <w:r>
        <w:rPr>
          <w:rFonts w:asciiTheme="minorEastAsia" w:hAnsiTheme="minorEastAsia" w:eastAsiaTheme="minorEastAsia"/>
          <w:color w:val="auto"/>
          <w:szCs w:val="21"/>
        </w:rPr>
        <w:t>文件要求提交所附资格文件且声明和保证如下：</w:t>
      </w:r>
    </w:p>
    <w:p w14:paraId="24168494">
      <w:pPr>
        <w:ind w:firstLine="420" w:firstLine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一、我方具备投标人邀请中所要求得资格条件，已清楚采购文件所有要求及有关规定；并承诺参加本次采购活动中，如有违法、违规、弄虚作假行为，所造成的损失、不良后果及法律责任，一律由我方承担；</w:t>
      </w:r>
    </w:p>
    <w:p w14:paraId="269696E9">
      <w:pPr>
        <w:ind w:firstLine="420" w:firstLine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二、</w:t>
      </w:r>
      <w:r>
        <w:rPr>
          <w:rFonts w:asciiTheme="minorEastAsia" w:hAnsiTheme="minorEastAsia" w:eastAsiaTheme="minorEastAsia"/>
          <w:color w:val="auto"/>
          <w:szCs w:val="21"/>
        </w:rPr>
        <w:t>我方依法注册，在法律上、财务上和运作上完全独立于</w:t>
      </w:r>
      <w:r>
        <w:rPr>
          <w:rFonts w:hint="eastAsia" w:asciiTheme="minorEastAsia" w:hAnsiTheme="minorEastAsia" w:eastAsiaTheme="minorEastAsia"/>
          <w:color w:val="auto"/>
          <w:szCs w:val="21"/>
          <w:u w:val="single"/>
        </w:rPr>
        <w:t xml:space="preserve">  xxxx   </w:t>
      </w:r>
      <w:r>
        <w:rPr>
          <w:rFonts w:hint="eastAsia" w:asciiTheme="minorEastAsia" w:hAnsiTheme="minorEastAsia" w:eastAsiaTheme="minorEastAsia"/>
          <w:color w:val="auto"/>
          <w:szCs w:val="21"/>
        </w:rPr>
        <w:t>公司</w:t>
      </w:r>
      <w:r>
        <w:rPr>
          <w:rFonts w:asciiTheme="minorEastAsia" w:hAnsiTheme="minorEastAsia" w:eastAsiaTheme="minorEastAsia"/>
          <w:color w:val="auto"/>
          <w:szCs w:val="21"/>
        </w:rPr>
        <w:t>（</w:t>
      </w:r>
      <w:r>
        <w:rPr>
          <w:rFonts w:hint="eastAsia" w:asciiTheme="minorEastAsia" w:hAnsiTheme="minorEastAsia" w:eastAsiaTheme="minorEastAsia"/>
          <w:color w:val="auto"/>
          <w:szCs w:val="21"/>
        </w:rPr>
        <w:t>采购人</w:t>
      </w:r>
      <w:r>
        <w:rPr>
          <w:rFonts w:asciiTheme="minorEastAsia" w:hAnsiTheme="minorEastAsia" w:eastAsiaTheme="minorEastAsia"/>
          <w:color w:val="auto"/>
          <w:szCs w:val="21"/>
        </w:rPr>
        <w:t>）及</w:t>
      </w:r>
      <w:r>
        <w:rPr>
          <w:rFonts w:hint="eastAsia" w:asciiTheme="minorEastAsia" w:hAnsiTheme="minorEastAsia" w:eastAsiaTheme="minorEastAsia"/>
          <w:color w:val="auto"/>
          <w:szCs w:val="21"/>
          <w:u w:val="single"/>
        </w:rPr>
        <w:t xml:space="preserve">    xxx   </w:t>
      </w:r>
      <w:r>
        <w:rPr>
          <w:rFonts w:hint="eastAsia" w:asciiTheme="minorEastAsia" w:hAnsiTheme="minorEastAsia" w:eastAsiaTheme="minorEastAsia"/>
          <w:color w:val="auto"/>
          <w:szCs w:val="21"/>
        </w:rPr>
        <w:t>公司</w:t>
      </w:r>
      <w:r>
        <w:rPr>
          <w:rFonts w:asciiTheme="minorEastAsia" w:hAnsiTheme="minorEastAsia" w:eastAsiaTheme="minorEastAsia"/>
          <w:color w:val="auto"/>
          <w:szCs w:val="21"/>
        </w:rPr>
        <w:t>（采购代理机构）</w:t>
      </w:r>
      <w:r>
        <w:rPr>
          <w:rFonts w:hint="eastAsia" w:asciiTheme="minorEastAsia" w:hAnsiTheme="minorEastAsia" w:eastAsiaTheme="minorEastAsia"/>
          <w:color w:val="auto"/>
          <w:szCs w:val="21"/>
        </w:rPr>
        <w:t>。</w:t>
      </w:r>
    </w:p>
    <w:p w14:paraId="084D28E9">
      <w:pPr>
        <w:pStyle w:val="45"/>
        <w:spacing w:line="500" w:lineRule="atLeast"/>
        <w:ind w:firstLine="3517" w:firstLineChars="1675"/>
        <w:rPr>
          <w:rFonts w:asciiTheme="minorEastAsia" w:hAnsiTheme="minorEastAsia" w:eastAsiaTheme="minorEastAsia"/>
          <w:color w:val="auto"/>
          <w:sz w:val="21"/>
          <w:szCs w:val="21"/>
        </w:rPr>
      </w:pPr>
    </w:p>
    <w:p w14:paraId="4EE28D80">
      <w:pPr>
        <w:pStyle w:val="45"/>
        <w:spacing w:line="500" w:lineRule="atLeast"/>
        <w:ind w:firstLine="3517" w:firstLineChars="1675"/>
        <w:rPr>
          <w:rFonts w:asciiTheme="minorEastAsia" w:hAnsiTheme="minorEastAsia" w:eastAsiaTheme="minorEastAsia"/>
          <w:color w:val="auto"/>
          <w:sz w:val="21"/>
          <w:szCs w:val="21"/>
        </w:rPr>
      </w:pPr>
    </w:p>
    <w:p w14:paraId="70AA1FA3">
      <w:pPr>
        <w:pStyle w:val="45"/>
        <w:spacing w:line="500" w:lineRule="atLeast"/>
        <w:ind w:firstLine="433"/>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投标人名称（加盖公章）：</w:t>
      </w:r>
    </w:p>
    <w:p w14:paraId="408C6404">
      <w:pPr>
        <w:pStyle w:val="45"/>
        <w:spacing w:line="500" w:lineRule="atLeast"/>
        <w:ind w:firstLine="433"/>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法定代表人或其授权代表（签名或盖私章）：</w:t>
      </w:r>
    </w:p>
    <w:p w14:paraId="47B525C3">
      <w:pPr>
        <w:pStyle w:val="45"/>
        <w:spacing w:line="500" w:lineRule="atLeast"/>
        <w:ind w:firstLine="433"/>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日     期：年月日</w:t>
      </w:r>
    </w:p>
    <w:p w14:paraId="501E1082">
      <w:pPr>
        <w:pStyle w:val="45"/>
        <w:spacing w:line="500" w:lineRule="atLeast"/>
        <w:ind w:firstLine="433"/>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br w:type="page"/>
      </w:r>
    </w:p>
    <w:p w14:paraId="0D632EBB">
      <w:pPr>
        <w:pStyle w:val="6"/>
        <w:widowControl w:val="0"/>
        <w:overflowPunct w:val="0"/>
        <w:spacing w:line="240" w:lineRule="auto"/>
        <w:rPr>
          <w:rFonts w:asciiTheme="minorEastAsia" w:hAnsiTheme="minorEastAsia" w:eastAsiaTheme="minorEastAsia"/>
          <w:color w:val="auto"/>
          <w:sz w:val="21"/>
          <w:szCs w:val="21"/>
        </w:rPr>
      </w:pPr>
      <w:bookmarkStart w:id="115" w:name="_Toc15178"/>
      <w:r>
        <w:rPr>
          <w:rFonts w:hint="eastAsia" w:asciiTheme="minorEastAsia" w:hAnsiTheme="minorEastAsia" w:eastAsiaTheme="minorEastAsia"/>
          <w:color w:val="auto"/>
          <w:sz w:val="21"/>
          <w:szCs w:val="21"/>
        </w:rPr>
        <w:t>附件8.营业执照</w:t>
      </w:r>
      <w:bookmarkEnd w:id="115"/>
    </w:p>
    <w:p w14:paraId="5EBF596A">
      <w:pPr>
        <w:jc w:val="center"/>
        <w:rPr>
          <w:rFonts w:asciiTheme="minorEastAsia" w:hAnsiTheme="minorEastAsia" w:eastAsiaTheme="minorEastAsia"/>
          <w:color w:val="auto"/>
          <w:sz w:val="28"/>
          <w:szCs w:val="28"/>
        </w:rPr>
      </w:pPr>
      <w:bookmarkStart w:id="116" w:name="_Toc1511"/>
      <w:bookmarkStart w:id="117" w:name="_Toc17470"/>
      <w:bookmarkStart w:id="118" w:name="_Toc5919"/>
      <w:bookmarkStart w:id="119" w:name="_Toc24210"/>
      <w:bookmarkStart w:id="120" w:name="_Toc4926"/>
      <w:r>
        <w:rPr>
          <w:rFonts w:hint="eastAsia" w:asciiTheme="minorEastAsia" w:hAnsiTheme="minorEastAsia" w:eastAsiaTheme="minorEastAsia"/>
          <w:color w:val="auto"/>
          <w:sz w:val="28"/>
          <w:szCs w:val="28"/>
        </w:rPr>
        <w:t>营业执照</w:t>
      </w:r>
      <w:bookmarkEnd w:id="116"/>
      <w:bookmarkEnd w:id="117"/>
      <w:bookmarkEnd w:id="118"/>
      <w:bookmarkEnd w:id="119"/>
      <w:bookmarkEnd w:id="120"/>
    </w:p>
    <w:p w14:paraId="60857FA8">
      <w:pPr>
        <w:jc w:val="center"/>
        <w:rPr>
          <w:rFonts w:asciiTheme="minorEastAsia" w:hAnsiTheme="minorEastAsia" w:eastAsiaTheme="minorEastAsia"/>
          <w:color w:val="auto"/>
          <w:sz w:val="28"/>
          <w:szCs w:val="28"/>
        </w:rPr>
      </w:pPr>
      <w:r>
        <w:rPr>
          <w:rFonts w:hint="eastAsia" w:asciiTheme="minorEastAsia" w:hAnsiTheme="minorEastAsia" w:eastAsiaTheme="minorEastAsia"/>
          <w:color w:val="auto"/>
          <w:sz w:val="28"/>
          <w:szCs w:val="28"/>
        </w:rPr>
        <w:br w:type="page"/>
      </w:r>
    </w:p>
    <w:p w14:paraId="17366764">
      <w:pPr>
        <w:pStyle w:val="6"/>
        <w:widowControl w:val="0"/>
        <w:overflowPunct w:val="0"/>
        <w:spacing w:line="240" w:lineRule="auto"/>
        <w:rPr>
          <w:rFonts w:asciiTheme="minorEastAsia" w:hAnsiTheme="minorEastAsia" w:eastAsiaTheme="minorEastAsia"/>
          <w:color w:val="auto"/>
          <w:sz w:val="21"/>
          <w:szCs w:val="21"/>
        </w:rPr>
      </w:pPr>
      <w:bookmarkStart w:id="121" w:name="_Toc5052"/>
      <w:r>
        <w:rPr>
          <w:rFonts w:hint="eastAsia" w:asciiTheme="minorEastAsia" w:hAnsiTheme="minorEastAsia" w:eastAsiaTheme="minorEastAsia"/>
          <w:color w:val="auto"/>
          <w:sz w:val="21"/>
          <w:szCs w:val="21"/>
        </w:rPr>
        <w:t>附件9.相关资质证明文件</w:t>
      </w:r>
      <w:bookmarkEnd w:id="121"/>
    </w:p>
    <w:p w14:paraId="693DFC1F">
      <w:pPr>
        <w:rPr>
          <w:rFonts w:asciiTheme="minorEastAsia" w:hAnsiTheme="minorEastAsia" w:eastAsiaTheme="minorEastAsia"/>
          <w:color w:val="auto"/>
        </w:rPr>
      </w:pPr>
    </w:p>
    <w:p w14:paraId="1CA4E600">
      <w:pPr>
        <w:jc w:val="center"/>
        <w:rPr>
          <w:rFonts w:asciiTheme="minorEastAsia" w:hAnsiTheme="minorEastAsia" w:eastAsiaTheme="minorEastAsia"/>
          <w:color w:val="auto"/>
          <w:sz w:val="28"/>
          <w:szCs w:val="28"/>
        </w:rPr>
      </w:pPr>
      <w:bookmarkStart w:id="122" w:name="_Toc9592"/>
      <w:bookmarkStart w:id="123" w:name="_Toc13458"/>
      <w:bookmarkStart w:id="124" w:name="_Toc16698"/>
      <w:bookmarkStart w:id="125" w:name="_Toc30307"/>
      <w:bookmarkStart w:id="126" w:name="_Toc16233"/>
      <w:r>
        <w:rPr>
          <w:rFonts w:hint="eastAsia" w:asciiTheme="minorEastAsia" w:hAnsiTheme="minorEastAsia" w:eastAsiaTheme="minorEastAsia"/>
          <w:color w:val="auto"/>
          <w:sz w:val="28"/>
          <w:szCs w:val="28"/>
        </w:rPr>
        <w:t>相关资质证明文件</w:t>
      </w:r>
      <w:bookmarkEnd w:id="113"/>
      <w:bookmarkEnd w:id="122"/>
      <w:bookmarkEnd w:id="123"/>
      <w:bookmarkEnd w:id="124"/>
      <w:bookmarkEnd w:id="125"/>
      <w:bookmarkEnd w:id="126"/>
    </w:p>
    <w:p w14:paraId="3F4C8FB9">
      <w:pPr>
        <w:numPr>
          <w:ilvl w:val="0"/>
          <w:numId w:val="13"/>
        </w:numPr>
        <w:tabs>
          <w:tab w:val="left" w:pos="1680"/>
        </w:tabs>
        <w:jc w:val="both"/>
        <w:rPr>
          <w:rFonts w:cs="宋体" w:asciiTheme="minorEastAsia" w:hAnsiTheme="minorEastAsia" w:eastAsiaTheme="minorEastAsia"/>
          <w:b/>
          <w:bCs/>
          <w:color w:val="auto"/>
          <w:szCs w:val="21"/>
        </w:rPr>
      </w:pPr>
      <w:r>
        <w:rPr>
          <w:rFonts w:hint="eastAsia" w:cs="宋体" w:asciiTheme="minorEastAsia" w:hAnsiTheme="minorEastAsia" w:eastAsiaTheme="minorEastAsia"/>
          <w:b/>
          <w:bCs/>
          <w:color w:val="auto"/>
          <w:szCs w:val="21"/>
        </w:rPr>
        <w:t>符合投标邀请书“投标人资格要求”其他要求对应的证明文件；</w:t>
      </w:r>
    </w:p>
    <w:p w14:paraId="1DC4041E">
      <w:pPr>
        <w:numPr>
          <w:ilvl w:val="0"/>
          <w:numId w:val="13"/>
        </w:numPr>
        <w:tabs>
          <w:tab w:val="left" w:pos="1680"/>
        </w:tabs>
        <w:jc w:val="both"/>
        <w:rPr>
          <w:rFonts w:cs="宋体" w:asciiTheme="minorEastAsia" w:hAnsiTheme="minorEastAsia" w:eastAsiaTheme="minorEastAsia"/>
          <w:b/>
          <w:bCs/>
          <w:color w:val="auto"/>
          <w:szCs w:val="21"/>
        </w:rPr>
      </w:pPr>
      <w:r>
        <w:rPr>
          <w:rFonts w:hint="eastAsia" w:cs="宋体" w:asciiTheme="minorEastAsia" w:hAnsiTheme="minorEastAsia" w:eastAsiaTheme="minorEastAsia"/>
          <w:b/>
          <w:bCs/>
          <w:color w:val="auto"/>
          <w:szCs w:val="21"/>
        </w:rPr>
        <w:t>投标人认为必要的文件。</w:t>
      </w:r>
      <w:r>
        <w:rPr>
          <w:rFonts w:hint="eastAsia" w:cs="宋体" w:asciiTheme="minorEastAsia" w:hAnsiTheme="minorEastAsia" w:eastAsiaTheme="minorEastAsia"/>
          <w:b/>
          <w:bCs/>
          <w:color w:val="auto"/>
          <w:szCs w:val="21"/>
        </w:rPr>
        <w:br w:type="page"/>
      </w:r>
    </w:p>
    <w:p w14:paraId="1F2AC6C6">
      <w:pPr>
        <w:pStyle w:val="6"/>
        <w:widowControl w:val="0"/>
        <w:overflowPunct w:val="0"/>
        <w:spacing w:line="240" w:lineRule="auto"/>
        <w:rPr>
          <w:rFonts w:asciiTheme="minorEastAsia" w:hAnsiTheme="minorEastAsia" w:eastAsiaTheme="minorEastAsia"/>
          <w:color w:val="auto"/>
        </w:rPr>
      </w:pPr>
      <w:bookmarkStart w:id="127" w:name="_Toc30039"/>
      <w:r>
        <w:rPr>
          <w:rFonts w:hint="eastAsia" w:asciiTheme="minorEastAsia" w:hAnsiTheme="minorEastAsia" w:eastAsiaTheme="minorEastAsia"/>
          <w:color w:val="auto"/>
          <w:sz w:val="21"/>
          <w:szCs w:val="21"/>
        </w:rPr>
        <w:t>附件10.在经营活动中没有重大违法记录的书面声明格式</w:t>
      </w:r>
      <w:bookmarkEnd w:id="127"/>
    </w:p>
    <w:p w14:paraId="0EBF414A">
      <w:pPr>
        <w:rPr>
          <w:rFonts w:asciiTheme="minorEastAsia" w:hAnsiTheme="minorEastAsia" w:eastAsiaTheme="minorEastAsia"/>
          <w:color w:val="auto"/>
        </w:rPr>
      </w:pPr>
    </w:p>
    <w:p w14:paraId="6A69168F">
      <w:pPr>
        <w:jc w:val="center"/>
        <w:rPr>
          <w:rFonts w:asciiTheme="minorEastAsia" w:hAnsiTheme="minorEastAsia" w:eastAsiaTheme="minorEastAsia"/>
          <w:color w:val="auto"/>
          <w:sz w:val="28"/>
          <w:szCs w:val="28"/>
        </w:rPr>
      </w:pPr>
      <w:r>
        <w:rPr>
          <w:rFonts w:hint="eastAsia" w:asciiTheme="minorEastAsia" w:hAnsiTheme="minorEastAsia" w:eastAsiaTheme="minorEastAsia"/>
          <w:color w:val="auto"/>
          <w:sz w:val="28"/>
          <w:szCs w:val="28"/>
        </w:rPr>
        <w:t>投标人在经营活动中前三年内未有重大违法记录、没有不良信用记录的声明函</w:t>
      </w:r>
    </w:p>
    <w:p w14:paraId="655E2C27">
      <w:pPr>
        <w:ind w:firstLine="420" w:firstLineChars="200"/>
        <w:rPr>
          <w:rFonts w:cs="宋体" w:asciiTheme="minorEastAsia" w:hAnsiTheme="minorEastAsia" w:eastAsiaTheme="minorEastAsia"/>
          <w:color w:val="auto"/>
          <w:szCs w:val="21"/>
        </w:rPr>
      </w:pPr>
    </w:p>
    <w:p w14:paraId="79A0330F">
      <w:pPr>
        <w:spacing w:line="480" w:lineRule="auto"/>
        <w:ind w:firstLine="420" w:firstLineChars="20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建成工程咨询股份有限公司：</w:t>
      </w:r>
    </w:p>
    <w:p w14:paraId="6B34E04D">
      <w:pPr>
        <w:spacing w:line="480" w:lineRule="auto"/>
        <w:ind w:firstLine="420" w:firstLineChars="20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我公司郑重承诺：在参加“</w:t>
      </w:r>
      <w:r>
        <w:rPr>
          <w:rFonts w:hint="eastAsia" w:cs="宋体" w:asciiTheme="minorEastAsia" w:hAnsiTheme="minorEastAsia" w:eastAsiaTheme="minorEastAsia"/>
          <w:color w:val="auto"/>
          <w:szCs w:val="21"/>
          <w:u w:val="single"/>
        </w:rPr>
        <w:t xml:space="preserve">       （采购项目名称）</w:t>
      </w:r>
      <w:r>
        <w:rPr>
          <w:rFonts w:hint="eastAsia" w:cs="宋体" w:asciiTheme="minorEastAsia" w:hAnsiTheme="minorEastAsia" w:eastAsiaTheme="minorEastAsia"/>
          <w:color w:val="auto"/>
          <w:szCs w:val="21"/>
        </w:rPr>
        <w:t>” （项目编号:</w:t>
      </w:r>
      <w:r>
        <w:rPr>
          <w:rFonts w:hint="eastAsia" w:cs="宋体" w:asciiTheme="minorEastAsia" w:hAnsiTheme="minorEastAsia" w:eastAsiaTheme="minorEastAsia"/>
          <w:color w:val="auto"/>
          <w:szCs w:val="21"/>
          <w:u w:val="single"/>
        </w:rPr>
        <w:t xml:space="preserve">            </w:t>
      </w:r>
      <w:r>
        <w:rPr>
          <w:rFonts w:hint="eastAsia" w:cs="宋体" w:asciiTheme="minorEastAsia" w:hAnsiTheme="minorEastAsia" w:eastAsiaTheme="minorEastAsia"/>
          <w:color w:val="auto"/>
          <w:szCs w:val="21"/>
        </w:rPr>
        <w:t>）采购活动前三年内（设立不满三年的从设立之日计算），在经营活动中没有重大违法记录；至本项目提交投标文件截止时间止未被列入“信用中国”网站失信被执行人、重大税收违法失信主体、政府采购严重违法失信行为记录名单。</w:t>
      </w:r>
    </w:p>
    <w:p w14:paraId="629A18F8">
      <w:pPr>
        <w:spacing w:line="480" w:lineRule="auto"/>
        <w:ind w:firstLine="420" w:firstLineChars="20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我公司以上承诺均为真实有效，绝无任何虚假、伪造的成份，否则，愿承担相应的后果和法律责任。</w:t>
      </w:r>
    </w:p>
    <w:p w14:paraId="73EA9E1C">
      <w:pPr>
        <w:ind w:firstLine="420" w:firstLineChars="200"/>
        <w:rPr>
          <w:rFonts w:cs="宋体" w:asciiTheme="minorEastAsia" w:hAnsiTheme="minorEastAsia" w:eastAsiaTheme="minorEastAsia"/>
          <w:color w:val="auto"/>
          <w:szCs w:val="21"/>
        </w:rPr>
      </w:pPr>
    </w:p>
    <w:p w14:paraId="78332427">
      <w:pPr>
        <w:rPr>
          <w:rFonts w:cs="宋体" w:asciiTheme="minorEastAsia" w:hAnsiTheme="minorEastAsia" w:eastAsiaTheme="minorEastAsia"/>
          <w:color w:val="auto"/>
          <w:szCs w:val="21"/>
        </w:rPr>
      </w:pPr>
    </w:p>
    <w:p w14:paraId="4D2170C9">
      <w:pPr>
        <w:ind w:firstLine="420" w:firstLineChars="20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投标人名称（盖章）：</w:t>
      </w:r>
    </w:p>
    <w:p w14:paraId="1B03C91E">
      <w:pPr>
        <w:rPr>
          <w:rFonts w:cs="宋体" w:asciiTheme="minorEastAsia" w:hAnsiTheme="minorEastAsia" w:eastAsiaTheme="minorEastAsia"/>
          <w:color w:val="auto"/>
          <w:szCs w:val="21"/>
        </w:rPr>
      </w:pPr>
    </w:p>
    <w:p w14:paraId="4567A61E">
      <w:pPr>
        <w:ind w:firstLine="420" w:firstLineChars="20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日期：</w:t>
      </w:r>
    </w:p>
    <w:p w14:paraId="0BABC8DF">
      <w:pPr>
        <w:rPr>
          <w:rFonts w:asciiTheme="minorEastAsia" w:hAnsiTheme="minorEastAsia" w:eastAsiaTheme="minorEastAsia"/>
          <w:color w:val="auto"/>
        </w:rPr>
      </w:pPr>
    </w:p>
    <w:p w14:paraId="01B7952A">
      <w:pPr>
        <w:rPr>
          <w:rFonts w:asciiTheme="minorEastAsia" w:hAnsiTheme="minorEastAsia" w:eastAsiaTheme="minorEastAsia"/>
          <w:color w:val="auto"/>
          <w:szCs w:val="21"/>
        </w:rPr>
      </w:pPr>
    </w:p>
    <w:p w14:paraId="037A63D6">
      <w:pPr>
        <w:pStyle w:val="2"/>
        <w:rPr>
          <w:rFonts w:asciiTheme="minorEastAsia" w:hAnsiTheme="minorEastAsia" w:eastAsiaTheme="minorEastAsia"/>
          <w:color w:val="auto"/>
          <w:sz w:val="21"/>
          <w:szCs w:val="21"/>
        </w:rPr>
      </w:pPr>
    </w:p>
    <w:p w14:paraId="1FA99A37">
      <w:pPr>
        <w:rPr>
          <w:rFonts w:asciiTheme="minorEastAsia" w:hAnsiTheme="minorEastAsia" w:eastAsiaTheme="minorEastAsia"/>
          <w:color w:val="auto"/>
          <w:szCs w:val="21"/>
        </w:rPr>
      </w:pPr>
    </w:p>
    <w:p w14:paraId="1AE852FB">
      <w:pPr>
        <w:pStyle w:val="2"/>
        <w:rPr>
          <w:rFonts w:asciiTheme="minorEastAsia" w:hAnsiTheme="minorEastAsia" w:eastAsiaTheme="minorEastAsia"/>
          <w:color w:val="auto"/>
          <w:sz w:val="21"/>
          <w:szCs w:val="21"/>
        </w:rPr>
      </w:pPr>
    </w:p>
    <w:p w14:paraId="249ED547">
      <w:pPr>
        <w:rPr>
          <w:rFonts w:asciiTheme="minorEastAsia" w:hAnsiTheme="minorEastAsia" w:eastAsiaTheme="minorEastAsia"/>
          <w:color w:val="auto"/>
          <w:szCs w:val="21"/>
        </w:rPr>
      </w:pPr>
    </w:p>
    <w:p w14:paraId="64A30876">
      <w:pPr>
        <w:pStyle w:val="2"/>
        <w:rPr>
          <w:rFonts w:asciiTheme="minorEastAsia" w:hAnsiTheme="minorEastAsia" w:eastAsiaTheme="minorEastAsia"/>
          <w:color w:val="auto"/>
          <w:sz w:val="21"/>
          <w:szCs w:val="21"/>
        </w:rPr>
      </w:pPr>
    </w:p>
    <w:p w14:paraId="66478016">
      <w:pPr>
        <w:rPr>
          <w:rFonts w:asciiTheme="minorEastAsia" w:hAnsiTheme="minorEastAsia" w:eastAsiaTheme="minorEastAsia"/>
          <w:color w:val="auto"/>
          <w:szCs w:val="21"/>
        </w:rPr>
      </w:pPr>
    </w:p>
    <w:p w14:paraId="4B974A1E">
      <w:pPr>
        <w:pStyle w:val="2"/>
        <w:rPr>
          <w:rFonts w:asciiTheme="minorEastAsia" w:hAnsiTheme="minorEastAsia" w:eastAsiaTheme="minorEastAsia"/>
          <w:color w:val="auto"/>
          <w:sz w:val="21"/>
          <w:szCs w:val="21"/>
        </w:rPr>
      </w:pPr>
    </w:p>
    <w:p w14:paraId="7B480AAD">
      <w:pPr>
        <w:rPr>
          <w:rFonts w:asciiTheme="minorEastAsia" w:hAnsiTheme="minorEastAsia" w:eastAsiaTheme="minorEastAsia"/>
          <w:color w:val="auto"/>
          <w:szCs w:val="21"/>
        </w:rPr>
      </w:pPr>
    </w:p>
    <w:p w14:paraId="4BD7DEEE">
      <w:pPr>
        <w:pStyle w:val="2"/>
        <w:rPr>
          <w:rFonts w:asciiTheme="minorEastAsia" w:hAnsiTheme="minorEastAsia" w:eastAsiaTheme="minorEastAsia"/>
          <w:color w:val="auto"/>
          <w:sz w:val="21"/>
          <w:szCs w:val="21"/>
        </w:rPr>
      </w:pPr>
    </w:p>
    <w:p w14:paraId="5AA62C92">
      <w:pPr>
        <w:rPr>
          <w:rFonts w:asciiTheme="minorEastAsia" w:hAnsiTheme="minorEastAsia" w:eastAsiaTheme="minorEastAsia"/>
          <w:color w:val="auto"/>
        </w:rPr>
      </w:pPr>
    </w:p>
    <w:p w14:paraId="48236F68">
      <w:pPr>
        <w:pStyle w:val="6"/>
        <w:widowControl w:val="0"/>
        <w:overflowPunct w:val="0"/>
        <w:spacing w:line="240" w:lineRule="auto"/>
        <w:rPr>
          <w:rFonts w:asciiTheme="minorEastAsia" w:hAnsiTheme="minorEastAsia" w:eastAsiaTheme="minorEastAsia"/>
          <w:color w:val="auto"/>
        </w:rPr>
      </w:pPr>
      <w:bookmarkStart w:id="128" w:name="_Toc12444"/>
      <w:r>
        <w:rPr>
          <w:rFonts w:hint="eastAsia" w:asciiTheme="minorEastAsia" w:hAnsiTheme="minorEastAsia" w:eastAsiaTheme="minorEastAsia"/>
          <w:color w:val="auto"/>
          <w:sz w:val="21"/>
          <w:szCs w:val="21"/>
        </w:rPr>
        <w:t>附件11.承诺书格式</w:t>
      </w:r>
      <w:bookmarkEnd w:id="128"/>
    </w:p>
    <w:p w14:paraId="1368BB1C">
      <w:pPr>
        <w:jc w:val="center"/>
        <w:rPr>
          <w:rFonts w:asciiTheme="minorEastAsia" w:hAnsiTheme="minorEastAsia" w:eastAsiaTheme="minorEastAsia"/>
          <w:color w:val="auto"/>
          <w:sz w:val="28"/>
          <w:szCs w:val="28"/>
        </w:rPr>
      </w:pPr>
      <w:r>
        <w:rPr>
          <w:rFonts w:hint="eastAsia" w:asciiTheme="minorEastAsia" w:hAnsiTheme="minorEastAsia" w:eastAsiaTheme="minorEastAsia"/>
          <w:color w:val="auto"/>
          <w:sz w:val="28"/>
          <w:szCs w:val="28"/>
        </w:rPr>
        <w:t>承诺书</w:t>
      </w:r>
    </w:p>
    <w:p w14:paraId="0C8C7427">
      <w:pPr>
        <w:pStyle w:val="45"/>
        <w:spacing w:line="420" w:lineRule="atLeast"/>
        <w:ind w:firstLine="0" w:firstLineChars="0"/>
        <w:rPr>
          <w:rFonts w:cs="宋体" w:asciiTheme="minorEastAsia" w:hAnsiTheme="minorEastAsia" w:eastAsiaTheme="minorEastAsia"/>
          <w:color w:val="auto"/>
          <w:sz w:val="21"/>
          <w:szCs w:val="21"/>
        </w:rPr>
      </w:pPr>
      <w:r>
        <w:rPr>
          <w:rFonts w:hint="eastAsia" w:cs="宋体" w:asciiTheme="minorEastAsia" w:hAnsiTheme="minorEastAsia" w:eastAsiaTheme="minorEastAsia"/>
          <w:color w:val="auto"/>
          <w:sz w:val="21"/>
          <w:szCs w:val="21"/>
        </w:rPr>
        <w:t>致建成工程咨询股份有限公司：</w:t>
      </w:r>
    </w:p>
    <w:p w14:paraId="5DF16C5C">
      <w:pPr>
        <w:jc w:val="center"/>
        <w:rPr>
          <w:rFonts w:cs="宋体" w:asciiTheme="minorEastAsia" w:hAnsiTheme="minorEastAsia" w:eastAsiaTheme="minorEastAsia"/>
          <w:color w:val="auto"/>
          <w:szCs w:val="21"/>
        </w:rPr>
      </w:pPr>
    </w:p>
    <w:p w14:paraId="359D78DB">
      <w:pPr>
        <w:pStyle w:val="45"/>
        <w:spacing w:line="420" w:lineRule="exact"/>
        <w:ind w:firstLine="433"/>
        <w:rPr>
          <w:rFonts w:cs="宋体" w:asciiTheme="minorEastAsia" w:hAnsiTheme="minorEastAsia" w:eastAsiaTheme="minorEastAsia"/>
          <w:color w:val="auto"/>
          <w:sz w:val="21"/>
          <w:szCs w:val="21"/>
        </w:rPr>
      </w:pPr>
      <w:r>
        <w:rPr>
          <w:rFonts w:hint="eastAsia" w:cs="宋体" w:asciiTheme="minorEastAsia" w:hAnsiTheme="minorEastAsia" w:eastAsiaTheme="minorEastAsia"/>
          <w:color w:val="auto"/>
          <w:sz w:val="21"/>
          <w:szCs w:val="21"/>
        </w:rPr>
        <w:t>我方已完整阅读了</w:t>
      </w:r>
      <w:r>
        <w:rPr>
          <w:rFonts w:hint="eastAsia" w:cs="宋体" w:asciiTheme="minorEastAsia" w:hAnsiTheme="minorEastAsia" w:eastAsiaTheme="minorEastAsia"/>
          <w:color w:val="auto"/>
          <w:sz w:val="21"/>
          <w:szCs w:val="21"/>
          <w:u w:val="single"/>
        </w:rPr>
        <w:t xml:space="preserve">  （项目名称）     </w:t>
      </w:r>
      <w:r>
        <w:rPr>
          <w:rFonts w:hint="eastAsia" w:cs="宋体" w:asciiTheme="minorEastAsia" w:hAnsiTheme="minorEastAsia" w:eastAsiaTheme="minorEastAsia"/>
          <w:color w:val="auto"/>
          <w:sz w:val="21"/>
          <w:szCs w:val="21"/>
        </w:rPr>
        <w:t>项目（项目编号：</w:t>
      </w:r>
      <w:r>
        <w:rPr>
          <w:rFonts w:hint="eastAsia" w:cs="宋体" w:asciiTheme="minorEastAsia" w:hAnsiTheme="minorEastAsia" w:eastAsiaTheme="minorEastAsia"/>
          <w:color w:val="auto"/>
          <w:sz w:val="21"/>
          <w:szCs w:val="21"/>
          <w:u w:val="single"/>
        </w:rPr>
        <w:t xml:space="preserve">            </w:t>
      </w:r>
      <w:r>
        <w:rPr>
          <w:rFonts w:hint="eastAsia" w:cs="宋体" w:asciiTheme="minorEastAsia" w:hAnsiTheme="minorEastAsia" w:eastAsiaTheme="minorEastAsia"/>
          <w:color w:val="auto"/>
          <w:sz w:val="21"/>
          <w:szCs w:val="21"/>
        </w:rPr>
        <w:t>）采购文件的所有内容（包括澄清，以及所有已提供的参考资料和有关附件），并完全理解上述文件所表达的意思，该项目递交投标文件时间截止后，我方承诺不再对上述文件内容有异议。</w:t>
      </w:r>
      <w:r>
        <w:rPr>
          <w:rFonts w:hint="eastAsia" w:cs="宋体" w:asciiTheme="minorEastAsia" w:hAnsiTheme="minorEastAsia" w:eastAsiaTheme="minorEastAsia"/>
          <w:color w:val="auto"/>
          <w:sz w:val="21"/>
          <w:szCs w:val="21"/>
        </w:rPr>
        <w:cr/>
      </w:r>
    </w:p>
    <w:p w14:paraId="53399B5D">
      <w:pPr>
        <w:pStyle w:val="45"/>
        <w:spacing w:line="420" w:lineRule="exact"/>
        <w:ind w:firstLine="433"/>
        <w:rPr>
          <w:rFonts w:cs="宋体" w:asciiTheme="minorEastAsia" w:hAnsiTheme="minorEastAsia" w:eastAsiaTheme="minorEastAsia"/>
          <w:color w:val="auto"/>
          <w:sz w:val="21"/>
          <w:szCs w:val="21"/>
        </w:rPr>
      </w:pPr>
    </w:p>
    <w:p w14:paraId="67A4475A">
      <w:pPr>
        <w:ind w:right="561" w:firstLine="420" w:firstLineChars="20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投标人名称（加盖公章）：</w:t>
      </w:r>
    </w:p>
    <w:p w14:paraId="5A8247E8">
      <w:pPr>
        <w:ind w:right="561" w:firstLine="420" w:firstLineChars="20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法定代表人或被授权人（签名或盖私章）：</w:t>
      </w:r>
    </w:p>
    <w:p w14:paraId="12994A33">
      <w:pPr>
        <w:ind w:right="561" w:firstLine="420" w:firstLineChars="20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日      期：</w:t>
      </w:r>
    </w:p>
    <w:p w14:paraId="00FC8BBC">
      <w:pPr>
        <w:rPr>
          <w:rFonts w:asciiTheme="minorEastAsia" w:hAnsiTheme="minorEastAsia" w:eastAsiaTheme="minorEastAsia"/>
          <w:color w:val="auto"/>
        </w:rPr>
      </w:pPr>
    </w:p>
    <w:p w14:paraId="154D4420">
      <w:pPr>
        <w:rPr>
          <w:rFonts w:asciiTheme="minorEastAsia" w:hAnsiTheme="minorEastAsia" w:eastAsiaTheme="minorEastAsia"/>
          <w:color w:val="auto"/>
          <w:szCs w:val="21"/>
        </w:rPr>
      </w:pPr>
    </w:p>
    <w:p w14:paraId="0F3F60AA">
      <w:pPr>
        <w:pStyle w:val="2"/>
        <w:rPr>
          <w:rFonts w:asciiTheme="minorEastAsia" w:hAnsiTheme="minorEastAsia" w:eastAsiaTheme="minorEastAsia"/>
          <w:color w:val="auto"/>
          <w:sz w:val="21"/>
          <w:szCs w:val="21"/>
        </w:rPr>
      </w:pPr>
    </w:p>
    <w:p w14:paraId="6A9C849E">
      <w:pPr>
        <w:rPr>
          <w:rFonts w:asciiTheme="minorEastAsia" w:hAnsiTheme="minorEastAsia" w:eastAsiaTheme="minorEastAsia"/>
          <w:color w:val="auto"/>
          <w:szCs w:val="21"/>
        </w:rPr>
      </w:pPr>
    </w:p>
    <w:p w14:paraId="13693641">
      <w:pPr>
        <w:pStyle w:val="2"/>
        <w:rPr>
          <w:rFonts w:asciiTheme="minorEastAsia" w:hAnsiTheme="minorEastAsia" w:eastAsiaTheme="minorEastAsia"/>
          <w:color w:val="auto"/>
          <w:sz w:val="21"/>
          <w:szCs w:val="21"/>
        </w:rPr>
      </w:pPr>
    </w:p>
    <w:p w14:paraId="08B74692">
      <w:pPr>
        <w:rPr>
          <w:rFonts w:asciiTheme="minorEastAsia" w:hAnsiTheme="minorEastAsia" w:eastAsiaTheme="minorEastAsia"/>
          <w:color w:val="auto"/>
          <w:szCs w:val="21"/>
        </w:rPr>
      </w:pPr>
    </w:p>
    <w:p w14:paraId="6167F801">
      <w:pPr>
        <w:pStyle w:val="2"/>
        <w:rPr>
          <w:rFonts w:asciiTheme="minorEastAsia" w:hAnsiTheme="minorEastAsia" w:eastAsiaTheme="minorEastAsia"/>
          <w:color w:val="auto"/>
          <w:sz w:val="21"/>
          <w:szCs w:val="21"/>
        </w:rPr>
      </w:pPr>
    </w:p>
    <w:p w14:paraId="25612E49">
      <w:pPr>
        <w:rPr>
          <w:rFonts w:asciiTheme="minorEastAsia" w:hAnsiTheme="minorEastAsia" w:eastAsiaTheme="minorEastAsia"/>
          <w:color w:val="auto"/>
          <w:szCs w:val="21"/>
        </w:rPr>
      </w:pPr>
    </w:p>
    <w:p w14:paraId="44FD2230">
      <w:pPr>
        <w:pStyle w:val="2"/>
        <w:rPr>
          <w:rFonts w:asciiTheme="minorEastAsia" w:hAnsiTheme="minorEastAsia" w:eastAsiaTheme="minorEastAsia"/>
          <w:color w:val="auto"/>
          <w:sz w:val="21"/>
          <w:szCs w:val="21"/>
        </w:rPr>
      </w:pPr>
    </w:p>
    <w:p w14:paraId="552FE49E">
      <w:pPr>
        <w:rPr>
          <w:rFonts w:asciiTheme="minorEastAsia" w:hAnsiTheme="minorEastAsia" w:eastAsiaTheme="minorEastAsia"/>
          <w:color w:val="auto"/>
          <w:szCs w:val="21"/>
        </w:rPr>
      </w:pPr>
    </w:p>
    <w:p w14:paraId="247679DE">
      <w:pPr>
        <w:pStyle w:val="2"/>
        <w:rPr>
          <w:rFonts w:asciiTheme="minorEastAsia" w:hAnsiTheme="minorEastAsia" w:eastAsiaTheme="minorEastAsia"/>
          <w:color w:val="auto"/>
          <w:sz w:val="21"/>
          <w:szCs w:val="21"/>
        </w:rPr>
      </w:pPr>
    </w:p>
    <w:p w14:paraId="31D0287A">
      <w:pPr>
        <w:rPr>
          <w:rFonts w:asciiTheme="minorEastAsia" w:hAnsiTheme="minorEastAsia" w:eastAsiaTheme="minorEastAsia"/>
          <w:color w:val="auto"/>
          <w:szCs w:val="21"/>
        </w:rPr>
      </w:pPr>
    </w:p>
    <w:p w14:paraId="539FD818">
      <w:pPr>
        <w:pStyle w:val="2"/>
        <w:rPr>
          <w:rFonts w:asciiTheme="minorEastAsia" w:hAnsiTheme="minorEastAsia" w:eastAsiaTheme="minorEastAsia"/>
          <w:color w:val="auto"/>
          <w:sz w:val="21"/>
          <w:szCs w:val="21"/>
        </w:rPr>
      </w:pPr>
    </w:p>
    <w:p w14:paraId="6CDFAEC0">
      <w:pPr>
        <w:rPr>
          <w:rFonts w:asciiTheme="minorEastAsia" w:hAnsiTheme="minorEastAsia" w:eastAsiaTheme="minorEastAsia"/>
          <w:color w:val="auto"/>
          <w:szCs w:val="21"/>
        </w:rPr>
      </w:pPr>
    </w:p>
    <w:p w14:paraId="5CF06D6D">
      <w:pPr>
        <w:pStyle w:val="2"/>
        <w:rPr>
          <w:rFonts w:asciiTheme="minorEastAsia" w:hAnsiTheme="minorEastAsia" w:eastAsiaTheme="minorEastAsia"/>
          <w:color w:val="auto"/>
          <w:sz w:val="21"/>
          <w:szCs w:val="21"/>
        </w:rPr>
      </w:pPr>
    </w:p>
    <w:p w14:paraId="45DCA330">
      <w:pPr>
        <w:rPr>
          <w:rFonts w:asciiTheme="minorEastAsia" w:hAnsiTheme="minorEastAsia" w:eastAsiaTheme="minorEastAsia"/>
          <w:color w:val="auto"/>
          <w:szCs w:val="21"/>
        </w:rPr>
      </w:pPr>
    </w:p>
    <w:p w14:paraId="2E6DC2FE">
      <w:pPr>
        <w:pStyle w:val="2"/>
        <w:rPr>
          <w:rFonts w:asciiTheme="minorEastAsia" w:hAnsiTheme="minorEastAsia" w:eastAsiaTheme="minorEastAsia"/>
          <w:color w:val="auto"/>
          <w:sz w:val="21"/>
          <w:szCs w:val="21"/>
        </w:rPr>
      </w:pPr>
    </w:p>
    <w:p w14:paraId="6E61852A">
      <w:pPr>
        <w:rPr>
          <w:rFonts w:asciiTheme="minorEastAsia" w:hAnsiTheme="minorEastAsia" w:eastAsiaTheme="minorEastAsia"/>
          <w:color w:val="auto"/>
        </w:rPr>
      </w:pPr>
    </w:p>
    <w:p w14:paraId="2BE466A7">
      <w:pPr>
        <w:pStyle w:val="6"/>
        <w:widowControl w:val="0"/>
        <w:overflowPunct w:val="0"/>
        <w:spacing w:line="240" w:lineRule="auto"/>
        <w:rPr>
          <w:rFonts w:asciiTheme="minorEastAsia" w:hAnsiTheme="minorEastAsia" w:eastAsiaTheme="minorEastAsia"/>
          <w:color w:val="auto"/>
          <w:sz w:val="21"/>
          <w:szCs w:val="21"/>
        </w:rPr>
      </w:pPr>
      <w:bookmarkStart w:id="129" w:name="_Toc15294"/>
      <w:bookmarkStart w:id="130" w:name="_Toc8279"/>
      <w:r>
        <w:rPr>
          <w:rFonts w:hint="eastAsia" w:asciiTheme="minorEastAsia" w:hAnsiTheme="minorEastAsia" w:eastAsiaTheme="minorEastAsia"/>
          <w:color w:val="auto"/>
          <w:sz w:val="21"/>
          <w:szCs w:val="21"/>
        </w:rPr>
        <w:t>附件12.商务需求条款偏离表格式</w:t>
      </w:r>
      <w:bookmarkEnd w:id="129"/>
      <w:bookmarkEnd w:id="130"/>
    </w:p>
    <w:p w14:paraId="298C2887">
      <w:pPr>
        <w:jc w:val="center"/>
        <w:rPr>
          <w:rFonts w:asciiTheme="minorEastAsia" w:hAnsiTheme="minorEastAsia" w:eastAsiaTheme="minorEastAsia"/>
          <w:color w:val="auto"/>
          <w:sz w:val="28"/>
          <w:szCs w:val="28"/>
        </w:rPr>
      </w:pPr>
    </w:p>
    <w:p w14:paraId="2E494AA6">
      <w:pPr>
        <w:jc w:val="center"/>
        <w:rPr>
          <w:rFonts w:asciiTheme="minorEastAsia" w:hAnsiTheme="minorEastAsia" w:eastAsiaTheme="minorEastAsia"/>
          <w:color w:val="auto"/>
          <w:sz w:val="28"/>
          <w:szCs w:val="28"/>
        </w:rPr>
      </w:pPr>
      <w:r>
        <w:rPr>
          <w:rFonts w:hint="eastAsia" w:asciiTheme="minorEastAsia" w:hAnsiTheme="minorEastAsia" w:eastAsiaTheme="minorEastAsia"/>
          <w:color w:val="auto"/>
          <w:sz w:val="28"/>
          <w:szCs w:val="28"/>
        </w:rPr>
        <w:t>商务需求条款偏离表</w:t>
      </w:r>
    </w:p>
    <w:tbl>
      <w:tblPr>
        <w:tblStyle w:val="31"/>
        <w:tblW w:w="84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620"/>
        <w:gridCol w:w="1360"/>
        <w:gridCol w:w="1587"/>
        <w:gridCol w:w="1133"/>
        <w:gridCol w:w="1730"/>
      </w:tblGrid>
      <w:tr w14:paraId="727702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008" w:type="dxa"/>
            <w:vAlign w:val="center"/>
          </w:tcPr>
          <w:p w14:paraId="5D149979">
            <w:pPr>
              <w:jc w:val="center"/>
              <w:rPr>
                <w:rFonts w:asciiTheme="minorEastAsia" w:hAnsiTheme="minorEastAsia" w:eastAsiaTheme="minorEastAsia"/>
                <w:color w:val="auto"/>
                <w:szCs w:val="21"/>
              </w:rPr>
            </w:pPr>
            <w:r>
              <w:rPr>
                <w:rFonts w:hint="eastAsia" w:asciiTheme="minorEastAsia" w:hAnsiTheme="minorEastAsia" w:eastAsiaTheme="minorEastAsia"/>
                <w:color w:val="auto"/>
                <w:szCs w:val="21"/>
              </w:rPr>
              <w:t>序号</w:t>
            </w:r>
          </w:p>
        </w:tc>
        <w:tc>
          <w:tcPr>
            <w:tcW w:w="1620" w:type="dxa"/>
            <w:vAlign w:val="center"/>
          </w:tcPr>
          <w:p w14:paraId="78B6640D">
            <w:pPr>
              <w:jc w:val="center"/>
              <w:rPr>
                <w:rFonts w:asciiTheme="minorEastAsia" w:hAnsiTheme="minorEastAsia" w:eastAsiaTheme="minorEastAsia"/>
                <w:color w:val="auto"/>
                <w:szCs w:val="21"/>
              </w:rPr>
            </w:pPr>
            <w:r>
              <w:rPr>
                <w:rFonts w:hint="eastAsia" w:asciiTheme="minorEastAsia" w:hAnsiTheme="minorEastAsia" w:eastAsiaTheme="minorEastAsia"/>
                <w:color w:val="auto"/>
                <w:szCs w:val="21"/>
              </w:rPr>
              <w:t>服务项目名称</w:t>
            </w:r>
          </w:p>
        </w:tc>
        <w:tc>
          <w:tcPr>
            <w:tcW w:w="1360" w:type="dxa"/>
            <w:vAlign w:val="center"/>
          </w:tcPr>
          <w:p w14:paraId="2C72B725">
            <w:pPr>
              <w:jc w:val="center"/>
              <w:rPr>
                <w:rFonts w:asciiTheme="minorEastAsia" w:hAnsiTheme="minorEastAsia" w:eastAsiaTheme="minorEastAsia"/>
                <w:color w:val="auto"/>
                <w:szCs w:val="21"/>
              </w:rPr>
            </w:pPr>
            <w:r>
              <w:rPr>
                <w:rFonts w:hint="eastAsia" w:asciiTheme="minorEastAsia" w:hAnsiTheme="minorEastAsia" w:eastAsiaTheme="minorEastAsia"/>
                <w:color w:val="auto"/>
                <w:szCs w:val="21"/>
              </w:rPr>
              <w:t>采购要求</w:t>
            </w:r>
          </w:p>
        </w:tc>
        <w:tc>
          <w:tcPr>
            <w:tcW w:w="1587" w:type="dxa"/>
            <w:vAlign w:val="center"/>
          </w:tcPr>
          <w:p w14:paraId="42283E81">
            <w:pPr>
              <w:jc w:val="center"/>
              <w:rPr>
                <w:rFonts w:asciiTheme="minorEastAsia" w:hAnsiTheme="minorEastAsia" w:eastAsiaTheme="minorEastAsia"/>
                <w:color w:val="auto"/>
                <w:szCs w:val="21"/>
              </w:rPr>
            </w:pPr>
            <w:r>
              <w:rPr>
                <w:rFonts w:hint="eastAsia" w:asciiTheme="minorEastAsia" w:hAnsiTheme="minorEastAsia" w:eastAsiaTheme="minorEastAsia"/>
                <w:color w:val="auto"/>
                <w:szCs w:val="21"/>
              </w:rPr>
              <w:t>投标实际响应</w:t>
            </w:r>
          </w:p>
        </w:tc>
        <w:tc>
          <w:tcPr>
            <w:tcW w:w="1133" w:type="dxa"/>
            <w:vAlign w:val="center"/>
          </w:tcPr>
          <w:p w14:paraId="04E37717">
            <w:pPr>
              <w:jc w:val="center"/>
              <w:rPr>
                <w:rFonts w:asciiTheme="minorEastAsia" w:hAnsiTheme="minorEastAsia" w:eastAsiaTheme="minorEastAsia"/>
                <w:color w:val="auto"/>
                <w:szCs w:val="21"/>
              </w:rPr>
            </w:pPr>
            <w:r>
              <w:rPr>
                <w:rFonts w:hint="eastAsia" w:asciiTheme="minorEastAsia" w:hAnsiTheme="minorEastAsia" w:eastAsiaTheme="minorEastAsia"/>
                <w:color w:val="auto"/>
                <w:szCs w:val="21"/>
              </w:rPr>
              <w:t>是否偏离</w:t>
            </w:r>
          </w:p>
        </w:tc>
        <w:tc>
          <w:tcPr>
            <w:tcW w:w="1730" w:type="dxa"/>
            <w:vAlign w:val="center"/>
          </w:tcPr>
          <w:p w14:paraId="7FE841E2">
            <w:pPr>
              <w:jc w:val="center"/>
              <w:rPr>
                <w:rFonts w:asciiTheme="minorEastAsia" w:hAnsiTheme="minorEastAsia" w:eastAsiaTheme="minorEastAsia"/>
                <w:color w:val="auto"/>
                <w:szCs w:val="21"/>
              </w:rPr>
            </w:pPr>
            <w:r>
              <w:rPr>
                <w:rFonts w:hint="eastAsia" w:asciiTheme="minorEastAsia" w:hAnsiTheme="minorEastAsia" w:eastAsiaTheme="minorEastAsia"/>
                <w:color w:val="auto"/>
                <w:szCs w:val="21"/>
              </w:rPr>
              <w:t>说明</w:t>
            </w:r>
          </w:p>
        </w:tc>
      </w:tr>
      <w:tr w14:paraId="749248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6B8655FF">
            <w:pPr>
              <w:jc w:val="center"/>
              <w:rPr>
                <w:rFonts w:asciiTheme="minorEastAsia" w:hAnsiTheme="minorEastAsia" w:eastAsiaTheme="minorEastAsia"/>
                <w:color w:val="auto"/>
                <w:szCs w:val="21"/>
              </w:rPr>
            </w:pPr>
          </w:p>
        </w:tc>
        <w:tc>
          <w:tcPr>
            <w:tcW w:w="1620" w:type="dxa"/>
            <w:vAlign w:val="center"/>
          </w:tcPr>
          <w:p w14:paraId="0B464C2C">
            <w:pPr>
              <w:jc w:val="center"/>
              <w:rPr>
                <w:rFonts w:asciiTheme="minorEastAsia" w:hAnsiTheme="minorEastAsia" w:eastAsiaTheme="minorEastAsia"/>
                <w:color w:val="auto"/>
                <w:szCs w:val="21"/>
              </w:rPr>
            </w:pPr>
          </w:p>
        </w:tc>
        <w:tc>
          <w:tcPr>
            <w:tcW w:w="1360" w:type="dxa"/>
            <w:vAlign w:val="center"/>
          </w:tcPr>
          <w:p w14:paraId="18EE1ECF">
            <w:pPr>
              <w:jc w:val="center"/>
              <w:rPr>
                <w:rFonts w:asciiTheme="minorEastAsia" w:hAnsiTheme="minorEastAsia" w:eastAsiaTheme="minorEastAsia"/>
                <w:color w:val="auto"/>
                <w:szCs w:val="21"/>
              </w:rPr>
            </w:pPr>
          </w:p>
        </w:tc>
        <w:tc>
          <w:tcPr>
            <w:tcW w:w="1587" w:type="dxa"/>
            <w:vAlign w:val="center"/>
          </w:tcPr>
          <w:p w14:paraId="6AC6C8BE">
            <w:pPr>
              <w:jc w:val="center"/>
              <w:rPr>
                <w:rFonts w:asciiTheme="minorEastAsia" w:hAnsiTheme="minorEastAsia" w:eastAsiaTheme="minorEastAsia"/>
                <w:color w:val="auto"/>
                <w:szCs w:val="21"/>
              </w:rPr>
            </w:pPr>
          </w:p>
        </w:tc>
        <w:tc>
          <w:tcPr>
            <w:tcW w:w="1133" w:type="dxa"/>
            <w:vAlign w:val="center"/>
          </w:tcPr>
          <w:p w14:paraId="7DF049ED">
            <w:pPr>
              <w:jc w:val="center"/>
              <w:rPr>
                <w:rFonts w:asciiTheme="minorEastAsia" w:hAnsiTheme="minorEastAsia" w:eastAsiaTheme="minorEastAsia"/>
                <w:color w:val="auto"/>
                <w:szCs w:val="21"/>
              </w:rPr>
            </w:pPr>
          </w:p>
        </w:tc>
        <w:tc>
          <w:tcPr>
            <w:tcW w:w="1730" w:type="dxa"/>
            <w:vAlign w:val="center"/>
          </w:tcPr>
          <w:p w14:paraId="369AA5AF">
            <w:pPr>
              <w:jc w:val="center"/>
              <w:rPr>
                <w:rFonts w:asciiTheme="minorEastAsia" w:hAnsiTheme="minorEastAsia" w:eastAsiaTheme="minorEastAsia"/>
                <w:color w:val="auto"/>
                <w:szCs w:val="21"/>
              </w:rPr>
            </w:pPr>
          </w:p>
        </w:tc>
      </w:tr>
      <w:tr w14:paraId="0C716A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161A3BD8">
            <w:pPr>
              <w:jc w:val="center"/>
              <w:rPr>
                <w:rFonts w:asciiTheme="minorEastAsia" w:hAnsiTheme="minorEastAsia" w:eastAsiaTheme="minorEastAsia"/>
                <w:color w:val="auto"/>
                <w:szCs w:val="21"/>
              </w:rPr>
            </w:pPr>
          </w:p>
        </w:tc>
        <w:tc>
          <w:tcPr>
            <w:tcW w:w="1620" w:type="dxa"/>
            <w:vAlign w:val="center"/>
          </w:tcPr>
          <w:p w14:paraId="11859485">
            <w:pPr>
              <w:jc w:val="center"/>
              <w:rPr>
                <w:rFonts w:asciiTheme="minorEastAsia" w:hAnsiTheme="minorEastAsia" w:eastAsiaTheme="minorEastAsia"/>
                <w:color w:val="auto"/>
                <w:szCs w:val="21"/>
              </w:rPr>
            </w:pPr>
          </w:p>
        </w:tc>
        <w:tc>
          <w:tcPr>
            <w:tcW w:w="1360" w:type="dxa"/>
            <w:vAlign w:val="center"/>
          </w:tcPr>
          <w:p w14:paraId="7DAA880A">
            <w:pPr>
              <w:jc w:val="center"/>
              <w:rPr>
                <w:rFonts w:asciiTheme="minorEastAsia" w:hAnsiTheme="minorEastAsia" w:eastAsiaTheme="minorEastAsia"/>
                <w:color w:val="auto"/>
                <w:szCs w:val="21"/>
              </w:rPr>
            </w:pPr>
          </w:p>
        </w:tc>
        <w:tc>
          <w:tcPr>
            <w:tcW w:w="1587" w:type="dxa"/>
            <w:vAlign w:val="center"/>
          </w:tcPr>
          <w:p w14:paraId="14E10FFD">
            <w:pPr>
              <w:jc w:val="center"/>
              <w:rPr>
                <w:rFonts w:asciiTheme="minorEastAsia" w:hAnsiTheme="minorEastAsia" w:eastAsiaTheme="minorEastAsia"/>
                <w:color w:val="auto"/>
                <w:szCs w:val="21"/>
              </w:rPr>
            </w:pPr>
          </w:p>
        </w:tc>
        <w:tc>
          <w:tcPr>
            <w:tcW w:w="1133" w:type="dxa"/>
            <w:vAlign w:val="center"/>
          </w:tcPr>
          <w:p w14:paraId="0DC62FD0">
            <w:pPr>
              <w:jc w:val="center"/>
              <w:rPr>
                <w:rFonts w:asciiTheme="minorEastAsia" w:hAnsiTheme="minorEastAsia" w:eastAsiaTheme="minorEastAsia"/>
                <w:color w:val="auto"/>
                <w:szCs w:val="21"/>
              </w:rPr>
            </w:pPr>
          </w:p>
        </w:tc>
        <w:tc>
          <w:tcPr>
            <w:tcW w:w="1730" w:type="dxa"/>
            <w:vAlign w:val="center"/>
          </w:tcPr>
          <w:p w14:paraId="23BF6D23">
            <w:pPr>
              <w:jc w:val="center"/>
              <w:rPr>
                <w:rFonts w:asciiTheme="minorEastAsia" w:hAnsiTheme="minorEastAsia" w:eastAsiaTheme="minorEastAsia"/>
                <w:color w:val="auto"/>
                <w:szCs w:val="21"/>
              </w:rPr>
            </w:pPr>
          </w:p>
        </w:tc>
      </w:tr>
      <w:tr w14:paraId="3A84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128D65C2">
            <w:pPr>
              <w:jc w:val="center"/>
              <w:rPr>
                <w:rFonts w:asciiTheme="minorEastAsia" w:hAnsiTheme="minorEastAsia" w:eastAsiaTheme="minorEastAsia"/>
                <w:color w:val="auto"/>
                <w:szCs w:val="21"/>
              </w:rPr>
            </w:pPr>
          </w:p>
        </w:tc>
        <w:tc>
          <w:tcPr>
            <w:tcW w:w="1620" w:type="dxa"/>
            <w:vAlign w:val="center"/>
          </w:tcPr>
          <w:p w14:paraId="67A33F3C">
            <w:pPr>
              <w:jc w:val="center"/>
              <w:rPr>
                <w:rFonts w:asciiTheme="minorEastAsia" w:hAnsiTheme="minorEastAsia" w:eastAsiaTheme="minorEastAsia"/>
                <w:color w:val="auto"/>
                <w:szCs w:val="21"/>
              </w:rPr>
            </w:pPr>
          </w:p>
        </w:tc>
        <w:tc>
          <w:tcPr>
            <w:tcW w:w="1360" w:type="dxa"/>
            <w:vAlign w:val="center"/>
          </w:tcPr>
          <w:p w14:paraId="40FABD67">
            <w:pPr>
              <w:jc w:val="center"/>
              <w:rPr>
                <w:rFonts w:asciiTheme="minorEastAsia" w:hAnsiTheme="minorEastAsia" w:eastAsiaTheme="minorEastAsia"/>
                <w:color w:val="auto"/>
                <w:szCs w:val="21"/>
              </w:rPr>
            </w:pPr>
          </w:p>
        </w:tc>
        <w:tc>
          <w:tcPr>
            <w:tcW w:w="1587" w:type="dxa"/>
            <w:vAlign w:val="center"/>
          </w:tcPr>
          <w:p w14:paraId="22254462">
            <w:pPr>
              <w:jc w:val="center"/>
              <w:rPr>
                <w:rFonts w:asciiTheme="minorEastAsia" w:hAnsiTheme="minorEastAsia" w:eastAsiaTheme="minorEastAsia"/>
                <w:color w:val="auto"/>
                <w:szCs w:val="21"/>
              </w:rPr>
            </w:pPr>
          </w:p>
        </w:tc>
        <w:tc>
          <w:tcPr>
            <w:tcW w:w="1133" w:type="dxa"/>
            <w:vAlign w:val="center"/>
          </w:tcPr>
          <w:p w14:paraId="2DF7CEB8">
            <w:pPr>
              <w:jc w:val="center"/>
              <w:rPr>
                <w:rFonts w:asciiTheme="minorEastAsia" w:hAnsiTheme="minorEastAsia" w:eastAsiaTheme="minorEastAsia"/>
                <w:color w:val="auto"/>
                <w:szCs w:val="21"/>
              </w:rPr>
            </w:pPr>
          </w:p>
        </w:tc>
        <w:tc>
          <w:tcPr>
            <w:tcW w:w="1730" w:type="dxa"/>
            <w:vAlign w:val="center"/>
          </w:tcPr>
          <w:p w14:paraId="598B80D0">
            <w:pPr>
              <w:jc w:val="center"/>
              <w:rPr>
                <w:rFonts w:asciiTheme="minorEastAsia" w:hAnsiTheme="minorEastAsia" w:eastAsiaTheme="minorEastAsia"/>
                <w:color w:val="auto"/>
                <w:szCs w:val="21"/>
              </w:rPr>
            </w:pPr>
          </w:p>
        </w:tc>
      </w:tr>
      <w:tr w14:paraId="40BA43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1C06F732">
            <w:pPr>
              <w:jc w:val="center"/>
              <w:rPr>
                <w:rFonts w:asciiTheme="minorEastAsia" w:hAnsiTheme="minorEastAsia" w:eastAsiaTheme="minorEastAsia"/>
                <w:color w:val="auto"/>
                <w:szCs w:val="21"/>
              </w:rPr>
            </w:pPr>
          </w:p>
        </w:tc>
        <w:tc>
          <w:tcPr>
            <w:tcW w:w="1620" w:type="dxa"/>
            <w:vAlign w:val="center"/>
          </w:tcPr>
          <w:p w14:paraId="6485BBF8">
            <w:pPr>
              <w:jc w:val="center"/>
              <w:rPr>
                <w:rFonts w:asciiTheme="minorEastAsia" w:hAnsiTheme="minorEastAsia" w:eastAsiaTheme="minorEastAsia"/>
                <w:color w:val="auto"/>
                <w:szCs w:val="21"/>
              </w:rPr>
            </w:pPr>
          </w:p>
        </w:tc>
        <w:tc>
          <w:tcPr>
            <w:tcW w:w="1360" w:type="dxa"/>
            <w:vAlign w:val="center"/>
          </w:tcPr>
          <w:p w14:paraId="08936840">
            <w:pPr>
              <w:jc w:val="center"/>
              <w:rPr>
                <w:rFonts w:asciiTheme="minorEastAsia" w:hAnsiTheme="minorEastAsia" w:eastAsiaTheme="minorEastAsia"/>
                <w:color w:val="auto"/>
                <w:szCs w:val="21"/>
              </w:rPr>
            </w:pPr>
          </w:p>
        </w:tc>
        <w:tc>
          <w:tcPr>
            <w:tcW w:w="1587" w:type="dxa"/>
            <w:vAlign w:val="center"/>
          </w:tcPr>
          <w:p w14:paraId="1D6256D5">
            <w:pPr>
              <w:jc w:val="center"/>
              <w:rPr>
                <w:rFonts w:asciiTheme="minorEastAsia" w:hAnsiTheme="minorEastAsia" w:eastAsiaTheme="minorEastAsia"/>
                <w:color w:val="auto"/>
                <w:szCs w:val="21"/>
              </w:rPr>
            </w:pPr>
          </w:p>
        </w:tc>
        <w:tc>
          <w:tcPr>
            <w:tcW w:w="1133" w:type="dxa"/>
            <w:vAlign w:val="center"/>
          </w:tcPr>
          <w:p w14:paraId="3A8E5D4A">
            <w:pPr>
              <w:jc w:val="center"/>
              <w:rPr>
                <w:rFonts w:asciiTheme="minorEastAsia" w:hAnsiTheme="minorEastAsia" w:eastAsiaTheme="minorEastAsia"/>
                <w:color w:val="auto"/>
                <w:szCs w:val="21"/>
              </w:rPr>
            </w:pPr>
          </w:p>
        </w:tc>
        <w:tc>
          <w:tcPr>
            <w:tcW w:w="1730" w:type="dxa"/>
            <w:vAlign w:val="center"/>
          </w:tcPr>
          <w:p w14:paraId="7B8DEAF0">
            <w:pPr>
              <w:jc w:val="center"/>
              <w:rPr>
                <w:rFonts w:asciiTheme="minorEastAsia" w:hAnsiTheme="minorEastAsia" w:eastAsiaTheme="minorEastAsia"/>
                <w:color w:val="auto"/>
                <w:szCs w:val="21"/>
              </w:rPr>
            </w:pPr>
          </w:p>
        </w:tc>
      </w:tr>
      <w:tr w14:paraId="54FF45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7C169220">
            <w:pPr>
              <w:jc w:val="center"/>
              <w:rPr>
                <w:rFonts w:asciiTheme="minorEastAsia" w:hAnsiTheme="minorEastAsia" w:eastAsiaTheme="minorEastAsia"/>
                <w:color w:val="auto"/>
                <w:szCs w:val="21"/>
              </w:rPr>
            </w:pPr>
          </w:p>
        </w:tc>
        <w:tc>
          <w:tcPr>
            <w:tcW w:w="1620" w:type="dxa"/>
            <w:vAlign w:val="center"/>
          </w:tcPr>
          <w:p w14:paraId="488391D3">
            <w:pPr>
              <w:jc w:val="center"/>
              <w:rPr>
                <w:rFonts w:asciiTheme="minorEastAsia" w:hAnsiTheme="minorEastAsia" w:eastAsiaTheme="minorEastAsia"/>
                <w:color w:val="auto"/>
                <w:szCs w:val="21"/>
              </w:rPr>
            </w:pPr>
          </w:p>
        </w:tc>
        <w:tc>
          <w:tcPr>
            <w:tcW w:w="1360" w:type="dxa"/>
            <w:vAlign w:val="center"/>
          </w:tcPr>
          <w:p w14:paraId="6BD4DEBC">
            <w:pPr>
              <w:jc w:val="center"/>
              <w:rPr>
                <w:rFonts w:asciiTheme="minorEastAsia" w:hAnsiTheme="minorEastAsia" w:eastAsiaTheme="minorEastAsia"/>
                <w:color w:val="auto"/>
                <w:szCs w:val="21"/>
              </w:rPr>
            </w:pPr>
          </w:p>
        </w:tc>
        <w:tc>
          <w:tcPr>
            <w:tcW w:w="1587" w:type="dxa"/>
            <w:vAlign w:val="center"/>
          </w:tcPr>
          <w:p w14:paraId="70AED13B">
            <w:pPr>
              <w:jc w:val="center"/>
              <w:rPr>
                <w:rFonts w:asciiTheme="minorEastAsia" w:hAnsiTheme="minorEastAsia" w:eastAsiaTheme="minorEastAsia"/>
                <w:color w:val="auto"/>
                <w:szCs w:val="21"/>
              </w:rPr>
            </w:pPr>
          </w:p>
        </w:tc>
        <w:tc>
          <w:tcPr>
            <w:tcW w:w="1133" w:type="dxa"/>
            <w:vAlign w:val="center"/>
          </w:tcPr>
          <w:p w14:paraId="752E7C5E">
            <w:pPr>
              <w:jc w:val="center"/>
              <w:rPr>
                <w:rFonts w:asciiTheme="minorEastAsia" w:hAnsiTheme="minorEastAsia" w:eastAsiaTheme="minorEastAsia"/>
                <w:color w:val="auto"/>
                <w:szCs w:val="21"/>
              </w:rPr>
            </w:pPr>
          </w:p>
        </w:tc>
        <w:tc>
          <w:tcPr>
            <w:tcW w:w="1730" w:type="dxa"/>
            <w:vAlign w:val="center"/>
          </w:tcPr>
          <w:p w14:paraId="6FB7BE4E">
            <w:pPr>
              <w:jc w:val="center"/>
              <w:rPr>
                <w:rFonts w:asciiTheme="minorEastAsia" w:hAnsiTheme="minorEastAsia" w:eastAsiaTheme="minorEastAsia"/>
                <w:color w:val="auto"/>
                <w:szCs w:val="21"/>
              </w:rPr>
            </w:pPr>
          </w:p>
        </w:tc>
      </w:tr>
      <w:tr w14:paraId="70B222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1A26F6C1">
            <w:pPr>
              <w:jc w:val="center"/>
              <w:rPr>
                <w:rFonts w:asciiTheme="minorEastAsia" w:hAnsiTheme="minorEastAsia" w:eastAsiaTheme="minorEastAsia"/>
                <w:color w:val="auto"/>
                <w:szCs w:val="21"/>
              </w:rPr>
            </w:pPr>
          </w:p>
        </w:tc>
        <w:tc>
          <w:tcPr>
            <w:tcW w:w="1620" w:type="dxa"/>
            <w:vAlign w:val="center"/>
          </w:tcPr>
          <w:p w14:paraId="02AC19F5">
            <w:pPr>
              <w:jc w:val="center"/>
              <w:rPr>
                <w:rFonts w:asciiTheme="minorEastAsia" w:hAnsiTheme="minorEastAsia" w:eastAsiaTheme="minorEastAsia"/>
                <w:color w:val="auto"/>
                <w:szCs w:val="21"/>
              </w:rPr>
            </w:pPr>
          </w:p>
        </w:tc>
        <w:tc>
          <w:tcPr>
            <w:tcW w:w="1360" w:type="dxa"/>
            <w:vAlign w:val="center"/>
          </w:tcPr>
          <w:p w14:paraId="51B7C9E6">
            <w:pPr>
              <w:jc w:val="center"/>
              <w:rPr>
                <w:rFonts w:asciiTheme="minorEastAsia" w:hAnsiTheme="minorEastAsia" w:eastAsiaTheme="minorEastAsia"/>
                <w:color w:val="auto"/>
                <w:szCs w:val="21"/>
              </w:rPr>
            </w:pPr>
          </w:p>
        </w:tc>
        <w:tc>
          <w:tcPr>
            <w:tcW w:w="1587" w:type="dxa"/>
            <w:vAlign w:val="center"/>
          </w:tcPr>
          <w:p w14:paraId="5BFEA6C4">
            <w:pPr>
              <w:jc w:val="center"/>
              <w:rPr>
                <w:rFonts w:asciiTheme="minorEastAsia" w:hAnsiTheme="minorEastAsia" w:eastAsiaTheme="minorEastAsia"/>
                <w:color w:val="auto"/>
                <w:szCs w:val="21"/>
              </w:rPr>
            </w:pPr>
          </w:p>
        </w:tc>
        <w:tc>
          <w:tcPr>
            <w:tcW w:w="1133" w:type="dxa"/>
            <w:vAlign w:val="center"/>
          </w:tcPr>
          <w:p w14:paraId="224FD2FC">
            <w:pPr>
              <w:jc w:val="center"/>
              <w:rPr>
                <w:rFonts w:asciiTheme="minorEastAsia" w:hAnsiTheme="minorEastAsia" w:eastAsiaTheme="minorEastAsia"/>
                <w:color w:val="auto"/>
                <w:szCs w:val="21"/>
              </w:rPr>
            </w:pPr>
          </w:p>
        </w:tc>
        <w:tc>
          <w:tcPr>
            <w:tcW w:w="1730" w:type="dxa"/>
            <w:vAlign w:val="center"/>
          </w:tcPr>
          <w:p w14:paraId="122C1985">
            <w:pPr>
              <w:jc w:val="center"/>
              <w:rPr>
                <w:rFonts w:asciiTheme="minorEastAsia" w:hAnsiTheme="minorEastAsia" w:eastAsiaTheme="minorEastAsia"/>
                <w:color w:val="auto"/>
                <w:szCs w:val="21"/>
              </w:rPr>
            </w:pPr>
          </w:p>
        </w:tc>
      </w:tr>
      <w:tr w14:paraId="359E2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086A2308">
            <w:pPr>
              <w:jc w:val="center"/>
              <w:rPr>
                <w:rFonts w:asciiTheme="minorEastAsia" w:hAnsiTheme="minorEastAsia" w:eastAsiaTheme="minorEastAsia"/>
                <w:color w:val="auto"/>
                <w:szCs w:val="21"/>
              </w:rPr>
            </w:pPr>
          </w:p>
        </w:tc>
        <w:tc>
          <w:tcPr>
            <w:tcW w:w="1620" w:type="dxa"/>
            <w:vAlign w:val="center"/>
          </w:tcPr>
          <w:p w14:paraId="0B74AF18">
            <w:pPr>
              <w:jc w:val="center"/>
              <w:rPr>
                <w:rFonts w:asciiTheme="minorEastAsia" w:hAnsiTheme="minorEastAsia" w:eastAsiaTheme="minorEastAsia"/>
                <w:color w:val="auto"/>
                <w:szCs w:val="21"/>
              </w:rPr>
            </w:pPr>
          </w:p>
        </w:tc>
        <w:tc>
          <w:tcPr>
            <w:tcW w:w="1360" w:type="dxa"/>
            <w:vAlign w:val="center"/>
          </w:tcPr>
          <w:p w14:paraId="4606CAE3">
            <w:pPr>
              <w:jc w:val="center"/>
              <w:rPr>
                <w:rFonts w:asciiTheme="minorEastAsia" w:hAnsiTheme="minorEastAsia" w:eastAsiaTheme="minorEastAsia"/>
                <w:color w:val="auto"/>
                <w:szCs w:val="21"/>
              </w:rPr>
            </w:pPr>
          </w:p>
        </w:tc>
        <w:tc>
          <w:tcPr>
            <w:tcW w:w="1587" w:type="dxa"/>
            <w:vAlign w:val="center"/>
          </w:tcPr>
          <w:p w14:paraId="1BB873ED">
            <w:pPr>
              <w:jc w:val="center"/>
              <w:rPr>
                <w:rFonts w:asciiTheme="minorEastAsia" w:hAnsiTheme="minorEastAsia" w:eastAsiaTheme="minorEastAsia"/>
                <w:color w:val="auto"/>
                <w:szCs w:val="21"/>
              </w:rPr>
            </w:pPr>
          </w:p>
        </w:tc>
        <w:tc>
          <w:tcPr>
            <w:tcW w:w="1133" w:type="dxa"/>
            <w:vAlign w:val="center"/>
          </w:tcPr>
          <w:p w14:paraId="06F3F006">
            <w:pPr>
              <w:jc w:val="center"/>
              <w:rPr>
                <w:rFonts w:asciiTheme="minorEastAsia" w:hAnsiTheme="minorEastAsia" w:eastAsiaTheme="minorEastAsia"/>
                <w:color w:val="auto"/>
                <w:szCs w:val="21"/>
              </w:rPr>
            </w:pPr>
          </w:p>
        </w:tc>
        <w:tc>
          <w:tcPr>
            <w:tcW w:w="1730" w:type="dxa"/>
            <w:vAlign w:val="center"/>
          </w:tcPr>
          <w:p w14:paraId="0D4C8FD7">
            <w:pPr>
              <w:jc w:val="center"/>
              <w:rPr>
                <w:rFonts w:asciiTheme="minorEastAsia" w:hAnsiTheme="minorEastAsia" w:eastAsiaTheme="minorEastAsia"/>
                <w:color w:val="auto"/>
                <w:szCs w:val="21"/>
              </w:rPr>
            </w:pPr>
          </w:p>
        </w:tc>
      </w:tr>
      <w:tr w14:paraId="2DBEF5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6CC072ED">
            <w:pPr>
              <w:jc w:val="center"/>
              <w:rPr>
                <w:rFonts w:asciiTheme="minorEastAsia" w:hAnsiTheme="minorEastAsia" w:eastAsiaTheme="minorEastAsia"/>
                <w:color w:val="auto"/>
                <w:szCs w:val="21"/>
              </w:rPr>
            </w:pPr>
          </w:p>
        </w:tc>
        <w:tc>
          <w:tcPr>
            <w:tcW w:w="1620" w:type="dxa"/>
            <w:vAlign w:val="center"/>
          </w:tcPr>
          <w:p w14:paraId="6D20E5A9">
            <w:pPr>
              <w:jc w:val="center"/>
              <w:rPr>
                <w:rFonts w:asciiTheme="minorEastAsia" w:hAnsiTheme="minorEastAsia" w:eastAsiaTheme="minorEastAsia"/>
                <w:color w:val="auto"/>
                <w:szCs w:val="21"/>
              </w:rPr>
            </w:pPr>
          </w:p>
        </w:tc>
        <w:tc>
          <w:tcPr>
            <w:tcW w:w="1360" w:type="dxa"/>
            <w:vAlign w:val="center"/>
          </w:tcPr>
          <w:p w14:paraId="5AFCEAED">
            <w:pPr>
              <w:jc w:val="center"/>
              <w:rPr>
                <w:rFonts w:asciiTheme="minorEastAsia" w:hAnsiTheme="minorEastAsia" w:eastAsiaTheme="minorEastAsia"/>
                <w:color w:val="auto"/>
                <w:szCs w:val="21"/>
              </w:rPr>
            </w:pPr>
          </w:p>
        </w:tc>
        <w:tc>
          <w:tcPr>
            <w:tcW w:w="1587" w:type="dxa"/>
            <w:vAlign w:val="center"/>
          </w:tcPr>
          <w:p w14:paraId="599E8B5B">
            <w:pPr>
              <w:jc w:val="center"/>
              <w:rPr>
                <w:rFonts w:asciiTheme="minorEastAsia" w:hAnsiTheme="minorEastAsia" w:eastAsiaTheme="minorEastAsia"/>
                <w:color w:val="auto"/>
                <w:szCs w:val="21"/>
              </w:rPr>
            </w:pPr>
          </w:p>
        </w:tc>
        <w:tc>
          <w:tcPr>
            <w:tcW w:w="1133" w:type="dxa"/>
            <w:vAlign w:val="center"/>
          </w:tcPr>
          <w:p w14:paraId="338EC11C">
            <w:pPr>
              <w:jc w:val="center"/>
              <w:rPr>
                <w:rFonts w:asciiTheme="minorEastAsia" w:hAnsiTheme="minorEastAsia" w:eastAsiaTheme="minorEastAsia"/>
                <w:color w:val="auto"/>
                <w:szCs w:val="21"/>
              </w:rPr>
            </w:pPr>
          </w:p>
        </w:tc>
        <w:tc>
          <w:tcPr>
            <w:tcW w:w="1730" w:type="dxa"/>
            <w:vAlign w:val="center"/>
          </w:tcPr>
          <w:p w14:paraId="7C84C1A6">
            <w:pPr>
              <w:jc w:val="center"/>
              <w:rPr>
                <w:rFonts w:asciiTheme="minorEastAsia" w:hAnsiTheme="minorEastAsia" w:eastAsiaTheme="minorEastAsia"/>
                <w:color w:val="auto"/>
                <w:szCs w:val="21"/>
              </w:rPr>
            </w:pPr>
          </w:p>
        </w:tc>
      </w:tr>
      <w:tr w14:paraId="76BB24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7A9170AE">
            <w:pPr>
              <w:jc w:val="center"/>
              <w:rPr>
                <w:rFonts w:asciiTheme="minorEastAsia" w:hAnsiTheme="minorEastAsia" w:eastAsiaTheme="minorEastAsia"/>
                <w:color w:val="auto"/>
                <w:szCs w:val="21"/>
              </w:rPr>
            </w:pPr>
          </w:p>
        </w:tc>
        <w:tc>
          <w:tcPr>
            <w:tcW w:w="1620" w:type="dxa"/>
            <w:vAlign w:val="center"/>
          </w:tcPr>
          <w:p w14:paraId="2AEBEED4">
            <w:pPr>
              <w:jc w:val="center"/>
              <w:rPr>
                <w:rFonts w:asciiTheme="minorEastAsia" w:hAnsiTheme="minorEastAsia" w:eastAsiaTheme="minorEastAsia"/>
                <w:color w:val="auto"/>
                <w:szCs w:val="21"/>
              </w:rPr>
            </w:pPr>
          </w:p>
        </w:tc>
        <w:tc>
          <w:tcPr>
            <w:tcW w:w="1360" w:type="dxa"/>
            <w:vAlign w:val="center"/>
          </w:tcPr>
          <w:p w14:paraId="64C311B5">
            <w:pPr>
              <w:jc w:val="center"/>
              <w:rPr>
                <w:rFonts w:asciiTheme="minorEastAsia" w:hAnsiTheme="minorEastAsia" w:eastAsiaTheme="minorEastAsia"/>
                <w:color w:val="auto"/>
                <w:szCs w:val="21"/>
              </w:rPr>
            </w:pPr>
          </w:p>
        </w:tc>
        <w:tc>
          <w:tcPr>
            <w:tcW w:w="1587" w:type="dxa"/>
            <w:vAlign w:val="center"/>
          </w:tcPr>
          <w:p w14:paraId="53F69562">
            <w:pPr>
              <w:jc w:val="center"/>
              <w:rPr>
                <w:rFonts w:asciiTheme="minorEastAsia" w:hAnsiTheme="minorEastAsia" w:eastAsiaTheme="minorEastAsia"/>
                <w:color w:val="auto"/>
                <w:szCs w:val="21"/>
              </w:rPr>
            </w:pPr>
          </w:p>
        </w:tc>
        <w:tc>
          <w:tcPr>
            <w:tcW w:w="1133" w:type="dxa"/>
            <w:vAlign w:val="center"/>
          </w:tcPr>
          <w:p w14:paraId="71003441">
            <w:pPr>
              <w:jc w:val="center"/>
              <w:rPr>
                <w:rFonts w:asciiTheme="minorEastAsia" w:hAnsiTheme="minorEastAsia" w:eastAsiaTheme="minorEastAsia"/>
                <w:color w:val="auto"/>
                <w:szCs w:val="21"/>
              </w:rPr>
            </w:pPr>
          </w:p>
        </w:tc>
        <w:tc>
          <w:tcPr>
            <w:tcW w:w="1730" w:type="dxa"/>
            <w:vAlign w:val="center"/>
          </w:tcPr>
          <w:p w14:paraId="70E3BF98">
            <w:pPr>
              <w:jc w:val="center"/>
              <w:rPr>
                <w:rFonts w:asciiTheme="minorEastAsia" w:hAnsiTheme="minorEastAsia" w:eastAsiaTheme="minorEastAsia"/>
                <w:color w:val="auto"/>
                <w:szCs w:val="21"/>
              </w:rPr>
            </w:pPr>
          </w:p>
        </w:tc>
      </w:tr>
      <w:tr w14:paraId="2C4E38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136D8432">
            <w:pPr>
              <w:jc w:val="center"/>
              <w:rPr>
                <w:rFonts w:asciiTheme="minorEastAsia" w:hAnsiTheme="minorEastAsia" w:eastAsiaTheme="minorEastAsia"/>
                <w:color w:val="auto"/>
                <w:szCs w:val="21"/>
              </w:rPr>
            </w:pPr>
          </w:p>
        </w:tc>
        <w:tc>
          <w:tcPr>
            <w:tcW w:w="1620" w:type="dxa"/>
            <w:vAlign w:val="center"/>
          </w:tcPr>
          <w:p w14:paraId="163031AF">
            <w:pPr>
              <w:jc w:val="center"/>
              <w:rPr>
                <w:rFonts w:asciiTheme="minorEastAsia" w:hAnsiTheme="minorEastAsia" w:eastAsiaTheme="minorEastAsia"/>
                <w:color w:val="auto"/>
                <w:szCs w:val="21"/>
              </w:rPr>
            </w:pPr>
          </w:p>
        </w:tc>
        <w:tc>
          <w:tcPr>
            <w:tcW w:w="1360" w:type="dxa"/>
            <w:vAlign w:val="center"/>
          </w:tcPr>
          <w:p w14:paraId="11CA3374">
            <w:pPr>
              <w:jc w:val="center"/>
              <w:rPr>
                <w:rFonts w:asciiTheme="minorEastAsia" w:hAnsiTheme="minorEastAsia" w:eastAsiaTheme="minorEastAsia"/>
                <w:color w:val="auto"/>
                <w:szCs w:val="21"/>
              </w:rPr>
            </w:pPr>
          </w:p>
        </w:tc>
        <w:tc>
          <w:tcPr>
            <w:tcW w:w="1587" w:type="dxa"/>
            <w:vAlign w:val="center"/>
          </w:tcPr>
          <w:p w14:paraId="556CC72A">
            <w:pPr>
              <w:jc w:val="center"/>
              <w:rPr>
                <w:rFonts w:asciiTheme="minorEastAsia" w:hAnsiTheme="minorEastAsia" w:eastAsiaTheme="minorEastAsia"/>
                <w:color w:val="auto"/>
                <w:szCs w:val="21"/>
              </w:rPr>
            </w:pPr>
          </w:p>
        </w:tc>
        <w:tc>
          <w:tcPr>
            <w:tcW w:w="1133" w:type="dxa"/>
            <w:vAlign w:val="center"/>
          </w:tcPr>
          <w:p w14:paraId="3048A2B1">
            <w:pPr>
              <w:jc w:val="center"/>
              <w:rPr>
                <w:rFonts w:asciiTheme="minorEastAsia" w:hAnsiTheme="minorEastAsia" w:eastAsiaTheme="minorEastAsia"/>
                <w:color w:val="auto"/>
                <w:szCs w:val="21"/>
              </w:rPr>
            </w:pPr>
          </w:p>
        </w:tc>
        <w:tc>
          <w:tcPr>
            <w:tcW w:w="1730" w:type="dxa"/>
            <w:vAlign w:val="center"/>
          </w:tcPr>
          <w:p w14:paraId="6E074921">
            <w:pPr>
              <w:jc w:val="center"/>
              <w:rPr>
                <w:rFonts w:asciiTheme="minorEastAsia" w:hAnsiTheme="minorEastAsia" w:eastAsiaTheme="minorEastAsia"/>
                <w:color w:val="auto"/>
                <w:szCs w:val="21"/>
              </w:rPr>
            </w:pPr>
          </w:p>
        </w:tc>
      </w:tr>
    </w:tbl>
    <w:p w14:paraId="537D2C5F">
      <w:pPr>
        <w:rPr>
          <w:rFonts w:asciiTheme="minorEastAsia" w:hAnsiTheme="minorEastAsia" w:eastAsiaTheme="minorEastAsia"/>
          <w:color w:val="auto"/>
          <w:szCs w:val="21"/>
        </w:rPr>
      </w:pPr>
    </w:p>
    <w:p w14:paraId="08C520F9">
      <w:pPr>
        <w:rPr>
          <w:rFonts w:asciiTheme="minorEastAsia" w:hAnsiTheme="minorEastAsia" w:eastAsiaTheme="minorEastAsia"/>
          <w:color w:val="auto"/>
          <w:szCs w:val="21"/>
        </w:rPr>
      </w:pPr>
      <w:r>
        <w:rPr>
          <w:rFonts w:hint="eastAsia" w:asciiTheme="minorEastAsia" w:hAnsiTheme="minorEastAsia" w:eastAsiaTheme="minorEastAsia"/>
          <w:color w:val="auto"/>
          <w:szCs w:val="21"/>
        </w:rPr>
        <w:t>投标人代表签字：</w:t>
      </w:r>
    </w:p>
    <w:p w14:paraId="4B587B13">
      <w:pPr>
        <w:rPr>
          <w:rFonts w:asciiTheme="minorEastAsia" w:hAnsiTheme="minorEastAsia" w:eastAsiaTheme="minorEastAsia"/>
          <w:color w:val="auto"/>
          <w:szCs w:val="21"/>
        </w:rPr>
      </w:pPr>
      <w:r>
        <w:rPr>
          <w:rFonts w:hint="eastAsia" w:asciiTheme="minorEastAsia" w:hAnsiTheme="minorEastAsia" w:eastAsiaTheme="minorEastAsia"/>
          <w:color w:val="auto"/>
          <w:szCs w:val="21"/>
        </w:rPr>
        <w:t>投标人盖章：</w:t>
      </w:r>
    </w:p>
    <w:p w14:paraId="2B6D5472">
      <w:pPr>
        <w:rPr>
          <w:rFonts w:asciiTheme="minorEastAsia" w:hAnsiTheme="minorEastAsia" w:eastAsiaTheme="minorEastAsia"/>
          <w:color w:val="auto"/>
          <w:szCs w:val="21"/>
        </w:rPr>
      </w:pPr>
    </w:p>
    <w:p w14:paraId="067E8A9A">
      <w:pPr>
        <w:ind w:left="718" w:hanging="718" w:hangingChars="342"/>
        <w:rPr>
          <w:rFonts w:asciiTheme="minorEastAsia" w:hAnsiTheme="minorEastAsia" w:eastAsiaTheme="minorEastAsia"/>
          <w:color w:val="auto"/>
          <w:szCs w:val="21"/>
        </w:rPr>
      </w:pPr>
      <w:r>
        <w:rPr>
          <w:rFonts w:hint="eastAsia" w:asciiTheme="minorEastAsia" w:hAnsiTheme="minorEastAsia" w:eastAsiaTheme="minorEastAsia"/>
          <w:color w:val="auto"/>
          <w:szCs w:val="21"/>
        </w:rPr>
        <w:t>注：</w:t>
      </w:r>
    </w:p>
    <w:p w14:paraId="22AEBE69">
      <w:pPr>
        <w:rPr>
          <w:rFonts w:asciiTheme="minorEastAsia" w:hAnsiTheme="minorEastAsia" w:eastAsiaTheme="minorEastAsia"/>
          <w:color w:val="auto"/>
          <w:szCs w:val="21"/>
        </w:rPr>
      </w:pPr>
      <w:r>
        <w:rPr>
          <w:rFonts w:hint="eastAsia" w:asciiTheme="minorEastAsia" w:hAnsiTheme="minorEastAsia" w:eastAsiaTheme="minorEastAsia"/>
          <w:color w:val="auto"/>
          <w:szCs w:val="21"/>
        </w:rPr>
        <w:t>1、投标人应对照采购文件商务需求书中商务要求，说明已对采购文件的商务内容做出了实质性的响应。</w:t>
      </w:r>
    </w:p>
    <w:p w14:paraId="70378FFF">
      <w:pPr>
        <w:rPr>
          <w:rFonts w:asciiTheme="minorEastAsia" w:hAnsiTheme="minorEastAsia" w:eastAsiaTheme="minorEastAsia"/>
          <w:color w:val="auto"/>
          <w:szCs w:val="21"/>
        </w:rPr>
      </w:pPr>
      <w:r>
        <w:rPr>
          <w:rFonts w:hint="eastAsia" w:asciiTheme="minorEastAsia" w:hAnsiTheme="minorEastAsia" w:eastAsiaTheme="minorEastAsia"/>
          <w:color w:val="auto"/>
          <w:szCs w:val="21"/>
        </w:rPr>
        <w:t>2、</w:t>
      </w:r>
      <w:r>
        <w:rPr>
          <w:rFonts w:hint="eastAsia" w:cs="宋体" w:asciiTheme="minorEastAsia" w:hAnsiTheme="minorEastAsia" w:eastAsiaTheme="minorEastAsia"/>
          <w:color w:val="auto"/>
          <w:szCs w:val="21"/>
        </w:rPr>
        <w:t>不论出于何种原因此表未填写</w:t>
      </w:r>
      <w:r>
        <w:rPr>
          <w:rFonts w:hint="eastAsia" w:asciiTheme="minorEastAsia" w:hAnsiTheme="minorEastAsia" w:eastAsiaTheme="minorEastAsia"/>
          <w:color w:val="auto"/>
          <w:szCs w:val="21"/>
        </w:rPr>
        <w:t>完整</w:t>
      </w:r>
      <w:r>
        <w:rPr>
          <w:rFonts w:hint="eastAsia" w:cs="宋体" w:asciiTheme="minorEastAsia" w:hAnsiTheme="minorEastAsia" w:eastAsiaTheme="minorEastAsia"/>
          <w:color w:val="auto"/>
          <w:szCs w:val="21"/>
        </w:rPr>
        <w:t>，投标人都被认为已清楚了解采购文件“</w:t>
      </w:r>
      <w:r>
        <w:rPr>
          <w:rFonts w:hint="eastAsia" w:asciiTheme="minorEastAsia" w:hAnsiTheme="minorEastAsia" w:eastAsiaTheme="minorEastAsia"/>
          <w:color w:val="auto"/>
          <w:szCs w:val="21"/>
        </w:rPr>
        <w:t>商务</w:t>
      </w:r>
      <w:r>
        <w:rPr>
          <w:rFonts w:hint="eastAsia" w:cs="宋体" w:asciiTheme="minorEastAsia" w:hAnsiTheme="minorEastAsia" w:eastAsiaTheme="minorEastAsia"/>
          <w:color w:val="auto"/>
          <w:szCs w:val="21"/>
        </w:rPr>
        <w:t>需求书”的内容并对采购人所需的服务要求作全面响应，投标人必须承担完成“</w:t>
      </w:r>
      <w:r>
        <w:rPr>
          <w:rFonts w:hint="eastAsia" w:asciiTheme="minorEastAsia" w:hAnsiTheme="minorEastAsia" w:eastAsiaTheme="minorEastAsia"/>
          <w:color w:val="auto"/>
          <w:szCs w:val="21"/>
        </w:rPr>
        <w:t>商务</w:t>
      </w:r>
      <w:r>
        <w:rPr>
          <w:rFonts w:hint="eastAsia" w:cs="宋体" w:asciiTheme="minorEastAsia" w:hAnsiTheme="minorEastAsia" w:eastAsiaTheme="minorEastAsia"/>
          <w:color w:val="auto"/>
          <w:szCs w:val="21"/>
        </w:rPr>
        <w:t>需求书”所描述内容的义务</w:t>
      </w:r>
      <w:r>
        <w:rPr>
          <w:rFonts w:hint="eastAsia" w:asciiTheme="minorEastAsia" w:hAnsiTheme="minorEastAsia" w:eastAsiaTheme="minorEastAsia"/>
          <w:color w:val="auto"/>
          <w:szCs w:val="21"/>
        </w:rPr>
        <w:t>，因此对投标人投标产生负面影响的，投标人自行承担后果。</w:t>
      </w:r>
    </w:p>
    <w:p w14:paraId="571E7892">
      <w:pPr>
        <w:rPr>
          <w:rFonts w:asciiTheme="minorEastAsia" w:hAnsiTheme="minorEastAsia" w:eastAsiaTheme="minorEastAsia"/>
          <w:color w:val="auto"/>
          <w:szCs w:val="21"/>
        </w:rPr>
      </w:pPr>
      <w:r>
        <w:rPr>
          <w:rFonts w:hint="eastAsia" w:asciiTheme="minorEastAsia" w:hAnsiTheme="minorEastAsia" w:eastAsiaTheme="minorEastAsia"/>
          <w:color w:val="auto"/>
          <w:szCs w:val="21"/>
        </w:rPr>
        <w:t>3、</w:t>
      </w:r>
      <w:r>
        <w:rPr>
          <w:rFonts w:hint="eastAsia" w:cs="宋体" w:asciiTheme="minorEastAsia" w:hAnsiTheme="minorEastAsia" w:eastAsiaTheme="minorEastAsia"/>
          <w:color w:val="auto"/>
          <w:szCs w:val="21"/>
        </w:rPr>
        <w:t>如有偏离，应在“偏离情况”栏内注明“正”、“负”或“无”，并在“说明”栏内予以说明。</w:t>
      </w:r>
    </w:p>
    <w:p w14:paraId="5E933F17">
      <w:pPr>
        <w:rPr>
          <w:rFonts w:asciiTheme="minorEastAsia" w:hAnsiTheme="minorEastAsia" w:eastAsiaTheme="minorEastAsia"/>
          <w:color w:val="auto"/>
          <w:szCs w:val="21"/>
        </w:rPr>
      </w:pPr>
      <w:r>
        <w:rPr>
          <w:rFonts w:hint="eastAsia" w:asciiTheme="minorEastAsia" w:hAnsiTheme="minorEastAsia" w:eastAsiaTheme="minorEastAsia"/>
          <w:color w:val="auto"/>
          <w:szCs w:val="21"/>
        </w:rPr>
        <w:t>4、</w:t>
      </w:r>
      <w:r>
        <w:rPr>
          <w:rFonts w:hint="eastAsia" w:cs="宋体" w:asciiTheme="minorEastAsia" w:hAnsiTheme="minorEastAsia" w:eastAsiaTheme="minorEastAsia"/>
          <w:color w:val="auto"/>
          <w:szCs w:val="21"/>
        </w:rPr>
        <w:t>如投标人差异内容较多可另附页说明。</w:t>
      </w:r>
    </w:p>
    <w:p w14:paraId="3A328401">
      <w:pPr>
        <w:rPr>
          <w:rFonts w:asciiTheme="minorEastAsia" w:hAnsiTheme="minorEastAsia" w:eastAsiaTheme="minorEastAsia"/>
          <w:color w:val="auto"/>
          <w:szCs w:val="21"/>
        </w:rPr>
      </w:pPr>
      <w:r>
        <w:rPr>
          <w:rFonts w:hint="eastAsia" w:asciiTheme="minorEastAsia" w:hAnsiTheme="minorEastAsia" w:eastAsiaTheme="minorEastAsia"/>
          <w:color w:val="auto"/>
          <w:szCs w:val="21"/>
        </w:rPr>
        <w:t>5、</w:t>
      </w:r>
      <w:r>
        <w:rPr>
          <w:rFonts w:hint="eastAsia" w:cs="宋体" w:asciiTheme="minorEastAsia" w:hAnsiTheme="minorEastAsia" w:eastAsiaTheme="minorEastAsia"/>
          <w:color w:val="auto"/>
          <w:szCs w:val="21"/>
        </w:rPr>
        <w:t>如投标人对用户需求书商务要求的条款全部响应的，也可以在表格下面用文字总括性的说明。</w:t>
      </w:r>
    </w:p>
    <w:p w14:paraId="41A9575B">
      <w:pPr>
        <w:rPr>
          <w:rFonts w:asciiTheme="minorEastAsia" w:hAnsiTheme="minorEastAsia" w:eastAsiaTheme="minorEastAsia"/>
          <w:color w:val="auto"/>
          <w:szCs w:val="21"/>
        </w:rPr>
      </w:pPr>
      <w:r>
        <w:rPr>
          <w:rFonts w:hint="eastAsia" w:asciiTheme="minorEastAsia" w:hAnsiTheme="minorEastAsia" w:eastAsiaTheme="minorEastAsia"/>
          <w:color w:val="auto"/>
          <w:szCs w:val="21"/>
        </w:rPr>
        <w:br w:type="page"/>
      </w:r>
    </w:p>
    <w:p w14:paraId="4F487A20">
      <w:pPr>
        <w:pStyle w:val="6"/>
        <w:widowControl w:val="0"/>
        <w:overflowPunct w:val="0"/>
        <w:spacing w:line="240" w:lineRule="auto"/>
        <w:rPr>
          <w:rFonts w:asciiTheme="minorEastAsia" w:hAnsiTheme="minorEastAsia" w:eastAsiaTheme="minorEastAsia"/>
          <w:color w:val="auto"/>
          <w:sz w:val="30"/>
          <w:szCs w:val="30"/>
        </w:rPr>
      </w:pPr>
      <w:bookmarkStart w:id="131" w:name="_Toc3065"/>
      <w:r>
        <w:rPr>
          <w:rFonts w:hint="eastAsia" w:asciiTheme="minorEastAsia" w:hAnsiTheme="minorEastAsia" w:eastAsiaTheme="minorEastAsia"/>
          <w:color w:val="auto"/>
          <w:sz w:val="21"/>
          <w:szCs w:val="21"/>
        </w:rPr>
        <w:t>附件13.业绩表</w:t>
      </w:r>
      <w:bookmarkEnd w:id="131"/>
    </w:p>
    <w:p w14:paraId="45DDFE91">
      <w:pPr>
        <w:jc w:val="center"/>
        <w:rPr>
          <w:rFonts w:asciiTheme="minorEastAsia" w:hAnsiTheme="minorEastAsia" w:eastAsiaTheme="minorEastAsia"/>
          <w:color w:val="auto"/>
          <w:sz w:val="28"/>
          <w:szCs w:val="28"/>
        </w:rPr>
      </w:pPr>
      <w:r>
        <w:rPr>
          <w:rFonts w:hint="eastAsia" w:asciiTheme="minorEastAsia" w:hAnsiTheme="minorEastAsia" w:eastAsiaTheme="minorEastAsia"/>
          <w:color w:val="auto"/>
          <w:sz w:val="28"/>
          <w:szCs w:val="28"/>
        </w:rPr>
        <w:t>业绩表</w:t>
      </w:r>
    </w:p>
    <w:tbl>
      <w:tblPr>
        <w:tblStyle w:val="32"/>
        <w:tblW w:w="85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5"/>
        <w:gridCol w:w="1705"/>
        <w:gridCol w:w="1706"/>
        <w:gridCol w:w="1705"/>
        <w:gridCol w:w="1697"/>
      </w:tblGrid>
      <w:tr w14:paraId="56AEA3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vAlign w:val="center"/>
          </w:tcPr>
          <w:p w14:paraId="6AC26386">
            <w:pPr>
              <w:adjustRightInd/>
              <w:snapToGrid/>
              <w:jc w:val="center"/>
              <w:rPr>
                <w:rFonts w:asciiTheme="minorEastAsia" w:hAnsiTheme="minorEastAsia" w:eastAsiaTheme="minorEastAsia"/>
                <w:color w:val="auto"/>
                <w:szCs w:val="21"/>
              </w:rPr>
            </w:pPr>
            <w:r>
              <w:rPr>
                <w:rFonts w:hint="eastAsia" w:asciiTheme="minorEastAsia" w:hAnsiTheme="minorEastAsia" w:eastAsiaTheme="minorEastAsia"/>
                <w:color w:val="auto"/>
                <w:szCs w:val="21"/>
              </w:rPr>
              <w:t>序号</w:t>
            </w:r>
          </w:p>
        </w:tc>
        <w:tc>
          <w:tcPr>
            <w:tcW w:w="1705" w:type="dxa"/>
            <w:vAlign w:val="center"/>
          </w:tcPr>
          <w:p w14:paraId="57E20C54">
            <w:pPr>
              <w:adjustRightInd/>
              <w:snapToGrid/>
              <w:jc w:val="center"/>
              <w:rPr>
                <w:rFonts w:asciiTheme="minorEastAsia" w:hAnsiTheme="minorEastAsia" w:eastAsiaTheme="minorEastAsia"/>
                <w:color w:val="auto"/>
                <w:szCs w:val="21"/>
              </w:rPr>
            </w:pPr>
            <w:r>
              <w:rPr>
                <w:rFonts w:hint="eastAsia" w:asciiTheme="minorEastAsia" w:hAnsiTheme="minorEastAsia" w:eastAsiaTheme="minorEastAsia"/>
                <w:color w:val="auto"/>
                <w:szCs w:val="21"/>
              </w:rPr>
              <w:t>项目名称</w:t>
            </w:r>
          </w:p>
        </w:tc>
        <w:tc>
          <w:tcPr>
            <w:tcW w:w="1706" w:type="dxa"/>
            <w:vAlign w:val="center"/>
          </w:tcPr>
          <w:p w14:paraId="12C88A20">
            <w:pPr>
              <w:adjustRightInd/>
              <w:snapToGrid/>
              <w:jc w:val="center"/>
              <w:rPr>
                <w:rFonts w:asciiTheme="minorEastAsia" w:hAnsiTheme="minorEastAsia" w:eastAsiaTheme="minorEastAsia"/>
                <w:color w:val="auto"/>
                <w:szCs w:val="21"/>
              </w:rPr>
            </w:pPr>
            <w:r>
              <w:rPr>
                <w:rFonts w:hint="eastAsia" w:asciiTheme="minorEastAsia" w:hAnsiTheme="minorEastAsia" w:eastAsiaTheme="minorEastAsia"/>
                <w:color w:val="auto"/>
                <w:szCs w:val="21"/>
              </w:rPr>
              <w:t>项目金额</w:t>
            </w:r>
          </w:p>
        </w:tc>
        <w:tc>
          <w:tcPr>
            <w:tcW w:w="1705" w:type="dxa"/>
            <w:vAlign w:val="center"/>
          </w:tcPr>
          <w:p w14:paraId="5CD990E4">
            <w:pPr>
              <w:adjustRightInd/>
              <w:snapToGrid/>
              <w:jc w:val="center"/>
              <w:rPr>
                <w:rFonts w:asciiTheme="minorEastAsia" w:hAnsiTheme="minorEastAsia" w:eastAsiaTheme="minorEastAsia"/>
                <w:color w:val="auto"/>
                <w:szCs w:val="21"/>
              </w:rPr>
            </w:pPr>
            <w:r>
              <w:rPr>
                <w:rFonts w:hint="eastAsia" w:asciiTheme="minorEastAsia" w:hAnsiTheme="minorEastAsia" w:eastAsiaTheme="minorEastAsia"/>
                <w:color w:val="auto"/>
                <w:szCs w:val="21"/>
              </w:rPr>
              <w:t>项目合同签订时间</w:t>
            </w:r>
          </w:p>
        </w:tc>
        <w:tc>
          <w:tcPr>
            <w:tcW w:w="1697" w:type="dxa"/>
            <w:vAlign w:val="center"/>
          </w:tcPr>
          <w:p w14:paraId="35293447">
            <w:pPr>
              <w:adjustRightInd/>
              <w:snapToGrid/>
              <w:jc w:val="center"/>
              <w:rPr>
                <w:rFonts w:asciiTheme="minorEastAsia" w:hAnsiTheme="minorEastAsia" w:eastAsiaTheme="minorEastAsia"/>
                <w:color w:val="auto"/>
                <w:szCs w:val="21"/>
              </w:rPr>
            </w:pPr>
            <w:r>
              <w:rPr>
                <w:rFonts w:hint="eastAsia" w:asciiTheme="minorEastAsia" w:hAnsiTheme="minorEastAsia" w:eastAsiaTheme="minorEastAsia"/>
                <w:color w:val="auto"/>
                <w:szCs w:val="21"/>
              </w:rPr>
              <w:t>备注</w:t>
            </w:r>
          </w:p>
        </w:tc>
      </w:tr>
      <w:tr w14:paraId="2BEC86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vAlign w:val="center"/>
          </w:tcPr>
          <w:p w14:paraId="6E452017">
            <w:pPr>
              <w:adjustRightInd/>
              <w:snapToGrid/>
              <w:jc w:val="center"/>
              <w:rPr>
                <w:rFonts w:asciiTheme="minorEastAsia" w:hAnsiTheme="minorEastAsia" w:eastAsiaTheme="minorEastAsia"/>
                <w:color w:val="auto"/>
                <w:szCs w:val="21"/>
              </w:rPr>
            </w:pPr>
          </w:p>
        </w:tc>
        <w:tc>
          <w:tcPr>
            <w:tcW w:w="1705" w:type="dxa"/>
            <w:vAlign w:val="center"/>
          </w:tcPr>
          <w:p w14:paraId="47CCA052">
            <w:pPr>
              <w:adjustRightInd/>
              <w:snapToGrid/>
              <w:jc w:val="center"/>
              <w:rPr>
                <w:rFonts w:asciiTheme="minorEastAsia" w:hAnsiTheme="minorEastAsia" w:eastAsiaTheme="minorEastAsia"/>
                <w:color w:val="auto"/>
                <w:szCs w:val="21"/>
              </w:rPr>
            </w:pPr>
          </w:p>
        </w:tc>
        <w:tc>
          <w:tcPr>
            <w:tcW w:w="1706" w:type="dxa"/>
            <w:vAlign w:val="center"/>
          </w:tcPr>
          <w:p w14:paraId="62D870F3">
            <w:pPr>
              <w:adjustRightInd/>
              <w:snapToGrid/>
              <w:jc w:val="center"/>
              <w:rPr>
                <w:rFonts w:asciiTheme="minorEastAsia" w:hAnsiTheme="minorEastAsia" w:eastAsiaTheme="minorEastAsia"/>
                <w:color w:val="auto"/>
                <w:szCs w:val="21"/>
              </w:rPr>
            </w:pPr>
          </w:p>
        </w:tc>
        <w:tc>
          <w:tcPr>
            <w:tcW w:w="1705" w:type="dxa"/>
            <w:vAlign w:val="center"/>
          </w:tcPr>
          <w:p w14:paraId="6CD28D34">
            <w:pPr>
              <w:adjustRightInd/>
              <w:snapToGrid/>
              <w:jc w:val="center"/>
              <w:rPr>
                <w:rFonts w:asciiTheme="minorEastAsia" w:hAnsiTheme="minorEastAsia" w:eastAsiaTheme="minorEastAsia"/>
                <w:color w:val="auto"/>
                <w:szCs w:val="21"/>
              </w:rPr>
            </w:pPr>
          </w:p>
        </w:tc>
        <w:tc>
          <w:tcPr>
            <w:tcW w:w="1697" w:type="dxa"/>
            <w:vAlign w:val="center"/>
          </w:tcPr>
          <w:p w14:paraId="223280D2">
            <w:pPr>
              <w:adjustRightInd/>
              <w:snapToGrid/>
              <w:jc w:val="center"/>
              <w:rPr>
                <w:rFonts w:asciiTheme="minorEastAsia" w:hAnsiTheme="minorEastAsia" w:eastAsiaTheme="minorEastAsia"/>
                <w:color w:val="auto"/>
                <w:szCs w:val="21"/>
              </w:rPr>
            </w:pPr>
          </w:p>
        </w:tc>
      </w:tr>
      <w:tr w14:paraId="5F3449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1D975C6E">
            <w:pPr>
              <w:adjustRightInd/>
              <w:snapToGrid/>
              <w:rPr>
                <w:rFonts w:asciiTheme="minorEastAsia" w:hAnsiTheme="minorEastAsia" w:eastAsiaTheme="minorEastAsia"/>
                <w:color w:val="auto"/>
                <w:szCs w:val="21"/>
              </w:rPr>
            </w:pPr>
          </w:p>
        </w:tc>
        <w:tc>
          <w:tcPr>
            <w:tcW w:w="1705" w:type="dxa"/>
          </w:tcPr>
          <w:p w14:paraId="662D37C7">
            <w:pPr>
              <w:adjustRightInd/>
              <w:snapToGrid/>
              <w:rPr>
                <w:rFonts w:asciiTheme="minorEastAsia" w:hAnsiTheme="minorEastAsia" w:eastAsiaTheme="minorEastAsia"/>
                <w:color w:val="auto"/>
                <w:szCs w:val="21"/>
              </w:rPr>
            </w:pPr>
          </w:p>
        </w:tc>
        <w:tc>
          <w:tcPr>
            <w:tcW w:w="1706" w:type="dxa"/>
          </w:tcPr>
          <w:p w14:paraId="7983CAF7">
            <w:pPr>
              <w:adjustRightInd/>
              <w:snapToGrid/>
              <w:rPr>
                <w:rFonts w:asciiTheme="minorEastAsia" w:hAnsiTheme="minorEastAsia" w:eastAsiaTheme="minorEastAsia"/>
                <w:color w:val="auto"/>
                <w:szCs w:val="21"/>
              </w:rPr>
            </w:pPr>
          </w:p>
        </w:tc>
        <w:tc>
          <w:tcPr>
            <w:tcW w:w="1705" w:type="dxa"/>
          </w:tcPr>
          <w:p w14:paraId="2680DECE">
            <w:pPr>
              <w:adjustRightInd/>
              <w:snapToGrid/>
              <w:rPr>
                <w:rFonts w:asciiTheme="minorEastAsia" w:hAnsiTheme="minorEastAsia" w:eastAsiaTheme="minorEastAsia"/>
                <w:color w:val="auto"/>
                <w:szCs w:val="21"/>
              </w:rPr>
            </w:pPr>
          </w:p>
        </w:tc>
        <w:tc>
          <w:tcPr>
            <w:tcW w:w="1697" w:type="dxa"/>
          </w:tcPr>
          <w:p w14:paraId="4BFDC33E">
            <w:pPr>
              <w:adjustRightInd/>
              <w:snapToGrid/>
              <w:rPr>
                <w:rFonts w:asciiTheme="minorEastAsia" w:hAnsiTheme="minorEastAsia" w:eastAsiaTheme="minorEastAsia"/>
                <w:color w:val="auto"/>
                <w:szCs w:val="21"/>
              </w:rPr>
            </w:pPr>
          </w:p>
        </w:tc>
      </w:tr>
      <w:tr w14:paraId="4F2069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55171A0E">
            <w:pPr>
              <w:adjustRightInd/>
              <w:snapToGrid/>
              <w:rPr>
                <w:rFonts w:asciiTheme="minorEastAsia" w:hAnsiTheme="minorEastAsia" w:eastAsiaTheme="minorEastAsia"/>
                <w:color w:val="auto"/>
                <w:szCs w:val="21"/>
              </w:rPr>
            </w:pPr>
          </w:p>
        </w:tc>
        <w:tc>
          <w:tcPr>
            <w:tcW w:w="1705" w:type="dxa"/>
          </w:tcPr>
          <w:p w14:paraId="561621CB">
            <w:pPr>
              <w:adjustRightInd/>
              <w:snapToGrid/>
              <w:rPr>
                <w:rFonts w:asciiTheme="minorEastAsia" w:hAnsiTheme="minorEastAsia" w:eastAsiaTheme="minorEastAsia"/>
                <w:color w:val="auto"/>
                <w:szCs w:val="21"/>
              </w:rPr>
            </w:pPr>
          </w:p>
        </w:tc>
        <w:tc>
          <w:tcPr>
            <w:tcW w:w="1706" w:type="dxa"/>
          </w:tcPr>
          <w:p w14:paraId="0B7BED00">
            <w:pPr>
              <w:adjustRightInd/>
              <w:snapToGrid/>
              <w:rPr>
                <w:rFonts w:asciiTheme="minorEastAsia" w:hAnsiTheme="minorEastAsia" w:eastAsiaTheme="minorEastAsia"/>
                <w:color w:val="auto"/>
                <w:szCs w:val="21"/>
              </w:rPr>
            </w:pPr>
          </w:p>
        </w:tc>
        <w:tc>
          <w:tcPr>
            <w:tcW w:w="1705" w:type="dxa"/>
          </w:tcPr>
          <w:p w14:paraId="1741AA89">
            <w:pPr>
              <w:adjustRightInd/>
              <w:snapToGrid/>
              <w:rPr>
                <w:rFonts w:asciiTheme="minorEastAsia" w:hAnsiTheme="minorEastAsia" w:eastAsiaTheme="minorEastAsia"/>
                <w:color w:val="auto"/>
                <w:szCs w:val="21"/>
              </w:rPr>
            </w:pPr>
          </w:p>
        </w:tc>
        <w:tc>
          <w:tcPr>
            <w:tcW w:w="1697" w:type="dxa"/>
          </w:tcPr>
          <w:p w14:paraId="17C1A782">
            <w:pPr>
              <w:adjustRightInd/>
              <w:snapToGrid/>
              <w:rPr>
                <w:rFonts w:asciiTheme="minorEastAsia" w:hAnsiTheme="minorEastAsia" w:eastAsiaTheme="minorEastAsia"/>
                <w:color w:val="auto"/>
                <w:szCs w:val="21"/>
              </w:rPr>
            </w:pPr>
          </w:p>
        </w:tc>
      </w:tr>
      <w:tr w14:paraId="68A114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6167B4EE">
            <w:pPr>
              <w:adjustRightInd/>
              <w:snapToGrid/>
              <w:rPr>
                <w:rFonts w:asciiTheme="minorEastAsia" w:hAnsiTheme="minorEastAsia" w:eastAsiaTheme="minorEastAsia"/>
                <w:color w:val="auto"/>
                <w:szCs w:val="21"/>
              </w:rPr>
            </w:pPr>
          </w:p>
        </w:tc>
        <w:tc>
          <w:tcPr>
            <w:tcW w:w="1705" w:type="dxa"/>
          </w:tcPr>
          <w:p w14:paraId="0A1A5D14">
            <w:pPr>
              <w:adjustRightInd/>
              <w:snapToGrid/>
              <w:rPr>
                <w:rFonts w:asciiTheme="minorEastAsia" w:hAnsiTheme="minorEastAsia" w:eastAsiaTheme="minorEastAsia"/>
                <w:color w:val="auto"/>
                <w:szCs w:val="21"/>
              </w:rPr>
            </w:pPr>
          </w:p>
        </w:tc>
        <w:tc>
          <w:tcPr>
            <w:tcW w:w="1706" w:type="dxa"/>
          </w:tcPr>
          <w:p w14:paraId="037D7345">
            <w:pPr>
              <w:adjustRightInd/>
              <w:snapToGrid/>
              <w:rPr>
                <w:rFonts w:asciiTheme="minorEastAsia" w:hAnsiTheme="minorEastAsia" w:eastAsiaTheme="minorEastAsia"/>
                <w:color w:val="auto"/>
                <w:szCs w:val="21"/>
              </w:rPr>
            </w:pPr>
          </w:p>
        </w:tc>
        <w:tc>
          <w:tcPr>
            <w:tcW w:w="1705" w:type="dxa"/>
          </w:tcPr>
          <w:p w14:paraId="5BF83501">
            <w:pPr>
              <w:adjustRightInd/>
              <w:snapToGrid/>
              <w:rPr>
                <w:rFonts w:asciiTheme="minorEastAsia" w:hAnsiTheme="minorEastAsia" w:eastAsiaTheme="minorEastAsia"/>
                <w:color w:val="auto"/>
                <w:szCs w:val="21"/>
              </w:rPr>
            </w:pPr>
          </w:p>
        </w:tc>
        <w:tc>
          <w:tcPr>
            <w:tcW w:w="1697" w:type="dxa"/>
          </w:tcPr>
          <w:p w14:paraId="38F462C6">
            <w:pPr>
              <w:adjustRightInd/>
              <w:snapToGrid/>
              <w:rPr>
                <w:rFonts w:asciiTheme="minorEastAsia" w:hAnsiTheme="minorEastAsia" w:eastAsiaTheme="minorEastAsia"/>
                <w:color w:val="auto"/>
                <w:szCs w:val="21"/>
              </w:rPr>
            </w:pPr>
          </w:p>
        </w:tc>
      </w:tr>
      <w:tr w14:paraId="6583A6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614E36CF">
            <w:pPr>
              <w:adjustRightInd/>
              <w:snapToGrid/>
              <w:rPr>
                <w:rFonts w:asciiTheme="minorEastAsia" w:hAnsiTheme="minorEastAsia" w:eastAsiaTheme="minorEastAsia"/>
                <w:color w:val="auto"/>
                <w:szCs w:val="21"/>
              </w:rPr>
            </w:pPr>
          </w:p>
        </w:tc>
        <w:tc>
          <w:tcPr>
            <w:tcW w:w="1705" w:type="dxa"/>
          </w:tcPr>
          <w:p w14:paraId="0E762215">
            <w:pPr>
              <w:adjustRightInd/>
              <w:snapToGrid/>
              <w:rPr>
                <w:rFonts w:asciiTheme="minorEastAsia" w:hAnsiTheme="minorEastAsia" w:eastAsiaTheme="minorEastAsia"/>
                <w:color w:val="auto"/>
                <w:szCs w:val="21"/>
              </w:rPr>
            </w:pPr>
          </w:p>
        </w:tc>
        <w:tc>
          <w:tcPr>
            <w:tcW w:w="1706" w:type="dxa"/>
          </w:tcPr>
          <w:p w14:paraId="14EA3148">
            <w:pPr>
              <w:adjustRightInd/>
              <w:snapToGrid/>
              <w:rPr>
                <w:rFonts w:asciiTheme="minorEastAsia" w:hAnsiTheme="minorEastAsia" w:eastAsiaTheme="minorEastAsia"/>
                <w:color w:val="auto"/>
                <w:szCs w:val="21"/>
              </w:rPr>
            </w:pPr>
          </w:p>
        </w:tc>
        <w:tc>
          <w:tcPr>
            <w:tcW w:w="1705" w:type="dxa"/>
          </w:tcPr>
          <w:p w14:paraId="5DE6D994">
            <w:pPr>
              <w:adjustRightInd/>
              <w:snapToGrid/>
              <w:rPr>
                <w:rFonts w:asciiTheme="minorEastAsia" w:hAnsiTheme="minorEastAsia" w:eastAsiaTheme="minorEastAsia"/>
                <w:color w:val="auto"/>
                <w:szCs w:val="21"/>
              </w:rPr>
            </w:pPr>
          </w:p>
        </w:tc>
        <w:tc>
          <w:tcPr>
            <w:tcW w:w="1697" w:type="dxa"/>
          </w:tcPr>
          <w:p w14:paraId="34CE6FDD">
            <w:pPr>
              <w:adjustRightInd/>
              <w:snapToGrid/>
              <w:rPr>
                <w:rFonts w:asciiTheme="minorEastAsia" w:hAnsiTheme="minorEastAsia" w:eastAsiaTheme="minorEastAsia"/>
                <w:color w:val="auto"/>
                <w:szCs w:val="21"/>
              </w:rPr>
            </w:pPr>
          </w:p>
        </w:tc>
      </w:tr>
      <w:tr w14:paraId="26E18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6E5E2861">
            <w:pPr>
              <w:adjustRightInd/>
              <w:snapToGrid/>
              <w:rPr>
                <w:rFonts w:asciiTheme="minorEastAsia" w:hAnsiTheme="minorEastAsia" w:eastAsiaTheme="minorEastAsia"/>
                <w:color w:val="auto"/>
                <w:szCs w:val="21"/>
              </w:rPr>
            </w:pPr>
          </w:p>
        </w:tc>
        <w:tc>
          <w:tcPr>
            <w:tcW w:w="1705" w:type="dxa"/>
          </w:tcPr>
          <w:p w14:paraId="639389E7">
            <w:pPr>
              <w:adjustRightInd/>
              <w:snapToGrid/>
              <w:rPr>
                <w:rFonts w:asciiTheme="minorEastAsia" w:hAnsiTheme="minorEastAsia" w:eastAsiaTheme="minorEastAsia"/>
                <w:color w:val="auto"/>
                <w:szCs w:val="21"/>
              </w:rPr>
            </w:pPr>
          </w:p>
        </w:tc>
        <w:tc>
          <w:tcPr>
            <w:tcW w:w="1706" w:type="dxa"/>
          </w:tcPr>
          <w:p w14:paraId="2E3361C5">
            <w:pPr>
              <w:adjustRightInd/>
              <w:snapToGrid/>
              <w:rPr>
                <w:rFonts w:asciiTheme="minorEastAsia" w:hAnsiTheme="minorEastAsia" w:eastAsiaTheme="minorEastAsia"/>
                <w:color w:val="auto"/>
                <w:szCs w:val="21"/>
              </w:rPr>
            </w:pPr>
          </w:p>
        </w:tc>
        <w:tc>
          <w:tcPr>
            <w:tcW w:w="1705" w:type="dxa"/>
          </w:tcPr>
          <w:p w14:paraId="52214B3E">
            <w:pPr>
              <w:adjustRightInd/>
              <w:snapToGrid/>
              <w:rPr>
                <w:rFonts w:asciiTheme="minorEastAsia" w:hAnsiTheme="minorEastAsia" w:eastAsiaTheme="minorEastAsia"/>
                <w:color w:val="auto"/>
                <w:szCs w:val="21"/>
              </w:rPr>
            </w:pPr>
          </w:p>
        </w:tc>
        <w:tc>
          <w:tcPr>
            <w:tcW w:w="1697" w:type="dxa"/>
          </w:tcPr>
          <w:p w14:paraId="3F029915">
            <w:pPr>
              <w:adjustRightInd/>
              <w:snapToGrid/>
              <w:rPr>
                <w:rFonts w:asciiTheme="minorEastAsia" w:hAnsiTheme="minorEastAsia" w:eastAsiaTheme="minorEastAsia"/>
                <w:color w:val="auto"/>
                <w:szCs w:val="21"/>
              </w:rPr>
            </w:pPr>
          </w:p>
        </w:tc>
      </w:tr>
    </w:tbl>
    <w:p w14:paraId="40BFADF6">
      <w:pPr>
        <w:pStyle w:val="42"/>
        <w:rPr>
          <w:rFonts w:asciiTheme="minorEastAsia" w:hAnsiTheme="minorEastAsia" w:eastAsiaTheme="minorEastAsia"/>
          <w:color w:val="auto"/>
          <w:szCs w:val="21"/>
        </w:rPr>
      </w:pPr>
    </w:p>
    <w:p w14:paraId="53AA746F">
      <w:pPr>
        <w:pStyle w:val="42"/>
        <w:rPr>
          <w:rFonts w:asciiTheme="minorEastAsia" w:hAnsiTheme="minorEastAsia" w:eastAsiaTheme="minorEastAsia"/>
          <w:color w:val="auto"/>
          <w:szCs w:val="21"/>
        </w:rPr>
      </w:pPr>
      <w:r>
        <w:rPr>
          <w:rFonts w:hint="eastAsia" w:asciiTheme="minorEastAsia" w:hAnsiTheme="minorEastAsia" w:eastAsiaTheme="minorEastAsia"/>
          <w:color w:val="auto"/>
          <w:szCs w:val="21"/>
        </w:rPr>
        <w:t>注：</w:t>
      </w:r>
    </w:p>
    <w:p w14:paraId="26D9F6A1">
      <w:pPr>
        <w:pStyle w:val="42"/>
        <w:numPr>
          <w:ilvl w:val="0"/>
          <w:numId w:val="14"/>
        </w:numPr>
        <w:rPr>
          <w:rFonts w:asciiTheme="minorEastAsia" w:hAnsiTheme="minorEastAsia" w:eastAsiaTheme="minorEastAsia"/>
          <w:color w:val="auto"/>
          <w:szCs w:val="21"/>
        </w:rPr>
      </w:pPr>
      <w:r>
        <w:rPr>
          <w:rFonts w:hint="eastAsia" w:asciiTheme="minorEastAsia" w:hAnsiTheme="minorEastAsia" w:eastAsiaTheme="minorEastAsia"/>
          <w:color w:val="auto"/>
          <w:szCs w:val="21"/>
        </w:rPr>
        <w:t>该表格为参考格式，投标人可按实际情况自行制订。</w:t>
      </w:r>
    </w:p>
    <w:p w14:paraId="3B75C37C">
      <w:pPr>
        <w:pStyle w:val="42"/>
        <w:numPr>
          <w:ilvl w:val="0"/>
          <w:numId w:val="14"/>
        </w:numPr>
        <w:rPr>
          <w:rFonts w:asciiTheme="minorEastAsia" w:hAnsiTheme="minorEastAsia" w:eastAsiaTheme="minorEastAsia"/>
          <w:color w:val="auto"/>
          <w:szCs w:val="21"/>
        </w:rPr>
      </w:pPr>
      <w:r>
        <w:rPr>
          <w:rFonts w:hint="eastAsia" w:asciiTheme="minorEastAsia" w:hAnsiTheme="minorEastAsia" w:eastAsiaTheme="minorEastAsia"/>
          <w:color w:val="auto"/>
          <w:szCs w:val="21"/>
        </w:rPr>
        <w:t>业绩表所列出的材料应为真实准确的，并应提供相关证明材料复印件加盖公章。请勿提供虚假、过期材料，否则将依据相关规定严肃处理。</w:t>
      </w:r>
    </w:p>
    <w:p w14:paraId="33DDDE83">
      <w:pPr>
        <w:rPr>
          <w:rFonts w:asciiTheme="minorEastAsia" w:hAnsiTheme="minorEastAsia" w:eastAsiaTheme="minorEastAsia"/>
          <w:color w:val="auto"/>
          <w:szCs w:val="21"/>
        </w:rPr>
      </w:pPr>
      <w:r>
        <w:rPr>
          <w:rFonts w:hint="eastAsia" w:asciiTheme="minorEastAsia" w:hAnsiTheme="minorEastAsia" w:eastAsiaTheme="minorEastAsia"/>
          <w:color w:val="auto"/>
          <w:szCs w:val="21"/>
        </w:rPr>
        <w:br w:type="page"/>
      </w:r>
    </w:p>
    <w:p w14:paraId="7C2ED597">
      <w:pPr>
        <w:pStyle w:val="2"/>
        <w:rPr>
          <w:rFonts w:asciiTheme="minorEastAsia" w:hAnsiTheme="minorEastAsia" w:eastAsiaTheme="minorEastAsia"/>
          <w:color w:val="auto"/>
          <w:szCs w:val="21"/>
        </w:rPr>
        <w:sectPr>
          <w:headerReference r:id="rId20" w:type="first"/>
          <w:footerReference r:id="rId22" w:type="first"/>
          <w:headerReference r:id="rId18" w:type="default"/>
          <w:footerReference r:id="rId21" w:type="default"/>
          <w:headerReference r:id="rId19" w:type="even"/>
          <w:pgSz w:w="11906" w:h="16838"/>
          <w:pgMar w:top="1440" w:right="1800" w:bottom="1440" w:left="1800" w:header="708" w:footer="708" w:gutter="0"/>
          <w:cols w:space="708" w:num="1"/>
          <w:titlePg/>
          <w:docGrid w:type="lines" w:linePitch="360" w:charSpace="0"/>
        </w:sectPr>
      </w:pPr>
    </w:p>
    <w:p w14:paraId="2E532E80">
      <w:pPr>
        <w:pStyle w:val="6"/>
        <w:widowControl w:val="0"/>
        <w:overflowPunct w:val="0"/>
        <w:spacing w:line="240" w:lineRule="auto"/>
        <w:rPr>
          <w:rFonts w:asciiTheme="minorEastAsia" w:hAnsiTheme="minorEastAsia" w:eastAsiaTheme="minorEastAsia"/>
          <w:color w:val="auto"/>
        </w:rPr>
      </w:pPr>
      <w:bookmarkStart w:id="132" w:name="_Toc1959"/>
      <w:bookmarkStart w:id="133" w:name="_Toc3346"/>
      <w:r>
        <w:rPr>
          <w:rFonts w:hint="eastAsia" w:asciiTheme="minorEastAsia" w:hAnsiTheme="minorEastAsia" w:eastAsiaTheme="minorEastAsia"/>
          <w:color w:val="auto"/>
          <w:sz w:val="21"/>
          <w:szCs w:val="21"/>
        </w:rPr>
        <w:t>附件14.联合体协议书</w:t>
      </w:r>
      <w:r>
        <w:rPr>
          <w:rFonts w:hint="eastAsia" w:asciiTheme="minorEastAsia" w:hAnsiTheme="minorEastAsia" w:eastAsiaTheme="minorEastAsia"/>
          <w:color w:val="auto"/>
        </w:rPr>
        <w:t>（如有）</w:t>
      </w:r>
      <w:bookmarkEnd w:id="132"/>
      <w:bookmarkEnd w:id="133"/>
    </w:p>
    <w:p w14:paraId="61CE6D96">
      <w:pPr>
        <w:rPr>
          <w:rFonts w:asciiTheme="minorEastAsia" w:hAnsiTheme="minorEastAsia" w:eastAsiaTheme="minorEastAsia"/>
          <w:color w:val="auto"/>
        </w:rPr>
      </w:pPr>
    </w:p>
    <w:p w14:paraId="6292F86E">
      <w:pPr>
        <w:jc w:val="center"/>
        <w:rPr>
          <w:rFonts w:cs="宋体" w:asciiTheme="minorEastAsia" w:hAnsiTheme="minorEastAsia" w:eastAsiaTheme="minorEastAsia"/>
          <w:color w:val="auto"/>
        </w:rPr>
      </w:pPr>
      <w:r>
        <w:rPr>
          <w:rFonts w:hint="eastAsia" w:cs="宋体" w:asciiTheme="minorEastAsia" w:hAnsiTheme="minorEastAsia" w:eastAsiaTheme="minorEastAsia"/>
          <w:b/>
          <w:bCs/>
          <w:color w:val="auto"/>
        </w:rPr>
        <w:t>联合体共同投标协议书</w:t>
      </w:r>
    </w:p>
    <w:p w14:paraId="0AF1BBBA">
      <w:pPr>
        <w:jc w:val="center"/>
        <w:rPr>
          <w:rFonts w:cs="宋体" w:asciiTheme="minorEastAsia" w:hAnsiTheme="minorEastAsia" w:eastAsiaTheme="minorEastAsia"/>
          <w:color w:val="auto"/>
        </w:rPr>
      </w:pPr>
    </w:p>
    <w:p w14:paraId="2E9DA2B7">
      <w:pP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立约方：（甲公司全称）</w:t>
      </w:r>
    </w:p>
    <w:p w14:paraId="0032F98B">
      <w:pP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（乙公司全称）</w:t>
      </w:r>
    </w:p>
    <w:p w14:paraId="5A68D33B">
      <w:pP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（……公司全称）</w:t>
      </w:r>
    </w:p>
    <w:p w14:paraId="7779D45E">
      <w:pP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u w:val="single"/>
        </w:rPr>
        <w:t>（甲公司全称）、（乙公司全称）、（……公司全称）</w:t>
      </w:r>
      <w:r>
        <w:rPr>
          <w:rFonts w:hint="eastAsia" w:cs="宋体" w:asciiTheme="minorEastAsia" w:hAnsiTheme="minorEastAsia" w:eastAsiaTheme="minorEastAsia"/>
          <w:color w:val="auto"/>
          <w:szCs w:val="21"/>
        </w:rPr>
        <w:t>自愿组成联合体，以一个投标人的身份共同参加</w:t>
      </w:r>
      <w:r>
        <w:rPr>
          <w:rFonts w:hint="eastAsia" w:cs="宋体" w:asciiTheme="minorEastAsia" w:hAnsiTheme="minorEastAsia" w:eastAsiaTheme="minorEastAsia"/>
          <w:color w:val="auto"/>
          <w:szCs w:val="21"/>
          <w:u w:val="single"/>
        </w:rPr>
        <w:t>（xxxx项目） （项目编号：xxxx）</w:t>
      </w:r>
      <w:r>
        <w:rPr>
          <w:rFonts w:hint="eastAsia" w:cs="宋体" w:asciiTheme="minorEastAsia" w:hAnsiTheme="minorEastAsia" w:eastAsiaTheme="minorEastAsia"/>
          <w:color w:val="auto"/>
          <w:szCs w:val="21"/>
        </w:rPr>
        <w:t>的招标活动。经各方充分协商一致，就项目的投标和合同实施阶段的有关事务协商一致订立协议如下：</w:t>
      </w:r>
    </w:p>
    <w:p w14:paraId="5734BA6C">
      <w:pP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一、联合体各方关系</w:t>
      </w:r>
    </w:p>
    <w:p w14:paraId="2E688356">
      <w:pP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u w:val="single"/>
        </w:rPr>
        <w:t>1.（甲公司全称）、（乙公司全称）、（……公司全称）</w:t>
      </w:r>
      <w:r>
        <w:rPr>
          <w:rFonts w:hint="eastAsia" w:cs="宋体" w:asciiTheme="minorEastAsia" w:hAnsiTheme="minorEastAsia" w:eastAsiaTheme="minorEastAsia"/>
          <w:color w:val="auto"/>
          <w:szCs w:val="21"/>
        </w:rPr>
        <w:t>共同组成一个联合体，以一个投标人的身份共同参加本项目的投标。</w:t>
      </w:r>
      <w:r>
        <w:rPr>
          <w:rFonts w:hint="eastAsia" w:cs="宋体" w:asciiTheme="minorEastAsia" w:hAnsiTheme="minorEastAsia" w:eastAsiaTheme="minorEastAsia"/>
          <w:color w:val="auto"/>
          <w:szCs w:val="21"/>
          <w:u w:val="single"/>
        </w:rPr>
        <w:t>（甲公司全称）、（乙公司全称）、（……公司全称）</w:t>
      </w:r>
      <w:r>
        <w:rPr>
          <w:rFonts w:hint="eastAsia" w:cs="宋体" w:asciiTheme="minorEastAsia" w:hAnsiTheme="minorEastAsia" w:eastAsiaTheme="minorEastAsia"/>
          <w:color w:val="auto"/>
          <w:szCs w:val="21"/>
        </w:rPr>
        <w:t>作为联合体成员，若中标，联合体各方共同与</w:t>
      </w:r>
      <w:r>
        <w:rPr>
          <w:rFonts w:hint="eastAsia" w:cs="宋体" w:asciiTheme="minorEastAsia" w:hAnsiTheme="minorEastAsia" w:eastAsiaTheme="minorEastAsia"/>
          <w:color w:val="auto"/>
          <w:szCs w:val="21"/>
          <w:u w:val="single"/>
        </w:rPr>
        <w:t>（采购人）</w:t>
      </w:r>
      <w:r>
        <w:rPr>
          <w:rFonts w:hint="eastAsia" w:cs="宋体" w:asciiTheme="minorEastAsia" w:hAnsiTheme="minorEastAsia" w:eastAsiaTheme="minorEastAsia"/>
          <w:color w:val="auto"/>
          <w:szCs w:val="21"/>
        </w:rPr>
        <w:t>签订合同。</w:t>
      </w:r>
    </w:p>
    <w:p w14:paraId="7AF28789">
      <w:pP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2.本次投标中，以</w:t>
      </w:r>
      <w:r>
        <w:rPr>
          <w:rFonts w:hint="eastAsia" w:cs="宋体" w:asciiTheme="minorEastAsia" w:hAnsiTheme="minorEastAsia" w:eastAsiaTheme="minorEastAsia"/>
          <w:color w:val="auto"/>
          <w:szCs w:val="21"/>
          <w:u w:val="single"/>
        </w:rPr>
        <w:t>（公司全称）</w:t>
      </w:r>
      <w:r>
        <w:rPr>
          <w:rFonts w:hint="eastAsia" w:cs="宋体" w:asciiTheme="minorEastAsia" w:hAnsiTheme="minorEastAsia" w:eastAsiaTheme="minorEastAsia"/>
          <w:color w:val="auto"/>
          <w:szCs w:val="21"/>
        </w:rPr>
        <w:t>为联合体牵头人。</w:t>
      </w:r>
    </w:p>
    <w:p w14:paraId="7B3A46C3">
      <w:pP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二、联合体内部有关事项约定如下：</w:t>
      </w:r>
    </w:p>
    <w:p w14:paraId="18F9C605">
      <w:pPr>
        <w:rPr>
          <w:rFonts w:cs="宋体" w:asciiTheme="minorEastAsia" w:hAnsiTheme="minorEastAsia" w:eastAsiaTheme="minorEastAsia"/>
          <w:color w:val="auto"/>
          <w:szCs w:val="21"/>
        </w:rPr>
      </w:pPr>
      <w:r>
        <w:rPr>
          <w:rFonts w:hint="eastAsia" w:asciiTheme="minorEastAsia" w:hAnsiTheme="minorEastAsia" w:eastAsiaTheme="minorEastAsia"/>
          <w:color w:val="auto"/>
          <w:szCs w:val="21"/>
        </w:rPr>
        <w:t>1.联合体牵头人合法代表联合体各成员，负责本项目投标文件编制和投标工作，并代表联合体成员递交和接受相关的资料、信息及指示，并处理与之有关的一切事务，负责合同实施阶段的主办、组织和协调工作。</w:t>
      </w:r>
    </w:p>
    <w:p w14:paraId="3355ED1D">
      <w:pP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2.联合体将严格按照文件的各项要求，递交投标文件，切实执行一切合同文件，共同承担合同规定的一切义务和责任，同时按照内部职责的划分，承担自身所负的责任和风险，在法律上承担连带责任。</w:t>
      </w:r>
    </w:p>
    <w:p w14:paraId="5E7E2414">
      <w:pP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3.如中标，联合体各方共同与（采购人）签订合同书，并就中标项目向采购人负有连带的和各自的法律责任；</w:t>
      </w:r>
    </w:p>
    <w:p w14:paraId="13B24374">
      <w:pP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4.联合体各成员单位内部的职责分工如下：</w:t>
      </w:r>
    </w:p>
    <w:p w14:paraId="6F22241B">
      <w:pP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（1）</w:t>
      </w:r>
    </w:p>
    <w:p w14:paraId="7AE54A46">
      <w:pPr>
        <w:rPr>
          <w:rFonts w:asciiTheme="minorEastAsia" w:hAnsiTheme="minorEastAsia" w:eastAsiaTheme="minorEastAsia"/>
          <w:color w:val="auto"/>
        </w:rPr>
      </w:pPr>
      <w:r>
        <w:rPr>
          <w:rFonts w:hint="eastAsia" w:cs="宋体" w:asciiTheme="minorEastAsia" w:hAnsiTheme="minorEastAsia" w:eastAsiaTheme="minorEastAsia"/>
          <w:color w:val="auto"/>
          <w:szCs w:val="21"/>
        </w:rPr>
        <w:t>（2）</w:t>
      </w:r>
    </w:p>
    <w:p w14:paraId="42D3CCC5">
      <w:pP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三、联合体各方不得再以自己名义参与本项目投标，联合体各方不能作为其它联合体或单独投标单位的项目组成员参加本项目投标。因发生上述问题导致联合体成为无效投标，联合体的其他成员可追究其违约责任和经济损失。</w:t>
      </w:r>
    </w:p>
    <w:p w14:paraId="7866EF50">
      <w:pP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四、联合体如因违约过失责任而导致采购人经济损失或被索赔时，本联合体任何一方均同意无条件优先清偿采购人的一切债务和经济赔偿。</w:t>
      </w:r>
    </w:p>
    <w:p w14:paraId="4DFF112F">
      <w:pPr>
        <w:rPr>
          <w:rFonts w:cs="宋体" w:asciiTheme="minorEastAsia" w:hAnsiTheme="minorEastAsia" w:eastAsiaTheme="minorEastAsia"/>
          <w:color w:val="auto"/>
          <w:szCs w:val="21"/>
        </w:rPr>
      </w:pPr>
      <w:r>
        <w:rPr>
          <w:rFonts w:hint="eastAsia" w:asciiTheme="minorEastAsia" w:hAnsiTheme="minorEastAsia" w:eastAsiaTheme="minorEastAsia"/>
          <w:color w:val="auto"/>
          <w:szCs w:val="21"/>
        </w:rPr>
        <w:t>五、联合体中标后，本联合体协议是合同的附件，对联合体各成员单位有合同约束力。</w:t>
      </w:r>
    </w:p>
    <w:p w14:paraId="4804B179">
      <w:pP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六、本协议在自签署之日起生效，投标有效期内有效，如获中标资格，本协议有效期延续至合同履行完毕之日。</w:t>
      </w:r>
    </w:p>
    <w:p w14:paraId="0BFA8197">
      <w:pPr>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 xml:space="preserve">七、本协议书一式____份，联合体成员和采购人各执一份。 </w:t>
      </w:r>
    </w:p>
    <w:p w14:paraId="17E02F66">
      <w:pPr>
        <w:rPr>
          <w:rFonts w:cs="宋体" w:asciiTheme="minorEastAsia" w:hAnsiTheme="minorEastAsia" w:eastAsiaTheme="minorEastAsia"/>
          <w:color w:val="auto"/>
          <w:szCs w:val="21"/>
        </w:rPr>
      </w:pPr>
    </w:p>
    <w:p w14:paraId="6751C217">
      <w:pPr>
        <w:pStyle w:val="2"/>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注：本协议书由委托人签字的，应附法定代表人签字的授权委托书。</w:t>
      </w:r>
    </w:p>
    <w:p w14:paraId="4DBA3BF6">
      <w:pPr>
        <w:pStyle w:val="2"/>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牵头人名称：_______________________（盖单位公章）</w:t>
      </w:r>
    </w:p>
    <w:p w14:paraId="74AB9D91">
      <w:pPr>
        <w:pStyle w:val="2"/>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法定代表人或其委托代理人：_____________（签字）</w:t>
      </w:r>
    </w:p>
    <w:p w14:paraId="4B8736FB">
      <w:pPr>
        <w:pStyle w:val="2"/>
        <w:rPr>
          <w:rFonts w:asciiTheme="minorEastAsia" w:hAnsiTheme="minorEastAsia" w:eastAsiaTheme="minorEastAsia"/>
          <w:color w:val="auto"/>
          <w:sz w:val="21"/>
          <w:szCs w:val="21"/>
        </w:rPr>
      </w:pPr>
    </w:p>
    <w:p w14:paraId="2E579682">
      <w:pPr>
        <w:pStyle w:val="2"/>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成员一名称：_______________________（盖单位公章）</w:t>
      </w:r>
    </w:p>
    <w:p w14:paraId="7F680DD8">
      <w:pPr>
        <w:pStyle w:val="2"/>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法定代表人或其委托代理人：_____________（签字）</w:t>
      </w:r>
    </w:p>
    <w:p w14:paraId="36C9DE21">
      <w:pPr>
        <w:pStyle w:val="2"/>
        <w:rPr>
          <w:rFonts w:asciiTheme="minorEastAsia" w:hAnsiTheme="minorEastAsia" w:eastAsiaTheme="minorEastAsia"/>
          <w:color w:val="auto"/>
          <w:sz w:val="21"/>
          <w:szCs w:val="21"/>
        </w:rPr>
      </w:pPr>
    </w:p>
    <w:p w14:paraId="6C8DA632">
      <w:pPr>
        <w:pStyle w:val="2"/>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成员二名称：_______________________（盖单位公章）</w:t>
      </w:r>
    </w:p>
    <w:p w14:paraId="36378C06">
      <w:pPr>
        <w:pStyle w:val="2"/>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法定代表人或其委托代理人：_____________（签字）</w:t>
      </w:r>
    </w:p>
    <w:p w14:paraId="61D3B88F">
      <w:pPr>
        <w:pStyle w:val="2"/>
        <w:ind w:firstLine="210" w:firstLineChars="100"/>
        <w:jc w:val="both"/>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w:t>
      </w:r>
    </w:p>
    <w:p w14:paraId="6EB93933">
      <w:pPr>
        <w:pStyle w:val="2"/>
        <w:rPr>
          <w:rFonts w:asciiTheme="minorEastAsia" w:hAnsiTheme="minorEastAsia" w:eastAsiaTheme="minorEastAsia"/>
          <w:color w:val="auto"/>
          <w:lang w:val="en-US"/>
        </w:rPr>
        <w:sectPr>
          <w:pgSz w:w="11906" w:h="16838"/>
          <w:pgMar w:top="1440" w:right="1800" w:bottom="1440" w:left="1800" w:header="708" w:footer="708" w:gutter="0"/>
          <w:cols w:space="708" w:num="1"/>
          <w:titlePg/>
          <w:docGrid w:type="lines" w:linePitch="360" w:charSpace="0"/>
        </w:sectPr>
      </w:pPr>
      <w:r>
        <w:rPr>
          <w:rFonts w:hint="eastAsia" w:asciiTheme="minorEastAsia" w:hAnsiTheme="minorEastAsia" w:eastAsiaTheme="minorEastAsia"/>
          <w:color w:val="auto"/>
          <w:sz w:val="21"/>
          <w:szCs w:val="21"/>
        </w:rPr>
        <w:t xml:space="preserve">        年     月     日</w:t>
      </w:r>
    </w:p>
    <w:p w14:paraId="12AE6D33">
      <w:pPr>
        <w:pStyle w:val="2"/>
        <w:rPr>
          <w:rFonts w:asciiTheme="minorEastAsia" w:hAnsiTheme="minorEastAsia" w:eastAsiaTheme="minorEastAsia"/>
          <w:color w:val="auto"/>
        </w:rPr>
      </w:pPr>
    </w:p>
    <w:p w14:paraId="3CC085A8">
      <w:pPr>
        <w:pStyle w:val="4"/>
        <w:spacing w:before="0" w:after="0" w:line="360" w:lineRule="auto"/>
        <w:jc w:val="center"/>
        <w:rPr>
          <w:rFonts w:asciiTheme="minorEastAsia" w:hAnsiTheme="minorEastAsia" w:eastAsiaTheme="minorEastAsia"/>
          <w:color w:val="auto"/>
          <w:sz w:val="72"/>
          <w:szCs w:val="72"/>
        </w:rPr>
      </w:pPr>
      <w:bookmarkStart w:id="134" w:name="_Toc8280"/>
      <w:r>
        <w:rPr>
          <w:rFonts w:hint="eastAsia" w:asciiTheme="minorEastAsia" w:hAnsiTheme="minorEastAsia" w:eastAsiaTheme="minorEastAsia"/>
          <w:color w:val="auto"/>
          <w:sz w:val="72"/>
          <w:szCs w:val="72"/>
        </w:rPr>
        <w:t>技术文件</w:t>
      </w:r>
      <w:bookmarkEnd w:id="134"/>
    </w:p>
    <w:p w14:paraId="62AEE994">
      <w:pPr>
        <w:jc w:val="center"/>
        <w:rPr>
          <w:rFonts w:asciiTheme="minorEastAsia" w:hAnsiTheme="minorEastAsia" w:eastAsiaTheme="minorEastAsia"/>
          <w:color w:val="auto"/>
          <w:sz w:val="72"/>
          <w:szCs w:val="72"/>
        </w:rPr>
      </w:pPr>
      <w:r>
        <w:rPr>
          <w:rFonts w:hint="eastAsia" w:asciiTheme="minorEastAsia" w:hAnsiTheme="minorEastAsia" w:eastAsiaTheme="minorEastAsia"/>
          <w:color w:val="auto"/>
          <w:sz w:val="72"/>
          <w:szCs w:val="72"/>
        </w:rPr>
        <w:t>（单独装订成册）</w:t>
      </w:r>
    </w:p>
    <w:p w14:paraId="42005DDE">
      <w:pPr>
        <w:rPr>
          <w:rFonts w:asciiTheme="minorEastAsia" w:hAnsiTheme="minorEastAsia" w:eastAsiaTheme="minorEastAsia"/>
          <w:color w:val="auto"/>
        </w:rPr>
      </w:pPr>
    </w:p>
    <w:p w14:paraId="762C7BA7">
      <w:pPr>
        <w:pStyle w:val="2"/>
        <w:rPr>
          <w:rFonts w:asciiTheme="minorEastAsia" w:hAnsiTheme="minorEastAsia" w:eastAsiaTheme="minorEastAsia"/>
          <w:color w:val="auto"/>
        </w:rPr>
      </w:pPr>
    </w:p>
    <w:p w14:paraId="657D43FC">
      <w:pPr>
        <w:pStyle w:val="28"/>
        <w:ind w:firstLine="240"/>
        <w:rPr>
          <w:rFonts w:asciiTheme="minorEastAsia" w:hAnsiTheme="minorEastAsia" w:eastAsiaTheme="minorEastAsia"/>
          <w:color w:val="auto"/>
        </w:rPr>
      </w:pPr>
    </w:p>
    <w:p w14:paraId="4DA36E59">
      <w:pPr>
        <w:rPr>
          <w:rFonts w:cs="宋体" w:asciiTheme="minorEastAsia" w:hAnsiTheme="minorEastAsia" w:eastAsiaTheme="minorEastAsia"/>
          <w:b/>
          <w:bCs/>
          <w:color w:val="auto"/>
          <w:spacing w:val="-6"/>
          <w:sz w:val="32"/>
          <w:szCs w:val="32"/>
        </w:rPr>
      </w:pPr>
      <w:r>
        <w:rPr>
          <w:rFonts w:hint="eastAsia" w:cs="宋体" w:asciiTheme="minorEastAsia" w:hAnsiTheme="minorEastAsia" w:eastAsiaTheme="minorEastAsia"/>
          <w:b/>
          <w:bCs/>
          <w:color w:val="auto"/>
          <w:spacing w:val="106"/>
          <w:kern w:val="0"/>
          <w:sz w:val="32"/>
          <w:szCs w:val="32"/>
          <w:fitText w:val="1600" w:id="292250509"/>
        </w:rPr>
        <w:t>项目名</w:t>
      </w:r>
      <w:r>
        <w:rPr>
          <w:rFonts w:hint="eastAsia" w:cs="宋体" w:asciiTheme="minorEastAsia" w:hAnsiTheme="minorEastAsia" w:eastAsiaTheme="minorEastAsia"/>
          <w:b/>
          <w:bCs/>
          <w:color w:val="auto"/>
          <w:spacing w:val="2"/>
          <w:kern w:val="0"/>
          <w:sz w:val="32"/>
          <w:szCs w:val="32"/>
          <w:fitText w:val="1600" w:id="292250509"/>
        </w:rPr>
        <w:t>称</w:t>
      </w:r>
      <w:r>
        <w:rPr>
          <w:rFonts w:hint="eastAsia" w:cs="宋体" w:asciiTheme="minorEastAsia" w:hAnsiTheme="minorEastAsia" w:eastAsiaTheme="minorEastAsia"/>
          <w:b/>
          <w:bCs/>
          <w:color w:val="auto"/>
          <w:spacing w:val="-6"/>
          <w:sz w:val="32"/>
          <w:szCs w:val="32"/>
        </w:rPr>
        <w:t>：</w:t>
      </w:r>
    </w:p>
    <w:p w14:paraId="4B897B04">
      <w:pPr>
        <w:rPr>
          <w:rFonts w:cs="宋体" w:asciiTheme="minorEastAsia" w:hAnsiTheme="minorEastAsia" w:eastAsiaTheme="minorEastAsia"/>
          <w:b/>
          <w:bCs/>
          <w:color w:val="auto"/>
          <w:sz w:val="32"/>
          <w:szCs w:val="32"/>
        </w:rPr>
      </w:pPr>
      <w:r>
        <w:rPr>
          <w:rFonts w:hint="eastAsia" w:cs="宋体" w:asciiTheme="minorEastAsia" w:hAnsiTheme="minorEastAsia" w:eastAsiaTheme="minorEastAsia"/>
          <w:b/>
          <w:bCs/>
          <w:color w:val="auto"/>
          <w:spacing w:val="106"/>
          <w:kern w:val="0"/>
          <w:sz w:val="32"/>
          <w:szCs w:val="32"/>
          <w:fitText w:val="1600" w:id="1231831253"/>
        </w:rPr>
        <w:t>项目编</w:t>
      </w:r>
      <w:r>
        <w:rPr>
          <w:rFonts w:hint="eastAsia" w:cs="宋体" w:asciiTheme="minorEastAsia" w:hAnsiTheme="minorEastAsia" w:eastAsiaTheme="minorEastAsia"/>
          <w:b/>
          <w:bCs/>
          <w:color w:val="auto"/>
          <w:spacing w:val="2"/>
          <w:kern w:val="0"/>
          <w:sz w:val="32"/>
          <w:szCs w:val="32"/>
          <w:fitText w:val="1600" w:id="1231831253"/>
        </w:rPr>
        <w:t>号</w:t>
      </w:r>
      <w:r>
        <w:rPr>
          <w:rFonts w:hint="eastAsia" w:cs="宋体" w:asciiTheme="minorEastAsia" w:hAnsiTheme="minorEastAsia" w:eastAsiaTheme="minorEastAsia"/>
          <w:b/>
          <w:bCs/>
          <w:color w:val="auto"/>
          <w:sz w:val="32"/>
          <w:szCs w:val="32"/>
        </w:rPr>
        <w:t>：</w:t>
      </w:r>
    </w:p>
    <w:p w14:paraId="79D61448">
      <w:pPr>
        <w:pStyle w:val="2"/>
        <w:ind w:left="0"/>
        <w:rPr>
          <w:rFonts w:asciiTheme="minorEastAsia" w:hAnsiTheme="minorEastAsia" w:eastAsiaTheme="minorEastAsia"/>
          <w:b/>
          <w:color w:val="auto"/>
          <w:spacing w:val="1280"/>
          <w:sz w:val="32"/>
          <w:szCs w:val="32"/>
        </w:rPr>
      </w:pPr>
      <w:r>
        <w:rPr>
          <w:rFonts w:asciiTheme="minorEastAsia" w:hAnsiTheme="minorEastAsia" w:eastAsiaTheme="minorEastAsia"/>
          <w:b/>
          <w:color w:val="auto"/>
          <w:spacing w:val="106"/>
          <w:sz w:val="32"/>
          <w:szCs w:val="32"/>
          <w:lang w:val="en-US" w:bidi="ar-SA"/>
        </w:rPr>
        <w:t>包组号（如有）：</w:t>
      </w:r>
    </w:p>
    <w:p w14:paraId="2037DC86">
      <w:pPr>
        <w:rPr>
          <w:rFonts w:cs="宋体" w:asciiTheme="minorEastAsia" w:hAnsiTheme="minorEastAsia" w:eastAsiaTheme="minorEastAsia"/>
          <w:b/>
          <w:color w:val="auto"/>
          <w:sz w:val="32"/>
          <w:szCs w:val="32"/>
        </w:rPr>
      </w:pPr>
      <w:r>
        <w:rPr>
          <w:rFonts w:hint="eastAsia" w:cs="宋体" w:asciiTheme="minorEastAsia" w:hAnsiTheme="minorEastAsia" w:eastAsiaTheme="minorEastAsia"/>
          <w:b/>
          <w:color w:val="auto"/>
          <w:spacing w:val="0"/>
          <w:kern w:val="0"/>
          <w:sz w:val="32"/>
          <w:szCs w:val="32"/>
          <w:fitText w:val="1600" w:id="1764384445"/>
        </w:rPr>
        <w:t>投标人名称</w:t>
      </w:r>
      <w:r>
        <w:rPr>
          <w:rFonts w:hint="eastAsia" w:cs="宋体" w:asciiTheme="minorEastAsia" w:hAnsiTheme="minorEastAsia" w:eastAsiaTheme="minorEastAsia"/>
          <w:b/>
          <w:color w:val="auto"/>
          <w:sz w:val="32"/>
          <w:szCs w:val="32"/>
        </w:rPr>
        <w:t>：</w:t>
      </w:r>
    </w:p>
    <w:p w14:paraId="374944D5">
      <w:pPr>
        <w:rPr>
          <w:rFonts w:cs="宋体" w:asciiTheme="minorEastAsia" w:hAnsiTheme="minorEastAsia" w:eastAsiaTheme="minorEastAsia"/>
          <w:b/>
          <w:color w:val="auto"/>
          <w:sz w:val="32"/>
          <w:szCs w:val="32"/>
        </w:rPr>
      </w:pPr>
      <w:r>
        <w:rPr>
          <w:rFonts w:hint="eastAsia" w:cs="宋体" w:asciiTheme="minorEastAsia" w:hAnsiTheme="minorEastAsia" w:eastAsiaTheme="minorEastAsia"/>
          <w:b/>
          <w:color w:val="auto"/>
          <w:spacing w:val="64"/>
          <w:kern w:val="0"/>
          <w:sz w:val="32"/>
          <w:szCs w:val="32"/>
          <w:fitText w:val="1600" w:id="2061173831"/>
        </w:rPr>
        <w:t xml:space="preserve">日    </w:t>
      </w:r>
      <w:r>
        <w:rPr>
          <w:rFonts w:hint="eastAsia" w:cs="宋体" w:asciiTheme="minorEastAsia" w:hAnsiTheme="minorEastAsia" w:eastAsiaTheme="minorEastAsia"/>
          <w:b/>
          <w:color w:val="auto"/>
          <w:spacing w:val="0"/>
          <w:kern w:val="0"/>
          <w:sz w:val="32"/>
          <w:szCs w:val="32"/>
          <w:fitText w:val="1600" w:id="2061173831"/>
        </w:rPr>
        <w:t>期</w:t>
      </w:r>
      <w:r>
        <w:rPr>
          <w:rFonts w:hint="eastAsia" w:cs="宋体" w:asciiTheme="minorEastAsia" w:hAnsiTheme="minorEastAsia" w:eastAsiaTheme="minorEastAsia"/>
          <w:b/>
          <w:color w:val="auto"/>
          <w:sz w:val="32"/>
          <w:szCs w:val="32"/>
        </w:rPr>
        <w:t>：</w:t>
      </w:r>
    </w:p>
    <w:p w14:paraId="14716674">
      <w:pPr>
        <w:rPr>
          <w:rFonts w:asciiTheme="minorEastAsia" w:hAnsiTheme="minorEastAsia" w:eastAsiaTheme="minorEastAsia"/>
          <w:color w:val="auto"/>
          <w:szCs w:val="21"/>
        </w:rPr>
      </w:pPr>
      <w:r>
        <w:rPr>
          <w:rFonts w:hint="eastAsia" w:asciiTheme="minorEastAsia" w:hAnsiTheme="minorEastAsia" w:eastAsiaTheme="minorEastAsia"/>
          <w:color w:val="auto"/>
          <w:szCs w:val="21"/>
        </w:rPr>
        <w:br w:type="page"/>
      </w:r>
    </w:p>
    <w:p w14:paraId="53A98D59">
      <w:pPr>
        <w:pStyle w:val="6"/>
        <w:widowControl w:val="0"/>
        <w:overflowPunct w:val="0"/>
        <w:spacing w:line="240" w:lineRule="auto"/>
        <w:rPr>
          <w:rFonts w:asciiTheme="minorEastAsia" w:hAnsiTheme="minorEastAsia" w:eastAsiaTheme="minorEastAsia"/>
          <w:color w:val="auto"/>
          <w:sz w:val="21"/>
          <w:szCs w:val="21"/>
        </w:rPr>
      </w:pPr>
      <w:bookmarkStart w:id="135" w:name="_Toc7938"/>
      <w:r>
        <w:rPr>
          <w:rFonts w:hint="eastAsia" w:asciiTheme="minorEastAsia" w:hAnsiTheme="minorEastAsia" w:eastAsiaTheme="minorEastAsia"/>
          <w:color w:val="auto"/>
          <w:sz w:val="21"/>
          <w:szCs w:val="21"/>
        </w:rPr>
        <w:t>附件15. 技术规格偏离表格式</w:t>
      </w:r>
      <w:bookmarkEnd w:id="135"/>
    </w:p>
    <w:p w14:paraId="13283C63">
      <w:pPr>
        <w:jc w:val="center"/>
        <w:rPr>
          <w:rFonts w:asciiTheme="minorEastAsia" w:hAnsiTheme="minorEastAsia" w:eastAsiaTheme="minorEastAsia"/>
          <w:color w:val="auto"/>
          <w:sz w:val="28"/>
          <w:szCs w:val="28"/>
        </w:rPr>
      </w:pPr>
    </w:p>
    <w:p w14:paraId="586CBBBC">
      <w:pPr>
        <w:jc w:val="center"/>
        <w:rPr>
          <w:rFonts w:asciiTheme="minorEastAsia" w:hAnsiTheme="minorEastAsia" w:eastAsiaTheme="minorEastAsia"/>
          <w:color w:val="auto"/>
          <w:sz w:val="28"/>
          <w:szCs w:val="28"/>
        </w:rPr>
      </w:pPr>
      <w:r>
        <w:rPr>
          <w:rFonts w:hint="eastAsia" w:asciiTheme="minorEastAsia" w:hAnsiTheme="minorEastAsia" w:eastAsiaTheme="minorEastAsia"/>
          <w:color w:val="auto"/>
          <w:sz w:val="28"/>
          <w:szCs w:val="28"/>
        </w:rPr>
        <w:t>技术规格偏离表</w:t>
      </w:r>
    </w:p>
    <w:tbl>
      <w:tblPr>
        <w:tblStyle w:val="31"/>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8"/>
        <w:gridCol w:w="1902"/>
        <w:gridCol w:w="1370"/>
        <w:gridCol w:w="1629"/>
        <w:gridCol w:w="1239"/>
        <w:gridCol w:w="1544"/>
      </w:tblGrid>
      <w:tr w14:paraId="344E3B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838" w:type="dxa"/>
            <w:vAlign w:val="center"/>
          </w:tcPr>
          <w:p w14:paraId="062C7B13">
            <w:pPr>
              <w:jc w:val="center"/>
              <w:rPr>
                <w:rFonts w:asciiTheme="minorEastAsia" w:hAnsiTheme="minorEastAsia" w:eastAsiaTheme="minorEastAsia"/>
                <w:color w:val="auto"/>
                <w:szCs w:val="21"/>
              </w:rPr>
            </w:pPr>
            <w:r>
              <w:rPr>
                <w:rFonts w:hint="eastAsia" w:asciiTheme="minorEastAsia" w:hAnsiTheme="minorEastAsia" w:eastAsiaTheme="minorEastAsia"/>
                <w:color w:val="auto"/>
                <w:szCs w:val="21"/>
              </w:rPr>
              <w:t>序号</w:t>
            </w:r>
          </w:p>
        </w:tc>
        <w:tc>
          <w:tcPr>
            <w:tcW w:w="1902" w:type="dxa"/>
            <w:vAlign w:val="center"/>
          </w:tcPr>
          <w:p w14:paraId="2A2D21CC">
            <w:pPr>
              <w:jc w:val="center"/>
              <w:rPr>
                <w:rFonts w:asciiTheme="minorEastAsia" w:hAnsiTheme="minorEastAsia" w:eastAsiaTheme="minorEastAsia"/>
                <w:color w:val="auto"/>
                <w:szCs w:val="21"/>
              </w:rPr>
            </w:pPr>
            <w:r>
              <w:rPr>
                <w:rFonts w:hint="eastAsia" w:asciiTheme="minorEastAsia" w:hAnsiTheme="minorEastAsia" w:eastAsiaTheme="minorEastAsia"/>
                <w:color w:val="auto"/>
                <w:szCs w:val="21"/>
              </w:rPr>
              <w:t>服务项目名称</w:t>
            </w:r>
          </w:p>
        </w:tc>
        <w:tc>
          <w:tcPr>
            <w:tcW w:w="1370" w:type="dxa"/>
            <w:vAlign w:val="center"/>
          </w:tcPr>
          <w:p w14:paraId="79F2C4C3">
            <w:pPr>
              <w:jc w:val="center"/>
              <w:rPr>
                <w:rFonts w:asciiTheme="minorEastAsia" w:hAnsiTheme="minorEastAsia" w:eastAsiaTheme="minorEastAsia"/>
                <w:color w:val="auto"/>
                <w:szCs w:val="21"/>
              </w:rPr>
            </w:pPr>
            <w:r>
              <w:rPr>
                <w:rFonts w:hint="eastAsia" w:asciiTheme="minorEastAsia" w:hAnsiTheme="minorEastAsia" w:eastAsiaTheme="minorEastAsia"/>
                <w:color w:val="auto"/>
                <w:szCs w:val="21"/>
              </w:rPr>
              <w:t>采购要求</w:t>
            </w:r>
          </w:p>
        </w:tc>
        <w:tc>
          <w:tcPr>
            <w:tcW w:w="1629" w:type="dxa"/>
            <w:vAlign w:val="center"/>
          </w:tcPr>
          <w:p w14:paraId="3DD69F0A">
            <w:pPr>
              <w:jc w:val="center"/>
              <w:rPr>
                <w:rFonts w:asciiTheme="minorEastAsia" w:hAnsiTheme="minorEastAsia" w:eastAsiaTheme="minorEastAsia"/>
                <w:color w:val="auto"/>
                <w:szCs w:val="21"/>
              </w:rPr>
            </w:pPr>
            <w:r>
              <w:rPr>
                <w:rFonts w:hint="eastAsia" w:asciiTheme="minorEastAsia" w:hAnsiTheme="minorEastAsia" w:eastAsiaTheme="minorEastAsia"/>
                <w:color w:val="auto"/>
                <w:szCs w:val="21"/>
              </w:rPr>
              <w:t>投标实际响应</w:t>
            </w:r>
          </w:p>
        </w:tc>
        <w:tc>
          <w:tcPr>
            <w:tcW w:w="1239" w:type="dxa"/>
            <w:vAlign w:val="center"/>
          </w:tcPr>
          <w:p w14:paraId="0971F94B">
            <w:pPr>
              <w:jc w:val="center"/>
              <w:rPr>
                <w:rFonts w:asciiTheme="minorEastAsia" w:hAnsiTheme="minorEastAsia" w:eastAsiaTheme="minorEastAsia"/>
                <w:color w:val="auto"/>
                <w:szCs w:val="21"/>
              </w:rPr>
            </w:pPr>
            <w:r>
              <w:rPr>
                <w:rFonts w:hint="eastAsia" w:asciiTheme="minorEastAsia" w:hAnsiTheme="minorEastAsia" w:eastAsiaTheme="minorEastAsia"/>
                <w:color w:val="auto"/>
                <w:szCs w:val="21"/>
              </w:rPr>
              <w:t>是否偏离</w:t>
            </w:r>
          </w:p>
        </w:tc>
        <w:tc>
          <w:tcPr>
            <w:tcW w:w="1544" w:type="dxa"/>
            <w:vAlign w:val="center"/>
          </w:tcPr>
          <w:p w14:paraId="5C628560">
            <w:pPr>
              <w:jc w:val="center"/>
              <w:rPr>
                <w:rFonts w:asciiTheme="minorEastAsia" w:hAnsiTheme="minorEastAsia" w:eastAsiaTheme="minorEastAsia"/>
                <w:color w:val="auto"/>
                <w:szCs w:val="21"/>
              </w:rPr>
            </w:pPr>
            <w:r>
              <w:rPr>
                <w:rFonts w:hint="eastAsia" w:asciiTheme="minorEastAsia" w:hAnsiTheme="minorEastAsia" w:eastAsiaTheme="minorEastAsia"/>
                <w:color w:val="auto"/>
                <w:szCs w:val="21"/>
              </w:rPr>
              <w:t>说明</w:t>
            </w:r>
          </w:p>
        </w:tc>
      </w:tr>
      <w:tr w14:paraId="520BC4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6E790A6F">
            <w:pPr>
              <w:jc w:val="center"/>
              <w:rPr>
                <w:rFonts w:asciiTheme="minorEastAsia" w:hAnsiTheme="minorEastAsia" w:eastAsiaTheme="minorEastAsia"/>
                <w:color w:val="auto"/>
                <w:szCs w:val="21"/>
              </w:rPr>
            </w:pPr>
          </w:p>
        </w:tc>
        <w:tc>
          <w:tcPr>
            <w:tcW w:w="1902" w:type="dxa"/>
            <w:vAlign w:val="center"/>
          </w:tcPr>
          <w:p w14:paraId="55326FF6">
            <w:pPr>
              <w:jc w:val="center"/>
              <w:rPr>
                <w:rFonts w:asciiTheme="minorEastAsia" w:hAnsiTheme="minorEastAsia" w:eastAsiaTheme="minorEastAsia"/>
                <w:color w:val="auto"/>
                <w:szCs w:val="21"/>
              </w:rPr>
            </w:pPr>
          </w:p>
        </w:tc>
        <w:tc>
          <w:tcPr>
            <w:tcW w:w="1370" w:type="dxa"/>
            <w:vAlign w:val="center"/>
          </w:tcPr>
          <w:p w14:paraId="62855107">
            <w:pPr>
              <w:jc w:val="center"/>
              <w:rPr>
                <w:rFonts w:asciiTheme="minorEastAsia" w:hAnsiTheme="minorEastAsia" w:eastAsiaTheme="minorEastAsia"/>
                <w:color w:val="auto"/>
                <w:szCs w:val="21"/>
              </w:rPr>
            </w:pPr>
          </w:p>
        </w:tc>
        <w:tc>
          <w:tcPr>
            <w:tcW w:w="1629" w:type="dxa"/>
            <w:vAlign w:val="center"/>
          </w:tcPr>
          <w:p w14:paraId="5FD29B74">
            <w:pPr>
              <w:jc w:val="center"/>
              <w:rPr>
                <w:rFonts w:asciiTheme="minorEastAsia" w:hAnsiTheme="minorEastAsia" w:eastAsiaTheme="minorEastAsia"/>
                <w:color w:val="auto"/>
                <w:szCs w:val="21"/>
              </w:rPr>
            </w:pPr>
          </w:p>
        </w:tc>
        <w:tc>
          <w:tcPr>
            <w:tcW w:w="1239" w:type="dxa"/>
            <w:vAlign w:val="center"/>
          </w:tcPr>
          <w:p w14:paraId="18290D4F">
            <w:pPr>
              <w:jc w:val="center"/>
              <w:rPr>
                <w:rFonts w:asciiTheme="minorEastAsia" w:hAnsiTheme="minorEastAsia" w:eastAsiaTheme="minorEastAsia"/>
                <w:color w:val="auto"/>
                <w:szCs w:val="21"/>
              </w:rPr>
            </w:pPr>
          </w:p>
        </w:tc>
        <w:tc>
          <w:tcPr>
            <w:tcW w:w="1544" w:type="dxa"/>
            <w:vAlign w:val="center"/>
          </w:tcPr>
          <w:p w14:paraId="2ECA73F9">
            <w:pPr>
              <w:jc w:val="center"/>
              <w:rPr>
                <w:rFonts w:asciiTheme="minorEastAsia" w:hAnsiTheme="minorEastAsia" w:eastAsiaTheme="minorEastAsia"/>
                <w:color w:val="auto"/>
                <w:szCs w:val="21"/>
              </w:rPr>
            </w:pPr>
          </w:p>
        </w:tc>
      </w:tr>
      <w:tr w14:paraId="61259C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3A424E42">
            <w:pPr>
              <w:jc w:val="center"/>
              <w:rPr>
                <w:rFonts w:asciiTheme="minorEastAsia" w:hAnsiTheme="minorEastAsia" w:eastAsiaTheme="minorEastAsia"/>
                <w:color w:val="auto"/>
                <w:szCs w:val="21"/>
              </w:rPr>
            </w:pPr>
          </w:p>
        </w:tc>
        <w:tc>
          <w:tcPr>
            <w:tcW w:w="1902" w:type="dxa"/>
            <w:vAlign w:val="center"/>
          </w:tcPr>
          <w:p w14:paraId="442B38A5">
            <w:pPr>
              <w:jc w:val="center"/>
              <w:rPr>
                <w:rFonts w:asciiTheme="minorEastAsia" w:hAnsiTheme="minorEastAsia" w:eastAsiaTheme="minorEastAsia"/>
                <w:color w:val="auto"/>
                <w:szCs w:val="21"/>
              </w:rPr>
            </w:pPr>
          </w:p>
        </w:tc>
        <w:tc>
          <w:tcPr>
            <w:tcW w:w="1370" w:type="dxa"/>
            <w:vAlign w:val="center"/>
          </w:tcPr>
          <w:p w14:paraId="64E1ABBC">
            <w:pPr>
              <w:jc w:val="center"/>
              <w:rPr>
                <w:rFonts w:asciiTheme="minorEastAsia" w:hAnsiTheme="minorEastAsia" w:eastAsiaTheme="minorEastAsia"/>
                <w:color w:val="auto"/>
                <w:szCs w:val="21"/>
              </w:rPr>
            </w:pPr>
          </w:p>
        </w:tc>
        <w:tc>
          <w:tcPr>
            <w:tcW w:w="1629" w:type="dxa"/>
            <w:vAlign w:val="center"/>
          </w:tcPr>
          <w:p w14:paraId="6B7781BA">
            <w:pPr>
              <w:jc w:val="center"/>
              <w:rPr>
                <w:rFonts w:asciiTheme="minorEastAsia" w:hAnsiTheme="minorEastAsia" w:eastAsiaTheme="minorEastAsia"/>
                <w:color w:val="auto"/>
                <w:szCs w:val="21"/>
              </w:rPr>
            </w:pPr>
          </w:p>
        </w:tc>
        <w:tc>
          <w:tcPr>
            <w:tcW w:w="1239" w:type="dxa"/>
            <w:vAlign w:val="center"/>
          </w:tcPr>
          <w:p w14:paraId="0DA1DE28">
            <w:pPr>
              <w:jc w:val="center"/>
              <w:rPr>
                <w:rFonts w:asciiTheme="minorEastAsia" w:hAnsiTheme="minorEastAsia" w:eastAsiaTheme="minorEastAsia"/>
                <w:color w:val="auto"/>
                <w:szCs w:val="21"/>
              </w:rPr>
            </w:pPr>
          </w:p>
        </w:tc>
        <w:tc>
          <w:tcPr>
            <w:tcW w:w="1544" w:type="dxa"/>
            <w:vAlign w:val="center"/>
          </w:tcPr>
          <w:p w14:paraId="27ACF44C">
            <w:pPr>
              <w:jc w:val="center"/>
              <w:rPr>
                <w:rFonts w:asciiTheme="minorEastAsia" w:hAnsiTheme="minorEastAsia" w:eastAsiaTheme="minorEastAsia"/>
                <w:color w:val="auto"/>
                <w:szCs w:val="21"/>
              </w:rPr>
            </w:pPr>
          </w:p>
        </w:tc>
      </w:tr>
      <w:tr w14:paraId="0D5FC4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0AB3F05F">
            <w:pPr>
              <w:jc w:val="center"/>
              <w:rPr>
                <w:rFonts w:asciiTheme="minorEastAsia" w:hAnsiTheme="minorEastAsia" w:eastAsiaTheme="minorEastAsia"/>
                <w:color w:val="auto"/>
                <w:szCs w:val="21"/>
              </w:rPr>
            </w:pPr>
          </w:p>
        </w:tc>
        <w:tc>
          <w:tcPr>
            <w:tcW w:w="1902" w:type="dxa"/>
            <w:vAlign w:val="center"/>
          </w:tcPr>
          <w:p w14:paraId="1AEA77E1">
            <w:pPr>
              <w:jc w:val="center"/>
              <w:rPr>
                <w:rFonts w:asciiTheme="minorEastAsia" w:hAnsiTheme="minorEastAsia" w:eastAsiaTheme="minorEastAsia"/>
                <w:color w:val="auto"/>
                <w:szCs w:val="21"/>
              </w:rPr>
            </w:pPr>
          </w:p>
        </w:tc>
        <w:tc>
          <w:tcPr>
            <w:tcW w:w="1370" w:type="dxa"/>
            <w:vAlign w:val="center"/>
          </w:tcPr>
          <w:p w14:paraId="5A8A5863">
            <w:pPr>
              <w:jc w:val="center"/>
              <w:rPr>
                <w:rFonts w:asciiTheme="minorEastAsia" w:hAnsiTheme="minorEastAsia" w:eastAsiaTheme="minorEastAsia"/>
                <w:color w:val="auto"/>
                <w:szCs w:val="21"/>
              </w:rPr>
            </w:pPr>
          </w:p>
        </w:tc>
        <w:tc>
          <w:tcPr>
            <w:tcW w:w="1629" w:type="dxa"/>
            <w:vAlign w:val="center"/>
          </w:tcPr>
          <w:p w14:paraId="233C176F">
            <w:pPr>
              <w:jc w:val="center"/>
              <w:rPr>
                <w:rFonts w:asciiTheme="minorEastAsia" w:hAnsiTheme="minorEastAsia" w:eastAsiaTheme="minorEastAsia"/>
                <w:color w:val="auto"/>
                <w:szCs w:val="21"/>
              </w:rPr>
            </w:pPr>
          </w:p>
        </w:tc>
        <w:tc>
          <w:tcPr>
            <w:tcW w:w="1239" w:type="dxa"/>
            <w:vAlign w:val="center"/>
          </w:tcPr>
          <w:p w14:paraId="4D59E811">
            <w:pPr>
              <w:jc w:val="center"/>
              <w:rPr>
                <w:rFonts w:asciiTheme="minorEastAsia" w:hAnsiTheme="minorEastAsia" w:eastAsiaTheme="minorEastAsia"/>
                <w:color w:val="auto"/>
                <w:szCs w:val="21"/>
              </w:rPr>
            </w:pPr>
          </w:p>
        </w:tc>
        <w:tc>
          <w:tcPr>
            <w:tcW w:w="1544" w:type="dxa"/>
            <w:vAlign w:val="center"/>
          </w:tcPr>
          <w:p w14:paraId="3D22F8E8">
            <w:pPr>
              <w:jc w:val="center"/>
              <w:rPr>
                <w:rFonts w:asciiTheme="minorEastAsia" w:hAnsiTheme="minorEastAsia" w:eastAsiaTheme="minorEastAsia"/>
                <w:color w:val="auto"/>
                <w:szCs w:val="21"/>
              </w:rPr>
            </w:pPr>
          </w:p>
        </w:tc>
      </w:tr>
      <w:tr w14:paraId="5F9842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18229742">
            <w:pPr>
              <w:jc w:val="center"/>
              <w:rPr>
                <w:rFonts w:asciiTheme="minorEastAsia" w:hAnsiTheme="minorEastAsia" w:eastAsiaTheme="minorEastAsia"/>
                <w:color w:val="auto"/>
                <w:szCs w:val="21"/>
              </w:rPr>
            </w:pPr>
          </w:p>
        </w:tc>
        <w:tc>
          <w:tcPr>
            <w:tcW w:w="1902" w:type="dxa"/>
            <w:vAlign w:val="center"/>
          </w:tcPr>
          <w:p w14:paraId="48A573FE">
            <w:pPr>
              <w:jc w:val="center"/>
              <w:rPr>
                <w:rFonts w:asciiTheme="minorEastAsia" w:hAnsiTheme="minorEastAsia" w:eastAsiaTheme="minorEastAsia"/>
                <w:color w:val="auto"/>
                <w:szCs w:val="21"/>
              </w:rPr>
            </w:pPr>
          </w:p>
        </w:tc>
        <w:tc>
          <w:tcPr>
            <w:tcW w:w="1370" w:type="dxa"/>
            <w:vAlign w:val="center"/>
          </w:tcPr>
          <w:p w14:paraId="71080760">
            <w:pPr>
              <w:jc w:val="center"/>
              <w:rPr>
                <w:rFonts w:asciiTheme="minorEastAsia" w:hAnsiTheme="minorEastAsia" w:eastAsiaTheme="minorEastAsia"/>
                <w:color w:val="auto"/>
                <w:szCs w:val="21"/>
              </w:rPr>
            </w:pPr>
          </w:p>
        </w:tc>
        <w:tc>
          <w:tcPr>
            <w:tcW w:w="1629" w:type="dxa"/>
            <w:vAlign w:val="center"/>
          </w:tcPr>
          <w:p w14:paraId="3349B6D7">
            <w:pPr>
              <w:jc w:val="center"/>
              <w:rPr>
                <w:rFonts w:asciiTheme="minorEastAsia" w:hAnsiTheme="minorEastAsia" w:eastAsiaTheme="minorEastAsia"/>
                <w:color w:val="auto"/>
                <w:szCs w:val="21"/>
              </w:rPr>
            </w:pPr>
          </w:p>
        </w:tc>
        <w:tc>
          <w:tcPr>
            <w:tcW w:w="1239" w:type="dxa"/>
            <w:vAlign w:val="center"/>
          </w:tcPr>
          <w:p w14:paraId="7D5A6B4C">
            <w:pPr>
              <w:jc w:val="center"/>
              <w:rPr>
                <w:rFonts w:asciiTheme="minorEastAsia" w:hAnsiTheme="minorEastAsia" w:eastAsiaTheme="minorEastAsia"/>
                <w:color w:val="auto"/>
                <w:szCs w:val="21"/>
              </w:rPr>
            </w:pPr>
          </w:p>
        </w:tc>
        <w:tc>
          <w:tcPr>
            <w:tcW w:w="1544" w:type="dxa"/>
            <w:vAlign w:val="center"/>
          </w:tcPr>
          <w:p w14:paraId="546FC0BE">
            <w:pPr>
              <w:jc w:val="center"/>
              <w:rPr>
                <w:rFonts w:asciiTheme="minorEastAsia" w:hAnsiTheme="minorEastAsia" w:eastAsiaTheme="minorEastAsia"/>
                <w:color w:val="auto"/>
                <w:szCs w:val="21"/>
              </w:rPr>
            </w:pPr>
          </w:p>
        </w:tc>
      </w:tr>
      <w:tr w14:paraId="16F6F9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5D0C9F69">
            <w:pPr>
              <w:jc w:val="center"/>
              <w:rPr>
                <w:rFonts w:asciiTheme="minorEastAsia" w:hAnsiTheme="minorEastAsia" w:eastAsiaTheme="minorEastAsia"/>
                <w:color w:val="auto"/>
                <w:szCs w:val="21"/>
              </w:rPr>
            </w:pPr>
          </w:p>
        </w:tc>
        <w:tc>
          <w:tcPr>
            <w:tcW w:w="1902" w:type="dxa"/>
            <w:vAlign w:val="center"/>
          </w:tcPr>
          <w:p w14:paraId="5302CDB6">
            <w:pPr>
              <w:jc w:val="center"/>
              <w:rPr>
                <w:rFonts w:asciiTheme="minorEastAsia" w:hAnsiTheme="minorEastAsia" w:eastAsiaTheme="minorEastAsia"/>
                <w:color w:val="auto"/>
                <w:szCs w:val="21"/>
              </w:rPr>
            </w:pPr>
          </w:p>
        </w:tc>
        <w:tc>
          <w:tcPr>
            <w:tcW w:w="1370" w:type="dxa"/>
            <w:vAlign w:val="center"/>
          </w:tcPr>
          <w:p w14:paraId="7D45F0BA">
            <w:pPr>
              <w:jc w:val="center"/>
              <w:rPr>
                <w:rFonts w:asciiTheme="minorEastAsia" w:hAnsiTheme="minorEastAsia" w:eastAsiaTheme="minorEastAsia"/>
                <w:color w:val="auto"/>
                <w:szCs w:val="21"/>
              </w:rPr>
            </w:pPr>
          </w:p>
        </w:tc>
        <w:tc>
          <w:tcPr>
            <w:tcW w:w="1629" w:type="dxa"/>
            <w:vAlign w:val="center"/>
          </w:tcPr>
          <w:p w14:paraId="778A4317">
            <w:pPr>
              <w:jc w:val="center"/>
              <w:rPr>
                <w:rFonts w:asciiTheme="minorEastAsia" w:hAnsiTheme="minorEastAsia" w:eastAsiaTheme="minorEastAsia"/>
                <w:color w:val="auto"/>
                <w:szCs w:val="21"/>
              </w:rPr>
            </w:pPr>
          </w:p>
        </w:tc>
        <w:tc>
          <w:tcPr>
            <w:tcW w:w="1239" w:type="dxa"/>
            <w:vAlign w:val="center"/>
          </w:tcPr>
          <w:p w14:paraId="44971D8E">
            <w:pPr>
              <w:jc w:val="center"/>
              <w:rPr>
                <w:rFonts w:asciiTheme="minorEastAsia" w:hAnsiTheme="minorEastAsia" w:eastAsiaTheme="minorEastAsia"/>
                <w:color w:val="auto"/>
                <w:szCs w:val="21"/>
              </w:rPr>
            </w:pPr>
          </w:p>
        </w:tc>
        <w:tc>
          <w:tcPr>
            <w:tcW w:w="1544" w:type="dxa"/>
            <w:vAlign w:val="center"/>
          </w:tcPr>
          <w:p w14:paraId="45782BF8">
            <w:pPr>
              <w:jc w:val="center"/>
              <w:rPr>
                <w:rFonts w:asciiTheme="minorEastAsia" w:hAnsiTheme="minorEastAsia" w:eastAsiaTheme="minorEastAsia"/>
                <w:color w:val="auto"/>
                <w:szCs w:val="21"/>
              </w:rPr>
            </w:pPr>
          </w:p>
        </w:tc>
      </w:tr>
      <w:tr w14:paraId="2F05C6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623E017C">
            <w:pPr>
              <w:jc w:val="center"/>
              <w:rPr>
                <w:rFonts w:asciiTheme="minorEastAsia" w:hAnsiTheme="minorEastAsia" w:eastAsiaTheme="minorEastAsia"/>
                <w:color w:val="auto"/>
                <w:szCs w:val="21"/>
              </w:rPr>
            </w:pPr>
          </w:p>
        </w:tc>
        <w:tc>
          <w:tcPr>
            <w:tcW w:w="1902" w:type="dxa"/>
            <w:vAlign w:val="center"/>
          </w:tcPr>
          <w:p w14:paraId="06A9B6F1">
            <w:pPr>
              <w:jc w:val="center"/>
              <w:rPr>
                <w:rFonts w:asciiTheme="minorEastAsia" w:hAnsiTheme="minorEastAsia" w:eastAsiaTheme="minorEastAsia"/>
                <w:color w:val="auto"/>
                <w:szCs w:val="21"/>
              </w:rPr>
            </w:pPr>
          </w:p>
        </w:tc>
        <w:tc>
          <w:tcPr>
            <w:tcW w:w="1370" w:type="dxa"/>
            <w:vAlign w:val="center"/>
          </w:tcPr>
          <w:p w14:paraId="19F2814E">
            <w:pPr>
              <w:jc w:val="center"/>
              <w:rPr>
                <w:rFonts w:asciiTheme="minorEastAsia" w:hAnsiTheme="minorEastAsia" w:eastAsiaTheme="minorEastAsia"/>
                <w:color w:val="auto"/>
                <w:szCs w:val="21"/>
              </w:rPr>
            </w:pPr>
          </w:p>
        </w:tc>
        <w:tc>
          <w:tcPr>
            <w:tcW w:w="1629" w:type="dxa"/>
            <w:vAlign w:val="center"/>
          </w:tcPr>
          <w:p w14:paraId="11317F93">
            <w:pPr>
              <w:jc w:val="center"/>
              <w:rPr>
                <w:rFonts w:asciiTheme="minorEastAsia" w:hAnsiTheme="minorEastAsia" w:eastAsiaTheme="minorEastAsia"/>
                <w:color w:val="auto"/>
                <w:szCs w:val="21"/>
              </w:rPr>
            </w:pPr>
          </w:p>
        </w:tc>
        <w:tc>
          <w:tcPr>
            <w:tcW w:w="1239" w:type="dxa"/>
            <w:vAlign w:val="center"/>
          </w:tcPr>
          <w:p w14:paraId="4DDAB98B">
            <w:pPr>
              <w:jc w:val="center"/>
              <w:rPr>
                <w:rFonts w:asciiTheme="minorEastAsia" w:hAnsiTheme="minorEastAsia" w:eastAsiaTheme="minorEastAsia"/>
                <w:color w:val="auto"/>
                <w:szCs w:val="21"/>
              </w:rPr>
            </w:pPr>
          </w:p>
        </w:tc>
        <w:tc>
          <w:tcPr>
            <w:tcW w:w="1544" w:type="dxa"/>
            <w:vAlign w:val="center"/>
          </w:tcPr>
          <w:p w14:paraId="78342D3A">
            <w:pPr>
              <w:jc w:val="center"/>
              <w:rPr>
                <w:rFonts w:asciiTheme="minorEastAsia" w:hAnsiTheme="minorEastAsia" w:eastAsiaTheme="minorEastAsia"/>
                <w:color w:val="auto"/>
                <w:szCs w:val="21"/>
              </w:rPr>
            </w:pPr>
          </w:p>
        </w:tc>
      </w:tr>
      <w:tr w14:paraId="7176E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310AC1A6">
            <w:pPr>
              <w:jc w:val="center"/>
              <w:rPr>
                <w:rFonts w:asciiTheme="minorEastAsia" w:hAnsiTheme="minorEastAsia" w:eastAsiaTheme="minorEastAsia"/>
                <w:color w:val="auto"/>
                <w:szCs w:val="21"/>
              </w:rPr>
            </w:pPr>
          </w:p>
        </w:tc>
        <w:tc>
          <w:tcPr>
            <w:tcW w:w="1902" w:type="dxa"/>
            <w:vAlign w:val="center"/>
          </w:tcPr>
          <w:p w14:paraId="1F38AA80">
            <w:pPr>
              <w:jc w:val="center"/>
              <w:rPr>
                <w:rFonts w:asciiTheme="minorEastAsia" w:hAnsiTheme="minorEastAsia" w:eastAsiaTheme="minorEastAsia"/>
                <w:color w:val="auto"/>
                <w:szCs w:val="21"/>
              </w:rPr>
            </w:pPr>
          </w:p>
        </w:tc>
        <w:tc>
          <w:tcPr>
            <w:tcW w:w="1370" w:type="dxa"/>
            <w:vAlign w:val="center"/>
          </w:tcPr>
          <w:p w14:paraId="39E331B9">
            <w:pPr>
              <w:jc w:val="center"/>
              <w:rPr>
                <w:rFonts w:asciiTheme="minorEastAsia" w:hAnsiTheme="minorEastAsia" w:eastAsiaTheme="minorEastAsia"/>
                <w:color w:val="auto"/>
                <w:szCs w:val="21"/>
              </w:rPr>
            </w:pPr>
          </w:p>
        </w:tc>
        <w:tc>
          <w:tcPr>
            <w:tcW w:w="1629" w:type="dxa"/>
            <w:vAlign w:val="center"/>
          </w:tcPr>
          <w:p w14:paraId="2B01F212">
            <w:pPr>
              <w:jc w:val="center"/>
              <w:rPr>
                <w:rFonts w:asciiTheme="minorEastAsia" w:hAnsiTheme="minorEastAsia" w:eastAsiaTheme="minorEastAsia"/>
                <w:color w:val="auto"/>
                <w:szCs w:val="21"/>
              </w:rPr>
            </w:pPr>
          </w:p>
        </w:tc>
        <w:tc>
          <w:tcPr>
            <w:tcW w:w="1239" w:type="dxa"/>
            <w:vAlign w:val="center"/>
          </w:tcPr>
          <w:p w14:paraId="7D2B7DBD">
            <w:pPr>
              <w:jc w:val="center"/>
              <w:rPr>
                <w:rFonts w:asciiTheme="minorEastAsia" w:hAnsiTheme="minorEastAsia" w:eastAsiaTheme="minorEastAsia"/>
                <w:color w:val="auto"/>
                <w:szCs w:val="21"/>
              </w:rPr>
            </w:pPr>
          </w:p>
        </w:tc>
        <w:tc>
          <w:tcPr>
            <w:tcW w:w="1544" w:type="dxa"/>
            <w:vAlign w:val="center"/>
          </w:tcPr>
          <w:p w14:paraId="392F6017">
            <w:pPr>
              <w:jc w:val="center"/>
              <w:rPr>
                <w:rFonts w:asciiTheme="minorEastAsia" w:hAnsiTheme="minorEastAsia" w:eastAsiaTheme="minorEastAsia"/>
                <w:color w:val="auto"/>
                <w:szCs w:val="21"/>
              </w:rPr>
            </w:pPr>
          </w:p>
        </w:tc>
      </w:tr>
      <w:tr w14:paraId="3E199B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2190A2D7">
            <w:pPr>
              <w:jc w:val="center"/>
              <w:rPr>
                <w:rFonts w:asciiTheme="minorEastAsia" w:hAnsiTheme="minorEastAsia" w:eastAsiaTheme="minorEastAsia"/>
                <w:color w:val="auto"/>
                <w:szCs w:val="21"/>
              </w:rPr>
            </w:pPr>
          </w:p>
        </w:tc>
        <w:tc>
          <w:tcPr>
            <w:tcW w:w="1902" w:type="dxa"/>
            <w:vAlign w:val="center"/>
          </w:tcPr>
          <w:p w14:paraId="174B3237">
            <w:pPr>
              <w:jc w:val="center"/>
              <w:rPr>
                <w:rFonts w:asciiTheme="minorEastAsia" w:hAnsiTheme="minorEastAsia" w:eastAsiaTheme="minorEastAsia"/>
                <w:color w:val="auto"/>
                <w:szCs w:val="21"/>
              </w:rPr>
            </w:pPr>
          </w:p>
        </w:tc>
        <w:tc>
          <w:tcPr>
            <w:tcW w:w="1370" w:type="dxa"/>
            <w:vAlign w:val="center"/>
          </w:tcPr>
          <w:p w14:paraId="043FC636">
            <w:pPr>
              <w:jc w:val="center"/>
              <w:rPr>
                <w:rFonts w:asciiTheme="minorEastAsia" w:hAnsiTheme="minorEastAsia" w:eastAsiaTheme="minorEastAsia"/>
                <w:color w:val="auto"/>
                <w:szCs w:val="21"/>
              </w:rPr>
            </w:pPr>
          </w:p>
        </w:tc>
        <w:tc>
          <w:tcPr>
            <w:tcW w:w="1629" w:type="dxa"/>
            <w:vAlign w:val="center"/>
          </w:tcPr>
          <w:p w14:paraId="5AA76533">
            <w:pPr>
              <w:jc w:val="center"/>
              <w:rPr>
                <w:rFonts w:asciiTheme="minorEastAsia" w:hAnsiTheme="minorEastAsia" w:eastAsiaTheme="minorEastAsia"/>
                <w:color w:val="auto"/>
                <w:szCs w:val="21"/>
              </w:rPr>
            </w:pPr>
          </w:p>
        </w:tc>
        <w:tc>
          <w:tcPr>
            <w:tcW w:w="1239" w:type="dxa"/>
            <w:vAlign w:val="center"/>
          </w:tcPr>
          <w:p w14:paraId="6A292F53">
            <w:pPr>
              <w:jc w:val="center"/>
              <w:rPr>
                <w:rFonts w:asciiTheme="minorEastAsia" w:hAnsiTheme="minorEastAsia" w:eastAsiaTheme="minorEastAsia"/>
                <w:color w:val="auto"/>
                <w:szCs w:val="21"/>
              </w:rPr>
            </w:pPr>
          </w:p>
        </w:tc>
        <w:tc>
          <w:tcPr>
            <w:tcW w:w="1544" w:type="dxa"/>
            <w:vAlign w:val="center"/>
          </w:tcPr>
          <w:p w14:paraId="3C82F3BE">
            <w:pPr>
              <w:jc w:val="center"/>
              <w:rPr>
                <w:rFonts w:asciiTheme="minorEastAsia" w:hAnsiTheme="minorEastAsia" w:eastAsiaTheme="minorEastAsia"/>
                <w:color w:val="auto"/>
                <w:szCs w:val="21"/>
              </w:rPr>
            </w:pPr>
          </w:p>
        </w:tc>
      </w:tr>
      <w:tr w14:paraId="7ACD29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167D615D">
            <w:pPr>
              <w:jc w:val="center"/>
              <w:rPr>
                <w:rFonts w:asciiTheme="minorEastAsia" w:hAnsiTheme="minorEastAsia" w:eastAsiaTheme="minorEastAsia"/>
                <w:color w:val="auto"/>
                <w:szCs w:val="21"/>
              </w:rPr>
            </w:pPr>
          </w:p>
        </w:tc>
        <w:tc>
          <w:tcPr>
            <w:tcW w:w="1902" w:type="dxa"/>
            <w:vAlign w:val="center"/>
          </w:tcPr>
          <w:p w14:paraId="385E85AA">
            <w:pPr>
              <w:jc w:val="center"/>
              <w:rPr>
                <w:rFonts w:asciiTheme="minorEastAsia" w:hAnsiTheme="minorEastAsia" w:eastAsiaTheme="minorEastAsia"/>
                <w:color w:val="auto"/>
                <w:szCs w:val="21"/>
              </w:rPr>
            </w:pPr>
          </w:p>
        </w:tc>
        <w:tc>
          <w:tcPr>
            <w:tcW w:w="1370" w:type="dxa"/>
            <w:vAlign w:val="center"/>
          </w:tcPr>
          <w:p w14:paraId="5C34A747">
            <w:pPr>
              <w:jc w:val="center"/>
              <w:rPr>
                <w:rFonts w:asciiTheme="minorEastAsia" w:hAnsiTheme="minorEastAsia" w:eastAsiaTheme="minorEastAsia"/>
                <w:color w:val="auto"/>
                <w:szCs w:val="21"/>
              </w:rPr>
            </w:pPr>
          </w:p>
        </w:tc>
        <w:tc>
          <w:tcPr>
            <w:tcW w:w="1629" w:type="dxa"/>
            <w:vAlign w:val="center"/>
          </w:tcPr>
          <w:p w14:paraId="071253B4">
            <w:pPr>
              <w:jc w:val="center"/>
              <w:rPr>
                <w:rFonts w:asciiTheme="minorEastAsia" w:hAnsiTheme="minorEastAsia" w:eastAsiaTheme="minorEastAsia"/>
                <w:color w:val="auto"/>
                <w:szCs w:val="21"/>
              </w:rPr>
            </w:pPr>
          </w:p>
        </w:tc>
        <w:tc>
          <w:tcPr>
            <w:tcW w:w="1239" w:type="dxa"/>
            <w:vAlign w:val="center"/>
          </w:tcPr>
          <w:p w14:paraId="7790E8CB">
            <w:pPr>
              <w:jc w:val="center"/>
              <w:rPr>
                <w:rFonts w:asciiTheme="minorEastAsia" w:hAnsiTheme="minorEastAsia" w:eastAsiaTheme="minorEastAsia"/>
                <w:color w:val="auto"/>
                <w:szCs w:val="21"/>
              </w:rPr>
            </w:pPr>
          </w:p>
        </w:tc>
        <w:tc>
          <w:tcPr>
            <w:tcW w:w="1544" w:type="dxa"/>
            <w:vAlign w:val="center"/>
          </w:tcPr>
          <w:p w14:paraId="4ED7E0B0">
            <w:pPr>
              <w:jc w:val="center"/>
              <w:rPr>
                <w:rFonts w:asciiTheme="minorEastAsia" w:hAnsiTheme="minorEastAsia" w:eastAsiaTheme="minorEastAsia"/>
                <w:color w:val="auto"/>
                <w:szCs w:val="21"/>
              </w:rPr>
            </w:pPr>
          </w:p>
        </w:tc>
      </w:tr>
      <w:tr w14:paraId="081231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14C8FBB5">
            <w:pPr>
              <w:jc w:val="center"/>
              <w:rPr>
                <w:rFonts w:asciiTheme="minorEastAsia" w:hAnsiTheme="minorEastAsia" w:eastAsiaTheme="minorEastAsia"/>
                <w:color w:val="auto"/>
                <w:szCs w:val="21"/>
              </w:rPr>
            </w:pPr>
          </w:p>
        </w:tc>
        <w:tc>
          <w:tcPr>
            <w:tcW w:w="1902" w:type="dxa"/>
            <w:vAlign w:val="center"/>
          </w:tcPr>
          <w:p w14:paraId="2D9F53C4">
            <w:pPr>
              <w:jc w:val="center"/>
              <w:rPr>
                <w:rFonts w:asciiTheme="minorEastAsia" w:hAnsiTheme="minorEastAsia" w:eastAsiaTheme="minorEastAsia"/>
                <w:color w:val="auto"/>
                <w:szCs w:val="21"/>
              </w:rPr>
            </w:pPr>
          </w:p>
        </w:tc>
        <w:tc>
          <w:tcPr>
            <w:tcW w:w="1370" w:type="dxa"/>
            <w:vAlign w:val="center"/>
          </w:tcPr>
          <w:p w14:paraId="12A0CDCA">
            <w:pPr>
              <w:jc w:val="center"/>
              <w:rPr>
                <w:rFonts w:asciiTheme="minorEastAsia" w:hAnsiTheme="minorEastAsia" w:eastAsiaTheme="minorEastAsia"/>
                <w:color w:val="auto"/>
                <w:szCs w:val="21"/>
              </w:rPr>
            </w:pPr>
          </w:p>
        </w:tc>
        <w:tc>
          <w:tcPr>
            <w:tcW w:w="1629" w:type="dxa"/>
            <w:vAlign w:val="center"/>
          </w:tcPr>
          <w:p w14:paraId="7E770101">
            <w:pPr>
              <w:jc w:val="center"/>
              <w:rPr>
                <w:rFonts w:asciiTheme="minorEastAsia" w:hAnsiTheme="minorEastAsia" w:eastAsiaTheme="minorEastAsia"/>
                <w:color w:val="auto"/>
                <w:szCs w:val="21"/>
              </w:rPr>
            </w:pPr>
          </w:p>
        </w:tc>
        <w:tc>
          <w:tcPr>
            <w:tcW w:w="1239" w:type="dxa"/>
            <w:vAlign w:val="center"/>
          </w:tcPr>
          <w:p w14:paraId="4677064E">
            <w:pPr>
              <w:jc w:val="center"/>
              <w:rPr>
                <w:rFonts w:asciiTheme="minorEastAsia" w:hAnsiTheme="minorEastAsia" w:eastAsiaTheme="minorEastAsia"/>
                <w:color w:val="auto"/>
                <w:szCs w:val="21"/>
              </w:rPr>
            </w:pPr>
          </w:p>
        </w:tc>
        <w:tc>
          <w:tcPr>
            <w:tcW w:w="1544" w:type="dxa"/>
            <w:vAlign w:val="center"/>
          </w:tcPr>
          <w:p w14:paraId="1ADDF6E3">
            <w:pPr>
              <w:jc w:val="center"/>
              <w:rPr>
                <w:rFonts w:asciiTheme="minorEastAsia" w:hAnsiTheme="minorEastAsia" w:eastAsiaTheme="minorEastAsia"/>
                <w:color w:val="auto"/>
                <w:szCs w:val="21"/>
              </w:rPr>
            </w:pPr>
          </w:p>
        </w:tc>
      </w:tr>
    </w:tbl>
    <w:p w14:paraId="04DE0FA7">
      <w:pPr>
        <w:rPr>
          <w:rFonts w:asciiTheme="minorEastAsia" w:hAnsiTheme="minorEastAsia" w:eastAsiaTheme="minorEastAsia"/>
          <w:color w:val="auto"/>
          <w:szCs w:val="21"/>
        </w:rPr>
      </w:pPr>
    </w:p>
    <w:p w14:paraId="19C9FAD4">
      <w:pPr>
        <w:rPr>
          <w:rFonts w:asciiTheme="minorEastAsia" w:hAnsiTheme="minorEastAsia" w:eastAsiaTheme="minorEastAsia"/>
          <w:color w:val="auto"/>
          <w:szCs w:val="21"/>
        </w:rPr>
      </w:pPr>
      <w:r>
        <w:rPr>
          <w:rFonts w:hint="eastAsia" w:asciiTheme="minorEastAsia" w:hAnsiTheme="minorEastAsia" w:eastAsiaTheme="minorEastAsia"/>
          <w:color w:val="auto"/>
          <w:szCs w:val="21"/>
        </w:rPr>
        <w:t>投标人代表签字：</w:t>
      </w:r>
    </w:p>
    <w:p w14:paraId="7069E2FE">
      <w:pPr>
        <w:rPr>
          <w:rFonts w:asciiTheme="minorEastAsia" w:hAnsiTheme="minorEastAsia" w:eastAsiaTheme="minorEastAsia"/>
          <w:color w:val="auto"/>
          <w:szCs w:val="21"/>
        </w:rPr>
      </w:pPr>
      <w:r>
        <w:rPr>
          <w:rFonts w:hint="eastAsia" w:asciiTheme="minorEastAsia" w:hAnsiTheme="minorEastAsia" w:eastAsiaTheme="minorEastAsia"/>
          <w:color w:val="auto"/>
          <w:szCs w:val="21"/>
        </w:rPr>
        <w:t>投标人盖章：</w:t>
      </w:r>
    </w:p>
    <w:p w14:paraId="119D315E">
      <w:pPr>
        <w:ind w:firstLine="178" w:firstLineChars="85"/>
        <w:rPr>
          <w:rFonts w:asciiTheme="minorEastAsia" w:hAnsiTheme="minorEastAsia" w:eastAsiaTheme="minorEastAsia"/>
          <w:color w:val="auto"/>
          <w:szCs w:val="21"/>
        </w:rPr>
      </w:pPr>
    </w:p>
    <w:p w14:paraId="677D0BA8">
      <w:pPr>
        <w:rPr>
          <w:rFonts w:asciiTheme="minorEastAsia" w:hAnsiTheme="minorEastAsia" w:eastAsiaTheme="minorEastAsia"/>
          <w:color w:val="auto"/>
          <w:szCs w:val="21"/>
        </w:rPr>
      </w:pPr>
      <w:r>
        <w:rPr>
          <w:rFonts w:hint="eastAsia" w:asciiTheme="minorEastAsia" w:hAnsiTheme="minorEastAsia" w:eastAsiaTheme="minorEastAsia"/>
          <w:color w:val="auto"/>
          <w:szCs w:val="21"/>
        </w:rPr>
        <w:t>注：</w:t>
      </w:r>
    </w:p>
    <w:p w14:paraId="5B541932">
      <w:pPr>
        <w:rPr>
          <w:rFonts w:asciiTheme="minorEastAsia" w:hAnsiTheme="minorEastAsia" w:eastAsiaTheme="minorEastAsia"/>
          <w:color w:val="auto"/>
          <w:szCs w:val="21"/>
        </w:rPr>
      </w:pPr>
      <w:r>
        <w:rPr>
          <w:rFonts w:hint="eastAsia" w:asciiTheme="minorEastAsia" w:hAnsiTheme="minorEastAsia" w:eastAsiaTheme="minorEastAsia"/>
          <w:color w:val="auto"/>
          <w:szCs w:val="21"/>
        </w:rPr>
        <w:t>1、投标人应对照采购文件技术需求书中技术规格，说明所提供服务已对采购文件的技术规格做出了实质性的响应，并申明与技术规格条文的偏差和例外。特别对有具体参数要求的指标，投标人必须提供所投设备的具体参数值。</w:t>
      </w:r>
    </w:p>
    <w:p w14:paraId="3EDEE37F">
      <w:pPr>
        <w:rPr>
          <w:rFonts w:asciiTheme="minorEastAsia" w:hAnsiTheme="minorEastAsia" w:eastAsiaTheme="minorEastAsia"/>
          <w:color w:val="auto"/>
          <w:szCs w:val="21"/>
        </w:rPr>
      </w:pPr>
      <w:r>
        <w:rPr>
          <w:rFonts w:hint="eastAsia" w:asciiTheme="minorEastAsia" w:hAnsiTheme="minorEastAsia" w:eastAsiaTheme="minorEastAsia"/>
          <w:color w:val="auto"/>
          <w:szCs w:val="21"/>
        </w:rPr>
        <w:t>2、</w:t>
      </w:r>
      <w:r>
        <w:rPr>
          <w:rFonts w:hint="eastAsia" w:cs="宋体" w:asciiTheme="minorEastAsia" w:hAnsiTheme="minorEastAsia" w:eastAsiaTheme="minorEastAsia"/>
          <w:color w:val="auto"/>
          <w:szCs w:val="21"/>
        </w:rPr>
        <w:t>不论出于何种原因此表未填写</w:t>
      </w:r>
      <w:r>
        <w:rPr>
          <w:rFonts w:hint="eastAsia" w:asciiTheme="minorEastAsia" w:hAnsiTheme="minorEastAsia" w:eastAsiaTheme="minorEastAsia"/>
          <w:color w:val="auto"/>
          <w:szCs w:val="21"/>
        </w:rPr>
        <w:t>完整</w:t>
      </w:r>
      <w:r>
        <w:rPr>
          <w:rFonts w:hint="eastAsia" w:cs="宋体" w:asciiTheme="minorEastAsia" w:hAnsiTheme="minorEastAsia" w:eastAsiaTheme="minorEastAsia"/>
          <w:color w:val="auto"/>
          <w:szCs w:val="21"/>
        </w:rPr>
        <w:t>，投标人都被认为已清楚了解采购文件“技术需求书”的内容并对采购人所需的服务要求作全面响应，投标人必须承担完成“技术需求书”所描述内容的义务</w:t>
      </w:r>
      <w:r>
        <w:rPr>
          <w:rFonts w:hint="eastAsia" w:asciiTheme="minorEastAsia" w:hAnsiTheme="minorEastAsia" w:eastAsiaTheme="minorEastAsia"/>
          <w:color w:val="auto"/>
          <w:szCs w:val="21"/>
        </w:rPr>
        <w:t>，因此对投标人投标产生负面影响的，投标人自行承担后果。</w:t>
      </w:r>
    </w:p>
    <w:p w14:paraId="2F671D61">
      <w:pPr>
        <w:rPr>
          <w:rFonts w:asciiTheme="minorEastAsia" w:hAnsiTheme="minorEastAsia" w:eastAsiaTheme="minorEastAsia"/>
          <w:color w:val="auto"/>
          <w:szCs w:val="21"/>
        </w:rPr>
      </w:pPr>
      <w:r>
        <w:rPr>
          <w:rFonts w:hint="eastAsia" w:asciiTheme="minorEastAsia" w:hAnsiTheme="minorEastAsia" w:eastAsiaTheme="minorEastAsia"/>
          <w:color w:val="auto"/>
          <w:szCs w:val="21"/>
        </w:rPr>
        <w:t>3、</w:t>
      </w:r>
      <w:r>
        <w:rPr>
          <w:rFonts w:hint="eastAsia" w:cs="宋体" w:asciiTheme="minorEastAsia" w:hAnsiTheme="minorEastAsia" w:eastAsiaTheme="minorEastAsia"/>
          <w:color w:val="auto"/>
          <w:szCs w:val="21"/>
        </w:rPr>
        <w:t>如有偏离，应在“偏离情况”栏内注明“正”、“负”或“无”，并在“说明”栏内予以说明。</w:t>
      </w:r>
    </w:p>
    <w:p w14:paraId="6887AE64">
      <w:pPr>
        <w:rPr>
          <w:rFonts w:asciiTheme="minorEastAsia" w:hAnsiTheme="minorEastAsia" w:eastAsiaTheme="minorEastAsia"/>
          <w:color w:val="auto"/>
          <w:szCs w:val="21"/>
        </w:rPr>
      </w:pPr>
      <w:r>
        <w:rPr>
          <w:rFonts w:hint="eastAsia" w:asciiTheme="minorEastAsia" w:hAnsiTheme="minorEastAsia" w:eastAsiaTheme="minorEastAsia"/>
          <w:color w:val="auto"/>
          <w:szCs w:val="21"/>
        </w:rPr>
        <w:t>4、</w:t>
      </w:r>
      <w:r>
        <w:rPr>
          <w:rFonts w:hint="eastAsia" w:cs="宋体" w:asciiTheme="minorEastAsia" w:hAnsiTheme="minorEastAsia" w:eastAsiaTheme="minorEastAsia"/>
          <w:color w:val="auto"/>
          <w:szCs w:val="21"/>
        </w:rPr>
        <w:t>如投标人差异内容较多可另附页说明。</w:t>
      </w:r>
    </w:p>
    <w:p w14:paraId="422AA3A7">
      <w:pPr>
        <w:rPr>
          <w:rFonts w:asciiTheme="minorEastAsia" w:hAnsiTheme="minorEastAsia" w:eastAsiaTheme="minorEastAsia"/>
          <w:color w:val="auto"/>
          <w:szCs w:val="21"/>
        </w:rPr>
      </w:pPr>
      <w:r>
        <w:rPr>
          <w:rFonts w:hint="eastAsia" w:asciiTheme="minorEastAsia" w:hAnsiTheme="minorEastAsia" w:eastAsiaTheme="minorEastAsia"/>
          <w:color w:val="auto"/>
          <w:szCs w:val="21"/>
        </w:rPr>
        <w:t>5、</w:t>
      </w:r>
      <w:r>
        <w:rPr>
          <w:rFonts w:hint="eastAsia" w:cs="宋体" w:asciiTheme="minorEastAsia" w:hAnsiTheme="minorEastAsia" w:eastAsiaTheme="minorEastAsia"/>
          <w:color w:val="auto"/>
          <w:szCs w:val="21"/>
        </w:rPr>
        <w:t>如投标人对用户需求书商务要求的条款全部响应的，也可以在表格下面用文字总括性的说明。</w:t>
      </w:r>
    </w:p>
    <w:p w14:paraId="366144FD">
      <w:pPr>
        <w:rPr>
          <w:rFonts w:asciiTheme="minorEastAsia" w:hAnsiTheme="minorEastAsia" w:eastAsiaTheme="minorEastAsia"/>
          <w:color w:val="auto"/>
          <w:szCs w:val="21"/>
        </w:rPr>
      </w:pPr>
    </w:p>
    <w:p w14:paraId="43943423">
      <w:pPr>
        <w:adjustRightInd/>
        <w:snapToGrid/>
        <w:spacing w:line="276" w:lineRule="auto"/>
        <w:rPr>
          <w:rFonts w:asciiTheme="minorEastAsia" w:hAnsiTheme="minorEastAsia" w:eastAsiaTheme="minorEastAsia"/>
          <w:color w:val="auto"/>
        </w:rPr>
      </w:pPr>
    </w:p>
    <w:p w14:paraId="55396475">
      <w:pPr>
        <w:rPr>
          <w:rFonts w:asciiTheme="minorEastAsia" w:hAnsiTheme="minorEastAsia" w:eastAsiaTheme="minorEastAsia"/>
          <w:color w:val="auto"/>
          <w:szCs w:val="21"/>
        </w:rPr>
      </w:pPr>
      <w:bookmarkStart w:id="136" w:name="_Toc17691"/>
      <w:r>
        <w:rPr>
          <w:rFonts w:hint="eastAsia" w:asciiTheme="minorEastAsia" w:hAnsiTheme="minorEastAsia" w:eastAsiaTheme="minorEastAsia"/>
          <w:color w:val="auto"/>
          <w:szCs w:val="21"/>
        </w:rPr>
        <w:br w:type="page"/>
      </w:r>
    </w:p>
    <w:bookmarkEnd w:id="136"/>
    <w:p w14:paraId="08A394FA">
      <w:pPr>
        <w:pStyle w:val="6"/>
        <w:widowControl w:val="0"/>
        <w:overflowPunct w:val="0"/>
        <w:spacing w:line="240" w:lineRule="auto"/>
        <w:rPr>
          <w:rFonts w:asciiTheme="minorEastAsia" w:hAnsiTheme="minorEastAsia" w:eastAsiaTheme="minorEastAsia"/>
          <w:color w:val="auto"/>
          <w:sz w:val="21"/>
          <w:szCs w:val="21"/>
        </w:rPr>
      </w:pPr>
      <w:bookmarkStart w:id="137" w:name="_Toc17666"/>
      <w:r>
        <w:rPr>
          <w:rFonts w:hint="eastAsia" w:asciiTheme="minorEastAsia" w:hAnsiTheme="minorEastAsia" w:eastAsiaTheme="minorEastAsia"/>
          <w:color w:val="auto"/>
          <w:sz w:val="21"/>
          <w:szCs w:val="21"/>
        </w:rPr>
        <w:t>附件16.项目实施方案格式</w:t>
      </w:r>
      <w:bookmarkEnd w:id="137"/>
    </w:p>
    <w:p w14:paraId="0367F57B">
      <w:pPr>
        <w:jc w:val="center"/>
        <w:rPr>
          <w:rFonts w:asciiTheme="minorEastAsia" w:hAnsiTheme="minorEastAsia" w:eastAsiaTheme="minorEastAsia"/>
          <w:color w:val="auto"/>
          <w:sz w:val="32"/>
          <w:szCs w:val="32"/>
        </w:rPr>
      </w:pPr>
    </w:p>
    <w:p w14:paraId="7B6F1396">
      <w:pPr>
        <w:jc w:val="center"/>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项目实施方案</w:t>
      </w:r>
    </w:p>
    <w:p w14:paraId="31953FE1">
      <w:pPr>
        <w:jc w:val="center"/>
        <w:rPr>
          <w:rFonts w:asciiTheme="minorEastAsia" w:hAnsiTheme="minorEastAsia" w:eastAsiaTheme="minorEastAsia"/>
          <w:color w:val="auto"/>
          <w:sz w:val="32"/>
          <w:szCs w:val="32"/>
        </w:rPr>
      </w:pPr>
    </w:p>
    <w:p w14:paraId="5E6139F1">
      <w:pPr>
        <w:ind w:left="718" w:leftChars="200" w:hanging="298" w:hangingChars="142"/>
        <w:rPr>
          <w:rFonts w:asciiTheme="minorEastAsia" w:hAnsiTheme="minorEastAsia" w:eastAsiaTheme="minorEastAsia"/>
          <w:color w:val="auto"/>
          <w:szCs w:val="21"/>
        </w:rPr>
      </w:pPr>
      <w:r>
        <w:rPr>
          <w:rFonts w:hint="eastAsia" w:asciiTheme="minorEastAsia" w:hAnsiTheme="minorEastAsia" w:eastAsiaTheme="minorEastAsia"/>
          <w:color w:val="auto"/>
          <w:szCs w:val="21"/>
        </w:rPr>
        <w:t>1、为完成本项目投标人临时投入的设备</w:t>
      </w:r>
    </w:p>
    <w:p w14:paraId="6D258B2C">
      <w:pPr>
        <w:ind w:left="718" w:leftChars="200" w:hanging="298" w:hangingChars="142"/>
        <w:rPr>
          <w:rFonts w:asciiTheme="minorEastAsia" w:hAnsiTheme="minorEastAsia" w:eastAsiaTheme="minorEastAsia"/>
          <w:color w:val="auto"/>
          <w:szCs w:val="21"/>
        </w:rPr>
      </w:pPr>
      <w:r>
        <w:rPr>
          <w:rFonts w:hint="eastAsia" w:asciiTheme="minorEastAsia" w:hAnsiTheme="minorEastAsia" w:eastAsiaTheme="minorEastAsia"/>
          <w:color w:val="auto"/>
          <w:szCs w:val="21"/>
        </w:rPr>
        <w:t>2、为完成本项目投标人投入的人员以及具体工作安排</w:t>
      </w:r>
    </w:p>
    <w:p w14:paraId="3BD28C0E">
      <w:pPr>
        <w:ind w:left="718" w:leftChars="200" w:hanging="298" w:hangingChars="142"/>
        <w:rPr>
          <w:rFonts w:asciiTheme="minorEastAsia" w:hAnsiTheme="minorEastAsia" w:eastAsiaTheme="minorEastAsia"/>
          <w:color w:val="auto"/>
          <w:szCs w:val="21"/>
        </w:rPr>
      </w:pPr>
      <w:r>
        <w:rPr>
          <w:rFonts w:hint="eastAsia" w:asciiTheme="minorEastAsia" w:hAnsiTheme="minorEastAsia" w:eastAsiaTheme="minorEastAsia"/>
          <w:color w:val="auto"/>
          <w:szCs w:val="21"/>
        </w:rPr>
        <w:t>3、投标人为本项目制定的具体项目实施方案与项目实施流程</w:t>
      </w:r>
    </w:p>
    <w:p w14:paraId="1C9AB73B">
      <w:pPr>
        <w:ind w:left="718" w:leftChars="200" w:hanging="298" w:hangingChars="142"/>
        <w:rPr>
          <w:rFonts w:asciiTheme="minorEastAsia" w:hAnsiTheme="minorEastAsia" w:eastAsiaTheme="minorEastAsia"/>
          <w:color w:val="auto"/>
          <w:szCs w:val="21"/>
        </w:rPr>
      </w:pPr>
      <w:r>
        <w:rPr>
          <w:rFonts w:hint="eastAsia" w:asciiTheme="minorEastAsia" w:hAnsiTheme="minorEastAsia" w:eastAsiaTheme="minorEastAsia"/>
          <w:color w:val="auto"/>
          <w:szCs w:val="21"/>
        </w:rPr>
        <w:t>4、服务方案</w:t>
      </w:r>
    </w:p>
    <w:p w14:paraId="39D322DF">
      <w:pPr>
        <w:ind w:left="718" w:leftChars="200" w:hanging="298" w:hangingChars="142"/>
        <w:rPr>
          <w:rFonts w:asciiTheme="minorEastAsia" w:hAnsiTheme="minorEastAsia" w:eastAsiaTheme="minorEastAsia"/>
          <w:color w:val="auto"/>
          <w:szCs w:val="21"/>
        </w:rPr>
      </w:pPr>
      <w:r>
        <w:rPr>
          <w:rFonts w:hint="eastAsia" w:asciiTheme="minorEastAsia" w:hAnsiTheme="minorEastAsia" w:eastAsiaTheme="minorEastAsia"/>
          <w:color w:val="auto"/>
          <w:szCs w:val="21"/>
        </w:rPr>
        <w:t>5、..........</w:t>
      </w:r>
    </w:p>
    <w:p w14:paraId="440AF543">
      <w:pPr>
        <w:ind w:left="718" w:leftChars="200" w:hanging="298" w:hangingChars="142"/>
        <w:rPr>
          <w:rFonts w:cs="Times New Roman" w:asciiTheme="minorEastAsia" w:hAnsiTheme="minorEastAsia" w:eastAsiaTheme="minorEastAsia"/>
          <w:color w:val="auto"/>
          <w:szCs w:val="21"/>
        </w:rPr>
      </w:pPr>
      <w:r>
        <w:rPr>
          <w:rFonts w:hint="eastAsia" w:asciiTheme="minorEastAsia" w:hAnsiTheme="minorEastAsia" w:eastAsiaTheme="minorEastAsia"/>
          <w:color w:val="auto"/>
          <w:szCs w:val="21"/>
        </w:rPr>
        <w:t>自行编写。</w:t>
      </w:r>
    </w:p>
    <w:p w14:paraId="06789C31">
      <w:pPr>
        <w:ind w:left="718" w:leftChars="200" w:hanging="298" w:hangingChars="142"/>
        <w:rPr>
          <w:rFonts w:asciiTheme="minorEastAsia" w:hAnsiTheme="minorEastAsia" w:eastAsiaTheme="minorEastAsia"/>
          <w:color w:val="auto"/>
          <w:szCs w:val="21"/>
        </w:rPr>
      </w:pPr>
    </w:p>
    <w:p w14:paraId="7C0D0FA4">
      <w:pPr>
        <w:ind w:left="718" w:leftChars="200" w:hanging="298" w:hangingChars="142"/>
        <w:rPr>
          <w:rFonts w:asciiTheme="minorEastAsia" w:hAnsiTheme="minorEastAsia" w:eastAsiaTheme="minorEastAsia"/>
          <w:color w:val="auto"/>
          <w:szCs w:val="21"/>
        </w:rPr>
      </w:pPr>
    </w:p>
    <w:p w14:paraId="343E0104">
      <w:pPr>
        <w:ind w:left="718" w:leftChars="200" w:hanging="298" w:hangingChars="142"/>
        <w:rPr>
          <w:rFonts w:asciiTheme="minorEastAsia" w:hAnsiTheme="minorEastAsia" w:eastAsiaTheme="minorEastAsia"/>
          <w:color w:val="auto"/>
          <w:szCs w:val="21"/>
        </w:rPr>
      </w:pPr>
      <w:r>
        <w:rPr>
          <w:rFonts w:hint="eastAsia" w:asciiTheme="minorEastAsia" w:hAnsiTheme="minorEastAsia" w:eastAsiaTheme="minorEastAsia"/>
          <w:color w:val="auto"/>
          <w:szCs w:val="21"/>
        </w:rPr>
        <w:br w:type="page"/>
      </w:r>
    </w:p>
    <w:p w14:paraId="06867B89">
      <w:pPr>
        <w:pStyle w:val="6"/>
        <w:widowControl w:val="0"/>
        <w:overflowPunct w:val="0"/>
        <w:spacing w:line="240" w:lineRule="auto"/>
        <w:rPr>
          <w:rFonts w:asciiTheme="minorEastAsia" w:hAnsiTheme="minorEastAsia" w:eastAsiaTheme="minorEastAsia"/>
          <w:color w:val="auto"/>
          <w:sz w:val="21"/>
          <w:szCs w:val="21"/>
        </w:rPr>
      </w:pPr>
      <w:bookmarkStart w:id="138" w:name="_Toc19134"/>
      <w:r>
        <w:rPr>
          <w:rFonts w:hint="eastAsia" w:asciiTheme="minorEastAsia" w:hAnsiTheme="minorEastAsia" w:eastAsiaTheme="minorEastAsia"/>
          <w:color w:val="auto"/>
          <w:sz w:val="21"/>
          <w:szCs w:val="21"/>
        </w:rPr>
        <w:t>附件17.实施本项目的有关人员资料表格式</w:t>
      </w:r>
      <w:bookmarkEnd w:id="138"/>
    </w:p>
    <w:p w14:paraId="6C46AF41">
      <w:pPr>
        <w:jc w:val="center"/>
        <w:rPr>
          <w:rFonts w:asciiTheme="minorEastAsia" w:hAnsiTheme="minorEastAsia" w:eastAsiaTheme="minorEastAsia"/>
          <w:color w:val="auto"/>
          <w:szCs w:val="21"/>
        </w:rPr>
      </w:pPr>
    </w:p>
    <w:p w14:paraId="26E9C43C">
      <w:pPr>
        <w:jc w:val="center"/>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实施本项目的有关人员资料表</w:t>
      </w:r>
    </w:p>
    <w:tbl>
      <w:tblPr>
        <w:tblStyle w:val="3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2"/>
        <w:gridCol w:w="702"/>
        <w:gridCol w:w="1861"/>
        <w:gridCol w:w="702"/>
        <w:gridCol w:w="702"/>
        <w:gridCol w:w="1164"/>
        <w:gridCol w:w="818"/>
        <w:gridCol w:w="1165"/>
        <w:gridCol w:w="703"/>
      </w:tblGrid>
      <w:tr w14:paraId="2CB517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40446660">
            <w:pPr>
              <w:jc w:val="center"/>
              <w:rPr>
                <w:rFonts w:asciiTheme="minorEastAsia" w:hAnsiTheme="minorEastAsia" w:eastAsiaTheme="minorEastAsia"/>
                <w:color w:val="auto"/>
                <w:szCs w:val="21"/>
              </w:rPr>
            </w:pPr>
            <w:r>
              <w:rPr>
                <w:rFonts w:hint="eastAsia" w:asciiTheme="minorEastAsia" w:hAnsiTheme="minorEastAsia" w:eastAsiaTheme="minorEastAsia"/>
                <w:color w:val="auto"/>
                <w:szCs w:val="21"/>
              </w:rPr>
              <w:t>序号</w:t>
            </w:r>
          </w:p>
        </w:tc>
        <w:tc>
          <w:tcPr>
            <w:tcW w:w="412" w:type="pct"/>
            <w:vAlign w:val="center"/>
          </w:tcPr>
          <w:p w14:paraId="654AE04D">
            <w:pPr>
              <w:jc w:val="center"/>
              <w:rPr>
                <w:rFonts w:asciiTheme="minorEastAsia" w:hAnsiTheme="minorEastAsia" w:eastAsiaTheme="minorEastAsia"/>
                <w:color w:val="auto"/>
                <w:szCs w:val="21"/>
              </w:rPr>
            </w:pPr>
            <w:r>
              <w:rPr>
                <w:rFonts w:hint="eastAsia" w:asciiTheme="minorEastAsia" w:hAnsiTheme="minorEastAsia" w:eastAsiaTheme="minorEastAsia"/>
                <w:color w:val="auto"/>
                <w:szCs w:val="21"/>
              </w:rPr>
              <w:t>姓名</w:t>
            </w:r>
          </w:p>
        </w:tc>
        <w:tc>
          <w:tcPr>
            <w:tcW w:w="1092" w:type="pct"/>
            <w:vAlign w:val="center"/>
          </w:tcPr>
          <w:p w14:paraId="592ECCFB">
            <w:pPr>
              <w:jc w:val="center"/>
              <w:rPr>
                <w:rFonts w:asciiTheme="minorEastAsia" w:hAnsiTheme="minorEastAsia" w:eastAsiaTheme="minorEastAsia"/>
                <w:color w:val="auto"/>
                <w:szCs w:val="21"/>
              </w:rPr>
            </w:pPr>
            <w:r>
              <w:rPr>
                <w:rFonts w:hint="eastAsia" w:asciiTheme="minorEastAsia" w:hAnsiTheme="minorEastAsia" w:eastAsiaTheme="minorEastAsia"/>
                <w:color w:val="auto"/>
                <w:szCs w:val="21"/>
              </w:rPr>
              <w:t>本项目拟任岗位</w:t>
            </w:r>
          </w:p>
        </w:tc>
        <w:tc>
          <w:tcPr>
            <w:tcW w:w="412" w:type="pct"/>
            <w:vAlign w:val="center"/>
          </w:tcPr>
          <w:p w14:paraId="205325B5">
            <w:pPr>
              <w:jc w:val="center"/>
              <w:rPr>
                <w:rFonts w:asciiTheme="minorEastAsia" w:hAnsiTheme="minorEastAsia" w:eastAsiaTheme="minorEastAsia"/>
                <w:color w:val="auto"/>
                <w:szCs w:val="21"/>
              </w:rPr>
            </w:pPr>
            <w:r>
              <w:rPr>
                <w:rFonts w:hint="eastAsia" w:asciiTheme="minorEastAsia" w:hAnsiTheme="minorEastAsia" w:eastAsiaTheme="minorEastAsia"/>
                <w:color w:val="auto"/>
                <w:szCs w:val="21"/>
              </w:rPr>
              <w:t>性别</w:t>
            </w:r>
          </w:p>
        </w:tc>
        <w:tc>
          <w:tcPr>
            <w:tcW w:w="412" w:type="pct"/>
            <w:vAlign w:val="center"/>
          </w:tcPr>
          <w:p w14:paraId="4E2052B7">
            <w:pPr>
              <w:jc w:val="center"/>
              <w:rPr>
                <w:rFonts w:asciiTheme="minorEastAsia" w:hAnsiTheme="minorEastAsia" w:eastAsiaTheme="minorEastAsia"/>
                <w:color w:val="auto"/>
                <w:szCs w:val="21"/>
              </w:rPr>
            </w:pPr>
            <w:r>
              <w:rPr>
                <w:rFonts w:hint="eastAsia" w:asciiTheme="minorEastAsia" w:hAnsiTheme="minorEastAsia" w:eastAsiaTheme="minorEastAsia"/>
                <w:color w:val="auto"/>
                <w:szCs w:val="21"/>
              </w:rPr>
              <w:t>年龄</w:t>
            </w:r>
          </w:p>
        </w:tc>
        <w:tc>
          <w:tcPr>
            <w:tcW w:w="683" w:type="pct"/>
            <w:vAlign w:val="center"/>
          </w:tcPr>
          <w:p w14:paraId="19089E1F">
            <w:pPr>
              <w:jc w:val="center"/>
              <w:rPr>
                <w:rFonts w:asciiTheme="minorEastAsia" w:hAnsiTheme="minorEastAsia" w:eastAsiaTheme="minorEastAsia"/>
                <w:color w:val="auto"/>
                <w:szCs w:val="21"/>
              </w:rPr>
            </w:pPr>
            <w:r>
              <w:rPr>
                <w:rFonts w:hint="eastAsia" w:asciiTheme="minorEastAsia" w:hAnsiTheme="minorEastAsia" w:eastAsiaTheme="minorEastAsia"/>
                <w:color w:val="auto"/>
                <w:szCs w:val="21"/>
              </w:rPr>
              <w:t>技术职称</w:t>
            </w:r>
          </w:p>
        </w:tc>
        <w:tc>
          <w:tcPr>
            <w:tcW w:w="480" w:type="pct"/>
            <w:vAlign w:val="center"/>
          </w:tcPr>
          <w:p w14:paraId="086FC76D">
            <w:pPr>
              <w:jc w:val="center"/>
              <w:rPr>
                <w:rFonts w:asciiTheme="minorEastAsia" w:hAnsiTheme="minorEastAsia" w:eastAsiaTheme="minorEastAsia"/>
                <w:color w:val="auto"/>
                <w:szCs w:val="21"/>
              </w:rPr>
            </w:pPr>
            <w:r>
              <w:rPr>
                <w:rFonts w:hint="eastAsia" w:asciiTheme="minorEastAsia" w:hAnsiTheme="minorEastAsia" w:eastAsiaTheme="minorEastAsia"/>
                <w:color w:val="auto"/>
                <w:szCs w:val="21"/>
              </w:rPr>
              <w:t>专 业</w:t>
            </w:r>
          </w:p>
        </w:tc>
        <w:tc>
          <w:tcPr>
            <w:tcW w:w="683" w:type="pct"/>
            <w:vAlign w:val="center"/>
          </w:tcPr>
          <w:p w14:paraId="066D44F7">
            <w:pPr>
              <w:jc w:val="center"/>
              <w:rPr>
                <w:rFonts w:asciiTheme="minorEastAsia" w:hAnsiTheme="minorEastAsia" w:eastAsiaTheme="minorEastAsia"/>
                <w:color w:val="auto"/>
                <w:szCs w:val="21"/>
              </w:rPr>
            </w:pPr>
            <w:r>
              <w:rPr>
                <w:rFonts w:hint="eastAsia" w:asciiTheme="minorEastAsia" w:hAnsiTheme="minorEastAsia" w:eastAsiaTheme="minorEastAsia"/>
                <w:color w:val="auto"/>
                <w:szCs w:val="21"/>
              </w:rPr>
              <w:t>资质证书</w:t>
            </w:r>
          </w:p>
        </w:tc>
        <w:tc>
          <w:tcPr>
            <w:tcW w:w="412" w:type="pct"/>
            <w:tcBorders>
              <w:right w:val="single" w:color="auto" w:sz="6" w:space="0"/>
            </w:tcBorders>
            <w:vAlign w:val="center"/>
          </w:tcPr>
          <w:p w14:paraId="5BB556B7">
            <w:pPr>
              <w:jc w:val="center"/>
              <w:rPr>
                <w:rFonts w:asciiTheme="minorEastAsia" w:hAnsiTheme="minorEastAsia" w:eastAsiaTheme="minorEastAsia"/>
                <w:color w:val="auto"/>
                <w:szCs w:val="21"/>
              </w:rPr>
            </w:pPr>
            <w:r>
              <w:rPr>
                <w:rFonts w:hint="eastAsia" w:asciiTheme="minorEastAsia" w:hAnsiTheme="minorEastAsia" w:eastAsiaTheme="minorEastAsia"/>
                <w:color w:val="auto"/>
                <w:szCs w:val="21"/>
              </w:rPr>
              <w:t>备注</w:t>
            </w:r>
          </w:p>
        </w:tc>
      </w:tr>
      <w:tr w14:paraId="1A853C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57E23DCA">
            <w:pPr>
              <w:spacing w:line="288" w:lineRule="auto"/>
              <w:jc w:val="center"/>
              <w:rPr>
                <w:rFonts w:asciiTheme="minorEastAsia" w:hAnsiTheme="minorEastAsia" w:eastAsiaTheme="minorEastAsia"/>
                <w:color w:val="auto"/>
                <w:szCs w:val="21"/>
              </w:rPr>
            </w:pPr>
          </w:p>
        </w:tc>
        <w:tc>
          <w:tcPr>
            <w:tcW w:w="412" w:type="pct"/>
            <w:vAlign w:val="center"/>
          </w:tcPr>
          <w:p w14:paraId="1056E473">
            <w:pPr>
              <w:spacing w:line="288" w:lineRule="auto"/>
              <w:jc w:val="center"/>
              <w:rPr>
                <w:rFonts w:asciiTheme="minorEastAsia" w:hAnsiTheme="minorEastAsia" w:eastAsiaTheme="minorEastAsia"/>
                <w:color w:val="auto"/>
                <w:szCs w:val="21"/>
              </w:rPr>
            </w:pPr>
          </w:p>
        </w:tc>
        <w:tc>
          <w:tcPr>
            <w:tcW w:w="1092" w:type="pct"/>
            <w:vAlign w:val="center"/>
          </w:tcPr>
          <w:p w14:paraId="181732B7">
            <w:pPr>
              <w:spacing w:line="288" w:lineRule="auto"/>
              <w:jc w:val="center"/>
              <w:rPr>
                <w:rFonts w:asciiTheme="minorEastAsia" w:hAnsiTheme="minorEastAsia" w:eastAsiaTheme="minorEastAsia"/>
                <w:color w:val="auto"/>
                <w:szCs w:val="21"/>
              </w:rPr>
            </w:pPr>
          </w:p>
        </w:tc>
        <w:tc>
          <w:tcPr>
            <w:tcW w:w="412" w:type="pct"/>
            <w:vAlign w:val="center"/>
          </w:tcPr>
          <w:p w14:paraId="56F33CD1">
            <w:pPr>
              <w:spacing w:line="288" w:lineRule="auto"/>
              <w:jc w:val="center"/>
              <w:rPr>
                <w:rFonts w:asciiTheme="minorEastAsia" w:hAnsiTheme="minorEastAsia" w:eastAsiaTheme="minorEastAsia"/>
                <w:color w:val="auto"/>
                <w:szCs w:val="21"/>
              </w:rPr>
            </w:pPr>
          </w:p>
        </w:tc>
        <w:tc>
          <w:tcPr>
            <w:tcW w:w="412" w:type="pct"/>
            <w:vAlign w:val="center"/>
          </w:tcPr>
          <w:p w14:paraId="2F4C754C">
            <w:pPr>
              <w:spacing w:line="288" w:lineRule="auto"/>
              <w:jc w:val="center"/>
              <w:rPr>
                <w:rFonts w:asciiTheme="minorEastAsia" w:hAnsiTheme="minorEastAsia" w:eastAsiaTheme="minorEastAsia"/>
                <w:color w:val="auto"/>
                <w:szCs w:val="21"/>
              </w:rPr>
            </w:pPr>
          </w:p>
        </w:tc>
        <w:tc>
          <w:tcPr>
            <w:tcW w:w="683" w:type="pct"/>
            <w:vAlign w:val="center"/>
          </w:tcPr>
          <w:p w14:paraId="79419C4D">
            <w:pPr>
              <w:spacing w:line="288" w:lineRule="auto"/>
              <w:jc w:val="center"/>
              <w:rPr>
                <w:rFonts w:asciiTheme="minorEastAsia" w:hAnsiTheme="minorEastAsia" w:eastAsiaTheme="minorEastAsia"/>
                <w:color w:val="auto"/>
                <w:szCs w:val="21"/>
              </w:rPr>
            </w:pPr>
          </w:p>
        </w:tc>
        <w:tc>
          <w:tcPr>
            <w:tcW w:w="480" w:type="pct"/>
            <w:vAlign w:val="center"/>
          </w:tcPr>
          <w:p w14:paraId="719A1F63">
            <w:pPr>
              <w:spacing w:line="288" w:lineRule="auto"/>
              <w:jc w:val="center"/>
              <w:rPr>
                <w:rFonts w:asciiTheme="minorEastAsia" w:hAnsiTheme="minorEastAsia" w:eastAsiaTheme="minorEastAsia"/>
                <w:color w:val="auto"/>
                <w:szCs w:val="21"/>
              </w:rPr>
            </w:pPr>
          </w:p>
        </w:tc>
        <w:tc>
          <w:tcPr>
            <w:tcW w:w="683" w:type="pct"/>
            <w:vAlign w:val="center"/>
          </w:tcPr>
          <w:p w14:paraId="4FD12FD1">
            <w:pPr>
              <w:spacing w:line="288" w:lineRule="auto"/>
              <w:jc w:val="center"/>
              <w:rPr>
                <w:rFonts w:asciiTheme="minorEastAsia" w:hAnsiTheme="minorEastAsia" w:eastAsiaTheme="minorEastAsia"/>
                <w:color w:val="auto"/>
                <w:szCs w:val="21"/>
              </w:rPr>
            </w:pPr>
          </w:p>
        </w:tc>
        <w:tc>
          <w:tcPr>
            <w:tcW w:w="412" w:type="pct"/>
            <w:tcBorders>
              <w:right w:val="single" w:color="auto" w:sz="6" w:space="0"/>
            </w:tcBorders>
            <w:vAlign w:val="center"/>
          </w:tcPr>
          <w:p w14:paraId="3A45771B">
            <w:pPr>
              <w:spacing w:line="288" w:lineRule="auto"/>
              <w:jc w:val="center"/>
              <w:rPr>
                <w:rFonts w:asciiTheme="minorEastAsia" w:hAnsiTheme="minorEastAsia" w:eastAsiaTheme="minorEastAsia"/>
                <w:color w:val="auto"/>
                <w:szCs w:val="21"/>
              </w:rPr>
            </w:pPr>
          </w:p>
        </w:tc>
      </w:tr>
      <w:tr w14:paraId="32CF33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29F51D82">
            <w:pPr>
              <w:spacing w:line="288" w:lineRule="auto"/>
              <w:jc w:val="center"/>
              <w:rPr>
                <w:rFonts w:asciiTheme="minorEastAsia" w:hAnsiTheme="minorEastAsia" w:eastAsiaTheme="minorEastAsia"/>
                <w:color w:val="auto"/>
                <w:szCs w:val="21"/>
              </w:rPr>
            </w:pPr>
          </w:p>
        </w:tc>
        <w:tc>
          <w:tcPr>
            <w:tcW w:w="412" w:type="pct"/>
            <w:vAlign w:val="center"/>
          </w:tcPr>
          <w:p w14:paraId="60D99EA6">
            <w:pPr>
              <w:spacing w:line="288" w:lineRule="auto"/>
              <w:jc w:val="center"/>
              <w:rPr>
                <w:rFonts w:asciiTheme="minorEastAsia" w:hAnsiTheme="minorEastAsia" w:eastAsiaTheme="minorEastAsia"/>
                <w:color w:val="auto"/>
                <w:szCs w:val="21"/>
              </w:rPr>
            </w:pPr>
          </w:p>
        </w:tc>
        <w:tc>
          <w:tcPr>
            <w:tcW w:w="1092" w:type="pct"/>
            <w:vAlign w:val="center"/>
          </w:tcPr>
          <w:p w14:paraId="0C594D95">
            <w:pPr>
              <w:spacing w:line="288" w:lineRule="auto"/>
              <w:jc w:val="center"/>
              <w:rPr>
                <w:rFonts w:asciiTheme="minorEastAsia" w:hAnsiTheme="minorEastAsia" w:eastAsiaTheme="minorEastAsia"/>
                <w:color w:val="auto"/>
                <w:szCs w:val="21"/>
              </w:rPr>
            </w:pPr>
          </w:p>
        </w:tc>
        <w:tc>
          <w:tcPr>
            <w:tcW w:w="412" w:type="pct"/>
            <w:vAlign w:val="center"/>
          </w:tcPr>
          <w:p w14:paraId="502DCCC6">
            <w:pPr>
              <w:spacing w:line="288" w:lineRule="auto"/>
              <w:jc w:val="center"/>
              <w:rPr>
                <w:rFonts w:asciiTheme="minorEastAsia" w:hAnsiTheme="minorEastAsia" w:eastAsiaTheme="minorEastAsia"/>
                <w:color w:val="auto"/>
                <w:szCs w:val="21"/>
              </w:rPr>
            </w:pPr>
          </w:p>
        </w:tc>
        <w:tc>
          <w:tcPr>
            <w:tcW w:w="412" w:type="pct"/>
            <w:vAlign w:val="center"/>
          </w:tcPr>
          <w:p w14:paraId="48BC4971">
            <w:pPr>
              <w:spacing w:line="288" w:lineRule="auto"/>
              <w:jc w:val="center"/>
              <w:rPr>
                <w:rFonts w:asciiTheme="minorEastAsia" w:hAnsiTheme="minorEastAsia" w:eastAsiaTheme="minorEastAsia"/>
                <w:color w:val="auto"/>
                <w:szCs w:val="21"/>
              </w:rPr>
            </w:pPr>
          </w:p>
        </w:tc>
        <w:tc>
          <w:tcPr>
            <w:tcW w:w="683" w:type="pct"/>
            <w:vAlign w:val="center"/>
          </w:tcPr>
          <w:p w14:paraId="65CE3EA9">
            <w:pPr>
              <w:spacing w:line="288" w:lineRule="auto"/>
              <w:jc w:val="center"/>
              <w:rPr>
                <w:rFonts w:asciiTheme="minorEastAsia" w:hAnsiTheme="minorEastAsia" w:eastAsiaTheme="minorEastAsia"/>
                <w:color w:val="auto"/>
                <w:szCs w:val="21"/>
              </w:rPr>
            </w:pPr>
          </w:p>
        </w:tc>
        <w:tc>
          <w:tcPr>
            <w:tcW w:w="480" w:type="pct"/>
            <w:vAlign w:val="center"/>
          </w:tcPr>
          <w:p w14:paraId="61968A97">
            <w:pPr>
              <w:spacing w:line="288" w:lineRule="auto"/>
              <w:jc w:val="center"/>
              <w:rPr>
                <w:rFonts w:asciiTheme="minorEastAsia" w:hAnsiTheme="minorEastAsia" w:eastAsiaTheme="minorEastAsia"/>
                <w:color w:val="auto"/>
                <w:szCs w:val="21"/>
              </w:rPr>
            </w:pPr>
          </w:p>
        </w:tc>
        <w:tc>
          <w:tcPr>
            <w:tcW w:w="683" w:type="pct"/>
            <w:vAlign w:val="center"/>
          </w:tcPr>
          <w:p w14:paraId="1FD718CB">
            <w:pPr>
              <w:spacing w:line="288" w:lineRule="auto"/>
              <w:jc w:val="center"/>
              <w:rPr>
                <w:rFonts w:asciiTheme="minorEastAsia" w:hAnsiTheme="minorEastAsia" w:eastAsiaTheme="minorEastAsia"/>
                <w:color w:val="auto"/>
                <w:szCs w:val="21"/>
              </w:rPr>
            </w:pPr>
          </w:p>
        </w:tc>
        <w:tc>
          <w:tcPr>
            <w:tcW w:w="412" w:type="pct"/>
            <w:tcBorders>
              <w:right w:val="single" w:color="auto" w:sz="6" w:space="0"/>
            </w:tcBorders>
            <w:vAlign w:val="center"/>
          </w:tcPr>
          <w:p w14:paraId="76A2F240">
            <w:pPr>
              <w:spacing w:line="288" w:lineRule="auto"/>
              <w:jc w:val="center"/>
              <w:rPr>
                <w:rFonts w:asciiTheme="minorEastAsia" w:hAnsiTheme="minorEastAsia" w:eastAsiaTheme="minorEastAsia"/>
                <w:color w:val="auto"/>
                <w:szCs w:val="21"/>
              </w:rPr>
            </w:pPr>
          </w:p>
        </w:tc>
      </w:tr>
      <w:tr w14:paraId="55C8AC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20489977">
            <w:pPr>
              <w:spacing w:line="288" w:lineRule="auto"/>
              <w:jc w:val="center"/>
              <w:rPr>
                <w:rFonts w:asciiTheme="minorEastAsia" w:hAnsiTheme="minorEastAsia" w:eastAsiaTheme="minorEastAsia"/>
                <w:color w:val="auto"/>
                <w:szCs w:val="21"/>
              </w:rPr>
            </w:pPr>
          </w:p>
        </w:tc>
        <w:tc>
          <w:tcPr>
            <w:tcW w:w="412" w:type="pct"/>
            <w:vAlign w:val="center"/>
          </w:tcPr>
          <w:p w14:paraId="115D8CB5">
            <w:pPr>
              <w:spacing w:line="288" w:lineRule="auto"/>
              <w:jc w:val="center"/>
              <w:rPr>
                <w:rFonts w:asciiTheme="minorEastAsia" w:hAnsiTheme="minorEastAsia" w:eastAsiaTheme="minorEastAsia"/>
                <w:color w:val="auto"/>
                <w:szCs w:val="21"/>
              </w:rPr>
            </w:pPr>
          </w:p>
        </w:tc>
        <w:tc>
          <w:tcPr>
            <w:tcW w:w="1092" w:type="pct"/>
            <w:vAlign w:val="center"/>
          </w:tcPr>
          <w:p w14:paraId="7BBFE257">
            <w:pPr>
              <w:spacing w:line="288" w:lineRule="auto"/>
              <w:jc w:val="center"/>
              <w:rPr>
                <w:rFonts w:asciiTheme="minorEastAsia" w:hAnsiTheme="minorEastAsia" w:eastAsiaTheme="minorEastAsia"/>
                <w:color w:val="auto"/>
                <w:szCs w:val="21"/>
              </w:rPr>
            </w:pPr>
          </w:p>
        </w:tc>
        <w:tc>
          <w:tcPr>
            <w:tcW w:w="412" w:type="pct"/>
            <w:vAlign w:val="center"/>
          </w:tcPr>
          <w:p w14:paraId="760E40CA">
            <w:pPr>
              <w:spacing w:line="288" w:lineRule="auto"/>
              <w:jc w:val="center"/>
              <w:rPr>
                <w:rFonts w:asciiTheme="minorEastAsia" w:hAnsiTheme="minorEastAsia" w:eastAsiaTheme="minorEastAsia"/>
                <w:color w:val="auto"/>
                <w:szCs w:val="21"/>
              </w:rPr>
            </w:pPr>
          </w:p>
        </w:tc>
        <w:tc>
          <w:tcPr>
            <w:tcW w:w="412" w:type="pct"/>
            <w:vAlign w:val="center"/>
          </w:tcPr>
          <w:p w14:paraId="511DAA97">
            <w:pPr>
              <w:spacing w:line="288" w:lineRule="auto"/>
              <w:jc w:val="center"/>
              <w:rPr>
                <w:rFonts w:asciiTheme="minorEastAsia" w:hAnsiTheme="minorEastAsia" w:eastAsiaTheme="minorEastAsia"/>
                <w:color w:val="auto"/>
                <w:szCs w:val="21"/>
              </w:rPr>
            </w:pPr>
          </w:p>
        </w:tc>
        <w:tc>
          <w:tcPr>
            <w:tcW w:w="683" w:type="pct"/>
            <w:vAlign w:val="center"/>
          </w:tcPr>
          <w:p w14:paraId="2FCA51E9">
            <w:pPr>
              <w:spacing w:line="288" w:lineRule="auto"/>
              <w:jc w:val="center"/>
              <w:rPr>
                <w:rFonts w:asciiTheme="minorEastAsia" w:hAnsiTheme="minorEastAsia" w:eastAsiaTheme="minorEastAsia"/>
                <w:color w:val="auto"/>
                <w:szCs w:val="21"/>
              </w:rPr>
            </w:pPr>
          </w:p>
        </w:tc>
        <w:tc>
          <w:tcPr>
            <w:tcW w:w="480" w:type="pct"/>
            <w:vAlign w:val="center"/>
          </w:tcPr>
          <w:p w14:paraId="7F1D95C0">
            <w:pPr>
              <w:spacing w:line="288" w:lineRule="auto"/>
              <w:jc w:val="center"/>
              <w:rPr>
                <w:rFonts w:asciiTheme="minorEastAsia" w:hAnsiTheme="minorEastAsia" w:eastAsiaTheme="minorEastAsia"/>
                <w:color w:val="auto"/>
                <w:szCs w:val="21"/>
              </w:rPr>
            </w:pPr>
          </w:p>
        </w:tc>
        <w:tc>
          <w:tcPr>
            <w:tcW w:w="683" w:type="pct"/>
            <w:vAlign w:val="center"/>
          </w:tcPr>
          <w:p w14:paraId="2CB0163C">
            <w:pPr>
              <w:spacing w:line="288" w:lineRule="auto"/>
              <w:jc w:val="center"/>
              <w:rPr>
                <w:rFonts w:asciiTheme="minorEastAsia" w:hAnsiTheme="minorEastAsia" w:eastAsiaTheme="minorEastAsia"/>
                <w:color w:val="auto"/>
                <w:szCs w:val="21"/>
              </w:rPr>
            </w:pPr>
          </w:p>
        </w:tc>
        <w:tc>
          <w:tcPr>
            <w:tcW w:w="412" w:type="pct"/>
            <w:tcBorders>
              <w:right w:val="single" w:color="auto" w:sz="6" w:space="0"/>
            </w:tcBorders>
            <w:vAlign w:val="center"/>
          </w:tcPr>
          <w:p w14:paraId="2FF4577A">
            <w:pPr>
              <w:spacing w:line="288" w:lineRule="auto"/>
              <w:jc w:val="center"/>
              <w:rPr>
                <w:rFonts w:asciiTheme="minorEastAsia" w:hAnsiTheme="minorEastAsia" w:eastAsiaTheme="minorEastAsia"/>
                <w:color w:val="auto"/>
                <w:szCs w:val="21"/>
              </w:rPr>
            </w:pPr>
          </w:p>
        </w:tc>
      </w:tr>
      <w:tr w14:paraId="24DB13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5AAA4164">
            <w:pPr>
              <w:spacing w:line="288" w:lineRule="auto"/>
              <w:jc w:val="center"/>
              <w:rPr>
                <w:rFonts w:asciiTheme="minorEastAsia" w:hAnsiTheme="minorEastAsia" w:eastAsiaTheme="minorEastAsia"/>
                <w:color w:val="auto"/>
                <w:szCs w:val="21"/>
              </w:rPr>
            </w:pPr>
          </w:p>
        </w:tc>
        <w:tc>
          <w:tcPr>
            <w:tcW w:w="412" w:type="pct"/>
            <w:vAlign w:val="center"/>
          </w:tcPr>
          <w:p w14:paraId="085E339C">
            <w:pPr>
              <w:spacing w:line="288" w:lineRule="auto"/>
              <w:jc w:val="center"/>
              <w:rPr>
                <w:rFonts w:asciiTheme="minorEastAsia" w:hAnsiTheme="minorEastAsia" w:eastAsiaTheme="minorEastAsia"/>
                <w:color w:val="auto"/>
                <w:szCs w:val="21"/>
              </w:rPr>
            </w:pPr>
          </w:p>
        </w:tc>
        <w:tc>
          <w:tcPr>
            <w:tcW w:w="1092" w:type="pct"/>
            <w:vAlign w:val="center"/>
          </w:tcPr>
          <w:p w14:paraId="5760DE20">
            <w:pPr>
              <w:spacing w:line="288" w:lineRule="auto"/>
              <w:jc w:val="center"/>
              <w:rPr>
                <w:rFonts w:asciiTheme="minorEastAsia" w:hAnsiTheme="minorEastAsia" w:eastAsiaTheme="minorEastAsia"/>
                <w:color w:val="auto"/>
                <w:szCs w:val="21"/>
              </w:rPr>
            </w:pPr>
          </w:p>
        </w:tc>
        <w:tc>
          <w:tcPr>
            <w:tcW w:w="412" w:type="pct"/>
            <w:vAlign w:val="center"/>
          </w:tcPr>
          <w:p w14:paraId="7A68DDB8">
            <w:pPr>
              <w:spacing w:line="288" w:lineRule="auto"/>
              <w:jc w:val="center"/>
              <w:rPr>
                <w:rFonts w:asciiTheme="minorEastAsia" w:hAnsiTheme="minorEastAsia" w:eastAsiaTheme="minorEastAsia"/>
                <w:color w:val="auto"/>
                <w:szCs w:val="21"/>
              </w:rPr>
            </w:pPr>
          </w:p>
        </w:tc>
        <w:tc>
          <w:tcPr>
            <w:tcW w:w="412" w:type="pct"/>
            <w:vAlign w:val="center"/>
          </w:tcPr>
          <w:p w14:paraId="4E6F9FB7">
            <w:pPr>
              <w:spacing w:line="288" w:lineRule="auto"/>
              <w:jc w:val="center"/>
              <w:rPr>
                <w:rFonts w:asciiTheme="minorEastAsia" w:hAnsiTheme="minorEastAsia" w:eastAsiaTheme="minorEastAsia"/>
                <w:color w:val="auto"/>
                <w:szCs w:val="21"/>
              </w:rPr>
            </w:pPr>
          </w:p>
        </w:tc>
        <w:tc>
          <w:tcPr>
            <w:tcW w:w="683" w:type="pct"/>
            <w:vAlign w:val="center"/>
          </w:tcPr>
          <w:p w14:paraId="5729D2AB">
            <w:pPr>
              <w:spacing w:line="288" w:lineRule="auto"/>
              <w:jc w:val="center"/>
              <w:rPr>
                <w:rFonts w:asciiTheme="minorEastAsia" w:hAnsiTheme="minorEastAsia" w:eastAsiaTheme="minorEastAsia"/>
                <w:color w:val="auto"/>
                <w:szCs w:val="21"/>
              </w:rPr>
            </w:pPr>
          </w:p>
        </w:tc>
        <w:tc>
          <w:tcPr>
            <w:tcW w:w="480" w:type="pct"/>
            <w:vAlign w:val="center"/>
          </w:tcPr>
          <w:p w14:paraId="1414CAE4">
            <w:pPr>
              <w:spacing w:line="288" w:lineRule="auto"/>
              <w:jc w:val="center"/>
              <w:rPr>
                <w:rFonts w:asciiTheme="minorEastAsia" w:hAnsiTheme="minorEastAsia" w:eastAsiaTheme="minorEastAsia"/>
                <w:color w:val="auto"/>
                <w:szCs w:val="21"/>
              </w:rPr>
            </w:pPr>
          </w:p>
        </w:tc>
        <w:tc>
          <w:tcPr>
            <w:tcW w:w="683" w:type="pct"/>
            <w:vAlign w:val="center"/>
          </w:tcPr>
          <w:p w14:paraId="4A125D61">
            <w:pPr>
              <w:spacing w:line="288" w:lineRule="auto"/>
              <w:jc w:val="center"/>
              <w:rPr>
                <w:rFonts w:asciiTheme="minorEastAsia" w:hAnsiTheme="minorEastAsia" w:eastAsiaTheme="minorEastAsia"/>
                <w:color w:val="auto"/>
                <w:szCs w:val="21"/>
              </w:rPr>
            </w:pPr>
          </w:p>
        </w:tc>
        <w:tc>
          <w:tcPr>
            <w:tcW w:w="412" w:type="pct"/>
            <w:tcBorders>
              <w:right w:val="single" w:color="auto" w:sz="6" w:space="0"/>
            </w:tcBorders>
            <w:vAlign w:val="center"/>
          </w:tcPr>
          <w:p w14:paraId="7F81FE55">
            <w:pPr>
              <w:spacing w:line="288" w:lineRule="auto"/>
              <w:jc w:val="center"/>
              <w:rPr>
                <w:rFonts w:asciiTheme="minorEastAsia" w:hAnsiTheme="minorEastAsia" w:eastAsiaTheme="minorEastAsia"/>
                <w:color w:val="auto"/>
                <w:szCs w:val="21"/>
              </w:rPr>
            </w:pPr>
          </w:p>
        </w:tc>
      </w:tr>
      <w:tr w14:paraId="03004A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688BFD1C">
            <w:pPr>
              <w:spacing w:line="288" w:lineRule="auto"/>
              <w:jc w:val="center"/>
              <w:rPr>
                <w:rFonts w:asciiTheme="minorEastAsia" w:hAnsiTheme="minorEastAsia" w:eastAsiaTheme="minorEastAsia"/>
                <w:color w:val="auto"/>
                <w:szCs w:val="21"/>
              </w:rPr>
            </w:pPr>
          </w:p>
        </w:tc>
        <w:tc>
          <w:tcPr>
            <w:tcW w:w="412" w:type="pct"/>
            <w:vAlign w:val="center"/>
          </w:tcPr>
          <w:p w14:paraId="46D422DE">
            <w:pPr>
              <w:spacing w:line="288" w:lineRule="auto"/>
              <w:jc w:val="center"/>
              <w:rPr>
                <w:rFonts w:asciiTheme="minorEastAsia" w:hAnsiTheme="minorEastAsia" w:eastAsiaTheme="minorEastAsia"/>
                <w:color w:val="auto"/>
                <w:szCs w:val="21"/>
              </w:rPr>
            </w:pPr>
          </w:p>
        </w:tc>
        <w:tc>
          <w:tcPr>
            <w:tcW w:w="1092" w:type="pct"/>
            <w:vAlign w:val="center"/>
          </w:tcPr>
          <w:p w14:paraId="7F3414B0">
            <w:pPr>
              <w:spacing w:line="288" w:lineRule="auto"/>
              <w:jc w:val="center"/>
              <w:rPr>
                <w:rFonts w:asciiTheme="minorEastAsia" w:hAnsiTheme="minorEastAsia" w:eastAsiaTheme="minorEastAsia"/>
                <w:color w:val="auto"/>
                <w:szCs w:val="21"/>
              </w:rPr>
            </w:pPr>
          </w:p>
        </w:tc>
        <w:tc>
          <w:tcPr>
            <w:tcW w:w="412" w:type="pct"/>
            <w:vAlign w:val="center"/>
          </w:tcPr>
          <w:p w14:paraId="183CF50F">
            <w:pPr>
              <w:spacing w:line="288" w:lineRule="auto"/>
              <w:jc w:val="center"/>
              <w:rPr>
                <w:rFonts w:asciiTheme="minorEastAsia" w:hAnsiTheme="minorEastAsia" w:eastAsiaTheme="minorEastAsia"/>
                <w:color w:val="auto"/>
                <w:szCs w:val="21"/>
              </w:rPr>
            </w:pPr>
          </w:p>
        </w:tc>
        <w:tc>
          <w:tcPr>
            <w:tcW w:w="412" w:type="pct"/>
            <w:vAlign w:val="center"/>
          </w:tcPr>
          <w:p w14:paraId="7DB3E239">
            <w:pPr>
              <w:spacing w:line="288" w:lineRule="auto"/>
              <w:jc w:val="center"/>
              <w:rPr>
                <w:rFonts w:asciiTheme="minorEastAsia" w:hAnsiTheme="minorEastAsia" w:eastAsiaTheme="minorEastAsia"/>
                <w:color w:val="auto"/>
                <w:szCs w:val="21"/>
              </w:rPr>
            </w:pPr>
          </w:p>
        </w:tc>
        <w:tc>
          <w:tcPr>
            <w:tcW w:w="683" w:type="pct"/>
            <w:vAlign w:val="center"/>
          </w:tcPr>
          <w:p w14:paraId="19287D95">
            <w:pPr>
              <w:spacing w:line="288" w:lineRule="auto"/>
              <w:jc w:val="center"/>
              <w:rPr>
                <w:rFonts w:asciiTheme="minorEastAsia" w:hAnsiTheme="minorEastAsia" w:eastAsiaTheme="minorEastAsia"/>
                <w:color w:val="auto"/>
                <w:szCs w:val="21"/>
              </w:rPr>
            </w:pPr>
          </w:p>
        </w:tc>
        <w:tc>
          <w:tcPr>
            <w:tcW w:w="480" w:type="pct"/>
            <w:vAlign w:val="center"/>
          </w:tcPr>
          <w:p w14:paraId="30DFD882">
            <w:pPr>
              <w:spacing w:line="288" w:lineRule="auto"/>
              <w:jc w:val="center"/>
              <w:rPr>
                <w:rFonts w:asciiTheme="minorEastAsia" w:hAnsiTheme="minorEastAsia" w:eastAsiaTheme="minorEastAsia"/>
                <w:color w:val="auto"/>
                <w:szCs w:val="21"/>
              </w:rPr>
            </w:pPr>
          </w:p>
        </w:tc>
        <w:tc>
          <w:tcPr>
            <w:tcW w:w="683" w:type="pct"/>
            <w:vAlign w:val="center"/>
          </w:tcPr>
          <w:p w14:paraId="68364342">
            <w:pPr>
              <w:spacing w:line="288" w:lineRule="auto"/>
              <w:jc w:val="center"/>
              <w:rPr>
                <w:rFonts w:asciiTheme="minorEastAsia" w:hAnsiTheme="minorEastAsia" w:eastAsiaTheme="minorEastAsia"/>
                <w:color w:val="auto"/>
                <w:szCs w:val="21"/>
              </w:rPr>
            </w:pPr>
          </w:p>
        </w:tc>
        <w:tc>
          <w:tcPr>
            <w:tcW w:w="412" w:type="pct"/>
            <w:tcBorders>
              <w:right w:val="single" w:color="auto" w:sz="6" w:space="0"/>
            </w:tcBorders>
            <w:vAlign w:val="center"/>
          </w:tcPr>
          <w:p w14:paraId="534F0C88">
            <w:pPr>
              <w:spacing w:line="288" w:lineRule="auto"/>
              <w:jc w:val="center"/>
              <w:rPr>
                <w:rFonts w:asciiTheme="minorEastAsia" w:hAnsiTheme="minorEastAsia" w:eastAsiaTheme="minorEastAsia"/>
                <w:color w:val="auto"/>
                <w:szCs w:val="21"/>
              </w:rPr>
            </w:pPr>
          </w:p>
        </w:tc>
      </w:tr>
      <w:tr w14:paraId="0C2058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3FC32526">
            <w:pPr>
              <w:spacing w:line="288" w:lineRule="auto"/>
              <w:jc w:val="center"/>
              <w:rPr>
                <w:rFonts w:asciiTheme="minorEastAsia" w:hAnsiTheme="minorEastAsia" w:eastAsiaTheme="minorEastAsia"/>
                <w:color w:val="auto"/>
                <w:szCs w:val="21"/>
              </w:rPr>
            </w:pPr>
          </w:p>
        </w:tc>
        <w:tc>
          <w:tcPr>
            <w:tcW w:w="412" w:type="pct"/>
            <w:vAlign w:val="center"/>
          </w:tcPr>
          <w:p w14:paraId="1BD249E0">
            <w:pPr>
              <w:spacing w:line="288" w:lineRule="auto"/>
              <w:jc w:val="center"/>
              <w:rPr>
                <w:rFonts w:asciiTheme="minorEastAsia" w:hAnsiTheme="minorEastAsia" w:eastAsiaTheme="minorEastAsia"/>
                <w:color w:val="auto"/>
                <w:szCs w:val="21"/>
              </w:rPr>
            </w:pPr>
          </w:p>
        </w:tc>
        <w:tc>
          <w:tcPr>
            <w:tcW w:w="1092" w:type="pct"/>
            <w:vAlign w:val="center"/>
          </w:tcPr>
          <w:p w14:paraId="323FF577">
            <w:pPr>
              <w:spacing w:line="288" w:lineRule="auto"/>
              <w:jc w:val="center"/>
              <w:rPr>
                <w:rFonts w:asciiTheme="minorEastAsia" w:hAnsiTheme="minorEastAsia" w:eastAsiaTheme="minorEastAsia"/>
                <w:color w:val="auto"/>
                <w:szCs w:val="21"/>
              </w:rPr>
            </w:pPr>
          </w:p>
        </w:tc>
        <w:tc>
          <w:tcPr>
            <w:tcW w:w="412" w:type="pct"/>
            <w:vAlign w:val="center"/>
          </w:tcPr>
          <w:p w14:paraId="2270ECAF">
            <w:pPr>
              <w:spacing w:line="288" w:lineRule="auto"/>
              <w:jc w:val="center"/>
              <w:rPr>
                <w:rFonts w:asciiTheme="minorEastAsia" w:hAnsiTheme="minorEastAsia" w:eastAsiaTheme="minorEastAsia"/>
                <w:color w:val="auto"/>
                <w:szCs w:val="21"/>
              </w:rPr>
            </w:pPr>
          </w:p>
        </w:tc>
        <w:tc>
          <w:tcPr>
            <w:tcW w:w="412" w:type="pct"/>
            <w:vAlign w:val="center"/>
          </w:tcPr>
          <w:p w14:paraId="240AE767">
            <w:pPr>
              <w:spacing w:line="288" w:lineRule="auto"/>
              <w:jc w:val="center"/>
              <w:rPr>
                <w:rFonts w:asciiTheme="minorEastAsia" w:hAnsiTheme="minorEastAsia" w:eastAsiaTheme="minorEastAsia"/>
                <w:color w:val="auto"/>
                <w:szCs w:val="21"/>
              </w:rPr>
            </w:pPr>
          </w:p>
        </w:tc>
        <w:tc>
          <w:tcPr>
            <w:tcW w:w="683" w:type="pct"/>
            <w:vAlign w:val="center"/>
          </w:tcPr>
          <w:p w14:paraId="218FE2FD">
            <w:pPr>
              <w:spacing w:line="288" w:lineRule="auto"/>
              <w:jc w:val="center"/>
              <w:rPr>
                <w:rFonts w:asciiTheme="minorEastAsia" w:hAnsiTheme="minorEastAsia" w:eastAsiaTheme="minorEastAsia"/>
                <w:color w:val="auto"/>
                <w:szCs w:val="21"/>
              </w:rPr>
            </w:pPr>
          </w:p>
        </w:tc>
        <w:tc>
          <w:tcPr>
            <w:tcW w:w="480" w:type="pct"/>
            <w:vAlign w:val="center"/>
          </w:tcPr>
          <w:p w14:paraId="775BBE8E">
            <w:pPr>
              <w:spacing w:line="288" w:lineRule="auto"/>
              <w:jc w:val="center"/>
              <w:rPr>
                <w:rFonts w:asciiTheme="minorEastAsia" w:hAnsiTheme="minorEastAsia" w:eastAsiaTheme="minorEastAsia"/>
                <w:color w:val="auto"/>
                <w:szCs w:val="21"/>
              </w:rPr>
            </w:pPr>
          </w:p>
        </w:tc>
        <w:tc>
          <w:tcPr>
            <w:tcW w:w="683" w:type="pct"/>
            <w:vAlign w:val="center"/>
          </w:tcPr>
          <w:p w14:paraId="56577F38">
            <w:pPr>
              <w:spacing w:line="288" w:lineRule="auto"/>
              <w:jc w:val="center"/>
              <w:rPr>
                <w:rFonts w:asciiTheme="minorEastAsia" w:hAnsiTheme="minorEastAsia" w:eastAsiaTheme="minorEastAsia"/>
                <w:color w:val="auto"/>
                <w:szCs w:val="21"/>
              </w:rPr>
            </w:pPr>
          </w:p>
        </w:tc>
        <w:tc>
          <w:tcPr>
            <w:tcW w:w="412" w:type="pct"/>
            <w:tcBorders>
              <w:right w:val="single" w:color="auto" w:sz="6" w:space="0"/>
            </w:tcBorders>
            <w:vAlign w:val="center"/>
          </w:tcPr>
          <w:p w14:paraId="16553BF6">
            <w:pPr>
              <w:spacing w:line="288" w:lineRule="auto"/>
              <w:jc w:val="center"/>
              <w:rPr>
                <w:rFonts w:asciiTheme="minorEastAsia" w:hAnsiTheme="minorEastAsia" w:eastAsiaTheme="minorEastAsia"/>
                <w:color w:val="auto"/>
                <w:szCs w:val="21"/>
              </w:rPr>
            </w:pPr>
          </w:p>
        </w:tc>
      </w:tr>
      <w:tr w14:paraId="37C03C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3CFFCC3B">
            <w:pPr>
              <w:spacing w:line="288" w:lineRule="auto"/>
              <w:jc w:val="center"/>
              <w:rPr>
                <w:rFonts w:asciiTheme="minorEastAsia" w:hAnsiTheme="minorEastAsia" w:eastAsiaTheme="minorEastAsia"/>
                <w:color w:val="auto"/>
                <w:szCs w:val="21"/>
              </w:rPr>
            </w:pPr>
          </w:p>
        </w:tc>
        <w:tc>
          <w:tcPr>
            <w:tcW w:w="412" w:type="pct"/>
            <w:vAlign w:val="center"/>
          </w:tcPr>
          <w:p w14:paraId="3345981A">
            <w:pPr>
              <w:spacing w:line="288" w:lineRule="auto"/>
              <w:jc w:val="center"/>
              <w:rPr>
                <w:rFonts w:asciiTheme="minorEastAsia" w:hAnsiTheme="minorEastAsia" w:eastAsiaTheme="minorEastAsia"/>
                <w:color w:val="auto"/>
                <w:szCs w:val="21"/>
              </w:rPr>
            </w:pPr>
          </w:p>
        </w:tc>
        <w:tc>
          <w:tcPr>
            <w:tcW w:w="1092" w:type="pct"/>
            <w:vAlign w:val="center"/>
          </w:tcPr>
          <w:p w14:paraId="37BA696A">
            <w:pPr>
              <w:spacing w:line="288" w:lineRule="auto"/>
              <w:jc w:val="center"/>
              <w:rPr>
                <w:rFonts w:asciiTheme="minorEastAsia" w:hAnsiTheme="minorEastAsia" w:eastAsiaTheme="minorEastAsia"/>
                <w:color w:val="auto"/>
                <w:szCs w:val="21"/>
              </w:rPr>
            </w:pPr>
          </w:p>
        </w:tc>
        <w:tc>
          <w:tcPr>
            <w:tcW w:w="412" w:type="pct"/>
            <w:vAlign w:val="center"/>
          </w:tcPr>
          <w:p w14:paraId="00793508">
            <w:pPr>
              <w:spacing w:line="288" w:lineRule="auto"/>
              <w:jc w:val="center"/>
              <w:rPr>
                <w:rFonts w:asciiTheme="minorEastAsia" w:hAnsiTheme="minorEastAsia" w:eastAsiaTheme="minorEastAsia"/>
                <w:color w:val="auto"/>
                <w:szCs w:val="21"/>
              </w:rPr>
            </w:pPr>
          </w:p>
        </w:tc>
        <w:tc>
          <w:tcPr>
            <w:tcW w:w="412" w:type="pct"/>
            <w:vAlign w:val="center"/>
          </w:tcPr>
          <w:p w14:paraId="336A7DB3">
            <w:pPr>
              <w:spacing w:line="288" w:lineRule="auto"/>
              <w:jc w:val="center"/>
              <w:rPr>
                <w:rFonts w:asciiTheme="minorEastAsia" w:hAnsiTheme="minorEastAsia" w:eastAsiaTheme="minorEastAsia"/>
                <w:color w:val="auto"/>
                <w:szCs w:val="21"/>
              </w:rPr>
            </w:pPr>
          </w:p>
        </w:tc>
        <w:tc>
          <w:tcPr>
            <w:tcW w:w="683" w:type="pct"/>
            <w:vAlign w:val="center"/>
          </w:tcPr>
          <w:p w14:paraId="2CF78E99">
            <w:pPr>
              <w:spacing w:line="288" w:lineRule="auto"/>
              <w:jc w:val="center"/>
              <w:rPr>
                <w:rFonts w:asciiTheme="minorEastAsia" w:hAnsiTheme="minorEastAsia" w:eastAsiaTheme="minorEastAsia"/>
                <w:color w:val="auto"/>
                <w:szCs w:val="21"/>
              </w:rPr>
            </w:pPr>
          </w:p>
        </w:tc>
        <w:tc>
          <w:tcPr>
            <w:tcW w:w="480" w:type="pct"/>
            <w:vAlign w:val="center"/>
          </w:tcPr>
          <w:p w14:paraId="1E06BA87">
            <w:pPr>
              <w:spacing w:line="288" w:lineRule="auto"/>
              <w:jc w:val="center"/>
              <w:rPr>
                <w:rFonts w:asciiTheme="minorEastAsia" w:hAnsiTheme="minorEastAsia" w:eastAsiaTheme="minorEastAsia"/>
                <w:color w:val="auto"/>
                <w:szCs w:val="21"/>
              </w:rPr>
            </w:pPr>
          </w:p>
        </w:tc>
        <w:tc>
          <w:tcPr>
            <w:tcW w:w="683" w:type="pct"/>
            <w:vAlign w:val="center"/>
          </w:tcPr>
          <w:p w14:paraId="4F4DDA7F">
            <w:pPr>
              <w:spacing w:line="288" w:lineRule="auto"/>
              <w:jc w:val="center"/>
              <w:rPr>
                <w:rFonts w:asciiTheme="minorEastAsia" w:hAnsiTheme="minorEastAsia" w:eastAsiaTheme="minorEastAsia"/>
                <w:color w:val="auto"/>
                <w:szCs w:val="21"/>
              </w:rPr>
            </w:pPr>
          </w:p>
        </w:tc>
        <w:tc>
          <w:tcPr>
            <w:tcW w:w="412" w:type="pct"/>
            <w:tcBorders>
              <w:right w:val="single" w:color="auto" w:sz="6" w:space="0"/>
            </w:tcBorders>
            <w:vAlign w:val="center"/>
          </w:tcPr>
          <w:p w14:paraId="6F45E822">
            <w:pPr>
              <w:spacing w:line="288" w:lineRule="auto"/>
              <w:jc w:val="center"/>
              <w:rPr>
                <w:rFonts w:asciiTheme="minorEastAsia" w:hAnsiTheme="minorEastAsia" w:eastAsiaTheme="minorEastAsia"/>
                <w:color w:val="auto"/>
                <w:szCs w:val="21"/>
              </w:rPr>
            </w:pPr>
          </w:p>
        </w:tc>
      </w:tr>
      <w:tr w14:paraId="4E20DA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42FD5E46">
            <w:pPr>
              <w:spacing w:line="288" w:lineRule="auto"/>
              <w:jc w:val="center"/>
              <w:rPr>
                <w:rFonts w:asciiTheme="minorEastAsia" w:hAnsiTheme="minorEastAsia" w:eastAsiaTheme="minorEastAsia"/>
                <w:color w:val="auto"/>
                <w:szCs w:val="21"/>
              </w:rPr>
            </w:pPr>
          </w:p>
        </w:tc>
        <w:tc>
          <w:tcPr>
            <w:tcW w:w="412" w:type="pct"/>
            <w:vAlign w:val="center"/>
          </w:tcPr>
          <w:p w14:paraId="25D545E6">
            <w:pPr>
              <w:spacing w:line="288" w:lineRule="auto"/>
              <w:jc w:val="center"/>
              <w:rPr>
                <w:rFonts w:asciiTheme="minorEastAsia" w:hAnsiTheme="minorEastAsia" w:eastAsiaTheme="minorEastAsia"/>
                <w:color w:val="auto"/>
                <w:szCs w:val="21"/>
              </w:rPr>
            </w:pPr>
          </w:p>
        </w:tc>
        <w:tc>
          <w:tcPr>
            <w:tcW w:w="1092" w:type="pct"/>
            <w:vAlign w:val="center"/>
          </w:tcPr>
          <w:p w14:paraId="2E4FCE82">
            <w:pPr>
              <w:spacing w:line="288" w:lineRule="auto"/>
              <w:jc w:val="center"/>
              <w:rPr>
                <w:rFonts w:asciiTheme="minorEastAsia" w:hAnsiTheme="minorEastAsia" w:eastAsiaTheme="minorEastAsia"/>
                <w:color w:val="auto"/>
                <w:szCs w:val="21"/>
              </w:rPr>
            </w:pPr>
          </w:p>
        </w:tc>
        <w:tc>
          <w:tcPr>
            <w:tcW w:w="412" w:type="pct"/>
            <w:vAlign w:val="center"/>
          </w:tcPr>
          <w:p w14:paraId="4CABA048">
            <w:pPr>
              <w:spacing w:line="288" w:lineRule="auto"/>
              <w:jc w:val="center"/>
              <w:rPr>
                <w:rFonts w:asciiTheme="minorEastAsia" w:hAnsiTheme="minorEastAsia" w:eastAsiaTheme="minorEastAsia"/>
                <w:color w:val="auto"/>
                <w:szCs w:val="21"/>
              </w:rPr>
            </w:pPr>
          </w:p>
        </w:tc>
        <w:tc>
          <w:tcPr>
            <w:tcW w:w="412" w:type="pct"/>
            <w:vAlign w:val="center"/>
          </w:tcPr>
          <w:p w14:paraId="7D64B914">
            <w:pPr>
              <w:spacing w:line="288" w:lineRule="auto"/>
              <w:jc w:val="center"/>
              <w:rPr>
                <w:rFonts w:asciiTheme="minorEastAsia" w:hAnsiTheme="minorEastAsia" w:eastAsiaTheme="minorEastAsia"/>
                <w:color w:val="auto"/>
                <w:szCs w:val="21"/>
              </w:rPr>
            </w:pPr>
          </w:p>
        </w:tc>
        <w:tc>
          <w:tcPr>
            <w:tcW w:w="683" w:type="pct"/>
            <w:vAlign w:val="center"/>
          </w:tcPr>
          <w:p w14:paraId="50E83774">
            <w:pPr>
              <w:spacing w:line="288" w:lineRule="auto"/>
              <w:jc w:val="center"/>
              <w:rPr>
                <w:rFonts w:asciiTheme="minorEastAsia" w:hAnsiTheme="minorEastAsia" w:eastAsiaTheme="minorEastAsia"/>
                <w:color w:val="auto"/>
                <w:szCs w:val="21"/>
              </w:rPr>
            </w:pPr>
          </w:p>
        </w:tc>
        <w:tc>
          <w:tcPr>
            <w:tcW w:w="480" w:type="pct"/>
            <w:vAlign w:val="center"/>
          </w:tcPr>
          <w:p w14:paraId="75690DE3">
            <w:pPr>
              <w:spacing w:line="288" w:lineRule="auto"/>
              <w:jc w:val="center"/>
              <w:rPr>
                <w:rFonts w:asciiTheme="minorEastAsia" w:hAnsiTheme="minorEastAsia" w:eastAsiaTheme="minorEastAsia"/>
                <w:color w:val="auto"/>
                <w:szCs w:val="21"/>
              </w:rPr>
            </w:pPr>
          </w:p>
        </w:tc>
        <w:tc>
          <w:tcPr>
            <w:tcW w:w="683" w:type="pct"/>
            <w:vAlign w:val="center"/>
          </w:tcPr>
          <w:p w14:paraId="4C7FA16F">
            <w:pPr>
              <w:spacing w:line="288" w:lineRule="auto"/>
              <w:jc w:val="center"/>
              <w:rPr>
                <w:rFonts w:asciiTheme="minorEastAsia" w:hAnsiTheme="minorEastAsia" w:eastAsiaTheme="minorEastAsia"/>
                <w:color w:val="auto"/>
                <w:szCs w:val="21"/>
              </w:rPr>
            </w:pPr>
          </w:p>
        </w:tc>
        <w:tc>
          <w:tcPr>
            <w:tcW w:w="412" w:type="pct"/>
            <w:tcBorders>
              <w:right w:val="single" w:color="auto" w:sz="6" w:space="0"/>
            </w:tcBorders>
            <w:vAlign w:val="center"/>
          </w:tcPr>
          <w:p w14:paraId="314A745A">
            <w:pPr>
              <w:spacing w:line="288" w:lineRule="auto"/>
              <w:jc w:val="center"/>
              <w:rPr>
                <w:rFonts w:asciiTheme="minorEastAsia" w:hAnsiTheme="minorEastAsia" w:eastAsiaTheme="minorEastAsia"/>
                <w:color w:val="auto"/>
                <w:szCs w:val="21"/>
              </w:rPr>
            </w:pPr>
          </w:p>
        </w:tc>
      </w:tr>
      <w:tr w14:paraId="330667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798F366B">
            <w:pPr>
              <w:spacing w:line="288" w:lineRule="auto"/>
              <w:jc w:val="center"/>
              <w:rPr>
                <w:rFonts w:asciiTheme="minorEastAsia" w:hAnsiTheme="minorEastAsia" w:eastAsiaTheme="minorEastAsia"/>
                <w:color w:val="auto"/>
                <w:szCs w:val="21"/>
              </w:rPr>
            </w:pPr>
          </w:p>
        </w:tc>
        <w:tc>
          <w:tcPr>
            <w:tcW w:w="412" w:type="pct"/>
            <w:vAlign w:val="center"/>
          </w:tcPr>
          <w:p w14:paraId="01333A20">
            <w:pPr>
              <w:spacing w:line="288" w:lineRule="auto"/>
              <w:jc w:val="center"/>
              <w:rPr>
                <w:rFonts w:asciiTheme="minorEastAsia" w:hAnsiTheme="minorEastAsia" w:eastAsiaTheme="minorEastAsia"/>
                <w:color w:val="auto"/>
                <w:szCs w:val="21"/>
              </w:rPr>
            </w:pPr>
          </w:p>
        </w:tc>
        <w:tc>
          <w:tcPr>
            <w:tcW w:w="1092" w:type="pct"/>
            <w:vAlign w:val="center"/>
          </w:tcPr>
          <w:p w14:paraId="061C2338">
            <w:pPr>
              <w:spacing w:line="288" w:lineRule="auto"/>
              <w:jc w:val="center"/>
              <w:rPr>
                <w:rFonts w:asciiTheme="minorEastAsia" w:hAnsiTheme="minorEastAsia" w:eastAsiaTheme="minorEastAsia"/>
                <w:color w:val="auto"/>
                <w:szCs w:val="21"/>
              </w:rPr>
            </w:pPr>
          </w:p>
        </w:tc>
        <w:tc>
          <w:tcPr>
            <w:tcW w:w="412" w:type="pct"/>
            <w:vAlign w:val="center"/>
          </w:tcPr>
          <w:p w14:paraId="0AE8989E">
            <w:pPr>
              <w:spacing w:line="288" w:lineRule="auto"/>
              <w:jc w:val="center"/>
              <w:rPr>
                <w:rFonts w:asciiTheme="minorEastAsia" w:hAnsiTheme="minorEastAsia" w:eastAsiaTheme="minorEastAsia"/>
                <w:color w:val="auto"/>
                <w:szCs w:val="21"/>
              </w:rPr>
            </w:pPr>
          </w:p>
        </w:tc>
        <w:tc>
          <w:tcPr>
            <w:tcW w:w="412" w:type="pct"/>
            <w:vAlign w:val="center"/>
          </w:tcPr>
          <w:p w14:paraId="56853496">
            <w:pPr>
              <w:spacing w:line="288" w:lineRule="auto"/>
              <w:jc w:val="center"/>
              <w:rPr>
                <w:rFonts w:asciiTheme="minorEastAsia" w:hAnsiTheme="minorEastAsia" w:eastAsiaTheme="minorEastAsia"/>
                <w:color w:val="auto"/>
                <w:szCs w:val="21"/>
              </w:rPr>
            </w:pPr>
          </w:p>
        </w:tc>
        <w:tc>
          <w:tcPr>
            <w:tcW w:w="683" w:type="pct"/>
            <w:vAlign w:val="center"/>
          </w:tcPr>
          <w:p w14:paraId="5B0F9077">
            <w:pPr>
              <w:spacing w:line="288" w:lineRule="auto"/>
              <w:jc w:val="center"/>
              <w:rPr>
                <w:rFonts w:asciiTheme="minorEastAsia" w:hAnsiTheme="minorEastAsia" w:eastAsiaTheme="minorEastAsia"/>
                <w:color w:val="auto"/>
                <w:szCs w:val="21"/>
              </w:rPr>
            </w:pPr>
          </w:p>
        </w:tc>
        <w:tc>
          <w:tcPr>
            <w:tcW w:w="480" w:type="pct"/>
            <w:vAlign w:val="center"/>
          </w:tcPr>
          <w:p w14:paraId="15B31393">
            <w:pPr>
              <w:spacing w:line="288" w:lineRule="auto"/>
              <w:jc w:val="center"/>
              <w:rPr>
                <w:rFonts w:asciiTheme="minorEastAsia" w:hAnsiTheme="minorEastAsia" w:eastAsiaTheme="minorEastAsia"/>
                <w:color w:val="auto"/>
                <w:szCs w:val="21"/>
              </w:rPr>
            </w:pPr>
          </w:p>
        </w:tc>
        <w:tc>
          <w:tcPr>
            <w:tcW w:w="683" w:type="pct"/>
            <w:vAlign w:val="center"/>
          </w:tcPr>
          <w:p w14:paraId="6525EDD6">
            <w:pPr>
              <w:spacing w:line="288" w:lineRule="auto"/>
              <w:jc w:val="center"/>
              <w:rPr>
                <w:rFonts w:asciiTheme="minorEastAsia" w:hAnsiTheme="minorEastAsia" w:eastAsiaTheme="minorEastAsia"/>
                <w:color w:val="auto"/>
                <w:szCs w:val="21"/>
              </w:rPr>
            </w:pPr>
          </w:p>
        </w:tc>
        <w:tc>
          <w:tcPr>
            <w:tcW w:w="412" w:type="pct"/>
            <w:tcBorders>
              <w:right w:val="single" w:color="auto" w:sz="6" w:space="0"/>
            </w:tcBorders>
            <w:vAlign w:val="center"/>
          </w:tcPr>
          <w:p w14:paraId="3BB0EED6">
            <w:pPr>
              <w:spacing w:line="288" w:lineRule="auto"/>
              <w:jc w:val="center"/>
              <w:rPr>
                <w:rFonts w:asciiTheme="minorEastAsia" w:hAnsiTheme="minorEastAsia" w:eastAsiaTheme="minorEastAsia"/>
                <w:color w:val="auto"/>
                <w:szCs w:val="21"/>
              </w:rPr>
            </w:pPr>
          </w:p>
        </w:tc>
      </w:tr>
      <w:tr w14:paraId="601CB4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2FBEFA1A">
            <w:pPr>
              <w:spacing w:line="288" w:lineRule="auto"/>
              <w:jc w:val="center"/>
              <w:rPr>
                <w:rFonts w:asciiTheme="minorEastAsia" w:hAnsiTheme="minorEastAsia" w:eastAsiaTheme="minorEastAsia"/>
                <w:color w:val="auto"/>
                <w:szCs w:val="21"/>
              </w:rPr>
            </w:pPr>
          </w:p>
        </w:tc>
        <w:tc>
          <w:tcPr>
            <w:tcW w:w="412" w:type="pct"/>
            <w:vAlign w:val="center"/>
          </w:tcPr>
          <w:p w14:paraId="448990C8">
            <w:pPr>
              <w:spacing w:line="288" w:lineRule="auto"/>
              <w:jc w:val="center"/>
              <w:rPr>
                <w:rFonts w:asciiTheme="minorEastAsia" w:hAnsiTheme="minorEastAsia" w:eastAsiaTheme="minorEastAsia"/>
                <w:color w:val="auto"/>
                <w:szCs w:val="21"/>
              </w:rPr>
            </w:pPr>
          </w:p>
        </w:tc>
        <w:tc>
          <w:tcPr>
            <w:tcW w:w="1092" w:type="pct"/>
            <w:vAlign w:val="center"/>
          </w:tcPr>
          <w:p w14:paraId="7D49E9A5">
            <w:pPr>
              <w:spacing w:line="288" w:lineRule="auto"/>
              <w:jc w:val="center"/>
              <w:rPr>
                <w:rFonts w:asciiTheme="minorEastAsia" w:hAnsiTheme="minorEastAsia" w:eastAsiaTheme="minorEastAsia"/>
                <w:color w:val="auto"/>
                <w:szCs w:val="21"/>
              </w:rPr>
            </w:pPr>
          </w:p>
        </w:tc>
        <w:tc>
          <w:tcPr>
            <w:tcW w:w="412" w:type="pct"/>
            <w:vAlign w:val="center"/>
          </w:tcPr>
          <w:p w14:paraId="7CB8329B">
            <w:pPr>
              <w:spacing w:line="288" w:lineRule="auto"/>
              <w:jc w:val="center"/>
              <w:rPr>
                <w:rFonts w:asciiTheme="minorEastAsia" w:hAnsiTheme="minorEastAsia" w:eastAsiaTheme="minorEastAsia"/>
                <w:color w:val="auto"/>
                <w:szCs w:val="21"/>
              </w:rPr>
            </w:pPr>
          </w:p>
        </w:tc>
        <w:tc>
          <w:tcPr>
            <w:tcW w:w="412" w:type="pct"/>
            <w:vAlign w:val="center"/>
          </w:tcPr>
          <w:p w14:paraId="168396DA">
            <w:pPr>
              <w:spacing w:line="288" w:lineRule="auto"/>
              <w:jc w:val="center"/>
              <w:rPr>
                <w:rFonts w:asciiTheme="minorEastAsia" w:hAnsiTheme="minorEastAsia" w:eastAsiaTheme="minorEastAsia"/>
                <w:color w:val="auto"/>
                <w:szCs w:val="21"/>
              </w:rPr>
            </w:pPr>
          </w:p>
        </w:tc>
        <w:tc>
          <w:tcPr>
            <w:tcW w:w="683" w:type="pct"/>
            <w:vAlign w:val="center"/>
          </w:tcPr>
          <w:p w14:paraId="1373450E">
            <w:pPr>
              <w:spacing w:line="288" w:lineRule="auto"/>
              <w:jc w:val="center"/>
              <w:rPr>
                <w:rFonts w:asciiTheme="minorEastAsia" w:hAnsiTheme="minorEastAsia" w:eastAsiaTheme="minorEastAsia"/>
                <w:color w:val="auto"/>
                <w:szCs w:val="21"/>
              </w:rPr>
            </w:pPr>
          </w:p>
        </w:tc>
        <w:tc>
          <w:tcPr>
            <w:tcW w:w="480" w:type="pct"/>
            <w:vAlign w:val="center"/>
          </w:tcPr>
          <w:p w14:paraId="79433BB3">
            <w:pPr>
              <w:spacing w:line="288" w:lineRule="auto"/>
              <w:jc w:val="center"/>
              <w:rPr>
                <w:rFonts w:asciiTheme="minorEastAsia" w:hAnsiTheme="minorEastAsia" w:eastAsiaTheme="minorEastAsia"/>
                <w:color w:val="auto"/>
                <w:szCs w:val="21"/>
              </w:rPr>
            </w:pPr>
          </w:p>
        </w:tc>
        <w:tc>
          <w:tcPr>
            <w:tcW w:w="683" w:type="pct"/>
            <w:vAlign w:val="center"/>
          </w:tcPr>
          <w:p w14:paraId="7C5266F4">
            <w:pPr>
              <w:spacing w:line="288" w:lineRule="auto"/>
              <w:jc w:val="center"/>
              <w:rPr>
                <w:rFonts w:asciiTheme="minorEastAsia" w:hAnsiTheme="minorEastAsia" w:eastAsiaTheme="minorEastAsia"/>
                <w:color w:val="auto"/>
                <w:szCs w:val="21"/>
              </w:rPr>
            </w:pPr>
          </w:p>
        </w:tc>
        <w:tc>
          <w:tcPr>
            <w:tcW w:w="412" w:type="pct"/>
            <w:tcBorders>
              <w:right w:val="single" w:color="auto" w:sz="6" w:space="0"/>
            </w:tcBorders>
            <w:vAlign w:val="center"/>
          </w:tcPr>
          <w:p w14:paraId="6BF6DB60">
            <w:pPr>
              <w:spacing w:line="288" w:lineRule="auto"/>
              <w:jc w:val="center"/>
              <w:rPr>
                <w:rFonts w:asciiTheme="minorEastAsia" w:hAnsiTheme="minorEastAsia" w:eastAsiaTheme="minorEastAsia"/>
                <w:color w:val="auto"/>
                <w:szCs w:val="21"/>
              </w:rPr>
            </w:pPr>
          </w:p>
        </w:tc>
      </w:tr>
    </w:tbl>
    <w:p w14:paraId="2E354600">
      <w:pPr>
        <w:ind w:firstLine="178" w:firstLineChars="85"/>
        <w:rPr>
          <w:rFonts w:asciiTheme="minorEastAsia" w:hAnsiTheme="minorEastAsia" w:eastAsiaTheme="minorEastAsia"/>
          <w:color w:val="auto"/>
          <w:szCs w:val="21"/>
        </w:rPr>
      </w:pPr>
    </w:p>
    <w:p w14:paraId="54038DD7">
      <w:pPr>
        <w:ind w:firstLine="178" w:firstLineChars="85"/>
        <w:rPr>
          <w:rFonts w:asciiTheme="minorEastAsia" w:hAnsiTheme="minorEastAsia" w:eastAsiaTheme="minorEastAsia"/>
          <w:color w:val="auto"/>
          <w:szCs w:val="21"/>
        </w:rPr>
      </w:pPr>
      <w:r>
        <w:rPr>
          <w:rFonts w:hint="eastAsia" w:asciiTheme="minorEastAsia" w:hAnsiTheme="minorEastAsia" w:eastAsiaTheme="minorEastAsia"/>
          <w:color w:val="auto"/>
          <w:szCs w:val="21"/>
        </w:rPr>
        <w:t>附有关证明文件（复印件加盖公章）</w:t>
      </w:r>
    </w:p>
    <w:p w14:paraId="72516648">
      <w:pPr>
        <w:ind w:firstLine="178" w:firstLineChars="85"/>
        <w:rPr>
          <w:rFonts w:asciiTheme="minorEastAsia" w:hAnsiTheme="minorEastAsia" w:eastAsiaTheme="minorEastAsia"/>
          <w:color w:val="auto"/>
          <w:szCs w:val="21"/>
        </w:rPr>
      </w:pPr>
      <w:r>
        <w:rPr>
          <w:rFonts w:hint="eastAsia" w:asciiTheme="minorEastAsia" w:hAnsiTheme="minorEastAsia" w:eastAsiaTheme="minorEastAsia"/>
          <w:color w:val="auto"/>
          <w:szCs w:val="21"/>
        </w:rPr>
        <w:t>投标人代表签字：</w:t>
      </w:r>
    </w:p>
    <w:p w14:paraId="490D0662">
      <w:pPr>
        <w:ind w:firstLine="178" w:firstLineChars="85"/>
        <w:rPr>
          <w:rFonts w:asciiTheme="minorEastAsia" w:hAnsiTheme="minorEastAsia" w:eastAsiaTheme="minorEastAsia"/>
          <w:color w:val="auto"/>
          <w:szCs w:val="21"/>
        </w:rPr>
      </w:pPr>
      <w:r>
        <w:rPr>
          <w:rFonts w:hint="eastAsia" w:asciiTheme="minorEastAsia" w:hAnsiTheme="minorEastAsia" w:eastAsiaTheme="minorEastAsia"/>
          <w:color w:val="auto"/>
          <w:szCs w:val="21"/>
        </w:rPr>
        <w:t>投标人盖章：</w:t>
      </w:r>
    </w:p>
    <w:p w14:paraId="5FA72F0B">
      <w:pPr>
        <w:rPr>
          <w:rFonts w:asciiTheme="minorEastAsia" w:hAnsiTheme="minorEastAsia" w:eastAsiaTheme="minorEastAsia"/>
          <w:color w:val="auto"/>
          <w:szCs w:val="21"/>
        </w:rPr>
      </w:pPr>
      <w:r>
        <w:rPr>
          <w:rFonts w:hint="eastAsia" w:asciiTheme="minorEastAsia" w:hAnsiTheme="minorEastAsia" w:eastAsiaTheme="minorEastAsia"/>
          <w:color w:val="auto"/>
          <w:szCs w:val="21"/>
        </w:rPr>
        <w:t>注：</w:t>
      </w:r>
    </w:p>
    <w:p w14:paraId="463BDD10">
      <w:pPr>
        <w:pStyle w:val="42"/>
        <w:numPr>
          <w:ilvl w:val="0"/>
          <w:numId w:val="15"/>
        </w:numPr>
        <w:ind w:firstLineChars="0"/>
        <w:rPr>
          <w:rFonts w:asciiTheme="minorEastAsia" w:hAnsiTheme="minorEastAsia" w:eastAsiaTheme="minorEastAsia"/>
          <w:color w:val="auto"/>
          <w:szCs w:val="21"/>
        </w:rPr>
      </w:pPr>
      <w:r>
        <w:rPr>
          <w:rFonts w:hint="eastAsia" w:asciiTheme="minorEastAsia" w:hAnsiTheme="minorEastAsia" w:eastAsiaTheme="minorEastAsia"/>
          <w:color w:val="auto"/>
          <w:szCs w:val="21"/>
        </w:rPr>
        <w:t>投标人可按项目的实际需要提供本表格。</w:t>
      </w:r>
    </w:p>
    <w:p w14:paraId="089A0555">
      <w:pPr>
        <w:pStyle w:val="42"/>
        <w:numPr>
          <w:ilvl w:val="0"/>
          <w:numId w:val="15"/>
        </w:numPr>
        <w:ind w:firstLineChars="0"/>
        <w:rPr>
          <w:rFonts w:cs="Times New Roman" w:asciiTheme="minorEastAsia" w:hAnsiTheme="minorEastAsia" w:eastAsiaTheme="minorEastAsia"/>
          <w:color w:val="auto"/>
          <w:szCs w:val="21"/>
        </w:rPr>
      </w:pPr>
      <w:r>
        <w:rPr>
          <w:rFonts w:hint="eastAsia" w:asciiTheme="minorEastAsia" w:hAnsiTheme="minorEastAsia" w:eastAsiaTheme="minorEastAsia"/>
          <w:color w:val="auto"/>
          <w:szCs w:val="21"/>
        </w:rPr>
        <w:t>该表格为参考格式，投标人可按实际情况自行制订。</w:t>
      </w:r>
    </w:p>
    <w:p w14:paraId="0E880483">
      <w:pPr>
        <w:rPr>
          <w:rFonts w:cs="Times New Roman" w:asciiTheme="minorEastAsia" w:hAnsiTheme="minorEastAsia" w:eastAsiaTheme="minorEastAsia"/>
          <w:color w:val="auto"/>
          <w:szCs w:val="21"/>
        </w:rPr>
      </w:pPr>
      <w:r>
        <w:rPr>
          <w:rFonts w:hint="eastAsia" w:asciiTheme="minorEastAsia" w:hAnsiTheme="minorEastAsia" w:eastAsiaTheme="minorEastAsia"/>
          <w:color w:val="auto"/>
          <w:szCs w:val="21"/>
        </w:rPr>
        <w:t>3、投标人若未提供或未填写完整则视为完全响应采购文件的人员要求，因此对投标人投标产生负面影响的，投标人自行承担后果。</w:t>
      </w:r>
    </w:p>
    <w:p w14:paraId="149F993C">
      <w:pPr>
        <w:pStyle w:val="42"/>
        <w:numPr>
          <w:ilvl w:val="0"/>
          <w:numId w:val="15"/>
        </w:numPr>
        <w:ind w:firstLineChars="0"/>
        <w:rPr>
          <w:rFonts w:cs="Times New Roman" w:asciiTheme="minorEastAsia" w:hAnsiTheme="minorEastAsia" w:eastAsiaTheme="minorEastAsia"/>
          <w:color w:val="auto"/>
          <w:szCs w:val="21"/>
        </w:rPr>
      </w:pPr>
      <w:r>
        <w:rPr>
          <w:rFonts w:hint="eastAsia" w:asciiTheme="minorEastAsia" w:hAnsiTheme="minorEastAsia" w:eastAsiaTheme="minorEastAsia"/>
          <w:color w:val="auto"/>
          <w:szCs w:val="21"/>
        </w:rPr>
        <w:br w:type="page"/>
      </w:r>
    </w:p>
    <w:p w14:paraId="112CD650">
      <w:pPr>
        <w:pStyle w:val="6"/>
        <w:widowControl w:val="0"/>
        <w:overflowPunct w:val="0"/>
        <w:spacing w:line="240" w:lineRule="auto"/>
        <w:rPr>
          <w:rFonts w:asciiTheme="minorEastAsia" w:hAnsiTheme="minorEastAsia" w:eastAsiaTheme="minorEastAsia"/>
          <w:color w:val="auto"/>
        </w:rPr>
      </w:pPr>
      <w:bookmarkStart w:id="139" w:name="_Toc31044"/>
      <w:r>
        <w:rPr>
          <w:rFonts w:hint="eastAsia" w:asciiTheme="minorEastAsia" w:hAnsiTheme="minorEastAsia" w:eastAsiaTheme="minorEastAsia"/>
          <w:color w:val="auto"/>
          <w:sz w:val="21"/>
          <w:szCs w:val="21"/>
        </w:rPr>
        <w:t>附件18.投标保证金汇入情况说明格式</w:t>
      </w:r>
      <w:bookmarkEnd w:id="139"/>
    </w:p>
    <w:p w14:paraId="59E3E897">
      <w:pPr>
        <w:rPr>
          <w:rFonts w:asciiTheme="minorEastAsia" w:hAnsiTheme="minorEastAsia" w:eastAsiaTheme="minorEastAsia"/>
          <w:color w:val="auto"/>
        </w:rPr>
      </w:pPr>
    </w:p>
    <w:p w14:paraId="04D06D25">
      <w:pPr>
        <w:jc w:val="center"/>
        <w:rPr>
          <w:rFonts w:asciiTheme="minorEastAsia" w:hAnsiTheme="minorEastAsia" w:eastAsiaTheme="minorEastAsia"/>
          <w:color w:val="auto"/>
          <w:sz w:val="28"/>
          <w:szCs w:val="28"/>
        </w:rPr>
      </w:pPr>
      <w:r>
        <w:rPr>
          <w:rFonts w:hint="eastAsia" w:asciiTheme="minorEastAsia" w:hAnsiTheme="minorEastAsia" w:eastAsiaTheme="minorEastAsia"/>
          <w:color w:val="auto"/>
          <w:sz w:val="28"/>
          <w:szCs w:val="28"/>
        </w:rPr>
        <w:t>投标保证金汇入情况说明</w:t>
      </w:r>
    </w:p>
    <w:p w14:paraId="2A2F2757">
      <w:pPr>
        <w:spacing w:line="480" w:lineRule="auto"/>
        <w:rPr>
          <w:rFonts w:asciiTheme="minorEastAsia" w:hAnsiTheme="minorEastAsia" w:eastAsiaTheme="minorEastAsia"/>
          <w:color w:val="auto"/>
          <w:szCs w:val="21"/>
        </w:rPr>
      </w:pPr>
      <w:r>
        <w:rPr>
          <w:rFonts w:hint="eastAsia" w:asciiTheme="minorEastAsia" w:hAnsiTheme="minorEastAsia" w:eastAsiaTheme="minorEastAsia"/>
          <w:color w:val="auto"/>
          <w:szCs w:val="21"/>
        </w:rPr>
        <w:t>致：建成工程咨询股份有限公司：</w:t>
      </w:r>
    </w:p>
    <w:p w14:paraId="6212F947">
      <w:pPr>
        <w:spacing w:line="480" w:lineRule="auto"/>
        <w:ind w:firstLine="420" w:firstLine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本单位已按</w:t>
      </w:r>
      <w:r>
        <w:rPr>
          <w:rFonts w:hint="eastAsia" w:asciiTheme="minorEastAsia" w:hAnsiTheme="minorEastAsia" w:eastAsiaTheme="minorEastAsia"/>
          <w:color w:val="auto"/>
          <w:szCs w:val="21"/>
          <w:u w:val="single"/>
        </w:rPr>
        <w:t xml:space="preserve">         </w:t>
      </w:r>
      <w:r>
        <w:rPr>
          <w:rFonts w:hint="eastAsia" w:asciiTheme="minorEastAsia" w:hAnsiTheme="minorEastAsia" w:eastAsiaTheme="minorEastAsia"/>
          <w:color w:val="auto"/>
          <w:szCs w:val="21"/>
        </w:rPr>
        <w:t>项目（采购项目编号：       ，包号：        ）的采购文件要求，于年月日前以</w:t>
      </w:r>
      <w:r>
        <w:rPr>
          <w:rFonts w:hint="eastAsia" w:asciiTheme="minorEastAsia" w:hAnsiTheme="minorEastAsia" w:eastAsiaTheme="minorEastAsia"/>
          <w:color w:val="auto"/>
          <w:szCs w:val="21"/>
          <w:u w:val="single"/>
        </w:rPr>
        <w:t xml:space="preserve">           （付款形式）</w:t>
      </w:r>
      <w:r>
        <w:rPr>
          <w:rFonts w:hint="eastAsia" w:asciiTheme="minorEastAsia" w:hAnsiTheme="minorEastAsia" w:eastAsiaTheme="minorEastAsia"/>
          <w:color w:val="auto"/>
          <w:szCs w:val="21"/>
        </w:rPr>
        <w:t>方式汇入指定帐户（帐户名称：</w:t>
      </w:r>
      <w:r>
        <w:rPr>
          <w:rFonts w:hint="eastAsia" w:asciiTheme="minorEastAsia" w:hAnsiTheme="minorEastAsia" w:eastAsiaTheme="minorEastAsia"/>
          <w:color w:val="auto"/>
          <w:szCs w:val="21"/>
          <w:u w:val="single"/>
        </w:rPr>
        <w:t xml:space="preserve">       </w:t>
      </w:r>
      <w:r>
        <w:rPr>
          <w:rFonts w:hint="eastAsia" w:asciiTheme="minorEastAsia" w:hAnsiTheme="minorEastAsia" w:eastAsiaTheme="minorEastAsia"/>
          <w:color w:val="auto"/>
          <w:szCs w:val="21"/>
        </w:rPr>
        <w:t>，帐号：</w:t>
      </w:r>
      <w:r>
        <w:rPr>
          <w:rFonts w:hint="eastAsia" w:asciiTheme="minorEastAsia" w:hAnsiTheme="minorEastAsia" w:eastAsiaTheme="minorEastAsia"/>
          <w:color w:val="auto"/>
          <w:szCs w:val="21"/>
          <w:u w:val="single"/>
        </w:rPr>
        <w:t xml:space="preserve">       </w:t>
      </w:r>
      <w:r>
        <w:rPr>
          <w:rFonts w:hint="eastAsia" w:asciiTheme="minorEastAsia" w:hAnsiTheme="minorEastAsia" w:eastAsiaTheme="minorEastAsia"/>
          <w:color w:val="auto"/>
          <w:szCs w:val="21"/>
        </w:rPr>
        <w:t>,开户银行：</w:t>
      </w:r>
      <w:r>
        <w:rPr>
          <w:rFonts w:hint="eastAsia" w:asciiTheme="minorEastAsia" w:hAnsiTheme="minorEastAsia" w:eastAsiaTheme="minorEastAsia"/>
          <w:color w:val="auto"/>
          <w:szCs w:val="21"/>
          <w:u w:val="single"/>
        </w:rPr>
        <w:t xml:space="preserve">       </w:t>
      </w:r>
      <w:r>
        <w:rPr>
          <w:rFonts w:hint="eastAsia" w:asciiTheme="minorEastAsia" w:hAnsiTheme="minorEastAsia" w:eastAsiaTheme="minorEastAsia"/>
          <w:color w:val="auto"/>
          <w:szCs w:val="21"/>
        </w:rPr>
        <w:t>）。</w:t>
      </w:r>
    </w:p>
    <w:p w14:paraId="06C01A6B">
      <w:pPr>
        <w:spacing w:line="480" w:lineRule="auto"/>
        <w:ind w:firstLine="420" w:firstLine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本单位投标保证金的汇款情况：（详见附件－投标保证金进帐单）</w:t>
      </w:r>
    </w:p>
    <w:p w14:paraId="44DB5431">
      <w:pPr>
        <w:spacing w:line="480" w:lineRule="auto"/>
        <w:ind w:firstLine="420" w:firstLine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汇出时间：</w:t>
      </w:r>
      <w:r>
        <w:rPr>
          <w:rFonts w:hint="eastAsia" w:asciiTheme="minorEastAsia" w:hAnsiTheme="minorEastAsia" w:eastAsiaTheme="minorEastAsia"/>
          <w:color w:val="auto"/>
          <w:szCs w:val="21"/>
          <w:u w:val="single"/>
        </w:rPr>
        <w:t xml:space="preserve">       </w:t>
      </w:r>
      <w:r>
        <w:rPr>
          <w:rFonts w:hint="eastAsia" w:asciiTheme="minorEastAsia" w:hAnsiTheme="minorEastAsia" w:eastAsiaTheme="minorEastAsia"/>
          <w:color w:val="auto"/>
          <w:szCs w:val="21"/>
        </w:rPr>
        <w:t>年</w:t>
      </w:r>
      <w:r>
        <w:rPr>
          <w:rFonts w:hint="eastAsia" w:asciiTheme="minorEastAsia" w:hAnsiTheme="minorEastAsia" w:eastAsiaTheme="minorEastAsia"/>
          <w:color w:val="auto"/>
          <w:szCs w:val="21"/>
          <w:u w:val="single"/>
        </w:rPr>
        <w:t xml:space="preserve">       </w:t>
      </w:r>
      <w:r>
        <w:rPr>
          <w:rFonts w:hint="eastAsia" w:asciiTheme="minorEastAsia" w:hAnsiTheme="minorEastAsia" w:eastAsiaTheme="minorEastAsia"/>
          <w:color w:val="auto"/>
          <w:szCs w:val="21"/>
        </w:rPr>
        <w:t>月</w:t>
      </w:r>
      <w:r>
        <w:rPr>
          <w:rFonts w:hint="eastAsia" w:asciiTheme="minorEastAsia" w:hAnsiTheme="minorEastAsia" w:eastAsiaTheme="minorEastAsia"/>
          <w:color w:val="auto"/>
          <w:szCs w:val="21"/>
          <w:u w:val="single"/>
        </w:rPr>
        <w:t xml:space="preserve">       </w:t>
      </w:r>
      <w:r>
        <w:rPr>
          <w:rFonts w:hint="eastAsia" w:asciiTheme="minorEastAsia" w:hAnsiTheme="minorEastAsia" w:eastAsiaTheme="minorEastAsia"/>
          <w:color w:val="auto"/>
          <w:szCs w:val="21"/>
        </w:rPr>
        <w:t>日；</w:t>
      </w:r>
    </w:p>
    <w:p w14:paraId="0AF0CBF9">
      <w:pPr>
        <w:spacing w:line="480" w:lineRule="auto"/>
        <w:ind w:firstLine="420" w:firstLine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汇款金额：（大写）人民币</w:t>
      </w:r>
      <w:r>
        <w:rPr>
          <w:rFonts w:hint="eastAsia" w:asciiTheme="minorEastAsia" w:hAnsiTheme="minorEastAsia" w:eastAsiaTheme="minorEastAsia"/>
          <w:color w:val="auto"/>
          <w:szCs w:val="21"/>
          <w:u w:val="single"/>
        </w:rPr>
        <w:t xml:space="preserve">       </w:t>
      </w:r>
      <w:r>
        <w:rPr>
          <w:rFonts w:hint="eastAsia" w:asciiTheme="minorEastAsia" w:hAnsiTheme="minorEastAsia" w:eastAsiaTheme="minorEastAsia"/>
          <w:color w:val="auto"/>
          <w:szCs w:val="21"/>
        </w:rPr>
        <w:t>元（小写：￥</w:t>
      </w:r>
      <w:r>
        <w:rPr>
          <w:rFonts w:hint="eastAsia" w:asciiTheme="minorEastAsia" w:hAnsiTheme="minorEastAsia" w:eastAsiaTheme="minorEastAsia"/>
          <w:color w:val="auto"/>
          <w:szCs w:val="21"/>
          <w:u w:val="single"/>
        </w:rPr>
        <w:t xml:space="preserve">       </w:t>
      </w:r>
      <w:r>
        <w:rPr>
          <w:rFonts w:hint="eastAsia" w:asciiTheme="minorEastAsia" w:hAnsiTheme="minorEastAsia" w:eastAsiaTheme="minorEastAsia"/>
          <w:color w:val="auto"/>
          <w:szCs w:val="21"/>
        </w:rPr>
        <w:t>元），</w:t>
      </w:r>
    </w:p>
    <w:p w14:paraId="39B7508D">
      <w:pPr>
        <w:spacing w:line="480" w:lineRule="auto"/>
        <w:ind w:firstLine="420" w:firstLine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汇款帐户名称：</w:t>
      </w:r>
      <w:r>
        <w:rPr>
          <w:rFonts w:hint="eastAsia" w:asciiTheme="minorEastAsia" w:hAnsiTheme="minorEastAsia" w:eastAsiaTheme="minorEastAsia"/>
          <w:color w:val="auto"/>
          <w:szCs w:val="21"/>
          <w:u w:val="single"/>
        </w:rPr>
        <w:t xml:space="preserve">  （必须是投标时使用的帐户名）   </w:t>
      </w:r>
    </w:p>
    <w:p w14:paraId="2F02F3A8">
      <w:pPr>
        <w:spacing w:line="480" w:lineRule="auto"/>
        <w:ind w:firstLine="420" w:firstLine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帐        号：</w:t>
      </w:r>
      <w:r>
        <w:rPr>
          <w:rFonts w:hint="eastAsia" w:asciiTheme="minorEastAsia" w:hAnsiTheme="minorEastAsia" w:eastAsiaTheme="minorEastAsia"/>
          <w:color w:val="auto"/>
          <w:szCs w:val="21"/>
          <w:u w:val="single"/>
        </w:rPr>
        <w:t xml:space="preserve">  （必须是投标时使用的帐号）        </w:t>
      </w:r>
    </w:p>
    <w:p w14:paraId="6F5BE91A">
      <w:pPr>
        <w:spacing w:line="480" w:lineRule="auto"/>
        <w:ind w:firstLine="420" w:firstLineChars="200"/>
        <w:rPr>
          <w:rFonts w:asciiTheme="minorEastAsia" w:hAnsiTheme="minorEastAsia" w:eastAsiaTheme="minorEastAsia"/>
          <w:color w:val="auto"/>
          <w:szCs w:val="21"/>
          <w:u w:val="single"/>
        </w:rPr>
      </w:pPr>
      <w:r>
        <w:rPr>
          <w:rFonts w:hint="eastAsia" w:asciiTheme="minorEastAsia" w:hAnsiTheme="minorEastAsia" w:eastAsiaTheme="minorEastAsia"/>
          <w:color w:val="auto"/>
          <w:szCs w:val="21"/>
        </w:rPr>
        <w:t>开 户  银 行：</w:t>
      </w:r>
      <w:r>
        <w:rPr>
          <w:rFonts w:hint="eastAsia" w:asciiTheme="minorEastAsia" w:hAnsiTheme="minorEastAsia" w:eastAsiaTheme="minorEastAsia"/>
          <w:color w:val="auto"/>
          <w:szCs w:val="21"/>
          <w:u w:val="single"/>
        </w:rPr>
        <w:t xml:space="preserve">  （  XX 银行 XX 分行 XX 支行   ）</w:t>
      </w:r>
    </w:p>
    <w:p w14:paraId="39CFD513">
      <w:pPr>
        <w:spacing w:line="480" w:lineRule="auto"/>
        <w:ind w:firstLine="420" w:firstLine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本单位谨承诺上述资料是正确、真实的，如因上述证明与事实不符导致的一切损失，本单位保证承担赔偿等一切法律责任。</w:t>
      </w:r>
    </w:p>
    <w:p w14:paraId="21F6685A">
      <w:pPr>
        <w:spacing w:line="480" w:lineRule="auto"/>
        <w:ind w:firstLine="420" w:firstLine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投标保证金退回时，请按上述资料退回。</w:t>
      </w:r>
    </w:p>
    <w:p w14:paraId="1AA6D88B">
      <w:pPr>
        <w:spacing w:line="480" w:lineRule="auto"/>
        <w:ind w:right="844" w:rightChars="402"/>
        <w:jc w:val="right"/>
        <w:rPr>
          <w:rFonts w:asciiTheme="minorEastAsia" w:hAnsiTheme="minorEastAsia" w:eastAsiaTheme="minorEastAsia"/>
          <w:color w:val="auto"/>
          <w:szCs w:val="21"/>
        </w:rPr>
      </w:pPr>
      <w:r>
        <w:rPr>
          <w:rFonts w:hint="eastAsia" w:asciiTheme="minorEastAsia" w:hAnsiTheme="minorEastAsia" w:eastAsiaTheme="minorEastAsia"/>
          <w:color w:val="auto"/>
          <w:szCs w:val="21"/>
        </w:rPr>
        <w:t>（单位公章）</w:t>
      </w:r>
    </w:p>
    <w:p w14:paraId="7A844186">
      <w:pPr>
        <w:spacing w:line="480" w:lineRule="auto"/>
        <w:ind w:right="628" w:rightChars="299"/>
        <w:jc w:val="right"/>
        <w:rPr>
          <w:rFonts w:asciiTheme="minorEastAsia" w:hAnsiTheme="minorEastAsia" w:eastAsiaTheme="minorEastAsia"/>
          <w:color w:val="auto"/>
          <w:szCs w:val="21"/>
        </w:rPr>
      </w:pPr>
      <w:r>
        <w:rPr>
          <w:rFonts w:hint="eastAsia" w:asciiTheme="minorEastAsia" w:hAnsiTheme="minorEastAsia" w:eastAsiaTheme="minorEastAsia"/>
          <w:color w:val="auto"/>
          <w:szCs w:val="21"/>
        </w:rPr>
        <w:t>年 月 日</w:t>
      </w:r>
    </w:p>
    <w:p w14:paraId="1EBED721">
      <w:pPr>
        <w:spacing w:line="480" w:lineRule="auto"/>
        <w:rPr>
          <w:rFonts w:asciiTheme="minorEastAsia" w:hAnsiTheme="minorEastAsia" w:eastAsiaTheme="minorEastAsia"/>
          <w:color w:val="auto"/>
          <w:szCs w:val="21"/>
        </w:rPr>
      </w:pPr>
      <w:r>
        <w:rPr>
          <w:rFonts w:hint="eastAsia" w:asciiTheme="minorEastAsia" w:hAnsiTheme="minorEastAsia" w:eastAsiaTheme="minorEastAsia"/>
          <w:color w:val="auto"/>
          <w:szCs w:val="21"/>
        </w:rPr>
        <w:t>单位名称：</w:t>
      </w:r>
    </w:p>
    <w:p w14:paraId="3B581E04">
      <w:pPr>
        <w:spacing w:line="480" w:lineRule="auto"/>
        <w:rPr>
          <w:rFonts w:asciiTheme="minorEastAsia" w:hAnsiTheme="minorEastAsia" w:eastAsiaTheme="minorEastAsia"/>
          <w:color w:val="auto"/>
          <w:szCs w:val="21"/>
        </w:rPr>
      </w:pPr>
      <w:r>
        <w:rPr>
          <w:rFonts w:hint="eastAsia" w:asciiTheme="minorEastAsia" w:hAnsiTheme="minorEastAsia" w:eastAsiaTheme="minorEastAsia"/>
          <w:color w:val="auto"/>
          <w:szCs w:val="21"/>
        </w:rPr>
        <w:t>单位地址：</w:t>
      </w:r>
    </w:p>
    <w:p w14:paraId="71C32775">
      <w:pPr>
        <w:spacing w:line="480" w:lineRule="auto"/>
        <w:rPr>
          <w:rFonts w:asciiTheme="minorEastAsia" w:hAnsiTheme="minorEastAsia" w:eastAsiaTheme="minorEastAsia"/>
          <w:color w:val="auto"/>
          <w:szCs w:val="21"/>
        </w:rPr>
      </w:pPr>
      <w:r>
        <w:rPr>
          <w:rFonts w:hint="eastAsia" w:asciiTheme="minorEastAsia" w:hAnsiTheme="minorEastAsia" w:eastAsiaTheme="minorEastAsia"/>
          <w:color w:val="auto"/>
          <w:szCs w:val="21"/>
        </w:rPr>
        <w:t>联系人：</w:t>
      </w:r>
    </w:p>
    <w:p w14:paraId="6ECDBD4B">
      <w:pPr>
        <w:spacing w:line="480" w:lineRule="auto"/>
        <w:rPr>
          <w:rFonts w:asciiTheme="minorEastAsia" w:hAnsiTheme="minorEastAsia" w:eastAsiaTheme="minorEastAsia"/>
          <w:color w:val="auto"/>
          <w:szCs w:val="21"/>
        </w:rPr>
      </w:pPr>
      <w:r>
        <w:rPr>
          <w:rFonts w:hint="eastAsia" w:asciiTheme="minorEastAsia" w:hAnsiTheme="minorEastAsia" w:eastAsiaTheme="minorEastAsia"/>
          <w:color w:val="auto"/>
          <w:szCs w:val="21"/>
        </w:rPr>
        <w:t>单位电话： 联系人手机：</w:t>
      </w:r>
    </w:p>
    <w:p w14:paraId="7A5D1342">
      <w:pPr>
        <w:rPr>
          <w:rFonts w:asciiTheme="minorEastAsia" w:hAnsiTheme="minorEastAsia" w:eastAsiaTheme="minorEastAsia"/>
          <w:color w:val="auto"/>
          <w:szCs w:val="21"/>
        </w:rPr>
      </w:pPr>
    </w:p>
    <w:p w14:paraId="7AD6AC51">
      <w:pPr>
        <w:spacing w:line="380" w:lineRule="exact"/>
        <w:ind w:firstLine="420" w:firstLine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br w:type="page"/>
      </w:r>
    </w:p>
    <w:p w14:paraId="05CD7FA9">
      <w:pPr>
        <w:spacing w:line="380" w:lineRule="exact"/>
        <w:ind w:firstLine="420" w:firstLine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附：我方投标保证金汇款凭证</w:t>
      </w:r>
    </w:p>
    <w:tbl>
      <w:tblPr>
        <w:tblStyle w:val="31"/>
        <w:tblW w:w="895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53"/>
      </w:tblGrid>
      <w:tr w14:paraId="2B9F87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9" w:hRule="atLeast"/>
        </w:trPr>
        <w:tc>
          <w:tcPr>
            <w:tcW w:w="8953" w:type="dxa"/>
            <w:vAlign w:val="center"/>
          </w:tcPr>
          <w:p w14:paraId="24E7F9CB">
            <w:pPr>
              <w:tabs>
                <w:tab w:val="left" w:pos="3885"/>
              </w:tabs>
              <w:jc w:val="center"/>
              <w:rPr>
                <w:rFonts w:asciiTheme="minorEastAsia" w:hAnsiTheme="minorEastAsia" w:eastAsiaTheme="minorEastAsia"/>
                <w:color w:val="auto"/>
                <w:szCs w:val="21"/>
              </w:rPr>
            </w:pPr>
            <w:r>
              <w:rPr>
                <w:rFonts w:hint="eastAsia" w:asciiTheme="minorEastAsia" w:hAnsiTheme="minorEastAsia" w:eastAsiaTheme="minorEastAsia"/>
                <w:color w:val="auto"/>
                <w:szCs w:val="21"/>
              </w:rPr>
              <w:t>（粘贴汇款单或转账</w:t>
            </w:r>
            <w:r>
              <w:rPr>
                <w:rFonts w:asciiTheme="minorEastAsia" w:hAnsiTheme="minorEastAsia" w:eastAsiaTheme="minorEastAsia"/>
                <w:color w:val="auto"/>
                <w:szCs w:val="21"/>
              </w:rPr>
              <w:t>凭证</w:t>
            </w:r>
            <w:r>
              <w:rPr>
                <w:rFonts w:hint="eastAsia" w:asciiTheme="minorEastAsia" w:hAnsiTheme="minorEastAsia" w:eastAsiaTheme="minorEastAsia"/>
                <w:color w:val="auto"/>
                <w:szCs w:val="21"/>
              </w:rPr>
              <w:t>复印件，并在骑缝上加盖投标人公章，或是直接把转账</w:t>
            </w:r>
            <w:r>
              <w:rPr>
                <w:rFonts w:asciiTheme="minorEastAsia" w:hAnsiTheme="minorEastAsia" w:eastAsiaTheme="minorEastAsia"/>
                <w:color w:val="auto"/>
                <w:szCs w:val="21"/>
              </w:rPr>
              <w:t>凭证</w:t>
            </w:r>
            <w:r>
              <w:rPr>
                <w:rFonts w:hint="eastAsia" w:asciiTheme="minorEastAsia" w:hAnsiTheme="minorEastAsia" w:eastAsiaTheme="minorEastAsia"/>
                <w:color w:val="auto"/>
                <w:szCs w:val="21"/>
              </w:rPr>
              <w:t>复印到此张纸上）</w:t>
            </w:r>
          </w:p>
        </w:tc>
      </w:tr>
    </w:tbl>
    <w:p w14:paraId="1D2FD9F8">
      <w:pPr>
        <w:spacing w:line="480" w:lineRule="auto"/>
        <w:ind w:firstLine="420" w:firstLine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注：此表既要装订在投标文件中，又要按投标人须知的规定与开标一览表、投标保证金汇款底单复印件及授权委托书一同密封装入唱标信封，唱标信封单独提交。</w:t>
      </w:r>
    </w:p>
    <w:p w14:paraId="70112344">
      <w:pPr>
        <w:rPr>
          <w:rFonts w:asciiTheme="minorEastAsia" w:hAnsiTheme="minorEastAsia" w:eastAsiaTheme="minorEastAsia"/>
          <w:color w:val="auto"/>
          <w:szCs w:val="21"/>
        </w:rPr>
      </w:pPr>
    </w:p>
    <w:p w14:paraId="4009AF67">
      <w:pPr>
        <w:rPr>
          <w:rFonts w:asciiTheme="minorEastAsia" w:hAnsiTheme="minorEastAsia" w:eastAsiaTheme="minorEastAsia"/>
          <w:color w:val="auto"/>
          <w:szCs w:val="21"/>
        </w:rPr>
      </w:pPr>
    </w:p>
    <w:p w14:paraId="47AC526C">
      <w:pPr>
        <w:rPr>
          <w:rFonts w:asciiTheme="minorEastAsia" w:hAnsiTheme="minorEastAsia" w:eastAsiaTheme="minorEastAsia"/>
          <w:color w:val="auto"/>
          <w:szCs w:val="21"/>
        </w:rPr>
      </w:pPr>
    </w:p>
    <w:p w14:paraId="43D1A755">
      <w:pPr>
        <w:rPr>
          <w:rFonts w:asciiTheme="minorEastAsia" w:hAnsiTheme="minorEastAsia" w:eastAsiaTheme="minorEastAsia"/>
          <w:color w:val="auto"/>
          <w:szCs w:val="21"/>
        </w:rPr>
      </w:pPr>
    </w:p>
    <w:p w14:paraId="13932BB4">
      <w:pPr>
        <w:rPr>
          <w:rFonts w:asciiTheme="minorEastAsia" w:hAnsiTheme="minorEastAsia" w:eastAsiaTheme="minorEastAsia"/>
          <w:color w:val="auto"/>
          <w:szCs w:val="21"/>
        </w:rPr>
      </w:pPr>
    </w:p>
    <w:p w14:paraId="4E03835E">
      <w:pPr>
        <w:rPr>
          <w:rFonts w:asciiTheme="minorEastAsia" w:hAnsiTheme="minorEastAsia" w:eastAsiaTheme="minorEastAsia"/>
          <w:color w:val="auto"/>
          <w:szCs w:val="21"/>
        </w:rPr>
      </w:pPr>
    </w:p>
    <w:p w14:paraId="51937CD3">
      <w:pPr>
        <w:rPr>
          <w:rFonts w:asciiTheme="minorEastAsia" w:hAnsiTheme="minorEastAsia" w:eastAsiaTheme="minorEastAsia"/>
          <w:color w:val="auto"/>
          <w:szCs w:val="21"/>
        </w:rPr>
      </w:pPr>
    </w:p>
    <w:p w14:paraId="421FA595">
      <w:pPr>
        <w:rPr>
          <w:rFonts w:asciiTheme="minorEastAsia" w:hAnsiTheme="minorEastAsia" w:eastAsiaTheme="minorEastAsia"/>
          <w:color w:val="auto"/>
          <w:szCs w:val="21"/>
        </w:rPr>
      </w:pPr>
    </w:p>
    <w:p w14:paraId="0AE3182D">
      <w:pPr>
        <w:rPr>
          <w:rFonts w:asciiTheme="minorEastAsia" w:hAnsiTheme="minorEastAsia" w:eastAsiaTheme="minorEastAsia"/>
          <w:color w:val="auto"/>
          <w:szCs w:val="21"/>
        </w:rPr>
      </w:pPr>
    </w:p>
    <w:p w14:paraId="7952DD9D">
      <w:pPr>
        <w:rPr>
          <w:rFonts w:asciiTheme="minorEastAsia" w:hAnsiTheme="minorEastAsia" w:eastAsiaTheme="minorEastAsia"/>
          <w:color w:val="auto"/>
          <w:szCs w:val="21"/>
        </w:rPr>
      </w:pPr>
    </w:p>
    <w:p w14:paraId="21A05780">
      <w:pPr>
        <w:rPr>
          <w:rFonts w:asciiTheme="minorEastAsia" w:hAnsiTheme="minorEastAsia" w:eastAsiaTheme="minorEastAsia"/>
          <w:color w:val="auto"/>
          <w:szCs w:val="21"/>
        </w:rPr>
      </w:pPr>
    </w:p>
    <w:p w14:paraId="109EED63">
      <w:pPr>
        <w:rPr>
          <w:rFonts w:asciiTheme="minorEastAsia" w:hAnsiTheme="minorEastAsia" w:eastAsiaTheme="minorEastAsia"/>
          <w:color w:val="auto"/>
          <w:szCs w:val="21"/>
        </w:rPr>
      </w:pPr>
    </w:p>
    <w:p w14:paraId="163AF6F9">
      <w:pPr>
        <w:rPr>
          <w:rFonts w:asciiTheme="minorEastAsia" w:hAnsiTheme="minorEastAsia" w:eastAsiaTheme="minorEastAsia"/>
          <w:color w:val="auto"/>
          <w:szCs w:val="21"/>
        </w:rPr>
      </w:pPr>
    </w:p>
    <w:p w14:paraId="623B0A0A">
      <w:pPr>
        <w:rPr>
          <w:rFonts w:asciiTheme="minorEastAsia" w:hAnsiTheme="minorEastAsia" w:eastAsiaTheme="minorEastAsia"/>
          <w:color w:val="auto"/>
          <w:szCs w:val="21"/>
        </w:rPr>
      </w:pPr>
    </w:p>
    <w:p w14:paraId="4D68223B">
      <w:pPr>
        <w:rPr>
          <w:rFonts w:asciiTheme="minorEastAsia" w:hAnsiTheme="minorEastAsia" w:eastAsiaTheme="minorEastAsia"/>
          <w:color w:val="auto"/>
          <w:szCs w:val="21"/>
        </w:rPr>
      </w:pPr>
    </w:p>
    <w:p w14:paraId="548AD450">
      <w:pPr>
        <w:rPr>
          <w:rFonts w:asciiTheme="minorEastAsia" w:hAnsiTheme="minorEastAsia" w:eastAsiaTheme="minorEastAsia"/>
          <w:color w:val="auto"/>
          <w:szCs w:val="21"/>
        </w:rPr>
      </w:pPr>
    </w:p>
    <w:p w14:paraId="69757D68">
      <w:pPr>
        <w:rPr>
          <w:rFonts w:asciiTheme="minorEastAsia" w:hAnsiTheme="minorEastAsia" w:eastAsiaTheme="minorEastAsia"/>
          <w:color w:val="auto"/>
          <w:szCs w:val="21"/>
        </w:rPr>
      </w:pPr>
    </w:p>
    <w:p w14:paraId="59B3EEB9">
      <w:pPr>
        <w:rPr>
          <w:rFonts w:asciiTheme="minorEastAsia" w:hAnsiTheme="minorEastAsia" w:eastAsiaTheme="minorEastAsia"/>
          <w:color w:val="auto"/>
          <w:szCs w:val="21"/>
        </w:rPr>
      </w:pPr>
    </w:p>
    <w:p w14:paraId="07BF4C9C">
      <w:pPr>
        <w:rPr>
          <w:rFonts w:asciiTheme="minorEastAsia" w:hAnsiTheme="minorEastAsia" w:eastAsiaTheme="minorEastAsia"/>
          <w:color w:val="auto"/>
          <w:szCs w:val="21"/>
        </w:rPr>
      </w:pPr>
    </w:p>
    <w:p w14:paraId="68A54B7E">
      <w:pPr>
        <w:rPr>
          <w:rFonts w:asciiTheme="minorEastAsia" w:hAnsiTheme="minorEastAsia" w:eastAsiaTheme="minorEastAsia"/>
          <w:color w:val="auto"/>
          <w:szCs w:val="21"/>
        </w:rPr>
      </w:pPr>
    </w:p>
    <w:p w14:paraId="5DCBFEEF">
      <w:pPr>
        <w:rPr>
          <w:rFonts w:asciiTheme="minorEastAsia" w:hAnsiTheme="minorEastAsia" w:eastAsiaTheme="minorEastAsia"/>
          <w:color w:val="auto"/>
          <w:szCs w:val="21"/>
        </w:rPr>
      </w:pPr>
    </w:p>
    <w:p w14:paraId="373B3A85">
      <w:pPr>
        <w:pStyle w:val="6"/>
        <w:numPr>
          <w:ilvl w:val="255"/>
          <w:numId w:val="0"/>
        </w:numPr>
        <w:tabs>
          <w:tab w:val="left" w:pos="720"/>
          <w:tab w:val="left" w:pos="3840"/>
        </w:tabs>
        <w:ind w:left="283"/>
        <w:jc w:val="both"/>
        <w:rPr>
          <w:rFonts w:asciiTheme="minorEastAsia" w:hAnsiTheme="minorEastAsia" w:eastAsiaTheme="minorEastAsia"/>
          <w:color w:val="auto"/>
          <w:sz w:val="21"/>
          <w:szCs w:val="21"/>
        </w:rPr>
      </w:pPr>
      <w:bookmarkStart w:id="140" w:name="_Toc4866"/>
      <w:bookmarkStart w:id="141" w:name="_Toc19947"/>
      <w:bookmarkStart w:id="142" w:name="_Toc14605"/>
      <w:bookmarkStart w:id="143" w:name="_Toc25861"/>
      <w:bookmarkStart w:id="144" w:name="_Toc18296"/>
      <w:bookmarkStart w:id="145" w:name="_Toc1562"/>
      <w:bookmarkStart w:id="146" w:name="_Toc29855"/>
      <w:bookmarkStart w:id="147" w:name="_Toc2144"/>
      <w:bookmarkStart w:id="148" w:name="_Toc17028"/>
      <w:bookmarkStart w:id="149" w:name="_Toc28623"/>
      <w:bookmarkStart w:id="150" w:name="_Toc31158"/>
      <w:r>
        <w:rPr>
          <w:rFonts w:hint="eastAsia" w:asciiTheme="minorEastAsia" w:hAnsiTheme="minorEastAsia" w:eastAsiaTheme="minorEastAsia"/>
          <w:color w:val="auto"/>
          <w:sz w:val="21"/>
          <w:szCs w:val="21"/>
        </w:rPr>
        <w:t>附件19.不可撤销履约保函</w:t>
      </w:r>
      <w:bookmarkEnd w:id="140"/>
      <w:bookmarkEnd w:id="141"/>
      <w:bookmarkEnd w:id="142"/>
      <w:bookmarkEnd w:id="143"/>
      <w:bookmarkEnd w:id="144"/>
      <w:bookmarkEnd w:id="145"/>
      <w:bookmarkEnd w:id="146"/>
      <w:bookmarkEnd w:id="147"/>
      <w:bookmarkEnd w:id="148"/>
      <w:bookmarkEnd w:id="149"/>
      <w:bookmarkEnd w:id="150"/>
    </w:p>
    <w:p w14:paraId="2EB29FFA">
      <w:pPr>
        <w:jc w:val="center"/>
        <w:rPr>
          <w:rFonts w:asciiTheme="minorEastAsia" w:hAnsiTheme="minorEastAsia" w:eastAsiaTheme="minorEastAsia"/>
          <w:color w:val="auto"/>
        </w:rPr>
      </w:pPr>
      <w:r>
        <w:rPr>
          <w:rFonts w:hint="eastAsia" w:asciiTheme="minorEastAsia" w:hAnsiTheme="minorEastAsia" w:eastAsiaTheme="minorEastAsia"/>
          <w:color w:val="auto"/>
        </w:rPr>
        <w:t>银行编号：</w:t>
      </w:r>
    </w:p>
    <w:p w14:paraId="0965E01F">
      <w:pPr>
        <w:rPr>
          <w:rFonts w:asciiTheme="minorEastAsia" w:hAnsiTheme="minorEastAsia" w:eastAsiaTheme="minorEastAsia"/>
          <w:color w:val="auto"/>
        </w:rPr>
      </w:pPr>
      <w:r>
        <w:rPr>
          <w:rFonts w:asciiTheme="minorEastAsia" w:hAnsiTheme="minorEastAsia" w:eastAsiaTheme="minorEastAsia"/>
          <w:color w:val="auto"/>
        </w:rPr>
        <w:t>致：</w:t>
      </w:r>
      <w:r>
        <w:rPr>
          <w:rFonts w:hint="eastAsia" w:asciiTheme="minorEastAsia" w:hAnsiTheme="minorEastAsia" w:eastAsiaTheme="minorEastAsia"/>
          <w:color w:val="auto"/>
          <w:u w:val="single"/>
        </w:rPr>
        <w:t xml:space="preserve">                        </w:t>
      </w:r>
      <w:r>
        <w:rPr>
          <w:rFonts w:hint="eastAsia" w:asciiTheme="minorEastAsia" w:hAnsiTheme="minorEastAsia" w:eastAsiaTheme="minorEastAsia"/>
          <w:color w:val="auto"/>
        </w:rPr>
        <w:t>（甲方）</w:t>
      </w:r>
    </w:p>
    <w:p w14:paraId="62829970">
      <w:pPr>
        <w:ind w:firstLine="420" w:firstLineChars="200"/>
        <w:rPr>
          <w:rFonts w:asciiTheme="minorEastAsia" w:hAnsiTheme="minorEastAsia" w:eastAsiaTheme="minorEastAsia"/>
          <w:color w:val="auto"/>
        </w:rPr>
      </w:pPr>
      <w:r>
        <w:rPr>
          <w:rFonts w:hint="eastAsia" w:asciiTheme="minorEastAsia" w:hAnsiTheme="minorEastAsia" w:eastAsiaTheme="minorEastAsia"/>
          <w:color w:val="auto"/>
        </w:rPr>
        <w:t>鉴于</w:t>
      </w:r>
      <w:r>
        <w:rPr>
          <w:rFonts w:hint="eastAsia" w:asciiTheme="minorEastAsia" w:hAnsiTheme="minorEastAsia" w:eastAsiaTheme="minorEastAsia"/>
          <w:color w:val="auto"/>
          <w:u w:val="single"/>
        </w:rPr>
        <w:t xml:space="preserve">         （地址：          ，下称 “乙方” ）</w:t>
      </w:r>
      <w:r>
        <w:rPr>
          <w:rFonts w:hint="eastAsia" w:asciiTheme="minorEastAsia" w:hAnsiTheme="minorEastAsia" w:eastAsiaTheme="minorEastAsia"/>
          <w:color w:val="auto"/>
        </w:rPr>
        <w:t>已保证按</w:t>
      </w:r>
      <w:r>
        <w:rPr>
          <w:rFonts w:hint="eastAsia" w:asciiTheme="minorEastAsia" w:hAnsiTheme="minorEastAsia" w:eastAsiaTheme="minorEastAsia"/>
          <w:color w:val="auto"/>
          <w:u w:val="single"/>
        </w:rPr>
        <w:t xml:space="preserve">        承包合同书（合同编号：    ）</w:t>
      </w:r>
      <w:r>
        <w:rPr>
          <w:rFonts w:hint="eastAsia" w:asciiTheme="minorEastAsia" w:hAnsiTheme="minorEastAsia" w:eastAsiaTheme="minorEastAsia"/>
          <w:color w:val="auto"/>
        </w:rPr>
        <w:t>中规定的义务履行合同。</w:t>
      </w:r>
    </w:p>
    <w:p w14:paraId="384879B4">
      <w:pPr>
        <w:ind w:firstLine="420" w:firstLineChars="200"/>
        <w:rPr>
          <w:rFonts w:asciiTheme="minorEastAsia" w:hAnsiTheme="minorEastAsia" w:eastAsiaTheme="minorEastAsia"/>
          <w:color w:val="auto"/>
        </w:rPr>
      </w:pPr>
      <w:r>
        <w:rPr>
          <w:rFonts w:hint="eastAsia" w:asciiTheme="minorEastAsia" w:hAnsiTheme="minorEastAsia" w:eastAsiaTheme="minorEastAsia"/>
          <w:color w:val="auto"/>
        </w:rPr>
        <w:t>根据上述合同约定，乙方应向甲方提供一份金额为合同总价的10%即</w:t>
      </w:r>
      <w:r>
        <w:rPr>
          <w:rFonts w:hint="eastAsia" w:asciiTheme="minorEastAsia" w:hAnsiTheme="minorEastAsia" w:eastAsiaTheme="minorEastAsia"/>
          <w:color w:val="auto"/>
          <w:u w:val="single"/>
        </w:rPr>
        <w:t>人民币      （RMB    元）</w:t>
      </w:r>
      <w:r>
        <w:rPr>
          <w:rFonts w:hint="eastAsia" w:asciiTheme="minorEastAsia" w:hAnsiTheme="minorEastAsia" w:eastAsiaTheme="minorEastAsia"/>
          <w:color w:val="auto"/>
        </w:rPr>
        <w:t>的</w:t>
      </w:r>
      <w:r>
        <w:rPr>
          <w:rFonts w:hint="eastAsia" w:asciiTheme="minorEastAsia" w:hAnsiTheme="minorEastAsia" w:eastAsiaTheme="minorEastAsia"/>
          <w:bCs/>
          <w:color w:val="auto"/>
        </w:rPr>
        <w:t>不可撤销</w:t>
      </w:r>
      <w:r>
        <w:rPr>
          <w:rFonts w:hint="eastAsia" w:asciiTheme="minorEastAsia" w:hAnsiTheme="minorEastAsia" w:eastAsiaTheme="minorEastAsia"/>
          <w:color w:val="auto"/>
        </w:rPr>
        <w:t>银行履约保函，作为乙方履行上述合同的担保。</w:t>
      </w:r>
    </w:p>
    <w:p w14:paraId="46DF4E2D">
      <w:pPr>
        <w:ind w:firstLine="420" w:firstLineChars="200"/>
        <w:rPr>
          <w:rFonts w:asciiTheme="minorEastAsia" w:hAnsiTheme="minorEastAsia" w:eastAsiaTheme="minorEastAsia"/>
          <w:color w:val="auto"/>
        </w:rPr>
      </w:pPr>
      <w:r>
        <w:rPr>
          <w:rFonts w:hint="eastAsia" w:asciiTheme="minorEastAsia" w:hAnsiTheme="minorEastAsia" w:eastAsiaTheme="minorEastAsia"/>
          <w:color w:val="auto"/>
        </w:rPr>
        <w:t>我方</w:t>
      </w:r>
      <w:r>
        <w:rPr>
          <w:rFonts w:hint="eastAsia" w:asciiTheme="minorEastAsia" w:hAnsiTheme="minorEastAsia" w:eastAsiaTheme="minorEastAsia"/>
          <w:color w:val="auto"/>
          <w:u w:val="single"/>
        </w:rPr>
        <w:t xml:space="preserve">            （银行名称）</w:t>
      </w:r>
      <w:r>
        <w:rPr>
          <w:rFonts w:hint="eastAsia" w:asciiTheme="minorEastAsia" w:hAnsiTheme="minorEastAsia" w:eastAsiaTheme="minorEastAsia"/>
          <w:color w:val="auto"/>
        </w:rPr>
        <w:t>，受乙方的委托，不仅作为连带责任保证人而且作为主要的责任人，无条件和不可撤销地同意在甲方提出因乙方没有履行上述合同规定，而要求扣划保证金的书面要求后，7个工作日内为甲方扣划金额不超过</w:t>
      </w:r>
      <w:r>
        <w:rPr>
          <w:rFonts w:hint="eastAsia" w:asciiTheme="minorEastAsia" w:hAnsiTheme="minorEastAsia" w:eastAsiaTheme="minorEastAsia"/>
          <w:color w:val="auto"/>
          <w:u w:val="single"/>
        </w:rPr>
        <w:t>人民币          （RMB       元）</w:t>
      </w:r>
      <w:r>
        <w:rPr>
          <w:rFonts w:hint="eastAsia" w:asciiTheme="minorEastAsia" w:hAnsiTheme="minorEastAsia" w:eastAsiaTheme="minorEastAsia"/>
          <w:color w:val="auto"/>
        </w:rPr>
        <w:t>的保证金。</w:t>
      </w:r>
    </w:p>
    <w:p w14:paraId="1AEDDC88">
      <w:pPr>
        <w:ind w:firstLine="420" w:firstLineChars="200"/>
        <w:rPr>
          <w:rFonts w:asciiTheme="minorEastAsia" w:hAnsiTheme="minorEastAsia" w:eastAsiaTheme="minorEastAsia"/>
          <w:color w:val="auto"/>
        </w:rPr>
      </w:pPr>
      <w:r>
        <w:rPr>
          <w:rFonts w:hint="eastAsia" w:asciiTheme="minorEastAsia" w:hAnsiTheme="minorEastAsia" w:eastAsiaTheme="minorEastAsia"/>
          <w:color w:val="auto"/>
        </w:rPr>
        <w:t>我方还同意，任何甲方与乙方之间可能对合同条款的修改、规范或其他合同文件的变动补充，都不能免除我方按本保函所承担的责任。因此，有关上述变动、补充和修改无须通知我方。</w:t>
      </w:r>
    </w:p>
    <w:p w14:paraId="036356EE">
      <w:pPr>
        <w:ind w:firstLine="420" w:firstLineChars="200"/>
        <w:rPr>
          <w:rFonts w:asciiTheme="minorEastAsia" w:hAnsiTheme="minorEastAsia" w:eastAsiaTheme="minorEastAsia"/>
          <w:color w:val="auto"/>
        </w:rPr>
      </w:pPr>
      <w:r>
        <w:rPr>
          <w:rFonts w:hint="eastAsia" w:asciiTheme="minorEastAsia" w:hAnsiTheme="minorEastAsia" w:eastAsiaTheme="minorEastAsia"/>
          <w:color w:val="auto"/>
        </w:rPr>
        <w:t>本保函从上述合同签订之日起至项目服务期结束验收合格并完成结算后，双方签字之日起7天内保持有效。</w:t>
      </w:r>
    </w:p>
    <w:p w14:paraId="2F7D15EA">
      <w:pPr>
        <w:ind w:firstLine="2824" w:firstLineChars="1345"/>
        <w:rPr>
          <w:rFonts w:asciiTheme="minorEastAsia" w:hAnsiTheme="minorEastAsia" w:eastAsiaTheme="minorEastAsia"/>
          <w:color w:val="auto"/>
        </w:rPr>
      </w:pPr>
    </w:p>
    <w:p w14:paraId="41BDB4E3">
      <w:pPr>
        <w:ind w:firstLine="5040" w:firstLineChars="2400"/>
        <w:rPr>
          <w:rFonts w:asciiTheme="minorEastAsia" w:hAnsiTheme="minorEastAsia" w:eastAsiaTheme="minorEastAsia"/>
          <w:color w:val="auto"/>
        </w:rPr>
      </w:pPr>
      <w:r>
        <w:rPr>
          <w:rFonts w:hint="eastAsia" w:asciiTheme="minorEastAsia" w:hAnsiTheme="minorEastAsia" w:eastAsiaTheme="minorEastAsia"/>
          <w:color w:val="auto"/>
        </w:rPr>
        <w:t>保证人：（盖章）</w:t>
      </w:r>
      <w:r>
        <w:rPr>
          <w:rFonts w:hint="eastAsia" w:asciiTheme="minorEastAsia" w:hAnsiTheme="minorEastAsia" w:eastAsiaTheme="minorEastAsia"/>
          <w:color w:val="auto"/>
          <w:u w:val="single"/>
        </w:rPr>
        <w:t xml:space="preserve">                        </w:t>
      </w:r>
    </w:p>
    <w:p w14:paraId="1BEBF6B5">
      <w:pPr>
        <w:ind w:firstLine="5040" w:firstLineChars="2400"/>
        <w:rPr>
          <w:rFonts w:asciiTheme="minorEastAsia" w:hAnsiTheme="minorEastAsia" w:eastAsiaTheme="minorEastAsia"/>
          <w:color w:val="auto"/>
        </w:rPr>
      </w:pPr>
      <w:r>
        <w:rPr>
          <w:rFonts w:hint="eastAsia" w:asciiTheme="minorEastAsia" w:hAnsiTheme="minorEastAsia" w:eastAsiaTheme="minorEastAsia"/>
          <w:color w:val="auto"/>
        </w:rPr>
        <w:t>负责人：（签字）</w:t>
      </w:r>
      <w:r>
        <w:rPr>
          <w:rFonts w:hint="eastAsia" w:asciiTheme="minorEastAsia" w:hAnsiTheme="minorEastAsia" w:eastAsiaTheme="minorEastAsia"/>
          <w:color w:val="auto"/>
          <w:u w:val="single"/>
        </w:rPr>
        <w:t xml:space="preserve">                        </w:t>
      </w:r>
    </w:p>
    <w:p w14:paraId="477853E2">
      <w:pPr>
        <w:ind w:firstLine="5040" w:firstLineChars="2400"/>
        <w:rPr>
          <w:rFonts w:asciiTheme="minorEastAsia" w:hAnsiTheme="minorEastAsia" w:eastAsiaTheme="minorEastAsia"/>
          <w:color w:val="auto"/>
        </w:rPr>
      </w:pPr>
      <w:r>
        <w:rPr>
          <w:rFonts w:hint="eastAsia" w:asciiTheme="minorEastAsia" w:hAnsiTheme="minorEastAsia" w:eastAsiaTheme="minorEastAsia"/>
          <w:color w:val="auto"/>
        </w:rPr>
        <w:t>联系人：</w:t>
      </w:r>
      <w:r>
        <w:rPr>
          <w:rFonts w:hint="eastAsia" w:asciiTheme="minorEastAsia" w:hAnsiTheme="minorEastAsia" w:eastAsiaTheme="minorEastAsia"/>
          <w:color w:val="auto"/>
          <w:u w:val="single"/>
        </w:rPr>
        <w:t xml:space="preserve">                               </w:t>
      </w:r>
      <w:r>
        <w:rPr>
          <w:rFonts w:hint="eastAsia" w:asciiTheme="minorEastAsia" w:hAnsiTheme="minorEastAsia" w:eastAsiaTheme="minorEastAsia"/>
          <w:color w:val="auto"/>
        </w:rPr>
        <w:t xml:space="preserve">   </w:t>
      </w:r>
    </w:p>
    <w:p w14:paraId="463428EC">
      <w:pPr>
        <w:ind w:firstLine="5040" w:firstLineChars="2400"/>
        <w:rPr>
          <w:rFonts w:asciiTheme="minorEastAsia" w:hAnsiTheme="minorEastAsia" w:eastAsiaTheme="minorEastAsia"/>
          <w:color w:val="auto"/>
        </w:rPr>
      </w:pPr>
      <w:r>
        <w:rPr>
          <w:rFonts w:hint="eastAsia" w:asciiTheme="minorEastAsia" w:hAnsiTheme="minorEastAsia" w:eastAsiaTheme="minorEastAsia"/>
          <w:color w:val="auto"/>
        </w:rPr>
        <w:t>联系电话：</w:t>
      </w:r>
      <w:r>
        <w:rPr>
          <w:rFonts w:hint="eastAsia" w:asciiTheme="minorEastAsia" w:hAnsiTheme="minorEastAsia" w:eastAsiaTheme="minorEastAsia"/>
          <w:color w:val="auto"/>
          <w:u w:val="single"/>
        </w:rPr>
        <w:t xml:space="preserve">                             </w:t>
      </w:r>
    </w:p>
    <w:p w14:paraId="7AD6C406">
      <w:pPr>
        <w:ind w:firstLine="5040" w:firstLineChars="2400"/>
        <w:rPr>
          <w:rFonts w:asciiTheme="minorEastAsia" w:hAnsiTheme="minorEastAsia" w:eastAsiaTheme="minorEastAsia"/>
          <w:color w:val="auto"/>
        </w:rPr>
      </w:pPr>
      <w:r>
        <w:rPr>
          <w:rFonts w:hint="eastAsia" w:asciiTheme="minorEastAsia" w:hAnsiTheme="minorEastAsia" w:eastAsiaTheme="minorEastAsia"/>
          <w:color w:val="auto"/>
        </w:rPr>
        <w:t>日期：</w:t>
      </w:r>
      <w:r>
        <w:rPr>
          <w:rFonts w:hint="eastAsia" w:asciiTheme="minorEastAsia" w:hAnsiTheme="minorEastAsia" w:eastAsiaTheme="minorEastAsia"/>
          <w:color w:val="auto"/>
          <w:u w:val="single"/>
        </w:rPr>
        <w:t xml:space="preserve">                               </w:t>
      </w:r>
    </w:p>
    <w:p w14:paraId="783E9D64">
      <w:pPr>
        <w:pStyle w:val="10"/>
        <w:rPr>
          <w:rFonts w:asciiTheme="minorEastAsia" w:hAnsiTheme="minorEastAsia" w:eastAsiaTheme="minorEastAsia"/>
          <w:color w:val="auto"/>
          <w:szCs w:val="24"/>
        </w:rPr>
      </w:pPr>
      <w:r>
        <w:rPr>
          <w:rFonts w:hint="eastAsia" w:asciiTheme="minorEastAsia" w:hAnsiTheme="minorEastAsia" w:eastAsiaTheme="minorEastAsia"/>
          <w:color w:val="auto"/>
          <w:szCs w:val="24"/>
        </w:rPr>
        <w:t>说明：投标人在投标时不需提交正式保函，在投标文件中盖投标人公章确认保函格式即可，乙方</w:t>
      </w:r>
      <w:r>
        <w:rPr>
          <w:rFonts w:hint="eastAsia" w:asciiTheme="minorEastAsia" w:hAnsiTheme="minorEastAsia" w:eastAsiaTheme="minorEastAsia"/>
          <w:color w:val="auto"/>
        </w:rPr>
        <w:t>在签订合同时</w:t>
      </w:r>
      <w:r>
        <w:rPr>
          <w:rFonts w:hint="eastAsia" w:asciiTheme="minorEastAsia" w:hAnsiTheme="minorEastAsia" w:eastAsiaTheme="minorEastAsia"/>
          <w:color w:val="auto"/>
          <w:szCs w:val="24"/>
        </w:rPr>
        <w:t>提交正式保函。</w:t>
      </w:r>
    </w:p>
    <w:p w14:paraId="2AAD9EC1">
      <w:pPr>
        <w:rPr>
          <w:rFonts w:asciiTheme="minorEastAsia" w:hAnsiTheme="minorEastAsia" w:eastAsiaTheme="minorEastAsia"/>
          <w:color w:val="auto"/>
          <w:szCs w:val="21"/>
        </w:rPr>
      </w:pPr>
    </w:p>
    <w:p w14:paraId="4A451ECE">
      <w:pPr>
        <w:rPr>
          <w:rFonts w:asciiTheme="minorEastAsia" w:hAnsiTheme="minorEastAsia" w:eastAsiaTheme="minorEastAsia"/>
          <w:color w:val="auto"/>
          <w:szCs w:val="21"/>
        </w:rPr>
        <w:sectPr>
          <w:pgSz w:w="11906" w:h="16838"/>
          <w:pgMar w:top="1440" w:right="1800" w:bottom="1440" w:left="1800" w:header="708" w:footer="708" w:gutter="0"/>
          <w:cols w:space="708" w:num="1"/>
          <w:titlePg/>
          <w:docGrid w:type="lines" w:linePitch="360" w:charSpace="0"/>
        </w:sectPr>
      </w:pPr>
    </w:p>
    <w:p w14:paraId="00D85D2D">
      <w:pPr>
        <w:pStyle w:val="6"/>
        <w:numPr>
          <w:ilvl w:val="255"/>
          <w:numId w:val="0"/>
        </w:numPr>
        <w:tabs>
          <w:tab w:val="left" w:pos="720"/>
          <w:tab w:val="left" w:pos="3840"/>
        </w:tabs>
        <w:ind w:left="283"/>
        <w:jc w:val="both"/>
        <w:rPr>
          <w:rFonts w:asciiTheme="minorEastAsia" w:hAnsiTheme="minorEastAsia" w:eastAsiaTheme="minorEastAsia"/>
          <w:color w:val="auto"/>
          <w:sz w:val="21"/>
          <w:szCs w:val="21"/>
        </w:rPr>
      </w:pPr>
      <w:bookmarkStart w:id="151" w:name="_Toc1313"/>
      <w:bookmarkStart w:id="152" w:name="_Toc12992"/>
      <w:r>
        <w:rPr>
          <w:rFonts w:hint="eastAsia" w:asciiTheme="minorEastAsia" w:hAnsiTheme="minorEastAsia" w:eastAsiaTheme="minorEastAsia"/>
          <w:color w:val="auto"/>
          <w:sz w:val="21"/>
          <w:szCs w:val="21"/>
        </w:rPr>
        <w:t>附件20.预付款保函</w:t>
      </w:r>
      <w:bookmarkEnd w:id="151"/>
      <w:r>
        <w:rPr>
          <w:rFonts w:hint="eastAsia" w:asciiTheme="minorEastAsia" w:hAnsiTheme="minorEastAsia" w:eastAsiaTheme="minorEastAsia"/>
          <w:color w:val="auto"/>
          <w:sz w:val="21"/>
          <w:szCs w:val="21"/>
        </w:rPr>
        <w:t>（适用于预付款支付）</w:t>
      </w:r>
      <w:bookmarkEnd w:id="152"/>
    </w:p>
    <w:p w14:paraId="732FF3C7">
      <w:pPr>
        <w:pStyle w:val="10"/>
        <w:rPr>
          <w:rFonts w:asciiTheme="minorEastAsia" w:hAnsiTheme="minorEastAsia" w:eastAsiaTheme="minorEastAsia"/>
          <w:color w:val="auto"/>
          <w:szCs w:val="24"/>
        </w:rPr>
      </w:pPr>
    </w:p>
    <w:p w14:paraId="5E5C57D9">
      <w:pPr>
        <w:jc w:val="center"/>
        <w:rPr>
          <w:rFonts w:asciiTheme="minorEastAsia" w:hAnsiTheme="minorEastAsia" w:eastAsiaTheme="minorEastAsia"/>
          <w:color w:val="auto"/>
          <w:sz w:val="28"/>
          <w:szCs w:val="28"/>
        </w:rPr>
      </w:pPr>
      <w:bookmarkStart w:id="153" w:name="_Toc6877"/>
      <w:bookmarkStart w:id="154" w:name="_Toc1039"/>
      <w:bookmarkStart w:id="155" w:name="_Toc20669"/>
      <w:bookmarkStart w:id="156" w:name="_Toc29728"/>
      <w:bookmarkStart w:id="157" w:name="_Toc10315"/>
      <w:bookmarkStart w:id="158" w:name="_Toc7374"/>
      <w:bookmarkStart w:id="159" w:name="_Toc31418"/>
      <w:bookmarkStart w:id="160" w:name="_Toc3295"/>
      <w:bookmarkStart w:id="161" w:name="_Toc29054"/>
      <w:bookmarkStart w:id="162" w:name="_Toc10719"/>
      <w:bookmarkStart w:id="163" w:name="_Toc25494"/>
      <w:bookmarkStart w:id="164" w:name="_Toc27545"/>
      <w:r>
        <w:rPr>
          <w:rFonts w:hint="eastAsia" w:asciiTheme="minorEastAsia" w:hAnsiTheme="minorEastAsia" w:eastAsiaTheme="minorEastAsia"/>
          <w:color w:val="auto"/>
          <w:sz w:val="28"/>
          <w:szCs w:val="28"/>
        </w:rPr>
        <w:t>不可撤销预付款保函</w:t>
      </w:r>
      <w:bookmarkEnd w:id="153"/>
      <w:bookmarkEnd w:id="154"/>
      <w:bookmarkEnd w:id="155"/>
      <w:bookmarkEnd w:id="156"/>
      <w:bookmarkEnd w:id="157"/>
      <w:bookmarkEnd w:id="158"/>
      <w:bookmarkEnd w:id="159"/>
      <w:bookmarkEnd w:id="160"/>
      <w:bookmarkEnd w:id="161"/>
      <w:bookmarkEnd w:id="162"/>
      <w:bookmarkEnd w:id="163"/>
      <w:bookmarkEnd w:id="164"/>
    </w:p>
    <w:p w14:paraId="0EE27F49">
      <w:pPr>
        <w:ind w:firstLine="6300"/>
        <w:rPr>
          <w:rFonts w:asciiTheme="minorEastAsia" w:hAnsiTheme="minorEastAsia" w:eastAsiaTheme="minorEastAsia"/>
          <w:color w:val="auto"/>
          <w:szCs w:val="21"/>
          <w:u w:val="single"/>
        </w:rPr>
      </w:pPr>
      <w:r>
        <w:rPr>
          <w:rFonts w:hint="eastAsia" w:asciiTheme="minorEastAsia" w:hAnsiTheme="minorEastAsia" w:eastAsiaTheme="minorEastAsia"/>
          <w:color w:val="auto"/>
          <w:szCs w:val="21"/>
        </w:rPr>
        <w:t>银行编号：</w:t>
      </w:r>
      <w:r>
        <w:rPr>
          <w:rFonts w:hint="eastAsia" w:asciiTheme="minorEastAsia" w:hAnsiTheme="minorEastAsia" w:eastAsiaTheme="minorEastAsia"/>
          <w:color w:val="auto"/>
          <w:szCs w:val="21"/>
          <w:u w:val="single"/>
        </w:rPr>
        <w:t xml:space="preserve">             </w:t>
      </w:r>
    </w:p>
    <w:p w14:paraId="29499AC2">
      <w:pPr>
        <w:ind w:firstLine="6300"/>
        <w:rPr>
          <w:rFonts w:asciiTheme="minorEastAsia" w:hAnsiTheme="minorEastAsia" w:eastAsiaTheme="minorEastAsia"/>
          <w:color w:val="auto"/>
          <w:szCs w:val="21"/>
        </w:rPr>
      </w:pPr>
    </w:p>
    <w:p w14:paraId="6E179B87">
      <w:pPr>
        <w:rPr>
          <w:rFonts w:asciiTheme="minorEastAsia" w:hAnsiTheme="minorEastAsia" w:eastAsiaTheme="minorEastAsia"/>
          <w:color w:val="auto"/>
          <w:szCs w:val="21"/>
        </w:rPr>
      </w:pPr>
      <w:r>
        <w:rPr>
          <w:rFonts w:hint="eastAsia" w:asciiTheme="minorEastAsia" w:hAnsiTheme="minorEastAsia" w:eastAsiaTheme="minorEastAsia"/>
          <w:color w:val="auto"/>
          <w:szCs w:val="21"/>
        </w:rPr>
        <w:t>致：</w:t>
      </w:r>
      <w:r>
        <w:rPr>
          <w:rFonts w:hint="eastAsia" w:asciiTheme="minorEastAsia" w:hAnsiTheme="minorEastAsia" w:eastAsiaTheme="minorEastAsia"/>
          <w:color w:val="auto"/>
          <w:szCs w:val="21"/>
          <w:u w:val="single"/>
        </w:rPr>
        <w:t xml:space="preserve">                    </w:t>
      </w:r>
      <w:r>
        <w:rPr>
          <w:rFonts w:hint="eastAsia" w:asciiTheme="minorEastAsia" w:hAnsiTheme="minorEastAsia" w:eastAsiaTheme="minorEastAsia"/>
          <w:color w:val="auto"/>
          <w:szCs w:val="21"/>
        </w:rPr>
        <w:t>（下称“采购人”）</w:t>
      </w:r>
    </w:p>
    <w:p w14:paraId="39334E21">
      <w:pPr>
        <w:ind w:firstLine="437"/>
        <w:rPr>
          <w:rFonts w:asciiTheme="minorEastAsia" w:hAnsiTheme="minorEastAsia" w:eastAsiaTheme="minorEastAsia"/>
          <w:color w:val="auto"/>
          <w:szCs w:val="21"/>
        </w:rPr>
      </w:pPr>
      <w:r>
        <w:rPr>
          <w:rFonts w:hint="eastAsia" w:asciiTheme="minorEastAsia" w:hAnsiTheme="minorEastAsia" w:eastAsiaTheme="minorEastAsia"/>
          <w:color w:val="auto"/>
          <w:szCs w:val="21"/>
        </w:rPr>
        <w:t>鉴于</w:t>
      </w:r>
      <w:r>
        <w:rPr>
          <w:rFonts w:hint="eastAsia" w:asciiTheme="minorEastAsia" w:hAnsiTheme="minorEastAsia" w:eastAsiaTheme="minorEastAsia"/>
          <w:color w:val="auto"/>
          <w:szCs w:val="21"/>
          <w:u w:val="single"/>
        </w:rPr>
        <w:t xml:space="preserve">            </w:t>
      </w:r>
      <w:r>
        <w:rPr>
          <w:rFonts w:hint="eastAsia" w:asciiTheme="minorEastAsia" w:hAnsiTheme="minorEastAsia" w:eastAsiaTheme="minorEastAsia"/>
          <w:color w:val="auto"/>
          <w:szCs w:val="24"/>
          <w:u w:val="single"/>
        </w:rPr>
        <w:t>（地址：          ，下称 “中标人” ）</w:t>
      </w:r>
      <w:r>
        <w:rPr>
          <w:rFonts w:hint="eastAsia" w:asciiTheme="minorEastAsia" w:hAnsiTheme="minorEastAsia" w:eastAsiaTheme="minorEastAsia"/>
          <w:color w:val="auto"/>
          <w:szCs w:val="21"/>
        </w:rPr>
        <w:t>，已保证按</w:t>
      </w:r>
      <w:r>
        <w:rPr>
          <w:rFonts w:hint="eastAsia" w:asciiTheme="minorEastAsia" w:hAnsiTheme="minorEastAsia" w:eastAsiaTheme="minorEastAsia"/>
          <w:color w:val="auto"/>
          <w:szCs w:val="21"/>
          <w:u w:val="single"/>
        </w:rPr>
        <w:t xml:space="preserve">          承包合同书（合同编号：    ）</w:t>
      </w:r>
      <w:r>
        <w:rPr>
          <w:rFonts w:hint="eastAsia" w:asciiTheme="minorEastAsia" w:hAnsiTheme="minorEastAsia" w:eastAsiaTheme="minorEastAsia"/>
          <w:color w:val="auto"/>
          <w:szCs w:val="21"/>
        </w:rPr>
        <w:t>中规定的义务履行合同。</w:t>
      </w:r>
    </w:p>
    <w:p w14:paraId="75A37DCB">
      <w:pPr>
        <w:ind w:firstLine="437"/>
        <w:rPr>
          <w:rFonts w:asciiTheme="minorEastAsia" w:hAnsiTheme="minorEastAsia" w:eastAsiaTheme="minorEastAsia"/>
          <w:color w:val="auto"/>
          <w:szCs w:val="21"/>
        </w:rPr>
      </w:pPr>
      <w:r>
        <w:rPr>
          <w:rFonts w:hint="eastAsia" w:asciiTheme="minorEastAsia" w:hAnsiTheme="minorEastAsia" w:eastAsiaTheme="minorEastAsia"/>
          <w:color w:val="auto"/>
          <w:szCs w:val="24"/>
        </w:rPr>
        <w:t>根据上述合同（招标文件）规定，中标人应向采购人提供一份金额为合同总价的</w:t>
      </w:r>
      <w:r>
        <w:rPr>
          <w:rFonts w:hint="eastAsia" w:asciiTheme="minorEastAsia" w:hAnsiTheme="minorEastAsia" w:eastAsiaTheme="minorEastAsia"/>
          <w:color w:val="auto"/>
          <w:szCs w:val="24"/>
          <w:u w:val="single"/>
        </w:rPr>
        <w:t xml:space="preserve">   </w:t>
      </w:r>
      <w:r>
        <w:rPr>
          <w:rFonts w:hint="eastAsia" w:asciiTheme="minorEastAsia" w:hAnsiTheme="minorEastAsia" w:eastAsiaTheme="minorEastAsia"/>
          <w:color w:val="auto"/>
          <w:szCs w:val="24"/>
        </w:rPr>
        <w:t>% 即人民币</w:t>
      </w:r>
      <w:r>
        <w:rPr>
          <w:rFonts w:hint="eastAsia" w:asciiTheme="minorEastAsia" w:hAnsiTheme="minorEastAsia" w:eastAsiaTheme="minorEastAsia"/>
          <w:color w:val="auto"/>
          <w:szCs w:val="21"/>
          <w:u w:val="single"/>
        </w:rPr>
        <w:t xml:space="preserve">      （RMB      元）</w:t>
      </w:r>
      <w:r>
        <w:rPr>
          <w:rFonts w:hint="eastAsia" w:asciiTheme="minorEastAsia" w:hAnsiTheme="minorEastAsia" w:eastAsiaTheme="minorEastAsia"/>
          <w:color w:val="auto"/>
          <w:szCs w:val="21"/>
        </w:rPr>
        <w:t>的不可撤销银行预付款保函，以保证中标人履行合同的相关条款。</w:t>
      </w:r>
    </w:p>
    <w:p w14:paraId="6E9DF8DE">
      <w:pPr>
        <w:ind w:firstLine="437"/>
        <w:rPr>
          <w:rFonts w:asciiTheme="minorEastAsia" w:hAnsiTheme="minorEastAsia" w:eastAsiaTheme="minorEastAsia"/>
          <w:color w:val="auto"/>
          <w:szCs w:val="21"/>
        </w:rPr>
      </w:pPr>
      <w:r>
        <w:rPr>
          <w:rFonts w:hint="eastAsia" w:asciiTheme="minorEastAsia" w:hAnsiTheme="minorEastAsia" w:eastAsiaTheme="minorEastAsia"/>
          <w:color w:val="auto"/>
          <w:szCs w:val="21"/>
        </w:rPr>
        <w:t>我方</w:t>
      </w:r>
      <w:r>
        <w:rPr>
          <w:rFonts w:hint="eastAsia" w:asciiTheme="minorEastAsia" w:hAnsiTheme="minorEastAsia" w:eastAsiaTheme="minorEastAsia"/>
          <w:color w:val="auto"/>
          <w:szCs w:val="21"/>
          <w:u w:val="single"/>
        </w:rPr>
        <w:t xml:space="preserve">  （银行名称）  </w:t>
      </w:r>
      <w:r>
        <w:rPr>
          <w:rFonts w:hint="eastAsia" w:asciiTheme="minorEastAsia" w:hAnsiTheme="minorEastAsia" w:eastAsiaTheme="minorEastAsia"/>
          <w:color w:val="auto"/>
          <w:szCs w:val="21"/>
        </w:rPr>
        <w:t>，受中标人的委托，作为连带责任保证人，无条件和不可撤销地同意在采购人提出因中标人没有履行上述合同规定，而要求收回上述金额内任何付款的书面要求后，于7个工作日内为采购人予以支付并保证到达采购人账户，以保证在中标人没有履行或部分履行合同条款的责任时，采购人可以向中标人收回全部或部分预付款。</w:t>
      </w:r>
    </w:p>
    <w:p w14:paraId="3E5A63D8">
      <w:pPr>
        <w:ind w:firstLine="437"/>
        <w:rPr>
          <w:rFonts w:asciiTheme="minorEastAsia" w:hAnsiTheme="minorEastAsia" w:eastAsiaTheme="minorEastAsia"/>
          <w:color w:val="auto"/>
          <w:szCs w:val="21"/>
        </w:rPr>
      </w:pPr>
      <w:r>
        <w:rPr>
          <w:rFonts w:hint="eastAsia" w:asciiTheme="minorEastAsia" w:hAnsiTheme="minorEastAsia" w:eastAsiaTheme="minorEastAsia"/>
          <w:color w:val="auto"/>
          <w:szCs w:val="21"/>
        </w:rPr>
        <w:t>我方还同意，任何采购人与中标人之间可能对合同条款的修改、规范或其他合同文件的变动补充，都不能免除我方按本保函所承担的责任。因此，有关上述变动、补充和修改无须通知我方。</w:t>
      </w:r>
    </w:p>
    <w:p w14:paraId="1015A457">
      <w:pPr>
        <w:ind w:firstLine="437"/>
        <w:rPr>
          <w:rFonts w:asciiTheme="minorEastAsia" w:hAnsiTheme="minorEastAsia" w:eastAsiaTheme="minorEastAsia"/>
          <w:color w:val="auto"/>
          <w:szCs w:val="21"/>
        </w:rPr>
      </w:pPr>
      <w:r>
        <w:rPr>
          <w:rFonts w:hint="eastAsia" w:asciiTheme="minorEastAsia" w:hAnsiTheme="minorEastAsia" w:eastAsiaTheme="minorEastAsia"/>
          <w:color w:val="auto"/>
          <w:szCs w:val="21"/>
        </w:rPr>
        <w:t>本保函有效期从保函开立之日起至采购人向中标人抵扣完所有预付款之日止。</w:t>
      </w:r>
    </w:p>
    <w:p w14:paraId="012FA749">
      <w:pPr>
        <w:rPr>
          <w:rFonts w:asciiTheme="minorEastAsia" w:hAnsiTheme="minorEastAsia" w:eastAsiaTheme="minorEastAsia"/>
          <w:color w:val="auto"/>
          <w:szCs w:val="21"/>
        </w:rPr>
      </w:pPr>
    </w:p>
    <w:p w14:paraId="030CFC5E">
      <w:pPr>
        <w:ind w:firstLine="437"/>
        <w:rPr>
          <w:rFonts w:asciiTheme="minorEastAsia" w:hAnsiTheme="minorEastAsia" w:eastAsiaTheme="minorEastAsia"/>
          <w:color w:val="auto"/>
          <w:szCs w:val="21"/>
        </w:rPr>
      </w:pPr>
    </w:p>
    <w:p w14:paraId="43AF83FA">
      <w:pPr>
        <w:ind w:firstLine="4860"/>
        <w:rPr>
          <w:rFonts w:asciiTheme="minorEastAsia" w:hAnsiTheme="minorEastAsia" w:eastAsiaTheme="minorEastAsia"/>
          <w:color w:val="auto"/>
          <w:szCs w:val="21"/>
        </w:rPr>
      </w:pPr>
      <w:r>
        <w:rPr>
          <w:rFonts w:hint="eastAsia" w:asciiTheme="minorEastAsia" w:hAnsiTheme="minorEastAsia" w:eastAsiaTheme="minorEastAsia"/>
          <w:color w:val="auto"/>
          <w:szCs w:val="21"/>
        </w:rPr>
        <w:t>保证人：（公章）</w:t>
      </w:r>
      <w:r>
        <w:rPr>
          <w:rFonts w:hint="eastAsia" w:asciiTheme="minorEastAsia" w:hAnsiTheme="minorEastAsia" w:eastAsiaTheme="minorEastAsia"/>
          <w:color w:val="auto"/>
          <w:szCs w:val="21"/>
          <w:u w:val="single"/>
        </w:rPr>
        <w:t xml:space="preserve">                     </w:t>
      </w:r>
    </w:p>
    <w:p w14:paraId="2D6025C7">
      <w:pPr>
        <w:ind w:firstLine="4860"/>
        <w:rPr>
          <w:rFonts w:asciiTheme="minorEastAsia" w:hAnsiTheme="minorEastAsia" w:eastAsiaTheme="minorEastAsia"/>
          <w:color w:val="auto"/>
          <w:szCs w:val="21"/>
          <w:u w:val="single"/>
        </w:rPr>
      </w:pPr>
      <w:r>
        <w:rPr>
          <w:rFonts w:hint="eastAsia" w:asciiTheme="minorEastAsia" w:hAnsiTheme="minorEastAsia" w:eastAsiaTheme="minorEastAsia"/>
          <w:color w:val="auto"/>
          <w:szCs w:val="21"/>
        </w:rPr>
        <w:t>负责人：（签字）</w:t>
      </w:r>
      <w:r>
        <w:rPr>
          <w:rFonts w:hint="eastAsia" w:asciiTheme="minorEastAsia" w:hAnsiTheme="minorEastAsia" w:eastAsiaTheme="minorEastAsia"/>
          <w:color w:val="auto"/>
          <w:szCs w:val="21"/>
          <w:u w:val="single"/>
        </w:rPr>
        <w:t xml:space="preserve">                     </w:t>
      </w:r>
    </w:p>
    <w:p w14:paraId="2A0530BF">
      <w:pPr>
        <w:ind w:firstLine="4860"/>
        <w:rPr>
          <w:rFonts w:asciiTheme="minorEastAsia" w:hAnsiTheme="minorEastAsia" w:eastAsiaTheme="minorEastAsia"/>
          <w:color w:val="auto"/>
          <w:szCs w:val="21"/>
          <w:u w:val="single"/>
        </w:rPr>
      </w:pPr>
      <w:r>
        <w:rPr>
          <w:rFonts w:hint="eastAsia" w:asciiTheme="minorEastAsia" w:hAnsiTheme="minorEastAsia" w:eastAsiaTheme="minorEastAsia"/>
          <w:color w:val="auto"/>
          <w:szCs w:val="21"/>
        </w:rPr>
        <w:t>联系电话：</w:t>
      </w:r>
      <w:r>
        <w:rPr>
          <w:rFonts w:hint="eastAsia" w:asciiTheme="minorEastAsia" w:hAnsiTheme="minorEastAsia" w:eastAsiaTheme="minorEastAsia"/>
          <w:color w:val="auto"/>
          <w:szCs w:val="21"/>
          <w:u w:val="single"/>
        </w:rPr>
        <w:t xml:space="preserve">                          </w:t>
      </w:r>
    </w:p>
    <w:p w14:paraId="051F6F67">
      <w:pPr>
        <w:ind w:firstLine="4860"/>
        <w:rPr>
          <w:rFonts w:asciiTheme="minorEastAsia" w:hAnsiTheme="minorEastAsia" w:eastAsiaTheme="minorEastAsia"/>
          <w:color w:val="auto"/>
          <w:szCs w:val="21"/>
        </w:rPr>
      </w:pPr>
      <w:r>
        <w:rPr>
          <w:rFonts w:hint="eastAsia" w:asciiTheme="minorEastAsia" w:hAnsiTheme="minorEastAsia" w:eastAsiaTheme="minorEastAsia"/>
          <w:color w:val="auto"/>
          <w:szCs w:val="21"/>
        </w:rPr>
        <w:t>地址：</w:t>
      </w:r>
      <w:r>
        <w:rPr>
          <w:rFonts w:hint="eastAsia" w:asciiTheme="minorEastAsia" w:hAnsiTheme="minorEastAsia" w:eastAsiaTheme="minorEastAsia"/>
          <w:color w:val="auto"/>
          <w:szCs w:val="21"/>
          <w:u w:val="single"/>
        </w:rPr>
        <w:t xml:space="preserve">                              </w:t>
      </w:r>
    </w:p>
    <w:p w14:paraId="62A9911B">
      <w:pPr>
        <w:ind w:firstLine="4860"/>
        <w:rPr>
          <w:rFonts w:asciiTheme="minorEastAsia" w:hAnsiTheme="minorEastAsia" w:eastAsiaTheme="minorEastAsia"/>
          <w:color w:val="auto"/>
          <w:szCs w:val="21"/>
          <w:u w:val="single"/>
        </w:rPr>
      </w:pPr>
      <w:r>
        <w:rPr>
          <w:rFonts w:hint="eastAsia" w:asciiTheme="minorEastAsia" w:hAnsiTheme="minorEastAsia" w:eastAsiaTheme="minorEastAsia"/>
          <w:color w:val="auto"/>
          <w:szCs w:val="21"/>
        </w:rPr>
        <w:t>日期：</w:t>
      </w:r>
      <w:r>
        <w:rPr>
          <w:rFonts w:hint="eastAsia" w:asciiTheme="minorEastAsia" w:hAnsiTheme="minorEastAsia" w:eastAsiaTheme="minorEastAsia"/>
          <w:color w:val="auto"/>
          <w:szCs w:val="21"/>
          <w:u w:val="single"/>
        </w:rPr>
        <w:t xml:space="preserve">                              </w:t>
      </w:r>
    </w:p>
    <w:p w14:paraId="6F40227A">
      <w:pPr>
        <w:pStyle w:val="10"/>
        <w:rPr>
          <w:rFonts w:asciiTheme="minorEastAsia" w:hAnsiTheme="minorEastAsia" w:eastAsiaTheme="minorEastAsia"/>
          <w:color w:val="auto"/>
          <w:szCs w:val="21"/>
        </w:rPr>
      </w:pPr>
    </w:p>
    <w:p w14:paraId="7FA52A9F">
      <w:pPr>
        <w:pStyle w:val="10"/>
        <w:rPr>
          <w:rFonts w:asciiTheme="minorEastAsia" w:hAnsiTheme="minorEastAsia" w:eastAsiaTheme="minorEastAsia"/>
          <w:color w:val="auto"/>
          <w:szCs w:val="21"/>
        </w:rPr>
      </w:pPr>
    </w:p>
    <w:p w14:paraId="4C72C211">
      <w:pPr>
        <w:ind w:firstLine="413" w:firstLineChars="196"/>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说明：投标人在投标文件中盖投标人公章确认保函内容即可，如中标再由银行出具保函。</w:t>
      </w:r>
    </w:p>
    <w:p w14:paraId="3FD8D2D0">
      <w:pPr>
        <w:rPr>
          <w:rFonts w:asciiTheme="minorEastAsia" w:hAnsiTheme="minorEastAsia" w:eastAsiaTheme="minorEastAsia"/>
          <w:color w:val="auto"/>
          <w:szCs w:val="21"/>
        </w:rPr>
        <w:sectPr>
          <w:pgSz w:w="11906" w:h="16838"/>
          <w:pgMar w:top="1440" w:right="1800" w:bottom="1440" w:left="1800" w:header="708" w:footer="708" w:gutter="0"/>
          <w:cols w:space="708" w:num="1"/>
          <w:titlePg/>
          <w:docGrid w:type="lines" w:linePitch="360" w:charSpace="0"/>
        </w:sectPr>
      </w:pPr>
    </w:p>
    <w:p w14:paraId="13375352">
      <w:pPr>
        <w:jc w:val="center"/>
        <w:outlineLvl w:val="1"/>
        <w:rPr>
          <w:rFonts w:asciiTheme="minorEastAsia" w:hAnsiTheme="minorEastAsia" w:eastAsiaTheme="minorEastAsia"/>
          <w:color w:val="auto"/>
          <w:sz w:val="72"/>
          <w:szCs w:val="72"/>
        </w:rPr>
      </w:pPr>
      <w:bookmarkStart w:id="165" w:name="_Toc32046"/>
      <w:r>
        <w:rPr>
          <w:rFonts w:hint="eastAsia" w:asciiTheme="minorEastAsia" w:hAnsiTheme="minorEastAsia" w:eastAsiaTheme="minorEastAsia"/>
          <w:color w:val="auto"/>
          <w:sz w:val="72"/>
          <w:szCs w:val="72"/>
        </w:rPr>
        <w:t>唱标信封</w:t>
      </w:r>
      <w:bookmarkEnd w:id="165"/>
    </w:p>
    <w:p w14:paraId="4830C64F">
      <w:pPr>
        <w:jc w:val="center"/>
        <w:rPr>
          <w:rFonts w:asciiTheme="minorEastAsia" w:hAnsiTheme="minorEastAsia" w:eastAsiaTheme="minorEastAsia"/>
          <w:color w:val="auto"/>
          <w:sz w:val="52"/>
          <w:szCs w:val="52"/>
        </w:rPr>
      </w:pPr>
      <w:r>
        <w:rPr>
          <w:rFonts w:hint="eastAsia" w:asciiTheme="minorEastAsia" w:hAnsiTheme="minorEastAsia" w:eastAsiaTheme="minorEastAsia"/>
          <w:color w:val="auto"/>
          <w:sz w:val="52"/>
          <w:szCs w:val="52"/>
        </w:rPr>
        <w:t>（单独装订成册，单独封装）</w:t>
      </w:r>
    </w:p>
    <w:p w14:paraId="418E99CC">
      <w:pPr>
        <w:rPr>
          <w:rFonts w:asciiTheme="minorEastAsia" w:hAnsiTheme="minorEastAsia" w:eastAsiaTheme="minorEastAsia"/>
          <w:color w:val="auto"/>
        </w:rPr>
      </w:pPr>
    </w:p>
    <w:p w14:paraId="020DB8BD">
      <w:pPr>
        <w:pStyle w:val="2"/>
        <w:rPr>
          <w:rFonts w:asciiTheme="minorEastAsia" w:hAnsiTheme="minorEastAsia" w:eastAsiaTheme="minorEastAsia"/>
          <w:color w:val="auto"/>
        </w:rPr>
      </w:pPr>
    </w:p>
    <w:p w14:paraId="7776C75F">
      <w:pPr>
        <w:pStyle w:val="28"/>
        <w:ind w:firstLine="240"/>
        <w:rPr>
          <w:rFonts w:asciiTheme="minorEastAsia" w:hAnsiTheme="minorEastAsia" w:eastAsiaTheme="minorEastAsia"/>
          <w:color w:val="auto"/>
        </w:rPr>
      </w:pPr>
    </w:p>
    <w:p w14:paraId="2347E177">
      <w:pPr>
        <w:pStyle w:val="28"/>
        <w:ind w:firstLine="240"/>
        <w:rPr>
          <w:rFonts w:asciiTheme="minorEastAsia" w:hAnsiTheme="minorEastAsia" w:eastAsiaTheme="minorEastAsia"/>
          <w:color w:val="auto"/>
        </w:rPr>
      </w:pPr>
    </w:p>
    <w:p w14:paraId="17851F27">
      <w:pPr>
        <w:rPr>
          <w:rFonts w:cs="宋体" w:asciiTheme="minorEastAsia" w:hAnsiTheme="minorEastAsia" w:eastAsiaTheme="minorEastAsia"/>
          <w:b/>
          <w:color w:val="auto"/>
          <w:spacing w:val="-6"/>
          <w:sz w:val="32"/>
          <w:szCs w:val="32"/>
        </w:rPr>
      </w:pPr>
      <w:r>
        <w:rPr>
          <w:rFonts w:hint="eastAsia" w:cs="宋体" w:asciiTheme="minorEastAsia" w:hAnsiTheme="minorEastAsia" w:eastAsiaTheme="minorEastAsia"/>
          <w:b/>
          <w:color w:val="auto"/>
          <w:spacing w:val="106"/>
          <w:sz w:val="32"/>
          <w:szCs w:val="32"/>
        </w:rPr>
        <w:t>项目名</w:t>
      </w:r>
      <w:r>
        <w:rPr>
          <w:rFonts w:hint="eastAsia" w:cs="宋体" w:asciiTheme="minorEastAsia" w:hAnsiTheme="minorEastAsia" w:eastAsiaTheme="minorEastAsia"/>
          <w:b/>
          <w:color w:val="auto"/>
          <w:spacing w:val="2"/>
          <w:sz w:val="32"/>
          <w:szCs w:val="32"/>
        </w:rPr>
        <w:t>称</w:t>
      </w:r>
      <w:r>
        <w:rPr>
          <w:rFonts w:hint="eastAsia" w:cs="宋体" w:asciiTheme="minorEastAsia" w:hAnsiTheme="minorEastAsia" w:eastAsiaTheme="minorEastAsia"/>
          <w:b/>
          <w:color w:val="auto"/>
          <w:spacing w:val="-6"/>
          <w:sz w:val="32"/>
          <w:szCs w:val="32"/>
        </w:rPr>
        <w:t>：</w:t>
      </w:r>
    </w:p>
    <w:p w14:paraId="30CEF743">
      <w:pPr>
        <w:rPr>
          <w:rFonts w:cs="宋体" w:asciiTheme="minorEastAsia" w:hAnsiTheme="minorEastAsia" w:eastAsiaTheme="minorEastAsia"/>
          <w:b/>
          <w:color w:val="auto"/>
          <w:sz w:val="32"/>
          <w:szCs w:val="32"/>
        </w:rPr>
      </w:pPr>
      <w:r>
        <w:rPr>
          <w:rFonts w:hint="eastAsia" w:cs="宋体" w:asciiTheme="minorEastAsia" w:hAnsiTheme="minorEastAsia" w:eastAsiaTheme="minorEastAsia"/>
          <w:b/>
          <w:color w:val="auto"/>
          <w:spacing w:val="106"/>
          <w:sz w:val="32"/>
          <w:szCs w:val="32"/>
        </w:rPr>
        <w:t>项目编</w:t>
      </w:r>
      <w:r>
        <w:rPr>
          <w:rFonts w:hint="eastAsia" w:cs="宋体" w:asciiTheme="minorEastAsia" w:hAnsiTheme="minorEastAsia" w:eastAsiaTheme="minorEastAsia"/>
          <w:b/>
          <w:color w:val="auto"/>
          <w:spacing w:val="2"/>
          <w:sz w:val="32"/>
          <w:szCs w:val="32"/>
        </w:rPr>
        <w:t>号</w:t>
      </w:r>
      <w:r>
        <w:rPr>
          <w:rFonts w:hint="eastAsia" w:cs="宋体" w:asciiTheme="minorEastAsia" w:hAnsiTheme="minorEastAsia" w:eastAsiaTheme="minorEastAsia"/>
          <w:b/>
          <w:color w:val="auto"/>
          <w:sz w:val="32"/>
          <w:szCs w:val="32"/>
        </w:rPr>
        <w:t>：</w:t>
      </w:r>
    </w:p>
    <w:p w14:paraId="2E98CAD9">
      <w:pPr>
        <w:pStyle w:val="2"/>
        <w:ind w:left="0"/>
        <w:rPr>
          <w:rFonts w:asciiTheme="minorEastAsia" w:hAnsiTheme="minorEastAsia" w:eastAsiaTheme="minorEastAsia"/>
          <w:b/>
          <w:color w:val="auto"/>
          <w:spacing w:val="106"/>
          <w:sz w:val="32"/>
          <w:szCs w:val="32"/>
          <w:lang w:val="en-US" w:bidi="ar-SA"/>
        </w:rPr>
      </w:pPr>
      <w:r>
        <w:rPr>
          <w:rFonts w:hint="eastAsia" w:asciiTheme="minorEastAsia" w:hAnsiTheme="minorEastAsia" w:eastAsiaTheme="minorEastAsia"/>
          <w:b/>
          <w:color w:val="auto"/>
          <w:spacing w:val="106"/>
          <w:sz w:val="32"/>
          <w:szCs w:val="32"/>
          <w:lang w:val="en-US" w:bidi="ar-SA"/>
        </w:rPr>
        <w:t>包组号（如有）：</w:t>
      </w:r>
    </w:p>
    <w:p w14:paraId="7F758D7C">
      <w:pPr>
        <w:rPr>
          <w:rFonts w:cs="宋体" w:asciiTheme="minorEastAsia" w:hAnsiTheme="minorEastAsia" w:eastAsiaTheme="minorEastAsia"/>
          <w:b/>
          <w:color w:val="auto"/>
          <w:sz w:val="32"/>
          <w:szCs w:val="32"/>
        </w:rPr>
      </w:pPr>
      <w:r>
        <w:rPr>
          <w:rFonts w:hint="eastAsia" w:cs="宋体" w:asciiTheme="minorEastAsia" w:hAnsiTheme="minorEastAsia" w:eastAsiaTheme="minorEastAsia"/>
          <w:b/>
          <w:color w:val="auto"/>
          <w:sz w:val="32"/>
          <w:szCs w:val="32"/>
        </w:rPr>
        <w:t>投标人名称：</w:t>
      </w:r>
    </w:p>
    <w:p w14:paraId="2B193309">
      <w:pPr>
        <w:rPr>
          <w:rFonts w:cs="宋体" w:asciiTheme="minorEastAsia" w:hAnsiTheme="minorEastAsia" w:eastAsiaTheme="minorEastAsia"/>
          <w:b/>
          <w:color w:val="auto"/>
          <w:sz w:val="32"/>
          <w:szCs w:val="32"/>
        </w:rPr>
      </w:pPr>
      <w:r>
        <w:rPr>
          <w:rFonts w:hint="eastAsia" w:cs="宋体" w:asciiTheme="minorEastAsia" w:hAnsiTheme="minorEastAsia" w:eastAsiaTheme="minorEastAsia"/>
          <w:b/>
          <w:color w:val="auto"/>
          <w:spacing w:val="64"/>
          <w:sz w:val="32"/>
          <w:szCs w:val="32"/>
        </w:rPr>
        <w:t xml:space="preserve">日    </w:t>
      </w:r>
      <w:r>
        <w:rPr>
          <w:rFonts w:hint="eastAsia" w:cs="宋体" w:asciiTheme="minorEastAsia" w:hAnsiTheme="minorEastAsia" w:eastAsiaTheme="minorEastAsia"/>
          <w:b/>
          <w:color w:val="auto"/>
          <w:sz w:val="32"/>
          <w:szCs w:val="32"/>
        </w:rPr>
        <w:t>期：</w:t>
      </w:r>
    </w:p>
    <w:p w14:paraId="4E011797">
      <w:pPr>
        <w:rPr>
          <w:rFonts w:asciiTheme="minorEastAsia" w:hAnsiTheme="minorEastAsia" w:eastAsiaTheme="minorEastAsia"/>
          <w:color w:val="auto"/>
          <w:szCs w:val="21"/>
        </w:rPr>
      </w:pPr>
      <w:r>
        <w:rPr>
          <w:rFonts w:hint="eastAsia" w:asciiTheme="minorEastAsia" w:hAnsiTheme="minorEastAsia" w:eastAsiaTheme="minorEastAsia"/>
          <w:color w:val="auto"/>
          <w:szCs w:val="21"/>
        </w:rPr>
        <w:br w:type="page"/>
      </w:r>
    </w:p>
    <w:p w14:paraId="23311A0E">
      <w:pPr>
        <w:outlineLvl w:val="1"/>
        <w:rPr>
          <w:rFonts w:asciiTheme="minorEastAsia" w:hAnsiTheme="minorEastAsia" w:eastAsiaTheme="minorEastAsia"/>
          <w:color w:val="auto"/>
          <w:sz w:val="72"/>
          <w:szCs w:val="72"/>
        </w:rPr>
        <w:sectPr>
          <w:pgSz w:w="11906" w:h="16838"/>
          <w:pgMar w:top="1440" w:right="1800" w:bottom="1440" w:left="1800" w:header="708" w:footer="708" w:gutter="0"/>
          <w:cols w:space="708" w:num="1"/>
          <w:titlePg/>
          <w:docGrid w:type="lines" w:linePitch="360" w:charSpace="0"/>
        </w:sectPr>
      </w:pPr>
    </w:p>
    <w:p w14:paraId="081E4486">
      <w:pPr>
        <w:pStyle w:val="6"/>
        <w:numPr>
          <w:ilvl w:val="255"/>
          <w:numId w:val="0"/>
        </w:numPr>
        <w:tabs>
          <w:tab w:val="left" w:pos="720"/>
          <w:tab w:val="left" w:pos="3840"/>
        </w:tabs>
        <w:ind w:left="283"/>
        <w:jc w:val="both"/>
        <w:rPr>
          <w:rFonts w:asciiTheme="minorEastAsia" w:hAnsiTheme="minorEastAsia" w:eastAsiaTheme="minorEastAsia"/>
          <w:color w:val="auto"/>
          <w:sz w:val="21"/>
          <w:szCs w:val="21"/>
        </w:rPr>
      </w:pPr>
      <w:bookmarkStart w:id="166" w:name="_Toc3890"/>
      <w:r>
        <w:rPr>
          <w:rFonts w:hint="eastAsia" w:asciiTheme="minorEastAsia" w:hAnsiTheme="minorEastAsia" w:eastAsiaTheme="minorEastAsia"/>
          <w:color w:val="auto"/>
          <w:sz w:val="21"/>
          <w:szCs w:val="21"/>
        </w:rPr>
        <w:t>附件21.唱标信封内装（内容务必与投标文件正本一致）</w:t>
      </w:r>
      <w:bookmarkEnd w:id="166"/>
    </w:p>
    <w:p w14:paraId="3C074C58">
      <w:pPr>
        <w:numPr>
          <w:ilvl w:val="0"/>
          <w:numId w:val="16"/>
        </w:numPr>
        <w:ind w:firstLine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开标一览表加盖公章；</w:t>
      </w:r>
    </w:p>
    <w:p w14:paraId="3F970F56">
      <w:pPr>
        <w:numPr>
          <w:ilvl w:val="0"/>
          <w:numId w:val="16"/>
        </w:numPr>
        <w:ind w:firstLine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法定代表人证明书加盖公章；</w:t>
      </w:r>
    </w:p>
    <w:p w14:paraId="7131E908">
      <w:pPr>
        <w:numPr>
          <w:ilvl w:val="0"/>
          <w:numId w:val="16"/>
        </w:numPr>
        <w:ind w:firstLine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法定代表人授权委托书加盖公章（法定代表人投标的除外）；</w:t>
      </w:r>
    </w:p>
    <w:p w14:paraId="6CC71291">
      <w:pPr>
        <w:numPr>
          <w:ilvl w:val="0"/>
          <w:numId w:val="16"/>
        </w:numPr>
        <w:ind w:firstLine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投标保证金汇入情况说明（含银行汇款凭证）或投标保函加盖公章；</w:t>
      </w:r>
    </w:p>
    <w:p w14:paraId="7CEA06C6">
      <w:pPr>
        <w:numPr>
          <w:ilvl w:val="0"/>
          <w:numId w:val="16"/>
        </w:numPr>
        <w:ind w:firstLine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投标文件电子文件（U盘，须含盖章版PDF投标文件和WORD版投标文件各一版，文字采用WORD文档，计算表格采用 EXCEL文档。）</w:t>
      </w:r>
    </w:p>
    <w:p w14:paraId="7F923A11">
      <w:pPr>
        <w:rPr>
          <w:rFonts w:cs="宋体" w:asciiTheme="minorEastAsia" w:hAnsiTheme="minorEastAsia" w:eastAsiaTheme="minorEastAsia"/>
          <w:color w:val="auto"/>
          <w:szCs w:val="21"/>
        </w:rPr>
      </w:pPr>
    </w:p>
    <w:p w14:paraId="12A276EF">
      <w:pPr>
        <w:rPr>
          <w:rFonts w:asciiTheme="minorEastAsia" w:hAnsiTheme="minorEastAsia" w:eastAsiaTheme="minorEastAsia"/>
          <w:color w:val="auto"/>
        </w:rPr>
      </w:pPr>
    </w:p>
    <w:sectPr>
      <w:pgSz w:w="11906" w:h="16838"/>
      <w:pgMar w:top="1440" w:right="1800" w:bottom="1440" w:left="1800" w:header="708" w:footer="708" w:gutter="0"/>
      <w:cols w:space="708" w:num="1"/>
      <w:titlePg/>
      <w:docGrid w:type="lines"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2FF" w:usb1="400004FF" w:usb2="00000000" w:usb3="00000000" w:csb0="2000019F" w:csb1="00000000"/>
  </w:font>
  <w:font w:name="方正书宋简体">
    <w:altName w:val="宋体"/>
    <w:panose1 w:val="00000000000000000000"/>
    <w:charset w:val="86"/>
    <w:family w:val="auto"/>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Wingdings 2">
    <w:altName w:val="Wingdings"/>
    <w:panose1 w:val="05020102010507070707"/>
    <w:charset w:val="02"/>
    <w:family w:val="roman"/>
    <w:pitch w:val="default"/>
    <w:sig w:usb0="00000000" w:usb1="00000000" w:usb2="00000000" w:usb3="00000000" w:csb0="80000000" w:csb1="00000000"/>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ABF4B0">
    <w:pPr>
      <w:pStyle w:val="17"/>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582B06C">
                          <w:pPr>
                            <w:pStyle w:val="17"/>
                          </w:pPr>
                          <w:r>
                            <w:t xml:space="preserve">第 </w:t>
                          </w:r>
                          <w:r>
                            <w:fldChar w:fldCharType="begin"/>
                          </w:r>
                          <w:r>
                            <w:instrText xml:space="preserve"> PAGE  \* MERGEFORMAT </w:instrText>
                          </w:r>
                          <w:r>
                            <w:fldChar w:fldCharType="separate"/>
                          </w:r>
                          <w:r>
                            <w:t>33</w:t>
                          </w:r>
                          <w:r>
                            <w:fldChar w:fldCharType="end"/>
                          </w:r>
                          <w:r>
                            <w:t xml:space="preserve"> 页 共 </w:t>
                          </w:r>
                          <w:r>
                            <w:fldChar w:fldCharType="begin"/>
                          </w:r>
                          <w:r>
                            <w:instrText xml:space="preserve"> NUMPAGES  \* MERGEFORMAT </w:instrText>
                          </w:r>
                          <w:r>
                            <w:fldChar w:fldCharType="separate"/>
                          </w:r>
                          <w:r>
                            <w:t>90</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14:paraId="6582B06C">
                    <w:pPr>
                      <w:pStyle w:val="17"/>
                    </w:pPr>
                    <w:r>
                      <w:t xml:space="preserve">第 </w:t>
                    </w:r>
                    <w:r>
                      <w:fldChar w:fldCharType="begin"/>
                    </w:r>
                    <w:r>
                      <w:instrText xml:space="preserve"> PAGE  \* MERGEFORMAT </w:instrText>
                    </w:r>
                    <w:r>
                      <w:fldChar w:fldCharType="separate"/>
                    </w:r>
                    <w:r>
                      <w:t>33</w:t>
                    </w:r>
                    <w:r>
                      <w:fldChar w:fldCharType="end"/>
                    </w:r>
                    <w:r>
                      <w:t xml:space="preserve"> 页 共 </w:t>
                    </w:r>
                    <w:r>
                      <w:fldChar w:fldCharType="begin"/>
                    </w:r>
                    <w:r>
                      <w:instrText xml:space="preserve"> NUMPAGES  \* MERGEFORMAT </w:instrText>
                    </w:r>
                    <w:r>
                      <w:fldChar w:fldCharType="separate"/>
                    </w:r>
                    <w:r>
                      <w:t>90</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8F60FC">
    <w:pPr>
      <w:pStyle w:val="17"/>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4200CAB">
                          <w:pPr>
                            <w:pStyle w:val="1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88</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KQhEwrAgAAVw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ikIRMKwIAAFcEAAAOAAAAAAAAAAEAIAAAAB8BAABkcnMvZTJvRG9jLnhtbFBLBQYAAAAABgAG&#10;AFkBAAC8BQAAAAA=&#10;">
              <v:fill on="f" focussize="0,0"/>
              <v:stroke on="f" weight="0.5pt"/>
              <v:imagedata o:title=""/>
              <o:lock v:ext="edit" aspectratio="f"/>
              <v:textbox inset="0mm,0mm,0mm,0mm" style="mso-fit-shape-to-text:t;">
                <w:txbxContent>
                  <w:p w14:paraId="04200CAB">
                    <w:pPr>
                      <w:pStyle w:val="1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88</w:t>
                    </w:r>
                    <w:r>
                      <w:fldChar w:fldCharType="end"/>
                    </w:r>
                    <w:r>
                      <w:t xml:space="preserve"> 页</w:t>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08EB862">
                          <w:pPr>
                            <w:pStyle w:val="17"/>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108EB862">
                    <w:pPr>
                      <w:pStyle w:val="17"/>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DBC857">
    <w:pPr>
      <w:pStyle w:val="17"/>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982A1C7">
                          <w:pPr>
                            <w:pStyle w:val="17"/>
                          </w:pPr>
                          <w:r>
                            <w:t xml:space="preserve">第 </w:t>
                          </w:r>
                          <w:r>
                            <w:fldChar w:fldCharType="begin"/>
                          </w:r>
                          <w:r>
                            <w:instrText xml:space="preserve"> PAGE  \* MERGEFORMAT </w:instrText>
                          </w:r>
                          <w:r>
                            <w:fldChar w:fldCharType="separate"/>
                          </w:r>
                          <w:r>
                            <w:t>34</w:t>
                          </w:r>
                          <w:r>
                            <w:fldChar w:fldCharType="end"/>
                          </w:r>
                          <w:r>
                            <w:t xml:space="preserve"> 页 共 </w:t>
                          </w:r>
                          <w:r>
                            <w:fldChar w:fldCharType="begin"/>
                          </w:r>
                          <w:r>
                            <w:instrText xml:space="preserve"> NUMPAGES  \* MERGEFORMAT </w:instrText>
                          </w:r>
                          <w:r>
                            <w:fldChar w:fldCharType="separate"/>
                          </w:r>
                          <w:r>
                            <w:t>90</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14:paraId="6982A1C7">
                    <w:pPr>
                      <w:pStyle w:val="17"/>
                    </w:pPr>
                    <w:r>
                      <w:t xml:space="preserve">第 </w:t>
                    </w:r>
                    <w:r>
                      <w:fldChar w:fldCharType="begin"/>
                    </w:r>
                    <w:r>
                      <w:instrText xml:space="preserve"> PAGE  \* MERGEFORMAT </w:instrText>
                    </w:r>
                    <w:r>
                      <w:fldChar w:fldCharType="separate"/>
                    </w:r>
                    <w:r>
                      <w:t>34</w:t>
                    </w:r>
                    <w:r>
                      <w:fldChar w:fldCharType="end"/>
                    </w:r>
                    <w:r>
                      <w:t xml:space="preserve"> 页 共 </w:t>
                    </w:r>
                    <w:r>
                      <w:fldChar w:fldCharType="begin"/>
                    </w:r>
                    <w:r>
                      <w:instrText xml:space="preserve"> NUMPAGES  \* MERGEFORMAT </w:instrText>
                    </w:r>
                    <w:r>
                      <w:fldChar w:fldCharType="separate"/>
                    </w:r>
                    <w:r>
                      <w:t>90</w:t>
                    </w:r>
                    <w:r>
                      <w:fldChar w:fldCharType="end"/>
                    </w:r>
                    <w: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408411">
    <w:pPr>
      <w:pStyle w:val="17"/>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B7FE2E5">
                          <w:pPr>
                            <w:pStyle w:val="17"/>
                          </w:pPr>
                          <w:r>
                            <w:t xml:space="preserve">第 </w:t>
                          </w:r>
                          <w:r>
                            <w:fldChar w:fldCharType="begin"/>
                          </w:r>
                          <w:r>
                            <w:instrText xml:space="preserve"> PAGE  \* MERGEFORMAT </w:instrText>
                          </w:r>
                          <w:r>
                            <w:fldChar w:fldCharType="separate"/>
                          </w:r>
                          <w:r>
                            <w:t>35</w:t>
                          </w:r>
                          <w:r>
                            <w:fldChar w:fldCharType="end"/>
                          </w:r>
                          <w:r>
                            <w:t xml:space="preserve"> 页 共 </w:t>
                          </w:r>
                          <w:r>
                            <w:fldChar w:fldCharType="begin"/>
                          </w:r>
                          <w:r>
                            <w:instrText xml:space="preserve"> NUMPAGES  \* MERGEFORMAT </w:instrText>
                          </w:r>
                          <w:r>
                            <w:fldChar w:fldCharType="separate"/>
                          </w:r>
                          <w:r>
                            <w:t>90</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66C/ssAgAAV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roL+ywCAABVBAAADgAAAAAAAAABACAAAAAfAQAAZHJzL2Uyb0RvYy54bWxQSwUGAAAAAAYA&#10;BgBZAQAAvQUAAAAA&#10;">
              <v:fill on="f" focussize="0,0"/>
              <v:stroke on="f" weight="0.5pt"/>
              <v:imagedata o:title=""/>
              <o:lock v:ext="edit" aspectratio="f"/>
              <v:textbox inset="0mm,0mm,0mm,0mm" style="mso-fit-shape-to-text:t;">
                <w:txbxContent>
                  <w:p w14:paraId="2B7FE2E5">
                    <w:pPr>
                      <w:pStyle w:val="17"/>
                    </w:pPr>
                    <w:r>
                      <w:t xml:space="preserve">第 </w:t>
                    </w:r>
                    <w:r>
                      <w:fldChar w:fldCharType="begin"/>
                    </w:r>
                    <w:r>
                      <w:instrText xml:space="preserve"> PAGE  \* MERGEFORMAT </w:instrText>
                    </w:r>
                    <w:r>
                      <w:fldChar w:fldCharType="separate"/>
                    </w:r>
                    <w:r>
                      <w:t>35</w:t>
                    </w:r>
                    <w:r>
                      <w:fldChar w:fldCharType="end"/>
                    </w:r>
                    <w:r>
                      <w:t xml:space="preserve"> 页 共 </w:t>
                    </w:r>
                    <w:r>
                      <w:fldChar w:fldCharType="begin"/>
                    </w:r>
                    <w:r>
                      <w:instrText xml:space="preserve"> NUMPAGES  \* MERGEFORMAT </w:instrText>
                    </w:r>
                    <w:r>
                      <w:fldChar w:fldCharType="separate"/>
                    </w:r>
                    <w:r>
                      <w:t>90</w:t>
                    </w:r>
                    <w:r>
                      <w:fldChar w:fldCharType="end"/>
                    </w:r>
                    <w: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5B8312">
    <w:pPr>
      <w:pStyle w:val="17"/>
      <w:tabs>
        <w:tab w:val="right" w:pos="9000"/>
        <w:tab w:val="clear" w:pos="8306"/>
      </w:tabs>
      <w:wordWrap w:val="0"/>
      <w:ind w:right="12"/>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D8BBAB1">
                          <w:pPr>
                            <w:pStyle w:val="17"/>
                          </w:pPr>
                          <w:r>
                            <w:t xml:space="preserve">第 </w:t>
                          </w:r>
                          <w:r>
                            <w:fldChar w:fldCharType="begin"/>
                          </w:r>
                          <w:r>
                            <w:instrText xml:space="preserve"> PAGE  \* MERGEFORMAT </w:instrText>
                          </w:r>
                          <w:r>
                            <w:fldChar w:fldCharType="separate"/>
                          </w:r>
                          <w:r>
                            <w:t>59</w:t>
                          </w:r>
                          <w:r>
                            <w:fldChar w:fldCharType="end"/>
                          </w:r>
                          <w:r>
                            <w:t xml:space="preserve"> 页 共 </w:t>
                          </w:r>
                          <w:r>
                            <w:fldChar w:fldCharType="begin"/>
                          </w:r>
                          <w:r>
                            <w:instrText xml:space="preserve"> NUMPAGES  \* MERGEFORMAT </w:instrText>
                          </w:r>
                          <w:r>
                            <w:fldChar w:fldCharType="separate"/>
                          </w:r>
                          <w:r>
                            <w:t>90</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q/o+UsAgAAV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yr+j5SwCAABVBAAADgAAAAAAAAABACAAAAAfAQAAZHJzL2Uyb0RvYy54bWxQSwUGAAAAAAYA&#10;BgBZAQAAvQUAAAAA&#10;">
              <v:fill on="f" focussize="0,0"/>
              <v:stroke on="f" weight="0.5pt"/>
              <v:imagedata o:title=""/>
              <o:lock v:ext="edit" aspectratio="f"/>
              <v:textbox inset="0mm,0mm,0mm,0mm" style="mso-fit-shape-to-text:t;">
                <w:txbxContent>
                  <w:p w14:paraId="2D8BBAB1">
                    <w:pPr>
                      <w:pStyle w:val="17"/>
                    </w:pPr>
                    <w:r>
                      <w:t xml:space="preserve">第 </w:t>
                    </w:r>
                    <w:r>
                      <w:fldChar w:fldCharType="begin"/>
                    </w:r>
                    <w:r>
                      <w:instrText xml:space="preserve"> PAGE  \* MERGEFORMAT </w:instrText>
                    </w:r>
                    <w:r>
                      <w:fldChar w:fldCharType="separate"/>
                    </w:r>
                    <w:r>
                      <w:t>59</w:t>
                    </w:r>
                    <w:r>
                      <w:fldChar w:fldCharType="end"/>
                    </w:r>
                    <w:r>
                      <w:t xml:space="preserve"> 页 共 </w:t>
                    </w:r>
                    <w:r>
                      <w:fldChar w:fldCharType="begin"/>
                    </w:r>
                    <w:r>
                      <w:instrText xml:space="preserve"> NUMPAGES  \* MERGEFORMAT </w:instrText>
                    </w:r>
                    <w:r>
                      <w:fldChar w:fldCharType="separate"/>
                    </w:r>
                    <w:r>
                      <w:t>90</w:t>
                    </w:r>
                    <w:r>
                      <w:fldChar w:fldCharType="end"/>
                    </w:r>
                    <w: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039F47">
    <w:pPr>
      <w:pStyle w:val="17"/>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E7EF8B0">
                          <w:pPr>
                            <w:pStyle w:val="17"/>
                          </w:pPr>
                          <w:r>
                            <w:t xml:space="preserve">第 </w:t>
                          </w:r>
                          <w:r>
                            <w:fldChar w:fldCharType="begin"/>
                          </w:r>
                          <w:r>
                            <w:instrText xml:space="preserve"> PAGE  \* MERGEFORMAT </w:instrText>
                          </w:r>
                          <w:r>
                            <w:fldChar w:fldCharType="separate"/>
                          </w:r>
                          <w:r>
                            <w:t>87</w:t>
                          </w:r>
                          <w:r>
                            <w:fldChar w:fldCharType="end"/>
                          </w:r>
                          <w:r>
                            <w:t xml:space="preserve"> 页 共 </w:t>
                          </w:r>
                          <w:r>
                            <w:fldChar w:fldCharType="begin"/>
                          </w:r>
                          <w:r>
                            <w:instrText xml:space="preserve"> NUMPAGES  \* MERGEFORMAT </w:instrText>
                          </w:r>
                          <w:r>
                            <w:fldChar w:fldCharType="separate"/>
                          </w:r>
                          <w:r>
                            <w:t>90</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rd1wwq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Mrd1wwqAgAAVwQAAA4AAAAAAAAAAQAgAAAAHwEAAGRycy9lMm9Eb2MueG1sUEsFBgAAAAAGAAYA&#10;WQEAALsFAAAAAA==&#10;">
              <v:fill on="f" focussize="0,0"/>
              <v:stroke on="f" weight="0.5pt"/>
              <v:imagedata o:title=""/>
              <o:lock v:ext="edit" aspectratio="f"/>
              <v:textbox inset="0mm,0mm,0mm,0mm" style="mso-fit-shape-to-text:t;">
                <w:txbxContent>
                  <w:p w14:paraId="2E7EF8B0">
                    <w:pPr>
                      <w:pStyle w:val="17"/>
                    </w:pPr>
                    <w:r>
                      <w:t xml:space="preserve">第 </w:t>
                    </w:r>
                    <w:r>
                      <w:fldChar w:fldCharType="begin"/>
                    </w:r>
                    <w:r>
                      <w:instrText xml:space="preserve"> PAGE  \* MERGEFORMAT </w:instrText>
                    </w:r>
                    <w:r>
                      <w:fldChar w:fldCharType="separate"/>
                    </w:r>
                    <w:r>
                      <w:t>87</w:t>
                    </w:r>
                    <w:r>
                      <w:fldChar w:fldCharType="end"/>
                    </w:r>
                    <w:r>
                      <w:t xml:space="preserve"> 页 共 </w:t>
                    </w:r>
                    <w:r>
                      <w:fldChar w:fldCharType="begin"/>
                    </w:r>
                    <w:r>
                      <w:instrText xml:space="preserve"> NUMPAGES  \* MERGEFORMAT </w:instrText>
                    </w:r>
                    <w:r>
                      <w:fldChar w:fldCharType="separate"/>
                    </w:r>
                    <w:r>
                      <w:t>90</w:t>
                    </w:r>
                    <w:r>
                      <w:fldChar w:fldCharType="end"/>
                    </w:r>
                    <w: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8C0698">
    <w:pPr>
      <w:pStyle w:val="17"/>
    </w:pP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C46A5">
                          <w:pPr>
                            <w:pStyle w:val="17"/>
                          </w:pPr>
                          <w:r>
                            <w:t xml:space="preserve">第 </w:t>
                          </w:r>
                          <w:r>
                            <w:fldChar w:fldCharType="begin"/>
                          </w:r>
                          <w:r>
                            <w:instrText xml:space="preserve"> PAGE  \* MERGEFORMAT </w:instrText>
                          </w:r>
                          <w:r>
                            <w:fldChar w:fldCharType="separate"/>
                          </w:r>
                          <w:r>
                            <w:t>90</w:t>
                          </w:r>
                          <w:r>
                            <w:fldChar w:fldCharType="end"/>
                          </w:r>
                          <w:r>
                            <w:t xml:space="preserve"> 页 共 </w:t>
                          </w:r>
                          <w:r>
                            <w:fldChar w:fldCharType="begin"/>
                          </w:r>
                          <w:r>
                            <w:instrText xml:space="preserve"> NUMPAGES  \* MERGEFORMAT </w:instrText>
                          </w:r>
                          <w:r>
                            <w:fldChar w:fldCharType="separate"/>
                          </w:r>
                          <w:r>
                            <w:t>90</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pGcYwr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CaRnGMKwIAAFcEAAAOAAAAAAAAAAEAIAAAAB8BAABkcnMvZTJvRG9jLnhtbFBLBQYAAAAABgAG&#10;AFkBAAC8BQAAAAA=&#10;">
              <v:fill on="f" focussize="0,0"/>
              <v:stroke on="f" weight="0.5pt"/>
              <v:imagedata o:title=""/>
              <o:lock v:ext="edit" aspectratio="f"/>
              <v:textbox inset="0mm,0mm,0mm,0mm" style="mso-fit-shape-to-text:t;">
                <w:txbxContent>
                  <w:p w14:paraId="1F5C46A5">
                    <w:pPr>
                      <w:pStyle w:val="17"/>
                    </w:pPr>
                    <w:r>
                      <w:t xml:space="preserve">第 </w:t>
                    </w:r>
                    <w:r>
                      <w:fldChar w:fldCharType="begin"/>
                    </w:r>
                    <w:r>
                      <w:instrText xml:space="preserve"> PAGE  \* MERGEFORMAT </w:instrText>
                    </w:r>
                    <w:r>
                      <w:fldChar w:fldCharType="separate"/>
                    </w:r>
                    <w:r>
                      <w:t>90</w:t>
                    </w:r>
                    <w:r>
                      <w:fldChar w:fldCharType="end"/>
                    </w:r>
                    <w:r>
                      <w:t xml:space="preserve"> 页 共 </w:t>
                    </w:r>
                    <w:r>
                      <w:fldChar w:fldCharType="begin"/>
                    </w:r>
                    <w:r>
                      <w:instrText xml:space="preserve"> NUMPAGES  \* MERGEFORMAT </w:instrText>
                    </w:r>
                    <w:r>
                      <w:fldChar w:fldCharType="separate"/>
                    </w:r>
                    <w:r>
                      <w:t>90</w:t>
                    </w:r>
                    <w:r>
                      <w:fldChar w:fldCharType="end"/>
                    </w:r>
                    <w: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5F1029">
    <w:pPr>
      <w:pStyle w:val="18"/>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514B69">
    <w:pPr>
      <w:pStyle w:val="18"/>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5E6A5D">
    <w:pPr>
      <w:pStyle w:val="18"/>
    </w:pPr>
    <w:r>
      <w:pict>
        <v:shape id="_x0000_s3074" o:spid="_x0000_s3074" o:spt="136" type="#_x0000_t136" style="position:absolute;left:0pt;height:67.3pt;width:572.05pt;mso-position-horizontal:center;mso-position-horizontal-relative:margin;mso-position-vertical:center;mso-position-vertical-relative:margin;rotation:20643840f;z-index:-251646976;mso-width-relative:page;mso-height-relative:page;" fillcolor="#C0C0C0" filled="t" stroked="f" coordsize="21600,21600" o:allowincell="f">
          <v:path/>
          <v:fill on="t" opacity="32768f" focussize="0,0"/>
          <v:stroke on="f"/>
          <v:imagedata o:title=""/>
          <o:lock v:ext="edit"/>
          <v:textpath on="t" fitshape="t" fitpath="t" trim="f" xscale="f" string="东实集团2021-8-25" style="font-family:宋体;font-size:8pt;v-text-align:center;"/>
        </v:shape>
      </w:pic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E123DE">
    <w:pPr>
      <w:pStyle w:val="18"/>
    </w:pPr>
    <w:r>
      <w:pict>
        <v:shape id="_x0000_s3073" o:spid="_x0000_s3073" o:spt="136" type="#_x0000_t136" style="position:absolute;left:0pt;height:67.3pt;width:572.05pt;mso-position-horizontal:center;mso-position-horizontal-relative:margin;mso-position-vertical:center;mso-position-vertical-relative:margin;rotation:20643840f;z-index:-251649024;mso-width-relative:page;mso-height-relative:page;" fillcolor="#C0C0C0" filled="t" stroked="f" coordsize="21600,21600" o:allowincell="f">
          <v:path/>
          <v:fill on="t" opacity="32768f" focussize="0,0"/>
          <v:stroke on="f"/>
          <v:imagedata o:title=""/>
          <o:lock v:ext="edit"/>
          <v:textpath on="t" fitshape="t" fitpath="t" trim="f" xscale="f" string="东实集团2021-8-25" style="font-family:宋体;font-size:8pt;v-text-align:center;"/>
        </v:shape>
      </w:pic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076856">
    <w:pPr>
      <w:pStyle w:val="18"/>
      <w:pBdr>
        <w:bottom w:val="none" w:color="auto" w:sz="0" w:space="0"/>
      </w:pBd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FF3FC0">
    <w:pPr>
      <w:pStyle w:val="18"/>
    </w:pPr>
    <w:r>
      <w:pict>
        <v:shape id="_x0000_s3078" o:spid="_x0000_s3078" o:spt="136" type="#_x0000_t136" style="position:absolute;left:0pt;height:67.3pt;width:572.05pt;mso-position-horizontal:center;mso-position-horizontal-relative:margin;mso-position-vertical:center;mso-position-vertical-relative:margin;rotation:20643840f;z-index:-251645952;mso-width-relative:page;mso-height-relative:page;" fillcolor="#C0C0C0" filled="t" stroked="f" coordsize="21600,21600" o:allowincell="f">
          <v:path/>
          <v:fill on="t" opacity="32768f" focussize="0,0"/>
          <v:stroke on="f"/>
          <v:imagedata o:title=""/>
          <o:lock v:ext="edit"/>
          <v:textpath on="t" fitshape="t" fitpath="t" trim="f" xscale="f" string="东实集团2021-8-25" style="font-family:宋体;font-size:8pt;v-text-align:center;"/>
        </v:shape>
      </w:pic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1DB547">
    <w:pPr>
      <w:pStyle w:val="18"/>
    </w:pPr>
    <w:r>
      <w:pict>
        <v:shape id="_x0000_s3077" o:spid="_x0000_s3077" o:spt="136" type="#_x0000_t136" style="position:absolute;left:0pt;height:67.3pt;width:572.05pt;mso-position-horizontal:center;mso-position-horizontal-relative:margin;mso-position-vertical:center;mso-position-vertical-relative:margin;rotation:20643840f;z-index:-251648000;mso-width-relative:page;mso-height-relative:page;" fillcolor="#C0C0C0" filled="t" stroked="f" coordsize="21600,21600" o:allowincell="f">
          <v:path/>
          <v:fill on="t" opacity="32768f" focussize="0,0"/>
          <v:stroke on="f"/>
          <v:imagedata o:title=""/>
          <o:lock v:ext="edit"/>
          <v:textpath on="t" fitshape="t" fitpath="t" trim="f" xscale="f" string="东实集团2021-8-25" style="font-family:宋体;font-size:8pt;v-text-align:center;"/>
        </v:shape>
      </w:pic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C2B7DC">
    <w:pPr>
      <w:pStyle w:val="18"/>
      <w:pBdr>
        <w:bottom w:val="none" w:color="auto" w:sz="0" w:space="1"/>
      </w:pBd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DC8B5F">
    <w:pPr>
      <w:pStyle w:val="18"/>
      <w:jc w:val="left"/>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952271">
    <w:pPr>
      <w:pStyle w:val="18"/>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17DB50">
    <w:pPr>
      <w:pStyle w:val="1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40E7C0"/>
    <w:multiLevelType w:val="singleLevel"/>
    <w:tmpl w:val="9340E7C0"/>
    <w:lvl w:ilvl="0" w:tentative="0">
      <w:start w:val="2"/>
      <w:numFmt w:val="chineseCounting"/>
      <w:suff w:val="nothing"/>
      <w:lvlText w:val="%1、"/>
      <w:lvlJc w:val="left"/>
      <w:rPr>
        <w:rFonts w:hint="eastAsia"/>
      </w:rPr>
    </w:lvl>
  </w:abstractNum>
  <w:abstractNum w:abstractNumId="1">
    <w:nsid w:val="C9555E15"/>
    <w:multiLevelType w:val="singleLevel"/>
    <w:tmpl w:val="C9555E15"/>
    <w:lvl w:ilvl="0" w:tentative="0">
      <w:start w:val="1"/>
      <w:numFmt w:val="decimal"/>
      <w:lvlText w:val="(%1)"/>
      <w:lvlJc w:val="left"/>
      <w:pPr>
        <w:ind w:left="425" w:hanging="425"/>
      </w:pPr>
      <w:rPr>
        <w:rFonts w:hint="default"/>
      </w:rPr>
    </w:lvl>
  </w:abstractNum>
  <w:abstractNum w:abstractNumId="2">
    <w:nsid w:val="CC23954B"/>
    <w:multiLevelType w:val="multilevel"/>
    <w:tmpl w:val="CC23954B"/>
    <w:lvl w:ilvl="0" w:tentative="0">
      <w:start w:val="1"/>
      <w:numFmt w:val="decimal"/>
      <w:lvlText w:val="%1."/>
      <w:lvlJc w:val="left"/>
      <w:pPr>
        <w:tabs>
          <w:tab w:val="left" w:pos="425"/>
        </w:tabs>
        <w:ind w:left="425" w:hanging="425"/>
      </w:pPr>
      <w:rPr>
        <w:rFonts w:hint="eastAsia" w:ascii="宋体" w:hAnsi="宋体" w:eastAsia="宋体"/>
      </w:rPr>
    </w:lvl>
    <w:lvl w:ilvl="1" w:tentative="0">
      <w:start w:val="1"/>
      <w:numFmt w:val="decimal"/>
      <w:lvlText w:val="%1.%2."/>
      <w:lvlJc w:val="left"/>
      <w:pPr>
        <w:tabs>
          <w:tab w:val="left" w:pos="567"/>
        </w:tabs>
        <w:ind w:left="567" w:hanging="567"/>
      </w:pPr>
      <w:rPr>
        <w:rFonts w:hint="eastAsia" w:ascii="宋体" w:hAnsi="宋体" w:eastAsia="宋体"/>
        <w:color w:val="auto"/>
      </w:rPr>
    </w:lvl>
    <w:lvl w:ilvl="2" w:tentative="0">
      <w:start w:val="1"/>
      <w:numFmt w:val="decimal"/>
      <w:lvlText w:val="%1.%2.%3."/>
      <w:lvlJc w:val="left"/>
      <w:pPr>
        <w:tabs>
          <w:tab w:val="left" w:pos="794"/>
        </w:tabs>
        <w:ind w:left="794" w:hanging="794"/>
      </w:pPr>
      <w:rPr>
        <w:rFonts w:hint="eastAsia" w:ascii="宋体" w:hAnsi="宋体" w:eastAsia="宋体"/>
      </w:rPr>
    </w:lvl>
    <w:lvl w:ilvl="3" w:tentative="0">
      <w:start w:val="1"/>
      <w:numFmt w:val="decimal"/>
      <w:lvlText w:val="%1.%2.%3.%4."/>
      <w:lvlJc w:val="left"/>
      <w:pPr>
        <w:tabs>
          <w:tab w:val="left" w:pos="454"/>
        </w:tabs>
        <w:ind w:left="1021" w:hanging="1021"/>
      </w:pPr>
      <w:rPr>
        <w:rFonts w:hint="eastAsia" w:ascii="宋体" w:hAnsi="宋体" w:eastAsia="宋体"/>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3">
    <w:nsid w:val="CFF174A5"/>
    <w:multiLevelType w:val="singleLevel"/>
    <w:tmpl w:val="CFF174A5"/>
    <w:lvl w:ilvl="0" w:tentative="0">
      <w:start w:val="1"/>
      <w:numFmt w:val="decimal"/>
      <w:suff w:val="nothing"/>
      <w:lvlText w:val="%1、"/>
      <w:lvlJc w:val="left"/>
    </w:lvl>
  </w:abstractNum>
  <w:abstractNum w:abstractNumId="4">
    <w:nsid w:val="D0047B7E"/>
    <w:multiLevelType w:val="singleLevel"/>
    <w:tmpl w:val="D0047B7E"/>
    <w:lvl w:ilvl="0" w:tentative="0">
      <w:start w:val="1"/>
      <w:numFmt w:val="decimal"/>
      <w:suff w:val="nothing"/>
      <w:lvlText w:val="%1、"/>
      <w:lvlJc w:val="left"/>
    </w:lvl>
  </w:abstractNum>
  <w:abstractNum w:abstractNumId="5">
    <w:nsid w:val="00000005"/>
    <w:multiLevelType w:val="multilevel"/>
    <w:tmpl w:val="00000005"/>
    <w:lvl w:ilvl="0" w:tentative="0">
      <w:start w:val="1"/>
      <w:numFmt w:val="decimal"/>
      <w:lvlText w:val="%1."/>
      <w:lvlJc w:val="left"/>
      <w:pPr>
        <w:tabs>
          <w:tab w:val="left" w:pos="0"/>
        </w:tabs>
        <w:ind w:left="0" w:firstLine="420"/>
      </w:pPr>
      <w:rPr>
        <w:rFonts w:hint="default"/>
        <w:color w:val="auto"/>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0000025"/>
    <w:multiLevelType w:val="multilevel"/>
    <w:tmpl w:val="00000025"/>
    <w:lvl w:ilvl="0" w:tentative="0">
      <w:start w:val="1"/>
      <w:numFmt w:val="decimal"/>
      <w:lvlText w:val="%1"/>
      <w:lvlJc w:val="left"/>
      <w:pPr>
        <w:tabs>
          <w:tab w:val="left" w:pos="420"/>
        </w:tabs>
        <w:ind w:left="420" w:hanging="420"/>
      </w:pPr>
      <w:rPr>
        <w:rFonts w:hint="default"/>
        <w:u w:val="none"/>
      </w:rPr>
    </w:lvl>
    <w:lvl w:ilvl="1" w:tentative="0">
      <w:start w:val="1"/>
      <w:numFmt w:val="lowerLetter"/>
      <w:lvlText w:val="%2)"/>
      <w:lvlJc w:val="left"/>
      <w:pPr>
        <w:tabs>
          <w:tab w:val="left" w:pos="840"/>
        </w:tabs>
        <w:ind w:left="840" w:hanging="420"/>
      </w:pPr>
      <w:rPr>
        <w:rFonts w:hint="default"/>
        <w:u w:val="none"/>
      </w:rPr>
    </w:lvl>
    <w:lvl w:ilvl="2" w:tentative="0">
      <w:start w:val="1"/>
      <w:numFmt w:val="lowerRoman"/>
      <w:lvlText w:val="%3."/>
      <w:lvlJc w:val="right"/>
      <w:pPr>
        <w:tabs>
          <w:tab w:val="left" w:pos="1260"/>
        </w:tabs>
        <w:ind w:left="1260" w:hanging="420"/>
      </w:pPr>
      <w:rPr>
        <w:rFonts w:hint="default"/>
        <w:u w:val="none"/>
      </w:rPr>
    </w:lvl>
    <w:lvl w:ilvl="3" w:tentative="0">
      <w:start w:val="1"/>
      <w:numFmt w:val="decimal"/>
      <w:lvlText w:val="%4."/>
      <w:lvlJc w:val="left"/>
      <w:pPr>
        <w:tabs>
          <w:tab w:val="left" w:pos="1680"/>
        </w:tabs>
        <w:ind w:left="1680" w:hanging="420"/>
      </w:pPr>
      <w:rPr>
        <w:rFonts w:hint="default"/>
        <w:u w:val="none"/>
      </w:rPr>
    </w:lvl>
    <w:lvl w:ilvl="4" w:tentative="0">
      <w:start w:val="1"/>
      <w:numFmt w:val="lowerLetter"/>
      <w:lvlText w:val="%5)"/>
      <w:lvlJc w:val="left"/>
      <w:pPr>
        <w:tabs>
          <w:tab w:val="left" w:pos="2100"/>
        </w:tabs>
        <w:ind w:left="2100" w:hanging="420"/>
      </w:pPr>
      <w:rPr>
        <w:rFonts w:hint="default"/>
        <w:u w:val="none"/>
      </w:rPr>
    </w:lvl>
    <w:lvl w:ilvl="5" w:tentative="0">
      <w:start w:val="1"/>
      <w:numFmt w:val="lowerRoman"/>
      <w:lvlText w:val="%6."/>
      <w:lvlJc w:val="right"/>
      <w:pPr>
        <w:tabs>
          <w:tab w:val="left" w:pos="2520"/>
        </w:tabs>
        <w:ind w:left="2520" w:hanging="420"/>
      </w:pPr>
      <w:rPr>
        <w:rFonts w:hint="default"/>
        <w:u w:val="none"/>
      </w:rPr>
    </w:lvl>
    <w:lvl w:ilvl="6" w:tentative="0">
      <w:start w:val="1"/>
      <w:numFmt w:val="decimal"/>
      <w:lvlText w:val="%7."/>
      <w:lvlJc w:val="left"/>
      <w:pPr>
        <w:tabs>
          <w:tab w:val="left" w:pos="2940"/>
        </w:tabs>
        <w:ind w:left="2940" w:hanging="420"/>
      </w:pPr>
      <w:rPr>
        <w:rFonts w:hint="default"/>
        <w:u w:val="none"/>
      </w:rPr>
    </w:lvl>
    <w:lvl w:ilvl="7" w:tentative="0">
      <w:start w:val="1"/>
      <w:numFmt w:val="lowerLetter"/>
      <w:lvlText w:val="%8)"/>
      <w:lvlJc w:val="left"/>
      <w:pPr>
        <w:tabs>
          <w:tab w:val="left" w:pos="3360"/>
        </w:tabs>
        <w:ind w:left="3360" w:hanging="420"/>
      </w:pPr>
      <w:rPr>
        <w:rFonts w:hint="default"/>
        <w:u w:val="none"/>
      </w:rPr>
    </w:lvl>
    <w:lvl w:ilvl="8" w:tentative="0">
      <w:start w:val="1"/>
      <w:numFmt w:val="lowerRoman"/>
      <w:lvlText w:val="%9."/>
      <w:lvlJc w:val="right"/>
      <w:pPr>
        <w:tabs>
          <w:tab w:val="left" w:pos="3780"/>
        </w:tabs>
        <w:ind w:left="3780" w:hanging="420"/>
      </w:pPr>
      <w:rPr>
        <w:rFonts w:hint="default"/>
        <w:u w:val="none"/>
      </w:rPr>
    </w:lvl>
  </w:abstractNum>
  <w:abstractNum w:abstractNumId="7">
    <w:nsid w:val="20D2348B"/>
    <w:multiLevelType w:val="singleLevel"/>
    <w:tmpl w:val="20D2348B"/>
    <w:lvl w:ilvl="0" w:tentative="0">
      <w:start w:val="1"/>
      <w:numFmt w:val="chineseCounting"/>
      <w:suff w:val="nothing"/>
      <w:lvlText w:val="（%1）"/>
      <w:lvlJc w:val="left"/>
      <w:rPr>
        <w:rFonts w:hint="eastAsia"/>
      </w:rPr>
    </w:lvl>
  </w:abstractNum>
  <w:abstractNum w:abstractNumId="8">
    <w:nsid w:val="27634165"/>
    <w:multiLevelType w:val="multilevel"/>
    <w:tmpl w:val="27634165"/>
    <w:lvl w:ilvl="0" w:tentative="0">
      <w:start w:val="1"/>
      <w:numFmt w:val="japaneseCounting"/>
      <w:lvlText w:val="%1、"/>
      <w:lvlJc w:val="left"/>
      <w:pPr>
        <w:ind w:left="872" w:hanging="450"/>
      </w:pPr>
      <w:rPr>
        <w:rFonts w:hint="default"/>
      </w:rPr>
    </w:lvl>
    <w:lvl w:ilvl="1" w:tentative="0">
      <w:start w:val="1"/>
      <w:numFmt w:val="lowerLetter"/>
      <w:lvlText w:val="%2)"/>
      <w:lvlJc w:val="left"/>
      <w:pPr>
        <w:ind w:left="1262" w:hanging="420"/>
      </w:pPr>
    </w:lvl>
    <w:lvl w:ilvl="2" w:tentative="0">
      <w:start w:val="1"/>
      <w:numFmt w:val="lowerRoman"/>
      <w:lvlText w:val="%3."/>
      <w:lvlJc w:val="right"/>
      <w:pPr>
        <w:ind w:left="1682" w:hanging="420"/>
      </w:pPr>
    </w:lvl>
    <w:lvl w:ilvl="3" w:tentative="0">
      <w:start w:val="1"/>
      <w:numFmt w:val="decimal"/>
      <w:lvlText w:val="%4."/>
      <w:lvlJc w:val="left"/>
      <w:pPr>
        <w:ind w:left="2102" w:hanging="420"/>
      </w:pPr>
    </w:lvl>
    <w:lvl w:ilvl="4" w:tentative="0">
      <w:start w:val="1"/>
      <w:numFmt w:val="lowerLetter"/>
      <w:lvlText w:val="%5)"/>
      <w:lvlJc w:val="left"/>
      <w:pPr>
        <w:ind w:left="2522" w:hanging="420"/>
      </w:pPr>
    </w:lvl>
    <w:lvl w:ilvl="5" w:tentative="0">
      <w:start w:val="1"/>
      <w:numFmt w:val="lowerRoman"/>
      <w:lvlText w:val="%6."/>
      <w:lvlJc w:val="right"/>
      <w:pPr>
        <w:ind w:left="2942" w:hanging="420"/>
      </w:pPr>
    </w:lvl>
    <w:lvl w:ilvl="6" w:tentative="0">
      <w:start w:val="1"/>
      <w:numFmt w:val="decimal"/>
      <w:lvlText w:val="%7."/>
      <w:lvlJc w:val="left"/>
      <w:pPr>
        <w:ind w:left="3362" w:hanging="420"/>
      </w:pPr>
    </w:lvl>
    <w:lvl w:ilvl="7" w:tentative="0">
      <w:start w:val="1"/>
      <w:numFmt w:val="lowerLetter"/>
      <w:lvlText w:val="%8)"/>
      <w:lvlJc w:val="left"/>
      <w:pPr>
        <w:ind w:left="3782" w:hanging="420"/>
      </w:pPr>
    </w:lvl>
    <w:lvl w:ilvl="8" w:tentative="0">
      <w:start w:val="1"/>
      <w:numFmt w:val="lowerRoman"/>
      <w:lvlText w:val="%9."/>
      <w:lvlJc w:val="right"/>
      <w:pPr>
        <w:ind w:left="4202" w:hanging="420"/>
      </w:pPr>
    </w:lvl>
  </w:abstractNum>
  <w:abstractNum w:abstractNumId="9">
    <w:nsid w:val="27F49B4B"/>
    <w:multiLevelType w:val="multilevel"/>
    <w:tmpl w:val="27F49B4B"/>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lvlText w:val="%1.%2.%3."/>
      <w:lvlJc w:val="left"/>
      <w:pPr>
        <w:ind w:left="566" w:hanging="566"/>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10">
    <w:nsid w:val="3F88662E"/>
    <w:multiLevelType w:val="singleLevel"/>
    <w:tmpl w:val="3F88662E"/>
    <w:lvl w:ilvl="0" w:tentative="0">
      <w:start w:val="1"/>
      <w:numFmt w:val="decimal"/>
      <w:suff w:val="space"/>
      <w:lvlText w:val="%1)"/>
      <w:lvlJc w:val="left"/>
    </w:lvl>
  </w:abstractNum>
  <w:abstractNum w:abstractNumId="11">
    <w:nsid w:val="580745EB"/>
    <w:multiLevelType w:val="multilevel"/>
    <w:tmpl w:val="580745EB"/>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59C5D728"/>
    <w:multiLevelType w:val="singleLevel"/>
    <w:tmpl w:val="59C5D728"/>
    <w:lvl w:ilvl="0" w:tentative="0">
      <w:start w:val="1"/>
      <w:numFmt w:val="chineseCounting"/>
      <w:suff w:val="nothing"/>
      <w:lvlText w:val="%1、"/>
      <w:lvlJc w:val="left"/>
      <w:pPr>
        <w:ind w:left="0" w:firstLine="420"/>
      </w:pPr>
      <w:rPr>
        <w:rFonts w:hint="eastAsia"/>
      </w:rPr>
    </w:lvl>
  </w:abstractNum>
  <w:abstractNum w:abstractNumId="13">
    <w:nsid w:val="5C183DB0"/>
    <w:multiLevelType w:val="multilevel"/>
    <w:tmpl w:val="5C183DB0"/>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5D1539A1"/>
    <w:multiLevelType w:val="multilevel"/>
    <w:tmpl w:val="5D1539A1"/>
    <w:lvl w:ilvl="0" w:tentative="0">
      <w:start w:val="1"/>
      <w:numFmt w:val="decimal"/>
      <w:lvlText w:val="（%1）"/>
      <w:lvlJc w:val="left"/>
      <w:pPr>
        <w:ind w:left="1287" w:hanging="720"/>
      </w:pPr>
      <w:rPr>
        <w:rFonts w:hint="default"/>
      </w:rPr>
    </w:lvl>
    <w:lvl w:ilvl="1" w:tentative="0">
      <w:start w:val="1"/>
      <w:numFmt w:val="lowerLetter"/>
      <w:lvlText w:val="%2)"/>
      <w:lvlJc w:val="left"/>
      <w:pPr>
        <w:ind w:left="1407" w:hanging="420"/>
      </w:pPr>
    </w:lvl>
    <w:lvl w:ilvl="2" w:tentative="0">
      <w:start w:val="1"/>
      <w:numFmt w:val="lowerRoman"/>
      <w:lvlText w:val="%3."/>
      <w:lvlJc w:val="right"/>
      <w:pPr>
        <w:ind w:left="1827" w:hanging="420"/>
      </w:pPr>
    </w:lvl>
    <w:lvl w:ilvl="3" w:tentative="0">
      <w:start w:val="1"/>
      <w:numFmt w:val="decimal"/>
      <w:lvlText w:val="%4."/>
      <w:lvlJc w:val="left"/>
      <w:pPr>
        <w:ind w:left="2247" w:hanging="420"/>
      </w:pPr>
    </w:lvl>
    <w:lvl w:ilvl="4" w:tentative="0">
      <w:start w:val="1"/>
      <w:numFmt w:val="lowerLetter"/>
      <w:lvlText w:val="%5)"/>
      <w:lvlJc w:val="left"/>
      <w:pPr>
        <w:ind w:left="2667" w:hanging="420"/>
      </w:pPr>
    </w:lvl>
    <w:lvl w:ilvl="5" w:tentative="0">
      <w:start w:val="1"/>
      <w:numFmt w:val="lowerRoman"/>
      <w:lvlText w:val="%6."/>
      <w:lvlJc w:val="right"/>
      <w:pPr>
        <w:ind w:left="3087" w:hanging="420"/>
      </w:pPr>
    </w:lvl>
    <w:lvl w:ilvl="6" w:tentative="0">
      <w:start w:val="1"/>
      <w:numFmt w:val="decimal"/>
      <w:lvlText w:val="%7."/>
      <w:lvlJc w:val="left"/>
      <w:pPr>
        <w:ind w:left="3507" w:hanging="420"/>
      </w:pPr>
    </w:lvl>
    <w:lvl w:ilvl="7" w:tentative="0">
      <w:start w:val="1"/>
      <w:numFmt w:val="lowerLetter"/>
      <w:lvlText w:val="%8)"/>
      <w:lvlJc w:val="left"/>
      <w:pPr>
        <w:ind w:left="3927" w:hanging="420"/>
      </w:pPr>
    </w:lvl>
    <w:lvl w:ilvl="8" w:tentative="0">
      <w:start w:val="1"/>
      <w:numFmt w:val="lowerRoman"/>
      <w:lvlText w:val="%9."/>
      <w:lvlJc w:val="right"/>
      <w:pPr>
        <w:ind w:left="4347" w:hanging="420"/>
      </w:pPr>
    </w:lvl>
  </w:abstractNum>
  <w:abstractNum w:abstractNumId="15">
    <w:nsid w:val="61018BD8"/>
    <w:multiLevelType w:val="singleLevel"/>
    <w:tmpl w:val="61018BD8"/>
    <w:lvl w:ilvl="0" w:tentative="0">
      <w:start w:val="1"/>
      <w:numFmt w:val="decimal"/>
      <w:suff w:val="nothing"/>
      <w:lvlText w:val="（%1）"/>
      <w:lvlJc w:val="left"/>
    </w:lvl>
  </w:abstractNum>
  <w:num w:numId="1">
    <w:abstractNumId w:val="15"/>
  </w:num>
  <w:num w:numId="2">
    <w:abstractNumId w:val="8"/>
  </w:num>
  <w:num w:numId="3">
    <w:abstractNumId w:val="0"/>
  </w:num>
  <w:num w:numId="4">
    <w:abstractNumId w:val="11"/>
  </w:num>
  <w:num w:numId="5">
    <w:abstractNumId w:val="9"/>
  </w:num>
  <w:num w:numId="6">
    <w:abstractNumId w:val="2"/>
  </w:num>
  <w:num w:numId="7">
    <w:abstractNumId w:val="14"/>
  </w:num>
  <w:num w:numId="8">
    <w:abstractNumId w:val="10"/>
  </w:num>
  <w:num w:numId="9">
    <w:abstractNumId w:val="6"/>
  </w:num>
  <w:num w:numId="10">
    <w:abstractNumId w:val="1"/>
  </w:num>
  <w:num w:numId="11">
    <w:abstractNumId w:val="3"/>
  </w:num>
  <w:num w:numId="12">
    <w:abstractNumId w:val="5"/>
  </w:num>
  <w:num w:numId="13">
    <w:abstractNumId w:val="7"/>
  </w:num>
  <w:num w:numId="14">
    <w:abstractNumId w:val="4"/>
  </w:num>
  <w:num w:numId="15">
    <w:abstractNumId w:val="13"/>
  </w:num>
  <w:num w:numId="1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hideSpellingErrors/>
  <w:documentProtection w:enforcement="0"/>
  <w:defaultTabStop w:val="720"/>
  <w:drawingGridHorizontalSpacing w:val="110"/>
  <w:displayHorizontalDrawingGridEvery w:val="1"/>
  <w:displayVerticalDrawingGridEvery w:val="1"/>
  <w:noPunctuationKerning w:val="1"/>
  <w:characterSpacingControl w:val="doNotCompress"/>
  <w:hdrShapeDefaults>
    <o:shapelayout v:ext="edit">
      <o:idmap v:ext="edit" data="3"/>
    </o:shapelayout>
  </w:hdrShapeDefaults>
  <w:footnotePr>
    <w:footnote w:id="0"/>
    <w:footnote w:id="1"/>
  </w:footnotePr>
  <w:endnotePr>
    <w:endnote w:id="0"/>
    <w:endnote w:id="1"/>
  </w:endnotePr>
  <w:compat>
    <w:doNotExpandShiftReturn/>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dlN2U2ZTQ1MDQxZjAyOWM0Y2JkODViNzVhNTQzMTAifQ=="/>
  </w:docVars>
  <w:rsids>
    <w:rsidRoot w:val="00172A27"/>
    <w:rsid w:val="00005A66"/>
    <w:rsid w:val="00006462"/>
    <w:rsid w:val="000300E4"/>
    <w:rsid w:val="0003307E"/>
    <w:rsid w:val="000336BA"/>
    <w:rsid w:val="000359A1"/>
    <w:rsid w:val="0005185D"/>
    <w:rsid w:val="00067748"/>
    <w:rsid w:val="0007500F"/>
    <w:rsid w:val="0008282E"/>
    <w:rsid w:val="00084F6D"/>
    <w:rsid w:val="00093A13"/>
    <w:rsid w:val="000A363F"/>
    <w:rsid w:val="000A42A8"/>
    <w:rsid w:val="000A5063"/>
    <w:rsid w:val="000A5DBD"/>
    <w:rsid w:val="000C4524"/>
    <w:rsid w:val="000D44A6"/>
    <w:rsid w:val="000E2CB7"/>
    <w:rsid w:val="000F0E98"/>
    <w:rsid w:val="001049A5"/>
    <w:rsid w:val="001120E0"/>
    <w:rsid w:val="00121ADA"/>
    <w:rsid w:val="001242F3"/>
    <w:rsid w:val="001332BB"/>
    <w:rsid w:val="00134CAD"/>
    <w:rsid w:val="001368B7"/>
    <w:rsid w:val="0013730B"/>
    <w:rsid w:val="00137853"/>
    <w:rsid w:val="00137E1C"/>
    <w:rsid w:val="00147012"/>
    <w:rsid w:val="00172A27"/>
    <w:rsid w:val="00173126"/>
    <w:rsid w:val="00173905"/>
    <w:rsid w:val="00173E04"/>
    <w:rsid w:val="00175D29"/>
    <w:rsid w:val="001833A1"/>
    <w:rsid w:val="001844F4"/>
    <w:rsid w:val="00185039"/>
    <w:rsid w:val="001852D7"/>
    <w:rsid w:val="001934B1"/>
    <w:rsid w:val="00193CF2"/>
    <w:rsid w:val="001A06D8"/>
    <w:rsid w:val="001A2D42"/>
    <w:rsid w:val="001A2EF7"/>
    <w:rsid w:val="001B1F14"/>
    <w:rsid w:val="001B41CF"/>
    <w:rsid w:val="001B5860"/>
    <w:rsid w:val="001C1135"/>
    <w:rsid w:val="001C15AE"/>
    <w:rsid w:val="001C4661"/>
    <w:rsid w:val="001C5689"/>
    <w:rsid w:val="001C6E4B"/>
    <w:rsid w:val="001F0070"/>
    <w:rsid w:val="001F4B02"/>
    <w:rsid w:val="001F6BC7"/>
    <w:rsid w:val="002065A7"/>
    <w:rsid w:val="0021149E"/>
    <w:rsid w:val="00213021"/>
    <w:rsid w:val="00216BE9"/>
    <w:rsid w:val="0022503E"/>
    <w:rsid w:val="00225BB4"/>
    <w:rsid w:val="00226313"/>
    <w:rsid w:val="002358D2"/>
    <w:rsid w:val="00240F5F"/>
    <w:rsid w:val="00247224"/>
    <w:rsid w:val="00247AE0"/>
    <w:rsid w:val="00260AC1"/>
    <w:rsid w:val="0026312D"/>
    <w:rsid w:val="0027078E"/>
    <w:rsid w:val="0028395F"/>
    <w:rsid w:val="00284156"/>
    <w:rsid w:val="00285643"/>
    <w:rsid w:val="002867A1"/>
    <w:rsid w:val="002901F8"/>
    <w:rsid w:val="002920A4"/>
    <w:rsid w:val="002B4087"/>
    <w:rsid w:val="002B5F6C"/>
    <w:rsid w:val="002C6C78"/>
    <w:rsid w:val="002D1594"/>
    <w:rsid w:val="002D3F9C"/>
    <w:rsid w:val="002D503C"/>
    <w:rsid w:val="002D7E27"/>
    <w:rsid w:val="002E17E5"/>
    <w:rsid w:val="002E6B7E"/>
    <w:rsid w:val="002F0FC9"/>
    <w:rsid w:val="002F2457"/>
    <w:rsid w:val="0030669E"/>
    <w:rsid w:val="003101A3"/>
    <w:rsid w:val="00317B1D"/>
    <w:rsid w:val="00320CEA"/>
    <w:rsid w:val="00323B43"/>
    <w:rsid w:val="00326831"/>
    <w:rsid w:val="00326AF9"/>
    <w:rsid w:val="003274CE"/>
    <w:rsid w:val="003361E9"/>
    <w:rsid w:val="003430F6"/>
    <w:rsid w:val="00353842"/>
    <w:rsid w:val="00353DFB"/>
    <w:rsid w:val="0035595E"/>
    <w:rsid w:val="00360C24"/>
    <w:rsid w:val="003717F5"/>
    <w:rsid w:val="0038564C"/>
    <w:rsid w:val="00387CE4"/>
    <w:rsid w:val="00393B1D"/>
    <w:rsid w:val="003A1D97"/>
    <w:rsid w:val="003C18EB"/>
    <w:rsid w:val="003C1E4E"/>
    <w:rsid w:val="003C32D3"/>
    <w:rsid w:val="003C3B19"/>
    <w:rsid w:val="003C412B"/>
    <w:rsid w:val="003C415C"/>
    <w:rsid w:val="003D36FB"/>
    <w:rsid w:val="003D37D8"/>
    <w:rsid w:val="003E0802"/>
    <w:rsid w:val="003E18E7"/>
    <w:rsid w:val="003E2B8C"/>
    <w:rsid w:val="003F46B4"/>
    <w:rsid w:val="003F4822"/>
    <w:rsid w:val="00401C64"/>
    <w:rsid w:val="00401CC0"/>
    <w:rsid w:val="00410AB5"/>
    <w:rsid w:val="00410F11"/>
    <w:rsid w:val="00411067"/>
    <w:rsid w:val="004203B9"/>
    <w:rsid w:val="004322A2"/>
    <w:rsid w:val="004358AB"/>
    <w:rsid w:val="00451EB4"/>
    <w:rsid w:val="00460B31"/>
    <w:rsid w:val="00462105"/>
    <w:rsid w:val="00463ACB"/>
    <w:rsid w:val="00475A80"/>
    <w:rsid w:val="00490B9E"/>
    <w:rsid w:val="00490C01"/>
    <w:rsid w:val="00497577"/>
    <w:rsid w:val="004A05D7"/>
    <w:rsid w:val="004A154E"/>
    <w:rsid w:val="004A2B28"/>
    <w:rsid w:val="004A69F1"/>
    <w:rsid w:val="004B3550"/>
    <w:rsid w:val="004B3F06"/>
    <w:rsid w:val="004C7FD6"/>
    <w:rsid w:val="004D08C0"/>
    <w:rsid w:val="004D1669"/>
    <w:rsid w:val="004D22B3"/>
    <w:rsid w:val="004D51A2"/>
    <w:rsid w:val="004D5AFB"/>
    <w:rsid w:val="004E04FD"/>
    <w:rsid w:val="004E3E1F"/>
    <w:rsid w:val="004F1BB7"/>
    <w:rsid w:val="0050759C"/>
    <w:rsid w:val="00510827"/>
    <w:rsid w:val="00511DEA"/>
    <w:rsid w:val="005267F1"/>
    <w:rsid w:val="005269A9"/>
    <w:rsid w:val="00532034"/>
    <w:rsid w:val="00545D9A"/>
    <w:rsid w:val="00546A42"/>
    <w:rsid w:val="0055408D"/>
    <w:rsid w:val="0055473D"/>
    <w:rsid w:val="0057492D"/>
    <w:rsid w:val="0058523E"/>
    <w:rsid w:val="00590819"/>
    <w:rsid w:val="00593D68"/>
    <w:rsid w:val="005975FF"/>
    <w:rsid w:val="005A208B"/>
    <w:rsid w:val="005A555E"/>
    <w:rsid w:val="005A7612"/>
    <w:rsid w:val="005B58A6"/>
    <w:rsid w:val="005C57E1"/>
    <w:rsid w:val="005C702E"/>
    <w:rsid w:val="005D01B8"/>
    <w:rsid w:val="005D066B"/>
    <w:rsid w:val="005D1D00"/>
    <w:rsid w:val="005D2D85"/>
    <w:rsid w:val="005F20A4"/>
    <w:rsid w:val="005F4EAE"/>
    <w:rsid w:val="005F573A"/>
    <w:rsid w:val="005F660B"/>
    <w:rsid w:val="005F7EB1"/>
    <w:rsid w:val="00604B81"/>
    <w:rsid w:val="0061246F"/>
    <w:rsid w:val="00613151"/>
    <w:rsid w:val="00613417"/>
    <w:rsid w:val="00613B25"/>
    <w:rsid w:val="0061545F"/>
    <w:rsid w:val="006175DE"/>
    <w:rsid w:val="006215AC"/>
    <w:rsid w:val="00621821"/>
    <w:rsid w:val="00622362"/>
    <w:rsid w:val="00622497"/>
    <w:rsid w:val="006276AD"/>
    <w:rsid w:val="006378D4"/>
    <w:rsid w:val="00641E8C"/>
    <w:rsid w:val="0064416A"/>
    <w:rsid w:val="006476E3"/>
    <w:rsid w:val="00650DDC"/>
    <w:rsid w:val="00652983"/>
    <w:rsid w:val="0065365D"/>
    <w:rsid w:val="006546D0"/>
    <w:rsid w:val="006576FD"/>
    <w:rsid w:val="00664F6B"/>
    <w:rsid w:val="006731D2"/>
    <w:rsid w:val="00680EB0"/>
    <w:rsid w:val="00682986"/>
    <w:rsid w:val="0068501E"/>
    <w:rsid w:val="00691701"/>
    <w:rsid w:val="00691AE0"/>
    <w:rsid w:val="0069491E"/>
    <w:rsid w:val="006A2CE2"/>
    <w:rsid w:val="006A5604"/>
    <w:rsid w:val="006A75B0"/>
    <w:rsid w:val="006B004E"/>
    <w:rsid w:val="006B3E6C"/>
    <w:rsid w:val="006B4832"/>
    <w:rsid w:val="006B7878"/>
    <w:rsid w:val="006C14BD"/>
    <w:rsid w:val="006C28E5"/>
    <w:rsid w:val="006C67A9"/>
    <w:rsid w:val="006D393E"/>
    <w:rsid w:val="006D43C5"/>
    <w:rsid w:val="006D4AD8"/>
    <w:rsid w:val="006E0B58"/>
    <w:rsid w:val="006E0C4B"/>
    <w:rsid w:val="006F73CD"/>
    <w:rsid w:val="00704F7B"/>
    <w:rsid w:val="007110BA"/>
    <w:rsid w:val="00711465"/>
    <w:rsid w:val="00716E96"/>
    <w:rsid w:val="00717E4B"/>
    <w:rsid w:val="00723B11"/>
    <w:rsid w:val="007343A7"/>
    <w:rsid w:val="00734BB2"/>
    <w:rsid w:val="0075028E"/>
    <w:rsid w:val="007528A6"/>
    <w:rsid w:val="007608B9"/>
    <w:rsid w:val="007724B4"/>
    <w:rsid w:val="0077462B"/>
    <w:rsid w:val="007902ED"/>
    <w:rsid w:val="007916E7"/>
    <w:rsid w:val="00797C5D"/>
    <w:rsid w:val="00797D2F"/>
    <w:rsid w:val="007A34B9"/>
    <w:rsid w:val="007A3EF1"/>
    <w:rsid w:val="007A4DB3"/>
    <w:rsid w:val="007A6F47"/>
    <w:rsid w:val="007A7779"/>
    <w:rsid w:val="007C4F46"/>
    <w:rsid w:val="007C7297"/>
    <w:rsid w:val="007D1B4F"/>
    <w:rsid w:val="007D2F9E"/>
    <w:rsid w:val="007D3175"/>
    <w:rsid w:val="007D48BF"/>
    <w:rsid w:val="007D5C45"/>
    <w:rsid w:val="007E2543"/>
    <w:rsid w:val="007E4A26"/>
    <w:rsid w:val="007E7A17"/>
    <w:rsid w:val="007F01B0"/>
    <w:rsid w:val="007F2CD8"/>
    <w:rsid w:val="007F4DC5"/>
    <w:rsid w:val="00806380"/>
    <w:rsid w:val="0081104F"/>
    <w:rsid w:val="0081319A"/>
    <w:rsid w:val="00822299"/>
    <w:rsid w:val="0083486A"/>
    <w:rsid w:val="00837E35"/>
    <w:rsid w:val="00841378"/>
    <w:rsid w:val="00842B87"/>
    <w:rsid w:val="00845BEB"/>
    <w:rsid w:val="008472E6"/>
    <w:rsid w:val="008518B4"/>
    <w:rsid w:val="00853463"/>
    <w:rsid w:val="008548BD"/>
    <w:rsid w:val="00857709"/>
    <w:rsid w:val="0086026F"/>
    <w:rsid w:val="008640F5"/>
    <w:rsid w:val="0087704E"/>
    <w:rsid w:val="008907DA"/>
    <w:rsid w:val="008A0587"/>
    <w:rsid w:val="008A7273"/>
    <w:rsid w:val="008B55B9"/>
    <w:rsid w:val="008B7726"/>
    <w:rsid w:val="008C05BA"/>
    <w:rsid w:val="008D429E"/>
    <w:rsid w:val="008D5A10"/>
    <w:rsid w:val="008E319F"/>
    <w:rsid w:val="008E619C"/>
    <w:rsid w:val="008F6E0E"/>
    <w:rsid w:val="00906F49"/>
    <w:rsid w:val="00907417"/>
    <w:rsid w:val="00914604"/>
    <w:rsid w:val="00916A34"/>
    <w:rsid w:val="0092092D"/>
    <w:rsid w:val="00923533"/>
    <w:rsid w:val="00930A38"/>
    <w:rsid w:val="00934170"/>
    <w:rsid w:val="00942948"/>
    <w:rsid w:val="009474B5"/>
    <w:rsid w:val="00947B8D"/>
    <w:rsid w:val="00953E98"/>
    <w:rsid w:val="00960F22"/>
    <w:rsid w:val="00960F35"/>
    <w:rsid w:val="00972D86"/>
    <w:rsid w:val="009736BF"/>
    <w:rsid w:val="0097392B"/>
    <w:rsid w:val="00976066"/>
    <w:rsid w:val="00980A66"/>
    <w:rsid w:val="009904F7"/>
    <w:rsid w:val="009910F6"/>
    <w:rsid w:val="009A07B1"/>
    <w:rsid w:val="009A6B4A"/>
    <w:rsid w:val="009A7058"/>
    <w:rsid w:val="009C19DE"/>
    <w:rsid w:val="009C23A6"/>
    <w:rsid w:val="009C5206"/>
    <w:rsid w:val="009C6AD9"/>
    <w:rsid w:val="009E398C"/>
    <w:rsid w:val="009E6F05"/>
    <w:rsid w:val="009F644E"/>
    <w:rsid w:val="009F6A05"/>
    <w:rsid w:val="00A01BE2"/>
    <w:rsid w:val="00A10906"/>
    <w:rsid w:val="00A12E66"/>
    <w:rsid w:val="00A13E78"/>
    <w:rsid w:val="00A14EEF"/>
    <w:rsid w:val="00A20DBA"/>
    <w:rsid w:val="00A23304"/>
    <w:rsid w:val="00A25809"/>
    <w:rsid w:val="00A275C2"/>
    <w:rsid w:val="00A3295D"/>
    <w:rsid w:val="00A353F9"/>
    <w:rsid w:val="00A4012F"/>
    <w:rsid w:val="00A4190E"/>
    <w:rsid w:val="00A42E91"/>
    <w:rsid w:val="00A50383"/>
    <w:rsid w:val="00A61230"/>
    <w:rsid w:val="00A668C8"/>
    <w:rsid w:val="00A74ED3"/>
    <w:rsid w:val="00A75C51"/>
    <w:rsid w:val="00A813C5"/>
    <w:rsid w:val="00A824E6"/>
    <w:rsid w:val="00A858DC"/>
    <w:rsid w:val="00A94D14"/>
    <w:rsid w:val="00A96ED2"/>
    <w:rsid w:val="00AA0EAD"/>
    <w:rsid w:val="00AB19CE"/>
    <w:rsid w:val="00AB3969"/>
    <w:rsid w:val="00AC0E7A"/>
    <w:rsid w:val="00AC187B"/>
    <w:rsid w:val="00AE310E"/>
    <w:rsid w:val="00AE4FC5"/>
    <w:rsid w:val="00AF1B1B"/>
    <w:rsid w:val="00AF5F1F"/>
    <w:rsid w:val="00B027A4"/>
    <w:rsid w:val="00B04202"/>
    <w:rsid w:val="00B236B3"/>
    <w:rsid w:val="00B26806"/>
    <w:rsid w:val="00B31B24"/>
    <w:rsid w:val="00B32474"/>
    <w:rsid w:val="00B4287F"/>
    <w:rsid w:val="00B4315F"/>
    <w:rsid w:val="00B43306"/>
    <w:rsid w:val="00B60DAB"/>
    <w:rsid w:val="00B61CB1"/>
    <w:rsid w:val="00B63189"/>
    <w:rsid w:val="00B67B5C"/>
    <w:rsid w:val="00B7194E"/>
    <w:rsid w:val="00B73575"/>
    <w:rsid w:val="00B7380A"/>
    <w:rsid w:val="00B763B0"/>
    <w:rsid w:val="00B91005"/>
    <w:rsid w:val="00B92951"/>
    <w:rsid w:val="00B93045"/>
    <w:rsid w:val="00B93169"/>
    <w:rsid w:val="00B950B6"/>
    <w:rsid w:val="00BA4130"/>
    <w:rsid w:val="00BB2CAF"/>
    <w:rsid w:val="00BB79B5"/>
    <w:rsid w:val="00BC0E6D"/>
    <w:rsid w:val="00BC3E74"/>
    <w:rsid w:val="00BD630F"/>
    <w:rsid w:val="00BD7C1B"/>
    <w:rsid w:val="00BE0825"/>
    <w:rsid w:val="00BE2EE6"/>
    <w:rsid w:val="00BF17FD"/>
    <w:rsid w:val="00BF2820"/>
    <w:rsid w:val="00BF41D4"/>
    <w:rsid w:val="00BF5AFB"/>
    <w:rsid w:val="00C03F32"/>
    <w:rsid w:val="00C16734"/>
    <w:rsid w:val="00C17B47"/>
    <w:rsid w:val="00C2046D"/>
    <w:rsid w:val="00C23C9D"/>
    <w:rsid w:val="00C25C77"/>
    <w:rsid w:val="00C27FC8"/>
    <w:rsid w:val="00C303E7"/>
    <w:rsid w:val="00C319C2"/>
    <w:rsid w:val="00C53CE5"/>
    <w:rsid w:val="00C612F8"/>
    <w:rsid w:val="00C62E44"/>
    <w:rsid w:val="00C63BD8"/>
    <w:rsid w:val="00C65954"/>
    <w:rsid w:val="00C7126B"/>
    <w:rsid w:val="00C72C24"/>
    <w:rsid w:val="00C73468"/>
    <w:rsid w:val="00C74986"/>
    <w:rsid w:val="00C80EC4"/>
    <w:rsid w:val="00C8568E"/>
    <w:rsid w:val="00CA2D67"/>
    <w:rsid w:val="00CA32B5"/>
    <w:rsid w:val="00CB57AD"/>
    <w:rsid w:val="00CC009D"/>
    <w:rsid w:val="00CC584A"/>
    <w:rsid w:val="00CC5E4E"/>
    <w:rsid w:val="00CD0EAB"/>
    <w:rsid w:val="00CD7E8F"/>
    <w:rsid w:val="00CE2AF3"/>
    <w:rsid w:val="00CE621D"/>
    <w:rsid w:val="00CE66E8"/>
    <w:rsid w:val="00D05388"/>
    <w:rsid w:val="00D05BB3"/>
    <w:rsid w:val="00D114CD"/>
    <w:rsid w:val="00D14476"/>
    <w:rsid w:val="00D173D7"/>
    <w:rsid w:val="00D232FF"/>
    <w:rsid w:val="00D279AA"/>
    <w:rsid w:val="00D31215"/>
    <w:rsid w:val="00D34544"/>
    <w:rsid w:val="00D34841"/>
    <w:rsid w:val="00D4444E"/>
    <w:rsid w:val="00D44A97"/>
    <w:rsid w:val="00D45C0C"/>
    <w:rsid w:val="00D508A5"/>
    <w:rsid w:val="00D5104B"/>
    <w:rsid w:val="00D555D8"/>
    <w:rsid w:val="00D60778"/>
    <w:rsid w:val="00D63EB2"/>
    <w:rsid w:val="00D64D28"/>
    <w:rsid w:val="00D6604D"/>
    <w:rsid w:val="00D677F1"/>
    <w:rsid w:val="00D74601"/>
    <w:rsid w:val="00D83E46"/>
    <w:rsid w:val="00D847B6"/>
    <w:rsid w:val="00D93958"/>
    <w:rsid w:val="00D951D3"/>
    <w:rsid w:val="00DA1DB9"/>
    <w:rsid w:val="00DA6169"/>
    <w:rsid w:val="00DA7B28"/>
    <w:rsid w:val="00DB5480"/>
    <w:rsid w:val="00DB6317"/>
    <w:rsid w:val="00DC2FC5"/>
    <w:rsid w:val="00DC5AD9"/>
    <w:rsid w:val="00DC691F"/>
    <w:rsid w:val="00DD02DE"/>
    <w:rsid w:val="00DD07B7"/>
    <w:rsid w:val="00DD113C"/>
    <w:rsid w:val="00DD324C"/>
    <w:rsid w:val="00DE0BEB"/>
    <w:rsid w:val="00DE4856"/>
    <w:rsid w:val="00DF485B"/>
    <w:rsid w:val="00DF6327"/>
    <w:rsid w:val="00DF6877"/>
    <w:rsid w:val="00E0295D"/>
    <w:rsid w:val="00E042BC"/>
    <w:rsid w:val="00E132FE"/>
    <w:rsid w:val="00E21B77"/>
    <w:rsid w:val="00E23352"/>
    <w:rsid w:val="00E40CAD"/>
    <w:rsid w:val="00E40DC7"/>
    <w:rsid w:val="00E4215F"/>
    <w:rsid w:val="00E4541A"/>
    <w:rsid w:val="00E61D2E"/>
    <w:rsid w:val="00E62B7F"/>
    <w:rsid w:val="00E7066D"/>
    <w:rsid w:val="00E726BC"/>
    <w:rsid w:val="00E72821"/>
    <w:rsid w:val="00E75C82"/>
    <w:rsid w:val="00E81DDC"/>
    <w:rsid w:val="00E81F67"/>
    <w:rsid w:val="00E83400"/>
    <w:rsid w:val="00E83650"/>
    <w:rsid w:val="00E83A31"/>
    <w:rsid w:val="00E93BF5"/>
    <w:rsid w:val="00E97CC0"/>
    <w:rsid w:val="00EA22B8"/>
    <w:rsid w:val="00EA2524"/>
    <w:rsid w:val="00EA33E7"/>
    <w:rsid w:val="00EC092D"/>
    <w:rsid w:val="00EC0DF8"/>
    <w:rsid w:val="00ED378B"/>
    <w:rsid w:val="00ED6D58"/>
    <w:rsid w:val="00EE08F9"/>
    <w:rsid w:val="00EE70B3"/>
    <w:rsid w:val="00EF24AA"/>
    <w:rsid w:val="00EF728A"/>
    <w:rsid w:val="00EF7D0D"/>
    <w:rsid w:val="00F00FF7"/>
    <w:rsid w:val="00F02093"/>
    <w:rsid w:val="00F068E3"/>
    <w:rsid w:val="00F10B5F"/>
    <w:rsid w:val="00F218C1"/>
    <w:rsid w:val="00F321EB"/>
    <w:rsid w:val="00F32B00"/>
    <w:rsid w:val="00F32CEB"/>
    <w:rsid w:val="00F346CF"/>
    <w:rsid w:val="00F3610C"/>
    <w:rsid w:val="00F36839"/>
    <w:rsid w:val="00F52A5F"/>
    <w:rsid w:val="00F55954"/>
    <w:rsid w:val="00F57308"/>
    <w:rsid w:val="00F61962"/>
    <w:rsid w:val="00F62865"/>
    <w:rsid w:val="00F64022"/>
    <w:rsid w:val="00F64660"/>
    <w:rsid w:val="00F74FF3"/>
    <w:rsid w:val="00F97062"/>
    <w:rsid w:val="00F9745D"/>
    <w:rsid w:val="00FA07A9"/>
    <w:rsid w:val="00FA54B2"/>
    <w:rsid w:val="00FC1C43"/>
    <w:rsid w:val="00FC529F"/>
    <w:rsid w:val="00FC7B53"/>
    <w:rsid w:val="00FD48CC"/>
    <w:rsid w:val="00FE0C02"/>
    <w:rsid w:val="00FE62D1"/>
    <w:rsid w:val="00FE7B94"/>
    <w:rsid w:val="00FF0736"/>
    <w:rsid w:val="00FF2515"/>
    <w:rsid w:val="00FF26BF"/>
    <w:rsid w:val="010908A7"/>
    <w:rsid w:val="010D2E0F"/>
    <w:rsid w:val="013C51B0"/>
    <w:rsid w:val="01525581"/>
    <w:rsid w:val="016412A2"/>
    <w:rsid w:val="01651C23"/>
    <w:rsid w:val="018023CE"/>
    <w:rsid w:val="01881AD6"/>
    <w:rsid w:val="019127B6"/>
    <w:rsid w:val="01B71A01"/>
    <w:rsid w:val="01DC03CE"/>
    <w:rsid w:val="01E36F4E"/>
    <w:rsid w:val="020C3478"/>
    <w:rsid w:val="023C5F15"/>
    <w:rsid w:val="023F3FA2"/>
    <w:rsid w:val="024111B6"/>
    <w:rsid w:val="02720839"/>
    <w:rsid w:val="028B6D36"/>
    <w:rsid w:val="02985CD5"/>
    <w:rsid w:val="02A741FD"/>
    <w:rsid w:val="02AB1909"/>
    <w:rsid w:val="02C16E5D"/>
    <w:rsid w:val="02D964CF"/>
    <w:rsid w:val="02DE5ECF"/>
    <w:rsid w:val="02E74073"/>
    <w:rsid w:val="02F713C2"/>
    <w:rsid w:val="03305FFE"/>
    <w:rsid w:val="0367744E"/>
    <w:rsid w:val="03707410"/>
    <w:rsid w:val="03781391"/>
    <w:rsid w:val="039240A3"/>
    <w:rsid w:val="03A0770F"/>
    <w:rsid w:val="03A448B8"/>
    <w:rsid w:val="03C01631"/>
    <w:rsid w:val="03C656A9"/>
    <w:rsid w:val="03F33148"/>
    <w:rsid w:val="042F3419"/>
    <w:rsid w:val="044566F3"/>
    <w:rsid w:val="044841D6"/>
    <w:rsid w:val="047B4012"/>
    <w:rsid w:val="047F2DDF"/>
    <w:rsid w:val="04815FBF"/>
    <w:rsid w:val="04822497"/>
    <w:rsid w:val="04974587"/>
    <w:rsid w:val="04DF1036"/>
    <w:rsid w:val="05115D7B"/>
    <w:rsid w:val="057A063F"/>
    <w:rsid w:val="0599183C"/>
    <w:rsid w:val="05A97DEC"/>
    <w:rsid w:val="05B23978"/>
    <w:rsid w:val="05C66F89"/>
    <w:rsid w:val="05C81981"/>
    <w:rsid w:val="05D746DD"/>
    <w:rsid w:val="05E965A4"/>
    <w:rsid w:val="060C3203"/>
    <w:rsid w:val="061B3713"/>
    <w:rsid w:val="062C24C2"/>
    <w:rsid w:val="065A1D10"/>
    <w:rsid w:val="065A6D82"/>
    <w:rsid w:val="069B4E4A"/>
    <w:rsid w:val="06BC41F2"/>
    <w:rsid w:val="06F415CC"/>
    <w:rsid w:val="070E26CD"/>
    <w:rsid w:val="07197D08"/>
    <w:rsid w:val="071E5C55"/>
    <w:rsid w:val="075C1FE5"/>
    <w:rsid w:val="076808B4"/>
    <w:rsid w:val="076B4CB0"/>
    <w:rsid w:val="077005AB"/>
    <w:rsid w:val="078F4581"/>
    <w:rsid w:val="07BF027F"/>
    <w:rsid w:val="07EC2E3C"/>
    <w:rsid w:val="08031A31"/>
    <w:rsid w:val="08420CAE"/>
    <w:rsid w:val="08574B3D"/>
    <w:rsid w:val="08E0126D"/>
    <w:rsid w:val="08E352B9"/>
    <w:rsid w:val="08F034C1"/>
    <w:rsid w:val="08FD2525"/>
    <w:rsid w:val="09061A75"/>
    <w:rsid w:val="09182241"/>
    <w:rsid w:val="0934282C"/>
    <w:rsid w:val="095F1030"/>
    <w:rsid w:val="09855177"/>
    <w:rsid w:val="09EE5125"/>
    <w:rsid w:val="0A102B84"/>
    <w:rsid w:val="0A2522FD"/>
    <w:rsid w:val="0A327478"/>
    <w:rsid w:val="0A462748"/>
    <w:rsid w:val="0A4D0C81"/>
    <w:rsid w:val="0A723E95"/>
    <w:rsid w:val="0A733243"/>
    <w:rsid w:val="0A846743"/>
    <w:rsid w:val="0A873F23"/>
    <w:rsid w:val="0A991CEE"/>
    <w:rsid w:val="0AA534D5"/>
    <w:rsid w:val="0AA650EB"/>
    <w:rsid w:val="0AA7129C"/>
    <w:rsid w:val="0AE26205"/>
    <w:rsid w:val="0AF47339"/>
    <w:rsid w:val="0B22594B"/>
    <w:rsid w:val="0B27506F"/>
    <w:rsid w:val="0B381B8F"/>
    <w:rsid w:val="0B892750"/>
    <w:rsid w:val="0B9610F4"/>
    <w:rsid w:val="0BBF77A4"/>
    <w:rsid w:val="0BD16C8D"/>
    <w:rsid w:val="0BDF26F7"/>
    <w:rsid w:val="0C027DB2"/>
    <w:rsid w:val="0C2B4952"/>
    <w:rsid w:val="0C322F8A"/>
    <w:rsid w:val="0C4607E5"/>
    <w:rsid w:val="0C516C55"/>
    <w:rsid w:val="0C767429"/>
    <w:rsid w:val="0C7B2220"/>
    <w:rsid w:val="0CB67D83"/>
    <w:rsid w:val="0CBE2103"/>
    <w:rsid w:val="0CD20599"/>
    <w:rsid w:val="0CE53018"/>
    <w:rsid w:val="0CE642FD"/>
    <w:rsid w:val="0D0B5B12"/>
    <w:rsid w:val="0D133046"/>
    <w:rsid w:val="0D153F28"/>
    <w:rsid w:val="0D3A0F98"/>
    <w:rsid w:val="0D6A4502"/>
    <w:rsid w:val="0D7415CA"/>
    <w:rsid w:val="0D890E47"/>
    <w:rsid w:val="0D9229D2"/>
    <w:rsid w:val="0DC64A00"/>
    <w:rsid w:val="0DEB5FFA"/>
    <w:rsid w:val="0DF75C46"/>
    <w:rsid w:val="0DFC60BA"/>
    <w:rsid w:val="0E1C06B2"/>
    <w:rsid w:val="0E224840"/>
    <w:rsid w:val="0E2608EE"/>
    <w:rsid w:val="0E69691B"/>
    <w:rsid w:val="0EBB5484"/>
    <w:rsid w:val="0EBD5AA3"/>
    <w:rsid w:val="0F407E8F"/>
    <w:rsid w:val="0F5723EF"/>
    <w:rsid w:val="0F5F5360"/>
    <w:rsid w:val="0F7C5FF6"/>
    <w:rsid w:val="0FC63FBD"/>
    <w:rsid w:val="0FDD003F"/>
    <w:rsid w:val="0FF87EA4"/>
    <w:rsid w:val="0FFF7484"/>
    <w:rsid w:val="10066939"/>
    <w:rsid w:val="100B77ED"/>
    <w:rsid w:val="101D47AD"/>
    <w:rsid w:val="10305890"/>
    <w:rsid w:val="103D5A1A"/>
    <w:rsid w:val="105847E5"/>
    <w:rsid w:val="106C564D"/>
    <w:rsid w:val="106E0AED"/>
    <w:rsid w:val="107B7B8F"/>
    <w:rsid w:val="107C67CE"/>
    <w:rsid w:val="10912D03"/>
    <w:rsid w:val="109D68CB"/>
    <w:rsid w:val="10A949B8"/>
    <w:rsid w:val="10AB5D61"/>
    <w:rsid w:val="11144AFE"/>
    <w:rsid w:val="11200D07"/>
    <w:rsid w:val="115E03E3"/>
    <w:rsid w:val="11786AB5"/>
    <w:rsid w:val="118049D4"/>
    <w:rsid w:val="118561F8"/>
    <w:rsid w:val="11942D84"/>
    <w:rsid w:val="11B21219"/>
    <w:rsid w:val="11DA73AF"/>
    <w:rsid w:val="11FC1ECD"/>
    <w:rsid w:val="124D097B"/>
    <w:rsid w:val="12511265"/>
    <w:rsid w:val="126D4818"/>
    <w:rsid w:val="1283614B"/>
    <w:rsid w:val="12856FF3"/>
    <w:rsid w:val="129671FB"/>
    <w:rsid w:val="12A576FF"/>
    <w:rsid w:val="12C60D80"/>
    <w:rsid w:val="12F157AA"/>
    <w:rsid w:val="12F21E64"/>
    <w:rsid w:val="130523B3"/>
    <w:rsid w:val="13174AE5"/>
    <w:rsid w:val="131F7A3A"/>
    <w:rsid w:val="132645D0"/>
    <w:rsid w:val="133D4061"/>
    <w:rsid w:val="13455ABC"/>
    <w:rsid w:val="1370322B"/>
    <w:rsid w:val="13BA0460"/>
    <w:rsid w:val="13BB41AE"/>
    <w:rsid w:val="13BD7E2B"/>
    <w:rsid w:val="13C24F9B"/>
    <w:rsid w:val="13C45A18"/>
    <w:rsid w:val="13C9247B"/>
    <w:rsid w:val="13D6515C"/>
    <w:rsid w:val="143B2E0B"/>
    <w:rsid w:val="147C1943"/>
    <w:rsid w:val="148054E9"/>
    <w:rsid w:val="14892735"/>
    <w:rsid w:val="14CC769D"/>
    <w:rsid w:val="14D764D5"/>
    <w:rsid w:val="14EF61BF"/>
    <w:rsid w:val="14F43330"/>
    <w:rsid w:val="150F7FEC"/>
    <w:rsid w:val="15436F05"/>
    <w:rsid w:val="15691FE3"/>
    <w:rsid w:val="158B5DDD"/>
    <w:rsid w:val="15B11221"/>
    <w:rsid w:val="15C16EB3"/>
    <w:rsid w:val="15CB76C9"/>
    <w:rsid w:val="15D359D7"/>
    <w:rsid w:val="160E7A2C"/>
    <w:rsid w:val="16317A1A"/>
    <w:rsid w:val="163C77BE"/>
    <w:rsid w:val="164A3F23"/>
    <w:rsid w:val="16573587"/>
    <w:rsid w:val="165C5C7C"/>
    <w:rsid w:val="1679588C"/>
    <w:rsid w:val="168C2855"/>
    <w:rsid w:val="16994962"/>
    <w:rsid w:val="16A233CF"/>
    <w:rsid w:val="16A71041"/>
    <w:rsid w:val="16AA24BF"/>
    <w:rsid w:val="16F871DC"/>
    <w:rsid w:val="17037C02"/>
    <w:rsid w:val="171D3FE1"/>
    <w:rsid w:val="17680CAB"/>
    <w:rsid w:val="176E4128"/>
    <w:rsid w:val="17725CE9"/>
    <w:rsid w:val="1783371F"/>
    <w:rsid w:val="178E48DA"/>
    <w:rsid w:val="17C93012"/>
    <w:rsid w:val="17E43F35"/>
    <w:rsid w:val="17E62B67"/>
    <w:rsid w:val="180F4499"/>
    <w:rsid w:val="182201B4"/>
    <w:rsid w:val="18221ECE"/>
    <w:rsid w:val="183C3D90"/>
    <w:rsid w:val="1859036F"/>
    <w:rsid w:val="18681814"/>
    <w:rsid w:val="18B0649B"/>
    <w:rsid w:val="18D418FC"/>
    <w:rsid w:val="18E5143F"/>
    <w:rsid w:val="18E83469"/>
    <w:rsid w:val="18FC7745"/>
    <w:rsid w:val="19117D89"/>
    <w:rsid w:val="19246FF0"/>
    <w:rsid w:val="192F3B7C"/>
    <w:rsid w:val="19353F17"/>
    <w:rsid w:val="19864975"/>
    <w:rsid w:val="19864EEB"/>
    <w:rsid w:val="19D1065C"/>
    <w:rsid w:val="19DD405E"/>
    <w:rsid w:val="1A151163"/>
    <w:rsid w:val="1A420699"/>
    <w:rsid w:val="1A460CF5"/>
    <w:rsid w:val="1A7F297D"/>
    <w:rsid w:val="1A9D6244"/>
    <w:rsid w:val="1AB16AC1"/>
    <w:rsid w:val="1ABF1CEA"/>
    <w:rsid w:val="1AF81638"/>
    <w:rsid w:val="1B014DDE"/>
    <w:rsid w:val="1B0320FB"/>
    <w:rsid w:val="1B034A52"/>
    <w:rsid w:val="1B2640F6"/>
    <w:rsid w:val="1B45344E"/>
    <w:rsid w:val="1B5D76FB"/>
    <w:rsid w:val="1B683578"/>
    <w:rsid w:val="1B8C0040"/>
    <w:rsid w:val="1BBA11EE"/>
    <w:rsid w:val="1BDE2F66"/>
    <w:rsid w:val="1C34742F"/>
    <w:rsid w:val="1C5C413B"/>
    <w:rsid w:val="1C65111E"/>
    <w:rsid w:val="1C6C5838"/>
    <w:rsid w:val="1C750ECE"/>
    <w:rsid w:val="1CA56AF4"/>
    <w:rsid w:val="1CD667CB"/>
    <w:rsid w:val="1CE11FDF"/>
    <w:rsid w:val="1D196139"/>
    <w:rsid w:val="1D372585"/>
    <w:rsid w:val="1D596422"/>
    <w:rsid w:val="1D5E02D1"/>
    <w:rsid w:val="1D7F0ED0"/>
    <w:rsid w:val="1D921938"/>
    <w:rsid w:val="1DBB6100"/>
    <w:rsid w:val="1DBE6816"/>
    <w:rsid w:val="1DCB4FF1"/>
    <w:rsid w:val="1DF20D7E"/>
    <w:rsid w:val="1DFB1767"/>
    <w:rsid w:val="1E010AF7"/>
    <w:rsid w:val="1E1C405A"/>
    <w:rsid w:val="1E2E29E0"/>
    <w:rsid w:val="1E301173"/>
    <w:rsid w:val="1E5A5DD9"/>
    <w:rsid w:val="1E884D18"/>
    <w:rsid w:val="1ED8781E"/>
    <w:rsid w:val="1EDD3235"/>
    <w:rsid w:val="1F1102B0"/>
    <w:rsid w:val="1F2F1047"/>
    <w:rsid w:val="1F2F2B69"/>
    <w:rsid w:val="1F43381C"/>
    <w:rsid w:val="1F781224"/>
    <w:rsid w:val="1F9B509B"/>
    <w:rsid w:val="1FA4148D"/>
    <w:rsid w:val="1FBB4C72"/>
    <w:rsid w:val="1FC10FAB"/>
    <w:rsid w:val="1FC65577"/>
    <w:rsid w:val="1FD82385"/>
    <w:rsid w:val="1FF274ED"/>
    <w:rsid w:val="200B321A"/>
    <w:rsid w:val="20121621"/>
    <w:rsid w:val="20147D79"/>
    <w:rsid w:val="201636E2"/>
    <w:rsid w:val="202E3F6D"/>
    <w:rsid w:val="20325F7E"/>
    <w:rsid w:val="204E554F"/>
    <w:rsid w:val="20590035"/>
    <w:rsid w:val="209033C5"/>
    <w:rsid w:val="20E5011E"/>
    <w:rsid w:val="20FC799E"/>
    <w:rsid w:val="21101BAA"/>
    <w:rsid w:val="211F0E88"/>
    <w:rsid w:val="21286DA7"/>
    <w:rsid w:val="2134683B"/>
    <w:rsid w:val="216956DC"/>
    <w:rsid w:val="219068BB"/>
    <w:rsid w:val="21C82E72"/>
    <w:rsid w:val="21DE0801"/>
    <w:rsid w:val="21DE339D"/>
    <w:rsid w:val="21EA4525"/>
    <w:rsid w:val="22154DDD"/>
    <w:rsid w:val="222518D1"/>
    <w:rsid w:val="222A6E25"/>
    <w:rsid w:val="22336873"/>
    <w:rsid w:val="22396826"/>
    <w:rsid w:val="22412CD8"/>
    <w:rsid w:val="225471A3"/>
    <w:rsid w:val="225E34DC"/>
    <w:rsid w:val="227D1295"/>
    <w:rsid w:val="22AB3B7D"/>
    <w:rsid w:val="22AF3A08"/>
    <w:rsid w:val="22F92F75"/>
    <w:rsid w:val="234E2418"/>
    <w:rsid w:val="239857CE"/>
    <w:rsid w:val="23BB4E7D"/>
    <w:rsid w:val="23C172D6"/>
    <w:rsid w:val="23D70CD9"/>
    <w:rsid w:val="23D77537"/>
    <w:rsid w:val="23E6195D"/>
    <w:rsid w:val="23F04F64"/>
    <w:rsid w:val="24814CBE"/>
    <w:rsid w:val="24AC168B"/>
    <w:rsid w:val="24BB6664"/>
    <w:rsid w:val="24BD406A"/>
    <w:rsid w:val="24D23A61"/>
    <w:rsid w:val="250E1318"/>
    <w:rsid w:val="25467247"/>
    <w:rsid w:val="254D0389"/>
    <w:rsid w:val="25884C5D"/>
    <w:rsid w:val="258C3BEC"/>
    <w:rsid w:val="25A03144"/>
    <w:rsid w:val="25B2479F"/>
    <w:rsid w:val="25C15C5D"/>
    <w:rsid w:val="25D329B9"/>
    <w:rsid w:val="25E5427A"/>
    <w:rsid w:val="26276A31"/>
    <w:rsid w:val="26366F9D"/>
    <w:rsid w:val="263B1230"/>
    <w:rsid w:val="2642752B"/>
    <w:rsid w:val="26485508"/>
    <w:rsid w:val="26554808"/>
    <w:rsid w:val="26607D95"/>
    <w:rsid w:val="26700955"/>
    <w:rsid w:val="26A16AE9"/>
    <w:rsid w:val="26A605D9"/>
    <w:rsid w:val="26AD0500"/>
    <w:rsid w:val="26B121A3"/>
    <w:rsid w:val="26BE651E"/>
    <w:rsid w:val="26CD1C32"/>
    <w:rsid w:val="272E3097"/>
    <w:rsid w:val="272E6F74"/>
    <w:rsid w:val="277E6655"/>
    <w:rsid w:val="27933DEA"/>
    <w:rsid w:val="27AF30E6"/>
    <w:rsid w:val="27B36A67"/>
    <w:rsid w:val="27BE6794"/>
    <w:rsid w:val="27D90D61"/>
    <w:rsid w:val="281E404F"/>
    <w:rsid w:val="28302479"/>
    <w:rsid w:val="2846581F"/>
    <w:rsid w:val="284A5CA4"/>
    <w:rsid w:val="286602C8"/>
    <w:rsid w:val="28665C95"/>
    <w:rsid w:val="28716D1C"/>
    <w:rsid w:val="28736F5F"/>
    <w:rsid w:val="28833BE9"/>
    <w:rsid w:val="28851EB4"/>
    <w:rsid w:val="28934524"/>
    <w:rsid w:val="28B01D1E"/>
    <w:rsid w:val="28C2628C"/>
    <w:rsid w:val="28CC3373"/>
    <w:rsid w:val="28F579BA"/>
    <w:rsid w:val="290B3EB9"/>
    <w:rsid w:val="292728C1"/>
    <w:rsid w:val="292C7FA1"/>
    <w:rsid w:val="2940493E"/>
    <w:rsid w:val="2950768C"/>
    <w:rsid w:val="297A5FC4"/>
    <w:rsid w:val="29B41DA5"/>
    <w:rsid w:val="29E14657"/>
    <w:rsid w:val="29E474B8"/>
    <w:rsid w:val="29ED574B"/>
    <w:rsid w:val="29FA2D3E"/>
    <w:rsid w:val="29FE5CE6"/>
    <w:rsid w:val="2A600C13"/>
    <w:rsid w:val="2A633B90"/>
    <w:rsid w:val="2A68500A"/>
    <w:rsid w:val="2A743AE8"/>
    <w:rsid w:val="2A8D4F8F"/>
    <w:rsid w:val="2A901BEE"/>
    <w:rsid w:val="2A917B34"/>
    <w:rsid w:val="2A9308A8"/>
    <w:rsid w:val="2A9475FF"/>
    <w:rsid w:val="2A9F5AB8"/>
    <w:rsid w:val="2AAA0AA2"/>
    <w:rsid w:val="2AAE3CAA"/>
    <w:rsid w:val="2AD74E8C"/>
    <w:rsid w:val="2ADB3DDF"/>
    <w:rsid w:val="2AE3766F"/>
    <w:rsid w:val="2AEC612E"/>
    <w:rsid w:val="2B0E56AB"/>
    <w:rsid w:val="2B276305"/>
    <w:rsid w:val="2B54704F"/>
    <w:rsid w:val="2B590601"/>
    <w:rsid w:val="2B7E4054"/>
    <w:rsid w:val="2BA45A85"/>
    <w:rsid w:val="2BB12905"/>
    <w:rsid w:val="2BBA6A76"/>
    <w:rsid w:val="2BCC03D1"/>
    <w:rsid w:val="2C0C6D59"/>
    <w:rsid w:val="2C742F1C"/>
    <w:rsid w:val="2C787BAC"/>
    <w:rsid w:val="2C8903AA"/>
    <w:rsid w:val="2C8E776E"/>
    <w:rsid w:val="2C8E7BB8"/>
    <w:rsid w:val="2C987C56"/>
    <w:rsid w:val="2CA156F3"/>
    <w:rsid w:val="2CC11460"/>
    <w:rsid w:val="2CC15BAA"/>
    <w:rsid w:val="2CDC3153"/>
    <w:rsid w:val="2CDF621C"/>
    <w:rsid w:val="2CE136D7"/>
    <w:rsid w:val="2CE75FF8"/>
    <w:rsid w:val="2CFE7A11"/>
    <w:rsid w:val="2CFF149A"/>
    <w:rsid w:val="2D0F1ECE"/>
    <w:rsid w:val="2D201865"/>
    <w:rsid w:val="2D2F67DA"/>
    <w:rsid w:val="2D4B5CEA"/>
    <w:rsid w:val="2D4C5B4C"/>
    <w:rsid w:val="2D4C6B07"/>
    <w:rsid w:val="2D514661"/>
    <w:rsid w:val="2D5262DB"/>
    <w:rsid w:val="2D652658"/>
    <w:rsid w:val="2D964A56"/>
    <w:rsid w:val="2DC16E0A"/>
    <w:rsid w:val="2DC80C49"/>
    <w:rsid w:val="2DCA6355"/>
    <w:rsid w:val="2DD85F0E"/>
    <w:rsid w:val="2E166748"/>
    <w:rsid w:val="2E2054A0"/>
    <w:rsid w:val="2E482374"/>
    <w:rsid w:val="2E556F01"/>
    <w:rsid w:val="2E8345A7"/>
    <w:rsid w:val="2E8E20B4"/>
    <w:rsid w:val="2EAA7BAE"/>
    <w:rsid w:val="2EC0235F"/>
    <w:rsid w:val="2EC1207D"/>
    <w:rsid w:val="2ED06066"/>
    <w:rsid w:val="2ED1223D"/>
    <w:rsid w:val="2F000139"/>
    <w:rsid w:val="2F1B303D"/>
    <w:rsid w:val="2F3925CB"/>
    <w:rsid w:val="2F65799D"/>
    <w:rsid w:val="2F705590"/>
    <w:rsid w:val="2F9F42DC"/>
    <w:rsid w:val="2FAC3772"/>
    <w:rsid w:val="2FBC2844"/>
    <w:rsid w:val="2FC32F68"/>
    <w:rsid w:val="2FE1227A"/>
    <w:rsid w:val="2FF37AB3"/>
    <w:rsid w:val="2FFD5337"/>
    <w:rsid w:val="300945FD"/>
    <w:rsid w:val="30210B8A"/>
    <w:rsid w:val="30224DC7"/>
    <w:rsid w:val="303265F2"/>
    <w:rsid w:val="303B4C3F"/>
    <w:rsid w:val="30476D7A"/>
    <w:rsid w:val="3073310C"/>
    <w:rsid w:val="309D6BE6"/>
    <w:rsid w:val="30AA1790"/>
    <w:rsid w:val="30C9147C"/>
    <w:rsid w:val="30EE385E"/>
    <w:rsid w:val="30F85AFE"/>
    <w:rsid w:val="31152C7F"/>
    <w:rsid w:val="31170995"/>
    <w:rsid w:val="31264A30"/>
    <w:rsid w:val="312651F8"/>
    <w:rsid w:val="31884E67"/>
    <w:rsid w:val="31A0275E"/>
    <w:rsid w:val="31A67308"/>
    <w:rsid w:val="31B91526"/>
    <w:rsid w:val="31EF0041"/>
    <w:rsid w:val="320107F5"/>
    <w:rsid w:val="326A0524"/>
    <w:rsid w:val="328F2CB5"/>
    <w:rsid w:val="3293788C"/>
    <w:rsid w:val="32986C45"/>
    <w:rsid w:val="32AB70C5"/>
    <w:rsid w:val="32F51B26"/>
    <w:rsid w:val="33247607"/>
    <w:rsid w:val="33487C23"/>
    <w:rsid w:val="335D0AF5"/>
    <w:rsid w:val="3370088C"/>
    <w:rsid w:val="33735C77"/>
    <w:rsid w:val="339A687B"/>
    <w:rsid w:val="33C14594"/>
    <w:rsid w:val="33DC2F78"/>
    <w:rsid w:val="3428227C"/>
    <w:rsid w:val="343230D5"/>
    <w:rsid w:val="3439428E"/>
    <w:rsid w:val="347918A5"/>
    <w:rsid w:val="349D37D5"/>
    <w:rsid w:val="34A61BDE"/>
    <w:rsid w:val="34B32468"/>
    <w:rsid w:val="3522586C"/>
    <w:rsid w:val="35247025"/>
    <w:rsid w:val="35572473"/>
    <w:rsid w:val="35602226"/>
    <w:rsid w:val="356B72E7"/>
    <w:rsid w:val="356D2AC8"/>
    <w:rsid w:val="3572424F"/>
    <w:rsid w:val="35866014"/>
    <w:rsid w:val="359E5CE0"/>
    <w:rsid w:val="362B215D"/>
    <w:rsid w:val="363E0D05"/>
    <w:rsid w:val="367801A9"/>
    <w:rsid w:val="36AD519D"/>
    <w:rsid w:val="36B57705"/>
    <w:rsid w:val="36CB08C5"/>
    <w:rsid w:val="36DC1DD3"/>
    <w:rsid w:val="37090CD6"/>
    <w:rsid w:val="37122320"/>
    <w:rsid w:val="372F6E95"/>
    <w:rsid w:val="373E6129"/>
    <w:rsid w:val="3754697A"/>
    <w:rsid w:val="37636A21"/>
    <w:rsid w:val="37883E50"/>
    <w:rsid w:val="37A103ED"/>
    <w:rsid w:val="37A367C3"/>
    <w:rsid w:val="37BD33EE"/>
    <w:rsid w:val="37C24FF3"/>
    <w:rsid w:val="37CC1001"/>
    <w:rsid w:val="37CF301E"/>
    <w:rsid w:val="37E02B23"/>
    <w:rsid w:val="37E345A6"/>
    <w:rsid w:val="37EA5E6E"/>
    <w:rsid w:val="37FF016F"/>
    <w:rsid w:val="382A6E2D"/>
    <w:rsid w:val="38534B1D"/>
    <w:rsid w:val="386E4145"/>
    <w:rsid w:val="387C5ABE"/>
    <w:rsid w:val="38B66D0C"/>
    <w:rsid w:val="38C17C5E"/>
    <w:rsid w:val="38EB6119"/>
    <w:rsid w:val="38ED3021"/>
    <w:rsid w:val="39160DB7"/>
    <w:rsid w:val="392D500E"/>
    <w:rsid w:val="394D59D7"/>
    <w:rsid w:val="396678D9"/>
    <w:rsid w:val="39736669"/>
    <w:rsid w:val="397A0ADB"/>
    <w:rsid w:val="39954B2B"/>
    <w:rsid w:val="39DA2245"/>
    <w:rsid w:val="39E66E3B"/>
    <w:rsid w:val="39FD4CC2"/>
    <w:rsid w:val="3A51228C"/>
    <w:rsid w:val="3A545E48"/>
    <w:rsid w:val="3A552E60"/>
    <w:rsid w:val="3A5D642F"/>
    <w:rsid w:val="3A744447"/>
    <w:rsid w:val="3A78219D"/>
    <w:rsid w:val="3A995C5C"/>
    <w:rsid w:val="3AB210FC"/>
    <w:rsid w:val="3B043A1D"/>
    <w:rsid w:val="3B212C76"/>
    <w:rsid w:val="3B793A48"/>
    <w:rsid w:val="3B85393E"/>
    <w:rsid w:val="3BCA4B8A"/>
    <w:rsid w:val="3BCD72F7"/>
    <w:rsid w:val="3BF4153E"/>
    <w:rsid w:val="3C2E0626"/>
    <w:rsid w:val="3C37146A"/>
    <w:rsid w:val="3C3D3625"/>
    <w:rsid w:val="3C414142"/>
    <w:rsid w:val="3C5B725E"/>
    <w:rsid w:val="3C7F0AED"/>
    <w:rsid w:val="3C88055A"/>
    <w:rsid w:val="3CAF79B9"/>
    <w:rsid w:val="3CB35097"/>
    <w:rsid w:val="3CF737A2"/>
    <w:rsid w:val="3D10295A"/>
    <w:rsid w:val="3D184041"/>
    <w:rsid w:val="3D370C2A"/>
    <w:rsid w:val="3D414FC0"/>
    <w:rsid w:val="3D7D049C"/>
    <w:rsid w:val="3DC4250E"/>
    <w:rsid w:val="3DE20EAE"/>
    <w:rsid w:val="3DEF3701"/>
    <w:rsid w:val="3E0572FD"/>
    <w:rsid w:val="3E0720FE"/>
    <w:rsid w:val="3E2819F6"/>
    <w:rsid w:val="3E287A22"/>
    <w:rsid w:val="3E5A7FE7"/>
    <w:rsid w:val="3E955A6A"/>
    <w:rsid w:val="3E964D81"/>
    <w:rsid w:val="3EDE2E31"/>
    <w:rsid w:val="3EEF6FFF"/>
    <w:rsid w:val="3EF66B2E"/>
    <w:rsid w:val="3EFF2209"/>
    <w:rsid w:val="3F217914"/>
    <w:rsid w:val="3F5D44A8"/>
    <w:rsid w:val="3F813A6C"/>
    <w:rsid w:val="3FD70BB0"/>
    <w:rsid w:val="3FF1740C"/>
    <w:rsid w:val="3FF542A0"/>
    <w:rsid w:val="3FFB55AC"/>
    <w:rsid w:val="3FFE358B"/>
    <w:rsid w:val="40017152"/>
    <w:rsid w:val="400A057C"/>
    <w:rsid w:val="401C5F9D"/>
    <w:rsid w:val="401C690C"/>
    <w:rsid w:val="401D7195"/>
    <w:rsid w:val="402D6138"/>
    <w:rsid w:val="405C1C05"/>
    <w:rsid w:val="407374BD"/>
    <w:rsid w:val="407A652F"/>
    <w:rsid w:val="40825D97"/>
    <w:rsid w:val="409928E7"/>
    <w:rsid w:val="40997CFE"/>
    <w:rsid w:val="409C35A8"/>
    <w:rsid w:val="40A06CB8"/>
    <w:rsid w:val="40C45B55"/>
    <w:rsid w:val="40CE3DC0"/>
    <w:rsid w:val="40D7455A"/>
    <w:rsid w:val="40E743E5"/>
    <w:rsid w:val="40EB4012"/>
    <w:rsid w:val="410A1661"/>
    <w:rsid w:val="41246142"/>
    <w:rsid w:val="412D5EA0"/>
    <w:rsid w:val="416D78C7"/>
    <w:rsid w:val="41734CBA"/>
    <w:rsid w:val="417F4E1A"/>
    <w:rsid w:val="41A82190"/>
    <w:rsid w:val="41DE5999"/>
    <w:rsid w:val="41E1181A"/>
    <w:rsid w:val="41E32A20"/>
    <w:rsid w:val="41FA3241"/>
    <w:rsid w:val="420F7A65"/>
    <w:rsid w:val="4216611A"/>
    <w:rsid w:val="423B1AB8"/>
    <w:rsid w:val="423E300F"/>
    <w:rsid w:val="425656C8"/>
    <w:rsid w:val="4257273C"/>
    <w:rsid w:val="42687ACE"/>
    <w:rsid w:val="4285733F"/>
    <w:rsid w:val="429E6041"/>
    <w:rsid w:val="42BF4B02"/>
    <w:rsid w:val="42C84B75"/>
    <w:rsid w:val="42FD694D"/>
    <w:rsid w:val="43525542"/>
    <w:rsid w:val="437D6687"/>
    <w:rsid w:val="438351F5"/>
    <w:rsid w:val="438D35EA"/>
    <w:rsid w:val="43BC1E57"/>
    <w:rsid w:val="43D23F8D"/>
    <w:rsid w:val="43D43F1D"/>
    <w:rsid w:val="43FA5777"/>
    <w:rsid w:val="44023422"/>
    <w:rsid w:val="44184A2D"/>
    <w:rsid w:val="441C1611"/>
    <w:rsid w:val="443C440B"/>
    <w:rsid w:val="44506DE3"/>
    <w:rsid w:val="44514F52"/>
    <w:rsid w:val="44761C8F"/>
    <w:rsid w:val="449722E3"/>
    <w:rsid w:val="449C57A6"/>
    <w:rsid w:val="449D7B09"/>
    <w:rsid w:val="44AE3FD4"/>
    <w:rsid w:val="44D0586F"/>
    <w:rsid w:val="44FA2D53"/>
    <w:rsid w:val="4504751B"/>
    <w:rsid w:val="453C4912"/>
    <w:rsid w:val="45627191"/>
    <w:rsid w:val="45687813"/>
    <w:rsid w:val="456E7B7D"/>
    <w:rsid w:val="4571374F"/>
    <w:rsid w:val="458B1BB0"/>
    <w:rsid w:val="45AD31D6"/>
    <w:rsid w:val="45B93426"/>
    <w:rsid w:val="464C6420"/>
    <w:rsid w:val="46552F9B"/>
    <w:rsid w:val="467A0297"/>
    <w:rsid w:val="468269BA"/>
    <w:rsid w:val="468B7125"/>
    <w:rsid w:val="46B506EF"/>
    <w:rsid w:val="46BC1F6E"/>
    <w:rsid w:val="46C4691F"/>
    <w:rsid w:val="46CB53EF"/>
    <w:rsid w:val="46CE645F"/>
    <w:rsid w:val="470F5A71"/>
    <w:rsid w:val="4727283E"/>
    <w:rsid w:val="47627D32"/>
    <w:rsid w:val="47685427"/>
    <w:rsid w:val="4779499C"/>
    <w:rsid w:val="479C6284"/>
    <w:rsid w:val="479D1D34"/>
    <w:rsid w:val="47B609C0"/>
    <w:rsid w:val="47EC3B04"/>
    <w:rsid w:val="47EC6277"/>
    <w:rsid w:val="481A219B"/>
    <w:rsid w:val="482D31EA"/>
    <w:rsid w:val="48594C7C"/>
    <w:rsid w:val="485970A0"/>
    <w:rsid w:val="48667F79"/>
    <w:rsid w:val="486A6E89"/>
    <w:rsid w:val="48702E73"/>
    <w:rsid w:val="48823516"/>
    <w:rsid w:val="48877686"/>
    <w:rsid w:val="48914416"/>
    <w:rsid w:val="48B176C2"/>
    <w:rsid w:val="48B65C71"/>
    <w:rsid w:val="48FB1909"/>
    <w:rsid w:val="48FD7CFE"/>
    <w:rsid w:val="491574F4"/>
    <w:rsid w:val="491F266E"/>
    <w:rsid w:val="492E6A57"/>
    <w:rsid w:val="495839AA"/>
    <w:rsid w:val="49771AFE"/>
    <w:rsid w:val="49802948"/>
    <w:rsid w:val="4986089F"/>
    <w:rsid w:val="498B5309"/>
    <w:rsid w:val="499E6DEB"/>
    <w:rsid w:val="499F0AAB"/>
    <w:rsid w:val="49C33FF5"/>
    <w:rsid w:val="49C63D13"/>
    <w:rsid w:val="49DB11EC"/>
    <w:rsid w:val="49E22068"/>
    <w:rsid w:val="49E31DD1"/>
    <w:rsid w:val="49E64E2B"/>
    <w:rsid w:val="49E82ED4"/>
    <w:rsid w:val="4A0030EE"/>
    <w:rsid w:val="4A0568D6"/>
    <w:rsid w:val="4A0C4F3C"/>
    <w:rsid w:val="4A484D41"/>
    <w:rsid w:val="4A6D15F8"/>
    <w:rsid w:val="4A8C4FB8"/>
    <w:rsid w:val="4A9A25BD"/>
    <w:rsid w:val="4A9E0551"/>
    <w:rsid w:val="4AA03D78"/>
    <w:rsid w:val="4AAB17DF"/>
    <w:rsid w:val="4AB50890"/>
    <w:rsid w:val="4AB542AE"/>
    <w:rsid w:val="4ABA7AB3"/>
    <w:rsid w:val="4AD00929"/>
    <w:rsid w:val="4AF72FEA"/>
    <w:rsid w:val="4B243D9D"/>
    <w:rsid w:val="4B37042F"/>
    <w:rsid w:val="4B5B54F0"/>
    <w:rsid w:val="4B645524"/>
    <w:rsid w:val="4B8C2DEB"/>
    <w:rsid w:val="4BC423D3"/>
    <w:rsid w:val="4BE7637C"/>
    <w:rsid w:val="4BFA3C9F"/>
    <w:rsid w:val="4C042674"/>
    <w:rsid w:val="4C107F48"/>
    <w:rsid w:val="4C3277BC"/>
    <w:rsid w:val="4C5C442D"/>
    <w:rsid w:val="4C6D42A9"/>
    <w:rsid w:val="4C716A38"/>
    <w:rsid w:val="4CC0351C"/>
    <w:rsid w:val="4CC353EB"/>
    <w:rsid w:val="4CE64E14"/>
    <w:rsid w:val="4CF36F3C"/>
    <w:rsid w:val="4D00189F"/>
    <w:rsid w:val="4D007BC8"/>
    <w:rsid w:val="4D0A29E9"/>
    <w:rsid w:val="4D1470BD"/>
    <w:rsid w:val="4D154882"/>
    <w:rsid w:val="4D1C3C50"/>
    <w:rsid w:val="4D603399"/>
    <w:rsid w:val="4D6A7284"/>
    <w:rsid w:val="4D867EE1"/>
    <w:rsid w:val="4DAB1AD6"/>
    <w:rsid w:val="4DB07591"/>
    <w:rsid w:val="4DBC4C65"/>
    <w:rsid w:val="4DE2009B"/>
    <w:rsid w:val="4E0F235E"/>
    <w:rsid w:val="4E157689"/>
    <w:rsid w:val="4E22135F"/>
    <w:rsid w:val="4E533FA5"/>
    <w:rsid w:val="4E550010"/>
    <w:rsid w:val="4E5964E9"/>
    <w:rsid w:val="4E5F14CB"/>
    <w:rsid w:val="4E6808B0"/>
    <w:rsid w:val="4EC00DDD"/>
    <w:rsid w:val="4EE334F2"/>
    <w:rsid w:val="4EF265BE"/>
    <w:rsid w:val="4EFB1C45"/>
    <w:rsid w:val="4F0C2A48"/>
    <w:rsid w:val="4F26273B"/>
    <w:rsid w:val="4F2D3A8A"/>
    <w:rsid w:val="4F32478A"/>
    <w:rsid w:val="4F3705F8"/>
    <w:rsid w:val="4F785B69"/>
    <w:rsid w:val="4F826F57"/>
    <w:rsid w:val="4F9714A0"/>
    <w:rsid w:val="4FAC3540"/>
    <w:rsid w:val="4FC56ABD"/>
    <w:rsid w:val="4FC97CE0"/>
    <w:rsid w:val="4FCF1583"/>
    <w:rsid w:val="4FD23E66"/>
    <w:rsid w:val="4FD44D1B"/>
    <w:rsid w:val="4FDC066D"/>
    <w:rsid w:val="4FFA7625"/>
    <w:rsid w:val="50453E7E"/>
    <w:rsid w:val="50485BA4"/>
    <w:rsid w:val="505D4921"/>
    <w:rsid w:val="507D2599"/>
    <w:rsid w:val="508D79DC"/>
    <w:rsid w:val="508F08E7"/>
    <w:rsid w:val="5096229D"/>
    <w:rsid w:val="509E157D"/>
    <w:rsid w:val="50DA3350"/>
    <w:rsid w:val="50DC4184"/>
    <w:rsid w:val="50FB6146"/>
    <w:rsid w:val="51084389"/>
    <w:rsid w:val="512F4CA0"/>
    <w:rsid w:val="51323DB9"/>
    <w:rsid w:val="51361FFF"/>
    <w:rsid w:val="513723D1"/>
    <w:rsid w:val="514C3EA7"/>
    <w:rsid w:val="51551AFE"/>
    <w:rsid w:val="51FF3C99"/>
    <w:rsid w:val="52363D4D"/>
    <w:rsid w:val="52521A20"/>
    <w:rsid w:val="52AC4ABC"/>
    <w:rsid w:val="52C201B9"/>
    <w:rsid w:val="52E57A12"/>
    <w:rsid w:val="52F20B62"/>
    <w:rsid w:val="533E5DA7"/>
    <w:rsid w:val="538152F3"/>
    <w:rsid w:val="53827E49"/>
    <w:rsid w:val="538A6BB9"/>
    <w:rsid w:val="539964FD"/>
    <w:rsid w:val="539C1B81"/>
    <w:rsid w:val="53A447B1"/>
    <w:rsid w:val="53AE750F"/>
    <w:rsid w:val="53D00C67"/>
    <w:rsid w:val="53D224B3"/>
    <w:rsid w:val="53DF06D8"/>
    <w:rsid w:val="53E73A84"/>
    <w:rsid w:val="53F81D96"/>
    <w:rsid w:val="54084459"/>
    <w:rsid w:val="544819A5"/>
    <w:rsid w:val="544B5214"/>
    <w:rsid w:val="546B0405"/>
    <w:rsid w:val="5479292E"/>
    <w:rsid w:val="549A6BFA"/>
    <w:rsid w:val="54B36A7C"/>
    <w:rsid w:val="54D933CD"/>
    <w:rsid w:val="55244D7F"/>
    <w:rsid w:val="55362287"/>
    <w:rsid w:val="55432F3C"/>
    <w:rsid w:val="555016D2"/>
    <w:rsid w:val="556D2820"/>
    <w:rsid w:val="55C05CE5"/>
    <w:rsid w:val="55C3227E"/>
    <w:rsid w:val="55FA2961"/>
    <w:rsid w:val="5602250F"/>
    <w:rsid w:val="56277B56"/>
    <w:rsid w:val="564220BA"/>
    <w:rsid w:val="565E7F4F"/>
    <w:rsid w:val="565F3DA6"/>
    <w:rsid w:val="56666FFC"/>
    <w:rsid w:val="56914056"/>
    <w:rsid w:val="56C36589"/>
    <w:rsid w:val="570D55B0"/>
    <w:rsid w:val="57293C95"/>
    <w:rsid w:val="572A6381"/>
    <w:rsid w:val="572B41B4"/>
    <w:rsid w:val="572E079D"/>
    <w:rsid w:val="57365868"/>
    <w:rsid w:val="573C1959"/>
    <w:rsid w:val="576C677A"/>
    <w:rsid w:val="57705DEB"/>
    <w:rsid w:val="57F12ED6"/>
    <w:rsid w:val="57F65317"/>
    <w:rsid w:val="57FC2169"/>
    <w:rsid w:val="58024015"/>
    <w:rsid w:val="58096275"/>
    <w:rsid w:val="58132276"/>
    <w:rsid w:val="5819544F"/>
    <w:rsid w:val="582E6EF7"/>
    <w:rsid w:val="584E30E6"/>
    <w:rsid w:val="58546EFD"/>
    <w:rsid w:val="58876853"/>
    <w:rsid w:val="58E26731"/>
    <w:rsid w:val="590E4A97"/>
    <w:rsid w:val="591250FF"/>
    <w:rsid w:val="5920012C"/>
    <w:rsid w:val="592B1244"/>
    <w:rsid w:val="594714AD"/>
    <w:rsid w:val="595578DE"/>
    <w:rsid w:val="597B384D"/>
    <w:rsid w:val="59996DA8"/>
    <w:rsid w:val="599C05DE"/>
    <w:rsid w:val="59C30F1B"/>
    <w:rsid w:val="5A8C20D0"/>
    <w:rsid w:val="5AC7121C"/>
    <w:rsid w:val="5AD703AE"/>
    <w:rsid w:val="5AD90B8D"/>
    <w:rsid w:val="5AE12927"/>
    <w:rsid w:val="5AE35472"/>
    <w:rsid w:val="5AF41CF3"/>
    <w:rsid w:val="5AF87CC9"/>
    <w:rsid w:val="5B19477F"/>
    <w:rsid w:val="5B4E1A44"/>
    <w:rsid w:val="5B774ED6"/>
    <w:rsid w:val="5B873201"/>
    <w:rsid w:val="5B967767"/>
    <w:rsid w:val="5B9D1624"/>
    <w:rsid w:val="5BB47AA6"/>
    <w:rsid w:val="5C0C2FF6"/>
    <w:rsid w:val="5C1241CC"/>
    <w:rsid w:val="5C286807"/>
    <w:rsid w:val="5C370E72"/>
    <w:rsid w:val="5C446BC8"/>
    <w:rsid w:val="5C4529E1"/>
    <w:rsid w:val="5C4B56E1"/>
    <w:rsid w:val="5C7146B1"/>
    <w:rsid w:val="5C7C2768"/>
    <w:rsid w:val="5CB23AE6"/>
    <w:rsid w:val="5CDC0A42"/>
    <w:rsid w:val="5CED5863"/>
    <w:rsid w:val="5D0D6DF5"/>
    <w:rsid w:val="5D580A8A"/>
    <w:rsid w:val="5D893B14"/>
    <w:rsid w:val="5DB42C29"/>
    <w:rsid w:val="5E291636"/>
    <w:rsid w:val="5E6F64A1"/>
    <w:rsid w:val="5E7E7421"/>
    <w:rsid w:val="5E8B0770"/>
    <w:rsid w:val="5EA06921"/>
    <w:rsid w:val="5EA902B4"/>
    <w:rsid w:val="5EBA259F"/>
    <w:rsid w:val="5EE97BB4"/>
    <w:rsid w:val="5F085DDA"/>
    <w:rsid w:val="5F2E2D52"/>
    <w:rsid w:val="5F54198B"/>
    <w:rsid w:val="5F546D2C"/>
    <w:rsid w:val="5F9A7BFD"/>
    <w:rsid w:val="5F9D1350"/>
    <w:rsid w:val="5FBE370A"/>
    <w:rsid w:val="5FC83407"/>
    <w:rsid w:val="5FD56E87"/>
    <w:rsid w:val="5FF0558C"/>
    <w:rsid w:val="601A27F4"/>
    <w:rsid w:val="60292845"/>
    <w:rsid w:val="603E26E6"/>
    <w:rsid w:val="605238CF"/>
    <w:rsid w:val="6053694F"/>
    <w:rsid w:val="607921FE"/>
    <w:rsid w:val="607B0DA1"/>
    <w:rsid w:val="608F62AE"/>
    <w:rsid w:val="60B9251B"/>
    <w:rsid w:val="60E236C1"/>
    <w:rsid w:val="611911B1"/>
    <w:rsid w:val="61260B6B"/>
    <w:rsid w:val="612B3ABB"/>
    <w:rsid w:val="612E1A5D"/>
    <w:rsid w:val="614E5D7E"/>
    <w:rsid w:val="61560892"/>
    <w:rsid w:val="61716CEE"/>
    <w:rsid w:val="61770BF8"/>
    <w:rsid w:val="61816046"/>
    <w:rsid w:val="61C81AB1"/>
    <w:rsid w:val="61D417B9"/>
    <w:rsid w:val="620B0059"/>
    <w:rsid w:val="621655CE"/>
    <w:rsid w:val="62391564"/>
    <w:rsid w:val="623F0B7F"/>
    <w:rsid w:val="624A22BE"/>
    <w:rsid w:val="626E235A"/>
    <w:rsid w:val="626F60D5"/>
    <w:rsid w:val="62816669"/>
    <w:rsid w:val="6282086D"/>
    <w:rsid w:val="62B36CD7"/>
    <w:rsid w:val="62BA0953"/>
    <w:rsid w:val="62D03A7C"/>
    <w:rsid w:val="62F42FAE"/>
    <w:rsid w:val="62F648FE"/>
    <w:rsid w:val="63167A4F"/>
    <w:rsid w:val="631D2BD6"/>
    <w:rsid w:val="635356F3"/>
    <w:rsid w:val="635D6064"/>
    <w:rsid w:val="637D5B70"/>
    <w:rsid w:val="63825E77"/>
    <w:rsid w:val="63A10995"/>
    <w:rsid w:val="63C23EFA"/>
    <w:rsid w:val="63D255DA"/>
    <w:rsid w:val="64076B79"/>
    <w:rsid w:val="640B7654"/>
    <w:rsid w:val="643A070A"/>
    <w:rsid w:val="643F631D"/>
    <w:rsid w:val="64402337"/>
    <w:rsid w:val="64410A96"/>
    <w:rsid w:val="644C573D"/>
    <w:rsid w:val="64507EFB"/>
    <w:rsid w:val="64B97A50"/>
    <w:rsid w:val="65032F85"/>
    <w:rsid w:val="651304A7"/>
    <w:rsid w:val="65136B50"/>
    <w:rsid w:val="654D416D"/>
    <w:rsid w:val="657E2A35"/>
    <w:rsid w:val="65A94E9D"/>
    <w:rsid w:val="65B96B3F"/>
    <w:rsid w:val="65BE1071"/>
    <w:rsid w:val="65C60A92"/>
    <w:rsid w:val="65D35142"/>
    <w:rsid w:val="65ED6CD8"/>
    <w:rsid w:val="660451CE"/>
    <w:rsid w:val="660B02F6"/>
    <w:rsid w:val="664F1FFE"/>
    <w:rsid w:val="665346B7"/>
    <w:rsid w:val="66705A4E"/>
    <w:rsid w:val="667C7CCE"/>
    <w:rsid w:val="669C56BF"/>
    <w:rsid w:val="66A12460"/>
    <w:rsid w:val="66A20C1E"/>
    <w:rsid w:val="66BE2423"/>
    <w:rsid w:val="66DD6702"/>
    <w:rsid w:val="671B1623"/>
    <w:rsid w:val="671E6EBA"/>
    <w:rsid w:val="672C0ACD"/>
    <w:rsid w:val="675352AA"/>
    <w:rsid w:val="6759400B"/>
    <w:rsid w:val="675E528D"/>
    <w:rsid w:val="676C598C"/>
    <w:rsid w:val="67966EFB"/>
    <w:rsid w:val="679E7FA1"/>
    <w:rsid w:val="67A32389"/>
    <w:rsid w:val="67B768D0"/>
    <w:rsid w:val="67C779FD"/>
    <w:rsid w:val="682A2352"/>
    <w:rsid w:val="682E7AFD"/>
    <w:rsid w:val="683306A0"/>
    <w:rsid w:val="68707071"/>
    <w:rsid w:val="687A4379"/>
    <w:rsid w:val="687B015C"/>
    <w:rsid w:val="687E3889"/>
    <w:rsid w:val="6884222C"/>
    <w:rsid w:val="68AD17BB"/>
    <w:rsid w:val="68D94D22"/>
    <w:rsid w:val="692B2E4A"/>
    <w:rsid w:val="696A0B34"/>
    <w:rsid w:val="69821807"/>
    <w:rsid w:val="698D6A17"/>
    <w:rsid w:val="69D37590"/>
    <w:rsid w:val="69F954C1"/>
    <w:rsid w:val="69FA2750"/>
    <w:rsid w:val="6A1E1742"/>
    <w:rsid w:val="6A1E1E73"/>
    <w:rsid w:val="6A2031B6"/>
    <w:rsid w:val="6A26299B"/>
    <w:rsid w:val="6A276275"/>
    <w:rsid w:val="6A2F57D7"/>
    <w:rsid w:val="6A3C1D40"/>
    <w:rsid w:val="6A6432E1"/>
    <w:rsid w:val="6A6A5005"/>
    <w:rsid w:val="6A8D5833"/>
    <w:rsid w:val="6AA23DFF"/>
    <w:rsid w:val="6AC61F6F"/>
    <w:rsid w:val="6AD34E53"/>
    <w:rsid w:val="6AD83EA1"/>
    <w:rsid w:val="6ADE74F0"/>
    <w:rsid w:val="6B1D62E8"/>
    <w:rsid w:val="6B723594"/>
    <w:rsid w:val="6B805156"/>
    <w:rsid w:val="6B945E48"/>
    <w:rsid w:val="6BD50977"/>
    <w:rsid w:val="6BE450D3"/>
    <w:rsid w:val="6BE60C84"/>
    <w:rsid w:val="6C587C0E"/>
    <w:rsid w:val="6C6C32E1"/>
    <w:rsid w:val="6C6E3E15"/>
    <w:rsid w:val="6C8B1F5D"/>
    <w:rsid w:val="6CAA3931"/>
    <w:rsid w:val="6CCF3BFB"/>
    <w:rsid w:val="6D325918"/>
    <w:rsid w:val="6D370B82"/>
    <w:rsid w:val="6D3933CA"/>
    <w:rsid w:val="6D622950"/>
    <w:rsid w:val="6D6261FE"/>
    <w:rsid w:val="6D7B61EC"/>
    <w:rsid w:val="6D7D4DE5"/>
    <w:rsid w:val="6D8E03AA"/>
    <w:rsid w:val="6DBB089F"/>
    <w:rsid w:val="6DC63038"/>
    <w:rsid w:val="6DE30DE0"/>
    <w:rsid w:val="6DE6130A"/>
    <w:rsid w:val="6DE839B9"/>
    <w:rsid w:val="6E09491E"/>
    <w:rsid w:val="6E0D3655"/>
    <w:rsid w:val="6E1A437E"/>
    <w:rsid w:val="6E3A144E"/>
    <w:rsid w:val="6E5F4465"/>
    <w:rsid w:val="6E8B1663"/>
    <w:rsid w:val="6E8C54DA"/>
    <w:rsid w:val="6E9D3A10"/>
    <w:rsid w:val="6EF11E03"/>
    <w:rsid w:val="6EF1241D"/>
    <w:rsid w:val="6EF82916"/>
    <w:rsid w:val="6F0B2DE7"/>
    <w:rsid w:val="6F111C62"/>
    <w:rsid w:val="6F2176E5"/>
    <w:rsid w:val="6F2D79CC"/>
    <w:rsid w:val="6F3A2A5F"/>
    <w:rsid w:val="6F4F7F03"/>
    <w:rsid w:val="6F592303"/>
    <w:rsid w:val="6F5F5B74"/>
    <w:rsid w:val="6F904395"/>
    <w:rsid w:val="6F98032D"/>
    <w:rsid w:val="6F9B1C65"/>
    <w:rsid w:val="6FA44937"/>
    <w:rsid w:val="6FE82C9C"/>
    <w:rsid w:val="6FFB146E"/>
    <w:rsid w:val="6FFC3AA6"/>
    <w:rsid w:val="70160742"/>
    <w:rsid w:val="7030610F"/>
    <w:rsid w:val="70612DB4"/>
    <w:rsid w:val="706516C3"/>
    <w:rsid w:val="70672DEE"/>
    <w:rsid w:val="70840239"/>
    <w:rsid w:val="70896E68"/>
    <w:rsid w:val="708A4844"/>
    <w:rsid w:val="70D51C7C"/>
    <w:rsid w:val="70E05E9D"/>
    <w:rsid w:val="71073061"/>
    <w:rsid w:val="711A201F"/>
    <w:rsid w:val="71396ACC"/>
    <w:rsid w:val="715B60E9"/>
    <w:rsid w:val="716F0EE9"/>
    <w:rsid w:val="7196674D"/>
    <w:rsid w:val="71CD6D08"/>
    <w:rsid w:val="71EA1FED"/>
    <w:rsid w:val="71F92EA9"/>
    <w:rsid w:val="72113D4E"/>
    <w:rsid w:val="72165C6B"/>
    <w:rsid w:val="722021E3"/>
    <w:rsid w:val="722C6DDA"/>
    <w:rsid w:val="72345748"/>
    <w:rsid w:val="7239419C"/>
    <w:rsid w:val="72531E15"/>
    <w:rsid w:val="72E661B1"/>
    <w:rsid w:val="72F90C18"/>
    <w:rsid w:val="730313F6"/>
    <w:rsid w:val="730E4732"/>
    <w:rsid w:val="732A6AD8"/>
    <w:rsid w:val="73370D24"/>
    <w:rsid w:val="73472C84"/>
    <w:rsid w:val="7359268C"/>
    <w:rsid w:val="7366631C"/>
    <w:rsid w:val="736C263C"/>
    <w:rsid w:val="73723640"/>
    <w:rsid w:val="737311F5"/>
    <w:rsid w:val="73761585"/>
    <w:rsid w:val="739503EB"/>
    <w:rsid w:val="73A05B28"/>
    <w:rsid w:val="73C07D69"/>
    <w:rsid w:val="73DC335B"/>
    <w:rsid w:val="740B60EC"/>
    <w:rsid w:val="74341F76"/>
    <w:rsid w:val="74717AE5"/>
    <w:rsid w:val="749E16A8"/>
    <w:rsid w:val="74B42AE4"/>
    <w:rsid w:val="74BB2697"/>
    <w:rsid w:val="74C54993"/>
    <w:rsid w:val="750A429D"/>
    <w:rsid w:val="75474B47"/>
    <w:rsid w:val="75614792"/>
    <w:rsid w:val="75761866"/>
    <w:rsid w:val="75784473"/>
    <w:rsid w:val="7582466D"/>
    <w:rsid w:val="758C0454"/>
    <w:rsid w:val="75B161B3"/>
    <w:rsid w:val="75C055BD"/>
    <w:rsid w:val="75C46B63"/>
    <w:rsid w:val="75C55999"/>
    <w:rsid w:val="75D129F0"/>
    <w:rsid w:val="75DC6C44"/>
    <w:rsid w:val="762770AC"/>
    <w:rsid w:val="762F6A19"/>
    <w:rsid w:val="76341B33"/>
    <w:rsid w:val="765B122C"/>
    <w:rsid w:val="76736B32"/>
    <w:rsid w:val="768811B6"/>
    <w:rsid w:val="76AF35EE"/>
    <w:rsid w:val="76B564F8"/>
    <w:rsid w:val="76C27A74"/>
    <w:rsid w:val="76E3765E"/>
    <w:rsid w:val="76FC2AFA"/>
    <w:rsid w:val="773D1343"/>
    <w:rsid w:val="77527424"/>
    <w:rsid w:val="77653671"/>
    <w:rsid w:val="778546CC"/>
    <w:rsid w:val="778B6B46"/>
    <w:rsid w:val="77A96931"/>
    <w:rsid w:val="77B105D5"/>
    <w:rsid w:val="77B551B3"/>
    <w:rsid w:val="77B56730"/>
    <w:rsid w:val="77B92EBE"/>
    <w:rsid w:val="77BF1E80"/>
    <w:rsid w:val="77C04A8B"/>
    <w:rsid w:val="77D85DB3"/>
    <w:rsid w:val="77EB1B74"/>
    <w:rsid w:val="782A3EA3"/>
    <w:rsid w:val="78A413FA"/>
    <w:rsid w:val="78A50513"/>
    <w:rsid w:val="78D37FAF"/>
    <w:rsid w:val="78E81250"/>
    <w:rsid w:val="78EF7AB5"/>
    <w:rsid w:val="78F644E4"/>
    <w:rsid w:val="790A4A06"/>
    <w:rsid w:val="790D6849"/>
    <w:rsid w:val="79252148"/>
    <w:rsid w:val="795602FD"/>
    <w:rsid w:val="795767E3"/>
    <w:rsid w:val="79586707"/>
    <w:rsid w:val="796518DD"/>
    <w:rsid w:val="79724BEF"/>
    <w:rsid w:val="797264AC"/>
    <w:rsid w:val="799008E5"/>
    <w:rsid w:val="79AA0532"/>
    <w:rsid w:val="79AB2CDA"/>
    <w:rsid w:val="79C370A4"/>
    <w:rsid w:val="79CB6ED9"/>
    <w:rsid w:val="79F2029D"/>
    <w:rsid w:val="79FE1DDD"/>
    <w:rsid w:val="7A075767"/>
    <w:rsid w:val="7A0C15B3"/>
    <w:rsid w:val="7A212062"/>
    <w:rsid w:val="7A2522C9"/>
    <w:rsid w:val="7A282A11"/>
    <w:rsid w:val="7A3A59B8"/>
    <w:rsid w:val="7A5D0F75"/>
    <w:rsid w:val="7A6F3D08"/>
    <w:rsid w:val="7A715CD2"/>
    <w:rsid w:val="7A921E9A"/>
    <w:rsid w:val="7ABF2475"/>
    <w:rsid w:val="7AC21562"/>
    <w:rsid w:val="7AD474A4"/>
    <w:rsid w:val="7AF55544"/>
    <w:rsid w:val="7AFC38DE"/>
    <w:rsid w:val="7B165244"/>
    <w:rsid w:val="7B1F7830"/>
    <w:rsid w:val="7B217A1E"/>
    <w:rsid w:val="7B2965AD"/>
    <w:rsid w:val="7B303E8C"/>
    <w:rsid w:val="7B39121D"/>
    <w:rsid w:val="7B502CE7"/>
    <w:rsid w:val="7B865D50"/>
    <w:rsid w:val="7B87547C"/>
    <w:rsid w:val="7B8D34C3"/>
    <w:rsid w:val="7B971D84"/>
    <w:rsid w:val="7BAB0CB7"/>
    <w:rsid w:val="7BB4028F"/>
    <w:rsid w:val="7BE85BAB"/>
    <w:rsid w:val="7BF32F03"/>
    <w:rsid w:val="7BF50D2C"/>
    <w:rsid w:val="7C066F4E"/>
    <w:rsid w:val="7C1724A5"/>
    <w:rsid w:val="7CA54112"/>
    <w:rsid w:val="7CA553D9"/>
    <w:rsid w:val="7CAB27F5"/>
    <w:rsid w:val="7CAF438A"/>
    <w:rsid w:val="7CCE726D"/>
    <w:rsid w:val="7CD71EA3"/>
    <w:rsid w:val="7CE50CE4"/>
    <w:rsid w:val="7CF877E9"/>
    <w:rsid w:val="7D134762"/>
    <w:rsid w:val="7D2E5ABF"/>
    <w:rsid w:val="7D326086"/>
    <w:rsid w:val="7D4A45B8"/>
    <w:rsid w:val="7DD10836"/>
    <w:rsid w:val="7E007625"/>
    <w:rsid w:val="7E0737C8"/>
    <w:rsid w:val="7E131C51"/>
    <w:rsid w:val="7E176B90"/>
    <w:rsid w:val="7E2142A2"/>
    <w:rsid w:val="7E240411"/>
    <w:rsid w:val="7E6A046F"/>
    <w:rsid w:val="7E797DE5"/>
    <w:rsid w:val="7E7B0BF2"/>
    <w:rsid w:val="7E8D75B6"/>
    <w:rsid w:val="7E8E672B"/>
    <w:rsid w:val="7E91682A"/>
    <w:rsid w:val="7EF760EE"/>
    <w:rsid w:val="7F193E37"/>
    <w:rsid w:val="7F2536B5"/>
    <w:rsid w:val="7F4734A5"/>
    <w:rsid w:val="7F485E64"/>
    <w:rsid w:val="7F5A01CA"/>
    <w:rsid w:val="7FA01732"/>
    <w:rsid w:val="7FC9700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nhideWhenUsed="0"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qFormat="1"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line="360" w:lineRule="auto"/>
    </w:pPr>
    <w:rPr>
      <w:rFonts w:ascii="Tahoma" w:hAnsi="Tahoma" w:eastAsia="宋体" w:cstheme="minorBidi"/>
      <w:sz w:val="21"/>
      <w:szCs w:val="22"/>
      <w:lang w:val="en-US" w:eastAsia="zh-CN" w:bidi="ar-SA"/>
    </w:rPr>
  </w:style>
  <w:style w:type="paragraph" w:styleId="3">
    <w:name w:val="heading 1"/>
    <w:basedOn w:val="1"/>
    <w:next w:val="1"/>
    <w:link w:val="75"/>
    <w:qFormat/>
    <w:uiPriority w:val="9"/>
    <w:pPr>
      <w:keepNext/>
      <w:keepLines/>
      <w:spacing w:before="340" w:after="330" w:line="576" w:lineRule="auto"/>
      <w:outlineLvl w:val="0"/>
    </w:pPr>
    <w:rPr>
      <w:b/>
      <w:kern w:val="44"/>
      <w:sz w:val="44"/>
    </w:rPr>
  </w:style>
  <w:style w:type="paragraph" w:styleId="4">
    <w:name w:val="heading 2"/>
    <w:basedOn w:val="1"/>
    <w:next w:val="1"/>
    <w:link w:val="40"/>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41"/>
    <w:unhideWhenUsed/>
    <w:qFormat/>
    <w:uiPriority w:val="9"/>
    <w:pPr>
      <w:keepNext/>
      <w:keepLines/>
      <w:spacing w:before="260" w:after="260" w:line="416" w:lineRule="auto"/>
      <w:outlineLvl w:val="2"/>
    </w:pPr>
    <w:rPr>
      <w:b/>
      <w:bCs/>
      <w:sz w:val="32"/>
      <w:szCs w:val="32"/>
    </w:rPr>
  </w:style>
  <w:style w:type="paragraph" w:styleId="6">
    <w:name w:val="heading 4"/>
    <w:basedOn w:val="1"/>
    <w:next w:val="1"/>
    <w:link w:val="43"/>
    <w:unhideWhenUsed/>
    <w:qFormat/>
    <w:uiPriority w:val="9"/>
    <w:pPr>
      <w:keepNext/>
      <w:keepLines/>
      <w:outlineLvl w:val="3"/>
    </w:pPr>
    <w:rPr>
      <w:rFonts w:asciiTheme="majorHAnsi" w:hAnsiTheme="majorHAnsi" w:cstheme="majorBidi"/>
      <w:b/>
      <w:bCs/>
      <w:sz w:val="24"/>
      <w:szCs w:val="28"/>
    </w:rPr>
  </w:style>
  <w:style w:type="paragraph" w:styleId="7">
    <w:name w:val="heading 5"/>
    <w:basedOn w:val="1"/>
    <w:next w:val="1"/>
    <w:link w:val="74"/>
    <w:semiHidden/>
    <w:unhideWhenUsed/>
    <w:qFormat/>
    <w:uiPriority w:val="9"/>
    <w:pPr>
      <w:keepNext/>
      <w:keepLines/>
      <w:spacing w:before="280" w:after="290" w:line="372" w:lineRule="auto"/>
      <w:outlineLvl w:val="4"/>
    </w:pPr>
    <w:rPr>
      <w:b/>
      <w:sz w:val="28"/>
    </w:rPr>
  </w:style>
  <w:style w:type="character" w:default="1" w:styleId="33">
    <w:name w:val="Default Paragraph Font"/>
    <w:semiHidden/>
    <w:unhideWhenUsed/>
    <w:qFormat/>
    <w:uiPriority w:val="1"/>
  </w:style>
  <w:style w:type="table" w:default="1" w:styleId="31">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66"/>
    <w:qFormat/>
    <w:uiPriority w:val="1"/>
    <w:pPr>
      <w:spacing w:before="161"/>
      <w:ind w:left="120"/>
    </w:pPr>
    <w:rPr>
      <w:rFonts w:ascii="宋体" w:hAnsi="宋体" w:cs="宋体"/>
      <w:sz w:val="24"/>
      <w:lang w:val="zh-CN" w:bidi="zh-CN"/>
    </w:rPr>
  </w:style>
  <w:style w:type="paragraph" w:styleId="8">
    <w:name w:val="toc 7"/>
    <w:basedOn w:val="1"/>
    <w:next w:val="1"/>
    <w:unhideWhenUsed/>
    <w:qFormat/>
    <w:uiPriority w:val="39"/>
    <w:pPr>
      <w:widowControl w:val="0"/>
      <w:adjustRightInd/>
      <w:snapToGrid/>
      <w:spacing w:line="240" w:lineRule="auto"/>
      <w:ind w:left="2520" w:leftChars="1200"/>
      <w:jc w:val="both"/>
    </w:pPr>
    <w:rPr>
      <w:rFonts w:asciiTheme="minorHAnsi" w:hAnsiTheme="minorHAnsi" w:eastAsiaTheme="minorEastAsia"/>
      <w:kern w:val="2"/>
    </w:rPr>
  </w:style>
  <w:style w:type="paragraph" w:styleId="9">
    <w:name w:val="annotation text"/>
    <w:basedOn w:val="1"/>
    <w:link w:val="63"/>
    <w:unhideWhenUsed/>
    <w:qFormat/>
    <w:uiPriority w:val="99"/>
  </w:style>
  <w:style w:type="paragraph" w:styleId="10">
    <w:name w:val="Body Text Indent"/>
    <w:basedOn w:val="1"/>
    <w:next w:val="11"/>
    <w:qFormat/>
    <w:uiPriority w:val="0"/>
    <w:pPr>
      <w:ind w:left="359" w:leftChars="171" w:firstLine="179" w:firstLineChars="85"/>
    </w:pPr>
    <w:rPr>
      <w:rFonts w:ascii="宋体" w:hAnsi="宋体"/>
      <w:b/>
      <w:bCs/>
      <w:szCs w:val="26"/>
    </w:rPr>
  </w:style>
  <w:style w:type="paragraph" w:styleId="11">
    <w:name w:val="envelope return"/>
    <w:basedOn w:val="1"/>
    <w:qFormat/>
    <w:uiPriority w:val="0"/>
    <w:pPr>
      <w:widowControl w:val="0"/>
      <w:jc w:val="both"/>
    </w:pPr>
    <w:rPr>
      <w:rFonts w:ascii="Calibri" w:hAnsi="Calibri" w:cs="Times New Roman"/>
      <w:kern w:val="2"/>
      <w:szCs w:val="24"/>
    </w:rPr>
  </w:style>
  <w:style w:type="paragraph" w:styleId="12">
    <w:name w:val="toc 5"/>
    <w:basedOn w:val="1"/>
    <w:next w:val="1"/>
    <w:unhideWhenUsed/>
    <w:qFormat/>
    <w:uiPriority w:val="39"/>
    <w:pPr>
      <w:widowControl w:val="0"/>
      <w:adjustRightInd/>
      <w:snapToGrid/>
      <w:spacing w:line="240" w:lineRule="auto"/>
      <w:ind w:left="1680" w:leftChars="800"/>
      <w:jc w:val="both"/>
    </w:pPr>
    <w:rPr>
      <w:rFonts w:asciiTheme="minorHAnsi" w:hAnsiTheme="minorHAnsi" w:eastAsiaTheme="minorEastAsia"/>
      <w:kern w:val="2"/>
    </w:rPr>
  </w:style>
  <w:style w:type="paragraph" w:styleId="13">
    <w:name w:val="toc 3"/>
    <w:basedOn w:val="1"/>
    <w:next w:val="1"/>
    <w:unhideWhenUsed/>
    <w:qFormat/>
    <w:uiPriority w:val="39"/>
    <w:pPr>
      <w:tabs>
        <w:tab w:val="right" w:leader="dot" w:pos="8296"/>
      </w:tabs>
      <w:ind w:left="838" w:leftChars="381"/>
    </w:pPr>
    <w:rPr>
      <w:szCs w:val="21"/>
    </w:rPr>
  </w:style>
  <w:style w:type="paragraph" w:styleId="14">
    <w:name w:val="Plain Text"/>
    <w:basedOn w:val="1"/>
    <w:link w:val="55"/>
    <w:qFormat/>
    <w:uiPriority w:val="0"/>
    <w:pPr>
      <w:widowControl w:val="0"/>
      <w:adjustRightInd/>
      <w:snapToGrid/>
      <w:jc w:val="both"/>
    </w:pPr>
    <w:rPr>
      <w:rFonts w:ascii="宋体" w:hAnsi="Courier New" w:cs="Times New Roman"/>
      <w:b/>
      <w:kern w:val="2"/>
      <w:szCs w:val="20"/>
    </w:rPr>
  </w:style>
  <w:style w:type="paragraph" w:styleId="15">
    <w:name w:val="toc 8"/>
    <w:basedOn w:val="1"/>
    <w:next w:val="1"/>
    <w:unhideWhenUsed/>
    <w:qFormat/>
    <w:uiPriority w:val="39"/>
    <w:pPr>
      <w:widowControl w:val="0"/>
      <w:adjustRightInd/>
      <w:snapToGrid/>
      <w:spacing w:line="240" w:lineRule="auto"/>
      <w:ind w:left="2940" w:leftChars="1400"/>
      <w:jc w:val="both"/>
    </w:pPr>
    <w:rPr>
      <w:rFonts w:asciiTheme="minorHAnsi" w:hAnsiTheme="minorHAnsi" w:eastAsiaTheme="minorEastAsia"/>
      <w:kern w:val="2"/>
    </w:rPr>
  </w:style>
  <w:style w:type="paragraph" w:styleId="16">
    <w:name w:val="Balloon Text"/>
    <w:basedOn w:val="1"/>
    <w:link w:val="58"/>
    <w:semiHidden/>
    <w:unhideWhenUsed/>
    <w:qFormat/>
    <w:uiPriority w:val="99"/>
    <w:rPr>
      <w:sz w:val="18"/>
      <w:szCs w:val="18"/>
    </w:rPr>
  </w:style>
  <w:style w:type="paragraph" w:styleId="17">
    <w:name w:val="footer"/>
    <w:basedOn w:val="1"/>
    <w:link w:val="57"/>
    <w:unhideWhenUsed/>
    <w:qFormat/>
    <w:uiPriority w:val="99"/>
    <w:pPr>
      <w:tabs>
        <w:tab w:val="center" w:pos="4153"/>
        <w:tab w:val="right" w:pos="8306"/>
      </w:tabs>
    </w:pPr>
    <w:rPr>
      <w:sz w:val="18"/>
      <w:szCs w:val="18"/>
    </w:rPr>
  </w:style>
  <w:style w:type="paragraph" w:styleId="18">
    <w:name w:val="header"/>
    <w:basedOn w:val="1"/>
    <w:link w:val="56"/>
    <w:unhideWhenUsed/>
    <w:qFormat/>
    <w:uiPriority w:val="99"/>
    <w:pPr>
      <w:pBdr>
        <w:bottom w:val="single" w:color="auto" w:sz="6" w:space="1"/>
      </w:pBdr>
      <w:tabs>
        <w:tab w:val="center" w:pos="4153"/>
        <w:tab w:val="right" w:pos="8306"/>
      </w:tabs>
      <w:jc w:val="center"/>
    </w:pPr>
    <w:rPr>
      <w:sz w:val="18"/>
      <w:szCs w:val="18"/>
    </w:rPr>
  </w:style>
  <w:style w:type="paragraph" w:styleId="19">
    <w:name w:val="toc 1"/>
    <w:basedOn w:val="1"/>
    <w:next w:val="1"/>
    <w:unhideWhenUsed/>
    <w:qFormat/>
    <w:uiPriority w:val="39"/>
  </w:style>
  <w:style w:type="paragraph" w:styleId="20">
    <w:name w:val="toc 4"/>
    <w:basedOn w:val="1"/>
    <w:next w:val="1"/>
    <w:unhideWhenUsed/>
    <w:qFormat/>
    <w:uiPriority w:val="39"/>
    <w:pPr>
      <w:tabs>
        <w:tab w:val="right" w:leader="dot" w:pos="8296"/>
      </w:tabs>
      <w:spacing w:after="120"/>
      <w:ind w:left="1320" w:leftChars="600"/>
    </w:pPr>
  </w:style>
  <w:style w:type="paragraph" w:styleId="21">
    <w:name w:val="footnote text"/>
    <w:basedOn w:val="1"/>
    <w:semiHidden/>
    <w:unhideWhenUsed/>
    <w:qFormat/>
    <w:uiPriority w:val="99"/>
    <w:rPr>
      <w:sz w:val="18"/>
    </w:rPr>
  </w:style>
  <w:style w:type="paragraph" w:styleId="22">
    <w:name w:val="toc 6"/>
    <w:basedOn w:val="1"/>
    <w:next w:val="1"/>
    <w:qFormat/>
    <w:uiPriority w:val="39"/>
    <w:pPr>
      <w:ind w:left="1200"/>
    </w:pPr>
    <w:rPr>
      <w:rFonts w:ascii="Calibri" w:cs="Calibri"/>
      <w:sz w:val="18"/>
      <w:szCs w:val="18"/>
    </w:rPr>
  </w:style>
  <w:style w:type="paragraph" w:styleId="23">
    <w:name w:val="toc 2"/>
    <w:basedOn w:val="1"/>
    <w:next w:val="1"/>
    <w:unhideWhenUsed/>
    <w:qFormat/>
    <w:uiPriority w:val="39"/>
    <w:pPr>
      <w:tabs>
        <w:tab w:val="right" w:leader="dot" w:pos="8296"/>
      </w:tabs>
      <w:ind w:left="440" w:leftChars="200"/>
      <w:jc w:val="center"/>
    </w:pPr>
    <w:rPr>
      <w:rFonts w:ascii="宋体" w:hAnsi="宋体"/>
      <w:sz w:val="30"/>
      <w:szCs w:val="30"/>
    </w:rPr>
  </w:style>
  <w:style w:type="paragraph" w:styleId="24">
    <w:name w:val="toc 9"/>
    <w:basedOn w:val="1"/>
    <w:next w:val="1"/>
    <w:unhideWhenUsed/>
    <w:qFormat/>
    <w:uiPriority w:val="39"/>
    <w:pPr>
      <w:widowControl w:val="0"/>
      <w:adjustRightInd/>
      <w:snapToGrid/>
      <w:spacing w:line="240" w:lineRule="auto"/>
      <w:ind w:left="3360" w:leftChars="1600"/>
      <w:jc w:val="both"/>
    </w:pPr>
    <w:rPr>
      <w:rFonts w:asciiTheme="minorHAnsi" w:hAnsiTheme="minorHAnsi" w:eastAsiaTheme="minorEastAsia"/>
      <w:kern w:val="2"/>
    </w:rPr>
  </w:style>
  <w:style w:type="paragraph" w:styleId="25">
    <w:name w:val="HTML Preformatted"/>
    <w:basedOn w:val="1"/>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黑体" w:hAnsi="Courier New" w:eastAsia="黑体"/>
      <w:sz w:val="20"/>
      <w:szCs w:val="20"/>
    </w:rPr>
  </w:style>
  <w:style w:type="paragraph" w:styleId="26">
    <w:name w:val="Normal (Web)"/>
    <w:basedOn w:val="1"/>
    <w:link w:val="60"/>
    <w:qFormat/>
    <w:uiPriority w:val="0"/>
    <w:pPr>
      <w:widowControl w:val="0"/>
      <w:adjustRightInd/>
      <w:snapToGrid/>
      <w:jc w:val="both"/>
    </w:pPr>
    <w:rPr>
      <w:rFonts w:asciiTheme="minorHAnsi" w:hAnsiTheme="minorHAnsi"/>
      <w:kern w:val="2"/>
      <w:sz w:val="24"/>
      <w:szCs w:val="24"/>
    </w:rPr>
  </w:style>
  <w:style w:type="paragraph" w:styleId="27">
    <w:name w:val="annotation subject"/>
    <w:basedOn w:val="9"/>
    <w:next w:val="9"/>
    <w:link w:val="64"/>
    <w:semiHidden/>
    <w:unhideWhenUsed/>
    <w:qFormat/>
    <w:uiPriority w:val="99"/>
    <w:rPr>
      <w:b/>
      <w:bCs/>
    </w:rPr>
  </w:style>
  <w:style w:type="paragraph" w:styleId="28">
    <w:name w:val="Body Text First Indent"/>
    <w:basedOn w:val="2"/>
    <w:next w:val="29"/>
    <w:qFormat/>
    <w:uiPriority w:val="0"/>
    <w:pPr>
      <w:spacing w:after="120"/>
      <w:ind w:firstLine="420" w:firstLineChars="100"/>
    </w:pPr>
    <w:rPr>
      <w:bCs/>
      <w:szCs w:val="21"/>
    </w:rPr>
  </w:style>
  <w:style w:type="paragraph" w:customStyle="1" w:styleId="29">
    <w:name w:val="样式 正文首行缩进 + 首行缩进:  1 字符"/>
    <w:basedOn w:val="1"/>
    <w:next w:val="1"/>
    <w:qFormat/>
    <w:uiPriority w:val="0"/>
    <w:pPr>
      <w:ind w:firstLine="200" w:firstLineChars="200"/>
    </w:pPr>
    <w:rPr>
      <w:rFonts w:cs="宋体"/>
      <w:szCs w:val="20"/>
    </w:rPr>
  </w:style>
  <w:style w:type="paragraph" w:styleId="30">
    <w:name w:val="Body Text First Indent 2"/>
    <w:basedOn w:val="10"/>
    <w:qFormat/>
    <w:uiPriority w:val="0"/>
    <w:pPr>
      <w:ind w:firstLine="420" w:firstLineChars="200"/>
    </w:pPr>
    <w:rPr>
      <w:rFonts w:ascii="Calibri" w:hAnsi="Calibri"/>
    </w:rPr>
  </w:style>
  <w:style w:type="table" w:styleId="32">
    <w:name w:val="Table Grid"/>
    <w:basedOn w:val="3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4">
    <w:name w:val="page number"/>
    <w:basedOn w:val="33"/>
    <w:qFormat/>
    <w:uiPriority w:val="0"/>
  </w:style>
  <w:style w:type="character" w:styleId="35">
    <w:name w:val="Emphasis"/>
    <w:basedOn w:val="33"/>
    <w:qFormat/>
    <w:uiPriority w:val="20"/>
    <w:rPr>
      <w:i/>
      <w:iCs/>
    </w:rPr>
  </w:style>
  <w:style w:type="character" w:styleId="36">
    <w:name w:val="Hyperlink"/>
    <w:qFormat/>
    <w:uiPriority w:val="99"/>
    <w:rPr>
      <w:rFonts w:hint="eastAsia" w:ascii="宋体" w:hAnsi="宋体" w:eastAsia="宋体" w:cs="宋体"/>
      <w:b/>
      <w:color w:val="0031C1"/>
      <w:kern w:val="0"/>
      <w:sz w:val="18"/>
      <w:szCs w:val="18"/>
      <w:u w:val="none"/>
      <w:lang w:eastAsia="en-US"/>
    </w:rPr>
  </w:style>
  <w:style w:type="character" w:styleId="37">
    <w:name w:val="annotation reference"/>
    <w:basedOn w:val="33"/>
    <w:semiHidden/>
    <w:unhideWhenUsed/>
    <w:qFormat/>
    <w:uiPriority w:val="99"/>
    <w:rPr>
      <w:sz w:val="21"/>
      <w:szCs w:val="21"/>
    </w:rPr>
  </w:style>
  <w:style w:type="character" w:styleId="38">
    <w:name w:val="footnote reference"/>
    <w:basedOn w:val="33"/>
    <w:semiHidden/>
    <w:unhideWhenUsed/>
    <w:qFormat/>
    <w:uiPriority w:val="99"/>
    <w:rPr>
      <w:vertAlign w:val="superscript"/>
    </w:rPr>
  </w:style>
  <w:style w:type="paragraph" w:customStyle="1" w:styleId="39">
    <w:name w:val="首行缩进"/>
    <w:basedOn w:val="1"/>
    <w:qFormat/>
    <w:uiPriority w:val="0"/>
    <w:pPr>
      <w:adjustRightInd/>
      <w:spacing w:line="300" w:lineRule="auto"/>
      <w:ind w:firstLine="420" w:firstLineChars="200"/>
      <w:jc w:val="both"/>
    </w:pPr>
    <w:rPr>
      <w:rFonts w:ascii="Calibri" w:hAnsi="Calibri" w:eastAsia="方正书宋简体" w:cs="Times New Roman"/>
      <w:sz w:val="20"/>
    </w:rPr>
  </w:style>
  <w:style w:type="character" w:customStyle="1" w:styleId="40">
    <w:name w:val="标题 2 Char"/>
    <w:basedOn w:val="33"/>
    <w:link w:val="4"/>
    <w:qFormat/>
    <w:uiPriority w:val="9"/>
    <w:rPr>
      <w:rFonts w:asciiTheme="majorHAnsi" w:hAnsiTheme="majorHAnsi" w:eastAsiaTheme="majorEastAsia" w:cstheme="majorBidi"/>
      <w:b/>
      <w:bCs/>
      <w:sz w:val="32"/>
      <w:szCs w:val="32"/>
    </w:rPr>
  </w:style>
  <w:style w:type="character" w:customStyle="1" w:styleId="41">
    <w:name w:val="标题 3 Char"/>
    <w:basedOn w:val="33"/>
    <w:link w:val="5"/>
    <w:qFormat/>
    <w:uiPriority w:val="9"/>
    <w:rPr>
      <w:rFonts w:ascii="Tahoma" w:hAnsi="Tahoma"/>
      <w:b/>
      <w:bCs/>
      <w:sz w:val="32"/>
      <w:szCs w:val="32"/>
    </w:rPr>
  </w:style>
  <w:style w:type="paragraph" w:styleId="42">
    <w:name w:val="List Paragraph"/>
    <w:basedOn w:val="1"/>
    <w:link w:val="65"/>
    <w:qFormat/>
    <w:uiPriority w:val="0"/>
    <w:pPr>
      <w:ind w:firstLine="420" w:firstLineChars="200"/>
    </w:pPr>
  </w:style>
  <w:style w:type="character" w:customStyle="1" w:styleId="43">
    <w:name w:val="标题 4 Char"/>
    <w:basedOn w:val="33"/>
    <w:link w:val="6"/>
    <w:qFormat/>
    <w:uiPriority w:val="9"/>
    <w:rPr>
      <w:rFonts w:eastAsia="宋体" w:asciiTheme="majorHAnsi" w:hAnsiTheme="majorHAnsi" w:cstheme="majorBidi"/>
      <w:b/>
      <w:bCs/>
      <w:sz w:val="24"/>
      <w:szCs w:val="28"/>
    </w:rPr>
  </w:style>
  <w:style w:type="character" w:customStyle="1" w:styleId="44">
    <w:name w:val="正文缩进2格 Char"/>
    <w:link w:val="45"/>
    <w:qFormat/>
    <w:uiPriority w:val="0"/>
    <w:rPr>
      <w:rFonts w:ascii="仿宋_GB2312" w:hAnsi="宋体" w:eastAsia="仿宋_GB2312"/>
      <w:kern w:val="2"/>
      <w:sz w:val="31"/>
    </w:rPr>
  </w:style>
  <w:style w:type="paragraph" w:customStyle="1" w:styleId="45">
    <w:name w:val="正文缩进2格"/>
    <w:basedOn w:val="46"/>
    <w:next w:val="1"/>
    <w:link w:val="44"/>
    <w:qFormat/>
    <w:uiPriority w:val="0"/>
    <w:pPr>
      <w:widowControl w:val="0"/>
      <w:tabs>
        <w:tab w:val="left" w:pos="425"/>
      </w:tabs>
      <w:adjustRightInd/>
      <w:snapToGrid/>
      <w:spacing w:line="600" w:lineRule="exact"/>
      <w:ind w:firstLine="639" w:firstLineChars="206"/>
      <w:jc w:val="both"/>
    </w:pPr>
    <w:rPr>
      <w:rFonts w:ascii="仿宋_GB2312" w:hAnsi="宋体" w:eastAsia="仿宋_GB2312"/>
      <w:kern w:val="2"/>
      <w:sz w:val="31"/>
    </w:rPr>
  </w:style>
  <w:style w:type="paragraph" w:customStyle="1" w:styleId="46">
    <w:name w:val="正文1"/>
    <w:basedOn w:val="1"/>
    <w:qFormat/>
    <w:uiPriority w:val="0"/>
    <w:pPr>
      <w:tabs>
        <w:tab w:val="left" w:pos="425"/>
      </w:tabs>
    </w:pPr>
    <w:rPr>
      <w:rFonts w:ascii="宋体"/>
      <w:sz w:val="24"/>
    </w:rPr>
  </w:style>
  <w:style w:type="paragraph" w:customStyle="1" w:styleId="47">
    <w:name w:val="正文缩进4格"/>
    <w:basedOn w:val="45"/>
    <w:qFormat/>
    <w:uiPriority w:val="0"/>
    <w:pPr>
      <w:ind w:left="2" w:firstLine="538" w:firstLineChars="192"/>
    </w:pPr>
    <w:rPr>
      <w:color w:val="0000FF"/>
      <w:sz w:val="28"/>
    </w:rPr>
  </w:style>
  <w:style w:type="character" w:customStyle="1" w:styleId="48">
    <w:name w:val="正文缩进2格 Char Char"/>
    <w:qFormat/>
    <w:uiPriority w:val="0"/>
    <w:rPr>
      <w:rFonts w:ascii="仿宋_GB2312" w:hAnsi="宋体" w:eastAsia="仿宋_GB2312" w:cs="Times New Roman"/>
      <w:b/>
      <w:kern w:val="2"/>
      <w:sz w:val="31"/>
      <w:szCs w:val="28"/>
      <w:lang w:val="en-US" w:eastAsia="zh-CN" w:bidi="ar-SA"/>
    </w:rPr>
  </w:style>
  <w:style w:type="paragraph" w:customStyle="1" w:styleId="49">
    <w:name w:val="_Style 3"/>
    <w:basedOn w:val="1"/>
    <w:qFormat/>
    <w:uiPriority w:val="0"/>
    <w:pPr>
      <w:widowControl w:val="0"/>
      <w:adjustRightInd/>
      <w:snapToGrid/>
      <w:ind w:firstLine="420" w:firstLineChars="200"/>
      <w:jc w:val="both"/>
    </w:pPr>
    <w:rPr>
      <w:rFonts w:ascii="Times New Roman" w:hAnsi="Times New Roman" w:cs="Times New Roman"/>
      <w:kern w:val="2"/>
      <w:szCs w:val="24"/>
    </w:rPr>
  </w:style>
  <w:style w:type="character" w:customStyle="1" w:styleId="50">
    <w:name w:val="标题1"/>
    <w:qFormat/>
    <w:uiPriority w:val="0"/>
    <w:rPr>
      <w:rFonts w:ascii="Times New Roman" w:hAnsi="Times New Roman" w:eastAsia="宋体" w:cs="Times New Roman"/>
      <w:b/>
      <w:kern w:val="0"/>
      <w:sz w:val="24"/>
      <w:szCs w:val="20"/>
      <w:lang w:eastAsia="en-US"/>
    </w:rPr>
  </w:style>
  <w:style w:type="character" w:customStyle="1" w:styleId="51">
    <w:name w:val="标题 3.1 Char"/>
    <w:link w:val="52"/>
    <w:qFormat/>
    <w:uiPriority w:val="0"/>
    <w:rPr>
      <w:rFonts w:ascii="宋体" w:hAnsi="宋体" w:eastAsia="宋体"/>
      <w:b/>
      <w:color w:val="FF0000"/>
      <w:kern w:val="2"/>
      <w:sz w:val="32"/>
    </w:rPr>
  </w:style>
  <w:style w:type="paragraph" w:customStyle="1" w:styleId="52">
    <w:name w:val="标题 3.1"/>
    <w:basedOn w:val="5"/>
    <w:link w:val="51"/>
    <w:qFormat/>
    <w:uiPriority w:val="0"/>
    <w:pPr>
      <w:widowControl w:val="0"/>
      <w:tabs>
        <w:tab w:val="left" w:pos="1440"/>
        <w:tab w:val="left" w:pos="1620"/>
      </w:tabs>
      <w:adjustRightInd/>
      <w:snapToGrid/>
      <w:spacing w:line="600" w:lineRule="exact"/>
      <w:jc w:val="both"/>
    </w:pPr>
    <w:rPr>
      <w:rFonts w:ascii="宋体" w:hAnsi="宋体"/>
      <w:bCs w:val="0"/>
      <w:color w:val="FF0000"/>
      <w:kern w:val="2"/>
      <w:szCs w:val="22"/>
    </w:rPr>
  </w:style>
  <w:style w:type="character" w:customStyle="1" w:styleId="53">
    <w:name w:val="样式 楷体_GB2312 小四"/>
    <w:qFormat/>
    <w:uiPriority w:val="0"/>
    <w:rPr>
      <w:rFonts w:ascii="楷体_GB2312" w:hAnsi="楷体_GB2312" w:eastAsia="仿宋_GB2312"/>
      <w:sz w:val="24"/>
    </w:rPr>
  </w:style>
  <w:style w:type="character" w:customStyle="1" w:styleId="54">
    <w:name w:val="纯文本 Char"/>
    <w:qFormat/>
    <w:uiPriority w:val="0"/>
    <w:rPr>
      <w:rFonts w:ascii="宋体" w:hAnsi="Courier New" w:eastAsia="宋体" w:cs="Times New Roman"/>
      <w:b/>
      <w:kern w:val="2"/>
      <w:sz w:val="21"/>
      <w:szCs w:val="20"/>
    </w:rPr>
  </w:style>
  <w:style w:type="character" w:customStyle="1" w:styleId="55">
    <w:name w:val="纯文本 Char1"/>
    <w:basedOn w:val="33"/>
    <w:link w:val="14"/>
    <w:semiHidden/>
    <w:qFormat/>
    <w:uiPriority w:val="99"/>
    <w:rPr>
      <w:rFonts w:ascii="宋体" w:hAnsi="Courier New" w:eastAsia="宋体" w:cs="Courier New"/>
      <w:sz w:val="21"/>
      <w:szCs w:val="21"/>
    </w:rPr>
  </w:style>
  <w:style w:type="character" w:customStyle="1" w:styleId="56">
    <w:name w:val="页眉 Char"/>
    <w:basedOn w:val="33"/>
    <w:link w:val="18"/>
    <w:qFormat/>
    <w:uiPriority w:val="99"/>
    <w:rPr>
      <w:rFonts w:ascii="Tahoma" w:hAnsi="Tahoma"/>
      <w:sz w:val="18"/>
      <w:szCs w:val="18"/>
    </w:rPr>
  </w:style>
  <w:style w:type="character" w:customStyle="1" w:styleId="57">
    <w:name w:val="页脚 Char"/>
    <w:basedOn w:val="33"/>
    <w:link w:val="17"/>
    <w:qFormat/>
    <w:uiPriority w:val="99"/>
    <w:rPr>
      <w:rFonts w:ascii="Tahoma" w:hAnsi="Tahoma"/>
      <w:sz w:val="18"/>
      <w:szCs w:val="18"/>
    </w:rPr>
  </w:style>
  <w:style w:type="character" w:customStyle="1" w:styleId="58">
    <w:name w:val="批注框文本 Char"/>
    <w:basedOn w:val="33"/>
    <w:link w:val="16"/>
    <w:semiHidden/>
    <w:qFormat/>
    <w:uiPriority w:val="99"/>
    <w:rPr>
      <w:rFonts w:ascii="Tahoma" w:hAnsi="Tahoma"/>
      <w:sz w:val="18"/>
      <w:szCs w:val="18"/>
    </w:rPr>
  </w:style>
  <w:style w:type="paragraph" w:customStyle="1" w:styleId="59">
    <w:name w:val="Char Char2 Char"/>
    <w:basedOn w:val="1"/>
    <w:qFormat/>
    <w:uiPriority w:val="0"/>
    <w:pPr>
      <w:widowControl w:val="0"/>
      <w:adjustRightInd/>
      <w:snapToGrid/>
      <w:jc w:val="both"/>
    </w:pPr>
    <w:rPr>
      <w:rFonts w:ascii="宋体" w:hAnsi="宋体" w:cs="Times New Roman"/>
      <w:b/>
      <w:kern w:val="2"/>
      <w:sz w:val="28"/>
      <w:szCs w:val="28"/>
    </w:rPr>
  </w:style>
  <w:style w:type="character" w:customStyle="1" w:styleId="60">
    <w:name w:val="普通(网站) Char"/>
    <w:link w:val="26"/>
    <w:qFormat/>
    <w:uiPriority w:val="0"/>
    <w:rPr>
      <w:rFonts w:eastAsia="宋体"/>
      <w:kern w:val="2"/>
      <w:sz w:val="24"/>
      <w:szCs w:val="24"/>
    </w:rPr>
  </w:style>
  <w:style w:type="paragraph" w:customStyle="1" w:styleId="61">
    <w:name w:val="列出段落1"/>
    <w:basedOn w:val="1"/>
    <w:qFormat/>
    <w:uiPriority w:val="99"/>
    <w:pPr>
      <w:widowControl w:val="0"/>
      <w:adjustRightInd/>
      <w:snapToGrid/>
      <w:ind w:firstLine="420" w:firstLineChars="200"/>
      <w:jc w:val="both"/>
    </w:pPr>
    <w:rPr>
      <w:rFonts w:ascii="Times New Roman" w:hAnsi="Times New Roman" w:cs="Times New Roman"/>
      <w:kern w:val="2"/>
      <w:sz w:val="24"/>
      <w:szCs w:val="24"/>
    </w:rPr>
  </w:style>
  <w:style w:type="character" w:customStyle="1" w:styleId="62">
    <w:name w:val="p141"/>
    <w:qFormat/>
    <w:uiPriority w:val="0"/>
    <w:rPr>
      <w:sz w:val="21"/>
      <w:szCs w:val="21"/>
    </w:rPr>
  </w:style>
  <w:style w:type="character" w:customStyle="1" w:styleId="63">
    <w:name w:val="批注文字 Char"/>
    <w:basedOn w:val="33"/>
    <w:link w:val="9"/>
    <w:qFormat/>
    <w:uiPriority w:val="99"/>
    <w:rPr>
      <w:rFonts w:ascii="Tahoma" w:hAnsi="Tahoma" w:eastAsia="微软雅黑" w:cstheme="minorBidi"/>
      <w:sz w:val="22"/>
      <w:szCs w:val="22"/>
    </w:rPr>
  </w:style>
  <w:style w:type="character" w:customStyle="1" w:styleId="64">
    <w:name w:val="批注主题 Char"/>
    <w:basedOn w:val="63"/>
    <w:link w:val="27"/>
    <w:semiHidden/>
    <w:qFormat/>
    <w:uiPriority w:val="99"/>
    <w:rPr>
      <w:rFonts w:ascii="Tahoma" w:hAnsi="Tahoma" w:eastAsia="微软雅黑" w:cstheme="minorBidi"/>
      <w:b/>
      <w:bCs/>
      <w:sz w:val="22"/>
      <w:szCs w:val="22"/>
    </w:rPr>
  </w:style>
  <w:style w:type="character" w:customStyle="1" w:styleId="65">
    <w:name w:val="列出段落 Char"/>
    <w:link w:val="42"/>
    <w:qFormat/>
    <w:uiPriority w:val="0"/>
    <w:rPr>
      <w:rFonts w:ascii="Tahoma" w:hAnsi="Tahoma" w:eastAsia="微软雅黑" w:cstheme="minorBidi"/>
      <w:sz w:val="22"/>
      <w:szCs w:val="22"/>
    </w:rPr>
  </w:style>
  <w:style w:type="character" w:customStyle="1" w:styleId="66">
    <w:name w:val="正文文本 Char"/>
    <w:basedOn w:val="33"/>
    <w:link w:val="2"/>
    <w:qFormat/>
    <w:uiPriority w:val="1"/>
    <w:rPr>
      <w:rFonts w:ascii="宋体" w:hAnsi="宋体" w:cs="宋体"/>
      <w:sz w:val="24"/>
      <w:szCs w:val="22"/>
      <w:lang w:val="zh-CN" w:bidi="zh-CN"/>
    </w:rPr>
  </w:style>
  <w:style w:type="paragraph" w:customStyle="1" w:styleId="67">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68">
    <w:name w:val="_Style 1"/>
    <w:basedOn w:val="1"/>
    <w:qFormat/>
    <w:uiPriority w:val="0"/>
    <w:pPr>
      <w:ind w:firstLine="420" w:firstLineChars="200"/>
    </w:pPr>
  </w:style>
  <w:style w:type="paragraph" w:customStyle="1" w:styleId="69">
    <w:name w:val="列出段落2"/>
    <w:basedOn w:val="1"/>
    <w:qFormat/>
    <w:uiPriority w:val="0"/>
    <w:pPr>
      <w:ind w:firstLine="420" w:firstLineChars="200"/>
    </w:pPr>
  </w:style>
  <w:style w:type="paragraph" w:customStyle="1" w:styleId="70">
    <w:name w:val="p0"/>
    <w:basedOn w:val="1"/>
    <w:qFormat/>
    <w:uiPriority w:val="0"/>
    <w:rPr>
      <w:szCs w:val="21"/>
    </w:rPr>
  </w:style>
  <w:style w:type="paragraph" w:customStyle="1" w:styleId="71">
    <w:name w:val="正文文本缩进 21"/>
    <w:basedOn w:val="1"/>
    <w:qFormat/>
    <w:uiPriority w:val="0"/>
    <w:pPr>
      <w:spacing w:line="480" w:lineRule="auto"/>
      <w:ind w:firstLine="540"/>
    </w:pPr>
    <w:rPr>
      <w:rFonts w:ascii="Calibri" w:hAnsi="Calibri"/>
      <w:sz w:val="20"/>
      <w:szCs w:val="20"/>
    </w:rPr>
  </w:style>
  <w:style w:type="paragraph" w:customStyle="1" w:styleId="72">
    <w:name w:val="_Style 2"/>
    <w:basedOn w:val="1"/>
    <w:qFormat/>
    <w:uiPriority w:val="0"/>
    <w:pPr>
      <w:ind w:firstLine="420" w:firstLineChars="200"/>
    </w:pPr>
  </w:style>
  <w:style w:type="paragraph" w:customStyle="1" w:styleId="73">
    <w:name w:val="msolistparagraph"/>
    <w:basedOn w:val="1"/>
    <w:qFormat/>
    <w:uiPriority w:val="0"/>
    <w:pPr>
      <w:ind w:firstLine="420" w:firstLineChars="200"/>
    </w:pPr>
    <w:rPr>
      <w:rFonts w:hint="eastAsia" w:hAnsi="宋体"/>
    </w:rPr>
  </w:style>
  <w:style w:type="character" w:customStyle="1" w:styleId="74">
    <w:name w:val="标题 5 Char"/>
    <w:link w:val="7"/>
    <w:qFormat/>
    <w:uiPriority w:val="0"/>
    <w:rPr>
      <w:b/>
      <w:sz w:val="28"/>
    </w:rPr>
  </w:style>
  <w:style w:type="character" w:customStyle="1" w:styleId="75">
    <w:name w:val="标题 1 Char"/>
    <w:link w:val="3"/>
    <w:qFormat/>
    <w:uiPriority w:val="9"/>
    <w:rPr>
      <w:b/>
      <w:kern w:val="44"/>
      <w:sz w:val="44"/>
    </w:rPr>
  </w:style>
  <w:style w:type="paragraph" w:customStyle="1" w:styleId="76">
    <w:name w:val="修订1"/>
    <w:hidden/>
    <w:semiHidden/>
    <w:qFormat/>
    <w:uiPriority w:val="99"/>
    <w:rPr>
      <w:rFonts w:ascii="Tahoma" w:hAnsi="Tahoma" w:eastAsia="宋体" w:cstheme="minorBidi"/>
      <w:sz w:val="21"/>
      <w:szCs w:val="22"/>
      <w:lang w:val="en-US" w:eastAsia="zh-CN" w:bidi="ar-SA"/>
    </w:rPr>
  </w:style>
  <w:style w:type="paragraph" w:customStyle="1" w:styleId="77">
    <w:name w:val="表格文字"/>
    <w:basedOn w:val="1"/>
    <w:qFormat/>
    <w:uiPriority w:val="0"/>
    <w:pPr>
      <w:adjustRightInd/>
      <w:spacing w:before="25" w:after="25"/>
    </w:pPr>
    <w:rPr>
      <w:rFonts w:ascii="Times New Roman"/>
      <w:bCs/>
      <w:spacing w:val="10"/>
      <w:szCs w:val="20"/>
    </w:rPr>
  </w:style>
  <w:style w:type="paragraph" w:customStyle="1" w:styleId="78">
    <w:name w:val="纯文本1"/>
    <w:basedOn w:val="79"/>
    <w:qFormat/>
    <w:uiPriority w:val="0"/>
    <w:rPr>
      <w:rFonts w:ascii="宋体" w:hAnsi="Courier New"/>
      <w:szCs w:val="20"/>
    </w:rPr>
  </w:style>
  <w:style w:type="paragraph" w:customStyle="1" w:styleId="79">
    <w:name w:val="正文 New"/>
    <w:qFormat/>
    <w:uiPriority w:val="99"/>
    <w:pPr>
      <w:widowControl w:val="0"/>
      <w:spacing w:line="360" w:lineRule="auto"/>
      <w:jc w:val="both"/>
    </w:pPr>
    <w:rPr>
      <w:rFonts w:ascii="Times New Roman" w:hAnsi="Times New Roman" w:eastAsia="宋体" w:cs="黑体"/>
      <w:kern w:val="2"/>
      <w:sz w:val="21"/>
      <w:szCs w:val="22"/>
      <w:lang w:val="en-US" w:eastAsia="zh-CN" w:bidi="ar-SA"/>
    </w:rPr>
  </w:style>
  <w:style w:type="paragraph" w:customStyle="1" w:styleId="80">
    <w:name w:val="正文2"/>
    <w:qFormat/>
    <w:uiPriority w:val="0"/>
    <w:pPr>
      <w:jc w:val="both"/>
    </w:pPr>
    <w:rPr>
      <w:rFonts w:ascii="Times New Roman" w:hAnsi="Times New Roman" w:eastAsia="宋体" w:cs="Times New Roman"/>
      <w:kern w:val="2"/>
      <w:sz w:val="21"/>
      <w:szCs w:val="21"/>
      <w:lang w:val="en-US" w:eastAsia="zh-CN" w:bidi="ar-SA"/>
    </w:rPr>
  </w:style>
  <w:style w:type="table" w:customStyle="1" w:styleId="81">
    <w:name w:val="Table Normal"/>
    <w:semiHidden/>
    <w:unhideWhenUsed/>
    <w:qFormat/>
    <w:uiPriority w:val="2"/>
    <w:tblPr>
      <w:tblCellMar>
        <w:top w:w="0" w:type="dxa"/>
        <w:left w:w="0" w:type="dxa"/>
        <w:bottom w:w="0" w:type="dxa"/>
        <w:right w:w="0" w:type="dxa"/>
      </w:tblCellMar>
    </w:tblPr>
  </w:style>
  <w:style w:type="paragraph" w:customStyle="1" w:styleId="82">
    <w:name w:val="Table Paragraph"/>
    <w:basedOn w:val="1"/>
    <w:qFormat/>
    <w:uiPriority w:val="1"/>
  </w:style>
  <w:style w:type="paragraph" w:customStyle="1" w:styleId="83">
    <w:name w:val="正文文本缩进1"/>
    <w:basedOn w:val="79"/>
    <w:qFormat/>
    <w:uiPriority w:val="0"/>
    <w:pPr>
      <w:spacing w:after="120"/>
      <w:ind w:left="420" w:leftChars="200"/>
    </w:pPr>
  </w:style>
  <w:style w:type="paragraph" w:customStyle="1" w:styleId="84">
    <w:name w:val="正文 New New"/>
    <w:qFormat/>
    <w:uiPriority w:val="0"/>
    <w:pPr>
      <w:widowControl w:val="0"/>
      <w:jc w:val="both"/>
    </w:pPr>
    <w:rPr>
      <w:rFonts w:ascii="Times New Roman" w:hAnsi="Times New Roman" w:eastAsia="宋体" w:cs="Times New Roman"/>
      <w:szCs w:val="24"/>
      <w:lang w:val="en-US" w:eastAsia="zh-CN" w:bidi="ar-SA"/>
    </w:rPr>
  </w:style>
  <w:style w:type="paragraph" w:customStyle="1" w:styleId="85">
    <w:name w:val="纯文本2"/>
    <w:basedOn w:val="79"/>
    <w:qFormat/>
    <w:uiPriority w:val="0"/>
    <w:rPr>
      <w:rFonts w:ascii="宋体" w:hAnsi="Courier New"/>
      <w:szCs w:val="20"/>
    </w:rPr>
  </w:style>
  <w:style w:type="character" w:customStyle="1" w:styleId="86">
    <w:name w:val="font141"/>
    <w:qFormat/>
    <w:uiPriority w:val="0"/>
    <w:rPr>
      <w:rFonts w:hint="default" w:ascii="Times New Roman" w:hAnsi="Times New Roman" w:cs="Times New Roman"/>
      <w:color w:val="000000"/>
      <w:sz w:val="18"/>
      <w:szCs w:val="18"/>
      <w:u w:val="none"/>
    </w:rPr>
  </w:style>
  <w:style w:type="character" w:customStyle="1" w:styleId="87">
    <w:name w:val="font71"/>
    <w:qFormat/>
    <w:uiPriority w:val="0"/>
    <w:rPr>
      <w:rFonts w:hint="eastAsia" w:ascii="宋体" w:hAnsi="宋体" w:eastAsia="宋体" w:cs="宋体"/>
      <w:color w:val="000000"/>
      <w:sz w:val="18"/>
      <w:szCs w:val="18"/>
      <w:u w:val="none"/>
    </w:rPr>
  </w:style>
  <w:style w:type="character" w:customStyle="1" w:styleId="88">
    <w:name w:val="NormalCharacter"/>
    <w:qFormat/>
    <w:uiPriority w:val="0"/>
    <w:rPr>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header" Target="header2.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7" Type="http://schemas.openxmlformats.org/officeDocument/2006/relationships/fontTable" Target="fontTable.xml"/><Relationship Id="rId26" Type="http://schemas.openxmlformats.org/officeDocument/2006/relationships/customXml" Target="../customXml/item2.xml"/><Relationship Id="rId25" Type="http://schemas.openxmlformats.org/officeDocument/2006/relationships/numbering" Target="numbering.xml"/><Relationship Id="rId24" Type="http://schemas.openxmlformats.org/officeDocument/2006/relationships/customXml" Target="../customXml/item1.xml"/><Relationship Id="rId23" Type="http://schemas.openxmlformats.org/officeDocument/2006/relationships/theme" Target="theme/theme1.xml"/><Relationship Id="rId22" Type="http://schemas.openxmlformats.org/officeDocument/2006/relationships/footer" Target="footer7.xml"/><Relationship Id="rId21" Type="http://schemas.openxmlformats.org/officeDocument/2006/relationships/footer" Target="footer6.xml"/><Relationship Id="rId20" Type="http://schemas.openxmlformats.org/officeDocument/2006/relationships/header" Target="header11.xml"/><Relationship Id="rId2" Type="http://schemas.openxmlformats.org/officeDocument/2006/relationships/settings" Target="settings.xml"/><Relationship Id="rId19" Type="http://schemas.openxmlformats.org/officeDocument/2006/relationships/header" Target="header10.xml"/><Relationship Id="rId18" Type="http://schemas.openxmlformats.org/officeDocument/2006/relationships/header" Target="header9.xml"/><Relationship Id="rId17" Type="http://schemas.openxmlformats.org/officeDocument/2006/relationships/footer" Target="footer5.xml"/><Relationship Id="rId16" Type="http://schemas.openxmlformats.org/officeDocument/2006/relationships/footer" Target="footer4.xml"/><Relationship Id="rId15" Type="http://schemas.openxmlformats.org/officeDocument/2006/relationships/footer" Target="footer3.xml"/><Relationship Id="rId14" Type="http://schemas.openxmlformats.org/officeDocument/2006/relationships/header" Target="header8.xml"/><Relationship Id="rId13" Type="http://schemas.openxmlformats.org/officeDocument/2006/relationships/header" Target="header7.xml"/><Relationship Id="rId12" Type="http://schemas.openxmlformats.org/officeDocument/2006/relationships/header" Target="header6.xml"/><Relationship Id="rId11" Type="http://schemas.openxmlformats.org/officeDocument/2006/relationships/header" Target="head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Info spid="_x0000_s3074"/>
    <customShpInfo spid="_x0000_s3073"/>
    <customShpInfo spid="_x0000_s3078"/>
    <customShpInfo spid="_x0000_s3077"/>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CE88D20-3037-498B-B5EF-512B306189F1}">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88</Pages>
  <Words>3045</Words>
  <Characters>3753</Characters>
  <Lines>403</Lines>
  <Paragraphs>113</Paragraphs>
  <TotalTime>2</TotalTime>
  <ScaleCrop>false</ScaleCrop>
  <LinksUpToDate>false</LinksUpToDate>
  <CharactersWithSpaces>3941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2022-10-28T09:19:00Z</dcterms:created>
  <dc:creator>MyPC</dc:creator>
  <cp:lastModifiedBy>JC</cp:lastModifiedBy>
  <cp:lastPrinted>2025-11-13T02:47:00Z</cp:lastPrinted>
  <dcterms:modified xsi:type="dcterms:W3CDTF">2025-11-14T10:06:48Z</dcterms:modified>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815E02FD8C0649EF89BF3D552F373B15_13</vt:lpwstr>
  </property>
  <property fmtid="{D5CDD505-2E9C-101B-9397-08002B2CF9AE}" pid="4" name="KSOTemplateDocerSaveRecord">
    <vt:lpwstr>eyJoZGlkIjoiZjkzN2E4MGI2OWYyNWQxNzMyYTdlN2YxMGU1NGU0MzciLCJ1c2VySWQiOiIxNDE2NzEwNDQ1In0=</vt:lpwstr>
  </property>
</Properties>
</file>