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E4D90B">
      <w:pPr>
        <w:adjustRightInd w:val="0"/>
        <w:snapToGrid w:val="0"/>
        <w:spacing w:before="120" w:after="120" w:line="276" w:lineRule="auto"/>
        <w:jc w:val="center"/>
        <w:rPr>
          <w:rFonts w:eastAsia="华文中宋"/>
          <w:sz w:val="44"/>
          <w:szCs w:val="44"/>
        </w:rPr>
      </w:pPr>
      <w:r>
        <w:rPr>
          <w:rFonts w:hint="eastAsia" w:eastAsia="华文中宋"/>
          <w:sz w:val="44"/>
          <w:szCs w:val="44"/>
        </w:rPr>
        <w:t>竞争性磋商文件</w:t>
      </w:r>
    </w:p>
    <w:p w14:paraId="02F6589B">
      <w:pPr>
        <w:spacing w:line="600" w:lineRule="exact"/>
        <w:ind w:firstLine="640" w:firstLineChars="200"/>
        <w:rPr>
          <w:rFonts w:eastAsia="仿宋_GB2312"/>
          <w:sz w:val="32"/>
          <w:szCs w:val="32"/>
        </w:rPr>
      </w:pPr>
      <w:r>
        <w:rPr>
          <w:rFonts w:hint="eastAsia" w:eastAsia="仿宋_GB2312"/>
          <w:sz w:val="32"/>
          <w:szCs w:val="32"/>
          <w:u w:val="single"/>
        </w:rPr>
        <w:t>东莞市东实产城发展有限公司</w:t>
      </w:r>
      <w:r>
        <w:rPr>
          <w:rFonts w:hint="eastAsia" w:eastAsia="仿宋_GB2312"/>
          <w:sz w:val="32"/>
          <w:szCs w:val="32"/>
        </w:rPr>
        <w:t>需采购一家</w:t>
      </w:r>
      <w:r>
        <w:rPr>
          <w:rFonts w:hint="eastAsia" w:eastAsia="仿宋_GB2312"/>
          <w:sz w:val="32"/>
          <w:szCs w:val="32"/>
          <w:u w:val="single"/>
        </w:rPr>
        <w:t>广告策划服务</w:t>
      </w:r>
      <w:r>
        <w:rPr>
          <w:rFonts w:hint="eastAsia" w:eastAsia="仿宋_GB2312"/>
          <w:sz w:val="32"/>
          <w:szCs w:val="32"/>
        </w:rPr>
        <w:t>单位，现将相关情况介绍如下：</w:t>
      </w:r>
    </w:p>
    <w:p w14:paraId="0E362394">
      <w:pPr>
        <w:adjustRightInd w:val="0"/>
        <w:snapToGrid w:val="0"/>
        <w:spacing w:line="600" w:lineRule="exact"/>
        <w:ind w:firstLine="640" w:firstLineChars="200"/>
        <w:outlineLvl w:val="1"/>
        <w:rPr>
          <w:rFonts w:eastAsia="黑体"/>
          <w:sz w:val="32"/>
          <w:szCs w:val="32"/>
        </w:rPr>
      </w:pPr>
      <w:r>
        <w:rPr>
          <w:rFonts w:hint="eastAsia" w:eastAsia="黑体"/>
          <w:sz w:val="32"/>
          <w:szCs w:val="32"/>
        </w:rPr>
        <w:t>一、项目名称及内容</w:t>
      </w:r>
    </w:p>
    <w:p w14:paraId="42F78F61">
      <w:pPr>
        <w:adjustRightInd w:val="0"/>
        <w:snapToGrid w:val="0"/>
        <w:spacing w:line="600" w:lineRule="exact"/>
        <w:ind w:firstLine="640" w:firstLineChars="200"/>
        <w:rPr>
          <w:rFonts w:eastAsia="仿宋_GB2312"/>
          <w:sz w:val="32"/>
          <w:szCs w:val="32"/>
          <w:u w:val="single"/>
        </w:rPr>
      </w:pPr>
      <w:r>
        <w:rPr>
          <w:rFonts w:eastAsia="仿宋_GB2312"/>
          <w:sz w:val="32"/>
          <w:szCs w:val="32"/>
        </w:rPr>
        <w:t>1</w:t>
      </w:r>
      <w:r>
        <w:rPr>
          <w:rFonts w:hint="eastAsia" w:eastAsia="仿宋_GB2312"/>
          <w:sz w:val="32"/>
          <w:szCs w:val="32"/>
        </w:rPr>
        <w:t>、项目名称：</w:t>
      </w:r>
      <w:r>
        <w:rPr>
          <w:rFonts w:hint="eastAsia" w:eastAsia="仿宋_GB2312"/>
          <w:sz w:val="32"/>
          <w:szCs w:val="32"/>
          <w:lang w:val="en-US" w:eastAsia="zh-CN"/>
        </w:rPr>
        <w:t>东实·塘厦创智园</w:t>
      </w:r>
      <w:r>
        <w:rPr>
          <w:rFonts w:hint="eastAsia" w:eastAsia="仿宋_GB2312"/>
          <w:color w:val="auto"/>
          <w:sz w:val="32"/>
          <w:szCs w:val="32"/>
          <w:u w:val="single"/>
        </w:rPr>
        <w:t>广告策划服务；</w:t>
      </w:r>
    </w:p>
    <w:p w14:paraId="172FD04D">
      <w:pPr>
        <w:adjustRightInd w:val="0"/>
        <w:snapToGrid w:val="0"/>
        <w:spacing w:line="600" w:lineRule="exact"/>
        <w:ind w:firstLine="640" w:firstLineChars="200"/>
        <w:rPr>
          <w:rFonts w:eastAsia="仿宋_GB2312"/>
          <w:sz w:val="32"/>
          <w:szCs w:val="32"/>
          <w:u w:val="single"/>
        </w:rPr>
      </w:pPr>
      <w:r>
        <w:rPr>
          <w:rFonts w:hint="eastAsia" w:eastAsia="仿宋_GB2312"/>
          <w:sz w:val="32"/>
          <w:szCs w:val="32"/>
        </w:rPr>
        <w:t>2、采购范围：</w:t>
      </w:r>
      <w:r>
        <w:rPr>
          <w:rFonts w:hint="eastAsia" w:eastAsia="仿宋_GB2312"/>
          <w:sz w:val="32"/>
          <w:szCs w:val="32"/>
          <w:u w:val="single"/>
        </w:rPr>
        <w:t>广告策划推广方案、项目平面包装设计、营销物料设计（含文案）、电子档文件设计（含文案、转发语）、小视频制作、公众号运营等。</w:t>
      </w:r>
    </w:p>
    <w:p w14:paraId="10204B4A">
      <w:pPr>
        <w:widowControl/>
        <w:adjustRightInd w:val="0"/>
        <w:snapToGrid w:val="0"/>
        <w:spacing w:line="600" w:lineRule="exact"/>
        <w:ind w:firstLine="640" w:firstLineChars="200"/>
        <w:rPr>
          <w:rFonts w:eastAsia="仿宋_GB2312"/>
          <w:sz w:val="32"/>
          <w:szCs w:val="32"/>
        </w:rPr>
      </w:pPr>
      <w:r>
        <w:rPr>
          <w:rFonts w:hint="eastAsia" w:eastAsia="仿宋_GB2312"/>
          <w:sz w:val="32"/>
          <w:szCs w:val="32"/>
        </w:rPr>
        <w:t>3、项目地点</w:t>
      </w:r>
      <w:r>
        <w:rPr>
          <w:rFonts w:hint="eastAsia" w:eastAsia="仿宋_GB2312"/>
          <w:sz w:val="32"/>
          <w:szCs w:val="32"/>
          <w:u w:val="single"/>
        </w:rPr>
        <w:t xml:space="preserve">：东莞市 </w:t>
      </w:r>
      <w:r>
        <w:rPr>
          <w:rFonts w:hint="eastAsia" w:eastAsia="仿宋_GB2312"/>
          <w:sz w:val="32"/>
          <w:szCs w:val="32"/>
        </w:rPr>
        <w:t>；</w:t>
      </w:r>
    </w:p>
    <w:p w14:paraId="03380288">
      <w:pPr>
        <w:adjustRightInd w:val="0"/>
        <w:snapToGrid w:val="0"/>
        <w:spacing w:line="600" w:lineRule="exact"/>
        <w:ind w:firstLine="640" w:firstLineChars="200"/>
        <w:rPr>
          <w:rFonts w:eastAsia="黑体"/>
          <w:sz w:val="32"/>
          <w:szCs w:val="32"/>
        </w:rPr>
      </w:pPr>
      <w:r>
        <w:rPr>
          <w:rFonts w:hint="eastAsia" w:eastAsia="仿宋_GB2312"/>
          <w:sz w:val="32"/>
          <w:szCs w:val="32"/>
        </w:rPr>
        <w:t>4、服务时间（供货时间</w:t>
      </w:r>
      <w:r>
        <w:rPr>
          <w:rFonts w:eastAsia="仿宋_GB2312"/>
          <w:sz w:val="32"/>
          <w:szCs w:val="32"/>
        </w:rPr>
        <w:t>/</w:t>
      </w:r>
      <w:r>
        <w:rPr>
          <w:rFonts w:hint="eastAsia" w:eastAsia="仿宋_GB2312"/>
          <w:sz w:val="32"/>
          <w:szCs w:val="32"/>
        </w:rPr>
        <w:t>工期）：</w:t>
      </w:r>
      <w:r>
        <w:rPr>
          <w:rFonts w:hint="eastAsia" w:eastAsia="仿宋_GB2312"/>
          <w:sz w:val="32"/>
          <w:szCs w:val="32"/>
          <w:u w:val="single"/>
        </w:rPr>
        <w:t>本项目服务期为12个月，具体以实际合同签订时间为准。如服务期内结算金额已达合同暂定总价，则合同终止。</w:t>
      </w:r>
    </w:p>
    <w:p w14:paraId="185659D9">
      <w:pPr>
        <w:adjustRightInd w:val="0"/>
        <w:snapToGrid w:val="0"/>
        <w:spacing w:line="600" w:lineRule="exact"/>
        <w:ind w:firstLine="640" w:firstLineChars="200"/>
        <w:rPr>
          <w:rFonts w:eastAsia="黑体"/>
          <w:sz w:val="32"/>
          <w:szCs w:val="32"/>
        </w:rPr>
      </w:pPr>
      <w:r>
        <w:rPr>
          <w:rFonts w:hint="eastAsia" w:eastAsia="黑体"/>
          <w:sz w:val="32"/>
          <w:szCs w:val="32"/>
        </w:rPr>
        <w:t>二、项目发布</w:t>
      </w:r>
    </w:p>
    <w:p w14:paraId="354A4391">
      <w:pPr>
        <w:adjustRightInd w:val="0"/>
        <w:snapToGrid w:val="0"/>
        <w:spacing w:line="600" w:lineRule="exact"/>
        <w:ind w:firstLine="640" w:firstLineChars="200"/>
        <w:rPr>
          <w:rFonts w:eastAsia="仿宋_GB2312"/>
          <w:sz w:val="32"/>
          <w:szCs w:val="32"/>
        </w:rPr>
      </w:pPr>
      <w:r>
        <w:rPr>
          <w:rFonts w:hint="eastAsia" w:eastAsia="仿宋_GB2312"/>
          <w:sz w:val="32"/>
          <w:szCs w:val="32"/>
        </w:rPr>
        <w:t>本采购项目信息在东莞实业投资控股集团有限公司网站（</w:t>
      </w:r>
      <w:r>
        <w:rPr>
          <w:rFonts w:eastAsia="仿宋_GB2312"/>
          <w:sz w:val="32"/>
          <w:szCs w:val="32"/>
        </w:rPr>
        <w:t>http://www.dgsy.com.cn/</w:t>
      </w:r>
      <w:r>
        <w:rPr>
          <w:rFonts w:hint="eastAsia" w:eastAsia="仿宋_GB2312"/>
          <w:sz w:val="32"/>
          <w:szCs w:val="32"/>
        </w:rPr>
        <w:t>）发布。</w:t>
      </w:r>
    </w:p>
    <w:p w14:paraId="40922A87">
      <w:pPr>
        <w:adjustRightInd w:val="0"/>
        <w:snapToGrid w:val="0"/>
        <w:spacing w:line="600" w:lineRule="exact"/>
        <w:ind w:firstLine="640" w:firstLineChars="200"/>
        <w:outlineLvl w:val="1"/>
        <w:rPr>
          <w:rFonts w:eastAsia="黑体"/>
          <w:sz w:val="32"/>
          <w:szCs w:val="32"/>
        </w:rPr>
      </w:pPr>
      <w:r>
        <w:rPr>
          <w:rFonts w:eastAsia="黑体"/>
          <w:sz w:val="32"/>
          <w:szCs w:val="32"/>
        </w:rPr>
        <w:sym w:font="Wingdings" w:char="F0AB"/>
      </w:r>
      <w:r>
        <w:rPr>
          <w:rFonts w:hint="eastAsia" w:eastAsia="黑体"/>
          <w:sz w:val="32"/>
          <w:szCs w:val="32"/>
        </w:rPr>
        <w:t>三、响应人资格要求</w:t>
      </w:r>
    </w:p>
    <w:p w14:paraId="2150903C">
      <w:pPr>
        <w:adjustRightInd w:val="0"/>
        <w:snapToGrid w:val="0"/>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响应人须为在中华人民共和国境内登记注册的具有独立承担民事责任能力的法人或其他组织。【提供《营业执照》复印件（加盖公章）或《事业单位法人证书》复印件（加盖公章）或其他主体证书复印件（加盖公章）】</w:t>
      </w:r>
    </w:p>
    <w:p w14:paraId="5A5E131A">
      <w:pPr>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2、业绩要求：</w:t>
      </w:r>
      <w:r>
        <w:rPr>
          <w:rFonts w:hint="eastAsia" w:ascii="仿宋_GB2312" w:hAnsi="仿宋_GB2312" w:eastAsia="仿宋_GB2312" w:cs="仿宋_GB2312"/>
          <w:sz w:val="32"/>
          <w:szCs w:val="32"/>
          <w:u w:val="single"/>
        </w:rPr>
        <w:t>具备地产项目广告策划服务经验，要求2021年1月1日至今，提供至少1个20万㎡或以上的地产项目业绩。</w:t>
      </w:r>
      <w:r>
        <w:rPr>
          <w:rFonts w:hint="eastAsia" w:ascii="仿宋_GB2312" w:hAnsi="仿宋_GB2312" w:eastAsia="仿宋_GB2312" w:cs="仿宋_GB2312"/>
          <w:sz w:val="32"/>
          <w:szCs w:val="32"/>
        </w:rPr>
        <w:t>【按合同签订时间为准，须提供合同关键页复印件（包含但不限于合同首页、合同金额页、合同签字页等）、该合同期内任意一期发票复印件，并加盖投标人公章。】</w:t>
      </w:r>
    </w:p>
    <w:p w14:paraId="3031E0F7">
      <w:pPr>
        <w:spacing w:line="600" w:lineRule="exact"/>
        <w:ind w:firstLine="640" w:firstLineChars="200"/>
        <w:rPr>
          <w:rFonts w:eastAsia="黑体"/>
          <w:sz w:val="32"/>
          <w:szCs w:val="32"/>
        </w:rPr>
      </w:pPr>
      <w:r>
        <w:rPr>
          <w:rFonts w:hint="eastAsia" w:eastAsia="黑体"/>
          <w:sz w:val="32"/>
          <w:szCs w:val="32"/>
        </w:rPr>
        <w:t>四、采购内容及要求</w:t>
      </w:r>
    </w:p>
    <w:p w14:paraId="6DB3E879">
      <w:pPr>
        <w:spacing w:line="600" w:lineRule="exact"/>
        <w:ind w:firstLine="640" w:firstLineChars="200"/>
        <w:rPr>
          <w:rFonts w:eastAsia="仿宋_GB2312"/>
          <w:sz w:val="32"/>
          <w:szCs w:val="32"/>
        </w:rPr>
      </w:pPr>
      <w:r>
        <w:rPr>
          <w:rFonts w:hint="eastAsia" w:eastAsia="仿宋_GB2312"/>
          <w:sz w:val="32"/>
          <w:szCs w:val="32"/>
        </w:rPr>
        <w:t>（一）采购内容</w:t>
      </w:r>
    </w:p>
    <w:tbl>
      <w:tblPr>
        <w:tblStyle w:val="26"/>
        <w:tblW w:w="9987" w:type="dxa"/>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
        <w:gridCol w:w="1843"/>
        <w:gridCol w:w="457"/>
        <w:gridCol w:w="457"/>
        <w:gridCol w:w="5323"/>
        <w:gridCol w:w="1056"/>
      </w:tblGrid>
      <w:tr w14:paraId="5379B2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1" w:type="dxa"/>
            <w:noWrap/>
            <w:vAlign w:val="center"/>
          </w:tcPr>
          <w:p w14:paraId="63CE9AC0">
            <w:pPr>
              <w:spacing w:line="240" w:lineRule="auto"/>
              <w:jc w:val="center"/>
              <w:rPr>
                <w:rFonts w:hint="eastAsia" w:ascii="仿宋" w:hAnsi="仿宋" w:eastAsia="仿宋" w:cs="仿宋"/>
                <w:b/>
                <w:bCs/>
                <w:color w:val="auto"/>
                <w:sz w:val="22"/>
                <w:szCs w:val="22"/>
              </w:rPr>
            </w:pPr>
            <w:r>
              <w:rPr>
                <w:rFonts w:hint="eastAsia" w:ascii="仿宋" w:hAnsi="仿宋" w:eastAsia="仿宋" w:cs="仿宋"/>
                <w:b/>
                <w:bCs/>
                <w:color w:val="auto"/>
                <w:sz w:val="22"/>
                <w:szCs w:val="22"/>
              </w:rPr>
              <w:t>类型</w:t>
            </w:r>
          </w:p>
        </w:tc>
        <w:tc>
          <w:tcPr>
            <w:tcW w:w="1843" w:type="dxa"/>
            <w:noWrap/>
            <w:vAlign w:val="center"/>
          </w:tcPr>
          <w:p w14:paraId="01ACF6C3">
            <w:pPr>
              <w:spacing w:line="240" w:lineRule="auto"/>
              <w:jc w:val="center"/>
              <w:rPr>
                <w:rFonts w:hint="eastAsia" w:ascii="仿宋" w:hAnsi="仿宋" w:eastAsia="仿宋" w:cs="仿宋"/>
                <w:b/>
                <w:bCs/>
                <w:color w:val="auto"/>
                <w:sz w:val="22"/>
                <w:szCs w:val="22"/>
              </w:rPr>
            </w:pPr>
            <w:r>
              <w:rPr>
                <w:rFonts w:hint="eastAsia" w:ascii="仿宋" w:hAnsi="仿宋" w:eastAsia="仿宋" w:cs="仿宋"/>
                <w:b/>
                <w:bCs/>
                <w:color w:val="auto"/>
                <w:sz w:val="22"/>
                <w:szCs w:val="22"/>
              </w:rPr>
              <w:t>服务内容</w:t>
            </w:r>
          </w:p>
        </w:tc>
        <w:tc>
          <w:tcPr>
            <w:tcW w:w="457" w:type="dxa"/>
            <w:noWrap/>
            <w:vAlign w:val="center"/>
          </w:tcPr>
          <w:p w14:paraId="4333EF55">
            <w:pPr>
              <w:spacing w:line="240" w:lineRule="auto"/>
              <w:jc w:val="center"/>
              <w:rPr>
                <w:rFonts w:hint="eastAsia" w:ascii="仿宋" w:hAnsi="仿宋" w:eastAsia="仿宋" w:cs="仿宋"/>
                <w:b/>
                <w:bCs/>
                <w:color w:val="auto"/>
                <w:sz w:val="22"/>
                <w:szCs w:val="22"/>
              </w:rPr>
            </w:pPr>
            <w:r>
              <w:rPr>
                <w:rFonts w:hint="eastAsia" w:ascii="仿宋" w:hAnsi="仿宋" w:eastAsia="仿宋" w:cs="仿宋"/>
                <w:b/>
                <w:bCs/>
                <w:color w:val="auto"/>
                <w:sz w:val="22"/>
                <w:szCs w:val="22"/>
              </w:rPr>
              <w:t>数量</w:t>
            </w:r>
          </w:p>
        </w:tc>
        <w:tc>
          <w:tcPr>
            <w:tcW w:w="457" w:type="dxa"/>
            <w:noWrap/>
            <w:vAlign w:val="center"/>
          </w:tcPr>
          <w:p w14:paraId="02151D22">
            <w:pPr>
              <w:spacing w:line="240" w:lineRule="auto"/>
              <w:jc w:val="center"/>
              <w:rPr>
                <w:rFonts w:hint="eastAsia" w:ascii="仿宋" w:hAnsi="仿宋" w:eastAsia="仿宋" w:cs="仿宋"/>
                <w:b/>
                <w:bCs/>
                <w:color w:val="auto"/>
                <w:sz w:val="22"/>
                <w:szCs w:val="22"/>
              </w:rPr>
            </w:pPr>
            <w:r>
              <w:rPr>
                <w:rFonts w:hint="eastAsia" w:ascii="仿宋" w:hAnsi="仿宋" w:eastAsia="仿宋" w:cs="仿宋"/>
                <w:b/>
                <w:bCs/>
                <w:color w:val="auto"/>
                <w:sz w:val="22"/>
                <w:szCs w:val="22"/>
              </w:rPr>
              <w:t>单位</w:t>
            </w:r>
          </w:p>
        </w:tc>
        <w:tc>
          <w:tcPr>
            <w:tcW w:w="5323" w:type="dxa"/>
            <w:noWrap/>
            <w:vAlign w:val="center"/>
          </w:tcPr>
          <w:p w14:paraId="167D2FDD">
            <w:pPr>
              <w:spacing w:line="240" w:lineRule="auto"/>
              <w:jc w:val="center"/>
              <w:rPr>
                <w:rFonts w:hint="eastAsia" w:ascii="仿宋" w:hAnsi="仿宋" w:eastAsia="仿宋" w:cs="仿宋"/>
                <w:b/>
                <w:bCs/>
                <w:color w:val="auto"/>
                <w:sz w:val="22"/>
                <w:szCs w:val="22"/>
              </w:rPr>
            </w:pPr>
            <w:r>
              <w:rPr>
                <w:rFonts w:hint="eastAsia" w:ascii="仿宋" w:hAnsi="仿宋" w:eastAsia="仿宋" w:cs="仿宋"/>
                <w:b/>
                <w:bCs/>
                <w:color w:val="auto"/>
                <w:sz w:val="22"/>
                <w:szCs w:val="22"/>
                <w:lang w:val="en-US" w:eastAsia="zh-CN"/>
              </w:rPr>
              <w:t>内容说明</w:t>
            </w:r>
          </w:p>
        </w:tc>
        <w:tc>
          <w:tcPr>
            <w:tcW w:w="1056" w:type="dxa"/>
            <w:noWrap/>
            <w:vAlign w:val="center"/>
          </w:tcPr>
          <w:p w14:paraId="60F356EE">
            <w:pPr>
              <w:spacing w:line="240" w:lineRule="auto"/>
              <w:jc w:val="center"/>
              <w:rPr>
                <w:rFonts w:hint="eastAsia" w:ascii="仿宋" w:hAnsi="仿宋" w:eastAsia="仿宋" w:cs="仿宋"/>
                <w:b/>
                <w:bCs/>
                <w:color w:val="auto"/>
                <w:sz w:val="22"/>
                <w:szCs w:val="22"/>
              </w:rPr>
            </w:pPr>
            <w:r>
              <w:rPr>
                <w:rFonts w:hint="eastAsia" w:ascii="仿宋" w:hAnsi="仿宋" w:eastAsia="仿宋" w:cs="仿宋"/>
                <w:b/>
                <w:bCs/>
                <w:color w:val="auto"/>
                <w:sz w:val="22"/>
                <w:szCs w:val="22"/>
              </w:rPr>
              <w:t>单价最高限价/元（含税）</w:t>
            </w:r>
          </w:p>
        </w:tc>
      </w:tr>
      <w:tr w14:paraId="37094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0" w:hRule="atLeast"/>
        </w:trPr>
        <w:tc>
          <w:tcPr>
            <w:tcW w:w="851" w:type="dxa"/>
            <w:noWrap/>
            <w:vAlign w:val="center"/>
          </w:tcPr>
          <w:p w14:paraId="248CD316">
            <w:pPr>
              <w:spacing w:line="240" w:lineRule="auto"/>
              <w:jc w:val="center"/>
              <w:rPr>
                <w:rFonts w:hint="eastAsia" w:ascii="仿宋" w:hAnsi="仿宋" w:eastAsia="仿宋" w:cs="仿宋"/>
                <w:b/>
                <w:bCs/>
                <w:color w:val="auto"/>
                <w:sz w:val="22"/>
                <w:szCs w:val="22"/>
              </w:rPr>
            </w:pPr>
            <w:r>
              <w:rPr>
                <w:rFonts w:hint="eastAsia" w:ascii="仿宋" w:hAnsi="仿宋" w:eastAsia="仿宋" w:cs="仿宋"/>
                <w:b/>
                <w:bCs/>
                <w:color w:val="auto"/>
                <w:sz w:val="22"/>
                <w:szCs w:val="22"/>
              </w:rPr>
              <w:t>方案类</w:t>
            </w:r>
          </w:p>
        </w:tc>
        <w:tc>
          <w:tcPr>
            <w:tcW w:w="1843" w:type="dxa"/>
            <w:vAlign w:val="center"/>
          </w:tcPr>
          <w:p w14:paraId="1A2A2A89">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年度广告策划推广方案</w:t>
            </w:r>
          </w:p>
        </w:tc>
        <w:tc>
          <w:tcPr>
            <w:tcW w:w="457" w:type="dxa"/>
            <w:vAlign w:val="center"/>
          </w:tcPr>
          <w:p w14:paraId="60D394F9">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1</w:t>
            </w:r>
          </w:p>
        </w:tc>
        <w:tc>
          <w:tcPr>
            <w:tcW w:w="457" w:type="dxa"/>
            <w:vAlign w:val="center"/>
          </w:tcPr>
          <w:p w14:paraId="65B6EF91">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项</w:t>
            </w:r>
          </w:p>
        </w:tc>
        <w:tc>
          <w:tcPr>
            <w:tcW w:w="5323" w:type="dxa"/>
            <w:vAlign w:val="center"/>
          </w:tcPr>
          <w:p w14:paraId="6877F628">
            <w:pPr>
              <w:spacing w:line="240" w:lineRule="auto"/>
              <w:jc w:val="left"/>
              <w:rPr>
                <w:rFonts w:hint="eastAsia" w:ascii="仿宋" w:hAnsi="仿宋" w:eastAsia="仿宋" w:cs="仿宋"/>
                <w:color w:val="auto"/>
                <w:sz w:val="22"/>
                <w:szCs w:val="22"/>
              </w:rPr>
            </w:pPr>
            <w:r>
              <w:rPr>
                <w:rFonts w:hint="eastAsia" w:ascii="仿宋" w:hAnsi="仿宋" w:eastAsia="仿宋" w:cs="仿宋"/>
                <w:color w:val="auto"/>
                <w:sz w:val="22"/>
                <w:szCs w:val="22"/>
              </w:rPr>
              <w:t>方案内容包括但不限于：广告市场调查与分析（广告营销环境分析、广告竞争对手媒介投放分析、广告竞争对手营销推广活动动态分析、广告目标客户群分析、广告效果评估），项目分析（项目优劣势分析、产品价值分析、差异化价值点提炼等），广告定位（项目市场定位、消费群体定位、项目功能定位、项目形象定位，目标客户群形象定位），广告策略及创意构成，宣传推广策略，营销活动策略等</w:t>
            </w:r>
          </w:p>
        </w:tc>
        <w:tc>
          <w:tcPr>
            <w:tcW w:w="1056" w:type="dxa"/>
            <w:vAlign w:val="center"/>
          </w:tcPr>
          <w:p w14:paraId="643D6DEA">
            <w:pPr>
              <w:spacing w:line="240" w:lineRule="auto"/>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6333</w:t>
            </w:r>
          </w:p>
        </w:tc>
      </w:tr>
      <w:tr w14:paraId="2BBC34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1" w:type="dxa"/>
            <w:vMerge w:val="restart"/>
            <w:vAlign w:val="center"/>
          </w:tcPr>
          <w:p w14:paraId="59FCD0D3">
            <w:pPr>
              <w:spacing w:line="240" w:lineRule="auto"/>
              <w:jc w:val="center"/>
              <w:rPr>
                <w:rFonts w:hint="eastAsia" w:ascii="仿宋" w:hAnsi="仿宋" w:eastAsia="仿宋" w:cs="仿宋"/>
                <w:b/>
                <w:bCs/>
                <w:color w:val="auto"/>
                <w:sz w:val="22"/>
                <w:szCs w:val="22"/>
              </w:rPr>
            </w:pPr>
            <w:r>
              <w:rPr>
                <w:rFonts w:hint="eastAsia" w:ascii="仿宋" w:hAnsi="仿宋" w:eastAsia="仿宋" w:cs="仿宋"/>
                <w:b/>
                <w:bCs/>
                <w:color w:val="auto"/>
                <w:sz w:val="22"/>
                <w:szCs w:val="22"/>
              </w:rPr>
              <w:t>宣传物料</w:t>
            </w:r>
          </w:p>
        </w:tc>
        <w:tc>
          <w:tcPr>
            <w:tcW w:w="1843" w:type="dxa"/>
            <w:noWrap/>
            <w:vAlign w:val="center"/>
          </w:tcPr>
          <w:p w14:paraId="680CB07F">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招商手册（或</w:t>
            </w:r>
            <w:r>
              <w:rPr>
                <w:rFonts w:hint="eastAsia" w:ascii="仿宋" w:hAnsi="仿宋" w:eastAsia="仿宋" w:cs="仿宋"/>
                <w:color w:val="auto"/>
                <w:sz w:val="22"/>
                <w:szCs w:val="22"/>
                <w:lang w:val="en-US" w:eastAsia="zh-CN"/>
              </w:rPr>
              <w:t>运营</w:t>
            </w:r>
            <w:r>
              <w:rPr>
                <w:rFonts w:hint="eastAsia" w:ascii="仿宋" w:hAnsi="仿宋" w:eastAsia="仿宋" w:cs="仿宋"/>
                <w:color w:val="auto"/>
                <w:sz w:val="22"/>
                <w:szCs w:val="22"/>
              </w:rPr>
              <w:t>手册）设计</w:t>
            </w:r>
          </w:p>
        </w:tc>
        <w:tc>
          <w:tcPr>
            <w:tcW w:w="457" w:type="dxa"/>
            <w:noWrap/>
            <w:vAlign w:val="center"/>
          </w:tcPr>
          <w:p w14:paraId="246E23D8">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1</w:t>
            </w:r>
          </w:p>
        </w:tc>
        <w:tc>
          <w:tcPr>
            <w:tcW w:w="457" w:type="dxa"/>
            <w:noWrap/>
            <w:vAlign w:val="center"/>
          </w:tcPr>
          <w:p w14:paraId="639E102D">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份</w:t>
            </w:r>
          </w:p>
        </w:tc>
        <w:tc>
          <w:tcPr>
            <w:tcW w:w="5323" w:type="dxa"/>
            <w:noWrap/>
            <w:vAlign w:val="center"/>
          </w:tcPr>
          <w:p w14:paraId="63A7E072">
            <w:pPr>
              <w:spacing w:line="240" w:lineRule="auto"/>
              <w:jc w:val="left"/>
              <w:rPr>
                <w:rFonts w:hint="eastAsia" w:ascii="仿宋" w:hAnsi="仿宋" w:eastAsia="仿宋" w:cs="仿宋"/>
                <w:color w:val="auto"/>
                <w:sz w:val="22"/>
                <w:szCs w:val="22"/>
              </w:rPr>
            </w:pPr>
            <w:r>
              <w:rPr>
                <w:rFonts w:hint="eastAsia" w:ascii="仿宋" w:hAnsi="仿宋" w:eastAsia="仿宋" w:cs="仿宋"/>
                <w:color w:val="auto"/>
                <w:sz w:val="22"/>
                <w:szCs w:val="22"/>
              </w:rPr>
              <w:t>按照单份手册计算</w:t>
            </w:r>
          </w:p>
        </w:tc>
        <w:tc>
          <w:tcPr>
            <w:tcW w:w="1056" w:type="dxa"/>
            <w:vAlign w:val="center"/>
          </w:tcPr>
          <w:p w14:paraId="3C335B1F">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lang w:val="en-US" w:eastAsia="zh-CN"/>
              </w:rPr>
              <w:t>3</w:t>
            </w:r>
            <w:r>
              <w:rPr>
                <w:rFonts w:hint="eastAsia" w:ascii="仿宋" w:hAnsi="仿宋" w:eastAsia="仿宋" w:cs="仿宋"/>
                <w:color w:val="auto"/>
                <w:sz w:val="22"/>
                <w:szCs w:val="22"/>
              </w:rPr>
              <w:t>333</w:t>
            </w:r>
          </w:p>
        </w:tc>
      </w:tr>
      <w:tr w14:paraId="21EB1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1" w:type="dxa"/>
            <w:vMerge w:val="continue"/>
            <w:vAlign w:val="center"/>
          </w:tcPr>
          <w:p w14:paraId="5D2C9359">
            <w:pPr>
              <w:spacing w:line="240" w:lineRule="auto"/>
              <w:jc w:val="center"/>
              <w:rPr>
                <w:rFonts w:hint="eastAsia" w:ascii="仿宋" w:hAnsi="仿宋" w:eastAsia="仿宋" w:cs="仿宋"/>
                <w:b/>
                <w:bCs/>
                <w:color w:val="auto"/>
                <w:sz w:val="22"/>
                <w:szCs w:val="22"/>
              </w:rPr>
            </w:pPr>
          </w:p>
        </w:tc>
        <w:tc>
          <w:tcPr>
            <w:tcW w:w="1843" w:type="dxa"/>
            <w:noWrap/>
            <w:vAlign w:val="center"/>
          </w:tcPr>
          <w:p w14:paraId="53083836">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户型单张设计</w:t>
            </w:r>
          </w:p>
        </w:tc>
        <w:tc>
          <w:tcPr>
            <w:tcW w:w="457" w:type="dxa"/>
            <w:noWrap/>
            <w:vAlign w:val="center"/>
          </w:tcPr>
          <w:p w14:paraId="720559A1">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1</w:t>
            </w:r>
          </w:p>
        </w:tc>
        <w:tc>
          <w:tcPr>
            <w:tcW w:w="457" w:type="dxa"/>
            <w:noWrap/>
            <w:vAlign w:val="center"/>
          </w:tcPr>
          <w:p w14:paraId="1B6ACBA3">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张</w:t>
            </w:r>
          </w:p>
        </w:tc>
        <w:tc>
          <w:tcPr>
            <w:tcW w:w="5323" w:type="dxa"/>
            <w:noWrap/>
            <w:vAlign w:val="center"/>
          </w:tcPr>
          <w:p w14:paraId="16F0A4D0">
            <w:pPr>
              <w:spacing w:line="240" w:lineRule="auto"/>
              <w:jc w:val="left"/>
              <w:rPr>
                <w:rFonts w:hint="eastAsia" w:ascii="仿宋" w:hAnsi="仿宋" w:eastAsia="仿宋" w:cs="仿宋"/>
                <w:color w:val="auto"/>
                <w:sz w:val="22"/>
                <w:szCs w:val="22"/>
              </w:rPr>
            </w:pPr>
            <w:r>
              <w:rPr>
                <w:rFonts w:hint="eastAsia" w:ascii="仿宋" w:hAnsi="仿宋" w:eastAsia="仿宋" w:cs="仿宋"/>
                <w:color w:val="auto"/>
                <w:sz w:val="22"/>
                <w:szCs w:val="22"/>
              </w:rPr>
              <w:t>项目户型图单张设计，确定1张设计模板，其他户型按延展画面计算</w:t>
            </w:r>
          </w:p>
        </w:tc>
        <w:tc>
          <w:tcPr>
            <w:tcW w:w="1056" w:type="dxa"/>
            <w:vAlign w:val="center"/>
          </w:tcPr>
          <w:p w14:paraId="73FA15A0">
            <w:pPr>
              <w:spacing w:line="240" w:lineRule="auto"/>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1200</w:t>
            </w:r>
          </w:p>
        </w:tc>
      </w:tr>
      <w:tr w14:paraId="66336C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1" w:type="dxa"/>
            <w:vMerge w:val="continue"/>
            <w:vAlign w:val="center"/>
          </w:tcPr>
          <w:p w14:paraId="24A34F78">
            <w:pPr>
              <w:spacing w:line="240" w:lineRule="auto"/>
              <w:jc w:val="center"/>
              <w:rPr>
                <w:rFonts w:hint="eastAsia" w:ascii="仿宋" w:hAnsi="仿宋" w:eastAsia="仿宋" w:cs="仿宋"/>
                <w:b/>
                <w:bCs/>
                <w:color w:val="auto"/>
                <w:sz w:val="22"/>
                <w:szCs w:val="22"/>
              </w:rPr>
            </w:pPr>
          </w:p>
        </w:tc>
        <w:tc>
          <w:tcPr>
            <w:tcW w:w="1843" w:type="dxa"/>
            <w:noWrap/>
            <w:vAlign w:val="center"/>
          </w:tcPr>
          <w:p w14:paraId="58A2D8D2">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DM/海报A3/A4设计</w:t>
            </w:r>
          </w:p>
        </w:tc>
        <w:tc>
          <w:tcPr>
            <w:tcW w:w="457" w:type="dxa"/>
            <w:noWrap/>
            <w:vAlign w:val="center"/>
          </w:tcPr>
          <w:p w14:paraId="4ABF18C2">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3</w:t>
            </w:r>
          </w:p>
        </w:tc>
        <w:tc>
          <w:tcPr>
            <w:tcW w:w="457" w:type="dxa"/>
            <w:noWrap/>
            <w:vAlign w:val="center"/>
          </w:tcPr>
          <w:p w14:paraId="275088F2">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张</w:t>
            </w:r>
          </w:p>
        </w:tc>
        <w:tc>
          <w:tcPr>
            <w:tcW w:w="5323" w:type="dxa"/>
            <w:noWrap/>
            <w:vAlign w:val="center"/>
          </w:tcPr>
          <w:p w14:paraId="276E2692">
            <w:pPr>
              <w:spacing w:line="240" w:lineRule="auto"/>
              <w:jc w:val="left"/>
              <w:rPr>
                <w:rFonts w:hint="eastAsia" w:ascii="仿宋" w:hAnsi="仿宋" w:eastAsia="仿宋" w:cs="仿宋"/>
                <w:color w:val="auto"/>
                <w:sz w:val="22"/>
                <w:szCs w:val="22"/>
              </w:rPr>
            </w:pPr>
            <w:r>
              <w:rPr>
                <w:rFonts w:hint="eastAsia" w:ascii="仿宋" w:hAnsi="仿宋" w:eastAsia="仿宋" w:cs="仿宋"/>
                <w:color w:val="auto"/>
                <w:sz w:val="22"/>
                <w:szCs w:val="22"/>
              </w:rPr>
              <w:t>项目推广介绍相关海报单张广告，尺寸包括A3/A4等常规尺寸</w:t>
            </w:r>
          </w:p>
        </w:tc>
        <w:tc>
          <w:tcPr>
            <w:tcW w:w="1056" w:type="dxa"/>
            <w:vAlign w:val="center"/>
          </w:tcPr>
          <w:p w14:paraId="69A5E6E8">
            <w:pPr>
              <w:spacing w:line="240" w:lineRule="auto"/>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1367</w:t>
            </w:r>
          </w:p>
        </w:tc>
      </w:tr>
      <w:tr w14:paraId="7A539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1" w:type="dxa"/>
            <w:vMerge w:val="continue"/>
            <w:vAlign w:val="center"/>
          </w:tcPr>
          <w:p w14:paraId="6F5E6926">
            <w:pPr>
              <w:spacing w:line="240" w:lineRule="auto"/>
              <w:jc w:val="center"/>
              <w:rPr>
                <w:rFonts w:hint="eastAsia" w:ascii="仿宋" w:hAnsi="仿宋" w:eastAsia="仿宋" w:cs="仿宋"/>
                <w:b/>
                <w:bCs/>
                <w:color w:val="auto"/>
                <w:sz w:val="22"/>
                <w:szCs w:val="22"/>
              </w:rPr>
            </w:pPr>
          </w:p>
        </w:tc>
        <w:tc>
          <w:tcPr>
            <w:tcW w:w="1843" w:type="dxa"/>
            <w:noWrap/>
            <w:vAlign w:val="center"/>
          </w:tcPr>
          <w:p w14:paraId="4C95A0D9">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折页设计</w:t>
            </w:r>
          </w:p>
        </w:tc>
        <w:tc>
          <w:tcPr>
            <w:tcW w:w="457" w:type="dxa"/>
            <w:noWrap/>
            <w:vAlign w:val="center"/>
          </w:tcPr>
          <w:p w14:paraId="0B5739B9">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1</w:t>
            </w:r>
          </w:p>
        </w:tc>
        <w:tc>
          <w:tcPr>
            <w:tcW w:w="457" w:type="dxa"/>
            <w:noWrap/>
            <w:vAlign w:val="center"/>
          </w:tcPr>
          <w:p w14:paraId="1D09E5FD">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份</w:t>
            </w:r>
          </w:p>
        </w:tc>
        <w:tc>
          <w:tcPr>
            <w:tcW w:w="5323" w:type="dxa"/>
            <w:vAlign w:val="center"/>
          </w:tcPr>
          <w:p w14:paraId="1EC252DD">
            <w:pPr>
              <w:spacing w:line="240" w:lineRule="auto"/>
              <w:jc w:val="left"/>
              <w:rPr>
                <w:rFonts w:hint="eastAsia" w:ascii="仿宋" w:hAnsi="仿宋" w:eastAsia="仿宋" w:cs="仿宋"/>
                <w:color w:val="auto"/>
                <w:sz w:val="22"/>
                <w:szCs w:val="22"/>
              </w:rPr>
            </w:pPr>
            <w:r>
              <w:rPr>
                <w:rFonts w:hint="eastAsia" w:ascii="仿宋" w:hAnsi="仿宋" w:eastAsia="仿宋" w:cs="仿宋"/>
                <w:color w:val="auto"/>
                <w:sz w:val="22"/>
                <w:szCs w:val="22"/>
              </w:rPr>
              <w:t>按份宣传折页计算，约6-8个画面组成一份折页，以实际需求为准</w:t>
            </w:r>
          </w:p>
        </w:tc>
        <w:tc>
          <w:tcPr>
            <w:tcW w:w="1056" w:type="dxa"/>
            <w:vAlign w:val="center"/>
          </w:tcPr>
          <w:p w14:paraId="3E4C0336">
            <w:pPr>
              <w:spacing w:line="240" w:lineRule="auto"/>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2867</w:t>
            </w:r>
          </w:p>
        </w:tc>
      </w:tr>
      <w:tr w14:paraId="4FCA8C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851" w:type="dxa"/>
            <w:vMerge w:val="continue"/>
            <w:vAlign w:val="center"/>
          </w:tcPr>
          <w:p w14:paraId="289BA19C">
            <w:pPr>
              <w:spacing w:line="240" w:lineRule="auto"/>
              <w:jc w:val="center"/>
              <w:rPr>
                <w:rFonts w:hint="eastAsia" w:ascii="仿宋" w:hAnsi="仿宋" w:eastAsia="仿宋" w:cs="仿宋"/>
                <w:b/>
                <w:bCs/>
                <w:color w:val="auto"/>
                <w:sz w:val="22"/>
                <w:szCs w:val="22"/>
              </w:rPr>
            </w:pPr>
          </w:p>
        </w:tc>
        <w:tc>
          <w:tcPr>
            <w:tcW w:w="1843" w:type="dxa"/>
            <w:noWrap/>
            <w:vAlign w:val="center"/>
          </w:tcPr>
          <w:p w14:paraId="31A2FBA3">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海报单图设计</w:t>
            </w:r>
          </w:p>
        </w:tc>
        <w:tc>
          <w:tcPr>
            <w:tcW w:w="457" w:type="dxa"/>
            <w:noWrap/>
            <w:vAlign w:val="center"/>
          </w:tcPr>
          <w:p w14:paraId="380F9861">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12</w:t>
            </w:r>
          </w:p>
        </w:tc>
        <w:tc>
          <w:tcPr>
            <w:tcW w:w="457" w:type="dxa"/>
            <w:noWrap/>
            <w:vAlign w:val="center"/>
          </w:tcPr>
          <w:p w14:paraId="182E6A2F">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张</w:t>
            </w:r>
          </w:p>
        </w:tc>
        <w:tc>
          <w:tcPr>
            <w:tcW w:w="5323" w:type="dxa"/>
            <w:vAlign w:val="center"/>
          </w:tcPr>
          <w:p w14:paraId="2C053591">
            <w:pPr>
              <w:spacing w:line="240" w:lineRule="auto"/>
              <w:jc w:val="left"/>
              <w:rPr>
                <w:rFonts w:hint="eastAsia" w:ascii="仿宋" w:hAnsi="仿宋" w:eastAsia="仿宋" w:cs="仿宋"/>
                <w:color w:val="auto"/>
                <w:sz w:val="22"/>
                <w:szCs w:val="22"/>
              </w:rPr>
            </w:pPr>
            <w:r>
              <w:rPr>
                <w:rFonts w:hint="eastAsia" w:ascii="仿宋" w:hAnsi="仿宋" w:eastAsia="仿宋" w:cs="仿宋"/>
                <w:color w:val="auto"/>
                <w:sz w:val="22"/>
                <w:szCs w:val="22"/>
              </w:rPr>
              <w:t>如项目广告、政策资讯、片区动态、节庆节点、招商喜报（招商喜报只计算首条，其余属于设计画面延伸）</w:t>
            </w:r>
          </w:p>
        </w:tc>
        <w:tc>
          <w:tcPr>
            <w:tcW w:w="1056" w:type="dxa"/>
            <w:vAlign w:val="center"/>
          </w:tcPr>
          <w:p w14:paraId="14C6ABAE">
            <w:pPr>
              <w:spacing w:line="240" w:lineRule="auto"/>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811</w:t>
            </w:r>
          </w:p>
        </w:tc>
      </w:tr>
      <w:tr w14:paraId="42C7D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1" w:type="dxa"/>
            <w:vMerge w:val="continue"/>
            <w:vAlign w:val="center"/>
          </w:tcPr>
          <w:p w14:paraId="0951B6C5">
            <w:pPr>
              <w:spacing w:line="240" w:lineRule="auto"/>
              <w:jc w:val="center"/>
              <w:rPr>
                <w:rFonts w:hint="eastAsia" w:ascii="仿宋" w:hAnsi="仿宋" w:eastAsia="仿宋" w:cs="仿宋"/>
                <w:b/>
                <w:bCs/>
                <w:color w:val="auto"/>
                <w:sz w:val="22"/>
                <w:szCs w:val="22"/>
              </w:rPr>
            </w:pPr>
          </w:p>
        </w:tc>
        <w:tc>
          <w:tcPr>
            <w:tcW w:w="1843" w:type="dxa"/>
            <w:noWrap/>
            <w:vAlign w:val="center"/>
          </w:tcPr>
          <w:p w14:paraId="21543276">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九宫格组图</w:t>
            </w:r>
          </w:p>
        </w:tc>
        <w:tc>
          <w:tcPr>
            <w:tcW w:w="457" w:type="dxa"/>
            <w:noWrap/>
            <w:vAlign w:val="center"/>
          </w:tcPr>
          <w:p w14:paraId="1D68D915">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3</w:t>
            </w:r>
          </w:p>
        </w:tc>
        <w:tc>
          <w:tcPr>
            <w:tcW w:w="457" w:type="dxa"/>
            <w:noWrap/>
            <w:vAlign w:val="center"/>
          </w:tcPr>
          <w:p w14:paraId="6B1DE6F9">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份</w:t>
            </w:r>
          </w:p>
        </w:tc>
        <w:tc>
          <w:tcPr>
            <w:tcW w:w="5323" w:type="dxa"/>
            <w:vAlign w:val="center"/>
          </w:tcPr>
          <w:p w14:paraId="392F1660">
            <w:pPr>
              <w:spacing w:line="240" w:lineRule="auto"/>
              <w:jc w:val="left"/>
              <w:rPr>
                <w:rFonts w:hint="eastAsia" w:ascii="仿宋" w:hAnsi="仿宋" w:eastAsia="仿宋" w:cs="仿宋"/>
                <w:color w:val="auto"/>
                <w:sz w:val="22"/>
                <w:szCs w:val="22"/>
              </w:rPr>
            </w:pPr>
            <w:r>
              <w:rPr>
                <w:rFonts w:hint="eastAsia" w:ascii="仿宋" w:hAnsi="仿宋" w:eastAsia="仿宋" w:cs="仿宋"/>
                <w:color w:val="auto"/>
                <w:sz w:val="22"/>
                <w:szCs w:val="22"/>
              </w:rPr>
              <w:t>适用于微信朋友圈、微信群等发布，按一组图计算，大型活动后宣</w:t>
            </w:r>
          </w:p>
        </w:tc>
        <w:tc>
          <w:tcPr>
            <w:tcW w:w="1056" w:type="dxa"/>
            <w:vAlign w:val="center"/>
          </w:tcPr>
          <w:p w14:paraId="4AC6D730">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933</w:t>
            </w:r>
          </w:p>
        </w:tc>
      </w:tr>
      <w:tr w14:paraId="026BB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1" w:type="dxa"/>
            <w:vMerge w:val="continue"/>
            <w:vAlign w:val="center"/>
          </w:tcPr>
          <w:p w14:paraId="10054AC7">
            <w:pPr>
              <w:spacing w:line="240" w:lineRule="auto"/>
              <w:jc w:val="center"/>
              <w:rPr>
                <w:rFonts w:hint="eastAsia" w:ascii="仿宋" w:hAnsi="仿宋" w:eastAsia="仿宋" w:cs="仿宋"/>
                <w:b/>
                <w:bCs/>
                <w:color w:val="auto"/>
                <w:sz w:val="22"/>
                <w:szCs w:val="22"/>
              </w:rPr>
            </w:pPr>
          </w:p>
        </w:tc>
        <w:tc>
          <w:tcPr>
            <w:tcW w:w="1843" w:type="dxa"/>
            <w:noWrap/>
            <w:vAlign w:val="center"/>
          </w:tcPr>
          <w:p w14:paraId="680C8EDB">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H5设计+制作</w:t>
            </w:r>
          </w:p>
        </w:tc>
        <w:tc>
          <w:tcPr>
            <w:tcW w:w="457" w:type="dxa"/>
            <w:noWrap/>
            <w:vAlign w:val="center"/>
          </w:tcPr>
          <w:p w14:paraId="07E1A9CD">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2</w:t>
            </w:r>
          </w:p>
        </w:tc>
        <w:tc>
          <w:tcPr>
            <w:tcW w:w="457" w:type="dxa"/>
            <w:noWrap/>
            <w:vAlign w:val="center"/>
          </w:tcPr>
          <w:p w14:paraId="06377EEE">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条</w:t>
            </w:r>
          </w:p>
        </w:tc>
        <w:tc>
          <w:tcPr>
            <w:tcW w:w="5323" w:type="dxa"/>
            <w:vAlign w:val="center"/>
          </w:tcPr>
          <w:p w14:paraId="081F8D68">
            <w:pPr>
              <w:spacing w:line="240" w:lineRule="auto"/>
              <w:jc w:val="left"/>
              <w:rPr>
                <w:rFonts w:hint="eastAsia" w:ascii="仿宋" w:hAnsi="仿宋" w:eastAsia="仿宋" w:cs="仿宋"/>
                <w:color w:val="auto"/>
                <w:sz w:val="22"/>
                <w:szCs w:val="22"/>
              </w:rPr>
            </w:pPr>
            <w:r>
              <w:rPr>
                <w:rFonts w:hint="eastAsia" w:ascii="仿宋" w:hAnsi="仿宋" w:eastAsia="仿宋" w:cs="仿宋"/>
                <w:color w:val="auto"/>
                <w:sz w:val="22"/>
                <w:szCs w:val="22"/>
              </w:rPr>
              <w:t>项目H5介绍及日后修改（服务期内），完整的一条H5链接设计</w:t>
            </w:r>
          </w:p>
        </w:tc>
        <w:tc>
          <w:tcPr>
            <w:tcW w:w="1056" w:type="dxa"/>
            <w:vAlign w:val="center"/>
          </w:tcPr>
          <w:p w14:paraId="78AFD017">
            <w:pPr>
              <w:spacing w:line="240" w:lineRule="auto"/>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1667</w:t>
            </w:r>
          </w:p>
        </w:tc>
      </w:tr>
      <w:tr w14:paraId="098D54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1" w:type="dxa"/>
            <w:vMerge w:val="continue"/>
            <w:vAlign w:val="center"/>
          </w:tcPr>
          <w:p w14:paraId="7FF31589">
            <w:pPr>
              <w:spacing w:line="240" w:lineRule="auto"/>
              <w:jc w:val="center"/>
              <w:rPr>
                <w:rFonts w:hint="eastAsia" w:ascii="仿宋" w:hAnsi="仿宋" w:eastAsia="仿宋" w:cs="仿宋"/>
                <w:b/>
                <w:bCs/>
                <w:color w:val="auto"/>
                <w:sz w:val="22"/>
                <w:szCs w:val="22"/>
              </w:rPr>
            </w:pPr>
          </w:p>
        </w:tc>
        <w:tc>
          <w:tcPr>
            <w:tcW w:w="1843" w:type="dxa"/>
            <w:noWrap/>
            <w:vAlign w:val="center"/>
          </w:tcPr>
          <w:p w14:paraId="052779F0">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PPT（项目推介）</w:t>
            </w:r>
          </w:p>
        </w:tc>
        <w:tc>
          <w:tcPr>
            <w:tcW w:w="457" w:type="dxa"/>
            <w:noWrap/>
            <w:vAlign w:val="center"/>
          </w:tcPr>
          <w:p w14:paraId="54E75F0E">
            <w:pPr>
              <w:spacing w:line="240" w:lineRule="auto"/>
              <w:jc w:val="center"/>
              <w:rPr>
                <w:rFonts w:hint="eastAsia" w:ascii="仿宋" w:hAnsi="仿宋" w:eastAsia="仿宋" w:cs="仿宋"/>
                <w:color w:val="auto"/>
                <w:sz w:val="22"/>
                <w:szCs w:val="22"/>
                <w:lang w:eastAsia="zh-CN"/>
              </w:rPr>
            </w:pPr>
            <w:r>
              <w:rPr>
                <w:rFonts w:hint="eastAsia" w:ascii="仿宋" w:hAnsi="仿宋" w:eastAsia="仿宋" w:cs="仿宋"/>
                <w:color w:val="auto"/>
                <w:sz w:val="22"/>
                <w:szCs w:val="22"/>
                <w:lang w:val="en-US" w:eastAsia="zh-CN"/>
              </w:rPr>
              <w:t>5</w:t>
            </w:r>
          </w:p>
        </w:tc>
        <w:tc>
          <w:tcPr>
            <w:tcW w:w="457" w:type="dxa"/>
            <w:noWrap/>
            <w:vAlign w:val="center"/>
          </w:tcPr>
          <w:p w14:paraId="27A7F01D">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份</w:t>
            </w:r>
          </w:p>
        </w:tc>
        <w:tc>
          <w:tcPr>
            <w:tcW w:w="5323" w:type="dxa"/>
            <w:noWrap/>
            <w:vAlign w:val="center"/>
          </w:tcPr>
          <w:p w14:paraId="5523E508">
            <w:pPr>
              <w:spacing w:line="240" w:lineRule="auto"/>
              <w:jc w:val="left"/>
              <w:rPr>
                <w:rFonts w:hint="eastAsia" w:ascii="仿宋" w:hAnsi="仿宋" w:eastAsia="仿宋" w:cs="仿宋"/>
                <w:color w:val="auto"/>
                <w:sz w:val="22"/>
                <w:szCs w:val="22"/>
              </w:rPr>
            </w:pPr>
            <w:r>
              <w:rPr>
                <w:rFonts w:hint="eastAsia" w:ascii="仿宋" w:hAnsi="仿宋" w:eastAsia="仿宋" w:cs="仿宋"/>
                <w:color w:val="auto"/>
                <w:sz w:val="22"/>
                <w:szCs w:val="22"/>
              </w:rPr>
              <w:t>项目推介PPT文件，按份收费</w:t>
            </w:r>
          </w:p>
        </w:tc>
        <w:tc>
          <w:tcPr>
            <w:tcW w:w="1056" w:type="dxa"/>
            <w:vAlign w:val="center"/>
          </w:tcPr>
          <w:p w14:paraId="02322A2D">
            <w:pPr>
              <w:spacing w:line="240" w:lineRule="auto"/>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2067</w:t>
            </w:r>
          </w:p>
        </w:tc>
      </w:tr>
      <w:tr w14:paraId="3FF83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1" w:type="dxa"/>
            <w:vMerge w:val="restart"/>
            <w:vAlign w:val="center"/>
          </w:tcPr>
          <w:p w14:paraId="4EE258A7">
            <w:pPr>
              <w:spacing w:line="240" w:lineRule="auto"/>
              <w:jc w:val="center"/>
              <w:rPr>
                <w:rFonts w:hint="eastAsia" w:ascii="仿宋" w:hAnsi="仿宋" w:eastAsia="仿宋" w:cs="仿宋"/>
                <w:b/>
                <w:bCs/>
                <w:color w:val="auto"/>
                <w:sz w:val="22"/>
                <w:szCs w:val="22"/>
              </w:rPr>
            </w:pPr>
            <w:r>
              <w:rPr>
                <w:rFonts w:hint="eastAsia" w:ascii="仿宋" w:hAnsi="仿宋" w:eastAsia="仿宋" w:cs="仿宋"/>
                <w:b/>
                <w:bCs/>
                <w:color w:val="auto"/>
                <w:sz w:val="22"/>
                <w:szCs w:val="22"/>
              </w:rPr>
              <w:t>媒体广告类</w:t>
            </w:r>
          </w:p>
        </w:tc>
        <w:tc>
          <w:tcPr>
            <w:tcW w:w="1843" w:type="dxa"/>
            <w:vAlign w:val="center"/>
          </w:tcPr>
          <w:p w14:paraId="28EB8F15">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媒介广告投放设计</w:t>
            </w:r>
          </w:p>
        </w:tc>
        <w:tc>
          <w:tcPr>
            <w:tcW w:w="457" w:type="dxa"/>
            <w:noWrap/>
            <w:vAlign w:val="center"/>
          </w:tcPr>
          <w:p w14:paraId="2BB4417C">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2</w:t>
            </w:r>
          </w:p>
        </w:tc>
        <w:tc>
          <w:tcPr>
            <w:tcW w:w="457" w:type="dxa"/>
            <w:noWrap/>
            <w:vAlign w:val="center"/>
          </w:tcPr>
          <w:p w14:paraId="41E4CED1">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张</w:t>
            </w:r>
          </w:p>
        </w:tc>
        <w:tc>
          <w:tcPr>
            <w:tcW w:w="5323" w:type="dxa"/>
            <w:vAlign w:val="center"/>
          </w:tcPr>
          <w:p w14:paraId="3686CE21">
            <w:pPr>
              <w:spacing w:line="240" w:lineRule="auto"/>
              <w:jc w:val="left"/>
              <w:rPr>
                <w:rFonts w:hint="eastAsia" w:ascii="仿宋" w:hAnsi="仿宋" w:eastAsia="仿宋" w:cs="仿宋"/>
                <w:color w:val="auto"/>
                <w:sz w:val="22"/>
                <w:szCs w:val="22"/>
              </w:rPr>
            </w:pPr>
            <w:r>
              <w:rPr>
                <w:rFonts w:hint="eastAsia" w:ascii="仿宋" w:hAnsi="仿宋" w:eastAsia="仿宋" w:cs="仿宋"/>
                <w:color w:val="auto"/>
                <w:sz w:val="22"/>
                <w:szCs w:val="22"/>
              </w:rPr>
              <w:t>用于百度、报纸、户外大牌、APP开屏等地方的媒介广告画面设计</w:t>
            </w:r>
          </w:p>
        </w:tc>
        <w:tc>
          <w:tcPr>
            <w:tcW w:w="1056" w:type="dxa"/>
            <w:vAlign w:val="center"/>
          </w:tcPr>
          <w:p w14:paraId="06240D84">
            <w:pPr>
              <w:spacing w:line="240" w:lineRule="auto"/>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1167</w:t>
            </w:r>
          </w:p>
        </w:tc>
      </w:tr>
      <w:tr w14:paraId="5C53D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1" w:type="dxa"/>
            <w:vMerge w:val="continue"/>
            <w:vAlign w:val="center"/>
          </w:tcPr>
          <w:p w14:paraId="54FBD23B">
            <w:pPr>
              <w:spacing w:line="240" w:lineRule="auto"/>
              <w:jc w:val="center"/>
              <w:rPr>
                <w:rFonts w:hint="eastAsia" w:ascii="仿宋" w:hAnsi="仿宋" w:eastAsia="仿宋" w:cs="仿宋"/>
                <w:b/>
                <w:bCs/>
                <w:color w:val="auto"/>
                <w:sz w:val="22"/>
                <w:szCs w:val="22"/>
              </w:rPr>
            </w:pPr>
          </w:p>
        </w:tc>
        <w:tc>
          <w:tcPr>
            <w:tcW w:w="1843" w:type="dxa"/>
            <w:vAlign w:val="center"/>
          </w:tcPr>
          <w:p w14:paraId="70D0C0E6">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落地页/长图设计</w:t>
            </w:r>
          </w:p>
        </w:tc>
        <w:tc>
          <w:tcPr>
            <w:tcW w:w="457" w:type="dxa"/>
            <w:noWrap/>
            <w:vAlign w:val="center"/>
          </w:tcPr>
          <w:p w14:paraId="2DA8F118">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5</w:t>
            </w:r>
          </w:p>
        </w:tc>
        <w:tc>
          <w:tcPr>
            <w:tcW w:w="457" w:type="dxa"/>
            <w:noWrap/>
            <w:vAlign w:val="center"/>
          </w:tcPr>
          <w:p w14:paraId="3B7C4EC0">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张</w:t>
            </w:r>
          </w:p>
        </w:tc>
        <w:tc>
          <w:tcPr>
            <w:tcW w:w="5323" w:type="dxa"/>
            <w:vAlign w:val="center"/>
          </w:tcPr>
          <w:p w14:paraId="7F866EE8">
            <w:pPr>
              <w:spacing w:line="240" w:lineRule="auto"/>
              <w:jc w:val="left"/>
              <w:rPr>
                <w:rFonts w:hint="eastAsia" w:ascii="仿宋" w:hAnsi="仿宋" w:eastAsia="仿宋" w:cs="仿宋"/>
                <w:color w:val="auto"/>
                <w:sz w:val="22"/>
                <w:szCs w:val="22"/>
              </w:rPr>
            </w:pPr>
            <w:r>
              <w:rPr>
                <w:rFonts w:hint="eastAsia" w:ascii="仿宋" w:hAnsi="仿宋" w:eastAsia="仿宋" w:cs="仿宋"/>
                <w:color w:val="auto"/>
                <w:sz w:val="22"/>
                <w:szCs w:val="22"/>
              </w:rPr>
              <w:t>用于各项广告投放跳转的落地页或长图</w:t>
            </w:r>
          </w:p>
        </w:tc>
        <w:tc>
          <w:tcPr>
            <w:tcW w:w="1056" w:type="dxa"/>
            <w:vAlign w:val="center"/>
          </w:tcPr>
          <w:p w14:paraId="2EE469F5">
            <w:pPr>
              <w:spacing w:line="240" w:lineRule="auto"/>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1100</w:t>
            </w:r>
          </w:p>
        </w:tc>
      </w:tr>
      <w:tr w14:paraId="2E8AA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1" w:type="dxa"/>
            <w:vMerge w:val="restart"/>
            <w:vAlign w:val="center"/>
          </w:tcPr>
          <w:p w14:paraId="655EF1CA">
            <w:pPr>
              <w:spacing w:line="240" w:lineRule="auto"/>
              <w:jc w:val="center"/>
              <w:rPr>
                <w:rFonts w:hint="eastAsia" w:ascii="仿宋" w:hAnsi="仿宋" w:eastAsia="仿宋" w:cs="仿宋"/>
                <w:b/>
                <w:bCs/>
                <w:color w:val="auto"/>
                <w:sz w:val="22"/>
                <w:szCs w:val="22"/>
              </w:rPr>
            </w:pPr>
            <w:r>
              <w:rPr>
                <w:rFonts w:hint="eastAsia" w:ascii="仿宋" w:hAnsi="仿宋" w:eastAsia="仿宋" w:cs="仿宋"/>
                <w:b/>
                <w:bCs/>
                <w:color w:val="auto"/>
                <w:sz w:val="22"/>
                <w:szCs w:val="22"/>
              </w:rPr>
              <w:t>促销、活动类</w:t>
            </w:r>
          </w:p>
        </w:tc>
        <w:tc>
          <w:tcPr>
            <w:tcW w:w="1843" w:type="dxa"/>
            <w:noWrap/>
            <w:vAlign w:val="center"/>
          </w:tcPr>
          <w:p w14:paraId="264EA703">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礼品外形或外包装形象设计</w:t>
            </w:r>
          </w:p>
        </w:tc>
        <w:tc>
          <w:tcPr>
            <w:tcW w:w="457" w:type="dxa"/>
            <w:noWrap/>
            <w:vAlign w:val="center"/>
          </w:tcPr>
          <w:p w14:paraId="29C35128">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2</w:t>
            </w:r>
          </w:p>
        </w:tc>
        <w:tc>
          <w:tcPr>
            <w:tcW w:w="457" w:type="dxa"/>
            <w:noWrap/>
            <w:vAlign w:val="center"/>
          </w:tcPr>
          <w:p w14:paraId="3552026D">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份</w:t>
            </w:r>
          </w:p>
        </w:tc>
        <w:tc>
          <w:tcPr>
            <w:tcW w:w="5323" w:type="dxa"/>
            <w:noWrap/>
            <w:vAlign w:val="center"/>
          </w:tcPr>
          <w:p w14:paraId="32E2A8F1">
            <w:pPr>
              <w:spacing w:line="240" w:lineRule="auto"/>
              <w:jc w:val="left"/>
              <w:rPr>
                <w:rFonts w:hint="eastAsia" w:ascii="仿宋" w:hAnsi="仿宋" w:eastAsia="仿宋" w:cs="仿宋"/>
                <w:color w:val="auto"/>
                <w:sz w:val="22"/>
                <w:szCs w:val="22"/>
              </w:rPr>
            </w:pPr>
            <w:r>
              <w:rPr>
                <w:rFonts w:hint="eastAsia" w:ascii="仿宋" w:hAnsi="仿宋" w:eastAsia="仿宋" w:cs="仿宋"/>
                <w:color w:val="auto"/>
                <w:sz w:val="22"/>
                <w:szCs w:val="22"/>
              </w:rPr>
              <w:t>礼品定制包装设计，按份</w:t>
            </w:r>
          </w:p>
        </w:tc>
        <w:tc>
          <w:tcPr>
            <w:tcW w:w="1056" w:type="dxa"/>
            <w:vAlign w:val="center"/>
          </w:tcPr>
          <w:p w14:paraId="7A910EFF">
            <w:pPr>
              <w:spacing w:line="240" w:lineRule="auto"/>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1233</w:t>
            </w:r>
          </w:p>
        </w:tc>
      </w:tr>
      <w:tr w14:paraId="1E9B4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1" w:type="dxa"/>
            <w:vMerge w:val="continue"/>
            <w:vAlign w:val="center"/>
          </w:tcPr>
          <w:p w14:paraId="10612299">
            <w:pPr>
              <w:spacing w:line="240" w:lineRule="auto"/>
              <w:jc w:val="center"/>
              <w:rPr>
                <w:rFonts w:hint="eastAsia" w:ascii="仿宋" w:hAnsi="仿宋" w:eastAsia="仿宋" w:cs="仿宋"/>
                <w:b/>
                <w:bCs/>
                <w:color w:val="auto"/>
                <w:sz w:val="22"/>
                <w:szCs w:val="22"/>
              </w:rPr>
            </w:pPr>
          </w:p>
        </w:tc>
        <w:tc>
          <w:tcPr>
            <w:tcW w:w="1843" w:type="dxa"/>
            <w:noWrap/>
            <w:vAlign w:val="center"/>
          </w:tcPr>
          <w:p w14:paraId="49D06E01">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活动主画面</w:t>
            </w:r>
          </w:p>
        </w:tc>
        <w:tc>
          <w:tcPr>
            <w:tcW w:w="457" w:type="dxa"/>
            <w:noWrap/>
            <w:vAlign w:val="center"/>
          </w:tcPr>
          <w:p w14:paraId="174779B0">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4</w:t>
            </w:r>
          </w:p>
        </w:tc>
        <w:tc>
          <w:tcPr>
            <w:tcW w:w="457" w:type="dxa"/>
            <w:noWrap/>
            <w:vAlign w:val="center"/>
          </w:tcPr>
          <w:p w14:paraId="3D760584">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张</w:t>
            </w:r>
          </w:p>
        </w:tc>
        <w:tc>
          <w:tcPr>
            <w:tcW w:w="5323" w:type="dxa"/>
            <w:vAlign w:val="center"/>
          </w:tcPr>
          <w:p w14:paraId="1EBD9078">
            <w:pPr>
              <w:spacing w:line="240" w:lineRule="auto"/>
              <w:jc w:val="left"/>
              <w:rPr>
                <w:rFonts w:hint="eastAsia" w:ascii="仿宋" w:hAnsi="仿宋" w:eastAsia="仿宋" w:cs="仿宋"/>
                <w:color w:val="auto"/>
                <w:sz w:val="22"/>
                <w:szCs w:val="22"/>
              </w:rPr>
            </w:pPr>
            <w:r>
              <w:rPr>
                <w:rFonts w:hint="eastAsia" w:ascii="仿宋" w:hAnsi="仿宋" w:eastAsia="仿宋" w:cs="仿宋"/>
                <w:color w:val="auto"/>
                <w:sz w:val="22"/>
                <w:szCs w:val="22"/>
              </w:rPr>
              <w:t>设计1个活动主画面，其他画面按延伸画面计算</w:t>
            </w:r>
          </w:p>
        </w:tc>
        <w:tc>
          <w:tcPr>
            <w:tcW w:w="1056" w:type="dxa"/>
            <w:vAlign w:val="center"/>
          </w:tcPr>
          <w:p w14:paraId="0A7688A0">
            <w:pPr>
              <w:spacing w:line="240" w:lineRule="auto"/>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1333</w:t>
            </w:r>
          </w:p>
        </w:tc>
      </w:tr>
      <w:tr w14:paraId="1B7D4C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1" w:type="dxa"/>
            <w:vMerge w:val="continue"/>
            <w:vAlign w:val="center"/>
          </w:tcPr>
          <w:p w14:paraId="57942BBA">
            <w:pPr>
              <w:spacing w:line="240" w:lineRule="auto"/>
              <w:jc w:val="center"/>
              <w:rPr>
                <w:rFonts w:hint="eastAsia" w:ascii="仿宋" w:hAnsi="仿宋" w:eastAsia="仿宋" w:cs="仿宋"/>
                <w:b/>
                <w:bCs/>
                <w:color w:val="auto"/>
                <w:sz w:val="22"/>
                <w:szCs w:val="22"/>
              </w:rPr>
            </w:pPr>
          </w:p>
        </w:tc>
        <w:tc>
          <w:tcPr>
            <w:tcW w:w="1843" w:type="dxa"/>
            <w:noWrap/>
            <w:vAlign w:val="center"/>
          </w:tcPr>
          <w:p w14:paraId="1B46D434">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设计画面延伸设计</w:t>
            </w:r>
          </w:p>
        </w:tc>
        <w:tc>
          <w:tcPr>
            <w:tcW w:w="457" w:type="dxa"/>
            <w:noWrap/>
            <w:vAlign w:val="center"/>
          </w:tcPr>
          <w:p w14:paraId="4F402F16">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20</w:t>
            </w:r>
          </w:p>
        </w:tc>
        <w:tc>
          <w:tcPr>
            <w:tcW w:w="457" w:type="dxa"/>
            <w:noWrap/>
            <w:vAlign w:val="center"/>
          </w:tcPr>
          <w:p w14:paraId="4B75A5F2">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张</w:t>
            </w:r>
          </w:p>
        </w:tc>
        <w:tc>
          <w:tcPr>
            <w:tcW w:w="5323" w:type="dxa"/>
            <w:vAlign w:val="center"/>
          </w:tcPr>
          <w:p w14:paraId="474914C5">
            <w:pPr>
              <w:spacing w:line="240" w:lineRule="auto"/>
              <w:jc w:val="left"/>
              <w:rPr>
                <w:rFonts w:hint="eastAsia" w:ascii="仿宋" w:hAnsi="仿宋" w:eastAsia="仿宋" w:cs="仿宋"/>
                <w:color w:val="auto"/>
                <w:sz w:val="22"/>
                <w:szCs w:val="22"/>
              </w:rPr>
            </w:pPr>
            <w:r>
              <w:rPr>
                <w:rFonts w:hint="eastAsia" w:ascii="仿宋" w:hAnsi="仿宋" w:eastAsia="仿宋" w:cs="仿宋"/>
                <w:color w:val="auto"/>
                <w:sz w:val="22"/>
                <w:szCs w:val="22"/>
              </w:rPr>
              <w:t>在原设计图基础上作尺寸、文案等调整，包括邀请函、倒计时海报等</w:t>
            </w:r>
          </w:p>
        </w:tc>
        <w:tc>
          <w:tcPr>
            <w:tcW w:w="1056" w:type="dxa"/>
            <w:vAlign w:val="center"/>
          </w:tcPr>
          <w:p w14:paraId="163C39E1">
            <w:pPr>
              <w:spacing w:line="240" w:lineRule="auto"/>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367</w:t>
            </w:r>
          </w:p>
        </w:tc>
      </w:tr>
      <w:tr w14:paraId="5FD68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1" w:type="dxa"/>
            <w:vMerge w:val="restart"/>
            <w:noWrap/>
            <w:vAlign w:val="center"/>
          </w:tcPr>
          <w:p w14:paraId="6A90714D">
            <w:pPr>
              <w:spacing w:line="240" w:lineRule="auto"/>
              <w:jc w:val="center"/>
              <w:rPr>
                <w:rFonts w:hint="eastAsia" w:ascii="仿宋" w:hAnsi="仿宋" w:eastAsia="仿宋" w:cs="仿宋"/>
                <w:b/>
                <w:bCs/>
                <w:color w:val="auto"/>
                <w:sz w:val="22"/>
                <w:szCs w:val="22"/>
              </w:rPr>
            </w:pPr>
            <w:r>
              <w:rPr>
                <w:rFonts w:hint="eastAsia" w:ascii="仿宋" w:hAnsi="仿宋" w:eastAsia="仿宋" w:cs="仿宋"/>
                <w:b/>
                <w:bCs/>
                <w:color w:val="auto"/>
                <w:sz w:val="22"/>
                <w:szCs w:val="22"/>
              </w:rPr>
              <w:t>展厅区形象类</w:t>
            </w:r>
          </w:p>
        </w:tc>
        <w:tc>
          <w:tcPr>
            <w:tcW w:w="1843" w:type="dxa"/>
            <w:noWrap/>
            <w:vAlign w:val="center"/>
          </w:tcPr>
          <w:p w14:paraId="612BEAD3">
            <w:pPr>
              <w:spacing w:line="240" w:lineRule="auto"/>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rPr>
              <w:t>门型展架/画架/易拉宝设计</w:t>
            </w:r>
            <w:r>
              <w:rPr>
                <w:rFonts w:hint="eastAsia" w:ascii="仿宋" w:hAnsi="仿宋" w:eastAsia="仿宋" w:cs="仿宋"/>
                <w:color w:val="auto"/>
                <w:sz w:val="22"/>
                <w:szCs w:val="22"/>
                <w:lang w:val="en-US" w:eastAsia="zh-CN"/>
              </w:rPr>
              <w:t>/丽屏展架</w:t>
            </w:r>
          </w:p>
        </w:tc>
        <w:tc>
          <w:tcPr>
            <w:tcW w:w="457" w:type="dxa"/>
            <w:noWrap/>
            <w:vAlign w:val="center"/>
          </w:tcPr>
          <w:p w14:paraId="7075BC94">
            <w:pPr>
              <w:spacing w:line="240" w:lineRule="auto"/>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30</w:t>
            </w:r>
          </w:p>
        </w:tc>
        <w:tc>
          <w:tcPr>
            <w:tcW w:w="457" w:type="dxa"/>
            <w:noWrap/>
            <w:vAlign w:val="center"/>
          </w:tcPr>
          <w:p w14:paraId="28D21B6D">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个</w:t>
            </w:r>
          </w:p>
        </w:tc>
        <w:tc>
          <w:tcPr>
            <w:tcW w:w="5323" w:type="dxa"/>
            <w:noWrap/>
            <w:vAlign w:val="center"/>
          </w:tcPr>
          <w:p w14:paraId="4761A741">
            <w:pPr>
              <w:spacing w:line="240" w:lineRule="auto"/>
              <w:jc w:val="left"/>
              <w:rPr>
                <w:rFonts w:hint="eastAsia" w:ascii="仿宋" w:hAnsi="仿宋" w:eastAsia="仿宋" w:cs="仿宋"/>
                <w:color w:val="auto"/>
                <w:sz w:val="22"/>
                <w:szCs w:val="22"/>
              </w:rPr>
            </w:pPr>
            <w:r>
              <w:rPr>
                <w:rFonts w:hint="eastAsia" w:ascii="仿宋" w:hAnsi="仿宋" w:eastAsia="仿宋" w:cs="仿宋"/>
                <w:color w:val="auto"/>
                <w:sz w:val="22"/>
                <w:szCs w:val="22"/>
              </w:rPr>
              <w:t>用于项目</w:t>
            </w:r>
            <w:r>
              <w:rPr>
                <w:rFonts w:hint="eastAsia" w:ascii="仿宋" w:hAnsi="仿宋" w:eastAsia="仿宋" w:cs="仿宋"/>
                <w:color w:val="auto"/>
                <w:sz w:val="22"/>
                <w:szCs w:val="22"/>
                <w:lang w:eastAsia="zh-CN"/>
              </w:rPr>
              <w:t>、</w:t>
            </w:r>
            <w:r>
              <w:rPr>
                <w:rFonts w:hint="eastAsia" w:ascii="仿宋" w:hAnsi="仿宋" w:eastAsia="仿宋" w:cs="仿宋"/>
                <w:color w:val="auto"/>
                <w:sz w:val="22"/>
                <w:szCs w:val="22"/>
                <w:lang w:val="en-US" w:eastAsia="zh-CN"/>
              </w:rPr>
              <w:t>入园企业</w:t>
            </w:r>
            <w:r>
              <w:rPr>
                <w:rFonts w:hint="eastAsia" w:ascii="仿宋" w:hAnsi="仿宋" w:eastAsia="仿宋" w:cs="仿宋"/>
                <w:color w:val="auto"/>
                <w:sz w:val="22"/>
                <w:szCs w:val="22"/>
              </w:rPr>
              <w:t>展示（根据放置点位及展示目的设计不同内容）</w:t>
            </w:r>
          </w:p>
        </w:tc>
        <w:tc>
          <w:tcPr>
            <w:tcW w:w="1056" w:type="dxa"/>
            <w:vAlign w:val="center"/>
          </w:tcPr>
          <w:p w14:paraId="1AB83C70">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5</w:t>
            </w:r>
            <w:r>
              <w:rPr>
                <w:rFonts w:hint="eastAsia" w:ascii="仿宋" w:hAnsi="仿宋" w:eastAsia="仿宋" w:cs="仿宋"/>
                <w:color w:val="auto"/>
                <w:sz w:val="22"/>
                <w:szCs w:val="22"/>
                <w:lang w:val="en-US" w:eastAsia="zh-CN"/>
              </w:rPr>
              <w:t>8</w:t>
            </w:r>
            <w:r>
              <w:rPr>
                <w:rFonts w:hint="eastAsia" w:ascii="仿宋" w:hAnsi="仿宋" w:eastAsia="仿宋" w:cs="仿宋"/>
                <w:color w:val="auto"/>
                <w:sz w:val="22"/>
                <w:szCs w:val="22"/>
              </w:rPr>
              <w:t>7</w:t>
            </w:r>
          </w:p>
        </w:tc>
      </w:tr>
      <w:tr w14:paraId="33B1B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1" w:type="dxa"/>
            <w:vMerge w:val="continue"/>
            <w:vAlign w:val="center"/>
          </w:tcPr>
          <w:p w14:paraId="0CF3E486">
            <w:pPr>
              <w:spacing w:line="240" w:lineRule="auto"/>
              <w:jc w:val="center"/>
              <w:rPr>
                <w:rFonts w:hint="eastAsia" w:ascii="仿宋" w:hAnsi="仿宋" w:eastAsia="仿宋" w:cs="仿宋"/>
                <w:b/>
                <w:bCs/>
                <w:color w:val="auto"/>
                <w:sz w:val="22"/>
                <w:szCs w:val="22"/>
              </w:rPr>
            </w:pPr>
          </w:p>
        </w:tc>
        <w:tc>
          <w:tcPr>
            <w:tcW w:w="1843" w:type="dxa"/>
            <w:noWrap/>
            <w:vAlign w:val="center"/>
          </w:tcPr>
          <w:p w14:paraId="35220E0A">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宣传展板</w:t>
            </w:r>
          </w:p>
        </w:tc>
        <w:tc>
          <w:tcPr>
            <w:tcW w:w="457" w:type="dxa"/>
            <w:noWrap/>
            <w:vAlign w:val="center"/>
          </w:tcPr>
          <w:p w14:paraId="6A91723C">
            <w:pPr>
              <w:spacing w:line="240" w:lineRule="auto"/>
              <w:jc w:val="center"/>
              <w:rPr>
                <w:rFonts w:hint="eastAsia" w:ascii="仿宋" w:hAnsi="仿宋" w:eastAsia="仿宋" w:cs="仿宋"/>
                <w:color w:val="auto"/>
                <w:sz w:val="22"/>
                <w:szCs w:val="22"/>
                <w:lang w:eastAsia="zh-CN"/>
              </w:rPr>
            </w:pPr>
            <w:r>
              <w:rPr>
                <w:rFonts w:hint="eastAsia" w:ascii="仿宋" w:hAnsi="仿宋" w:eastAsia="仿宋" w:cs="仿宋"/>
                <w:color w:val="auto"/>
                <w:sz w:val="22"/>
                <w:szCs w:val="22"/>
                <w:lang w:val="en-US" w:eastAsia="zh-CN"/>
              </w:rPr>
              <w:t>6</w:t>
            </w:r>
          </w:p>
        </w:tc>
        <w:tc>
          <w:tcPr>
            <w:tcW w:w="457" w:type="dxa"/>
            <w:noWrap/>
            <w:vAlign w:val="center"/>
          </w:tcPr>
          <w:p w14:paraId="56696530">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张</w:t>
            </w:r>
          </w:p>
        </w:tc>
        <w:tc>
          <w:tcPr>
            <w:tcW w:w="5323" w:type="dxa"/>
            <w:vAlign w:val="center"/>
          </w:tcPr>
          <w:p w14:paraId="0F2B126E">
            <w:pPr>
              <w:spacing w:line="240" w:lineRule="auto"/>
              <w:jc w:val="left"/>
              <w:rPr>
                <w:rFonts w:hint="eastAsia" w:ascii="仿宋" w:hAnsi="仿宋" w:eastAsia="仿宋" w:cs="仿宋"/>
                <w:color w:val="auto"/>
                <w:sz w:val="22"/>
                <w:szCs w:val="22"/>
              </w:rPr>
            </w:pPr>
            <w:r>
              <w:rPr>
                <w:rFonts w:hint="eastAsia" w:ascii="仿宋" w:hAnsi="仿宋" w:eastAsia="仿宋" w:cs="仿宋"/>
                <w:color w:val="auto"/>
                <w:sz w:val="22"/>
                <w:szCs w:val="22"/>
              </w:rPr>
              <w:t>常规尺寸，非异形，用于项目内部及外围展示</w:t>
            </w:r>
          </w:p>
        </w:tc>
        <w:tc>
          <w:tcPr>
            <w:tcW w:w="1056" w:type="dxa"/>
            <w:vAlign w:val="center"/>
          </w:tcPr>
          <w:p w14:paraId="2475B6AA">
            <w:pPr>
              <w:spacing w:line="240" w:lineRule="auto"/>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833</w:t>
            </w:r>
          </w:p>
        </w:tc>
      </w:tr>
      <w:tr w14:paraId="276A7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1" w:type="dxa"/>
            <w:vMerge w:val="continue"/>
            <w:vAlign w:val="center"/>
          </w:tcPr>
          <w:p w14:paraId="1B838EBD">
            <w:pPr>
              <w:spacing w:line="240" w:lineRule="auto"/>
              <w:jc w:val="center"/>
              <w:rPr>
                <w:rFonts w:hint="eastAsia" w:ascii="仿宋" w:hAnsi="仿宋" w:eastAsia="仿宋" w:cs="仿宋"/>
                <w:b/>
                <w:bCs/>
                <w:color w:val="auto"/>
                <w:sz w:val="22"/>
                <w:szCs w:val="22"/>
              </w:rPr>
            </w:pPr>
          </w:p>
        </w:tc>
        <w:tc>
          <w:tcPr>
            <w:tcW w:w="1843" w:type="dxa"/>
            <w:noWrap/>
            <w:vAlign w:val="center"/>
          </w:tcPr>
          <w:p w14:paraId="4C580486">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楼体广告设计</w:t>
            </w:r>
          </w:p>
        </w:tc>
        <w:tc>
          <w:tcPr>
            <w:tcW w:w="457" w:type="dxa"/>
            <w:noWrap/>
            <w:vAlign w:val="center"/>
          </w:tcPr>
          <w:p w14:paraId="380DD32D">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5</w:t>
            </w:r>
          </w:p>
        </w:tc>
        <w:tc>
          <w:tcPr>
            <w:tcW w:w="457" w:type="dxa"/>
            <w:noWrap/>
            <w:vAlign w:val="center"/>
          </w:tcPr>
          <w:p w14:paraId="7C7CF34C">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张</w:t>
            </w:r>
          </w:p>
        </w:tc>
        <w:tc>
          <w:tcPr>
            <w:tcW w:w="5323" w:type="dxa"/>
            <w:vAlign w:val="center"/>
          </w:tcPr>
          <w:p w14:paraId="174C150E">
            <w:pPr>
              <w:spacing w:line="240" w:lineRule="auto"/>
              <w:jc w:val="left"/>
              <w:rPr>
                <w:rFonts w:hint="eastAsia" w:ascii="仿宋" w:hAnsi="仿宋" w:eastAsia="仿宋" w:cs="仿宋"/>
                <w:color w:val="auto"/>
                <w:sz w:val="22"/>
                <w:szCs w:val="22"/>
              </w:rPr>
            </w:pPr>
            <w:r>
              <w:rPr>
                <w:rFonts w:hint="eastAsia" w:ascii="仿宋" w:hAnsi="仿宋" w:eastAsia="仿宋" w:cs="仿宋"/>
                <w:color w:val="auto"/>
                <w:sz w:val="22"/>
                <w:szCs w:val="22"/>
              </w:rPr>
              <w:t>适用楼体的大尺寸画面设计</w:t>
            </w:r>
          </w:p>
        </w:tc>
        <w:tc>
          <w:tcPr>
            <w:tcW w:w="1056" w:type="dxa"/>
            <w:vAlign w:val="center"/>
          </w:tcPr>
          <w:p w14:paraId="0B95CF5D">
            <w:pPr>
              <w:spacing w:line="240" w:lineRule="auto"/>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633</w:t>
            </w:r>
          </w:p>
        </w:tc>
      </w:tr>
      <w:tr w14:paraId="50CB92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1" w:type="dxa"/>
            <w:vMerge w:val="continue"/>
            <w:vAlign w:val="center"/>
          </w:tcPr>
          <w:p w14:paraId="0356AF2D">
            <w:pPr>
              <w:spacing w:line="240" w:lineRule="auto"/>
              <w:jc w:val="center"/>
              <w:rPr>
                <w:rFonts w:hint="eastAsia" w:ascii="仿宋" w:hAnsi="仿宋" w:eastAsia="仿宋" w:cs="仿宋"/>
                <w:b/>
                <w:bCs/>
                <w:color w:val="auto"/>
                <w:sz w:val="22"/>
                <w:szCs w:val="22"/>
              </w:rPr>
            </w:pPr>
          </w:p>
        </w:tc>
        <w:tc>
          <w:tcPr>
            <w:tcW w:w="1843" w:type="dxa"/>
            <w:noWrap/>
            <w:vAlign w:val="center"/>
          </w:tcPr>
          <w:p w14:paraId="2A1EB7FF">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围挡设计</w:t>
            </w:r>
          </w:p>
        </w:tc>
        <w:tc>
          <w:tcPr>
            <w:tcW w:w="457" w:type="dxa"/>
            <w:noWrap/>
            <w:vAlign w:val="center"/>
          </w:tcPr>
          <w:p w14:paraId="322477CD">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1</w:t>
            </w:r>
          </w:p>
        </w:tc>
        <w:tc>
          <w:tcPr>
            <w:tcW w:w="457" w:type="dxa"/>
            <w:noWrap/>
            <w:vAlign w:val="center"/>
          </w:tcPr>
          <w:p w14:paraId="043BCB1C">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套</w:t>
            </w:r>
          </w:p>
        </w:tc>
        <w:tc>
          <w:tcPr>
            <w:tcW w:w="5323" w:type="dxa"/>
            <w:noWrap/>
            <w:vAlign w:val="center"/>
          </w:tcPr>
          <w:p w14:paraId="193B1D2C">
            <w:pPr>
              <w:spacing w:line="240" w:lineRule="auto"/>
              <w:jc w:val="left"/>
              <w:rPr>
                <w:rFonts w:hint="eastAsia" w:ascii="仿宋" w:hAnsi="仿宋" w:eastAsia="仿宋" w:cs="仿宋"/>
                <w:color w:val="auto"/>
                <w:sz w:val="22"/>
                <w:szCs w:val="22"/>
              </w:rPr>
            </w:pPr>
            <w:r>
              <w:rPr>
                <w:rFonts w:hint="eastAsia" w:ascii="仿宋" w:hAnsi="仿宋" w:eastAsia="仿宋" w:cs="仿宋"/>
                <w:color w:val="auto"/>
                <w:sz w:val="22"/>
                <w:szCs w:val="22"/>
              </w:rPr>
              <w:t>项目围挡画面</w:t>
            </w:r>
          </w:p>
        </w:tc>
        <w:tc>
          <w:tcPr>
            <w:tcW w:w="1056" w:type="dxa"/>
            <w:vAlign w:val="center"/>
          </w:tcPr>
          <w:p w14:paraId="18AD9D32">
            <w:pPr>
              <w:spacing w:line="240" w:lineRule="auto"/>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3600</w:t>
            </w:r>
          </w:p>
        </w:tc>
      </w:tr>
      <w:tr w14:paraId="21575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1" w:type="dxa"/>
            <w:vMerge w:val="continue"/>
            <w:vAlign w:val="center"/>
          </w:tcPr>
          <w:p w14:paraId="75464245">
            <w:pPr>
              <w:spacing w:line="240" w:lineRule="auto"/>
              <w:jc w:val="center"/>
              <w:rPr>
                <w:rFonts w:hint="eastAsia" w:ascii="仿宋" w:hAnsi="仿宋" w:eastAsia="仿宋" w:cs="仿宋"/>
                <w:b/>
                <w:bCs/>
                <w:color w:val="auto"/>
                <w:sz w:val="22"/>
                <w:szCs w:val="22"/>
              </w:rPr>
            </w:pPr>
          </w:p>
        </w:tc>
        <w:tc>
          <w:tcPr>
            <w:tcW w:w="1843" w:type="dxa"/>
            <w:noWrap/>
            <w:vAlign w:val="center"/>
          </w:tcPr>
          <w:p w14:paraId="4AABAEE1">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道旗设计（单幅正反面）</w:t>
            </w:r>
          </w:p>
        </w:tc>
        <w:tc>
          <w:tcPr>
            <w:tcW w:w="457" w:type="dxa"/>
            <w:noWrap/>
            <w:vAlign w:val="center"/>
          </w:tcPr>
          <w:p w14:paraId="73C541E6">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1</w:t>
            </w:r>
          </w:p>
        </w:tc>
        <w:tc>
          <w:tcPr>
            <w:tcW w:w="457" w:type="dxa"/>
            <w:noWrap/>
            <w:vAlign w:val="center"/>
          </w:tcPr>
          <w:p w14:paraId="6E4556E3">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套</w:t>
            </w:r>
          </w:p>
        </w:tc>
        <w:tc>
          <w:tcPr>
            <w:tcW w:w="5323" w:type="dxa"/>
            <w:noWrap/>
            <w:vAlign w:val="center"/>
          </w:tcPr>
          <w:p w14:paraId="724B773D">
            <w:pPr>
              <w:spacing w:line="240" w:lineRule="auto"/>
              <w:jc w:val="left"/>
              <w:rPr>
                <w:rFonts w:hint="eastAsia" w:ascii="仿宋" w:hAnsi="仿宋" w:eastAsia="仿宋" w:cs="仿宋"/>
                <w:color w:val="auto"/>
                <w:sz w:val="22"/>
                <w:szCs w:val="22"/>
              </w:rPr>
            </w:pPr>
            <w:r>
              <w:rPr>
                <w:rFonts w:hint="eastAsia" w:ascii="仿宋" w:hAnsi="仿宋" w:eastAsia="仿宋" w:cs="仿宋"/>
                <w:color w:val="auto"/>
                <w:sz w:val="22"/>
                <w:szCs w:val="22"/>
              </w:rPr>
              <w:t>项目推广道旗、灯杆旗设计</w:t>
            </w:r>
          </w:p>
        </w:tc>
        <w:tc>
          <w:tcPr>
            <w:tcW w:w="1056" w:type="dxa"/>
            <w:vAlign w:val="center"/>
          </w:tcPr>
          <w:p w14:paraId="61E840E5">
            <w:pPr>
              <w:spacing w:line="240" w:lineRule="auto"/>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868</w:t>
            </w:r>
          </w:p>
        </w:tc>
      </w:tr>
      <w:tr w14:paraId="4447A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851" w:type="dxa"/>
            <w:vMerge w:val="restart"/>
            <w:noWrap/>
            <w:vAlign w:val="center"/>
          </w:tcPr>
          <w:p w14:paraId="3666BF4A">
            <w:pPr>
              <w:spacing w:line="240" w:lineRule="auto"/>
              <w:jc w:val="center"/>
              <w:rPr>
                <w:rFonts w:hint="eastAsia" w:ascii="仿宋" w:hAnsi="仿宋" w:eastAsia="仿宋" w:cs="仿宋"/>
                <w:b/>
                <w:bCs/>
                <w:color w:val="auto"/>
                <w:sz w:val="22"/>
                <w:szCs w:val="22"/>
              </w:rPr>
            </w:pPr>
            <w:r>
              <w:rPr>
                <w:rFonts w:hint="eastAsia" w:ascii="仿宋" w:hAnsi="仿宋" w:eastAsia="仿宋" w:cs="仿宋"/>
                <w:b/>
                <w:bCs/>
                <w:color w:val="auto"/>
                <w:sz w:val="22"/>
                <w:szCs w:val="22"/>
              </w:rPr>
              <w:t>文案类</w:t>
            </w:r>
          </w:p>
        </w:tc>
        <w:tc>
          <w:tcPr>
            <w:tcW w:w="1843" w:type="dxa"/>
            <w:noWrap/>
            <w:vAlign w:val="center"/>
          </w:tcPr>
          <w:p w14:paraId="1D263A94">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微信公众号推文/价值软文（撰写）</w:t>
            </w:r>
          </w:p>
        </w:tc>
        <w:tc>
          <w:tcPr>
            <w:tcW w:w="457" w:type="dxa"/>
            <w:noWrap/>
            <w:vAlign w:val="center"/>
          </w:tcPr>
          <w:p w14:paraId="7BD2E8C0">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12</w:t>
            </w:r>
          </w:p>
        </w:tc>
        <w:tc>
          <w:tcPr>
            <w:tcW w:w="457" w:type="dxa"/>
            <w:noWrap/>
            <w:vAlign w:val="center"/>
          </w:tcPr>
          <w:p w14:paraId="2BB2FCBD">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篇</w:t>
            </w:r>
          </w:p>
        </w:tc>
        <w:tc>
          <w:tcPr>
            <w:tcW w:w="5323" w:type="dxa"/>
            <w:vAlign w:val="center"/>
          </w:tcPr>
          <w:p w14:paraId="348AA123">
            <w:pPr>
              <w:spacing w:line="240" w:lineRule="auto"/>
              <w:jc w:val="left"/>
              <w:rPr>
                <w:rFonts w:hint="eastAsia" w:ascii="仿宋" w:hAnsi="仿宋" w:eastAsia="仿宋" w:cs="仿宋"/>
                <w:color w:val="auto"/>
                <w:sz w:val="22"/>
                <w:szCs w:val="22"/>
              </w:rPr>
            </w:pPr>
            <w:r>
              <w:rPr>
                <w:rFonts w:hint="eastAsia" w:ascii="仿宋" w:hAnsi="仿宋" w:eastAsia="仿宋" w:cs="仿宋"/>
                <w:color w:val="auto"/>
                <w:sz w:val="22"/>
                <w:szCs w:val="22"/>
              </w:rPr>
              <w:t>撰写推文：项目价值推广软文，结合时事热点炒作话题、节点策划专题内容，含文案+部分图片处理+排版+转发语</w:t>
            </w:r>
          </w:p>
        </w:tc>
        <w:tc>
          <w:tcPr>
            <w:tcW w:w="1056" w:type="dxa"/>
            <w:vAlign w:val="center"/>
          </w:tcPr>
          <w:p w14:paraId="60FD29D1">
            <w:pPr>
              <w:spacing w:line="240" w:lineRule="auto"/>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rPr>
              <w:t>1</w:t>
            </w:r>
            <w:r>
              <w:rPr>
                <w:rFonts w:hint="eastAsia" w:ascii="仿宋" w:hAnsi="仿宋" w:eastAsia="仿宋" w:cs="仿宋"/>
                <w:color w:val="auto"/>
                <w:sz w:val="22"/>
                <w:szCs w:val="22"/>
                <w:lang w:val="en-US" w:eastAsia="zh-CN"/>
              </w:rPr>
              <w:t>567</w:t>
            </w:r>
          </w:p>
        </w:tc>
      </w:tr>
      <w:tr w14:paraId="63E01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1" w:type="dxa"/>
            <w:vMerge w:val="continue"/>
            <w:vAlign w:val="center"/>
          </w:tcPr>
          <w:p w14:paraId="7F5ABC70">
            <w:pPr>
              <w:spacing w:line="240" w:lineRule="auto"/>
              <w:jc w:val="center"/>
              <w:rPr>
                <w:rFonts w:hint="eastAsia" w:ascii="仿宋" w:hAnsi="仿宋" w:eastAsia="仿宋" w:cs="仿宋"/>
                <w:b/>
                <w:bCs/>
                <w:color w:val="auto"/>
                <w:sz w:val="22"/>
                <w:szCs w:val="22"/>
              </w:rPr>
            </w:pPr>
          </w:p>
        </w:tc>
        <w:tc>
          <w:tcPr>
            <w:tcW w:w="1843" w:type="dxa"/>
            <w:noWrap/>
            <w:vAlign w:val="center"/>
          </w:tcPr>
          <w:p w14:paraId="45B486E8">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微信公众号推文（纯排版）</w:t>
            </w:r>
          </w:p>
        </w:tc>
        <w:tc>
          <w:tcPr>
            <w:tcW w:w="457" w:type="dxa"/>
            <w:noWrap/>
            <w:vAlign w:val="center"/>
          </w:tcPr>
          <w:p w14:paraId="4CD065C2">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6</w:t>
            </w:r>
          </w:p>
        </w:tc>
        <w:tc>
          <w:tcPr>
            <w:tcW w:w="457" w:type="dxa"/>
            <w:noWrap/>
            <w:vAlign w:val="center"/>
          </w:tcPr>
          <w:p w14:paraId="4894E0A2">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篇</w:t>
            </w:r>
          </w:p>
        </w:tc>
        <w:tc>
          <w:tcPr>
            <w:tcW w:w="5323" w:type="dxa"/>
            <w:noWrap/>
            <w:vAlign w:val="center"/>
          </w:tcPr>
          <w:p w14:paraId="2116EA77">
            <w:pPr>
              <w:spacing w:line="240" w:lineRule="auto"/>
              <w:jc w:val="left"/>
              <w:rPr>
                <w:rFonts w:hint="eastAsia" w:ascii="仿宋" w:hAnsi="仿宋" w:eastAsia="仿宋" w:cs="仿宋"/>
                <w:color w:val="auto"/>
                <w:sz w:val="22"/>
                <w:szCs w:val="22"/>
              </w:rPr>
            </w:pPr>
            <w:r>
              <w:rPr>
                <w:rFonts w:hint="eastAsia" w:ascii="仿宋" w:hAnsi="仿宋" w:eastAsia="仿宋" w:cs="仿宋"/>
                <w:color w:val="auto"/>
                <w:sz w:val="22"/>
                <w:szCs w:val="22"/>
              </w:rPr>
              <w:t>已有推文，负责部分图片处理+排版+转发语</w:t>
            </w:r>
          </w:p>
        </w:tc>
        <w:tc>
          <w:tcPr>
            <w:tcW w:w="1056" w:type="dxa"/>
            <w:vAlign w:val="center"/>
          </w:tcPr>
          <w:p w14:paraId="19C99F3E">
            <w:pPr>
              <w:spacing w:line="240" w:lineRule="auto"/>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767</w:t>
            </w:r>
          </w:p>
        </w:tc>
      </w:tr>
      <w:tr w14:paraId="6F81A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1" w:type="dxa"/>
            <w:vMerge w:val="restart"/>
            <w:vAlign w:val="center"/>
          </w:tcPr>
          <w:p w14:paraId="179743B4">
            <w:pPr>
              <w:spacing w:line="240" w:lineRule="auto"/>
              <w:jc w:val="center"/>
              <w:rPr>
                <w:rFonts w:hint="eastAsia" w:ascii="仿宋" w:hAnsi="仿宋" w:eastAsia="仿宋" w:cs="仿宋"/>
                <w:b/>
                <w:bCs/>
                <w:color w:val="auto"/>
                <w:sz w:val="22"/>
                <w:szCs w:val="22"/>
              </w:rPr>
            </w:pPr>
            <w:r>
              <w:rPr>
                <w:rFonts w:hint="eastAsia" w:ascii="仿宋" w:hAnsi="仿宋" w:eastAsia="仿宋" w:cs="仿宋"/>
                <w:b/>
                <w:bCs/>
                <w:color w:val="auto"/>
                <w:sz w:val="22"/>
                <w:szCs w:val="22"/>
              </w:rPr>
              <w:t>视频类</w:t>
            </w:r>
          </w:p>
        </w:tc>
        <w:tc>
          <w:tcPr>
            <w:tcW w:w="1843" w:type="dxa"/>
            <w:noWrap/>
            <w:vAlign w:val="center"/>
          </w:tcPr>
          <w:p w14:paraId="4CD88BDF">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航拍+地拍</w:t>
            </w:r>
          </w:p>
        </w:tc>
        <w:tc>
          <w:tcPr>
            <w:tcW w:w="457" w:type="dxa"/>
            <w:noWrap/>
            <w:vAlign w:val="center"/>
          </w:tcPr>
          <w:p w14:paraId="5F51F5C6">
            <w:pPr>
              <w:spacing w:line="240" w:lineRule="auto"/>
              <w:jc w:val="center"/>
              <w:rPr>
                <w:rFonts w:hint="eastAsia" w:ascii="仿宋" w:hAnsi="仿宋" w:eastAsia="仿宋" w:cs="仿宋"/>
                <w:color w:val="auto"/>
                <w:sz w:val="22"/>
                <w:szCs w:val="22"/>
                <w:lang w:eastAsia="zh-CN"/>
              </w:rPr>
            </w:pPr>
            <w:r>
              <w:rPr>
                <w:rFonts w:hint="eastAsia" w:ascii="仿宋" w:hAnsi="仿宋" w:eastAsia="仿宋" w:cs="仿宋"/>
                <w:color w:val="auto"/>
                <w:sz w:val="22"/>
                <w:szCs w:val="22"/>
                <w:lang w:val="en-US" w:eastAsia="zh-CN"/>
              </w:rPr>
              <w:t>5</w:t>
            </w:r>
          </w:p>
        </w:tc>
        <w:tc>
          <w:tcPr>
            <w:tcW w:w="457" w:type="dxa"/>
            <w:noWrap/>
            <w:vAlign w:val="center"/>
          </w:tcPr>
          <w:p w14:paraId="4EC99E6F">
            <w:pPr>
              <w:spacing w:line="240" w:lineRule="auto"/>
              <w:jc w:val="center"/>
              <w:rPr>
                <w:rFonts w:hint="eastAsia" w:ascii="仿宋" w:hAnsi="仿宋" w:eastAsia="仿宋" w:cs="仿宋"/>
                <w:color w:val="auto"/>
                <w:sz w:val="22"/>
                <w:szCs w:val="22"/>
                <w:lang w:eastAsia="zh-CN"/>
              </w:rPr>
            </w:pPr>
            <w:r>
              <w:rPr>
                <w:rFonts w:hint="eastAsia" w:ascii="仿宋" w:hAnsi="仿宋" w:eastAsia="仿宋" w:cs="仿宋"/>
                <w:color w:val="auto"/>
                <w:sz w:val="22"/>
                <w:szCs w:val="22"/>
                <w:lang w:val="en-US" w:eastAsia="zh-CN"/>
              </w:rPr>
              <w:t>条</w:t>
            </w:r>
          </w:p>
        </w:tc>
        <w:tc>
          <w:tcPr>
            <w:tcW w:w="5323" w:type="dxa"/>
            <w:vAlign w:val="center"/>
          </w:tcPr>
          <w:p w14:paraId="3ED58206">
            <w:pPr>
              <w:spacing w:line="240" w:lineRule="auto"/>
              <w:jc w:val="left"/>
              <w:rPr>
                <w:rFonts w:hint="eastAsia" w:ascii="仿宋" w:hAnsi="仿宋" w:eastAsia="仿宋" w:cs="仿宋"/>
                <w:color w:val="auto"/>
                <w:sz w:val="22"/>
                <w:szCs w:val="22"/>
              </w:rPr>
            </w:pPr>
            <w:r>
              <w:rPr>
                <w:rFonts w:hint="eastAsia" w:ascii="仿宋" w:hAnsi="仿宋" w:eastAsia="仿宋" w:cs="仿宋"/>
                <w:color w:val="auto"/>
                <w:sz w:val="22"/>
                <w:szCs w:val="22"/>
              </w:rPr>
              <w:t>3分钟左右成片视频（以实际需求为准）：含航拍+地拍、脚本、剪辑、配音（如需）、字幕、配乐（如需）</w:t>
            </w:r>
          </w:p>
        </w:tc>
        <w:tc>
          <w:tcPr>
            <w:tcW w:w="1056" w:type="dxa"/>
            <w:vAlign w:val="center"/>
          </w:tcPr>
          <w:p w14:paraId="3FF36B63">
            <w:pPr>
              <w:spacing w:line="240" w:lineRule="auto"/>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3667</w:t>
            </w:r>
          </w:p>
        </w:tc>
      </w:tr>
      <w:tr w14:paraId="776B92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1" w:type="dxa"/>
            <w:vMerge w:val="continue"/>
            <w:vAlign w:val="center"/>
          </w:tcPr>
          <w:p w14:paraId="4F52B6C5">
            <w:pPr>
              <w:spacing w:line="240" w:lineRule="auto"/>
              <w:jc w:val="center"/>
              <w:rPr>
                <w:rFonts w:hint="eastAsia" w:ascii="仿宋" w:hAnsi="仿宋" w:eastAsia="仿宋" w:cs="仿宋"/>
                <w:b/>
                <w:bCs/>
                <w:color w:val="auto"/>
                <w:sz w:val="22"/>
                <w:szCs w:val="22"/>
              </w:rPr>
            </w:pPr>
          </w:p>
        </w:tc>
        <w:tc>
          <w:tcPr>
            <w:tcW w:w="1843" w:type="dxa"/>
            <w:noWrap/>
            <w:vAlign w:val="center"/>
          </w:tcPr>
          <w:p w14:paraId="3BB6900A">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航拍</w:t>
            </w:r>
          </w:p>
        </w:tc>
        <w:tc>
          <w:tcPr>
            <w:tcW w:w="457" w:type="dxa"/>
            <w:noWrap/>
            <w:vAlign w:val="center"/>
          </w:tcPr>
          <w:p w14:paraId="0EAFA199">
            <w:pPr>
              <w:spacing w:line="240" w:lineRule="auto"/>
              <w:jc w:val="center"/>
              <w:rPr>
                <w:rFonts w:hint="eastAsia" w:ascii="仿宋" w:hAnsi="仿宋" w:eastAsia="仿宋" w:cs="仿宋"/>
                <w:color w:val="auto"/>
                <w:sz w:val="22"/>
                <w:szCs w:val="22"/>
                <w:lang w:eastAsia="zh-CN"/>
              </w:rPr>
            </w:pPr>
            <w:r>
              <w:rPr>
                <w:rFonts w:hint="eastAsia" w:ascii="仿宋" w:hAnsi="仿宋" w:eastAsia="仿宋" w:cs="仿宋"/>
                <w:color w:val="auto"/>
                <w:sz w:val="22"/>
                <w:szCs w:val="22"/>
                <w:lang w:val="en-US" w:eastAsia="zh-CN"/>
              </w:rPr>
              <w:t>5</w:t>
            </w:r>
          </w:p>
        </w:tc>
        <w:tc>
          <w:tcPr>
            <w:tcW w:w="457" w:type="dxa"/>
            <w:noWrap/>
            <w:vAlign w:val="center"/>
          </w:tcPr>
          <w:p w14:paraId="170F9ACC">
            <w:pPr>
              <w:spacing w:line="240" w:lineRule="auto"/>
              <w:jc w:val="center"/>
              <w:rPr>
                <w:rFonts w:hint="eastAsia" w:ascii="仿宋" w:hAnsi="仿宋" w:eastAsia="仿宋" w:cs="仿宋"/>
                <w:color w:val="auto"/>
                <w:sz w:val="22"/>
                <w:szCs w:val="22"/>
                <w:lang w:eastAsia="zh-CN"/>
              </w:rPr>
            </w:pPr>
            <w:r>
              <w:rPr>
                <w:rFonts w:hint="eastAsia" w:ascii="仿宋" w:hAnsi="仿宋" w:eastAsia="仿宋" w:cs="仿宋"/>
                <w:color w:val="auto"/>
                <w:sz w:val="22"/>
                <w:szCs w:val="22"/>
                <w:lang w:val="en-US" w:eastAsia="zh-CN"/>
              </w:rPr>
              <w:t>条</w:t>
            </w:r>
          </w:p>
        </w:tc>
        <w:tc>
          <w:tcPr>
            <w:tcW w:w="5323" w:type="dxa"/>
            <w:vAlign w:val="center"/>
          </w:tcPr>
          <w:p w14:paraId="0742AF32">
            <w:pPr>
              <w:spacing w:line="240" w:lineRule="auto"/>
              <w:jc w:val="left"/>
              <w:rPr>
                <w:rFonts w:hint="eastAsia" w:ascii="仿宋" w:hAnsi="仿宋" w:eastAsia="仿宋" w:cs="仿宋"/>
                <w:color w:val="auto"/>
                <w:sz w:val="22"/>
                <w:szCs w:val="22"/>
              </w:rPr>
            </w:pPr>
            <w:r>
              <w:rPr>
                <w:rFonts w:hint="eastAsia" w:ascii="仿宋" w:hAnsi="仿宋" w:eastAsia="仿宋" w:cs="仿宋"/>
                <w:color w:val="auto"/>
                <w:sz w:val="22"/>
                <w:szCs w:val="22"/>
              </w:rPr>
              <w:t>3分钟左右成片视频：含航拍、脚本、剪辑、配音（如需）、字幕、配乐（如需）</w:t>
            </w:r>
          </w:p>
        </w:tc>
        <w:tc>
          <w:tcPr>
            <w:tcW w:w="1056" w:type="dxa"/>
            <w:vAlign w:val="center"/>
          </w:tcPr>
          <w:p w14:paraId="4C7138A2">
            <w:pPr>
              <w:spacing w:line="240" w:lineRule="auto"/>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2333</w:t>
            </w:r>
          </w:p>
        </w:tc>
      </w:tr>
      <w:tr w14:paraId="45E16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1" w:type="dxa"/>
            <w:vMerge w:val="continue"/>
            <w:vAlign w:val="center"/>
          </w:tcPr>
          <w:p w14:paraId="2175DB52">
            <w:pPr>
              <w:spacing w:line="240" w:lineRule="auto"/>
              <w:jc w:val="center"/>
              <w:rPr>
                <w:rFonts w:hint="eastAsia" w:ascii="仿宋" w:hAnsi="仿宋" w:eastAsia="仿宋" w:cs="仿宋"/>
                <w:b/>
                <w:bCs/>
                <w:color w:val="auto"/>
                <w:sz w:val="22"/>
                <w:szCs w:val="22"/>
              </w:rPr>
            </w:pPr>
          </w:p>
        </w:tc>
        <w:tc>
          <w:tcPr>
            <w:tcW w:w="1843" w:type="dxa"/>
            <w:noWrap/>
            <w:vAlign w:val="center"/>
          </w:tcPr>
          <w:p w14:paraId="77529B66">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地拍</w:t>
            </w:r>
          </w:p>
        </w:tc>
        <w:tc>
          <w:tcPr>
            <w:tcW w:w="457" w:type="dxa"/>
            <w:noWrap/>
            <w:vAlign w:val="center"/>
          </w:tcPr>
          <w:p w14:paraId="71235CDE">
            <w:pPr>
              <w:spacing w:line="240" w:lineRule="auto"/>
              <w:jc w:val="center"/>
              <w:rPr>
                <w:rFonts w:hint="eastAsia" w:ascii="仿宋" w:hAnsi="仿宋" w:eastAsia="仿宋" w:cs="仿宋"/>
                <w:color w:val="auto"/>
                <w:sz w:val="22"/>
                <w:szCs w:val="22"/>
                <w:lang w:eastAsia="zh-CN"/>
              </w:rPr>
            </w:pPr>
            <w:r>
              <w:rPr>
                <w:rFonts w:hint="eastAsia" w:ascii="仿宋" w:hAnsi="仿宋" w:eastAsia="仿宋" w:cs="仿宋"/>
                <w:color w:val="auto"/>
                <w:sz w:val="22"/>
                <w:szCs w:val="22"/>
                <w:lang w:val="en-US" w:eastAsia="zh-CN"/>
              </w:rPr>
              <w:t>5</w:t>
            </w:r>
          </w:p>
        </w:tc>
        <w:tc>
          <w:tcPr>
            <w:tcW w:w="457" w:type="dxa"/>
            <w:noWrap/>
            <w:vAlign w:val="center"/>
          </w:tcPr>
          <w:p w14:paraId="18E81A4F">
            <w:pPr>
              <w:spacing w:line="240" w:lineRule="auto"/>
              <w:jc w:val="center"/>
              <w:rPr>
                <w:rFonts w:hint="eastAsia" w:ascii="仿宋" w:hAnsi="仿宋" w:eastAsia="仿宋" w:cs="仿宋"/>
                <w:color w:val="auto"/>
                <w:sz w:val="22"/>
                <w:szCs w:val="22"/>
                <w:lang w:eastAsia="zh-CN"/>
              </w:rPr>
            </w:pPr>
            <w:r>
              <w:rPr>
                <w:rFonts w:hint="eastAsia" w:ascii="仿宋" w:hAnsi="仿宋" w:eastAsia="仿宋" w:cs="仿宋"/>
                <w:color w:val="auto"/>
                <w:sz w:val="22"/>
                <w:szCs w:val="22"/>
                <w:lang w:val="en-US" w:eastAsia="zh-CN"/>
              </w:rPr>
              <w:t>条</w:t>
            </w:r>
          </w:p>
        </w:tc>
        <w:tc>
          <w:tcPr>
            <w:tcW w:w="5323" w:type="dxa"/>
            <w:vAlign w:val="center"/>
          </w:tcPr>
          <w:p w14:paraId="03EBE1EC">
            <w:pPr>
              <w:spacing w:line="240" w:lineRule="auto"/>
              <w:jc w:val="left"/>
              <w:rPr>
                <w:rFonts w:hint="eastAsia" w:ascii="仿宋" w:hAnsi="仿宋" w:eastAsia="仿宋" w:cs="仿宋"/>
                <w:color w:val="auto"/>
                <w:sz w:val="22"/>
                <w:szCs w:val="22"/>
              </w:rPr>
            </w:pPr>
            <w:r>
              <w:rPr>
                <w:rFonts w:hint="eastAsia" w:ascii="仿宋" w:hAnsi="仿宋" w:eastAsia="仿宋" w:cs="仿宋"/>
                <w:color w:val="auto"/>
                <w:sz w:val="22"/>
                <w:szCs w:val="22"/>
              </w:rPr>
              <w:t>3分钟左右成片视频：含地拍、脚本、剪辑、配音（如需）、字幕、配乐（如需）</w:t>
            </w:r>
          </w:p>
        </w:tc>
        <w:tc>
          <w:tcPr>
            <w:tcW w:w="1056" w:type="dxa"/>
            <w:vAlign w:val="center"/>
          </w:tcPr>
          <w:p w14:paraId="6D7AE40E">
            <w:pPr>
              <w:spacing w:line="240" w:lineRule="auto"/>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2333</w:t>
            </w:r>
          </w:p>
        </w:tc>
      </w:tr>
      <w:tr w14:paraId="1C9C9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851" w:type="dxa"/>
            <w:vMerge w:val="continue"/>
            <w:vAlign w:val="center"/>
          </w:tcPr>
          <w:p w14:paraId="0E65AAE5">
            <w:pPr>
              <w:spacing w:line="240" w:lineRule="auto"/>
              <w:jc w:val="center"/>
              <w:rPr>
                <w:rFonts w:hint="eastAsia" w:ascii="仿宋" w:hAnsi="仿宋" w:eastAsia="仿宋" w:cs="仿宋"/>
                <w:b/>
                <w:bCs/>
                <w:color w:val="auto"/>
                <w:sz w:val="22"/>
                <w:szCs w:val="22"/>
              </w:rPr>
            </w:pPr>
          </w:p>
        </w:tc>
        <w:tc>
          <w:tcPr>
            <w:tcW w:w="1843" w:type="dxa"/>
            <w:vAlign w:val="center"/>
          </w:tcPr>
          <w:p w14:paraId="6A254965">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lang w:val="en-US" w:eastAsia="zh-CN"/>
              </w:rPr>
              <w:t>出镜模特</w:t>
            </w:r>
          </w:p>
        </w:tc>
        <w:tc>
          <w:tcPr>
            <w:tcW w:w="457" w:type="dxa"/>
            <w:noWrap/>
            <w:vAlign w:val="center"/>
          </w:tcPr>
          <w:p w14:paraId="63587D49">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lang w:val="en-US" w:eastAsia="zh-CN"/>
              </w:rPr>
              <w:t>2</w:t>
            </w:r>
          </w:p>
        </w:tc>
        <w:tc>
          <w:tcPr>
            <w:tcW w:w="457" w:type="dxa"/>
            <w:noWrap/>
            <w:vAlign w:val="center"/>
          </w:tcPr>
          <w:p w14:paraId="698091E3">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lang w:val="en-US" w:eastAsia="zh-CN"/>
              </w:rPr>
              <w:t>条</w:t>
            </w:r>
          </w:p>
        </w:tc>
        <w:tc>
          <w:tcPr>
            <w:tcW w:w="5323" w:type="dxa"/>
            <w:vAlign w:val="center"/>
          </w:tcPr>
          <w:p w14:paraId="73AF32E9">
            <w:pPr>
              <w:spacing w:line="240" w:lineRule="auto"/>
              <w:jc w:val="left"/>
              <w:rPr>
                <w:rFonts w:hint="eastAsia" w:ascii="仿宋" w:hAnsi="仿宋" w:eastAsia="仿宋" w:cs="仿宋"/>
                <w:color w:val="auto"/>
                <w:sz w:val="22"/>
                <w:szCs w:val="22"/>
              </w:rPr>
            </w:pPr>
            <w:r>
              <w:rPr>
                <w:rFonts w:hint="eastAsia" w:ascii="仿宋" w:hAnsi="仿宋" w:eastAsia="仿宋" w:cs="仿宋"/>
                <w:color w:val="auto"/>
                <w:sz w:val="22"/>
                <w:szCs w:val="22"/>
              </w:rPr>
              <w:t>根据视频拍摄需求，安排出镜模特</w:t>
            </w:r>
          </w:p>
        </w:tc>
        <w:tc>
          <w:tcPr>
            <w:tcW w:w="1056" w:type="dxa"/>
            <w:vAlign w:val="center"/>
          </w:tcPr>
          <w:p w14:paraId="14CEE34A">
            <w:pPr>
              <w:spacing w:line="240" w:lineRule="auto"/>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7667</w:t>
            </w:r>
          </w:p>
        </w:tc>
      </w:tr>
      <w:tr w14:paraId="5A72B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1" w:type="dxa"/>
            <w:noWrap/>
            <w:vAlign w:val="center"/>
          </w:tcPr>
          <w:p w14:paraId="322CFE78">
            <w:pPr>
              <w:spacing w:line="240" w:lineRule="auto"/>
              <w:jc w:val="center"/>
              <w:rPr>
                <w:rFonts w:hint="eastAsia" w:ascii="仿宋" w:hAnsi="仿宋" w:eastAsia="仿宋" w:cs="仿宋"/>
                <w:b/>
                <w:bCs/>
                <w:color w:val="auto"/>
                <w:sz w:val="22"/>
                <w:szCs w:val="22"/>
              </w:rPr>
            </w:pPr>
            <w:r>
              <w:rPr>
                <w:rFonts w:hint="eastAsia" w:ascii="仿宋" w:hAnsi="仿宋" w:eastAsia="仿宋" w:cs="仿宋"/>
                <w:b/>
                <w:bCs/>
                <w:color w:val="auto"/>
                <w:sz w:val="22"/>
                <w:szCs w:val="22"/>
              </w:rPr>
              <w:t>其他</w:t>
            </w:r>
          </w:p>
        </w:tc>
        <w:tc>
          <w:tcPr>
            <w:tcW w:w="1843" w:type="dxa"/>
            <w:vAlign w:val="center"/>
          </w:tcPr>
          <w:p w14:paraId="3CA6907B">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项目临时</w:t>
            </w:r>
            <w:r>
              <w:rPr>
                <w:rFonts w:hint="eastAsia" w:ascii="仿宋" w:hAnsi="仿宋" w:eastAsia="仿宋" w:cs="仿宋"/>
                <w:color w:val="auto"/>
                <w:sz w:val="22"/>
                <w:szCs w:val="22"/>
                <w:lang w:val="en-US" w:eastAsia="zh-CN"/>
              </w:rPr>
              <w:t>宣传</w:t>
            </w:r>
            <w:r>
              <w:rPr>
                <w:rFonts w:hint="eastAsia" w:ascii="仿宋" w:hAnsi="仿宋" w:eastAsia="仿宋" w:cs="仿宋"/>
                <w:color w:val="auto"/>
                <w:sz w:val="22"/>
                <w:szCs w:val="22"/>
              </w:rPr>
              <w:t>物料</w:t>
            </w:r>
          </w:p>
        </w:tc>
        <w:tc>
          <w:tcPr>
            <w:tcW w:w="457" w:type="dxa"/>
            <w:noWrap/>
            <w:vAlign w:val="center"/>
          </w:tcPr>
          <w:p w14:paraId="0350B6D0">
            <w:pPr>
              <w:spacing w:line="240" w:lineRule="auto"/>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50</w:t>
            </w:r>
          </w:p>
        </w:tc>
        <w:tc>
          <w:tcPr>
            <w:tcW w:w="457" w:type="dxa"/>
            <w:vAlign w:val="center"/>
          </w:tcPr>
          <w:p w14:paraId="1D320907">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rPr>
              <w:t>份</w:t>
            </w:r>
          </w:p>
        </w:tc>
        <w:tc>
          <w:tcPr>
            <w:tcW w:w="5323" w:type="dxa"/>
            <w:vAlign w:val="center"/>
          </w:tcPr>
          <w:p w14:paraId="6DD2E3C5">
            <w:pPr>
              <w:spacing w:line="240" w:lineRule="auto"/>
              <w:jc w:val="left"/>
              <w:rPr>
                <w:rFonts w:hint="eastAsia" w:ascii="仿宋" w:hAnsi="仿宋" w:eastAsia="仿宋" w:cs="仿宋"/>
                <w:color w:val="auto"/>
                <w:sz w:val="22"/>
                <w:szCs w:val="22"/>
              </w:rPr>
            </w:pPr>
            <w:r>
              <w:rPr>
                <w:rFonts w:hint="eastAsia" w:ascii="仿宋" w:hAnsi="仿宋" w:eastAsia="仿宋" w:cs="仿宋"/>
                <w:color w:val="auto"/>
                <w:sz w:val="22"/>
                <w:szCs w:val="22"/>
              </w:rPr>
              <w:t>不限于导视牌、台卡、海报等因临时需要无法预估的物料</w:t>
            </w:r>
          </w:p>
        </w:tc>
        <w:tc>
          <w:tcPr>
            <w:tcW w:w="1056" w:type="dxa"/>
            <w:vAlign w:val="center"/>
          </w:tcPr>
          <w:p w14:paraId="6DEC3641">
            <w:pPr>
              <w:spacing w:line="240" w:lineRule="auto"/>
              <w:jc w:val="center"/>
              <w:rPr>
                <w:rFonts w:hint="eastAsia" w:ascii="仿宋" w:hAnsi="仿宋" w:eastAsia="仿宋" w:cs="仿宋"/>
                <w:color w:val="auto"/>
                <w:sz w:val="22"/>
                <w:szCs w:val="22"/>
              </w:rPr>
            </w:pPr>
            <w:r>
              <w:rPr>
                <w:rFonts w:hint="eastAsia" w:ascii="仿宋" w:hAnsi="仿宋" w:eastAsia="仿宋" w:cs="仿宋"/>
                <w:color w:val="auto"/>
                <w:sz w:val="22"/>
                <w:szCs w:val="22"/>
                <w:lang w:val="en-US" w:eastAsia="zh-CN"/>
              </w:rPr>
              <w:t>360</w:t>
            </w:r>
          </w:p>
        </w:tc>
      </w:tr>
    </w:tbl>
    <w:p w14:paraId="45AA1A95">
      <w:pPr>
        <w:spacing w:line="600" w:lineRule="exact"/>
        <w:ind w:firstLine="640" w:firstLineChars="200"/>
        <w:rPr>
          <w:rFonts w:eastAsia="仿宋_GB2312"/>
          <w:sz w:val="32"/>
          <w:szCs w:val="32"/>
        </w:rPr>
      </w:pPr>
      <w:r>
        <w:rPr>
          <w:rFonts w:hint="eastAsia" w:eastAsia="仿宋_GB2312"/>
          <w:sz w:val="32"/>
          <w:szCs w:val="32"/>
        </w:rPr>
        <w:t>（二）服务要求</w:t>
      </w:r>
    </w:p>
    <w:p w14:paraId="463F6FDD">
      <w:pPr>
        <w:pStyle w:val="32"/>
        <w:ind w:firstLine="640" w:firstLineChars="200"/>
        <w:rPr>
          <w:rFonts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数量为暂定，实际数量以项目需求为准，按月结算。</w:t>
      </w:r>
    </w:p>
    <w:p w14:paraId="5FED9D3E">
      <w:pPr>
        <w:adjustRightInd w:val="0"/>
        <w:snapToGrid w:val="0"/>
        <w:spacing w:line="600" w:lineRule="exact"/>
        <w:ind w:firstLine="640" w:firstLineChars="200"/>
        <w:outlineLvl w:val="1"/>
        <w:rPr>
          <w:rFonts w:eastAsia="黑体"/>
          <w:sz w:val="32"/>
          <w:szCs w:val="32"/>
        </w:rPr>
      </w:pPr>
      <w:r>
        <w:rPr>
          <w:rFonts w:hint="eastAsia" w:eastAsia="黑体"/>
          <w:sz w:val="32"/>
          <w:szCs w:val="32"/>
        </w:rPr>
        <w:t>五、完成时间</w:t>
      </w:r>
    </w:p>
    <w:p w14:paraId="6517DAFC">
      <w:pPr>
        <w:adjustRightInd w:val="0"/>
        <w:snapToGrid w:val="0"/>
        <w:spacing w:line="600" w:lineRule="exact"/>
        <w:ind w:firstLine="640" w:firstLineChars="200"/>
        <w:rPr>
          <w:rFonts w:eastAsia="仿宋_GB2312"/>
          <w:sz w:val="32"/>
          <w:szCs w:val="32"/>
          <w:u w:val="single"/>
        </w:rPr>
      </w:pPr>
      <w:bookmarkStart w:id="0" w:name="_Hlk38897553"/>
      <w:r>
        <w:rPr>
          <w:rFonts w:hint="eastAsia" w:eastAsia="仿宋_GB2312"/>
          <w:sz w:val="32"/>
          <w:szCs w:val="32"/>
          <w:u w:val="single"/>
        </w:rPr>
        <w:t>本项目服务期为12个月，具体以实际合同签订时间为准。如服务期内结算金额已达合同暂定总价，则合同终止。</w:t>
      </w:r>
    </w:p>
    <w:p w14:paraId="492ECA39">
      <w:pPr>
        <w:pStyle w:val="32"/>
      </w:pPr>
    </w:p>
    <w:bookmarkEnd w:id="0"/>
    <w:p w14:paraId="3E6287AB">
      <w:pPr>
        <w:adjustRightInd w:val="0"/>
        <w:snapToGrid w:val="0"/>
        <w:spacing w:line="600" w:lineRule="exact"/>
        <w:ind w:firstLine="640" w:firstLineChars="200"/>
        <w:outlineLvl w:val="1"/>
        <w:rPr>
          <w:rFonts w:eastAsia="黑体"/>
          <w:sz w:val="32"/>
          <w:szCs w:val="32"/>
        </w:rPr>
      </w:pPr>
      <w:r>
        <w:rPr>
          <w:rFonts w:hint="eastAsia" w:eastAsia="黑体"/>
          <w:sz w:val="32"/>
          <w:szCs w:val="32"/>
        </w:rPr>
        <w:t>六、支付方式</w:t>
      </w:r>
    </w:p>
    <w:p w14:paraId="6C296587">
      <w:pPr>
        <w:adjustRightInd w:val="0"/>
        <w:snapToGrid w:val="0"/>
        <w:spacing w:line="600" w:lineRule="exact"/>
        <w:ind w:firstLine="640" w:firstLineChars="200"/>
        <w:rPr>
          <w:rFonts w:hint="eastAsia" w:eastAsia="仿宋_GB2312"/>
          <w:sz w:val="32"/>
          <w:szCs w:val="32"/>
          <w:u w:val="single"/>
        </w:rPr>
      </w:pPr>
      <w:r>
        <w:rPr>
          <w:rFonts w:hint="eastAsia" w:eastAsia="仿宋_GB2312"/>
          <w:sz w:val="32"/>
          <w:szCs w:val="32"/>
          <w:u w:val="single"/>
        </w:rPr>
        <w:t>本采购项目实际费用付款方为东莞市旗领产业投资有限公司（统一社会信用代码：91441900MAC4MRW50W）</w:t>
      </w:r>
    </w:p>
    <w:p w14:paraId="46D57B9A">
      <w:pPr>
        <w:adjustRightInd w:val="0"/>
        <w:snapToGrid w:val="0"/>
        <w:spacing w:line="600" w:lineRule="exact"/>
        <w:ind w:firstLine="640" w:firstLineChars="200"/>
        <w:rPr>
          <w:rFonts w:eastAsia="仿宋_GB2312"/>
          <w:sz w:val="32"/>
          <w:szCs w:val="32"/>
          <w:u w:val="single"/>
        </w:rPr>
      </w:pPr>
      <w:r>
        <w:rPr>
          <w:rFonts w:hint="eastAsia" w:eastAsia="仿宋_GB2312"/>
          <w:sz w:val="32"/>
          <w:szCs w:val="32"/>
          <w:u w:val="single"/>
        </w:rPr>
        <w:t>按月度结算，每月工作成果经采购人书面验收合格后，成交单位在次月10日前向采购人提交上月工作清单及相应增值税专用发票，经采购人审核无误后</w:t>
      </w:r>
      <w:r>
        <w:rPr>
          <w:rFonts w:hint="eastAsia" w:eastAsia="仿宋_GB2312"/>
          <w:sz w:val="32"/>
          <w:szCs w:val="32"/>
          <w:u w:val="single"/>
          <w:lang w:eastAsia="zh-CN"/>
        </w:rPr>
        <w:t>，</w:t>
      </w:r>
      <w:r>
        <w:rPr>
          <w:rFonts w:hint="eastAsia" w:eastAsia="仿宋_GB2312"/>
          <w:sz w:val="32"/>
          <w:szCs w:val="32"/>
          <w:u w:val="single"/>
          <w:lang w:val="en-US" w:eastAsia="zh-CN"/>
        </w:rPr>
        <w:t>由</w:t>
      </w:r>
      <w:r>
        <w:rPr>
          <w:rFonts w:hint="eastAsia" w:eastAsia="仿宋_GB2312"/>
          <w:sz w:val="32"/>
          <w:szCs w:val="32"/>
          <w:u w:val="single"/>
        </w:rPr>
        <w:t>东莞市旗领产业投资有限公司在十五个工作日内支付上月服务费用。</w:t>
      </w:r>
    </w:p>
    <w:p w14:paraId="1A60DBF5">
      <w:pPr>
        <w:adjustRightInd w:val="0"/>
        <w:snapToGrid w:val="0"/>
        <w:spacing w:line="600" w:lineRule="exact"/>
        <w:ind w:firstLine="640" w:firstLineChars="200"/>
        <w:outlineLvl w:val="1"/>
        <w:rPr>
          <w:rFonts w:eastAsia="黑体"/>
          <w:sz w:val="32"/>
          <w:szCs w:val="32"/>
        </w:rPr>
      </w:pPr>
      <w:r>
        <w:rPr>
          <w:rFonts w:hint="eastAsia" w:eastAsia="黑体"/>
          <w:sz w:val="32"/>
          <w:szCs w:val="32"/>
        </w:rPr>
        <w:t>七、报价</w:t>
      </w:r>
    </w:p>
    <w:p w14:paraId="1F05BA44">
      <w:pPr>
        <w:spacing w:line="600" w:lineRule="exact"/>
        <w:ind w:firstLine="640" w:firstLineChars="200"/>
        <w:rPr>
          <w:rFonts w:eastAsia="仿宋_GB2312"/>
          <w:color w:val="000000"/>
          <w:sz w:val="32"/>
          <w:szCs w:val="32"/>
          <w:u w:val="single"/>
        </w:rPr>
      </w:pPr>
      <w:r>
        <w:rPr>
          <w:rFonts w:hint="eastAsia" w:eastAsia="仿宋_GB2312"/>
          <w:color w:val="000000"/>
          <w:sz w:val="32"/>
          <w:szCs w:val="32"/>
          <w:u w:val="single"/>
        </w:rPr>
        <w:t>采购最高限价</w:t>
      </w:r>
      <w:r>
        <w:rPr>
          <w:rFonts w:hint="eastAsia" w:eastAsia="仿宋_GB2312"/>
          <w:color w:val="auto"/>
          <w:sz w:val="32"/>
          <w:szCs w:val="32"/>
          <w:u w:val="single"/>
        </w:rPr>
        <w:t>：</w:t>
      </w:r>
      <w:r>
        <w:rPr>
          <w:rFonts w:eastAsia="仿宋_GB2312"/>
          <w:color w:val="auto"/>
          <w:sz w:val="32"/>
          <w:szCs w:val="32"/>
          <w:u w:val="single"/>
        </w:rPr>
        <w:t>¥195000</w:t>
      </w:r>
      <w:r>
        <w:rPr>
          <w:rFonts w:hint="eastAsia" w:eastAsia="仿宋_GB2312"/>
          <w:color w:val="auto"/>
          <w:sz w:val="32"/>
          <w:szCs w:val="32"/>
          <w:u w:val="single"/>
        </w:rPr>
        <w:t>元（含税），</w:t>
      </w:r>
      <w:r>
        <w:rPr>
          <w:rFonts w:hint="eastAsia" w:eastAsia="仿宋_GB2312"/>
          <w:color w:val="000000"/>
          <w:sz w:val="32"/>
          <w:szCs w:val="32"/>
          <w:u w:val="single"/>
        </w:rPr>
        <w:t>投标报价不得高于单价最高限价及总价最高限价。</w:t>
      </w:r>
    </w:p>
    <w:p w14:paraId="29B17797">
      <w:pPr>
        <w:spacing w:line="600" w:lineRule="exact"/>
        <w:ind w:firstLine="640" w:firstLineChars="200"/>
        <w:rPr>
          <w:rFonts w:eastAsia="仿宋_GB2312"/>
          <w:color w:val="000000"/>
          <w:sz w:val="32"/>
          <w:szCs w:val="32"/>
          <w:u w:val="single"/>
        </w:rPr>
      </w:pPr>
      <w:r>
        <w:rPr>
          <w:rFonts w:hint="eastAsia" w:eastAsia="仿宋_GB2312"/>
          <w:color w:val="000000"/>
          <w:sz w:val="32"/>
          <w:szCs w:val="32"/>
          <w:u w:val="single"/>
        </w:rPr>
        <w:t>本项目采用下浮率报价，中标后各项清单单价=各项清单单价限价*（1-中标下浮率）</w:t>
      </w:r>
    </w:p>
    <w:p w14:paraId="02C82610">
      <w:pPr>
        <w:spacing w:line="600" w:lineRule="exact"/>
        <w:ind w:firstLine="640" w:firstLineChars="200"/>
        <w:rPr>
          <w:rFonts w:eastAsia="仿宋_GB2312"/>
          <w:color w:val="000000"/>
          <w:sz w:val="32"/>
          <w:szCs w:val="32"/>
          <w:highlight w:val="yellow"/>
        </w:rPr>
      </w:pPr>
      <w:r>
        <w:rPr>
          <w:rFonts w:hint="eastAsia" w:eastAsia="仿宋_GB2312"/>
          <w:color w:val="000000"/>
          <w:sz w:val="32"/>
          <w:szCs w:val="32"/>
          <w:u w:val="single"/>
        </w:rPr>
        <w:t>本项目发包方式为固定单价包干，据实结算，实行固定价格报价，包括但不限于：</w:t>
      </w:r>
      <w:r>
        <w:rPr>
          <w:rFonts w:ascii="仿宋_GB2312" w:hAnsi="宋体" w:eastAsia="仿宋_GB2312" w:cs="仿宋_GB2312"/>
          <w:sz w:val="31"/>
          <w:szCs w:val="31"/>
          <w:u w:val="single"/>
        </w:rPr>
        <w:t>完成本项目的成本、利润、税金等在项目过程中可能产生的一切费用。响应人已充分考虑了本项目服务内容及要求描述工作量可能与最终实际工作量存在差距的风险</w:t>
      </w:r>
      <w:r>
        <w:rPr>
          <w:rFonts w:hint="eastAsia" w:eastAsia="仿宋_GB2312"/>
          <w:sz w:val="32"/>
          <w:szCs w:val="32"/>
          <w:u w:val="single"/>
        </w:rPr>
        <w:t>。</w:t>
      </w:r>
    </w:p>
    <w:p w14:paraId="3CBE9968">
      <w:pPr>
        <w:spacing w:line="600" w:lineRule="exact"/>
        <w:ind w:firstLine="640" w:firstLineChars="200"/>
        <w:rPr>
          <w:rFonts w:eastAsia="黑体"/>
          <w:sz w:val="32"/>
          <w:szCs w:val="32"/>
        </w:rPr>
      </w:pPr>
      <w:r>
        <w:rPr>
          <w:rFonts w:hint="eastAsia" w:eastAsia="黑体"/>
          <w:sz w:val="32"/>
          <w:szCs w:val="32"/>
        </w:rPr>
        <w:t>八、定标</w:t>
      </w:r>
    </w:p>
    <w:p w14:paraId="32318E59">
      <w:pPr>
        <w:spacing w:line="600" w:lineRule="exact"/>
        <w:ind w:firstLine="640" w:firstLineChars="200"/>
        <w:rPr>
          <w:rFonts w:eastAsia="仿宋_GB2312"/>
          <w:sz w:val="32"/>
          <w:szCs w:val="32"/>
          <w:u w:val="single"/>
        </w:rPr>
      </w:pPr>
      <w:r>
        <w:rPr>
          <w:rFonts w:hint="eastAsia" w:eastAsia="仿宋_GB2312"/>
          <w:sz w:val="32"/>
          <w:szCs w:val="32"/>
          <w:u w:val="single"/>
        </w:rPr>
        <w:t>1、开标：采购人代表主持，各响应人现场参与（磋商小组回避）。</w:t>
      </w:r>
    </w:p>
    <w:p w14:paraId="334DEA1A">
      <w:pPr>
        <w:spacing w:line="600" w:lineRule="exact"/>
        <w:ind w:firstLine="640" w:firstLineChars="200"/>
        <w:rPr>
          <w:rFonts w:eastAsia="仿宋_GB2312"/>
          <w:sz w:val="32"/>
          <w:szCs w:val="32"/>
          <w:u w:val="single"/>
        </w:rPr>
      </w:pPr>
      <w:r>
        <w:rPr>
          <w:rFonts w:hint="eastAsia" w:eastAsia="仿宋_GB2312"/>
          <w:sz w:val="32"/>
          <w:szCs w:val="32"/>
          <w:u w:val="single"/>
        </w:rPr>
        <w:t>2、评审：（1）、采购人组建的磋商小组对各响应文件进行资格、符合性审查及技术评审。（2）、完成技术评审后，磋商小组与各响应人一一就采购人要求的服务内容及响应文件进行磋商；然后采购人就各响应人反馈的意见进行统一的澄清，澄清后由各响应人进行第二次密封报价（第二次报价原则上不应高于第一次报价）。在磋商过程中，磋商小组可以根据磋商文件和磋商情况实质性变动采购需求中的技术、服务要求以及合同草案条款，但不得变动磋商文件中的其他内容，并以书面形式通知所有参加磋商的响应人。</w:t>
      </w:r>
    </w:p>
    <w:p w14:paraId="47ED9C3A">
      <w:pPr>
        <w:pStyle w:val="9"/>
        <w:spacing w:after="0" w:line="600" w:lineRule="exact"/>
        <w:ind w:firstLine="640" w:firstLineChars="200"/>
        <w:rPr>
          <w:rFonts w:eastAsia="仿宋_GB2312"/>
          <w:sz w:val="32"/>
          <w:szCs w:val="32"/>
          <w:u w:val="single"/>
        </w:rPr>
      </w:pPr>
      <w:r>
        <w:rPr>
          <w:rFonts w:hint="eastAsia" w:eastAsia="仿宋_GB2312"/>
          <w:sz w:val="32"/>
          <w:szCs w:val="32"/>
          <w:u w:val="single"/>
        </w:rPr>
        <w:t>3、定标原则：采取综合评标办法。按照本磋商文件中规定的评审方法和标准，对符合性审查合格的响应文件进行价格、商务和技术的评估，综合比较与评价（详见第二部分 评分标准）。将各响应人的商务得分、技术得分和价格得分相加得出其综合得分；将各综合得分由高到低顺序排列，综合得分最高的响应人为第一成交候选人，综合得分次高的响应人为第二成交候选人。</w:t>
      </w:r>
    </w:p>
    <w:p w14:paraId="4375400C">
      <w:pPr>
        <w:spacing w:line="600" w:lineRule="exact"/>
        <w:ind w:firstLine="640" w:firstLineChars="200"/>
        <w:rPr>
          <w:rFonts w:eastAsia="仿宋_GB2312"/>
          <w:sz w:val="32"/>
          <w:szCs w:val="32"/>
          <w:u w:val="single"/>
        </w:rPr>
      </w:pPr>
      <w:r>
        <w:rPr>
          <w:rFonts w:hint="eastAsia" w:eastAsia="仿宋_GB2312"/>
          <w:sz w:val="32"/>
          <w:szCs w:val="32"/>
          <w:u w:val="single"/>
        </w:rPr>
        <w:t>磋商完成后，招标采购工作小组将相关磋商情况按程序审批并确定成交人。</w:t>
      </w:r>
    </w:p>
    <w:p w14:paraId="6A04F8C5">
      <w:pPr>
        <w:adjustRightInd w:val="0"/>
        <w:snapToGrid w:val="0"/>
        <w:spacing w:line="600" w:lineRule="exact"/>
        <w:ind w:firstLine="640" w:firstLineChars="200"/>
        <w:outlineLvl w:val="1"/>
        <w:rPr>
          <w:rFonts w:eastAsia="黑体"/>
          <w:sz w:val="32"/>
          <w:szCs w:val="32"/>
        </w:rPr>
      </w:pPr>
      <w:r>
        <w:rPr>
          <w:rFonts w:hint="eastAsia" w:eastAsia="黑体"/>
          <w:sz w:val="32"/>
          <w:szCs w:val="32"/>
        </w:rPr>
        <w:t>九、采取的合同文本</w:t>
      </w:r>
    </w:p>
    <w:p w14:paraId="3BAC562E">
      <w:pPr>
        <w:ind w:firstLine="640" w:firstLineChars="200"/>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合同签订的依据为磋商文件、响应文件及补充说明等。确定成交人后，成交人在30天内与</w:t>
      </w:r>
      <w:r>
        <w:rPr>
          <w:rFonts w:hint="eastAsia" w:eastAsia="仿宋_GB2312"/>
          <w:sz w:val="32"/>
          <w:szCs w:val="32"/>
        </w:rPr>
        <w:t>采购人</w:t>
      </w:r>
      <w:r>
        <w:rPr>
          <w:rFonts w:hint="eastAsia" w:eastAsia="仿宋_GB2312"/>
          <w:color w:val="000000"/>
          <w:sz w:val="32"/>
          <w:szCs w:val="32"/>
        </w:rPr>
        <w:t>及</w:t>
      </w:r>
      <w:r>
        <w:rPr>
          <w:rFonts w:hint="eastAsia" w:eastAsia="仿宋_GB2312"/>
          <w:sz w:val="32"/>
          <w:szCs w:val="32"/>
          <w:u w:val="single"/>
        </w:rPr>
        <w:t>东莞市旗领产业投资有限公司签订三方合同</w:t>
      </w:r>
      <w:r>
        <w:rPr>
          <w:rFonts w:hint="eastAsia" w:ascii="Times New Roman" w:hAnsi="Times New Roman" w:eastAsia="仿宋_GB2312" w:cs="Times New Roman"/>
          <w:kern w:val="2"/>
          <w:sz w:val="32"/>
          <w:szCs w:val="32"/>
        </w:rPr>
        <w:t>。</w:t>
      </w:r>
    </w:p>
    <w:p w14:paraId="2AEBA23C">
      <w:pPr>
        <w:pStyle w:val="22"/>
        <w:spacing w:before="45" w:beforeAutospacing="0" w:after="45" w:afterAutospacing="0" w:line="600" w:lineRule="exact"/>
        <w:ind w:left="45" w:right="45" w:firstLine="646"/>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成交人收款前需向采购人提供请款材料和开具合法有效等额的增值税专用发票，否则东莞市旗领产业投资有限公司有权拒绝付款。</w:t>
      </w:r>
    </w:p>
    <w:p w14:paraId="37079488">
      <w:pPr>
        <w:spacing w:line="600" w:lineRule="exact"/>
        <w:ind w:firstLine="640" w:firstLineChars="200"/>
        <w:rPr>
          <w:rFonts w:eastAsia="黑体"/>
          <w:sz w:val="32"/>
          <w:szCs w:val="32"/>
        </w:rPr>
      </w:pPr>
      <w:r>
        <w:rPr>
          <w:rFonts w:eastAsia="黑体"/>
          <w:sz w:val="32"/>
          <w:szCs w:val="32"/>
        </w:rPr>
        <w:sym w:font="Wingdings" w:char="F0AB"/>
      </w:r>
      <w:r>
        <w:rPr>
          <w:rFonts w:hint="eastAsia" w:eastAsia="黑体"/>
          <w:sz w:val="32"/>
          <w:szCs w:val="32"/>
        </w:rPr>
        <w:t>十、响应文件的组成部分（响应文件本项资料如有不全，则作无效报价处理）</w:t>
      </w:r>
    </w:p>
    <w:p w14:paraId="150CC267">
      <w:pPr>
        <w:numPr>
          <w:ilvl w:val="0"/>
          <w:numId w:val="3"/>
        </w:numPr>
        <w:spacing w:line="600" w:lineRule="exact"/>
        <w:ind w:firstLine="640" w:firstLineChars="200"/>
        <w:rPr>
          <w:rFonts w:eastAsia="仿宋_GB2312"/>
          <w:sz w:val="32"/>
          <w:szCs w:val="32"/>
        </w:rPr>
      </w:pPr>
      <w:r>
        <w:rPr>
          <w:rFonts w:hint="eastAsia" w:eastAsia="仿宋_GB2312"/>
          <w:sz w:val="32"/>
          <w:szCs w:val="32"/>
        </w:rPr>
        <w:t>价格部分（报价函及报价清单（模板））；</w:t>
      </w:r>
    </w:p>
    <w:p w14:paraId="4E623106">
      <w:pPr>
        <w:numPr>
          <w:ilvl w:val="0"/>
          <w:numId w:val="3"/>
        </w:numPr>
        <w:spacing w:line="600" w:lineRule="exact"/>
        <w:ind w:firstLine="640" w:firstLineChars="200"/>
        <w:rPr>
          <w:rFonts w:eastAsia="仿宋_GB2312"/>
          <w:sz w:val="32"/>
          <w:szCs w:val="32"/>
        </w:rPr>
      </w:pPr>
      <w:r>
        <w:rPr>
          <w:rFonts w:hint="eastAsia" w:eastAsia="仿宋_GB2312"/>
          <w:sz w:val="32"/>
          <w:szCs w:val="32"/>
        </w:rPr>
        <w:t>商务部分（相关要求详见第二部分评分标准要求）；</w:t>
      </w:r>
    </w:p>
    <w:p w14:paraId="44E4D9B5">
      <w:pPr>
        <w:numPr>
          <w:ilvl w:val="0"/>
          <w:numId w:val="3"/>
        </w:numPr>
        <w:spacing w:line="600" w:lineRule="exact"/>
        <w:ind w:firstLine="640" w:firstLineChars="200"/>
        <w:rPr>
          <w:rFonts w:eastAsia="仿宋_GB2312"/>
          <w:sz w:val="32"/>
          <w:szCs w:val="32"/>
        </w:rPr>
      </w:pPr>
      <w:r>
        <w:rPr>
          <w:rFonts w:hint="eastAsia" w:eastAsia="仿宋_GB2312"/>
          <w:sz w:val="32"/>
          <w:szCs w:val="32"/>
        </w:rPr>
        <w:t>技术部分（相关要求详见第二部分评分标准要求）；</w:t>
      </w:r>
    </w:p>
    <w:p w14:paraId="0D8BDFE5">
      <w:pPr>
        <w:numPr>
          <w:ilvl w:val="0"/>
          <w:numId w:val="3"/>
        </w:numPr>
        <w:spacing w:line="600" w:lineRule="exact"/>
        <w:ind w:firstLine="640" w:firstLineChars="200"/>
        <w:rPr>
          <w:rFonts w:eastAsia="仿宋_GB2312"/>
          <w:sz w:val="32"/>
          <w:szCs w:val="32"/>
        </w:rPr>
      </w:pPr>
      <w:r>
        <w:rPr>
          <w:rFonts w:hint="eastAsia" w:eastAsia="仿宋_GB2312"/>
          <w:sz w:val="32"/>
          <w:szCs w:val="32"/>
        </w:rPr>
        <w:t>法定代表人证明（模板）以及法定代表人身份证复印件；</w:t>
      </w:r>
    </w:p>
    <w:p w14:paraId="6A8ED485">
      <w:pPr>
        <w:spacing w:line="600" w:lineRule="exact"/>
        <w:ind w:firstLine="640" w:firstLineChars="200"/>
        <w:rPr>
          <w:rFonts w:eastAsia="仿宋_GB2312"/>
          <w:sz w:val="32"/>
          <w:szCs w:val="32"/>
        </w:rPr>
      </w:pPr>
      <w:r>
        <w:rPr>
          <w:rFonts w:hint="eastAsia" w:eastAsia="仿宋_GB2312"/>
          <w:sz w:val="32"/>
          <w:szCs w:val="32"/>
        </w:rPr>
        <w:t>5、法定代表人授权书（模板）及被委托人身份证复印件；</w:t>
      </w:r>
    </w:p>
    <w:p w14:paraId="5C17DDBD">
      <w:pPr>
        <w:spacing w:line="600" w:lineRule="exact"/>
        <w:ind w:firstLine="640" w:firstLineChars="200"/>
        <w:rPr>
          <w:rFonts w:eastAsia="仿宋_GB2312"/>
          <w:sz w:val="32"/>
          <w:szCs w:val="32"/>
        </w:rPr>
      </w:pPr>
      <w:r>
        <w:rPr>
          <w:rFonts w:hint="eastAsia" w:eastAsia="仿宋_GB2312"/>
          <w:sz w:val="32"/>
          <w:szCs w:val="32"/>
        </w:rPr>
        <w:t>6、承诺函（模板）；</w:t>
      </w:r>
    </w:p>
    <w:p w14:paraId="122E070C">
      <w:pPr>
        <w:spacing w:line="600" w:lineRule="exact"/>
        <w:ind w:firstLine="640" w:firstLineChars="200"/>
        <w:rPr>
          <w:rFonts w:eastAsia="仿宋_GB2312"/>
          <w:sz w:val="32"/>
          <w:szCs w:val="32"/>
        </w:rPr>
      </w:pPr>
      <w:r>
        <w:rPr>
          <w:rFonts w:hint="eastAsia" w:eastAsia="仿宋_GB2312"/>
          <w:sz w:val="32"/>
          <w:szCs w:val="32"/>
        </w:rPr>
        <w:t>7、响应人认为需要提供的其他资料。</w:t>
      </w:r>
    </w:p>
    <w:p w14:paraId="4E1C077F">
      <w:pPr>
        <w:spacing w:line="600" w:lineRule="exact"/>
        <w:ind w:firstLine="620" w:firstLineChars="200"/>
        <w:rPr>
          <w:rStyle w:val="28"/>
          <w:rFonts w:ascii="仿宋_GB2312" w:hAnsi="微软雅黑" w:eastAsia="仿宋_GB2312" w:cs="仿宋_GB2312"/>
          <w:color w:val="FF0000"/>
          <w:sz w:val="31"/>
          <w:szCs w:val="31"/>
        </w:rPr>
      </w:pPr>
      <w:r>
        <w:rPr>
          <w:rFonts w:ascii="仿宋_GB2312" w:hAnsi="宋体" w:eastAsia="仿宋_GB2312" w:cs="仿宋_GB2312"/>
          <w:sz w:val="31"/>
          <w:szCs w:val="31"/>
        </w:rPr>
        <w:t>响应人须严格按照采购人提供的表单格式报价，响应文件必须装订完整，于骑缝处加盖投标单位企业公章。装有响应文件的文件袋须贴有密封条，于骑缝处加盖企业公章。</w:t>
      </w:r>
      <w:r>
        <w:rPr>
          <w:rStyle w:val="28"/>
          <w:rFonts w:hint="eastAsia" w:ascii="仿宋_GB2312" w:hAnsi="微软雅黑" w:eastAsia="仿宋_GB2312" w:cs="仿宋_GB2312"/>
          <w:color w:val="FF0000"/>
          <w:sz w:val="31"/>
          <w:szCs w:val="31"/>
        </w:rPr>
        <w:t>价格部分、商务部分、技术部分必须单独密封（按以上密封要求执行），否则按密封性不符合要求处理，采购人将拒绝接收响应文件。</w:t>
      </w:r>
    </w:p>
    <w:p w14:paraId="10F2495A">
      <w:pPr>
        <w:spacing w:line="600" w:lineRule="exact"/>
        <w:ind w:firstLine="640" w:firstLineChars="200"/>
        <w:rPr>
          <w:rFonts w:eastAsia="黑体"/>
          <w:sz w:val="32"/>
          <w:szCs w:val="32"/>
        </w:rPr>
      </w:pPr>
      <w:r>
        <w:rPr>
          <w:rFonts w:hint="eastAsia" w:eastAsia="黑体"/>
          <w:sz w:val="32"/>
          <w:szCs w:val="32"/>
        </w:rPr>
        <w:t>十一、响应文件份数</w:t>
      </w:r>
    </w:p>
    <w:p w14:paraId="5307FC01">
      <w:pPr>
        <w:spacing w:line="600" w:lineRule="exact"/>
        <w:ind w:firstLine="640" w:firstLineChars="200"/>
        <w:rPr>
          <w:rFonts w:eastAsia="仿宋_GB2312"/>
          <w:sz w:val="32"/>
          <w:szCs w:val="32"/>
        </w:rPr>
      </w:pPr>
      <w:r>
        <w:rPr>
          <w:rFonts w:hint="eastAsia" w:eastAsia="仿宋_GB2312"/>
          <w:sz w:val="32"/>
          <w:szCs w:val="32"/>
        </w:rPr>
        <w:t>正本一份，并提供响应文件扫描件（盖章版）电子版（U盘）。</w:t>
      </w:r>
    </w:p>
    <w:p w14:paraId="5EF75F88">
      <w:pPr>
        <w:adjustRightInd w:val="0"/>
        <w:snapToGrid w:val="0"/>
        <w:spacing w:line="600" w:lineRule="exact"/>
        <w:ind w:firstLine="640" w:firstLineChars="200"/>
        <w:outlineLvl w:val="1"/>
        <w:rPr>
          <w:rFonts w:eastAsia="黑体"/>
          <w:color w:val="000000"/>
          <w:sz w:val="32"/>
          <w:szCs w:val="32"/>
        </w:rPr>
      </w:pPr>
      <w:r>
        <w:rPr>
          <w:rFonts w:hint="eastAsia" w:eastAsia="黑体"/>
          <w:color w:val="000000"/>
          <w:sz w:val="32"/>
          <w:szCs w:val="32"/>
        </w:rPr>
        <w:t>十二、保证金金额及缴纳方式</w:t>
      </w:r>
    </w:p>
    <w:p w14:paraId="38EADF81">
      <w:pPr>
        <w:spacing w:line="600" w:lineRule="exact"/>
        <w:ind w:firstLine="640" w:firstLineChars="200"/>
        <w:rPr>
          <w:rFonts w:eastAsia="仿宋_GB2312"/>
          <w:color w:val="000000"/>
          <w:sz w:val="32"/>
          <w:szCs w:val="32"/>
        </w:rPr>
      </w:pPr>
      <w:r>
        <w:rPr>
          <w:rFonts w:eastAsia="仿宋_GB2312"/>
          <w:color w:val="000000"/>
          <w:sz w:val="32"/>
          <w:szCs w:val="32"/>
        </w:rPr>
        <w:t>报价人应按</w:t>
      </w:r>
      <w:r>
        <w:rPr>
          <w:rFonts w:hint="eastAsia" w:eastAsia="仿宋_GB2312"/>
          <w:color w:val="000000"/>
          <w:sz w:val="32"/>
          <w:szCs w:val="32"/>
        </w:rPr>
        <w:t>磋商</w:t>
      </w:r>
      <w:r>
        <w:rPr>
          <w:rFonts w:eastAsia="仿宋_GB2312"/>
          <w:color w:val="000000"/>
          <w:sz w:val="32"/>
          <w:szCs w:val="32"/>
        </w:rPr>
        <w:t>文件规定的金额和期限交纳报价保证金，报价人与交款人名称必须一致，非报价人缴纳的报价保证金无效。</w:t>
      </w:r>
    </w:p>
    <w:p w14:paraId="316B0439">
      <w:pPr>
        <w:spacing w:line="600" w:lineRule="exact"/>
        <w:ind w:firstLine="640" w:firstLineChars="200"/>
        <w:rPr>
          <w:rFonts w:eastAsia="仿宋_GB2312"/>
          <w:color w:val="000000"/>
          <w:sz w:val="32"/>
          <w:szCs w:val="32"/>
          <w:highlight w:val="yellow"/>
        </w:rPr>
      </w:pPr>
      <w:r>
        <w:rPr>
          <w:rFonts w:hint="eastAsia" w:eastAsia="仿宋_GB2312"/>
          <w:color w:val="000000"/>
          <w:sz w:val="32"/>
          <w:szCs w:val="32"/>
        </w:rPr>
        <w:t>1、报价保证金：拟中标单位当天转账人民</w:t>
      </w:r>
      <w:r>
        <w:rPr>
          <w:rFonts w:hint="eastAsia" w:eastAsia="仿宋_GB2312"/>
          <w:color w:val="000000"/>
          <w:sz w:val="32"/>
          <w:szCs w:val="32"/>
          <w:highlight w:val="none"/>
        </w:rPr>
        <w:t>币</w:t>
      </w:r>
      <w:r>
        <w:rPr>
          <w:rFonts w:hint="eastAsia" w:eastAsia="仿宋_GB2312"/>
          <w:color w:val="000000"/>
          <w:sz w:val="32"/>
          <w:szCs w:val="32"/>
          <w:highlight w:val="none"/>
          <w:lang w:val="en-US" w:eastAsia="zh-CN"/>
        </w:rPr>
        <w:t>叁仟玖佰</w:t>
      </w:r>
      <w:r>
        <w:rPr>
          <w:rFonts w:hint="eastAsia" w:eastAsia="仿宋_GB2312"/>
          <w:color w:val="000000"/>
          <w:sz w:val="32"/>
          <w:szCs w:val="32"/>
          <w:highlight w:val="none"/>
        </w:rPr>
        <w:t>元整（</w:t>
      </w:r>
      <w:r>
        <w:rPr>
          <w:rFonts w:eastAsia="仿宋_GB2312"/>
          <w:color w:val="000000"/>
          <w:sz w:val="32"/>
          <w:szCs w:val="32"/>
          <w:highlight w:val="none"/>
        </w:rPr>
        <w:t>¥</w:t>
      </w:r>
      <w:r>
        <w:rPr>
          <w:rFonts w:hint="eastAsia" w:eastAsia="仿宋_GB2312"/>
          <w:color w:val="000000"/>
          <w:sz w:val="32"/>
          <w:szCs w:val="32"/>
          <w:highlight w:val="none"/>
          <w:lang w:val="en-US" w:eastAsia="zh-CN"/>
        </w:rPr>
        <w:t>3900</w:t>
      </w:r>
      <w:r>
        <w:rPr>
          <w:rFonts w:hint="eastAsia" w:eastAsia="仿宋_GB2312"/>
          <w:color w:val="000000"/>
          <w:sz w:val="32"/>
          <w:szCs w:val="32"/>
          <w:highlight w:val="none"/>
        </w:rPr>
        <w:t>元）至以下投标保证金专用账户（报价</w:t>
      </w:r>
      <w:r>
        <w:rPr>
          <w:rFonts w:hint="eastAsia" w:eastAsia="仿宋_GB2312"/>
          <w:color w:val="000000"/>
          <w:sz w:val="32"/>
          <w:szCs w:val="32"/>
        </w:rPr>
        <w:t>人与交款人名称必须一致，不接受个人名义转账）。</w:t>
      </w:r>
    </w:p>
    <w:p w14:paraId="0BA8D14B">
      <w:pPr>
        <w:pStyle w:val="22"/>
        <w:spacing w:before="45" w:beforeAutospacing="0" w:after="45" w:afterAutospacing="0" w:line="600" w:lineRule="exact"/>
        <w:ind w:left="45" w:right="45" w:firstLine="645"/>
        <w:rPr>
          <w:rFonts w:ascii="Times New Roman" w:hAnsi="Times New Roman" w:eastAsia="仿宋_GB2312" w:cs="Times New Roman"/>
          <w:sz w:val="32"/>
          <w:szCs w:val="32"/>
          <w:u w:val="single"/>
        </w:rPr>
      </w:pPr>
      <w:r>
        <w:rPr>
          <w:rFonts w:ascii="Times New Roman" w:hAnsi="Times New Roman" w:eastAsia="仿宋_GB2312" w:cs="Times New Roman"/>
          <w:sz w:val="32"/>
          <w:szCs w:val="32"/>
          <w:u w:val="single"/>
        </w:rPr>
        <w:t>报价保证金收款账户信息：</w:t>
      </w:r>
    </w:p>
    <w:p w14:paraId="5589B67A">
      <w:pPr>
        <w:pStyle w:val="22"/>
        <w:spacing w:before="45" w:beforeAutospacing="0" w:after="45" w:afterAutospacing="0" w:line="600" w:lineRule="exact"/>
        <w:ind w:left="45" w:right="45" w:firstLine="645"/>
        <w:rPr>
          <w:rFonts w:ascii="Times New Roman" w:hAnsi="Times New Roman" w:eastAsia="仿宋_GB2312" w:cs="Times New Roman"/>
          <w:sz w:val="32"/>
          <w:szCs w:val="32"/>
          <w:u w:val="single"/>
        </w:rPr>
      </w:pPr>
      <w:r>
        <w:rPr>
          <w:rFonts w:ascii="Times New Roman" w:hAnsi="Times New Roman" w:eastAsia="仿宋_GB2312" w:cs="Times New Roman"/>
          <w:sz w:val="32"/>
          <w:szCs w:val="32"/>
          <w:u w:val="single"/>
        </w:rPr>
        <w:t>帐户名称：东莞市旗领产业投资有限公司</w:t>
      </w:r>
    </w:p>
    <w:p w14:paraId="2FC2CE60">
      <w:pPr>
        <w:pStyle w:val="22"/>
        <w:spacing w:before="45" w:beforeAutospacing="0" w:after="45" w:afterAutospacing="0" w:line="600" w:lineRule="exact"/>
        <w:ind w:left="45" w:right="45" w:firstLine="645"/>
        <w:rPr>
          <w:rFonts w:ascii="Times New Roman" w:hAnsi="Times New Roman" w:eastAsia="仿宋_GB2312" w:cs="Times New Roman"/>
          <w:sz w:val="32"/>
          <w:szCs w:val="32"/>
          <w:u w:val="single"/>
        </w:rPr>
      </w:pPr>
      <w:r>
        <w:rPr>
          <w:rFonts w:ascii="Times New Roman" w:hAnsi="Times New Roman" w:eastAsia="仿宋_GB2312" w:cs="Times New Roman"/>
          <w:sz w:val="32"/>
          <w:szCs w:val="32"/>
          <w:u w:val="single"/>
        </w:rPr>
        <w:t>开户银行：招商银行东莞分行</w:t>
      </w:r>
    </w:p>
    <w:p w14:paraId="1C865128">
      <w:pPr>
        <w:pStyle w:val="22"/>
        <w:spacing w:before="45" w:beforeAutospacing="0" w:after="45" w:afterAutospacing="0" w:line="600" w:lineRule="exact"/>
        <w:ind w:left="45" w:right="45" w:firstLine="645"/>
        <w:rPr>
          <w:rFonts w:ascii="Times New Roman" w:hAnsi="Times New Roman" w:eastAsia="仿宋_GB2312" w:cs="Times New Roman"/>
          <w:sz w:val="32"/>
          <w:szCs w:val="32"/>
          <w:u w:val="single"/>
        </w:rPr>
      </w:pPr>
      <w:r>
        <w:rPr>
          <w:rFonts w:ascii="Times New Roman" w:hAnsi="Times New Roman" w:eastAsia="仿宋_GB2312" w:cs="Times New Roman"/>
          <w:sz w:val="32"/>
          <w:szCs w:val="32"/>
          <w:u w:val="single"/>
        </w:rPr>
        <w:t>银行帐号：769910945110608</w:t>
      </w:r>
    </w:p>
    <w:p w14:paraId="0991CB10">
      <w:pPr>
        <w:pStyle w:val="22"/>
        <w:spacing w:before="45" w:beforeAutospacing="0" w:after="45" w:afterAutospacing="0" w:line="600" w:lineRule="exact"/>
        <w:ind w:left="45" w:right="45" w:firstLine="645"/>
        <w:rPr>
          <w:rFonts w:ascii="Times New Roman" w:hAnsi="Times New Roman" w:eastAsia="仿宋_GB2312" w:cs="Times New Roman"/>
          <w:sz w:val="32"/>
          <w:szCs w:val="32"/>
          <w:u w:val="single"/>
        </w:rPr>
      </w:pPr>
      <w:r>
        <w:rPr>
          <w:rFonts w:ascii="Times New Roman" w:hAnsi="Times New Roman" w:eastAsia="仿宋_GB2312" w:cs="Times New Roman"/>
          <w:sz w:val="32"/>
          <w:szCs w:val="32"/>
          <w:u w:val="single"/>
        </w:rPr>
        <w:t>2、履约保证金</w:t>
      </w:r>
    </w:p>
    <w:p w14:paraId="162FB766">
      <w:pPr>
        <w:pStyle w:val="22"/>
        <w:spacing w:before="45" w:beforeAutospacing="0" w:after="45" w:afterAutospacing="0" w:line="600" w:lineRule="exact"/>
        <w:ind w:left="45" w:right="45" w:firstLine="646"/>
        <w:rPr>
          <w:rFonts w:hint="eastAsia"/>
          <w:u w:val="single"/>
        </w:rPr>
      </w:pPr>
      <w:r>
        <w:rPr>
          <w:rFonts w:hint="eastAsia" w:ascii="Times New Roman" w:hAnsi="Times New Roman" w:eastAsia="仿宋_GB2312" w:cs="Times New Roman"/>
          <w:sz w:val="32"/>
          <w:szCs w:val="32"/>
          <w:u w:val="single"/>
        </w:rPr>
        <w:t>成交单位缴纳的</w:t>
      </w:r>
      <w:r>
        <w:rPr>
          <w:rFonts w:ascii="Times New Roman" w:hAnsi="Times New Roman" w:eastAsia="仿宋_GB2312" w:cs="Times New Roman"/>
          <w:sz w:val="32"/>
          <w:szCs w:val="32"/>
          <w:u w:val="single"/>
        </w:rPr>
        <w:t>报价保证金在本项目合同签订后自动转为履约保证金，履约保证金在完成本项目并验收合格后无息退还。</w:t>
      </w:r>
    </w:p>
    <w:p w14:paraId="7C865E34">
      <w:pPr>
        <w:adjustRightInd w:val="0"/>
        <w:snapToGrid w:val="0"/>
        <w:spacing w:line="600" w:lineRule="exact"/>
        <w:ind w:firstLine="640" w:firstLineChars="200"/>
        <w:outlineLvl w:val="1"/>
        <w:rPr>
          <w:rFonts w:eastAsia="黑体"/>
          <w:sz w:val="32"/>
          <w:szCs w:val="32"/>
        </w:rPr>
      </w:pPr>
      <w:r>
        <w:rPr>
          <w:rFonts w:hint="eastAsia" w:eastAsia="黑体"/>
          <w:sz w:val="32"/>
          <w:szCs w:val="32"/>
        </w:rPr>
        <w:t>十三、开标时间及地址</w:t>
      </w:r>
    </w:p>
    <w:p w14:paraId="1F4B34A1">
      <w:pPr>
        <w:spacing w:line="600" w:lineRule="exact"/>
        <w:ind w:firstLine="643" w:firstLineChars="200"/>
        <w:rPr>
          <w:rFonts w:eastAsia="仿宋_GB2312"/>
          <w:b/>
          <w:sz w:val="32"/>
          <w:szCs w:val="32"/>
        </w:rPr>
      </w:pPr>
      <w:r>
        <w:rPr>
          <w:rFonts w:eastAsia="仿宋_GB2312"/>
          <w:b/>
          <w:sz w:val="32"/>
          <w:szCs w:val="32"/>
        </w:rPr>
        <w:t>1</w:t>
      </w:r>
      <w:r>
        <w:rPr>
          <w:rFonts w:hint="eastAsia" w:eastAsia="仿宋_GB2312"/>
          <w:b/>
          <w:sz w:val="32"/>
          <w:szCs w:val="32"/>
        </w:rPr>
        <w:t>、开标时间：</w:t>
      </w:r>
      <w:r>
        <w:rPr>
          <w:rFonts w:hint="eastAsia" w:eastAsia="仿宋_GB2312"/>
          <w:b/>
          <w:sz w:val="32"/>
          <w:szCs w:val="32"/>
          <w:u w:val="single"/>
        </w:rPr>
        <w:t>2025</w:t>
      </w:r>
      <w:r>
        <w:rPr>
          <w:rFonts w:hint="eastAsia" w:eastAsia="仿宋_GB2312"/>
          <w:b/>
          <w:sz w:val="32"/>
          <w:szCs w:val="32"/>
        </w:rPr>
        <w:t>年</w:t>
      </w:r>
      <w:r>
        <w:rPr>
          <w:rFonts w:hint="eastAsia" w:eastAsia="仿宋_GB2312"/>
          <w:b/>
          <w:sz w:val="32"/>
          <w:szCs w:val="32"/>
          <w:highlight w:val="none"/>
          <w:u w:val="single"/>
          <w:lang w:val="en-US" w:eastAsia="zh-CN"/>
        </w:rPr>
        <w:t>9</w:t>
      </w:r>
      <w:r>
        <w:rPr>
          <w:rFonts w:hint="eastAsia" w:eastAsia="仿宋_GB2312"/>
          <w:b/>
          <w:sz w:val="32"/>
          <w:szCs w:val="32"/>
          <w:highlight w:val="none"/>
        </w:rPr>
        <w:t>月</w:t>
      </w:r>
      <w:r>
        <w:rPr>
          <w:rFonts w:hint="eastAsia" w:eastAsia="仿宋_GB2312"/>
          <w:b/>
          <w:sz w:val="32"/>
          <w:szCs w:val="32"/>
          <w:highlight w:val="none"/>
          <w:u w:val="single"/>
          <w:lang w:val="en-US" w:eastAsia="zh-CN"/>
        </w:rPr>
        <w:t>19</w:t>
      </w:r>
      <w:r>
        <w:rPr>
          <w:rFonts w:hint="eastAsia" w:eastAsia="仿宋_GB2312"/>
          <w:b/>
          <w:sz w:val="32"/>
          <w:szCs w:val="32"/>
          <w:highlight w:val="none"/>
        </w:rPr>
        <w:t>日（星期</w:t>
      </w:r>
      <w:r>
        <w:rPr>
          <w:rFonts w:hint="eastAsia" w:eastAsia="仿宋_GB2312"/>
          <w:b/>
          <w:sz w:val="32"/>
          <w:szCs w:val="32"/>
          <w:highlight w:val="none"/>
          <w:u w:val="single"/>
          <w:lang w:val="en-US" w:eastAsia="zh-CN"/>
        </w:rPr>
        <w:t>五</w:t>
      </w:r>
      <w:r>
        <w:rPr>
          <w:rFonts w:hint="eastAsia" w:eastAsia="仿宋_GB2312"/>
          <w:b/>
          <w:sz w:val="32"/>
          <w:szCs w:val="32"/>
          <w:highlight w:val="none"/>
        </w:rPr>
        <w:t>）</w:t>
      </w:r>
      <w:r>
        <w:rPr>
          <w:rFonts w:hint="eastAsia" w:eastAsia="仿宋_GB2312"/>
          <w:b/>
          <w:sz w:val="32"/>
          <w:szCs w:val="32"/>
          <w:highlight w:val="none"/>
          <w:u w:val="single"/>
        </w:rPr>
        <w:t>上</w:t>
      </w:r>
      <w:r>
        <w:rPr>
          <w:rFonts w:hint="eastAsia" w:eastAsia="仿宋_GB2312"/>
          <w:b/>
          <w:sz w:val="32"/>
          <w:szCs w:val="32"/>
          <w:highlight w:val="none"/>
        </w:rPr>
        <w:t>午</w:t>
      </w:r>
      <w:r>
        <w:rPr>
          <w:rFonts w:hint="eastAsia" w:eastAsia="仿宋_GB2312"/>
          <w:b/>
          <w:sz w:val="32"/>
          <w:szCs w:val="32"/>
          <w:highlight w:val="none"/>
          <w:u w:val="single"/>
        </w:rPr>
        <w:t>10</w:t>
      </w:r>
      <w:r>
        <w:rPr>
          <w:rFonts w:eastAsia="仿宋_GB2312"/>
          <w:b/>
          <w:sz w:val="32"/>
          <w:szCs w:val="32"/>
          <w:u w:val="single"/>
        </w:rPr>
        <w:t>:</w:t>
      </w:r>
      <w:r>
        <w:rPr>
          <w:rFonts w:hint="eastAsia" w:eastAsia="仿宋_GB2312"/>
          <w:b/>
          <w:sz w:val="32"/>
          <w:szCs w:val="32"/>
          <w:u w:val="single"/>
          <w:lang w:val="en-US" w:eastAsia="zh-CN"/>
        </w:rPr>
        <w:t>00</w:t>
      </w:r>
      <w:r>
        <w:rPr>
          <w:rFonts w:hint="eastAsia" w:eastAsia="仿宋_GB2312"/>
          <w:b/>
          <w:sz w:val="32"/>
          <w:szCs w:val="32"/>
        </w:rPr>
        <w:t>。</w:t>
      </w:r>
    </w:p>
    <w:p w14:paraId="575034B5">
      <w:pPr>
        <w:spacing w:line="600" w:lineRule="exact"/>
        <w:ind w:firstLine="643" w:firstLineChars="200"/>
        <w:rPr>
          <w:rFonts w:eastAsia="仿宋_GB2312"/>
          <w:b/>
          <w:sz w:val="32"/>
          <w:szCs w:val="32"/>
          <w:u w:val="single"/>
        </w:rPr>
      </w:pPr>
      <w:r>
        <w:rPr>
          <w:rFonts w:eastAsia="仿宋_GB2312"/>
          <w:b/>
          <w:sz w:val="32"/>
          <w:szCs w:val="32"/>
        </w:rPr>
        <w:t>2</w:t>
      </w:r>
      <w:r>
        <w:rPr>
          <w:rFonts w:hint="eastAsia" w:eastAsia="仿宋_GB2312"/>
          <w:b/>
          <w:sz w:val="32"/>
          <w:szCs w:val="32"/>
        </w:rPr>
        <w:t>、开标地址：</w:t>
      </w:r>
      <w:r>
        <w:rPr>
          <w:rFonts w:hint="eastAsia" w:eastAsia="仿宋_GB2312"/>
          <w:b/>
          <w:sz w:val="32"/>
          <w:szCs w:val="32"/>
          <w:u w:val="single"/>
        </w:rPr>
        <w:t>东莞市东城区八一路</w:t>
      </w:r>
      <w:r>
        <w:rPr>
          <w:rFonts w:eastAsia="仿宋_GB2312"/>
          <w:b/>
          <w:sz w:val="32"/>
          <w:szCs w:val="32"/>
          <w:u w:val="single"/>
        </w:rPr>
        <w:t>1</w:t>
      </w:r>
      <w:r>
        <w:rPr>
          <w:rFonts w:hint="eastAsia" w:eastAsia="仿宋_GB2312"/>
          <w:b/>
          <w:sz w:val="32"/>
          <w:szCs w:val="32"/>
          <w:u w:val="single"/>
        </w:rPr>
        <w:t>号机关二号大院</w:t>
      </w:r>
      <w:r>
        <w:rPr>
          <w:rFonts w:eastAsia="仿宋_GB2312"/>
          <w:b/>
          <w:sz w:val="32"/>
          <w:szCs w:val="32"/>
          <w:u w:val="single"/>
        </w:rPr>
        <w:t>9</w:t>
      </w:r>
      <w:r>
        <w:rPr>
          <w:rFonts w:hint="eastAsia" w:eastAsia="仿宋_GB2312"/>
          <w:b/>
          <w:sz w:val="32"/>
          <w:szCs w:val="32"/>
          <w:u w:val="single"/>
        </w:rPr>
        <w:t>号楼</w:t>
      </w:r>
      <w:r>
        <w:rPr>
          <w:rFonts w:hint="eastAsia" w:eastAsia="仿宋_GB2312"/>
          <w:bCs/>
          <w:sz w:val="32"/>
          <w:szCs w:val="32"/>
          <w:u w:val="single"/>
          <w:lang w:val="en-US" w:eastAsia="zh-CN"/>
        </w:rPr>
        <w:t>3</w:t>
      </w:r>
      <w:r>
        <w:rPr>
          <w:rFonts w:eastAsia="仿宋_GB2312"/>
          <w:bCs/>
          <w:sz w:val="32"/>
          <w:szCs w:val="32"/>
          <w:u w:val="single"/>
        </w:rPr>
        <w:t>A</w:t>
      </w:r>
      <w:r>
        <w:rPr>
          <w:rFonts w:hint="eastAsia" w:eastAsia="仿宋_GB2312"/>
          <w:b/>
          <w:sz w:val="32"/>
          <w:szCs w:val="32"/>
          <w:u w:val="single"/>
        </w:rPr>
        <w:t>会议室</w:t>
      </w:r>
    </w:p>
    <w:p w14:paraId="1B0677F5">
      <w:pPr>
        <w:spacing w:line="600" w:lineRule="exact"/>
        <w:ind w:firstLine="640" w:firstLineChars="200"/>
        <w:rPr>
          <w:rFonts w:eastAsia="仿宋_GB2312"/>
          <w:sz w:val="32"/>
          <w:szCs w:val="32"/>
        </w:rPr>
      </w:pPr>
      <w:r>
        <w:rPr>
          <w:rFonts w:hint="eastAsia" w:eastAsia="仿宋_GB2312"/>
          <w:sz w:val="32"/>
          <w:szCs w:val="32"/>
        </w:rPr>
        <w:t>联系人：</w:t>
      </w:r>
      <w:r>
        <w:rPr>
          <w:rFonts w:eastAsia="仿宋_GB2312"/>
          <w:sz w:val="32"/>
          <w:szCs w:val="32"/>
          <w:u w:val="single"/>
        </w:rPr>
        <w:t xml:space="preserve">   </w:t>
      </w:r>
      <w:r>
        <w:rPr>
          <w:rFonts w:hint="eastAsia" w:eastAsia="仿宋_GB2312"/>
          <w:sz w:val="32"/>
          <w:szCs w:val="32"/>
          <w:u w:val="single"/>
          <w:lang w:val="en-US" w:eastAsia="zh-CN"/>
        </w:rPr>
        <w:t>吴</w:t>
      </w:r>
      <w:r>
        <w:rPr>
          <w:rFonts w:hint="eastAsia" w:eastAsia="仿宋_GB2312"/>
          <w:sz w:val="32"/>
          <w:szCs w:val="32"/>
          <w:u w:val="single"/>
        </w:rPr>
        <w:t>工</w:t>
      </w:r>
      <w:r>
        <w:rPr>
          <w:rFonts w:eastAsia="仿宋_GB2312"/>
          <w:sz w:val="32"/>
          <w:szCs w:val="32"/>
          <w:u w:val="single"/>
        </w:rPr>
        <w:t xml:space="preserve">    </w:t>
      </w:r>
    </w:p>
    <w:p w14:paraId="22D8C910">
      <w:pPr>
        <w:spacing w:line="600" w:lineRule="exact"/>
        <w:ind w:firstLine="640" w:firstLineChars="200"/>
        <w:rPr>
          <w:rFonts w:eastAsia="仿宋_GB2312"/>
          <w:sz w:val="32"/>
          <w:szCs w:val="32"/>
        </w:rPr>
      </w:pPr>
      <w:r>
        <w:rPr>
          <w:rFonts w:hint="eastAsia" w:eastAsia="仿宋_GB2312"/>
          <w:sz w:val="32"/>
          <w:szCs w:val="32"/>
        </w:rPr>
        <w:t>联系电话：</w:t>
      </w:r>
      <w:r>
        <w:rPr>
          <w:rFonts w:eastAsia="仿宋_GB2312"/>
          <w:sz w:val="32"/>
          <w:szCs w:val="32"/>
          <w:u w:val="single"/>
        </w:rPr>
        <w:t xml:space="preserve"> </w:t>
      </w:r>
      <w:r>
        <w:rPr>
          <w:sz w:val="31"/>
          <w:szCs w:val="31"/>
          <w:u w:val="single"/>
        </w:rPr>
        <w:t>13</w:t>
      </w:r>
      <w:r>
        <w:rPr>
          <w:rFonts w:hint="eastAsia" w:eastAsia="仿宋_GB2312"/>
          <w:sz w:val="31"/>
          <w:szCs w:val="31"/>
          <w:u w:val="single"/>
          <w:lang w:val="en-US" w:eastAsia="zh-CN"/>
        </w:rPr>
        <w:t>798761848</w:t>
      </w:r>
      <w:r>
        <w:rPr>
          <w:rFonts w:hint="eastAsia" w:eastAsia="仿宋_GB2312"/>
          <w:sz w:val="32"/>
          <w:szCs w:val="32"/>
          <w:u w:val="single"/>
        </w:rPr>
        <w:t xml:space="preserve"> </w:t>
      </w:r>
    </w:p>
    <w:p w14:paraId="6926FC39">
      <w:pPr>
        <w:adjustRightInd w:val="0"/>
        <w:snapToGrid w:val="0"/>
        <w:spacing w:line="600" w:lineRule="exact"/>
        <w:ind w:firstLine="640" w:firstLineChars="200"/>
        <w:outlineLvl w:val="1"/>
        <w:rPr>
          <w:rFonts w:eastAsia="黑体"/>
          <w:sz w:val="32"/>
          <w:szCs w:val="32"/>
        </w:rPr>
      </w:pPr>
      <w:r>
        <w:rPr>
          <w:rFonts w:hint="eastAsia" w:eastAsia="黑体"/>
          <w:sz w:val="32"/>
          <w:szCs w:val="32"/>
        </w:rPr>
        <w:t>十四、注意事项</w:t>
      </w:r>
    </w:p>
    <w:p w14:paraId="6FF716DF">
      <w:pPr>
        <w:spacing w:line="600" w:lineRule="exact"/>
        <w:ind w:firstLine="640" w:firstLineChars="200"/>
        <w:rPr>
          <w:rFonts w:eastAsia="仿宋_GB2312"/>
          <w:color w:val="000000"/>
          <w:sz w:val="32"/>
          <w:szCs w:val="32"/>
        </w:rPr>
      </w:pPr>
      <w:r>
        <w:rPr>
          <w:rFonts w:eastAsia="仿宋_GB2312"/>
          <w:color w:val="000000"/>
          <w:sz w:val="32"/>
          <w:szCs w:val="32"/>
        </w:rPr>
        <w:t>1</w:t>
      </w:r>
      <w:r>
        <w:rPr>
          <w:rFonts w:hint="eastAsia" w:eastAsia="仿宋_GB2312"/>
          <w:color w:val="000000"/>
          <w:sz w:val="32"/>
          <w:szCs w:val="32"/>
        </w:rPr>
        <w:t>、若响应人未按规定时间将文件送达现场，视为放弃投标资格。</w:t>
      </w:r>
    </w:p>
    <w:p w14:paraId="516AF762">
      <w:pPr>
        <w:spacing w:line="600" w:lineRule="exact"/>
        <w:ind w:firstLine="640" w:firstLineChars="200"/>
        <w:rPr>
          <w:rFonts w:eastAsia="仿宋_GB2312"/>
          <w:color w:val="000000"/>
          <w:sz w:val="32"/>
          <w:szCs w:val="32"/>
        </w:rPr>
      </w:pPr>
      <w:r>
        <w:rPr>
          <w:rFonts w:eastAsia="仿宋_GB2312"/>
          <w:color w:val="000000"/>
          <w:sz w:val="32"/>
          <w:szCs w:val="32"/>
        </w:rPr>
        <w:t>2</w:t>
      </w:r>
      <w:r>
        <w:rPr>
          <w:rFonts w:hint="eastAsia" w:eastAsia="仿宋_GB2312"/>
          <w:color w:val="000000"/>
          <w:sz w:val="32"/>
          <w:szCs w:val="32"/>
        </w:rPr>
        <w:t>、采购人向响应人提供的有关资料和数据，是采购人现有的能使响应人利用的资料，采购人对响应人由此而做出的推论、理解和结论概不负责。</w:t>
      </w:r>
    </w:p>
    <w:p w14:paraId="2F76B916">
      <w:pPr>
        <w:spacing w:line="600" w:lineRule="exact"/>
        <w:ind w:firstLine="640" w:firstLineChars="200"/>
        <w:rPr>
          <w:rFonts w:eastAsia="仿宋_GB2312"/>
          <w:color w:val="000000"/>
          <w:sz w:val="32"/>
          <w:szCs w:val="32"/>
        </w:rPr>
      </w:pPr>
      <w:r>
        <w:rPr>
          <w:rFonts w:eastAsia="仿宋_GB2312"/>
          <w:color w:val="000000"/>
          <w:sz w:val="32"/>
          <w:szCs w:val="32"/>
        </w:rPr>
        <w:t>3</w:t>
      </w:r>
      <w:r>
        <w:rPr>
          <w:rFonts w:hint="eastAsia" w:eastAsia="仿宋_GB2312"/>
          <w:color w:val="000000"/>
          <w:sz w:val="32"/>
          <w:szCs w:val="32"/>
        </w:rPr>
        <w:t>、本项目执行过程中将遵循国家、省、市有关法律、法规、标准、技术规范和规范性文件的最新规定。</w:t>
      </w:r>
    </w:p>
    <w:p w14:paraId="77731F41">
      <w:pPr>
        <w:widowControl/>
        <w:spacing w:line="600" w:lineRule="exact"/>
        <w:ind w:firstLine="640" w:firstLineChars="200"/>
        <w:jc w:val="left"/>
        <w:rPr>
          <w:rFonts w:eastAsia="仿宋_GB2312"/>
          <w:color w:val="000000"/>
          <w:sz w:val="32"/>
          <w:szCs w:val="32"/>
        </w:rPr>
      </w:pPr>
      <w:r>
        <w:rPr>
          <w:rFonts w:eastAsia="仿宋_GB2312"/>
          <w:color w:val="000000"/>
          <w:sz w:val="32"/>
          <w:szCs w:val="32"/>
        </w:rPr>
        <w:t>4</w:t>
      </w:r>
      <w:r>
        <w:rPr>
          <w:rFonts w:hint="eastAsia" w:eastAsia="仿宋_GB2312"/>
          <w:color w:val="000000"/>
          <w:sz w:val="32"/>
          <w:szCs w:val="32"/>
        </w:rPr>
        <w:t>、成交单位对采购文件中技术条款作出的负偏离，采购人如不接受，可要求成交单位以采购文件的要求为准，如成交单位拒绝的，采购人有权取消其成交资格或取消合同。采购人不作任何补偿。</w:t>
      </w:r>
    </w:p>
    <w:p w14:paraId="5F78A408">
      <w:pPr>
        <w:pStyle w:val="22"/>
        <w:spacing w:before="45" w:beforeAutospacing="0" w:after="45" w:afterAutospacing="0" w:line="525" w:lineRule="atLeast"/>
        <w:ind w:left="45" w:right="45" w:firstLine="645"/>
        <w:rPr>
          <w:rFonts w:ascii="Times New Roman" w:hAnsi="Times New Roman" w:eastAsia="仿宋_GB2312" w:cs="Times New Roman"/>
          <w:kern w:val="2"/>
          <w:sz w:val="32"/>
          <w:szCs w:val="32"/>
        </w:rPr>
      </w:pPr>
      <w:r>
        <w:rPr>
          <w:rFonts w:ascii="Times New Roman" w:hAnsi="Times New Roman" w:eastAsia="仿宋_GB2312" w:cs="Times New Roman"/>
          <w:sz w:val="32"/>
          <w:szCs w:val="32"/>
        </w:rPr>
        <w:t>5、</w:t>
      </w:r>
      <w:r>
        <w:rPr>
          <w:rFonts w:ascii="Times New Roman" w:hAnsi="Times New Roman" w:eastAsia="仿宋_GB2312" w:cs="Times New Roman"/>
          <w:kern w:val="2"/>
          <w:sz w:val="32"/>
          <w:szCs w:val="32"/>
        </w:rPr>
        <w:t>本项目仅可提交一个报价方案，提交两个或以上报价方案的报价人视为无效报价。</w:t>
      </w:r>
    </w:p>
    <w:p w14:paraId="41DFFC3C">
      <w:pPr>
        <w:pStyle w:val="22"/>
        <w:spacing w:before="45" w:beforeAutospacing="0" w:after="45" w:afterAutospacing="0" w:line="525" w:lineRule="atLeast"/>
        <w:ind w:left="45" w:right="45" w:firstLine="645"/>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6、本项目不接受报价人其他附加条件。</w:t>
      </w:r>
    </w:p>
    <w:p w14:paraId="73C7C492">
      <w:pPr>
        <w:pStyle w:val="22"/>
        <w:spacing w:before="45" w:beforeAutospacing="0" w:after="45" w:afterAutospacing="0" w:line="525" w:lineRule="atLeast"/>
        <w:ind w:left="45" w:right="45" w:firstLine="645"/>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7、有下列情形之一的，报价保证金将被没收，并纳入采购人供应商黑名单：</w:t>
      </w:r>
    </w:p>
    <w:p w14:paraId="3BD82E8C">
      <w:pPr>
        <w:pStyle w:val="22"/>
        <w:spacing w:before="45" w:beforeAutospacing="0" w:after="45" w:afterAutospacing="0" w:line="525" w:lineRule="atLeast"/>
        <w:ind w:left="45" w:right="45" w:firstLine="645"/>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（1）中标后无正当理由放弃中标或不与采购人签订合同。</w:t>
      </w:r>
    </w:p>
    <w:p w14:paraId="7801F841">
      <w:pPr>
        <w:pStyle w:val="22"/>
        <w:spacing w:before="45" w:beforeAutospacing="0" w:after="45" w:afterAutospacing="0" w:line="525" w:lineRule="atLeast"/>
        <w:ind w:left="45" w:right="45" w:firstLine="645"/>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（2）成交人将本项目转让给他人，或者在报价文件中未说明，且未经采购人同意，将中标项目分包给他人，采购人可没收其报价保证金。</w:t>
      </w:r>
    </w:p>
    <w:p w14:paraId="29CF3942">
      <w:pPr>
        <w:pStyle w:val="22"/>
        <w:spacing w:before="45" w:beforeAutospacing="0" w:after="45" w:afterAutospacing="0" w:line="525" w:lineRule="atLeast"/>
        <w:ind w:left="45" w:right="45" w:firstLine="645"/>
        <w:rPr>
          <w:rFonts w:eastAsia="仿宋_GB2312"/>
          <w:color w:val="000000"/>
          <w:sz w:val="32"/>
          <w:szCs w:val="32"/>
        </w:rPr>
      </w:pPr>
      <w:r>
        <w:rPr>
          <w:rFonts w:hint="eastAsia" w:ascii="Times New Roman" w:hAnsi="Times New Roman" w:eastAsia="仿宋_GB2312" w:cs="Times New Roman"/>
          <w:kern w:val="2"/>
          <w:sz w:val="32"/>
          <w:szCs w:val="32"/>
        </w:rPr>
        <w:t>（3）报价人提供虚假报价文件或虚假补充文件。</w:t>
      </w:r>
    </w:p>
    <w:p w14:paraId="36291D43">
      <w:pPr>
        <w:widowControl/>
        <w:spacing w:line="600" w:lineRule="exact"/>
        <w:jc w:val="left"/>
        <w:rPr>
          <w:rFonts w:eastAsia="仿宋_GB2312"/>
          <w:color w:val="000000"/>
          <w:sz w:val="32"/>
          <w:szCs w:val="32"/>
        </w:rPr>
      </w:pPr>
    </w:p>
    <w:p w14:paraId="1E7C68BD">
      <w:pPr>
        <w:spacing w:line="600" w:lineRule="exact"/>
        <w:ind w:firstLine="640" w:firstLineChars="200"/>
        <w:jc w:val="right"/>
        <w:rPr>
          <w:rFonts w:eastAsia="仿宋_GB2312"/>
          <w:sz w:val="32"/>
          <w:szCs w:val="32"/>
        </w:rPr>
      </w:pPr>
      <w:r>
        <w:rPr>
          <w:rFonts w:hint="eastAsia" w:eastAsia="仿宋_GB2312"/>
          <w:sz w:val="32"/>
          <w:szCs w:val="32"/>
        </w:rPr>
        <w:t>东莞市东实产城发展有限公司</w:t>
      </w:r>
    </w:p>
    <w:p w14:paraId="18266BB0">
      <w:pPr>
        <w:spacing w:line="600" w:lineRule="exact"/>
        <w:ind w:firstLine="640" w:firstLineChars="200"/>
        <w:jc w:val="right"/>
        <w:rPr>
          <w:rFonts w:eastAsia="仿宋_GB2312"/>
          <w:sz w:val="32"/>
          <w:szCs w:val="32"/>
          <w:u w:val="single"/>
        </w:rPr>
      </w:pPr>
      <w:r>
        <w:rPr>
          <w:rFonts w:hint="eastAsia" w:eastAsia="仿宋_GB2312"/>
          <w:sz w:val="32"/>
          <w:szCs w:val="32"/>
        </w:rPr>
        <w:t>2025年</w:t>
      </w:r>
      <w:r>
        <w:rPr>
          <w:rFonts w:hint="eastAsia" w:eastAsia="仿宋_GB2312"/>
          <w:color w:val="FF0000"/>
          <w:sz w:val="32"/>
          <w:szCs w:val="32"/>
          <w:lang w:val="en-US" w:eastAsia="zh-CN"/>
        </w:rPr>
        <w:t>9</w:t>
      </w:r>
      <w:r>
        <w:rPr>
          <w:rFonts w:hint="eastAsia" w:eastAsia="仿宋_GB2312"/>
          <w:color w:val="FF0000"/>
          <w:sz w:val="32"/>
          <w:szCs w:val="32"/>
        </w:rPr>
        <w:t>月</w:t>
      </w:r>
      <w:r>
        <w:rPr>
          <w:rFonts w:hint="eastAsia" w:eastAsia="仿宋_GB2312"/>
          <w:color w:val="FF0000"/>
          <w:sz w:val="32"/>
          <w:szCs w:val="32"/>
          <w:lang w:val="en-US" w:eastAsia="zh-CN"/>
        </w:rPr>
        <w:t>15</w:t>
      </w:r>
      <w:r>
        <w:rPr>
          <w:rFonts w:hint="eastAsia" w:eastAsia="仿宋_GB2312"/>
          <w:color w:val="FF0000"/>
          <w:sz w:val="32"/>
          <w:szCs w:val="32"/>
        </w:rPr>
        <w:t>日</w:t>
      </w:r>
    </w:p>
    <w:p w14:paraId="049A4D3B">
      <w:pPr>
        <w:widowControl/>
        <w:spacing w:line="600" w:lineRule="exact"/>
        <w:ind w:firstLine="640" w:firstLineChars="200"/>
        <w:jc w:val="left"/>
        <w:rPr>
          <w:rFonts w:eastAsia="仿宋_GB2312"/>
          <w:sz w:val="32"/>
          <w:szCs w:val="32"/>
        </w:rPr>
        <w:sectPr>
          <w:headerReference r:id="rId3" w:type="default"/>
          <w:pgSz w:w="11906" w:h="16838"/>
          <w:pgMar w:top="1440" w:right="1800" w:bottom="1440" w:left="1800" w:header="851" w:footer="992" w:gutter="0"/>
          <w:cols w:space="720" w:num="1"/>
          <w:docGrid w:type="lines" w:linePitch="312" w:charSpace="0"/>
        </w:sectPr>
      </w:pPr>
    </w:p>
    <w:p w14:paraId="73B06918">
      <w:pPr>
        <w:pStyle w:val="46"/>
        <w:ind w:firstLine="0" w:firstLineChars="0"/>
        <w:jc w:val="center"/>
        <w:outlineLvl w:val="1"/>
        <w:rPr>
          <w:rFonts w:eastAsia="黑体"/>
          <w:sz w:val="32"/>
          <w:szCs w:val="48"/>
        </w:rPr>
      </w:pPr>
      <w:r>
        <w:rPr>
          <w:rFonts w:hint="eastAsia" w:eastAsia="黑体"/>
          <w:sz w:val="32"/>
          <w:szCs w:val="48"/>
        </w:rPr>
        <w:t>第一部分 投标须知</w:t>
      </w:r>
    </w:p>
    <w:p w14:paraId="1E6B8518">
      <w:pPr>
        <w:jc w:val="center"/>
        <w:rPr>
          <w:rFonts w:eastAsia="华文中宋"/>
          <w:sz w:val="44"/>
          <w:szCs w:val="44"/>
        </w:rPr>
      </w:pPr>
      <w:r>
        <w:rPr>
          <w:rFonts w:hint="eastAsia" w:eastAsia="华文中宋"/>
          <w:sz w:val="44"/>
          <w:szCs w:val="44"/>
        </w:rPr>
        <w:t>投标须知</w:t>
      </w:r>
    </w:p>
    <w:tbl>
      <w:tblPr>
        <w:tblStyle w:val="25"/>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07F2BB1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16EDAA9F">
            <w:pPr>
              <w:pStyle w:val="10"/>
              <w:spacing w:after="0" w:line="360" w:lineRule="auto"/>
              <w:ind w:firstLine="0" w:firstLineChars="0"/>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项号</w:t>
            </w:r>
          </w:p>
        </w:tc>
        <w:tc>
          <w:tcPr>
            <w:tcW w:w="2275" w:type="dxa"/>
            <w:tcBorders>
              <w:top w:val="double" w:color="auto" w:sz="4" w:space="0"/>
            </w:tcBorders>
            <w:vAlign w:val="center"/>
          </w:tcPr>
          <w:p w14:paraId="4FB1772E">
            <w:pPr>
              <w:pStyle w:val="10"/>
              <w:spacing w:after="0" w:line="360" w:lineRule="auto"/>
              <w:ind w:firstLine="320"/>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内容</w:t>
            </w:r>
          </w:p>
        </w:tc>
        <w:tc>
          <w:tcPr>
            <w:tcW w:w="5942" w:type="dxa"/>
            <w:tcBorders>
              <w:top w:val="double" w:color="auto" w:sz="4" w:space="0"/>
            </w:tcBorders>
            <w:vAlign w:val="center"/>
          </w:tcPr>
          <w:p w14:paraId="08FA8B26">
            <w:pPr>
              <w:pStyle w:val="10"/>
              <w:spacing w:after="0" w:line="360" w:lineRule="auto"/>
              <w:ind w:firstLine="320"/>
              <w:jc w:val="cente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说明与要求</w:t>
            </w:r>
          </w:p>
        </w:tc>
      </w:tr>
      <w:tr w14:paraId="64E045E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8B81D2B">
            <w:pPr>
              <w:spacing w:line="360" w:lineRule="auto"/>
              <w:jc w:val="center"/>
              <w:rPr>
                <w:rFonts w:eastAsia="仿宋_GB2312"/>
                <w:sz w:val="32"/>
                <w:szCs w:val="32"/>
              </w:rPr>
            </w:pPr>
            <w:r>
              <w:rPr>
                <w:rFonts w:eastAsia="仿宋_GB2312"/>
                <w:sz w:val="32"/>
                <w:szCs w:val="32"/>
              </w:rPr>
              <w:t>1</w:t>
            </w:r>
          </w:p>
        </w:tc>
        <w:tc>
          <w:tcPr>
            <w:tcW w:w="2275" w:type="dxa"/>
            <w:vAlign w:val="center"/>
          </w:tcPr>
          <w:p w14:paraId="45CFC0EB">
            <w:pPr>
              <w:spacing w:line="360" w:lineRule="auto"/>
              <w:jc w:val="center"/>
              <w:rPr>
                <w:rFonts w:eastAsia="仿宋_GB2312"/>
                <w:sz w:val="32"/>
                <w:szCs w:val="32"/>
              </w:rPr>
            </w:pPr>
            <w:r>
              <w:rPr>
                <w:rFonts w:hint="eastAsia" w:eastAsia="仿宋_GB2312"/>
                <w:sz w:val="32"/>
                <w:szCs w:val="32"/>
              </w:rPr>
              <w:t>项目名称</w:t>
            </w:r>
          </w:p>
        </w:tc>
        <w:tc>
          <w:tcPr>
            <w:tcW w:w="5942" w:type="dxa"/>
            <w:vAlign w:val="center"/>
          </w:tcPr>
          <w:p w14:paraId="6991C1E5">
            <w:pPr>
              <w:adjustRightInd w:val="0"/>
              <w:snapToGrid w:val="0"/>
              <w:spacing w:line="560" w:lineRule="exact"/>
              <w:rPr>
                <w:rFonts w:eastAsia="仿宋_GB2312"/>
                <w:sz w:val="32"/>
                <w:szCs w:val="32"/>
              </w:rPr>
            </w:pPr>
            <w:r>
              <w:rPr>
                <w:rFonts w:hint="eastAsia" w:eastAsia="仿宋_GB2312"/>
                <w:color w:val="FF0000"/>
                <w:sz w:val="32"/>
                <w:szCs w:val="32"/>
                <w:lang w:val="en-US" w:eastAsia="zh-CN"/>
              </w:rPr>
              <w:t>东实·塘厦创智园</w:t>
            </w:r>
            <w:r>
              <w:rPr>
                <w:rFonts w:hint="eastAsia" w:eastAsia="仿宋_GB2312"/>
                <w:color w:val="FF0000"/>
                <w:sz w:val="32"/>
                <w:szCs w:val="32"/>
              </w:rPr>
              <w:t>广告策划服务</w:t>
            </w:r>
          </w:p>
        </w:tc>
      </w:tr>
      <w:tr w14:paraId="6BC7146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FBDE7E9">
            <w:pPr>
              <w:spacing w:line="360" w:lineRule="auto"/>
              <w:jc w:val="center"/>
              <w:rPr>
                <w:rFonts w:eastAsia="仿宋_GB2312"/>
                <w:sz w:val="32"/>
                <w:szCs w:val="32"/>
              </w:rPr>
            </w:pPr>
            <w:r>
              <w:rPr>
                <w:rFonts w:eastAsia="仿宋_GB2312"/>
                <w:sz w:val="32"/>
                <w:szCs w:val="32"/>
              </w:rPr>
              <w:t>2</w:t>
            </w:r>
          </w:p>
        </w:tc>
        <w:tc>
          <w:tcPr>
            <w:tcW w:w="2275" w:type="dxa"/>
            <w:vAlign w:val="center"/>
          </w:tcPr>
          <w:p w14:paraId="189A3F84">
            <w:pPr>
              <w:spacing w:line="360" w:lineRule="auto"/>
              <w:jc w:val="center"/>
              <w:rPr>
                <w:rFonts w:eastAsia="仿宋_GB2312"/>
                <w:sz w:val="32"/>
                <w:szCs w:val="32"/>
              </w:rPr>
            </w:pPr>
            <w:r>
              <w:rPr>
                <w:rFonts w:hint="eastAsia" w:eastAsia="仿宋_GB2312"/>
                <w:sz w:val="32"/>
                <w:szCs w:val="32"/>
              </w:rPr>
              <w:t>项目地点</w:t>
            </w:r>
          </w:p>
        </w:tc>
        <w:tc>
          <w:tcPr>
            <w:tcW w:w="5942" w:type="dxa"/>
            <w:vAlign w:val="center"/>
          </w:tcPr>
          <w:p w14:paraId="10F82880">
            <w:pPr>
              <w:spacing w:line="360" w:lineRule="auto"/>
              <w:rPr>
                <w:rFonts w:eastAsia="仿宋_GB2312"/>
                <w:sz w:val="32"/>
                <w:szCs w:val="32"/>
              </w:rPr>
            </w:pPr>
            <w:r>
              <w:rPr>
                <w:rFonts w:hint="eastAsia" w:eastAsia="仿宋_GB2312"/>
                <w:sz w:val="32"/>
                <w:szCs w:val="32"/>
              </w:rPr>
              <w:t>东莞市</w:t>
            </w:r>
          </w:p>
        </w:tc>
      </w:tr>
      <w:tr w14:paraId="7D5A3B3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930F4A2">
            <w:pPr>
              <w:spacing w:line="360" w:lineRule="auto"/>
              <w:jc w:val="center"/>
              <w:rPr>
                <w:rFonts w:eastAsia="仿宋_GB2312"/>
                <w:sz w:val="32"/>
                <w:szCs w:val="32"/>
              </w:rPr>
            </w:pPr>
            <w:r>
              <w:rPr>
                <w:rFonts w:eastAsia="仿宋_GB2312"/>
                <w:sz w:val="32"/>
                <w:szCs w:val="32"/>
              </w:rPr>
              <w:t>3</w:t>
            </w:r>
          </w:p>
        </w:tc>
        <w:tc>
          <w:tcPr>
            <w:tcW w:w="2275" w:type="dxa"/>
            <w:vAlign w:val="center"/>
          </w:tcPr>
          <w:p w14:paraId="26E459C3">
            <w:pPr>
              <w:spacing w:line="360" w:lineRule="auto"/>
              <w:jc w:val="center"/>
              <w:rPr>
                <w:rFonts w:eastAsia="仿宋_GB2312"/>
                <w:sz w:val="32"/>
                <w:szCs w:val="32"/>
              </w:rPr>
            </w:pPr>
            <w:r>
              <w:rPr>
                <w:rFonts w:hint="eastAsia" w:eastAsia="仿宋_GB2312"/>
                <w:sz w:val="32"/>
                <w:szCs w:val="32"/>
              </w:rPr>
              <w:t>项目性质</w:t>
            </w:r>
          </w:p>
        </w:tc>
        <w:tc>
          <w:tcPr>
            <w:tcW w:w="5942" w:type="dxa"/>
            <w:vAlign w:val="center"/>
          </w:tcPr>
          <w:p w14:paraId="18462CD7">
            <w:pPr>
              <w:spacing w:line="360" w:lineRule="auto"/>
              <w:rPr>
                <w:rFonts w:eastAsia="仿宋_GB2312"/>
                <w:sz w:val="32"/>
                <w:szCs w:val="32"/>
              </w:rPr>
            </w:pPr>
            <w:r>
              <w:rPr>
                <w:rFonts w:hint="eastAsia" w:eastAsia="仿宋_GB2312"/>
                <w:sz w:val="32"/>
                <w:szCs w:val="32"/>
              </w:rPr>
              <w:t>广告策划服务</w:t>
            </w:r>
          </w:p>
        </w:tc>
      </w:tr>
      <w:tr w14:paraId="01909F6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F7106BC">
            <w:pPr>
              <w:spacing w:line="360" w:lineRule="auto"/>
              <w:jc w:val="center"/>
              <w:rPr>
                <w:rFonts w:eastAsia="仿宋_GB2312"/>
                <w:sz w:val="32"/>
                <w:szCs w:val="32"/>
              </w:rPr>
            </w:pPr>
            <w:r>
              <w:rPr>
                <w:rFonts w:eastAsia="仿宋_GB2312"/>
                <w:sz w:val="32"/>
                <w:szCs w:val="32"/>
              </w:rPr>
              <w:t>4</w:t>
            </w:r>
          </w:p>
        </w:tc>
        <w:tc>
          <w:tcPr>
            <w:tcW w:w="2275" w:type="dxa"/>
            <w:vAlign w:val="center"/>
          </w:tcPr>
          <w:p w14:paraId="341F56FE">
            <w:pPr>
              <w:spacing w:line="360" w:lineRule="auto"/>
              <w:jc w:val="center"/>
              <w:rPr>
                <w:rFonts w:eastAsia="仿宋_GB2312"/>
                <w:sz w:val="32"/>
                <w:szCs w:val="32"/>
              </w:rPr>
            </w:pPr>
            <w:r>
              <w:rPr>
                <w:rFonts w:hint="eastAsia" w:eastAsia="仿宋_GB2312"/>
                <w:sz w:val="32"/>
                <w:szCs w:val="32"/>
              </w:rPr>
              <w:t>发包要求</w:t>
            </w:r>
          </w:p>
        </w:tc>
        <w:tc>
          <w:tcPr>
            <w:tcW w:w="5942" w:type="dxa"/>
            <w:vAlign w:val="center"/>
          </w:tcPr>
          <w:p w14:paraId="5E37D763">
            <w:pPr>
              <w:spacing w:line="360" w:lineRule="auto"/>
              <w:rPr>
                <w:rFonts w:eastAsia="仿宋_GB2312"/>
                <w:sz w:val="32"/>
                <w:szCs w:val="32"/>
              </w:rPr>
            </w:pPr>
            <w:r>
              <w:rPr>
                <w:rFonts w:hint="eastAsia" w:eastAsia="仿宋_GB2312"/>
                <w:sz w:val="32"/>
                <w:szCs w:val="32"/>
              </w:rPr>
              <w:t>固定单价暂定总价包干</w:t>
            </w:r>
          </w:p>
        </w:tc>
      </w:tr>
      <w:tr w14:paraId="3E7FBAA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6291EC49">
            <w:pPr>
              <w:spacing w:line="360" w:lineRule="auto"/>
              <w:jc w:val="center"/>
              <w:rPr>
                <w:rFonts w:eastAsia="仿宋_GB2312"/>
                <w:sz w:val="32"/>
                <w:szCs w:val="32"/>
              </w:rPr>
            </w:pPr>
            <w:r>
              <w:rPr>
                <w:rFonts w:eastAsia="仿宋_GB2312"/>
                <w:sz w:val="32"/>
                <w:szCs w:val="32"/>
              </w:rPr>
              <w:t>5</w:t>
            </w:r>
          </w:p>
        </w:tc>
        <w:tc>
          <w:tcPr>
            <w:tcW w:w="2275" w:type="dxa"/>
            <w:vAlign w:val="center"/>
          </w:tcPr>
          <w:p w14:paraId="54060EDE">
            <w:pPr>
              <w:spacing w:line="360" w:lineRule="auto"/>
              <w:jc w:val="center"/>
              <w:rPr>
                <w:rFonts w:eastAsia="仿宋_GB2312"/>
                <w:sz w:val="32"/>
                <w:szCs w:val="32"/>
              </w:rPr>
            </w:pPr>
            <w:r>
              <w:rPr>
                <w:rFonts w:hint="eastAsia" w:eastAsia="仿宋_GB2312"/>
                <w:sz w:val="32"/>
                <w:szCs w:val="32"/>
              </w:rPr>
              <w:t>质量标准</w:t>
            </w:r>
          </w:p>
        </w:tc>
        <w:tc>
          <w:tcPr>
            <w:tcW w:w="5942" w:type="dxa"/>
            <w:vAlign w:val="center"/>
          </w:tcPr>
          <w:p w14:paraId="3BF3CC03">
            <w:pPr>
              <w:jc w:val="left"/>
              <w:rPr>
                <w:rFonts w:eastAsia="仿宋"/>
                <w:sz w:val="32"/>
                <w:szCs w:val="32"/>
              </w:rPr>
            </w:pPr>
            <w:r>
              <w:rPr>
                <w:rFonts w:hint="eastAsia" w:eastAsia="仿宋"/>
                <w:sz w:val="32"/>
                <w:szCs w:val="32"/>
              </w:rPr>
              <w:t>/</w:t>
            </w:r>
          </w:p>
        </w:tc>
      </w:tr>
      <w:tr w14:paraId="27252D6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1987116">
            <w:pPr>
              <w:spacing w:line="360" w:lineRule="auto"/>
              <w:jc w:val="center"/>
              <w:rPr>
                <w:rFonts w:eastAsia="仿宋_GB2312"/>
                <w:sz w:val="32"/>
                <w:szCs w:val="32"/>
              </w:rPr>
            </w:pPr>
            <w:r>
              <w:rPr>
                <w:rFonts w:eastAsia="仿宋_GB2312"/>
                <w:sz w:val="32"/>
                <w:szCs w:val="32"/>
              </w:rPr>
              <w:t>6</w:t>
            </w:r>
          </w:p>
        </w:tc>
        <w:tc>
          <w:tcPr>
            <w:tcW w:w="2275" w:type="dxa"/>
            <w:vAlign w:val="center"/>
          </w:tcPr>
          <w:p w14:paraId="4EA6B75D">
            <w:pPr>
              <w:spacing w:line="360" w:lineRule="auto"/>
              <w:jc w:val="center"/>
              <w:rPr>
                <w:rFonts w:eastAsia="仿宋_GB2312"/>
                <w:sz w:val="32"/>
                <w:szCs w:val="32"/>
              </w:rPr>
            </w:pPr>
            <w:r>
              <w:rPr>
                <w:rFonts w:hint="eastAsia" w:eastAsia="仿宋_GB2312"/>
                <w:sz w:val="32"/>
                <w:szCs w:val="32"/>
              </w:rPr>
              <w:t>工期要求</w:t>
            </w:r>
          </w:p>
        </w:tc>
        <w:tc>
          <w:tcPr>
            <w:tcW w:w="5942" w:type="dxa"/>
            <w:vAlign w:val="center"/>
          </w:tcPr>
          <w:p w14:paraId="4FF43D83">
            <w:pPr>
              <w:adjustRightInd w:val="0"/>
              <w:snapToGrid w:val="0"/>
              <w:spacing w:line="600" w:lineRule="exact"/>
              <w:jc w:val="left"/>
              <w:rPr>
                <w:rFonts w:eastAsia="仿宋_GB2312"/>
                <w:sz w:val="32"/>
                <w:szCs w:val="32"/>
              </w:rPr>
            </w:pPr>
            <w:r>
              <w:rPr>
                <w:rFonts w:hint="eastAsia" w:eastAsia="仿宋_GB2312"/>
                <w:sz w:val="32"/>
                <w:szCs w:val="32"/>
              </w:rPr>
              <w:t>本项目服务期为12个月，具体以实际合同签订时间为准。如服务期内结算金额已达合同暂定总价，则合同终止。</w:t>
            </w:r>
          </w:p>
        </w:tc>
      </w:tr>
      <w:tr w14:paraId="18ECA88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098070F8">
            <w:pPr>
              <w:spacing w:line="360" w:lineRule="auto"/>
              <w:jc w:val="center"/>
              <w:rPr>
                <w:rFonts w:eastAsia="仿宋_GB2312"/>
                <w:sz w:val="32"/>
                <w:szCs w:val="32"/>
              </w:rPr>
            </w:pPr>
            <w:r>
              <w:rPr>
                <w:rFonts w:eastAsia="仿宋_GB2312"/>
                <w:sz w:val="32"/>
                <w:szCs w:val="32"/>
              </w:rPr>
              <w:t>7</w:t>
            </w:r>
          </w:p>
        </w:tc>
        <w:tc>
          <w:tcPr>
            <w:tcW w:w="2275" w:type="dxa"/>
            <w:vAlign w:val="center"/>
          </w:tcPr>
          <w:p w14:paraId="7CDF651F">
            <w:pPr>
              <w:spacing w:line="360" w:lineRule="auto"/>
              <w:jc w:val="center"/>
              <w:rPr>
                <w:rFonts w:eastAsia="仿宋_GB2312"/>
                <w:sz w:val="32"/>
                <w:szCs w:val="32"/>
              </w:rPr>
            </w:pPr>
            <w:r>
              <w:rPr>
                <w:rFonts w:hint="eastAsia" w:eastAsia="仿宋_GB2312"/>
                <w:sz w:val="32"/>
                <w:szCs w:val="32"/>
              </w:rPr>
              <w:t>单位资质要求</w:t>
            </w:r>
          </w:p>
        </w:tc>
        <w:tc>
          <w:tcPr>
            <w:tcW w:w="5942" w:type="dxa"/>
            <w:vAlign w:val="center"/>
          </w:tcPr>
          <w:p w14:paraId="5E193250">
            <w:pPr>
              <w:adjustRightInd w:val="0"/>
              <w:snapToGrid w:val="0"/>
              <w:spacing w:line="560" w:lineRule="exact"/>
              <w:rPr>
                <w:rFonts w:eastAsia="仿宋_GB2312"/>
                <w:sz w:val="32"/>
                <w:szCs w:val="32"/>
              </w:rPr>
            </w:pPr>
            <w:r>
              <w:rPr>
                <w:rFonts w:hint="eastAsia" w:eastAsia="仿宋_GB2312"/>
                <w:sz w:val="32"/>
                <w:szCs w:val="32"/>
              </w:rPr>
              <w:t>/</w:t>
            </w:r>
          </w:p>
        </w:tc>
      </w:tr>
      <w:tr w14:paraId="033A9E1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5A697DC">
            <w:pPr>
              <w:spacing w:line="360" w:lineRule="auto"/>
              <w:jc w:val="center"/>
              <w:rPr>
                <w:rFonts w:eastAsia="仿宋_GB2312"/>
                <w:sz w:val="32"/>
                <w:szCs w:val="32"/>
              </w:rPr>
            </w:pPr>
            <w:r>
              <w:rPr>
                <w:rFonts w:eastAsia="仿宋_GB2312"/>
                <w:sz w:val="32"/>
                <w:szCs w:val="32"/>
              </w:rPr>
              <w:t>8</w:t>
            </w:r>
          </w:p>
        </w:tc>
        <w:tc>
          <w:tcPr>
            <w:tcW w:w="2275" w:type="dxa"/>
          </w:tcPr>
          <w:p w14:paraId="06CC42C2">
            <w:pPr>
              <w:spacing w:line="360" w:lineRule="auto"/>
              <w:jc w:val="center"/>
              <w:rPr>
                <w:rFonts w:eastAsia="仿宋_GB2312"/>
                <w:sz w:val="32"/>
                <w:szCs w:val="32"/>
              </w:rPr>
            </w:pPr>
            <w:r>
              <w:rPr>
                <w:rFonts w:hint="eastAsia" w:eastAsia="仿宋_GB2312"/>
                <w:sz w:val="32"/>
                <w:szCs w:val="32"/>
              </w:rPr>
              <w:t>磋商保证金金额及缴纳方式</w:t>
            </w:r>
          </w:p>
        </w:tc>
        <w:tc>
          <w:tcPr>
            <w:tcW w:w="5942" w:type="dxa"/>
            <w:vAlign w:val="center"/>
          </w:tcPr>
          <w:p w14:paraId="7AB5462E">
            <w:pPr>
              <w:adjustRightInd w:val="0"/>
              <w:snapToGrid w:val="0"/>
              <w:spacing w:line="560" w:lineRule="exact"/>
              <w:rPr>
                <w:rFonts w:eastAsia="仿宋_GB2312"/>
                <w:color w:val="000000"/>
                <w:sz w:val="32"/>
                <w:szCs w:val="32"/>
              </w:rPr>
            </w:pPr>
            <w:r>
              <w:rPr>
                <w:rFonts w:hint="eastAsia" w:eastAsia="仿宋_GB2312"/>
                <w:color w:val="000000"/>
                <w:sz w:val="32"/>
                <w:szCs w:val="32"/>
              </w:rPr>
              <w:t>报价人应按磋商文件规定的金额和期限交纳报价保证金，报价人与交款人名称必须一致，非报价人缴纳的报价保证金无效。</w:t>
            </w:r>
          </w:p>
          <w:p w14:paraId="3AA0570A">
            <w:pPr>
              <w:adjustRightInd w:val="0"/>
              <w:snapToGrid w:val="0"/>
              <w:spacing w:line="560" w:lineRule="exact"/>
              <w:rPr>
                <w:rFonts w:eastAsia="仿宋_GB2312"/>
                <w:color w:val="000000"/>
                <w:sz w:val="32"/>
                <w:szCs w:val="32"/>
                <w:highlight w:val="yellow"/>
              </w:rPr>
            </w:pPr>
            <w:r>
              <w:rPr>
                <w:rFonts w:hint="eastAsia" w:eastAsia="仿宋_GB2312"/>
                <w:color w:val="000000"/>
                <w:sz w:val="32"/>
                <w:szCs w:val="32"/>
              </w:rPr>
              <w:t>1、报价保证金：拟中标单位当天转账人民币</w:t>
            </w:r>
            <w:bookmarkStart w:id="7" w:name="_GoBack"/>
            <w:r>
              <w:rPr>
                <w:rFonts w:hint="eastAsia" w:eastAsia="仿宋_GB2312"/>
                <w:color w:val="000000"/>
                <w:sz w:val="32"/>
                <w:szCs w:val="32"/>
                <w:highlight w:val="none"/>
              </w:rPr>
              <w:t>叁仟</w:t>
            </w:r>
            <w:r>
              <w:rPr>
                <w:rFonts w:hint="eastAsia" w:eastAsia="仿宋_GB2312"/>
                <w:color w:val="000000"/>
                <w:sz w:val="32"/>
                <w:szCs w:val="32"/>
                <w:highlight w:val="none"/>
                <w:lang w:val="en-US" w:eastAsia="zh-CN"/>
              </w:rPr>
              <w:t>玖</w:t>
            </w:r>
            <w:r>
              <w:rPr>
                <w:rFonts w:hint="eastAsia" w:eastAsia="仿宋_GB2312"/>
                <w:color w:val="000000"/>
                <w:sz w:val="32"/>
                <w:szCs w:val="32"/>
                <w:highlight w:val="none"/>
              </w:rPr>
              <w:t>佰元整（</w:t>
            </w:r>
            <w:r>
              <w:rPr>
                <w:rFonts w:eastAsia="仿宋_GB2312"/>
                <w:color w:val="000000"/>
                <w:sz w:val="32"/>
                <w:szCs w:val="32"/>
                <w:highlight w:val="none"/>
              </w:rPr>
              <w:t>¥</w:t>
            </w:r>
            <w:r>
              <w:rPr>
                <w:rFonts w:hint="eastAsia" w:eastAsia="仿宋_GB2312"/>
                <w:color w:val="000000"/>
                <w:sz w:val="32"/>
                <w:szCs w:val="32"/>
                <w:highlight w:val="none"/>
                <w:lang w:val="en-US" w:eastAsia="zh-CN"/>
              </w:rPr>
              <w:t>3900</w:t>
            </w:r>
            <w:r>
              <w:rPr>
                <w:rFonts w:hint="eastAsia" w:eastAsia="仿宋_GB2312"/>
                <w:color w:val="000000"/>
                <w:sz w:val="32"/>
                <w:szCs w:val="32"/>
                <w:highlight w:val="none"/>
              </w:rPr>
              <w:t>元）至以</w:t>
            </w:r>
            <w:bookmarkEnd w:id="7"/>
            <w:r>
              <w:rPr>
                <w:rFonts w:hint="eastAsia" w:eastAsia="仿宋_GB2312"/>
                <w:color w:val="000000"/>
                <w:sz w:val="32"/>
                <w:szCs w:val="32"/>
              </w:rPr>
              <w:t>下投标保证金专用账户（报价人与交款人名称必须一致，不接受个人名义转账）。</w:t>
            </w:r>
          </w:p>
          <w:p w14:paraId="3A19D11E">
            <w:pPr>
              <w:adjustRightInd w:val="0"/>
              <w:snapToGrid w:val="0"/>
              <w:spacing w:line="560" w:lineRule="exact"/>
              <w:rPr>
                <w:rFonts w:eastAsia="仿宋_GB2312"/>
                <w:color w:val="000000"/>
                <w:sz w:val="32"/>
                <w:szCs w:val="32"/>
              </w:rPr>
            </w:pPr>
            <w:r>
              <w:rPr>
                <w:rFonts w:hint="eastAsia" w:eastAsia="仿宋_GB2312"/>
                <w:color w:val="000000"/>
                <w:sz w:val="32"/>
                <w:szCs w:val="32"/>
              </w:rPr>
              <w:t>报价保证金收款账户信息：</w:t>
            </w:r>
          </w:p>
          <w:p w14:paraId="0C40FC23">
            <w:pPr>
              <w:adjustRightInd w:val="0"/>
              <w:snapToGrid w:val="0"/>
              <w:spacing w:line="560" w:lineRule="exact"/>
              <w:rPr>
                <w:rFonts w:eastAsia="仿宋_GB2312"/>
                <w:color w:val="000000"/>
                <w:sz w:val="32"/>
                <w:szCs w:val="32"/>
              </w:rPr>
            </w:pPr>
            <w:r>
              <w:rPr>
                <w:rFonts w:eastAsia="仿宋_GB2312"/>
                <w:color w:val="000000"/>
                <w:sz w:val="32"/>
                <w:szCs w:val="32"/>
              </w:rPr>
              <w:t>帐户名称：东莞市旗领产业投资有限公司</w:t>
            </w:r>
          </w:p>
          <w:p w14:paraId="05CF32B6">
            <w:pPr>
              <w:adjustRightInd w:val="0"/>
              <w:snapToGrid w:val="0"/>
              <w:spacing w:line="560" w:lineRule="exact"/>
              <w:rPr>
                <w:rFonts w:eastAsia="仿宋_GB2312"/>
                <w:color w:val="000000"/>
                <w:sz w:val="32"/>
                <w:szCs w:val="32"/>
              </w:rPr>
            </w:pPr>
            <w:r>
              <w:rPr>
                <w:rFonts w:eastAsia="仿宋_GB2312"/>
                <w:color w:val="000000"/>
                <w:sz w:val="32"/>
                <w:szCs w:val="32"/>
              </w:rPr>
              <w:t>开户银行：招商银行东莞分行</w:t>
            </w:r>
          </w:p>
          <w:p w14:paraId="50392C1B">
            <w:pPr>
              <w:adjustRightInd w:val="0"/>
              <w:snapToGrid w:val="0"/>
              <w:spacing w:line="560" w:lineRule="exact"/>
              <w:rPr>
                <w:rFonts w:hint="eastAsia" w:eastAsia="仿宋_GB2312"/>
                <w:color w:val="000000"/>
                <w:sz w:val="32"/>
                <w:szCs w:val="32"/>
              </w:rPr>
            </w:pPr>
            <w:r>
              <w:rPr>
                <w:rFonts w:eastAsia="仿宋_GB2312"/>
                <w:color w:val="000000"/>
                <w:sz w:val="32"/>
                <w:szCs w:val="32"/>
              </w:rPr>
              <w:t>银行帐号：769910945110608</w:t>
            </w:r>
          </w:p>
          <w:p w14:paraId="6567C3A3">
            <w:pPr>
              <w:adjustRightInd w:val="0"/>
              <w:snapToGrid w:val="0"/>
              <w:spacing w:line="560" w:lineRule="exact"/>
              <w:rPr>
                <w:rFonts w:eastAsia="仿宋_GB2312"/>
                <w:sz w:val="32"/>
                <w:szCs w:val="32"/>
              </w:rPr>
            </w:pPr>
            <w:r>
              <w:rPr>
                <w:rFonts w:hint="eastAsia" w:eastAsia="仿宋_GB2312"/>
                <w:color w:val="000000"/>
                <w:sz w:val="32"/>
                <w:szCs w:val="32"/>
              </w:rPr>
              <w:t>2、报价保证金在本项目合同签订后自动转为履约保证金，履约保证金在完成本项目并验收合格后无息退还。</w:t>
            </w:r>
          </w:p>
        </w:tc>
      </w:tr>
      <w:tr w14:paraId="6AE70E7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641E38D5">
            <w:pPr>
              <w:spacing w:line="360" w:lineRule="auto"/>
              <w:jc w:val="center"/>
              <w:rPr>
                <w:rFonts w:eastAsia="仿宋_GB2312"/>
                <w:sz w:val="32"/>
                <w:szCs w:val="32"/>
              </w:rPr>
            </w:pPr>
            <w:r>
              <w:rPr>
                <w:rFonts w:eastAsia="仿宋_GB2312"/>
                <w:sz w:val="32"/>
                <w:szCs w:val="32"/>
              </w:rPr>
              <w:t>9</w:t>
            </w:r>
          </w:p>
        </w:tc>
        <w:tc>
          <w:tcPr>
            <w:tcW w:w="2275" w:type="dxa"/>
          </w:tcPr>
          <w:p w14:paraId="5D7C4D02">
            <w:pPr>
              <w:spacing w:line="360" w:lineRule="auto"/>
              <w:jc w:val="center"/>
              <w:rPr>
                <w:rFonts w:eastAsia="仿宋_GB2312"/>
                <w:sz w:val="32"/>
                <w:szCs w:val="32"/>
              </w:rPr>
            </w:pPr>
            <w:r>
              <w:rPr>
                <w:rFonts w:hint="eastAsia" w:eastAsia="仿宋_GB2312"/>
                <w:sz w:val="32"/>
                <w:szCs w:val="32"/>
              </w:rPr>
              <w:t>磋商有效期</w:t>
            </w:r>
          </w:p>
        </w:tc>
        <w:tc>
          <w:tcPr>
            <w:tcW w:w="5942" w:type="dxa"/>
            <w:vAlign w:val="center"/>
          </w:tcPr>
          <w:p w14:paraId="3706EF2D">
            <w:pPr>
              <w:adjustRightInd w:val="0"/>
              <w:snapToGrid w:val="0"/>
              <w:spacing w:line="560" w:lineRule="exact"/>
              <w:rPr>
                <w:rFonts w:eastAsia="仿宋_GB2312"/>
                <w:sz w:val="32"/>
                <w:szCs w:val="32"/>
              </w:rPr>
            </w:pPr>
            <w:r>
              <w:rPr>
                <w:rFonts w:eastAsia="仿宋_GB2312"/>
                <w:sz w:val="32"/>
                <w:szCs w:val="32"/>
              </w:rPr>
              <w:t>90</w:t>
            </w:r>
            <w:r>
              <w:rPr>
                <w:rFonts w:hint="eastAsia" w:eastAsia="仿宋_GB2312"/>
                <w:sz w:val="32"/>
                <w:szCs w:val="32"/>
              </w:rPr>
              <w:t>天</w:t>
            </w:r>
          </w:p>
        </w:tc>
      </w:tr>
      <w:tr w14:paraId="69FF400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0CD017E9">
            <w:pPr>
              <w:spacing w:line="360" w:lineRule="auto"/>
              <w:jc w:val="center"/>
              <w:rPr>
                <w:rFonts w:eastAsia="仿宋_GB2312"/>
                <w:sz w:val="32"/>
                <w:szCs w:val="32"/>
              </w:rPr>
            </w:pPr>
          </w:p>
        </w:tc>
        <w:tc>
          <w:tcPr>
            <w:tcW w:w="2275" w:type="dxa"/>
            <w:vAlign w:val="center"/>
          </w:tcPr>
          <w:p w14:paraId="47DF4B9E">
            <w:pPr>
              <w:spacing w:line="360" w:lineRule="auto"/>
              <w:jc w:val="center"/>
              <w:rPr>
                <w:rFonts w:eastAsia="仿宋_GB2312"/>
                <w:sz w:val="32"/>
                <w:szCs w:val="32"/>
              </w:rPr>
            </w:pPr>
            <w:r>
              <w:rPr>
                <w:rFonts w:hint="eastAsia" w:eastAsia="仿宋_GB2312"/>
                <w:sz w:val="32"/>
                <w:szCs w:val="32"/>
              </w:rPr>
              <w:t>响应人不得存在的情形</w:t>
            </w:r>
          </w:p>
        </w:tc>
        <w:tc>
          <w:tcPr>
            <w:tcW w:w="5942" w:type="dxa"/>
            <w:vAlign w:val="center"/>
          </w:tcPr>
          <w:p w14:paraId="787A5512">
            <w:pPr>
              <w:adjustRightInd w:val="0"/>
              <w:snapToGrid w:val="0"/>
              <w:spacing w:line="560" w:lineRule="exact"/>
              <w:rPr>
                <w:rFonts w:eastAsia="仿宋_GB2312"/>
                <w:sz w:val="32"/>
                <w:szCs w:val="32"/>
              </w:rPr>
            </w:pPr>
            <w:r>
              <w:rPr>
                <w:rFonts w:eastAsia="仿宋_GB2312"/>
                <w:sz w:val="32"/>
                <w:szCs w:val="32"/>
              </w:rPr>
              <w:t>1</w:t>
            </w:r>
            <w:r>
              <w:rPr>
                <w:rFonts w:hint="eastAsia" w:eastAsia="仿宋_GB2312"/>
                <w:sz w:val="32"/>
                <w:szCs w:val="32"/>
              </w:rPr>
              <w:t>、响应人不得存在下列情形之一，否则采购人有权取消其参与响应资格或成交资格：</w:t>
            </w:r>
          </w:p>
          <w:p w14:paraId="67729373">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1</w:t>
            </w:r>
            <w:r>
              <w:rPr>
                <w:rFonts w:hint="eastAsia" w:eastAsia="仿宋_GB2312"/>
                <w:sz w:val="32"/>
                <w:szCs w:val="32"/>
              </w:rPr>
              <w:t>）为采购人不具有独立法人资格的附属机构（单位）；</w:t>
            </w:r>
          </w:p>
          <w:p w14:paraId="266BAEA9">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2</w:t>
            </w:r>
            <w:r>
              <w:rPr>
                <w:rFonts w:hint="eastAsia" w:eastAsia="仿宋_GB2312"/>
                <w:sz w:val="32"/>
                <w:szCs w:val="32"/>
              </w:rPr>
              <w:t>）被责令停业的；</w:t>
            </w:r>
            <w:r>
              <w:rPr>
                <w:rFonts w:eastAsia="仿宋_GB2312"/>
                <w:sz w:val="32"/>
                <w:szCs w:val="32"/>
              </w:rPr>
              <w:t xml:space="preserve"> </w:t>
            </w:r>
          </w:p>
          <w:p w14:paraId="11F0A64F">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3</w:t>
            </w:r>
            <w:r>
              <w:rPr>
                <w:rFonts w:hint="eastAsia" w:eastAsia="仿宋_GB2312"/>
                <w:sz w:val="32"/>
                <w:szCs w:val="32"/>
              </w:rPr>
              <w:t>）被暂停或取消投标资格的；</w:t>
            </w:r>
            <w:r>
              <w:rPr>
                <w:rFonts w:eastAsia="仿宋_GB2312"/>
                <w:sz w:val="32"/>
                <w:szCs w:val="32"/>
              </w:rPr>
              <w:t xml:space="preserve"> </w:t>
            </w:r>
          </w:p>
          <w:p w14:paraId="7CB290E2">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4</w:t>
            </w:r>
            <w:r>
              <w:rPr>
                <w:rFonts w:hint="eastAsia" w:eastAsia="仿宋_GB2312"/>
                <w:sz w:val="32"/>
                <w:szCs w:val="32"/>
              </w:rPr>
              <w:t>）财产被接管或冻结的；</w:t>
            </w:r>
          </w:p>
          <w:p w14:paraId="4F7A008D">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5</w:t>
            </w:r>
            <w:r>
              <w:rPr>
                <w:rFonts w:hint="eastAsia" w:eastAsia="仿宋_GB2312"/>
                <w:sz w:val="32"/>
                <w:szCs w:val="32"/>
              </w:rPr>
              <w:t>）在最近三年内有骗取中标、严重违约、重大质量或安全问题的；</w:t>
            </w:r>
          </w:p>
          <w:p w14:paraId="0E7F27A3">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6</w:t>
            </w:r>
            <w:r>
              <w:rPr>
                <w:rFonts w:hint="eastAsia" w:eastAsia="仿宋_GB2312"/>
                <w:sz w:val="32"/>
                <w:szCs w:val="32"/>
              </w:rPr>
              <w:t>）法律法规规定的其他情形；</w:t>
            </w:r>
          </w:p>
          <w:p w14:paraId="414898A5">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7</w:t>
            </w:r>
            <w:r>
              <w:rPr>
                <w:rFonts w:hint="eastAsia" w:eastAsia="仿宋_GB2312"/>
                <w:sz w:val="32"/>
                <w:szCs w:val="32"/>
              </w:rPr>
              <w:t>）竞争性磋商文件规定的其他情形：见竞争性磋商公告或竞争性磋商响应须知前附表。</w:t>
            </w:r>
          </w:p>
          <w:p w14:paraId="2883B87B">
            <w:pPr>
              <w:adjustRightInd w:val="0"/>
              <w:snapToGrid w:val="0"/>
              <w:spacing w:line="560" w:lineRule="exact"/>
              <w:rPr>
                <w:rFonts w:eastAsia="仿宋_GB2312"/>
                <w:sz w:val="32"/>
                <w:szCs w:val="32"/>
              </w:rPr>
            </w:pPr>
            <w:r>
              <w:rPr>
                <w:rFonts w:eastAsia="仿宋_GB2312"/>
                <w:sz w:val="32"/>
                <w:szCs w:val="32"/>
              </w:rPr>
              <w:t>2</w:t>
            </w:r>
            <w:r>
              <w:rPr>
                <w:rFonts w:hint="eastAsia" w:eastAsia="仿宋_GB2312"/>
                <w:sz w:val="32"/>
                <w:szCs w:val="32"/>
              </w:rPr>
              <w:t>、响应人在竞争性磋商活动中有下列行为之一的，应视情节轻重，暂停或取消其参与采购人及东实集团旗下采购项目的资格：</w:t>
            </w:r>
          </w:p>
          <w:p w14:paraId="11E35C9A">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1</w:t>
            </w:r>
            <w:r>
              <w:rPr>
                <w:rFonts w:hint="eastAsia" w:eastAsia="仿宋_GB2312"/>
                <w:sz w:val="32"/>
                <w:szCs w:val="32"/>
              </w:rPr>
              <w:t>）响应人之间相互串通、或与采购人、代理机构、评审委员会成员串通磋商，损害采购人或者其他响应人的合法权益的；</w:t>
            </w:r>
            <w:r>
              <w:rPr>
                <w:rFonts w:eastAsia="仿宋_GB2312"/>
                <w:sz w:val="32"/>
                <w:szCs w:val="32"/>
              </w:rPr>
              <w:t xml:space="preserve"> </w:t>
            </w:r>
          </w:p>
          <w:p w14:paraId="23860D64">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2</w:t>
            </w:r>
            <w:r>
              <w:rPr>
                <w:rFonts w:hint="eastAsia" w:eastAsia="仿宋_GB2312"/>
                <w:sz w:val="32"/>
                <w:szCs w:val="32"/>
              </w:rPr>
              <w:t>）向采购人、代理机构、评审委会成员或其他相关工作人员行贿的；</w:t>
            </w:r>
            <w:r>
              <w:rPr>
                <w:rFonts w:eastAsia="仿宋_GB2312"/>
                <w:sz w:val="32"/>
                <w:szCs w:val="32"/>
              </w:rPr>
              <w:t xml:space="preserve"> </w:t>
            </w:r>
          </w:p>
          <w:p w14:paraId="48E54524">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3</w:t>
            </w:r>
            <w:r>
              <w:rPr>
                <w:rFonts w:hint="eastAsia" w:eastAsia="仿宋_GB2312"/>
                <w:sz w:val="32"/>
                <w:szCs w:val="32"/>
              </w:rPr>
              <w:t>）以他人名义磋商或以其他方式弄虚作假，骗取成交的；</w:t>
            </w:r>
            <w:r>
              <w:rPr>
                <w:rFonts w:eastAsia="仿宋_GB2312"/>
                <w:sz w:val="32"/>
                <w:szCs w:val="32"/>
              </w:rPr>
              <w:t xml:space="preserve"> </w:t>
            </w:r>
          </w:p>
          <w:p w14:paraId="28A142D0">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4</w:t>
            </w:r>
            <w:r>
              <w:rPr>
                <w:rFonts w:hint="eastAsia" w:eastAsia="仿宋_GB2312"/>
                <w:sz w:val="32"/>
                <w:szCs w:val="32"/>
              </w:rPr>
              <w:t>）成交人私自将成交项目转让给他人的，将成交项目肢解后分别转让给他人的；</w:t>
            </w:r>
            <w:r>
              <w:rPr>
                <w:rFonts w:eastAsia="仿宋_GB2312"/>
                <w:sz w:val="32"/>
                <w:szCs w:val="32"/>
              </w:rPr>
              <w:t xml:space="preserve"> </w:t>
            </w:r>
          </w:p>
          <w:p w14:paraId="58883495">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5</w:t>
            </w:r>
            <w:r>
              <w:rPr>
                <w:rFonts w:hint="eastAsia" w:eastAsia="仿宋_GB2312"/>
                <w:sz w:val="32"/>
                <w:szCs w:val="32"/>
              </w:rPr>
              <w:t>）成交人无正当理由不与采购人订立合同，在签订合同时向采购人提出附加条件，或者不按照竞争性磋商文件要求提交履约担保的；</w:t>
            </w:r>
          </w:p>
          <w:p w14:paraId="15A45242">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6</w:t>
            </w:r>
            <w:r>
              <w:rPr>
                <w:rFonts w:hint="eastAsia" w:eastAsia="仿宋_GB2312"/>
                <w:sz w:val="32"/>
                <w:szCs w:val="32"/>
              </w:rPr>
              <w:t>）响应人捏造事实、伪造材料或者以非法手段取得证明材料进行投诉，给他人造成损失的；</w:t>
            </w:r>
            <w:r>
              <w:rPr>
                <w:rFonts w:eastAsia="仿宋_GB2312"/>
                <w:sz w:val="32"/>
                <w:szCs w:val="32"/>
              </w:rPr>
              <w:t xml:space="preserve"> </w:t>
            </w:r>
          </w:p>
          <w:p w14:paraId="638C252E">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7</w:t>
            </w:r>
            <w:r>
              <w:rPr>
                <w:rFonts w:hint="eastAsia" w:eastAsia="仿宋_GB2312"/>
                <w:sz w:val="32"/>
                <w:szCs w:val="32"/>
              </w:rPr>
              <w:t>）相关工作人员应当回避而不回避的；</w:t>
            </w:r>
            <w:r>
              <w:rPr>
                <w:rFonts w:eastAsia="仿宋_GB2312"/>
                <w:sz w:val="32"/>
                <w:szCs w:val="32"/>
              </w:rPr>
              <w:t xml:space="preserve"> </w:t>
            </w:r>
          </w:p>
          <w:p w14:paraId="12693680">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8</w:t>
            </w:r>
            <w:r>
              <w:rPr>
                <w:rFonts w:hint="eastAsia" w:eastAsia="仿宋_GB2312"/>
                <w:sz w:val="32"/>
                <w:szCs w:val="32"/>
              </w:rPr>
              <w:t>）其他违法违规的行为。</w:t>
            </w:r>
          </w:p>
          <w:p w14:paraId="35E82592">
            <w:pPr>
              <w:adjustRightInd w:val="0"/>
              <w:snapToGrid w:val="0"/>
              <w:spacing w:line="560" w:lineRule="exact"/>
              <w:rPr>
                <w:rFonts w:eastAsia="仿宋_GB2312"/>
                <w:sz w:val="32"/>
                <w:szCs w:val="32"/>
              </w:rPr>
            </w:pPr>
            <w:r>
              <w:rPr>
                <w:rFonts w:eastAsia="仿宋_GB2312"/>
                <w:sz w:val="32"/>
                <w:szCs w:val="32"/>
              </w:rPr>
              <w:t>3</w:t>
            </w:r>
            <w:r>
              <w:rPr>
                <w:rFonts w:hint="eastAsia" w:eastAsia="仿宋_GB2312"/>
                <w:sz w:val="32"/>
                <w:szCs w:val="32"/>
              </w:rPr>
              <w:t>、有下列情形之一的，视为响应人串通磋商，其响应无效：</w:t>
            </w:r>
          </w:p>
          <w:p w14:paraId="08C7F41E">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1</w:t>
            </w:r>
            <w:r>
              <w:rPr>
                <w:rFonts w:hint="eastAsia" w:eastAsia="仿宋_GB2312"/>
                <w:sz w:val="32"/>
                <w:szCs w:val="32"/>
              </w:rPr>
              <w:t>）不同响应人的响应文件由同一单位或者个人编制；</w:t>
            </w:r>
          </w:p>
          <w:p w14:paraId="12A8F377">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2</w:t>
            </w:r>
            <w:r>
              <w:rPr>
                <w:rFonts w:hint="eastAsia" w:eastAsia="仿宋_GB2312"/>
                <w:sz w:val="32"/>
                <w:szCs w:val="32"/>
              </w:rPr>
              <w:t>）不同响应人委托同一单位或者个人办理响应事宜；</w:t>
            </w:r>
          </w:p>
          <w:p w14:paraId="667E8844">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3</w:t>
            </w:r>
            <w:r>
              <w:rPr>
                <w:rFonts w:hint="eastAsia" w:eastAsia="仿宋_GB2312"/>
                <w:sz w:val="32"/>
                <w:szCs w:val="32"/>
              </w:rPr>
              <w:t>）不同响应人的响应文件载明的项目管理成员或者联系人员为同一人；</w:t>
            </w:r>
          </w:p>
          <w:p w14:paraId="61134F64">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4</w:t>
            </w:r>
            <w:r>
              <w:rPr>
                <w:rFonts w:hint="eastAsia" w:eastAsia="仿宋_GB2312"/>
                <w:sz w:val="32"/>
                <w:szCs w:val="32"/>
              </w:rPr>
              <w:t>）不同响应人的响应文件异常一致或者响应报价呈规律性差异；</w:t>
            </w:r>
          </w:p>
          <w:p w14:paraId="4CA89F5C">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5</w:t>
            </w:r>
            <w:r>
              <w:rPr>
                <w:rFonts w:hint="eastAsia" w:eastAsia="仿宋_GB2312"/>
                <w:sz w:val="32"/>
                <w:szCs w:val="32"/>
              </w:rPr>
              <w:t>）不同响应人的响应文件相互混装；</w:t>
            </w:r>
          </w:p>
          <w:p w14:paraId="11C01BBA">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6</w:t>
            </w:r>
            <w:r>
              <w:rPr>
                <w:rFonts w:hint="eastAsia" w:eastAsia="仿宋_GB2312"/>
                <w:sz w:val="32"/>
                <w:szCs w:val="32"/>
              </w:rPr>
              <w:t>）不同响应人的响应保证金从同一单位或者个人的账户转出。</w:t>
            </w:r>
          </w:p>
          <w:p w14:paraId="4B2B4AA7">
            <w:pPr>
              <w:adjustRightInd w:val="0"/>
              <w:snapToGrid w:val="0"/>
              <w:spacing w:line="560" w:lineRule="exact"/>
              <w:rPr>
                <w:rFonts w:eastAsia="仿宋_GB2312"/>
                <w:sz w:val="32"/>
                <w:szCs w:val="32"/>
              </w:rPr>
            </w:pPr>
            <w:r>
              <w:rPr>
                <w:rFonts w:eastAsia="仿宋_GB2312"/>
                <w:sz w:val="32"/>
                <w:szCs w:val="32"/>
              </w:rPr>
              <w:t>4</w:t>
            </w:r>
            <w:r>
              <w:rPr>
                <w:rFonts w:hint="eastAsia" w:eastAsia="仿宋_GB2312"/>
                <w:sz w:val="32"/>
                <w:szCs w:val="32"/>
              </w:rPr>
              <w:t>、使用通过受让或者租借等方式获取的资格、资质证书响应的，属于以他人名义磋商，其响应无效：</w:t>
            </w:r>
          </w:p>
          <w:p w14:paraId="6EC0995A">
            <w:pPr>
              <w:adjustRightInd w:val="0"/>
              <w:snapToGrid w:val="0"/>
              <w:spacing w:line="560" w:lineRule="exact"/>
              <w:rPr>
                <w:rFonts w:eastAsia="仿宋_GB2312"/>
                <w:sz w:val="32"/>
                <w:szCs w:val="32"/>
              </w:rPr>
            </w:pPr>
            <w:r>
              <w:rPr>
                <w:rFonts w:eastAsia="仿宋_GB2312"/>
                <w:sz w:val="32"/>
                <w:szCs w:val="32"/>
              </w:rPr>
              <w:t>5</w:t>
            </w:r>
            <w:r>
              <w:rPr>
                <w:rFonts w:hint="eastAsia" w:eastAsia="仿宋_GB2312"/>
                <w:sz w:val="32"/>
                <w:szCs w:val="32"/>
              </w:rPr>
              <w:t>、有下列情形之一的，属于以其他方式弄虚作假的行为，其响应无效：</w:t>
            </w:r>
          </w:p>
          <w:p w14:paraId="6D7FB171">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1</w:t>
            </w:r>
            <w:r>
              <w:rPr>
                <w:rFonts w:hint="eastAsia" w:eastAsia="仿宋_GB2312"/>
                <w:sz w:val="32"/>
                <w:szCs w:val="32"/>
              </w:rPr>
              <w:t>）使用伪造、变造的许可证件；</w:t>
            </w:r>
          </w:p>
          <w:p w14:paraId="7BEC2510">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2</w:t>
            </w:r>
            <w:r>
              <w:rPr>
                <w:rFonts w:hint="eastAsia" w:eastAsia="仿宋_GB2312"/>
                <w:sz w:val="32"/>
                <w:szCs w:val="32"/>
              </w:rPr>
              <w:t>）提供虚假的财务状况或者业绩；</w:t>
            </w:r>
            <w:r>
              <w:rPr>
                <w:rFonts w:eastAsia="仿宋_GB2312"/>
                <w:sz w:val="32"/>
                <w:szCs w:val="32"/>
              </w:rPr>
              <w:t xml:space="preserve"> </w:t>
            </w:r>
          </w:p>
          <w:p w14:paraId="582127CF">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3</w:t>
            </w:r>
            <w:r>
              <w:rPr>
                <w:rFonts w:hint="eastAsia" w:eastAsia="仿宋_GB2312"/>
                <w:sz w:val="32"/>
                <w:szCs w:val="32"/>
              </w:rPr>
              <w:t>）提供虚假的项目负责人或者主要技术人员简历、劳动关系证明；</w:t>
            </w:r>
            <w:r>
              <w:rPr>
                <w:rFonts w:eastAsia="仿宋_GB2312"/>
                <w:sz w:val="32"/>
                <w:szCs w:val="32"/>
              </w:rPr>
              <w:t xml:space="preserve"> </w:t>
            </w:r>
          </w:p>
          <w:p w14:paraId="7659F562">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4</w:t>
            </w:r>
            <w:r>
              <w:rPr>
                <w:rFonts w:hint="eastAsia" w:eastAsia="仿宋_GB2312"/>
                <w:sz w:val="32"/>
                <w:szCs w:val="32"/>
              </w:rPr>
              <w:t>）提供虚假的信用状况；</w:t>
            </w:r>
          </w:p>
          <w:p w14:paraId="5915E1A6">
            <w:pPr>
              <w:adjustRightInd w:val="0"/>
              <w:snapToGrid w:val="0"/>
              <w:spacing w:line="560" w:lineRule="exact"/>
              <w:rPr>
                <w:rFonts w:eastAsia="仿宋_GB2312"/>
                <w:sz w:val="32"/>
                <w:szCs w:val="32"/>
              </w:rPr>
            </w:pPr>
            <w:r>
              <w:rPr>
                <w:rFonts w:hint="eastAsia" w:eastAsia="仿宋_GB2312"/>
                <w:sz w:val="32"/>
                <w:szCs w:val="32"/>
              </w:rPr>
              <w:t>（</w:t>
            </w:r>
            <w:r>
              <w:rPr>
                <w:rFonts w:eastAsia="仿宋_GB2312"/>
                <w:sz w:val="32"/>
                <w:szCs w:val="32"/>
              </w:rPr>
              <w:t>5</w:t>
            </w:r>
            <w:r>
              <w:rPr>
                <w:rFonts w:hint="eastAsia" w:eastAsia="仿宋_GB2312"/>
                <w:sz w:val="32"/>
                <w:szCs w:val="32"/>
              </w:rPr>
              <w:t>）其他弄虚作假的行为。</w:t>
            </w:r>
          </w:p>
          <w:p w14:paraId="5F690928">
            <w:pPr>
              <w:adjustRightInd w:val="0"/>
              <w:snapToGrid w:val="0"/>
              <w:spacing w:line="560" w:lineRule="exact"/>
              <w:rPr>
                <w:rFonts w:eastAsia="仿宋_GB2312"/>
                <w:sz w:val="32"/>
                <w:szCs w:val="32"/>
              </w:rPr>
            </w:pPr>
            <w:r>
              <w:rPr>
                <w:rFonts w:eastAsia="仿宋_GB2312"/>
                <w:sz w:val="32"/>
                <w:szCs w:val="32"/>
              </w:rPr>
              <w:t>6</w:t>
            </w:r>
            <w:r>
              <w:rPr>
                <w:rFonts w:hint="eastAsia" w:eastAsia="仿宋_GB2312"/>
                <w:sz w:val="32"/>
                <w:szCs w:val="32"/>
              </w:rPr>
              <w:t>、响应人相关工作人员与采购人或采购代理机构有以下利害关系之一的，应当回避：</w:t>
            </w:r>
          </w:p>
          <w:p w14:paraId="63309AF2">
            <w:pPr>
              <w:adjustRightInd w:val="0"/>
              <w:snapToGrid w:val="0"/>
              <w:spacing w:line="560" w:lineRule="exact"/>
              <w:rPr>
                <w:rFonts w:eastAsia="仿宋_GB2312"/>
                <w:sz w:val="32"/>
                <w:szCs w:val="32"/>
              </w:rPr>
            </w:pPr>
            <w:r>
              <w:rPr>
                <w:rFonts w:hint="eastAsia" w:eastAsia="仿宋_GB2312"/>
                <w:sz w:val="32"/>
                <w:szCs w:val="32"/>
              </w:rPr>
              <w:t>（一）是其主要负责人的近亲属的；</w:t>
            </w:r>
          </w:p>
          <w:p w14:paraId="377C5F47">
            <w:pPr>
              <w:adjustRightInd w:val="0"/>
              <w:snapToGrid w:val="0"/>
              <w:spacing w:line="560" w:lineRule="exact"/>
              <w:rPr>
                <w:rFonts w:eastAsia="仿宋_GB2312"/>
                <w:sz w:val="32"/>
                <w:szCs w:val="32"/>
              </w:rPr>
            </w:pPr>
            <w:r>
              <w:rPr>
                <w:rFonts w:hint="eastAsia" w:eastAsia="仿宋_GB2312"/>
                <w:sz w:val="32"/>
                <w:szCs w:val="32"/>
              </w:rPr>
              <w:t>（二）竞争性磋商活动前</w:t>
            </w:r>
            <w:r>
              <w:rPr>
                <w:rFonts w:eastAsia="仿宋_GB2312"/>
                <w:sz w:val="32"/>
                <w:szCs w:val="32"/>
              </w:rPr>
              <w:t>3</w:t>
            </w:r>
            <w:r>
              <w:rPr>
                <w:rFonts w:hint="eastAsia" w:eastAsia="仿宋_GB2312"/>
                <w:sz w:val="32"/>
                <w:szCs w:val="32"/>
              </w:rPr>
              <w:t>年内与其存在劳动关系，担任其董事、监事，是其控股股东或实际控制人，或存在其他经济利益关系，可能影响竞争性磋商活动公平公正的；</w:t>
            </w:r>
          </w:p>
          <w:p w14:paraId="260CA3FB">
            <w:pPr>
              <w:adjustRightInd w:val="0"/>
              <w:snapToGrid w:val="0"/>
              <w:spacing w:line="560" w:lineRule="exact"/>
              <w:rPr>
                <w:rFonts w:eastAsia="仿宋_GB2312"/>
                <w:sz w:val="32"/>
                <w:szCs w:val="32"/>
              </w:rPr>
            </w:pPr>
            <w:r>
              <w:rPr>
                <w:rFonts w:hint="eastAsia" w:eastAsia="仿宋_GB2312"/>
                <w:sz w:val="32"/>
                <w:szCs w:val="32"/>
              </w:rPr>
              <w:t>（三）其他可能影响竞争性磋商活动公平、公正进行的关系。</w:t>
            </w:r>
          </w:p>
        </w:tc>
      </w:tr>
    </w:tbl>
    <w:p w14:paraId="70C1F5BE">
      <w:pPr>
        <w:rPr>
          <w:rFonts w:eastAsia="仿宋_GB2312"/>
          <w:sz w:val="32"/>
          <w:szCs w:val="32"/>
        </w:rPr>
      </w:pPr>
    </w:p>
    <w:p w14:paraId="1CEA6AE6">
      <w:pPr>
        <w:widowControl/>
        <w:jc w:val="left"/>
        <w:rPr>
          <w:rFonts w:eastAsia="仿宋_GB2312"/>
          <w:sz w:val="32"/>
          <w:szCs w:val="32"/>
        </w:rPr>
      </w:pPr>
      <w:r>
        <w:rPr>
          <w:rFonts w:eastAsia="仿宋_GB2312"/>
          <w:sz w:val="32"/>
          <w:szCs w:val="32"/>
        </w:rPr>
        <w:br w:type="page"/>
      </w:r>
    </w:p>
    <w:p w14:paraId="4DF8A8DF">
      <w:pPr>
        <w:pStyle w:val="46"/>
        <w:ind w:firstLine="640"/>
        <w:jc w:val="center"/>
        <w:outlineLvl w:val="1"/>
        <w:rPr>
          <w:rFonts w:eastAsia="黑体"/>
          <w:sz w:val="28"/>
          <w:szCs w:val="44"/>
        </w:rPr>
      </w:pPr>
      <w:r>
        <w:rPr>
          <w:rFonts w:hint="eastAsia" w:eastAsia="黑体"/>
          <w:sz w:val="32"/>
          <w:szCs w:val="48"/>
        </w:rPr>
        <w:t>第二部分 评分标准</w:t>
      </w:r>
    </w:p>
    <w:tbl>
      <w:tblPr>
        <w:tblStyle w:val="25"/>
        <w:tblW w:w="5000"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2406"/>
        <w:gridCol w:w="2483"/>
        <w:gridCol w:w="2537"/>
        <w:gridCol w:w="2537"/>
      </w:tblGrid>
      <w:tr w14:paraId="6FEDB7B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37" w:hRule="atLeast"/>
        </w:trPr>
        <w:tc>
          <w:tcPr>
            <w:tcW w:w="1207" w:type="pct"/>
            <w:vAlign w:val="center"/>
          </w:tcPr>
          <w:p w14:paraId="07424FE9">
            <w:pPr>
              <w:jc w:val="center"/>
              <w:rPr>
                <w:rFonts w:eastAsia="仿宋_GB2312"/>
                <w:szCs w:val="21"/>
              </w:rPr>
            </w:pPr>
            <w:r>
              <w:rPr>
                <w:rFonts w:eastAsia="仿宋_GB2312"/>
                <w:szCs w:val="21"/>
              </w:rPr>
              <w:t>评分项目</w:t>
            </w:r>
          </w:p>
        </w:tc>
        <w:tc>
          <w:tcPr>
            <w:tcW w:w="1246" w:type="pct"/>
            <w:vAlign w:val="center"/>
          </w:tcPr>
          <w:p w14:paraId="7D42E75A">
            <w:pPr>
              <w:jc w:val="center"/>
              <w:rPr>
                <w:rFonts w:eastAsia="仿宋_GB2312"/>
                <w:szCs w:val="21"/>
              </w:rPr>
            </w:pPr>
            <w:r>
              <w:rPr>
                <w:rFonts w:eastAsia="仿宋_GB2312"/>
                <w:szCs w:val="21"/>
              </w:rPr>
              <w:t>价格部分</w:t>
            </w:r>
          </w:p>
        </w:tc>
        <w:tc>
          <w:tcPr>
            <w:tcW w:w="1273" w:type="pct"/>
            <w:vAlign w:val="center"/>
          </w:tcPr>
          <w:p w14:paraId="06B411C8">
            <w:pPr>
              <w:jc w:val="center"/>
              <w:rPr>
                <w:rFonts w:eastAsia="仿宋_GB2312"/>
                <w:szCs w:val="21"/>
              </w:rPr>
            </w:pPr>
            <w:r>
              <w:rPr>
                <w:rFonts w:eastAsia="仿宋_GB2312"/>
                <w:szCs w:val="21"/>
              </w:rPr>
              <w:t>商务部分</w:t>
            </w:r>
          </w:p>
        </w:tc>
        <w:tc>
          <w:tcPr>
            <w:tcW w:w="1273" w:type="pct"/>
            <w:vAlign w:val="center"/>
          </w:tcPr>
          <w:p w14:paraId="5CB9F5A5">
            <w:pPr>
              <w:jc w:val="center"/>
              <w:rPr>
                <w:rFonts w:eastAsia="仿宋_GB2312"/>
                <w:szCs w:val="21"/>
              </w:rPr>
            </w:pPr>
            <w:r>
              <w:rPr>
                <w:rFonts w:eastAsia="仿宋_GB2312"/>
                <w:szCs w:val="21"/>
              </w:rPr>
              <w:t>技术部分</w:t>
            </w:r>
          </w:p>
        </w:tc>
      </w:tr>
      <w:tr w14:paraId="306D11A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2" w:hRule="atLeast"/>
        </w:trPr>
        <w:tc>
          <w:tcPr>
            <w:tcW w:w="1207" w:type="pct"/>
            <w:vAlign w:val="center"/>
          </w:tcPr>
          <w:p w14:paraId="28DD2FFA">
            <w:pPr>
              <w:jc w:val="center"/>
              <w:rPr>
                <w:rFonts w:eastAsia="仿宋_GB2312"/>
                <w:szCs w:val="21"/>
              </w:rPr>
            </w:pPr>
            <w:r>
              <w:rPr>
                <w:rFonts w:eastAsia="仿宋_GB2312"/>
                <w:szCs w:val="21"/>
              </w:rPr>
              <w:t>权重（%）</w:t>
            </w:r>
          </w:p>
        </w:tc>
        <w:tc>
          <w:tcPr>
            <w:tcW w:w="1246" w:type="pct"/>
            <w:vAlign w:val="center"/>
          </w:tcPr>
          <w:p w14:paraId="0578E5C1">
            <w:pPr>
              <w:jc w:val="center"/>
              <w:rPr>
                <w:rFonts w:eastAsia="仿宋_GB2312"/>
                <w:szCs w:val="21"/>
              </w:rPr>
            </w:pPr>
            <w:r>
              <w:rPr>
                <w:rFonts w:hint="eastAsia" w:eastAsia="仿宋_GB2312"/>
                <w:szCs w:val="21"/>
              </w:rPr>
              <w:t>40</w:t>
            </w:r>
          </w:p>
        </w:tc>
        <w:tc>
          <w:tcPr>
            <w:tcW w:w="1273" w:type="pct"/>
            <w:vAlign w:val="center"/>
          </w:tcPr>
          <w:p w14:paraId="586A59B9">
            <w:pPr>
              <w:jc w:val="center"/>
              <w:rPr>
                <w:rFonts w:eastAsia="仿宋_GB2312"/>
                <w:szCs w:val="21"/>
              </w:rPr>
            </w:pPr>
            <w:r>
              <w:rPr>
                <w:rFonts w:hint="eastAsia" w:eastAsia="仿宋_GB2312"/>
                <w:szCs w:val="21"/>
              </w:rPr>
              <w:t>20</w:t>
            </w:r>
          </w:p>
        </w:tc>
        <w:tc>
          <w:tcPr>
            <w:tcW w:w="1273" w:type="pct"/>
            <w:vAlign w:val="center"/>
          </w:tcPr>
          <w:p w14:paraId="2AD79CD0">
            <w:pPr>
              <w:jc w:val="center"/>
              <w:rPr>
                <w:rFonts w:eastAsia="仿宋_GB2312"/>
                <w:szCs w:val="21"/>
              </w:rPr>
            </w:pPr>
            <w:r>
              <w:rPr>
                <w:rFonts w:hint="eastAsia" w:eastAsia="仿宋_GB2312"/>
                <w:szCs w:val="21"/>
              </w:rPr>
              <w:t>40</w:t>
            </w:r>
          </w:p>
        </w:tc>
      </w:tr>
    </w:tbl>
    <w:p w14:paraId="414A3B9E">
      <w:pPr>
        <w:pStyle w:val="66"/>
        <w:numPr>
          <w:ilvl w:val="0"/>
          <w:numId w:val="4"/>
        </w:numPr>
        <w:spacing w:before="166" w:beforeLines="50" w:line="360" w:lineRule="auto"/>
        <w:ind w:firstLineChars="0"/>
        <w:rPr>
          <w:rFonts w:eastAsia="仿宋_GB2312"/>
          <w:b/>
          <w:szCs w:val="21"/>
        </w:rPr>
      </w:pPr>
      <w:r>
        <w:rPr>
          <w:rFonts w:eastAsia="仿宋_GB2312"/>
          <w:b/>
          <w:szCs w:val="21"/>
        </w:rPr>
        <w:t>综合得分＝价格得分＋商务得分+技术得分</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9"/>
        <w:gridCol w:w="1536"/>
        <w:gridCol w:w="837"/>
        <w:gridCol w:w="6821"/>
      </w:tblGrid>
      <w:tr w14:paraId="03B5F3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6" w:type="pct"/>
            <w:vAlign w:val="center"/>
          </w:tcPr>
          <w:p w14:paraId="46F44968">
            <w:pPr>
              <w:pStyle w:val="45"/>
              <w:spacing w:line="360" w:lineRule="auto"/>
              <w:ind w:firstLine="0" w:firstLineChars="0"/>
              <w:jc w:val="center"/>
              <w:rPr>
                <w:rFonts w:ascii="Times New Roman" w:hAnsi="Times New Roman"/>
                <w:b/>
                <w:sz w:val="21"/>
                <w:szCs w:val="21"/>
              </w:rPr>
            </w:pPr>
            <w:r>
              <w:rPr>
                <w:rFonts w:ascii="Times New Roman" w:hAnsi="Times New Roman"/>
                <w:b/>
                <w:sz w:val="21"/>
                <w:szCs w:val="21"/>
              </w:rPr>
              <w:t>序号</w:t>
            </w:r>
          </w:p>
        </w:tc>
        <w:tc>
          <w:tcPr>
            <w:tcW w:w="771" w:type="pct"/>
            <w:vAlign w:val="center"/>
          </w:tcPr>
          <w:p w14:paraId="754597E4">
            <w:pPr>
              <w:pStyle w:val="45"/>
              <w:spacing w:line="360" w:lineRule="auto"/>
              <w:ind w:firstLine="0" w:firstLineChars="0"/>
              <w:jc w:val="center"/>
              <w:rPr>
                <w:rFonts w:ascii="Times New Roman" w:hAnsi="Times New Roman"/>
                <w:b/>
                <w:sz w:val="21"/>
                <w:szCs w:val="21"/>
              </w:rPr>
            </w:pPr>
            <w:r>
              <w:rPr>
                <w:rFonts w:ascii="Times New Roman" w:hAnsi="Times New Roman"/>
                <w:b/>
                <w:sz w:val="21"/>
                <w:szCs w:val="21"/>
              </w:rPr>
              <w:t>评分内容</w:t>
            </w:r>
          </w:p>
        </w:tc>
        <w:tc>
          <w:tcPr>
            <w:tcW w:w="420" w:type="pct"/>
            <w:vAlign w:val="center"/>
          </w:tcPr>
          <w:p w14:paraId="302D73B7">
            <w:pPr>
              <w:pStyle w:val="45"/>
              <w:spacing w:line="360" w:lineRule="auto"/>
              <w:ind w:firstLine="0" w:firstLineChars="0"/>
              <w:jc w:val="center"/>
              <w:rPr>
                <w:rFonts w:ascii="Times New Roman" w:hAnsi="Times New Roman"/>
                <w:b/>
                <w:sz w:val="21"/>
                <w:szCs w:val="21"/>
              </w:rPr>
            </w:pPr>
            <w:r>
              <w:rPr>
                <w:rFonts w:ascii="Times New Roman" w:hAnsi="Times New Roman"/>
                <w:b/>
                <w:sz w:val="21"/>
                <w:szCs w:val="21"/>
              </w:rPr>
              <w:t>分值</w:t>
            </w:r>
          </w:p>
        </w:tc>
        <w:tc>
          <w:tcPr>
            <w:tcW w:w="3421" w:type="pct"/>
            <w:vAlign w:val="center"/>
          </w:tcPr>
          <w:p w14:paraId="7188317B">
            <w:pPr>
              <w:pStyle w:val="45"/>
              <w:spacing w:line="360" w:lineRule="auto"/>
              <w:ind w:firstLine="0" w:firstLineChars="0"/>
              <w:jc w:val="center"/>
              <w:rPr>
                <w:rFonts w:ascii="Times New Roman" w:hAnsi="Times New Roman"/>
                <w:b/>
                <w:sz w:val="21"/>
                <w:szCs w:val="21"/>
              </w:rPr>
            </w:pPr>
            <w:r>
              <w:rPr>
                <w:rFonts w:ascii="Times New Roman" w:hAnsi="Times New Roman"/>
                <w:b/>
                <w:sz w:val="21"/>
                <w:szCs w:val="21"/>
              </w:rPr>
              <w:t>评审标准</w:t>
            </w:r>
          </w:p>
        </w:tc>
      </w:tr>
      <w:tr w14:paraId="63826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4"/>
            <w:vAlign w:val="center"/>
          </w:tcPr>
          <w:p w14:paraId="232993B0">
            <w:pPr>
              <w:pStyle w:val="45"/>
              <w:spacing w:line="360" w:lineRule="auto"/>
              <w:ind w:firstLine="0" w:firstLineChars="0"/>
              <w:jc w:val="center"/>
              <w:rPr>
                <w:rFonts w:ascii="Times New Roman" w:hAnsi="Times New Roman"/>
                <w:b/>
                <w:sz w:val="21"/>
                <w:szCs w:val="21"/>
              </w:rPr>
            </w:pPr>
            <w:r>
              <w:rPr>
                <w:rFonts w:ascii="Times New Roman" w:hAnsi="Times New Roman"/>
                <w:b/>
                <w:sz w:val="21"/>
                <w:szCs w:val="21"/>
              </w:rPr>
              <w:t>价格评审（</w:t>
            </w:r>
            <w:r>
              <w:rPr>
                <w:rFonts w:hint="eastAsia" w:ascii="Times New Roman" w:hAnsi="Times New Roman"/>
                <w:b/>
                <w:sz w:val="21"/>
                <w:szCs w:val="21"/>
              </w:rPr>
              <w:t>40</w:t>
            </w:r>
            <w:r>
              <w:rPr>
                <w:rFonts w:ascii="Times New Roman" w:hAnsi="Times New Roman"/>
                <w:b/>
                <w:sz w:val="21"/>
                <w:szCs w:val="21"/>
              </w:rPr>
              <w:t>分）</w:t>
            </w:r>
          </w:p>
        </w:tc>
      </w:tr>
      <w:tr w14:paraId="4C207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6" w:type="pct"/>
            <w:vAlign w:val="center"/>
          </w:tcPr>
          <w:p w14:paraId="4936A2D1">
            <w:pPr>
              <w:pStyle w:val="45"/>
              <w:spacing w:line="360" w:lineRule="auto"/>
              <w:ind w:firstLine="0" w:firstLineChars="0"/>
              <w:jc w:val="center"/>
              <w:rPr>
                <w:rFonts w:ascii="Times New Roman" w:hAnsi="Times New Roman"/>
                <w:b/>
                <w:sz w:val="21"/>
                <w:szCs w:val="21"/>
              </w:rPr>
            </w:pPr>
            <w:r>
              <w:rPr>
                <w:rFonts w:ascii="Times New Roman" w:hAnsi="Times New Roman"/>
                <w:b/>
                <w:sz w:val="21"/>
                <w:szCs w:val="21"/>
              </w:rPr>
              <w:t>1</w:t>
            </w:r>
          </w:p>
        </w:tc>
        <w:tc>
          <w:tcPr>
            <w:tcW w:w="771" w:type="pct"/>
            <w:vAlign w:val="center"/>
          </w:tcPr>
          <w:p w14:paraId="3309CCE0">
            <w:pPr>
              <w:pStyle w:val="22"/>
              <w:jc w:val="center"/>
              <w:rPr>
                <w:rFonts w:ascii="Times New Roman" w:hAnsi="Times New Roman" w:eastAsia="仿宋_GB2312" w:cs="Times New Roman"/>
                <w:kern w:val="2"/>
                <w:sz w:val="21"/>
                <w:szCs w:val="21"/>
              </w:rPr>
            </w:pPr>
            <w:r>
              <w:rPr>
                <w:rFonts w:hint="eastAsia" w:ascii="Times New Roman" w:hAnsi="Times New Roman" w:eastAsia="仿宋_GB2312" w:cs="Times New Roman"/>
                <w:kern w:val="2"/>
                <w:sz w:val="21"/>
                <w:szCs w:val="21"/>
              </w:rPr>
              <w:t>价格</w:t>
            </w:r>
          </w:p>
        </w:tc>
        <w:tc>
          <w:tcPr>
            <w:tcW w:w="420" w:type="pct"/>
            <w:vAlign w:val="center"/>
          </w:tcPr>
          <w:p w14:paraId="4F1D86C9">
            <w:pPr>
              <w:pStyle w:val="22"/>
              <w:jc w:val="center"/>
              <w:rPr>
                <w:rFonts w:ascii="Times New Roman" w:hAnsi="Times New Roman" w:eastAsia="仿宋_GB2312" w:cs="Times New Roman"/>
                <w:kern w:val="2"/>
                <w:sz w:val="21"/>
                <w:szCs w:val="21"/>
              </w:rPr>
            </w:pPr>
            <w:r>
              <w:rPr>
                <w:rFonts w:hint="eastAsia" w:ascii="Times New Roman" w:hAnsi="Times New Roman" w:eastAsia="仿宋_GB2312" w:cs="Times New Roman"/>
                <w:kern w:val="2"/>
                <w:sz w:val="21"/>
                <w:szCs w:val="21"/>
              </w:rPr>
              <w:t>40</w:t>
            </w:r>
            <w:r>
              <w:rPr>
                <w:rFonts w:ascii="Times New Roman" w:hAnsi="Times New Roman" w:eastAsia="仿宋_GB2312" w:cs="Times New Roman"/>
                <w:kern w:val="2"/>
                <w:sz w:val="21"/>
                <w:szCs w:val="21"/>
              </w:rPr>
              <w:t>分</w:t>
            </w:r>
          </w:p>
        </w:tc>
        <w:tc>
          <w:tcPr>
            <w:tcW w:w="3421" w:type="pct"/>
            <w:vAlign w:val="center"/>
          </w:tcPr>
          <w:p w14:paraId="21AA8632">
            <w:pPr>
              <w:spacing w:line="500" w:lineRule="exact"/>
              <w:ind w:firstLine="420" w:firstLineChars="200"/>
              <w:rPr>
                <w:rFonts w:eastAsia="仿宋_GB2312"/>
                <w:szCs w:val="21"/>
              </w:rPr>
            </w:pPr>
            <w:r>
              <w:rPr>
                <w:rFonts w:eastAsia="仿宋_GB2312"/>
                <w:szCs w:val="21"/>
              </w:rPr>
              <w:t>价格分计算方法：满足磋商文件要求且磋商价格（含税报价）最低的磋商报价为评标基准价，其价格分为满分。其他投标人的价格分统一按照下列公式计算：</w:t>
            </w:r>
          </w:p>
          <w:p w14:paraId="5ADD6681">
            <w:pPr>
              <w:spacing w:line="500" w:lineRule="exact"/>
              <w:rPr>
                <w:rFonts w:eastAsia="仿宋_GB2312"/>
                <w:szCs w:val="21"/>
              </w:rPr>
            </w:pPr>
            <w:r>
              <w:rPr>
                <w:rFonts w:eastAsia="仿宋_GB2312"/>
                <w:b/>
                <w:bCs/>
                <w:szCs w:val="21"/>
              </w:rPr>
              <w:t>磋商报价得分=(评标基准价／磋商报价)×价格权重×100。</w:t>
            </w:r>
          </w:p>
        </w:tc>
      </w:tr>
      <w:tr w14:paraId="5E4F1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4"/>
            <w:vAlign w:val="center"/>
          </w:tcPr>
          <w:p w14:paraId="2AEBB2CE">
            <w:pPr>
              <w:pStyle w:val="45"/>
              <w:spacing w:line="500" w:lineRule="exact"/>
              <w:ind w:firstLine="0" w:firstLineChars="0"/>
              <w:jc w:val="center"/>
              <w:rPr>
                <w:rFonts w:ascii="Times New Roman" w:hAnsi="Times New Roman"/>
                <w:b/>
                <w:sz w:val="21"/>
                <w:szCs w:val="21"/>
              </w:rPr>
            </w:pPr>
            <w:r>
              <w:rPr>
                <w:rFonts w:ascii="Times New Roman" w:hAnsi="Times New Roman"/>
                <w:b/>
                <w:sz w:val="21"/>
                <w:szCs w:val="21"/>
              </w:rPr>
              <w:t>商务评审（</w:t>
            </w:r>
            <w:r>
              <w:rPr>
                <w:rFonts w:hint="eastAsia" w:ascii="Times New Roman" w:hAnsi="Times New Roman"/>
                <w:b/>
                <w:sz w:val="21"/>
                <w:szCs w:val="21"/>
              </w:rPr>
              <w:t>20</w:t>
            </w:r>
            <w:r>
              <w:rPr>
                <w:rFonts w:ascii="Times New Roman" w:hAnsi="Times New Roman"/>
                <w:b/>
                <w:sz w:val="21"/>
                <w:szCs w:val="21"/>
              </w:rPr>
              <w:t>分）</w:t>
            </w:r>
          </w:p>
        </w:tc>
      </w:tr>
      <w:tr w14:paraId="37B88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2" w:hRule="atLeast"/>
          <w:jc w:val="center"/>
        </w:trPr>
        <w:tc>
          <w:tcPr>
            <w:tcW w:w="386" w:type="pct"/>
            <w:vAlign w:val="center"/>
          </w:tcPr>
          <w:p w14:paraId="4B8F4290">
            <w:pPr>
              <w:jc w:val="center"/>
              <w:rPr>
                <w:rFonts w:eastAsia="仿宋_GB2312"/>
                <w:szCs w:val="21"/>
              </w:rPr>
            </w:pPr>
            <w:r>
              <w:rPr>
                <w:rFonts w:hint="eastAsia" w:eastAsia="仿宋_GB2312"/>
                <w:szCs w:val="21"/>
              </w:rPr>
              <w:t>1</w:t>
            </w:r>
          </w:p>
        </w:tc>
        <w:tc>
          <w:tcPr>
            <w:tcW w:w="771" w:type="pct"/>
            <w:vAlign w:val="center"/>
          </w:tcPr>
          <w:p w14:paraId="2C44A217">
            <w:pPr>
              <w:jc w:val="center"/>
              <w:rPr>
                <w:rFonts w:eastAsia="仿宋_GB2312"/>
                <w:szCs w:val="21"/>
              </w:rPr>
            </w:pPr>
            <w:r>
              <w:rPr>
                <w:rFonts w:eastAsia="仿宋_GB2312"/>
                <w:szCs w:val="21"/>
              </w:rPr>
              <w:t>业绩情况</w:t>
            </w:r>
          </w:p>
        </w:tc>
        <w:tc>
          <w:tcPr>
            <w:tcW w:w="420" w:type="pct"/>
            <w:vAlign w:val="center"/>
          </w:tcPr>
          <w:p w14:paraId="34634D2D">
            <w:pPr>
              <w:widowControl/>
              <w:jc w:val="center"/>
              <w:rPr>
                <w:rFonts w:eastAsia="仿宋_GB2312"/>
                <w:szCs w:val="21"/>
              </w:rPr>
            </w:pPr>
            <w:r>
              <w:rPr>
                <w:rFonts w:hint="eastAsia" w:eastAsia="仿宋_GB2312"/>
                <w:szCs w:val="21"/>
              </w:rPr>
              <w:t>12</w:t>
            </w:r>
            <w:r>
              <w:rPr>
                <w:rFonts w:eastAsia="仿宋_GB2312"/>
                <w:szCs w:val="21"/>
              </w:rPr>
              <w:t>分</w:t>
            </w:r>
          </w:p>
        </w:tc>
        <w:tc>
          <w:tcPr>
            <w:tcW w:w="3421" w:type="pct"/>
            <w:vAlign w:val="center"/>
          </w:tcPr>
          <w:p w14:paraId="6AF9824B">
            <w:pPr>
              <w:spacing w:line="500" w:lineRule="exact"/>
              <w:ind w:firstLine="420" w:firstLineChars="200"/>
              <w:rPr>
                <w:rFonts w:eastAsia="仿宋_GB2312"/>
                <w:szCs w:val="21"/>
              </w:rPr>
            </w:pPr>
            <w:r>
              <w:rPr>
                <w:rFonts w:eastAsia="仿宋_GB2312"/>
                <w:szCs w:val="21"/>
              </w:rPr>
              <w:t>根据投标人</w:t>
            </w:r>
            <w:r>
              <w:rPr>
                <w:rFonts w:hint="eastAsia" w:eastAsia="仿宋_GB2312"/>
                <w:szCs w:val="21"/>
              </w:rPr>
              <w:t>2021</w:t>
            </w:r>
            <w:r>
              <w:rPr>
                <w:rFonts w:eastAsia="仿宋_GB2312"/>
                <w:szCs w:val="21"/>
              </w:rPr>
              <w:t>年1月1日至今完成的</w:t>
            </w:r>
            <w:r>
              <w:rPr>
                <w:rFonts w:hint="eastAsia" w:eastAsia="仿宋_GB2312"/>
                <w:szCs w:val="21"/>
              </w:rPr>
              <w:t>规模20</w:t>
            </w:r>
            <w:r>
              <w:rPr>
                <w:rFonts w:eastAsia="仿宋_GB2312"/>
                <w:szCs w:val="21"/>
              </w:rPr>
              <w:t>万㎡或以上</w:t>
            </w:r>
            <w:r>
              <w:rPr>
                <w:rFonts w:hint="eastAsia" w:eastAsia="仿宋_GB2312"/>
                <w:szCs w:val="21"/>
              </w:rPr>
              <w:t>产业</w:t>
            </w:r>
            <w:r>
              <w:rPr>
                <w:rFonts w:eastAsia="仿宋_GB2312"/>
                <w:szCs w:val="21"/>
              </w:rPr>
              <w:t>项目广告服务业绩进行评审，每提供一个得</w:t>
            </w:r>
            <w:r>
              <w:rPr>
                <w:rFonts w:hint="eastAsia" w:eastAsia="仿宋_GB2312"/>
                <w:szCs w:val="21"/>
              </w:rPr>
              <w:t>3</w:t>
            </w:r>
            <w:r>
              <w:rPr>
                <w:rFonts w:eastAsia="仿宋_GB2312"/>
                <w:szCs w:val="21"/>
              </w:rPr>
              <w:t>分，本项最高得</w:t>
            </w:r>
            <w:r>
              <w:rPr>
                <w:rFonts w:hint="eastAsia" w:eastAsia="仿宋_GB2312"/>
                <w:szCs w:val="21"/>
              </w:rPr>
              <w:t>12</w:t>
            </w:r>
            <w:r>
              <w:rPr>
                <w:rFonts w:eastAsia="仿宋_GB2312"/>
                <w:szCs w:val="21"/>
              </w:rPr>
              <w:t>分。</w:t>
            </w:r>
          </w:p>
          <w:p w14:paraId="6E4B3AED">
            <w:pPr>
              <w:spacing w:line="500" w:lineRule="exact"/>
              <w:ind w:firstLine="420" w:firstLineChars="200"/>
              <w:rPr>
                <w:rFonts w:eastAsia="仿宋_GB2312"/>
                <w:szCs w:val="21"/>
              </w:rPr>
            </w:pPr>
            <w:r>
              <w:rPr>
                <w:rFonts w:eastAsia="仿宋_GB2312"/>
                <w:b/>
                <w:szCs w:val="21"/>
                <w:u w:val="single"/>
                <w:lang w:val="zh-CN"/>
              </w:rPr>
              <w:t>注：</w:t>
            </w:r>
            <w:r>
              <w:rPr>
                <w:rFonts w:hint="eastAsia" w:ascii="仿宋" w:hAnsi="仿宋" w:eastAsia="仿宋"/>
                <w:b/>
                <w:szCs w:val="21"/>
                <w:u w:val="single"/>
                <w:lang w:val="zh-CN"/>
              </w:rPr>
              <w:t>①</w:t>
            </w:r>
            <w:r>
              <w:rPr>
                <w:rFonts w:eastAsia="仿宋_GB2312"/>
                <w:b/>
                <w:szCs w:val="21"/>
                <w:u w:val="single"/>
                <w:lang w:val="zh-CN"/>
              </w:rPr>
              <w:t>须提供合同</w:t>
            </w:r>
            <w:r>
              <w:rPr>
                <w:rFonts w:eastAsia="仿宋_GB2312"/>
                <w:b/>
                <w:szCs w:val="21"/>
                <w:u w:val="single"/>
              </w:rPr>
              <w:t>关键页</w:t>
            </w:r>
            <w:r>
              <w:rPr>
                <w:rFonts w:eastAsia="仿宋_GB2312"/>
                <w:b/>
                <w:szCs w:val="21"/>
                <w:u w:val="single"/>
                <w:lang w:val="zh-CN"/>
              </w:rPr>
              <w:t>复印件（包含但不限于合同首页、合同金额页、合同签字页等）加盖投标人公章，日期以合同签订时间为准；</w:t>
            </w:r>
            <w:r>
              <w:rPr>
                <w:rFonts w:hint="eastAsia" w:ascii="仿宋" w:hAnsi="仿宋" w:eastAsia="仿宋"/>
                <w:b/>
                <w:szCs w:val="21"/>
                <w:u w:val="single"/>
                <w:lang w:val="zh-CN"/>
              </w:rPr>
              <w:t>②</w:t>
            </w:r>
            <w:r>
              <w:rPr>
                <w:rFonts w:eastAsia="仿宋_GB2312"/>
                <w:b/>
                <w:szCs w:val="21"/>
                <w:u w:val="single"/>
              </w:rPr>
              <w:t>该合同期内任意一期</w:t>
            </w:r>
            <w:r>
              <w:rPr>
                <w:rFonts w:eastAsia="仿宋_GB2312"/>
                <w:b/>
                <w:szCs w:val="21"/>
                <w:u w:val="single"/>
                <w:lang w:val="zh-CN"/>
              </w:rPr>
              <w:t>发票</w:t>
            </w:r>
            <w:r>
              <w:rPr>
                <w:rFonts w:eastAsia="仿宋_GB2312"/>
                <w:b/>
                <w:szCs w:val="21"/>
                <w:u w:val="single"/>
              </w:rPr>
              <w:t>复印件并加盖投标人公章</w:t>
            </w:r>
            <w:r>
              <w:rPr>
                <w:rFonts w:eastAsia="仿宋_GB2312"/>
                <w:b/>
                <w:szCs w:val="21"/>
                <w:u w:val="single"/>
                <w:lang w:val="zh-CN"/>
              </w:rPr>
              <w:t>。</w:t>
            </w:r>
          </w:p>
        </w:tc>
      </w:tr>
      <w:tr w14:paraId="1B9A6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2" w:hRule="atLeast"/>
          <w:jc w:val="center"/>
        </w:trPr>
        <w:tc>
          <w:tcPr>
            <w:tcW w:w="386" w:type="pct"/>
            <w:vAlign w:val="center"/>
          </w:tcPr>
          <w:p w14:paraId="132A9B21">
            <w:pPr>
              <w:jc w:val="center"/>
              <w:rPr>
                <w:rFonts w:eastAsia="仿宋_GB2312"/>
                <w:szCs w:val="21"/>
              </w:rPr>
            </w:pPr>
            <w:r>
              <w:rPr>
                <w:rFonts w:hint="eastAsia" w:eastAsia="仿宋_GB2312"/>
                <w:szCs w:val="21"/>
              </w:rPr>
              <w:t>2</w:t>
            </w:r>
          </w:p>
        </w:tc>
        <w:tc>
          <w:tcPr>
            <w:tcW w:w="771" w:type="pct"/>
            <w:vAlign w:val="center"/>
          </w:tcPr>
          <w:p w14:paraId="3C39D802">
            <w:pPr>
              <w:jc w:val="center"/>
              <w:rPr>
                <w:rFonts w:eastAsia="仿宋_GB2312"/>
                <w:szCs w:val="21"/>
              </w:rPr>
            </w:pPr>
            <w:r>
              <w:rPr>
                <w:rFonts w:hint="eastAsia" w:eastAsia="仿宋_GB2312"/>
                <w:szCs w:val="21"/>
              </w:rPr>
              <w:t>主要</w:t>
            </w:r>
            <w:r>
              <w:rPr>
                <w:rFonts w:eastAsia="仿宋_GB2312"/>
                <w:szCs w:val="21"/>
              </w:rPr>
              <w:t>人员要求</w:t>
            </w:r>
          </w:p>
        </w:tc>
        <w:tc>
          <w:tcPr>
            <w:tcW w:w="420" w:type="pct"/>
            <w:vAlign w:val="center"/>
          </w:tcPr>
          <w:p w14:paraId="69E61B21">
            <w:pPr>
              <w:widowControl/>
              <w:jc w:val="center"/>
              <w:rPr>
                <w:rFonts w:eastAsia="仿宋_GB2312"/>
                <w:szCs w:val="21"/>
              </w:rPr>
            </w:pPr>
            <w:r>
              <w:rPr>
                <w:rFonts w:hint="eastAsia" w:eastAsia="仿宋_GB2312"/>
                <w:szCs w:val="21"/>
              </w:rPr>
              <w:t>4</w:t>
            </w:r>
            <w:r>
              <w:rPr>
                <w:rFonts w:eastAsia="仿宋_GB2312"/>
                <w:szCs w:val="21"/>
              </w:rPr>
              <w:t>分</w:t>
            </w:r>
          </w:p>
        </w:tc>
        <w:tc>
          <w:tcPr>
            <w:tcW w:w="3421" w:type="pct"/>
            <w:vAlign w:val="center"/>
          </w:tcPr>
          <w:p w14:paraId="749F9EFB">
            <w:pPr>
              <w:spacing w:line="500" w:lineRule="exact"/>
              <w:ind w:firstLine="420" w:firstLineChars="200"/>
              <w:rPr>
                <w:rFonts w:eastAsia="仿宋_GB2312"/>
                <w:szCs w:val="21"/>
              </w:rPr>
            </w:pPr>
            <w:r>
              <w:rPr>
                <w:rFonts w:eastAsia="仿宋_GB2312"/>
                <w:szCs w:val="21"/>
              </w:rPr>
              <w:t>根据投标人拟派本项目项目经理（或项目负责人）进行评审：自</w:t>
            </w:r>
            <w:r>
              <w:rPr>
                <w:rFonts w:hint="eastAsia" w:eastAsia="仿宋_GB2312"/>
                <w:szCs w:val="21"/>
              </w:rPr>
              <w:t>2021</w:t>
            </w:r>
            <w:r>
              <w:rPr>
                <w:rFonts w:eastAsia="仿宋_GB2312"/>
                <w:szCs w:val="21"/>
              </w:rPr>
              <w:t>年1月1日至响应截止日前（以合同签订时间为准）负责过同类型</w:t>
            </w:r>
            <w:r>
              <w:rPr>
                <w:rFonts w:hint="eastAsia" w:eastAsia="仿宋_GB2312"/>
                <w:szCs w:val="21"/>
              </w:rPr>
              <w:t>产业</w:t>
            </w:r>
            <w:r>
              <w:rPr>
                <w:rFonts w:eastAsia="仿宋_GB2312"/>
                <w:szCs w:val="21"/>
              </w:rPr>
              <w:t>项目的广告服务业绩的，每个得2分，本项最高得</w:t>
            </w:r>
            <w:r>
              <w:rPr>
                <w:rFonts w:hint="eastAsia" w:eastAsia="仿宋_GB2312"/>
                <w:szCs w:val="21"/>
              </w:rPr>
              <w:t>4</w:t>
            </w:r>
            <w:r>
              <w:rPr>
                <w:rFonts w:eastAsia="仿宋_GB2312"/>
                <w:szCs w:val="21"/>
              </w:rPr>
              <w:t>分。</w:t>
            </w:r>
          </w:p>
          <w:p w14:paraId="32D8C809">
            <w:pPr>
              <w:spacing w:line="500" w:lineRule="exact"/>
              <w:ind w:firstLine="420" w:firstLineChars="200"/>
              <w:rPr>
                <w:rFonts w:eastAsia="仿宋_GB2312"/>
                <w:szCs w:val="21"/>
              </w:rPr>
            </w:pPr>
            <w:r>
              <w:rPr>
                <w:rFonts w:eastAsia="仿宋_GB2312"/>
                <w:b/>
                <w:bCs/>
                <w:szCs w:val="21"/>
              </w:rPr>
              <w:t xml:space="preserve"> 注：须同时提供以下证明材料加盖供应商公章：</w:t>
            </w:r>
            <w:r>
              <w:rPr>
                <w:rFonts w:hint="eastAsia" w:eastAsia="仿宋_GB2312"/>
                <w:b/>
                <w:bCs/>
                <w:szCs w:val="21"/>
              </w:rPr>
              <w:t>①</w:t>
            </w:r>
            <w:r>
              <w:rPr>
                <w:rFonts w:eastAsia="仿宋_GB2312"/>
                <w:b/>
                <w:bCs/>
                <w:szCs w:val="21"/>
              </w:rPr>
              <w:t>合同主要页复印件；</w:t>
            </w:r>
            <w:r>
              <w:rPr>
                <w:rFonts w:hint="eastAsia" w:eastAsia="仿宋_GB2312"/>
                <w:b/>
                <w:bCs/>
                <w:szCs w:val="21"/>
              </w:rPr>
              <w:t>②</w:t>
            </w:r>
            <w:r>
              <w:rPr>
                <w:rFonts w:eastAsia="仿宋_GB2312"/>
                <w:b/>
                <w:bCs/>
                <w:szCs w:val="21"/>
              </w:rPr>
              <w:t>与项目相关的发票（张数不限）；</w:t>
            </w:r>
            <w:r>
              <w:rPr>
                <w:rFonts w:hint="eastAsia" w:eastAsia="仿宋_GB2312"/>
                <w:b/>
                <w:bCs/>
                <w:szCs w:val="21"/>
              </w:rPr>
              <w:t>③</w:t>
            </w:r>
            <w:r>
              <w:rPr>
                <w:rFonts w:eastAsia="仿宋_GB2312"/>
                <w:b/>
                <w:bCs/>
                <w:szCs w:val="21"/>
              </w:rPr>
              <w:t>如提供的合同（或协议书）无法体现项目负责人岗位的，可提供供应商另行出具的有效证明材料复印件。</w:t>
            </w:r>
          </w:p>
        </w:tc>
      </w:tr>
      <w:tr w14:paraId="4D407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2" w:hRule="atLeast"/>
          <w:jc w:val="center"/>
        </w:trPr>
        <w:tc>
          <w:tcPr>
            <w:tcW w:w="386" w:type="pct"/>
            <w:vAlign w:val="center"/>
          </w:tcPr>
          <w:p w14:paraId="12B01A10">
            <w:pPr>
              <w:pStyle w:val="22"/>
              <w:jc w:val="center"/>
              <w:rPr>
                <w:rFonts w:ascii="Times New Roman" w:hAnsi="Times New Roman" w:eastAsia="仿宋_GB2312" w:cs="Times New Roman"/>
                <w:sz w:val="21"/>
                <w:szCs w:val="21"/>
              </w:rPr>
            </w:pPr>
            <w:r>
              <w:rPr>
                <w:rFonts w:ascii="Times New Roman" w:hAnsi="Times New Roman" w:eastAsia="仿宋_GB2312" w:cs="Times New Roman"/>
                <w:kern w:val="2"/>
                <w:sz w:val="21"/>
                <w:szCs w:val="21"/>
              </w:rPr>
              <w:t>3</w:t>
            </w:r>
          </w:p>
        </w:tc>
        <w:tc>
          <w:tcPr>
            <w:tcW w:w="771" w:type="pct"/>
            <w:vAlign w:val="center"/>
          </w:tcPr>
          <w:p w14:paraId="6F912D7D">
            <w:pPr>
              <w:jc w:val="center"/>
              <w:rPr>
                <w:rFonts w:eastAsia="仿宋_GB2312"/>
                <w:szCs w:val="21"/>
              </w:rPr>
            </w:pPr>
            <w:r>
              <w:rPr>
                <w:rFonts w:eastAsia="仿宋_GB2312"/>
                <w:szCs w:val="21"/>
              </w:rPr>
              <w:t>人员配置管理方案</w:t>
            </w:r>
          </w:p>
        </w:tc>
        <w:tc>
          <w:tcPr>
            <w:tcW w:w="420" w:type="pct"/>
            <w:vAlign w:val="center"/>
          </w:tcPr>
          <w:p w14:paraId="46684181">
            <w:pPr>
              <w:spacing w:line="360" w:lineRule="auto"/>
              <w:jc w:val="center"/>
              <w:rPr>
                <w:rFonts w:eastAsia="仿宋_GB2312"/>
                <w:szCs w:val="21"/>
              </w:rPr>
            </w:pPr>
            <w:r>
              <w:rPr>
                <w:rFonts w:hint="eastAsia" w:eastAsia="仿宋_GB2312"/>
                <w:szCs w:val="21"/>
              </w:rPr>
              <w:t>4分</w:t>
            </w:r>
          </w:p>
        </w:tc>
        <w:tc>
          <w:tcPr>
            <w:tcW w:w="3421" w:type="pct"/>
            <w:vAlign w:val="center"/>
          </w:tcPr>
          <w:p w14:paraId="65599848">
            <w:pPr>
              <w:spacing w:line="500" w:lineRule="exact"/>
              <w:ind w:firstLine="420" w:firstLineChars="200"/>
              <w:rPr>
                <w:rFonts w:eastAsia="仿宋_GB2312"/>
                <w:szCs w:val="21"/>
                <w:lang w:val="zh-CN"/>
              </w:rPr>
            </w:pPr>
            <w:r>
              <w:rPr>
                <w:rFonts w:eastAsia="仿宋_GB2312"/>
                <w:szCs w:val="21"/>
                <w:lang w:val="zh-CN"/>
              </w:rPr>
              <w:t>根据投标人提供的人员配置方案（包括但不限于工作安排、管理人员安排、岗位安排、人员配置等）进行评审：</w:t>
            </w:r>
          </w:p>
          <w:p w14:paraId="751EC1F4">
            <w:pPr>
              <w:spacing w:line="500" w:lineRule="exact"/>
              <w:ind w:firstLine="420" w:firstLineChars="200"/>
              <w:rPr>
                <w:rFonts w:hint="eastAsia" w:ascii="仿宋_GB2312" w:hAnsi="仿宋_GB2312" w:eastAsia="仿宋_GB2312" w:cs="仿宋_GB2312"/>
                <w:szCs w:val="21"/>
                <w:lang w:val="zh-CN"/>
              </w:rPr>
            </w:pPr>
            <w:r>
              <w:rPr>
                <w:rFonts w:hint="eastAsia" w:ascii="仿宋_GB2312" w:hAnsi="仿宋_GB2312" w:eastAsia="仿宋_GB2312" w:cs="仿宋_GB2312"/>
                <w:szCs w:val="21"/>
              </w:rPr>
              <w:t>①</w:t>
            </w:r>
            <w:r>
              <w:rPr>
                <w:rFonts w:hint="eastAsia" w:ascii="仿宋_GB2312" w:hAnsi="仿宋_GB2312" w:eastAsia="仿宋_GB2312" w:cs="仿宋_GB2312"/>
                <w:szCs w:val="21"/>
                <w:lang w:val="zh-CN"/>
              </w:rPr>
              <w:t>方案科学完整，可行性强，得</w:t>
            </w:r>
            <w:r>
              <w:rPr>
                <w:rFonts w:hint="eastAsia" w:ascii="仿宋_GB2312" w:hAnsi="仿宋_GB2312" w:eastAsia="仿宋_GB2312" w:cs="仿宋_GB2312"/>
                <w:szCs w:val="21"/>
              </w:rPr>
              <w:t>4</w:t>
            </w:r>
            <w:r>
              <w:rPr>
                <w:rFonts w:hint="eastAsia" w:ascii="仿宋_GB2312" w:hAnsi="仿宋_GB2312" w:eastAsia="仿宋_GB2312" w:cs="仿宋_GB2312"/>
                <w:szCs w:val="21"/>
                <w:lang w:val="zh-CN"/>
              </w:rPr>
              <w:t>分；</w:t>
            </w:r>
          </w:p>
          <w:p w14:paraId="3E1EF3ED">
            <w:pPr>
              <w:spacing w:line="500" w:lineRule="exact"/>
              <w:ind w:firstLine="420" w:firstLineChars="200"/>
              <w:rPr>
                <w:rFonts w:hint="eastAsia" w:ascii="仿宋_GB2312" w:hAnsi="仿宋_GB2312" w:eastAsia="仿宋_GB2312" w:cs="仿宋_GB2312"/>
                <w:szCs w:val="21"/>
                <w:lang w:val="zh-CN"/>
              </w:rPr>
            </w:pPr>
            <w:r>
              <w:rPr>
                <w:rFonts w:hint="eastAsia" w:ascii="仿宋_GB2312" w:hAnsi="仿宋_GB2312" w:eastAsia="仿宋_GB2312" w:cs="仿宋_GB2312"/>
                <w:szCs w:val="21"/>
              </w:rPr>
              <w:t>②</w:t>
            </w:r>
            <w:r>
              <w:rPr>
                <w:rFonts w:hint="eastAsia" w:ascii="仿宋_GB2312" w:hAnsi="仿宋_GB2312" w:eastAsia="仿宋_GB2312" w:cs="仿宋_GB2312"/>
                <w:szCs w:val="21"/>
                <w:lang w:val="zh-CN"/>
              </w:rPr>
              <w:t>方案基本完整，可行性</w:t>
            </w:r>
            <w:r>
              <w:rPr>
                <w:rFonts w:hint="eastAsia" w:ascii="仿宋_GB2312" w:hAnsi="仿宋_GB2312" w:eastAsia="仿宋_GB2312" w:cs="仿宋_GB2312"/>
                <w:szCs w:val="21"/>
              </w:rPr>
              <w:t>较强</w:t>
            </w:r>
            <w:r>
              <w:rPr>
                <w:rFonts w:hint="eastAsia" w:ascii="仿宋_GB2312" w:hAnsi="仿宋_GB2312" w:eastAsia="仿宋_GB2312" w:cs="仿宋_GB2312"/>
                <w:szCs w:val="21"/>
                <w:lang w:val="zh-CN"/>
              </w:rPr>
              <w:t>，得</w:t>
            </w:r>
            <w:r>
              <w:rPr>
                <w:rFonts w:hint="eastAsia" w:ascii="仿宋_GB2312" w:hAnsi="仿宋_GB2312" w:eastAsia="仿宋_GB2312" w:cs="仿宋_GB2312"/>
                <w:szCs w:val="21"/>
              </w:rPr>
              <w:t>2</w:t>
            </w:r>
            <w:r>
              <w:rPr>
                <w:rFonts w:hint="eastAsia" w:ascii="仿宋_GB2312" w:hAnsi="仿宋_GB2312" w:eastAsia="仿宋_GB2312" w:cs="仿宋_GB2312"/>
                <w:szCs w:val="21"/>
                <w:lang w:val="zh-CN"/>
              </w:rPr>
              <w:t>分；</w:t>
            </w:r>
          </w:p>
          <w:p w14:paraId="3C5A2FB2">
            <w:pPr>
              <w:spacing w:line="500" w:lineRule="exact"/>
              <w:ind w:firstLine="420" w:firstLineChars="200"/>
              <w:rPr>
                <w:rFonts w:hint="eastAsia" w:ascii="仿宋_GB2312" w:hAnsi="仿宋_GB2312" w:eastAsia="仿宋_GB2312" w:cs="仿宋_GB2312"/>
                <w:szCs w:val="21"/>
              </w:rPr>
            </w:pPr>
            <w:r>
              <w:rPr>
                <w:rFonts w:hint="eastAsia" w:ascii="仿宋_GB2312" w:hAnsi="仿宋_GB2312" w:eastAsia="仿宋_GB2312" w:cs="仿宋_GB2312"/>
                <w:szCs w:val="21"/>
              </w:rPr>
              <w:t>③</w:t>
            </w:r>
            <w:r>
              <w:rPr>
                <w:rFonts w:hint="eastAsia" w:ascii="仿宋_GB2312" w:hAnsi="仿宋_GB2312" w:eastAsia="仿宋_GB2312" w:cs="仿宋_GB2312"/>
                <w:szCs w:val="21"/>
                <w:lang w:val="zh-CN"/>
              </w:rPr>
              <w:t>方案不完整，可行性较差，</w:t>
            </w:r>
            <w:r>
              <w:rPr>
                <w:rFonts w:hint="eastAsia" w:ascii="仿宋_GB2312" w:hAnsi="仿宋_GB2312" w:eastAsia="仿宋_GB2312" w:cs="仿宋_GB2312"/>
                <w:szCs w:val="21"/>
              </w:rPr>
              <w:t>得1分；</w:t>
            </w:r>
          </w:p>
          <w:p w14:paraId="48F8E443">
            <w:pPr>
              <w:spacing w:line="500" w:lineRule="exact"/>
              <w:ind w:firstLine="420" w:firstLineChars="200"/>
              <w:rPr>
                <w:rFonts w:eastAsia="仿宋_GB2312"/>
                <w:b/>
                <w:bCs/>
                <w:szCs w:val="21"/>
              </w:rPr>
            </w:pPr>
            <w:r>
              <w:rPr>
                <w:rFonts w:hint="eastAsia" w:ascii="仿宋_GB2312" w:hAnsi="仿宋_GB2312" w:eastAsia="仿宋_GB2312" w:cs="仿宋_GB2312"/>
                <w:szCs w:val="21"/>
              </w:rPr>
              <w:t>④</w:t>
            </w:r>
            <w:r>
              <w:rPr>
                <w:rFonts w:hint="eastAsia" w:ascii="仿宋_GB2312" w:hAnsi="仿宋_GB2312" w:eastAsia="仿宋_GB2312" w:cs="仿宋_GB2312"/>
                <w:szCs w:val="21"/>
                <w:lang w:val="zh-CN"/>
              </w:rPr>
              <w:t>或未提供的</w:t>
            </w:r>
            <w:r>
              <w:rPr>
                <w:rFonts w:hint="eastAsia" w:ascii="仿宋_GB2312" w:hAnsi="仿宋_GB2312" w:eastAsia="仿宋_GB2312" w:cs="仿宋_GB2312"/>
                <w:szCs w:val="21"/>
              </w:rPr>
              <w:t>，</w:t>
            </w:r>
            <w:r>
              <w:rPr>
                <w:rFonts w:hint="eastAsia" w:ascii="仿宋_GB2312" w:hAnsi="仿宋_GB2312" w:eastAsia="仿宋_GB2312" w:cs="仿宋_GB2312"/>
                <w:szCs w:val="21"/>
                <w:lang w:val="zh-CN"/>
              </w:rPr>
              <w:t>不得分。</w:t>
            </w:r>
          </w:p>
        </w:tc>
      </w:tr>
      <w:tr w14:paraId="05D08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4"/>
            <w:vAlign w:val="center"/>
          </w:tcPr>
          <w:p w14:paraId="35A469F3">
            <w:pPr>
              <w:spacing w:line="500" w:lineRule="exact"/>
              <w:jc w:val="center"/>
              <w:rPr>
                <w:rFonts w:eastAsia="仿宋_GB2312"/>
                <w:szCs w:val="21"/>
              </w:rPr>
            </w:pPr>
            <w:r>
              <w:rPr>
                <w:rFonts w:eastAsia="仿宋_GB2312"/>
                <w:b/>
                <w:szCs w:val="21"/>
              </w:rPr>
              <w:t>技术评审（</w:t>
            </w:r>
            <w:r>
              <w:rPr>
                <w:rFonts w:hint="eastAsia" w:eastAsia="仿宋_GB2312"/>
                <w:b/>
                <w:szCs w:val="21"/>
              </w:rPr>
              <w:t>40</w:t>
            </w:r>
            <w:r>
              <w:rPr>
                <w:rFonts w:eastAsia="仿宋_GB2312"/>
                <w:b/>
                <w:szCs w:val="21"/>
              </w:rPr>
              <w:t>分）</w:t>
            </w:r>
          </w:p>
        </w:tc>
      </w:tr>
      <w:tr w14:paraId="164C1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6" w:type="pct"/>
            <w:vAlign w:val="center"/>
          </w:tcPr>
          <w:p w14:paraId="3691B870">
            <w:pPr>
              <w:pStyle w:val="22"/>
              <w:jc w:val="center"/>
              <w:rPr>
                <w:rFonts w:ascii="Times New Roman" w:hAnsi="Times New Roman" w:eastAsia="仿宋_GB2312" w:cs="Times New Roman"/>
                <w:kern w:val="2"/>
                <w:sz w:val="21"/>
                <w:szCs w:val="21"/>
              </w:rPr>
            </w:pPr>
            <w:r>
              <w:rPr>
                <w:rFonts w:ascii="Times New Roman" w:hAnsi="Times New Roman" w:eastAsia="仿宋_GB2312" w:cs="Times New Roman"/>
                <w:kern w:val="2"/>
                <w:sz w:val="21"/>
                <w:szCs w:val="21"/>
              </w:rPr>
              <w:t>1</w:t>
            </w:r>
          </w:p>
        </w:tc>
        <w:tc>
          <w:tcPr>
            <w:tcW w:w="771" w:type="pct"/>
            <w:vAlign w:val="center"/>
          </w:tcPr>
          <w:p w14:paraId="771DB714">
            <w:pPr>
              <w:jc w:val="center"/>
              <w:rPr>
                <w:rFonts w:eastAsia="仿宋_GB2312"/>
                <w:szCs w:val="21"/>
              </w:rPr>
            </w:pPr>
            <w:r>
              <w:rPr>
                <w:rFonts w:eastAsia="仿宋_GB2312"/>
                <w:szCs w:val="21"/>
              </w:rPr>
              <w:t>对服务项目的理解</w:t>
            </w:r>
          </w:p>
        </w:tc>
        <w:tc>
          <w:tcPr>
            <w:tcW w:w="420" w:type="pct"/>
            <w:vAlign w:val="center"/>
          </w:tcPr>
          <w:p w14:paraId="08CED293">
            <w:pPr>
              <w:spacing w:line="360" w:lineRule="auto"/>
              <w:jc w:val="center"/>
              <w:rPr>
                <w:rFonts w:eastAsia="仿宋_GB2312"/>
                <w:szCs w:val="21"/>
              </w:rPr>
            </w:pPr>
            <w:r>
              <w:rPr>
                <w:rFonts w:hint="eastAsia" w:eastAsia="仿宋_GB2312"/>
                <w:szCs w:val="21"/>
              </w:rPr>
              <w:t>10</w:t>
            </w:r>
            <w:r>
              <w:rPr>
                <w:rFonts w:eastAsia="仿宋_GB2312"/>
                <w:szCs w:val="21"/>
              </w:rPr>
              <w:t>分</w:t>
            </w:r>
          </w:p>
        </w:tc>
        <w:tc>
          <w:tcPr>
            <w:tcW w:w="3421" w:type="pct"/>
            <w:vAlign w:val="center"/>
          </w:tcPr>
          <w:p w14:paraId="71D23CF1">
            <w:pPr>
              <w:spacing w:line="500" w:lineRule="exact"/>
              <w:ind w:firstLine="420" w:firstLineChars="200"/>
              <w:rPr>
                <w:rFonts w:eastAsia="仿宋_GB2312"/>
                <w:szCs w:val="21"/>
              </w:rPr>
            </w:pPr>
            <w:r>
              <w:rPr>
                <w:rFonts w:eastAsia="仿宋_GB2312"/>
                <w:szCs w:val="21"/>
              </w:rPr>
              <w:t>根据供应商对服务项目战略意义、产业定位理解、工作范围、工作标准理解是否准确、认识是否深刻，以及对项目上下游产业链、实施地点的熟悉了解程度等进行横向对比评价：</w:t>
            </w:r>
          </w:p>
          <w:p w14:paraId="035B83BD">
            <w:pPr>
              <w:spacing w:line="500" w:lineRule="exact"/>
              <w:ind w:firstLine="420" w:firstLineChars="200"/>
              <w:rPr>
                <w:rFonts w:eastAsia="仿宋_GB2312"/>
                <w:szCs w:val="21"/>
              </w:rPr>
            </w:pPr>
            <w:r>
              <w:rPr>
                <w:rFonts w:hint="eastAsia" w:eastAsia="仿宋_GB2312"/>
                <w:szCs w:val="21"/>
              </w:rPr>
              <w:t>①</w:t>
            </w:r>
            <w:r>
              <w:rPr>
                <w:rFonts w:eastAsia="仿宋_GB2312"/>
                <w:szCs w:val="21"/>
              </w:rPr>
              <w:t>供应商对服务项目完全理解，且方案完整合理、可行性强，完全满足或优于投标文件要求，得</w:t>
            </w:r>
            <w:r>
              <w:rPr>
                <w:rFonts w:hint="eastAsia" w:eastAsia="仿宋_GB2312"/>
                <w:szCs w:val="21"/>
              </w:rPr>
              <w:t>10</w:t>
            </w:r>
            <w:r>
              <w:rPr>
                <w:rFonts w:eastAsia="仿宋_GB2312"/>
                <w:szCs w:val="21"/>
              </w:rPr>
              <w:t>分；</w:t>
            </w:r>
          </w:p>
          <w:p w14:paraId="35E28A5E">
            <w:pPr>
              <w:pStyle w:val="9"/>
              <w:spacing w:after="0" w:line="500" w:lineRule="exact"/>
              <w:ind w:firstLine="420" w:firstLineChars="200"/>
              <w:rPr>
                <w:rFonts w:eastAsia="仿宋_GB2312"/>
                <w:szCs w:val="21"/>
              </w:rPr>
            </w:pPr>
            <w:r>
              <w:rPr>
                <w:rFonts w:hint="eastAsia" w:eastAsia="仿宋_GB2312"/>
                <w:szCs w:val="21"/>
              </w:rPr>
              <w:t>②</w:t>
            </w:r>
            <w:r>
              <w:rPr>
                <w:rFonts w:eastAsia="仿宋_GB2312"/>
                <w:szCs w:val="21"/>
              </w:rPr>
              <w:t>供应商对服务项目的理解较为</w:t>
            </w:r>
            <w:r>
              <w:rPr>
                <w:rFonts w:hint="eastAsia" w:eastAsia="仿宋_GB2312"/>
                <w:szCs w:val="21"/>
              </w:rPr>
              <w:t>清晰</w:t>
            </w:r>
            <w:r>
              <w:rPr>
                <w:rFonts w:eastAsia="仿宋_GB2312"/>
                <w:szCs w:val="21"/>
              </w:rPr>
              <w:t>准确，且方案较为完整、可行性较强，符合投标文件要求，得</w:t>
            </w:r>
            <w:r>
              <w:rPr>
                <w:rFonts w:hint="eastAsia" w:eastAsia="仿宋_GB2312"/>
                <w:szCs w:val="21"/>
              </w:rPr>
              <w:t>7</w:t>
            </w:r>
            <w:r>
              <w:rPr>
                <w:rFonts w:eastAsia="仿宋_GB2312"/>
                <w:szCs w:val="21"/>
              </w:rPr>
              <w:t>分；</w:t>
            </w:r>
          </w:p>
          <w:p w14:paraId="74919817">
            <w:pPr>
              <w:spacing w:line="500" w:lineRule="exact"/>
              <w:ind w:firstLine="420" w:firstLineChars="200"/>
              <w:rPr>
                <w:rFonts w:eastAsia="仿宋_GB2312"/>
                <w:szCs w:val="21"/>
              </w:rPr>
            </w:pPr>
            <w:r>
              <w:rPr>
                <w:rFonts w:hint="eastAsia" w:eastAsia="仿宋_GB2312"/>
                <w:szCs w:val="21"/>
              </w:rPr>
              <w:t>③</w:t>
            </w:r>
            <w:r>
              <w:rPr>
                <w:rFonts w:eastAsia="仿宋_GB2312"/>
                <w:szCs w:val="21"/>
              </w:rPr>
              <w:t>供应商对服务项目的理解基本准确，且方案完整、可行性一般，符合投标文件要求，得</w:t>
            </w:r>
            <w:r>
              <w:rPr>
                <w:rFonts w:hint="eastAsia" w:eastAsia="仿宋_GB2312"/>
                <w:szCs w:val="21"/>
              </w:rPr>
              <w:t>4</w:t>
            </w:r>
            <w:r>
              <w:rPr>
                <w:rFonts w:eastAsia="仿宋_GB2312"/>
                <w:szCs w:val="21"/>
              </w:rPr>
              <w:t>分；</w:t>
            </w:r>
          </w:p>
          <w:p w14:paraId="6077C724">
            <w:pPr>
              <w:spacing w:line="500" w:lineRule="exact"/>
              <w:ind w:firstLine="420" w:firstLineChars="200"/>
              <w:rPr>
                <w:rFonts w:eastAsia="仿宋_GB2312"/>
                <w:szCs w:val="21"/>
              </w:rPr>
            </w:pPr>
            <w:r>
              <w:rPr>
                <w:rFonts w:hint="eastAsia" w:eastAsia="仿宋_GB2312"/>
                <w:szCs w:val="21"/>
              </w:rPr>
              <w:t>④</w:t>
            </w:r>
            <w:r>
              <w:rPr>
                <w:rFonts w:eastAsia="仿宋_GB2312"/>
                <w:szCs w:val="21"/>
              </w:rPr>
              <w:t>供应商对本项目的基本不理解，提供对应方案较差</w:t>
            </w:r>
            <w:r>
              <w:rPr>
                <w:rFonts w:hint="eastAsia" w:eastAsia="仿宋_GB2312"/>
                <w:szCs w:val="21"/>
              </w:rPr>
              <w:t>，得1分；</w:t>
            </w:r>
          </w:p>
          <w:p w14:paraId="483687C0">
            <w:pPr>
              <w:spacing w:line="500" w:lineRule="exact"/>
              <w:ind w:firstLine="420" w:firstLineChars="200"/>
              <w:rPr>
                <w:rFonts w:eastAsia="仿宋_GB2312"/>
                <w:szCs w:val="21"/>
              </w:rPr>
            </w:pPr>
            <w:r>
              <w:rPr>
                <w:rFonts w:hint="eastAsia" w:eastAsia="仿宋_GB2312"/>
                <w:szCs w:val="21"/>
              </w:rPr>
              <w:t>⑤</w:t>
            </w:r>
            <w:r>
              <w:rPr>
                <w:rFonts w:eastAsia="仿宋_GB2312"/>
                <w:szCs w:val="21"/>
              </w:rPr>
              <w:t>未提供的，不得分。</w:t>
            </w:r>
          </w:p>
        </w:tc>
      </w:tr>
      <w:tr w14:paraId="36E5F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6" w:type="pct"/>
            <w:vAlign w:val="center"/>
          </w:tcPr>
          <w:p w14:paraId="18AB6CD4">
            <w:pPr>
              <w:pStyle w:val="22"/>
              <w:jc w:val="center"/>
              <w:rPr>
                <w:rFonts w:ascii="Times New Roman" w:hAnsi="Times New Roman" w:eastAsia="仿宋_GB2312" w:cs="Times New Roman"/>
                <w:kern w:val="2"/>
                <w:sz w:val="21"/>
                <w:szCs w:val="21"/>
              </w:rPr>
            </w:pPr>
            <w:r>
              <w:rPr>
                <w:rFonts w:ascii="Times New Roman" w:hAnsi="Times New Roman" w:eastAsia="仿宋_GB2312" w:cs="Times New Roman"/>
                <w:kern w:val="2"/>
                <w:sz w:val="21"/>
                <w:szCs w:val="21"/>
              </w:rPr>
              <w:t>2</w:t>
            </w:r>
          </w:p>
        </w:tc>
        <w:tc>
          <w:tcPr>
            <w:tcW w:w="771" w:type="pct"/>
            <w:vAlign w:val="center"/>
          </w:tcPr>
          <w:p w14:paraId="35CBC1A4">
            <w:pPr>
              <w:jc w:val="center"/>
              <w:rPr>
                <w:rFonts w:eastAsia="仿宋_GB2312"/>
                <w:szCs w:val="21"/>
              </w:rPr>
            </w:pPr>
            <w:r>
              <w:rPr>
                <w:rFonts w:eastAsia="仿宋_GB2312"/>
                <w:szCs w:val="21"/>
              </w:rPr>
              <w:t>项目服务建议书</w:t>
            </w:r>
          </w:p>
        </w:tc>
        <w:tc>
          <w:tcPr>
            <w:tcW w:w="420" w:type="pct"/>
            <w:vAlign w:val="center"/>
          </w:tcPr>
          <w:p w14:paraId="77192D3C">
            <w:pPr>
              <w:spacing w:line="360" w:lineRule="auto"/>
              <w:jc w:val="center"/>
              <w:rPr>
                <w:rFonts w:eastAsia="仿宋_GB2312"/>
                <w:szCs w:val="21"/>
              </w:rPr>
            </w:pPr>
            <w:r>
              <w:rPr>
                <w:rFonts w:hint="eastAsia" w:eastAsia="仿宋_GB2312"/>
                <w:szCs w:val="21"/>
              </w:rPr>
              <w:t>15</w:t>
            </w:r>
            <w:r>
              <w:rPr>
                <w:rFonts w:eastAsia="仿宋_GB2312"/>
                <w:szCs w:val="21"/>
              </w:rPr>
              <w:t>分</w:t>
            </w:r>
          </w:p>
        </w:tc>
        <w:tc>
          <w:tcPr>
            <w:tcW w:w="3421" w:type="pct"/>
            <w:vAlign w:val="center"/>
          </w:tcPr>
          <w:p w14:paraId="4DA35182">
            <w:pPr>
              <w:spacing w:line="500" w:lineRule="exact"/>
              <w:ind w:firstLine="420" w:firstLineChars="200"/>
              <w:rPr>
                <w:rFonts w:eastAsia="仿宋_GB2312"/>
                <w:szCs w:val="21"/>
              </w:rPr>
            </w:pPr>
            <w:r>
              <w:rPr>
                <w:rFonts w:eastAsia="仿宋_GB2312"/>
                <w:szCs w:val="21"/>
              </w:rPr>
              <w:t>项目服务建议书能正确理解采购文件服务需求书要求，制定项目推广策划、广告设计、工作流程及工作协调安排，具备科学性、完备性、针对性、可实施性（可以图表及文字等方式表述）进行评分：</w:t>
            </w:r>
          </w:p>
          <w:p w14:paraId="43D18318">
            <w:pPr>
              <w:spacing w:line="500" w:lineRule="exact"/>
              <w:ind w:firstLine="420" w:firstLineChars="200"/>
              <w:rPr>
                <w:rFonts w:eastAsia="仿宋_GB2312"/>
                <w:bCs/>
                <w:szCs w:val="21"/>
              </w:rPr>
            </w:pPr>
            <w:r>
              <w:rPr>
                <w:rFonts w:hint="eastAsia" w:eastAsia="仿宋_GB2312"/>
                <w:bCs/>
                <w:szCs w:val="21"/>
              </w:rPr>
              <w:t>①</w:t>
            </w:r>
            <w:r>
              <w:rPr>
                <w:rFonts w:eastAsia="仿宋_GB2312"/>
                <w:szCs w:val="21"/>
              </w:rPr>
              <w:t>项目服务建议书能正确理解采购文件服务需求书要求，制定工作流程及工作协调安排，具备科学性、完备性、针对性、可实施性</w:t>
            </w:r>
            <w:r>
              <w:rPr>
                <w:rFonts w:eastAsia="仿宋_GB2312"/>
                <w:bCs/>
                <w:szCs w:val="21"/>
              </w:rPr>
              <w:t>，得</w:t>
            </w:r>
            <w:r>
              <w:rPr>
                <w:rFonts w:hint="eastAsia" w:eastAsia="仿宋_GB2312"/>
                <w:bCs/>
                <w:szCs w:val="21"/>
              </w:rPr>
              <w:t>15</w:t>
            </w:r>
            <w:r>
              <w:rPr>
                <w:rFonts w:eastAsia="仿宋_GB2312"/>
                <w:bCs/>
                <w:szCs w:val="21"/>
              </w:rPr>
              <w:t>分；</w:t>
            </w:r>
          </w:p>
          <w:p w14:paraId="75EB5944">
            <w:pPr>
              <w:spacing w:line="500" w:lineRule="exact"/>
              <w:ind w:firstLine="420" w:firstLineChars="200"/>
              <w:rPr>
                <w:rFonts w:eastAsia="仿宋_GB2312"/>
                <w:bCs/>
                <w:szCs w:val="21"/>
              </w:rPr>
            </w:pPr>
            <w:r>
              <w:rPr>
                <w:rFonts w:hint="eastAsia" w:eastAsia="仿宋_GB2312"/>
                <w:bCs/>
                <w:szCs w:val="21"/>
              </w:rPr>
              <w:t>②</w:t>
            </w:r>
            <w:r>
              <w:rPr>
                <w:rFonts w:eastAsia="仿宋_GB2312"/>
                <w:szCs w:val="21"/>
              </w:rPr>
              <w:t>项目服务建议书较好地理解采购文件服务需求书要求，制定工作流程及工作协调安排完善，合理可行</w:t>
            </w:r>
            <w:r>
              <w:rPr>
                <w:rFonts w:eastAsia="仿宋_GB2312"/>
                <w:bCs/>
                <w:szCs w:val="21"/>
              </w:rPr>
              <w:t>，得</w:t>
            </w:r>
            <w:r>
              <w:rPr>
                <w:rFonts w:hint="eastAsia" w:eastAsia="仿宋_GB2312"/>
                <w:bCs/>
                <w:szCs w:val="21"/>
              </w:rPr>
              <w:t>10</w:t>
            </w:r>
            <w:r>
              <w:rPr>
                <w:rFonts w:eastAsia="仿宋_GB2312"/>
                <w:bCs/>
                <w:szCs w:val="21"/>
              </w:rPr>
              <w:t>分；</w:t>
            </w:r>
          </w:p>
          <w:p w14:paraId="760EFC69">
            <w:pPr>
              <w:spacing w:line="500" w:lineRule="exact"/>
              <w:ind w:firstLine="420" w:firstLineChars="200"/>
              <w:rPr>
                <w:rFonts w:eastAsia="仿宋_GB2312"/>
                <w:bCs/>
                <w:szCs w:val="21"/>
              </w:rPr>
            </w:pPr>
            <w:r>
              <w:rPr>
                <w:rFonts w:hint="eastAsia" w:eastAsia="仿宋_GB2312"/>
                <w:bCs/>
                <w:szCs w:val="21"/>
              </w:rPr>
              <w:t>③</w:t>
            </w:r>
            <w:r>
              <w:rPr>
                <w:rFonts w:eastAsia="仿宋_GB2312"/>
                <w:szCs w:val="21"/>
              </w:rPr>
              <w:t>项目服务建议书基本理解采购文件服务需求书要求，制定工作流程及工作协调安排一般，基本可行</w:t>
            </w:r>
            <w:r>
              <w:rPr>
                <w:rFonts w:eastAsia="仿宋_GB2312"/>
                <w:bCs/>
                <w:szCs w:val="21"/>
              </w:rPr>
              <w:t>，得</w:t>
            </w:r>
            <w:r>
              <w:rPr>
                <w:rFonts w:hint="eastAsia" w:eastAsia="仿宋_GB2312"/>
                <w:bCs/>
                <w:szCs w:val="21"/>
              </w:rPr>
              <w:t>5</w:t>
            </w:r>
            <w:r>
              <w:rPr>
                <w:rFonts w:eastAsia="仿宋_GB2312"/>
                <w:bCs/>
                <w:szCs w:val="21"/>
              </w:rPr>
              <w:t>分；</w:t>
            </w:r>
          </w:p>
          <w:p w14:paraId="4E3538D4">
            <w:pPr>
              <w:spacing w:line="500" w:lineRule="exact"/>
              <w:ind w:firstLine="420" w:firstLineChars="200"/>
              <w:rPr>
                <w:rFonts w:eastAsia="仿宋_GB2312"/>
                <w:szCs w:val="21"/>
              </w:rPr>
            </w:pPr>
            <w:r>
              <w:rPr>
                <w:rFonts w:hint="eastAsia" w:eastAsia="仿宋_GB2312"/>
                <w:bCs/>
                <w:szCs w:val="21"/>
              </w:rPr>
              <w:t>④</w:t>
            </w:r>
            <w:r>
              <w:rPr>
                <w:rFonts w:eastAsia="仿宋_GB2312"/>
                <w:szCs w:val="21"/>
              </w:rPr>
              <w:t>项目服务建议书不能正确理解采购文件服务需求书要求，制定工作流程及工作协调安排不完整，无针对性、实施性低</w:t>
            </w:r>
            <w:r>
              <w:rPr>
                <w:rFonts w:hint="eastAsia" w:eastAsia="仿宋_GB2312"/>
                <w:szCs w:val="21"/>
              </w:rPr>
              <w:t>，得1分；</w:t>
            </w:r>
          </w:p>
          <w:p w14:paraId="1E54C977">
            <w:pPr>
              <w:spacing w:line="500" w:lineRule="exact"/>
              <w:ind w:firstLine="420" w:firstLineChars="200"/>
              <w:rPr>
                <w:rFonts w:eastAsia="仿宋_GB2312"/>
                <w:szCs w:val="21"/>
              </w:rPr>
            </w:pPr>
            <w:r>
              <w:rPr>
                <w:rFonts w:hint="eastAsia" w:eastAsia="仿宋_GB2312"/>
                <w:szCs w:val="21"/>
              </w:rPr>
              <w:t>⑤</w:t>
            </w:r>
            <w:r>
              <w:rPr>
                <w:rFonts w:eastAsia="仿宋_GB2312"/>
                <w:szCs w:val="21"/>
              </w:rPr>
              <w:t>未提供的</w:t>
            </w:r>
            <w:r>
              <w:rPr>
                <w:rFonts w:eastAsia="仿宋_GB2312"/>
                <w:bCs/>
                <w:szCs w:val="21"/>
              </w:rPr>
              <w:t>，</w:t>
            </w:r>
            <w:r>
              <w:rPr>
                <w:rFonts w:eastAsia="仿宋_GB2312"/>
                <w:szCs w:val="21"/>
              </w:rPr>
              <w:t>不得分。</w:t>
            </w:r>
          </w:p>
        </w:tc>
      </w:tr>
      <w:tr w14:paraId="25FD4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386" w:type="pct"/>
            <w:vAlign w:val="center"/>
          </w:tcPr>
          <w:p w14:paraId="4032C007">
            <w:pPr>
              <w:pStyle w:val="22"/>
              <w:jc w:val="center"/>
              <w:rPr>
                <w:rFonts w:ascii="Times New Roman" w:hAnsi="Times New Roman" w:eastAsia="仿宋_GB2312" w:cs="Times New Roman"/>
                <w:kern w:val="2"/>
                <w:sz w:val="21"/>
                <w:szCs w:val="21"/>
              </w:rPr>
            </w:pPr>
            <w:r>
              <w:rPr>
                <w:rFonts w:hint="eastAsia" w:ascii="Times New Roman" w:hAnsi="Times New Roman" w:eastAsia="仿宋_GB2312" w:cs="Times New Roman"/>
                <w:kern w:val="2"/>
                <w:sz w:val="21"/>
                <w:szCs w:val="21"/>
              </w:rPr>
              <w:t>3</w:t>
            </w:r>
          </w:p>
        </w:tc>
        <w:tc>
          <w:tcPr>
            <w:tcW w:w="771" w:type="pct"/>
            <w:vAlign w:val="center"/>
          </w:tcPr>
          <w:p w14:paraId="57649505">
            <w:pPr>
              <w:jc w:val="center"/>
              <w:rPr>
                <w:rFonts w:eastAsia="仿宋_GB2312"/>
                <w:szCs w:val="21"/>
              </w:rPr>
            </w:pPr>
            <w:r>
              <w:rPr>
                <w:rFonts w:hint="eastAsia" w:eastAsia="仿宋_GB2312"/>
                <w:szCs w:val="21"/>
              </w:rPr>
              <w:t>设计案例</w:t>
            </w:r>
          </w:p>
        </w:tc>
        <w:tc>
          <w:tcPr>
            <w:tcW w:w="420" w:type="pct"/>
            <w:vAlign w:val="center"/>
          </w:tcPr>
          <w:p w14:paraId="02B6C230">
            <w:pPr>
              <w:spacing w:line="360" w:lineRule="auto"/>
              <w:jc w:val="center"/>
              <w:rPr>
                <w:rFonts w:eastAsia="仿宋_GB2312"/>
                <w:szCs w:val="21"/>
              </w:rPr>
            </w:pPr>
            <w:r>
              <w:rPr>
                <w:rFonts w:hint="eastAsia" w:eastAsia="仿宋_GB2312"/>
                <w:szCs w:val="21"/>
              </w:rPr>
              <w:t>5分</w:t>
            </w:r>
          </w:p>
        </w:tc>
        <w:tc>
          <w:tcPr>
            <w:tcW w:w="3421" w:type="pct"/>
            <w:vAlign w:val="center"/>
          </w:tcPr>
          <w:p w14:paraId="2B6129D0">
            <w:pPr>
              <w:spacing w:line="500" w:lineRule="exact"/>
              <w:rPr>
                <w:rFonts w:eastAsia="仿宋_GB2312"/>
                <w:szCs w:val="21"/>
              </w:rPr>
            </w:pPr>
            <w:r>
              <w:rPr>
                <w:rFonts w:hint="eastAsia" w:eastAsia="仿宋_GB2312"/>
                <w:szCs w:val="21"/>
              </w:rPr>
              <w:t>对设计案例的契合性、美观性、创意性、可落地性等</w:t>
            </w:r>
            <w:r>
              <w:rPr>
                <w:rFonts w:eastAsia="仿宋_GB2312"/>
                <w:szCs w:val="21"/>
              </w:rPr>
              <w:t>进行综合评审：</w:t>
            </w:r>
          </w:p>
          <w:p w14:paraId="512EF71C">
            <w:pPr>
              <w:spacing w:line="500" w:lineRule="exact"/>
              <w:ind w:firstLine="420" w:firstLineChars="200"/>
              <w:rPr>
                <w:rFonts w:hint="eastAsia" w:ascii="仿宋_GB2312" w:hAnsi="仿宋_GB2312" w:eastAsia="仿宋_GB2312" w:cs="仿宋_GB2312"/>
                <w:szCs w:val="21"/>
                <w:lang w:val="zh-CN"/>
              </w:rPr>
            </w:pPr>
            <w:r>
              <w:rPr>
                <w:rFonts w:hint="eastAsia" w:ascii="仿宋_GB2312" w:hAnsi="仿宋_GB2312" w:eastAsia="仿宋_GB2312" w:cs="仿宋_GB2312"/>
                <w:szCs w:val="21"/>
              </w:rPr>
              <w:t>①设计案例非常契合主题，设计美观、创意性强、可落地性强，</w:t>
            </w:r>
            <w:r>
              <w:rPr>
                <w:rFonts w:hint="eastAsia" w:ascii="仿宋_GB2312" w:hAnsi="仿宋_GB2312" w:eastAsia="仿宋_GB2312" w:cs="仿宋_GB2312"/>
                <w:szCs w:val="21"/>
                <w:lang w:val="zh-CN"/>
              </w:rPr>
              <w:t>得</w:t>
            </w:r>
            <w:r>
              <w:rPr>
                <w:rFonts w:hint="eastAsia" w:ascii="仿宋_GB2312" w:hAnsi="仿宋_GB2312" w:eastAsia="仿宋_GB2312" w:cs="仿宋_GB2312"/>
                <w:szCs w:val="21"/>
              </w:rPr>
              <w:t>5</w:t>
            </w:r>
            <w:r>
              <w:rPr>
                <w:rFonts w:hint="eastAsia" w:ascii="仿宋_GB2312" w:hAnsi="仿宋_GB2312" w:eastAsia="仿宋_GB2312" w:cs="仿宋_GB2312"/>
                <w:szCs w:val="21"/>
                <w:lang w:val="zh-CN"/>
              </w:rPr>
              <w:t>分；</w:t>
            </w:r>
          </w:p>
          <w:p w14:paraId="3D47C243">
            <w:pPr>
              <w:spacing w:line="500" w:lineRule="exact"/>
              <w:ind w:firstLine="420" w:firstLineChars="200"/>
              <w:rPr>
                <w:rFonts w:hint="eastAsia" w:ascii="仿宋_GB2312" w:hAnsi="仿宋_GB2312" w:eastAsia="仿宋_GB2312" w:cs="仿宋_GB2312"/>
                <w:szCs w:val="21"/>
                <w:lang w:val="zh-CN"/>
              </w:rPr>
            </w:pPr>
            <w:r>
              <w:rPr>
                <w:rFonts w:hint="eastAsia" w:ascii="仿宋_GB2312" w:hAnsi="仿宋_GB2312" w:eastAsia="仿宋_GB2312" w:cs="仿宋_GB2312"/>
                <w:szCs w:val="21"/>
              </w:rPr>
              <w:t>②设计案例较为契合主题、较为美观、创意性较强、</w:t>
            </w:r>
            <w:r>
              <w:rPr>
                <w:rFonts w:hint="eastAsia" w:ascii="仿宋_GB2312" w:hAnsi="仿宋_GB2312" w:eastAsia="仿宋_GB2312" w:cs="仿宋_GB2312"/>
                <w:szCs w:val="21"/>
                <w:lang w:val="zh-CN"/>
              </w:rPr>
              <w:t>可行性</w:t>
            </w:r>
            <w:r>
              <w:rPr>
                <w:rFonts w:hint="eastAsia" w:ascii="仿宋_GB2312" w:hAnsi="仿宋_GB2312" w:eastAsia="仿宋_GB2312" w:cs="仿宋_GB2312"/>
                <w:szCs w:val="21"/>
              </w:rPr>
              <w:t>较强</w:t>
            </w:r>
            <w:r>
              <w:rPr>
                <w:rFonts w:hint="eastAsia" w:ascii="仿宋_GB2312" w:hAnsi="仿宋_GB2312" w:eastAsia="仿宋_GB2312" w:cs="仿宋_GB2312"/>
                <w:szCs w:val="21"/>
                <w:lang w:val="zh-CN"/>
              </w:rPr>
              <w:t>，得</w:t>
            </w:r>
            <w:r>
              <w:rPr>
                <w:rFonts w:hint="eastAsia" w:ascii="仿宋_GB2312" w:hAnsi="仿宋_GB2312" w:eastAsia="仿宋_GB2312" w:cs="仿宋_GB2312"/>
                <w:szCs w:val="21"/>
              </w:rPr>
              <w:t>3</w:t>
            </w:r>
            <w:r>
              <w:rPr>
                <w:rFonts w:hint="eastAsia" w:ascii="仿宋_GB2312" w:hAnsi="仿宋_GB2312" w:eastAsia="仿宋_GB2312" w:cs="仿宋_GB2312"/>
                <w:szCs w:val="21"/>
                <w:lang w:val="zh-CN"/>
              </w:rPr>
              <w:t>分；</w:t>
            </w:r>
          </w:p>
          <w:p w14:paraId="16311FB7">
            <w:pPr>
              <w:spacing w:line="500" w:lineRule="exact"/>
              <w:ind w:firstLine="420" w:firstLineChars="200"/>
              <w:rPr>
                <w:rFonts w:hint="eastAsia" w:ascii="仿宋_GB2312" w:hAnsi="仿宋_GB2312" w:eastAsia="仿宋_GB2312" w:cs="仿宋_GB2312"/>
                <w:szCs w:val="21"/>
              </w:rPr>
            </w:pPr>
            <w:r>
              <w:rPr>
                <w:rFonts w:hint="eastAsia" w:ascii="仿宋_GB2312" w:hAnsi="仿宋_GB2312" w:eastAsia="仿宋_GB2312" w:cs="仿宋_GB2312"/>
                <w:szCs w:val="21"/>
              </w:rPr>
              <w:t>③设计案例偏离主题、不美观、缺乏创意、</w:t>
            </w:r>
            <w:r>
              <w:rPr>
                <w:rFonts w:hint="eastAsia" w:ascii="仿宋_GB2312" w:hAnsi="仿宋_GB2312" w:eastAsia="仿宋_GB2312" w:cs="仿宋_GB2312"/>
                <w:szCs w:val="21"/>
                <w:lang w:val="zh-CN"/>
              </w:rPr>
              <w:t>可</w:t>
            </w:r>
            <w:r>
              <w:rPr>
                <w:rFonts w:hint="eastAsia" w:ascii="仿宋_GB2312" w:hAnsi="仿宋_GB2312" w:eastAsia="仿宋_GB2312" w:cs="仿宋_GB2312"/>
                <w:szCs w:val="21"/>
              </w:rPr>
              <w:t>落地性</w:t>
            </w:r>
            <w:r>
              <w:rPr>
                <w:rFonts w:hint="eastAsia" w:ascii="仿宋_GB2312" w:hAnsi="仿宋_GB2312" w:eastAsia="仿宋_GB2312" w:cs="仿宋_GB2312"/>
                <w:szCs w:val="21"/>
                <w:lang w:val="zh-CN"/>
              </w:rPr>
              <w:t>较差，</w:t>
            </w:r>
            <w:r>
              <w:rPr>
                <w:rFonts w:hint="eastAsia" w:ascii="仿宋_GB2312" w:hAnsi="仿宋_GB2312" w:eastAsia="仿宋_GB2312" w:cs="仿宋_GB2312"/>
                <w:szCs w:val="21"/>
              </w:rPr>
              <w:t>得1分；</w:t>
            </w:r>
          </w:p>
          <w:p w14:paraId="19A89AA2">
            <w:pPr>
              <w:spacing w:line="500" w:lineRule="exact"/>
              <w:ind w:firstLine="420" w:firstLineChars="200"/>
              <w:rPr>
                <w:rFonts w:eastAsia="仿宋_GB2312"/>
                <w:szCs w:val="21"/>
              </w:rPr>
            </w:pPr>
            <w:r>
              <w:rPr>
                <w:rFonts w:hint="eastAsia" w:ascii="仿宋_GB2312" w:hAnsi="仿宋_GB2312" w:eastAsia="仿宋_GB2312" w:cs="仿宋_GB2312"/>
                <w:szCs w:val="21"/>
              </w:rPr>
              <w:t>④</w:t>
            </w:r>
            <w:r>
              <w:rPr>
                <w:rFonts w:hint="eastAsia" w:ascii="仿宋_GB2312" w:hAnsi="仿宋_GB2312" w:eastAsia="仿宋_GB2312" w:cs="仿宋_GB2312"/>
                <w:szCs w:val="21"/>
                <w:lang w:val="zh-CN"/>
              </w:rPr>
              <w:t>未提供的</w:t>
            </w:r>
            <w:r>
              <w:rPr>
                <w:rFonts w:hint="eastAsia" w:ascii="仿宋_GB2312" w:hAnsi="仿宋_GB2312" w:eastAsia="仿宋_GB2312" w:cs="仿宋_GB2312"/>
                <w:szCs w:val="21"/>
              </w:rPr>
              <w:t>，</w:t>
            </w:r>
            <w:r>
              <w:rPr>
                <w:rFonts w:hint="eastAsia" w:ascii="仿宋_GB2312" w:hAnsi="仿宋_GB2312" w:eastAsia="仿宋_GB2312" w:cs="仿宋_GB2312"/>
                <w:szCs w:val="21"/>
                <w:lang w:val="zh-CN"/>
              </w:rPr>
              <w:t>不得分。</w:t>
            </w:r>
          </w:p>
        </w:tc>
      </w:tr>
      <w:tr w14:paraId="42ED9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jc w:val="center"/>
        </w:trPr>
        <w:tc>
          <w:tcPr>
            <w:tcW w:w="386" w:type="pct"/>
            <w:vAlign w:val="center"/>
          </w:tcPr>
          <w:p w14:paraId="32789D02">
            <w:pPr>
              <w:pStyle w:val="22"/>
              <w:jc w:val="center"/>
              <w:rPr>
                <w:rFonts w:ascii="Times New Roman" w:hAnsi="Times New Roman" w:eastAsia="仿宋_GB2312" w:cs="Times New Roman"/>
                <w:kern w:val="2"/>
                <w:sz w:val="21"/>
                <w:szCs w:val="21"/>
              </w:rPr>
            </w:pPr>
            <w:r>
              <w:rPr>
                <w:rFonts w:hint="eastAsia" w:ascii="Times New Roman" w:hAnsi="Times New Roman" w:eastAsia="仿宋_GB2312" w:cs="Times New Roman"/>
                <w:kern w:val="2"/>
                <w:sz w:val="21"/>
                <w:szCs w:val="21"/>
              </w:rPr>
              <w:t>4</w:t>
            </w:r>
          </w:p>
        </w:tc>
        <w:tc>
          <w:tcPr>
            <w:tcW w:w="771" w:type="pct"/>
            <w:vAlign w:val="center"/>
          </w:tcPr>
          <w:p w14:paraId="01B520A3">
            <w:pPr>
              <w:jc w:val="center"/>
              <w:rPr>
                <w:rFonts w:eastAsia="仿宋_GB2312"/>
                <w:szCs w:val="21"/>
              </w:rPr>
            </w:pPr>
            <w:r>
              <w:rPr>
                <w:rFonts w:hint="eastAsia" w:eastAsia="仿宋_GB2312"/>
                <w:szCs w:val="21"/>
              </w:rPr>
              <w:t>服务保障措施</w:t>
            </w:r>
          </w:p>
        </w:tc>
        <w:tc>
          <w:tcPr>
            <w:tcW w:w="420" w:type="pct"/>
            <w:vAlign w:val="center"/>
          </w:tcPr>
          <w:p w14:paraId="469E8351">
            <w:pPr>
              <w:spacing w:line="360" w:lineRule="auto"/>
              <w:jc w:val="center"/>
              <w:rPr>
                <w:rFonts w:eastAsia="仿宋_GB2312"/>
                <w:szCs w:val="21"/>
              </w:rPr>
            </w:pPr>
            <w:r>
              <w:rPr>
                <w:rFonts w:hint="eastAsia" w:eastAsia="仿宋_GB2312"/>
                <w:szCs w:val="21"/>
              </w:rPr>
              <w:t>10分</w:t>
            </w:r>
          </w:p>
        </w:tc>
        <w:tc>
          <w:tcPr>
            <w:tcW w:w="3421" w:type="pct"/>
            <w:vAlign w:val="center"/>
          </w:tcPr>
          <w:p w14:paraId="292914FC">
            <w:pPr>
              <w:spacing w:line="500" w:lineRule="exact"/>
              <w:rPr>
                <w:rFonts w:eastAsia="仿宋_GB2312"/>
                <w:szCs w:val="21"/>
              </w:rPr>
            </w:pPr>
            <w:r>
              <w:rPr>
                <w:rFonts w:eastAsia="仿宋_GB2312"/>
                <w:szCs w:val="21"/>
              </w:rPr>
              <w:t>根据投标人提供的</w:t>
            </w:r>
            <w:r>
              <w:rPr>
                <w:rFonts w:hint="eastAsia" w:eastAsia="仿宋_GB2312"/>
                <w:szCs w:val="21"/>
              </w:rPr>
              <w:t>服务保障措施</w:t>
            </w:r>
            <w:r>
              <w:rPr>
                <w:rFonts w:eastAsia="仿宋_GB2312"/>
                <w:szCs w:val="21"/>
              </w:rPr>
              <w:t>（包括但不限于于服务机构的便利性、服务人员的专业性、服务内容的完整性、服务响应时间等）进行综合评审：</w:t>
            </w:r>
          </w:p>
          <w:p w14:paraId="14E5F637">
            <w:pPr>
              <w:spacing w:line="500" w:lineRule="exact"/>
              <w:ind w:firstLine="420" w:firstLineChars="200"/>
              <w:rPr>
                <w:rFonts w:eastAsia="仿宋_GB2312"/>
                <w:szCs w:val="21"/>
              </w:rPr>
            </w:pPr>
            <w:r>
              <w:rPr>
                <w:rFonts w:hint="eastAsia" w:eastAsia="仿宋_GB2312"/>
                <w:szCs w:val="21"/>
              </w:rPr>
              <w:t xml:space="preserve">①服务保证措施详细、完善、可行性高，非常有保障的，得10分； </w:t>
            </w:r>
          </w:p>
          <w:p w14:paraId="77899F7E">
            <w:pPr>
              <w:spacing w:line="500" w:lineRule="exact"/>
              <w:ind w:firstLine="420" w:firstLineChars="200"/>
              <w:rPr>
                <w:rFonts w:eastAsia="仿宋_GB2312"/>
                <w:szCs w:val="21"/>
              </w:rPr>
            </w:pPr>
            <w:r>
              <w:rPr>
                <w:rFonts w:hint="eastAsia" w:eastAsia="仿宋_GB2312"/>
                <w:szCs w:val="21"/>
              </w:rPr>
              <w:t xml:space="preserve">②服务保证措施较为详细、合理可行，较有保障的，得7分； </w:t>
            </w:r>
          </w:p>
          <w:p w14:paraId="724803F9">
            <w:pPr>
              <w:spacing w:line="500" w:lineRule="exact"/>
              <w:ind w:firstLine="420" w:firstLineChars="200"/>
              <w:rPr>
                <w:rFonts w:eastAsia="仿宋_GB2312"/>
                <w:szCs w:val="21"/>
              </w:rPr>
            </w:pPr>
            <w:r>
              <w:rPr>
                <w:rFonts w:hint="eastAsia" w:eastAsia="仿宋_GB2312"/>
                <w:szCs w:val="21"/>
              </w:rPr>
              <w:t>③服务保证措施一般、基本合理可行，有保障的，得4分；</w:t>
            </w:r>
          </w:p>
          <w:p w14:paraId="15511913">
            <w:pPr>
              <w:spacing w:line="500" w:lineRule="exact"/>
              <w:ind w:firstLine="420" w:firstLineChars="200"/>
              <w:rPr>
                <w:rFonts w:eastAsia="仿宋_GB2312"/>
                <w:szCs w:val="21"/>
              </w:rPr>
            </w:pPr>
            <w:r>
              <w:rPr>
                <w:rFonts w:hint="eastAsia" w:eastAsia="仿宋_GB2312"/>
                <w:szCs w:val="21"/>
              </w:rPr>
              <w:t xml:space="preserve">④服务保证措施不够详细、不够合理可行，缺乏保障的，得1分； </w:t>
            </w:r>
          </w:p>
          <w:p w14:paraId="675D3A8A">
            <w:pPr>
              <w:spacing w:line="500" w:lineRule="exact"/>
              <w:ind w:firstLine="420" w:firstLineChars="200"/>
              <w:rPr>
                <w:rFonts w:eastAsia="仿宋_GB2312"/>
                <w:szCs w:val="21"/>
              </w:rPr>
            </w:pPr>
            <w:r>
              <w:rPr>
                <w:rFonts w:hint="eastAsia" w:eastAsia="仿宋_GB2312"/>
                <w:szCs w:val="21"/>
              </w:rPr>
              <w:t>⑤</w:t>
            </w:r>
            <w:r>
              <w:rPr>
                <w:rFonts w:eastAsia="仿宋_GB2312"/>
                <w:szCs w:val="21"/>
              </w:rPr>
              <w:t>未提供的，不得分；</w:t>
            </w:r>
          </w:p>
        </w:tc>
      </w:tr>
    </w:tbl>
    <w:p w14:paraId="5ABCEF29">
      <w:pPr>
        <w:rPr>
          <w:rFonts w:ascii="仿宋_GB2312" w:hAnsi="仿宋_GB2312" w:cs="仿宋_GB2312"/>
          <w:szCs w:val="21"/>
        </w:rPr>
      </w:pPr>
    </w:p>
    <w:p w14:paraId="54E3C548">
      <w:pPr>
        <w:pStyle w:val="32"/>
        <w:rPr>
          <w:color w:val="auto"/>
        </w:rPr>
      </w:pPr>
    </w:p>
    <w:p w14:paraId="61E81DCF">
      <w:pPr>
        <w:pStyle w:val="32"/>
        <w:rPr>
          <w:color w:val="auto"/>
        </w:rPr>
      </w:pPr>
    </w:p>
    <w:p w14:paraId="0C7B96CA">
      <w:pPr>
        <w:pStyle w:val="32"/>
        <w:rPr>
          <w:color w:val="auto"/>
        </w:rPr>
      </w:pPr>
    </w:p>
    <w:p w14:paraId="4DB05225">
      <w:pPr>
        <w:pStyle w:val="32"/>
        <w:rPr>
          <w:color w:val="auto"/>
        </w:rPr>
      </w:pPr>
    </w:p>
    <w:p w14:paraId="306CC95D">
      <w:pPr>
        <w:pStyle w:val="32"/>
        <w:rPr>
          <w:color w:val="auto"/>
        </w:rPr>
      </w:pPr>
    </w:p>
    <w:p w14:paraId="206C37BF">
      <w:pPr>
        <w:pStyle w:val="32"/>
        <w:rPr>
          <w:color w:val="auto"/>
        </w:rPr>
      </w:pPr>
    </w:p>
    <w:p w14:paraId="2238C819">
      <w:pPr>
        <w:pStyle w:val="32"/>
        <w:rPr>
          <w:color w:val="auto"/>
        </w:rPr>
      </w:pPr>
    </w:p>
    <w:p w14:paraId="252D984E">
      <w:pPr>
        <w:pStyle w:val="32"/>
        <w:rPr>
          <w:color w:val="auto"/>
        </w:rPr>
      </w:pPr>
    </w:p>
    <w:p w14:paraId="7BA2942A">
      <w:r>
        <w:br w:type="page"/>
      </w:r>
    </w:p>
    <w:p w14:paraId="339C148C">
      <w:pPr>
        <w:pStyle w:val="46"/>
        <w:ind w:firstLine="0" w:firstLineChars="0"/>
        <w:jc w:val="left"/>
        <w:outlineLvl w:val="1"/>
        <w:rPr>
          <w:rFonts w:eastAsia="黑体"/>
          <w:sz w:val="28"/>
          <w:szCs w:val="44"/>
        </w:rPr>
      </w:pPr>
      <w:bookmarkStart w:id="1" w:name="_Hlk524442005"/>
      <w:r>
        <w:rPr>
          <w:rFonts w:hint="eastAsia" w:eastAsia="黑体"/>
          <w:sz w:val="28"/>
          <w:szCs w:val="44"/>
        </w:rPr>
        <w:t>附件一报价函</w:t>
      </w:r>
    </w:p>
    <w:p w14:paraId="2107AD27">
      <w:pPr>
        <w:jc w:val="center"/>
        <w:rPr>
          <w:rFonts w:eastAsia="华文中宋"/>
          <w:sz w:val="44"/>
          <w:szCs w:val="44"/>
        </w:rPr>
      </w:pPr>
      <w:r>
        <w:rPr>
          <w:rFonts w:hint="eastAsia" w:eastAsia="华文中宋"/>
          <w:sz w:val="44"/>
          <w:szCs w:val="44"/>
        </w:rPr>
        <w:t>报价函</w:t>
      </w:r>
    </w:p>
    <w:p w14:paraId="6EDC1034">
      <w:pPr>
        <w:ind w:firstLine="560"/>
        <w:jc w:val="center"/>
        <w:rPr>
          <w:rFonts w:eastAsia="仿宋_GB2312"/>
          <w:sz w:val="32"/>
          <w:szCs w:val="32"/>
        </w:rPr>
      </w:pPr>
    </w:p>
    <w:p w14:paraId="4574CABE">
      <w:pPr>
        <w:rPr>
          <w:rFonts w:eastAsia="仿宋_GB2312"/>
          <w:sz w:val="32"/>
          <w:szCs w:val="32"/>
          <w:u w:val="single"/>
        </w:rPr>
      </w:pPr>
      <w:r>
        <w:rPr>
          <w:rFonts w:hint="eastAsia" w:eastAsia="仿宋_GB2312"/>
          <w:sz w:val="32"/>
          <w:szCs w:val="32"/>
          <w:u w:val="single"/>
        </w:rPr>
        <w:t>东莞市东实产城发展有限公司（采购人）：</w:t>
      </w:r>
    </w:p>
    <w:p w14:paraId="0274567A">
      <w:pPr>
        <w:ind w:firstLine="640" w:firstLineChars="200"/>
        <w:jc w:val="left"/>
        <w:rPr>
          <w:rFonts w:eastAsia="仿宋_GB2312"/>
          <w:sz w:val="32"/>
          <w:szCs w:val="32"/>
        </w:rPr>
      </w:pPr>
      <w:r>
        <w:rPr>
          <w:rFonts w:hint="eastAsia" w:eastAsia="仿宋_GB2312"/>
          <w:sz w:val="32"/>
          <w:szCs w:val="32"/>
        </w:rPr>
        <w:t>针对贵司</w:t>
      </w:r>
      <w:r>
        <w:rPr>
          <w:rFonts w:eastAsia="仿宋_GB2312"/>
          <w:sz w:val="32"/>
          <w:szCs w:val="32"/>
          <w:u w:val="single"/>
        </w:rPr>
        <w:t xml:space="preserve">               </w:t>
      </w:r>
      <w:r>
        <w:rPr>
          <w:rFonts w:hint="eastAsia" w:eastAsia="仿宋_GB2312"/>
          <w:sz w:val="32"/>
          <w:szCs w:val="32"/>
        </w:rPr>
        <w:t>项目，我司愿意以含税总价为人民币</w:t>
      </w:r>
      <w:r>
        <w:rPr>
          <w:rFonts w:eastAsia="仿宋_GB2312"/>
          <w:sz w:val="32"/>
          <w:szCs w:val="32"/>
          <w:u w:val="single"/>
        </w:rPr>
        <w:t>xxxx</w:t>
      </w:r>
      <w:r>
        <w:rPr>
          <w:rFonts w:hint="eastAsia" w:eastAsia="仿宋_GB2312"/>
          <w:sz w:val="32"/>
          <w:szCs w:val="32"/>
          <w:u w:val="single"/>
        </w:rPr>
        <w:t>元（大写），</w:t>
      </w:r>
      <w:r>
        <w:rPr>
          <w:rFonts w:eastAsia="仿宋_GB2312"/>
          <w:sz w:val="32"/>
          <w:szCs w:val="32"/>
          <w:u w:val="single"/>
        </w:rPr>
        <w:t>¥xxx.00</w:t>
      </w:r>
      <w:r>
        <w:rPr>
          <w:rFonts w:hint="eastAsia" w:eastAsia="仿宋_GB2312"/>
          <w:sz w:val="32"/>
          <w:szCs w:val="32"/>
          <w:u w:val="single"/>
        </w:rPr>
        <w:t>元（小写），</w:t>
      </w:r>
      <w:r>
        <w:rPr>
          <w:rFonts w:hint="eastAsia" w:eastAsia="仿宋_GB2312"/>
          <w:sz w:val="32"/>
          <w:szCs w:val="32"/>
        </w:rPr>
        <w:t>税率</w:t>
      </w:r>
      <w:r>
        <w:rPr>
          <w:rFonts w:hint="eastAsia" w:eastAsia="仿宋_GB2312"/>
          <w:sz w:val="32"/>
          <w:szCs w:val="32"/>
          <w:u w:val="single"/>
        </w:rPr>
        <w:t xml:space="preserve">  %（必填）</w:t>
      </w:r>
      <w:r>
        <w:rPr>
          <w:rFonts w:hint="eastAsia" w:eastAsia="仿宋_GB2312"/>
          <w:sz w:val="32"/>
          <w:szCs w:val="32"/>
        </w:rPr>
        <w:t>承接此项目。</w:t>
      </w:r>
    </w:p>
    <w:p w14:paraId="0DB61914">
      <w:pPr>
        <w:ind w:firstLine="640" w:firstLineChars="200"/>
        <w:jc w:val="left"/>
        <w:rPr>
          <w:rFonts w:eastAsia="仿宋_GB2312"/>
          <w:sz w:val="32"/>
          <w:szCs w:val="32"/>
          <w:u w:val="single"/>
        </w:rPr>
      </w:pPr>
      <w:r>
        <w:rPr>
          <w:rFonts w:hint="eastAsia" w:eastAsia="仿宋_GB2312"/>
          <w:sz w:val="32"/>
          <w:szCs w:val="32"/>
          <w:u w:val="single"/>
        </w:rPr>
        <w:t>单项服务价格详见报价清单。</w:t>
      </w:r>
    </w:p>
    <w:p w14:paraId="3DE52644">
      <w:pPr>
        <w:ind w:firstLine="640" w:firstLineChars="200"/>
        <w:rPr>
          <w:rFonts w:eastAsia="仿宋_GB2312"/>
          <w:color w:val="000000"/>
          <w:sz w:val="32"/>
          <w:szCs w:val="32"/>
        </w:rPr>
      </w:pPr>
    </w:p>
    <w:p w14:paraId="0C3E9DE9">
      <w:pPr>
        <w:rPr>
          <w:rFonts w:eastAsia="仿宋_GB2312"/>
          <w:sz w:val="32"/>
          <w:szCs w:val="32"/>
        </w:rPr>
      </w:pPr>
    </w:p>
    <w:p w14:paraId="3B588B1F">
      <w:pPr>
        <w:rPr>
          <w:rFonts w:eastAsia="仿宋_GB2312"/>
          <w:sz w:val="32"/>
          <w:szCs w:val="32"/>
        </w:rPr>
      </w:pPr>
    </w:p>
    <w:p w14:paraId="4F113FEC">
      <w:pPr>
        <w:rPr>
          <w:rFonts w:eastAsia="仿宋_GB2312"/>
          <w:sz w:val="32"/>
          <w:szCs w:val="32"/>
        </w:rPr>
      </w:pPr>
    </w:p>
    <w:p w14:paraId="49F579D2">
      <w:pPr>
        <w:jc w:val="left"/>
        <w:rPr>
          <w:rFonts w:eastAsia="仿宋_GB2312"/>
          <w:sz w:val="32"/>
          <w:szCs w:val="32"/>
        </w:rPr>
      </w:pPr>
      <w:r>
        <w:rPr>
          <w:rFonts w:hint="eastAsia" w:eastAsia="仿宋_GB2312"/>
          <w:sz w:val="32"/>
          <w:szCs w:val="32"/>
        </w:rPr>
        <w:t>响应人名称（加盖公章）：</w:t>
      </w:r>
    </w:p>
    <w:p w14:paraId="21BA89D8">
      <w:pPr>
        <w:jc w:val="left"/>
        <w:rPr>
          <w:rFonts w:eastAsia="仿宋_GB2312"/>
          <w:sz w:val="32"/>
          <w:szCs w:val="32"/>
        </w:rPr>
      </w:pPr>
      <w:r>
        <w:rPr>
          <w:rFonts w:hint="eastAsia" w:eastAsia="仿宋_GB2312"/>
          <w:sz w:val="32"/>
          <w:szCs w:val="32"/>
        </w:rPr>
        <w:t>法定代表人（签名或盖章）：</w:t>
      </w:r>
    </w:p>
    <w:p w14:paraId="3FBA92BD">
      <w:pPr>
        <w:jc w:val="left"/>
        <w:rPr>
          <w:rFonts w:eastAsia="仿宋_GB2312"/>
          <w:sz w:val="32"/>
          <w:szCs w:val="32"/>
        </w:rPr>
      </w:pPr>
      <w:r>
        <w:rPr>
          <w:rFonts w:hint="eastAsia" w:eastAsia="仿宋_GB2312"/>
          <w:sz w:val="32"/>
          <w:szCs w:val="32"/>
        </w:rPr>
        <w:t>联系人：</w:t>
      </w:r>
    </w:p>
    <w:p w14:paraId="4C8C04AB">
      <w:pPr>
        <w:jc w:val="left"/>
        <w:rPr>
          <w:rFonts w:eastAsia="仿宋_GB2312"/>
          <w:sz w:val="32"/>
          <w:szCs w:val="32"/>
        </w:rPr>
      </w:pPr>
      <w:r>
        <w:rPr>
          <w:rFonts w:hint="eastAsia" w:eastAsia="仿宋_GB2312"/>
          <w:sz w:val="32"/>
          <w:szCs w:val="32"/>
        </w:rPr>
        <w:t>联系电话：</w:t>
      </w:r>
    </w:p>
    <w:p w14:paraId="4810FBDC">
      <w:pPr>
        <w:jc w:val="left"/>
        <w:rPr>
          <w:rFonts w:eastAsia="仿宋_GB2312"/>
          <w:sz w:val="32"/>
          <w:szCs w:val="32"/>
        </w:rPr>
      </w:pPr>
      <w:r>
        <w:rPr>
          <w:rFonts w:hint="eastAsia" w:eastAsia="仿宋_GB2312"/>
          <w:sz w:val="32"/>
          <w:szCs w:val="32"/>
        </w:rPr>
        <w:t>日期：</w:t>
      </w:r>
    </w:p>
    <w:p w14:paraId="40A9617D">
      <w:pPr>
        <w:jc w:val="center"/>
        <w:rPr>
          <w:rFonts w:eastAsia="仿宋_GB2312"/>
          <w:sz w:val="32"/>
          <w:szCs w:val="32"/>
        </w:rPr>
      </w:pPr>
    </w:p>
    <w:p w14:paraId="412CBC2D">
      <w:pPr>
        <w:jc w:val="center"/>
        <w:rPr>
          <w:rFonts w:eastAsia="仿宋_GB2312"/>
          <w:sz w:val="32"/>
          <w:szCs w:val="32"/>
        </w:rPr>
      </w:pPr>
    </w:p>
    <w:p w14:paraId="4CB260F8">
      <w:pPr>
        <w:jc w:val="center"/>
        <w:rPr>
          <w:rFonts w:eastAsia="仿宋_GB2312"/>
          <w:sz w:val="32"/>
          <w:szCs w:val="32"/>
        </w:rPr>
      </w:pPr>
    </w:p>
    <w:p w14:paraId="7E19E422">
      <w:pPr>
        <w:ind w:firstLine="2200" w:firstLineChars="500"/>
        <w:rPr>
          <w:rFonts w:ascii="仿宋_GB2312" w:eastAsia="仿宋_GB2312"/>
          <w:sz w:val="44"/>
          <w:szCs w:val="44"/>
        </w:rPr>
      </w:pPr>
    </w:p>
    <w:p w14:paraId="3F00EA55">
      <w:pPr>
        <w:widowControl/>
        <w:jc w:val="left"/>
        <w:rPr>
          <w:rFonts w:ascii="仿宋_GB2312" w:eastAsia="仿宋_GB2312"/>
          <w:sz w:val="28"/>
          <w:szCs w:val="44"/>
        </w:rPr>
      </w:pPr>
      <w:r>
        <w:rPr>
          <w:rFonts w:ascii="仿宋_GB2312" w:eastAsia="仿宋_GB2312"/>
          <w:sz w:val="28"/>
          <w:szCs w:val="44"/>
        </w:rPr>
        <w:br w:type="page"/>
      </w:r>
    </w:p>
    <w:tbl>
      <w:tblPr>
        <w:tblStyle w:val="25"/>
        <w:tblW w:w="10080" w:type="dxa"/>
        <w:tblInd w:w="93" w:type="dxa"/>
        <w:tblLayout w:type="fixed"/>
        <w:tblCellMar>
          <w:top w:w="0" w:type="dxa"/>
          <w:left w:w="108" w:type="dxa"/>
          <w:bottom w:w="0" w:type="dxa"/>
          <w:right w:w="108" w:type="dxa"/>
        </w:tblCellMar>
      </w:tblPr>
      <w:tblGrid>
        <w:gridCol w:w="745"/>
        <w:gridCol w:w="1074"/>
        <w:gridCol w:w="4192"/>
        <w:gridCol w:w="736"/>
        <w:gridCol w:w="805"/>
        <w:gridCol w:w="1254"/>
        <w:gridCol w:w="1274"/>
      </w:tblGrid>
      <w:tr w14:paraId="32079F2A">
        <w:tblPrEx>
          <w:tblCellMar>
            <w:top w:w="0" w:type="dxa"/>
            <w:left w:w="108" w:type="dxa"/>
            <w:bottom w:w="0" w:type="dxa"/>
            <w:right w:w="108" w:type="dxa"/>
          </w:tblCellMar>
        </w:tblPrEx>
        <w:trPr>
          <w:trHeight w:val="331" w:hRule="atLeast"/>
        </w:trPr>
        <w:tc>
          <w:tcPr>
            <w:tcW w:w="10080" w:type="dxa"/>
            <w:gridSpan w:val="7"/>
            <w:tcBorders>
              <w:top w:val="single" w:color="auto" w:sz="4" w:space="0"/>
              <w:left w:val="single" w:color="auto" w:sz="4" w:space="0"/>
              <w:bottom w:val="single" w:color="auto" w:sz="4" w:space="0"/>
              <w:right w:val="single" w:color="000000" w:sz="4" w:space="0"/>
            </w:tcBorders>
            <w:shd w:val="clear" w:color="auto" w:fill="auto"/>
            <w:vAlign w:val="center"/>
          </w:tcPr>
          <w:p w14:paraId="5019991D">
            <w:pPr>
              <w:widowControl/>
              <w:jc w:val="center"/>
              <w:rPr>
                <w:rFonts w:ascii="仿宋" w:hAnsi="仿宋" w:eastAsia="仿宋" w:cs="宋体"/>
                <w:b/>
                <w:bCs/>
                <w:color w:val="auto"/>
                <w:kern w:val="0"/>
                <w:sz w:val="24"/>
                <w:szCs w:val="24"/>
              </w:rPr>
            </w:pPr>
            <w:r>
              <w:rPr>
                <w:rFonts w:hint="eastAsia" w:ascii="仿宋" w:hAnsi="仿宋" w:eastAsia="仿宋" w:cs="宋体"/>
                <w:b/>
                <w:bCs/>
                <w:color w:val="auto"/>
                <w:kern w:val="0"/>
                <w:sz w:val="24"/>
                <w:szCs w:val="24"/>
              </w:rPr>
              <w:t>报价清单</w:t>
            </w:r>
          </w:p>
        </w:tc>
      </w:tr>
      <w:tr w14:paraId="2C0A5C56">
        <w:tblPrEx>
          <w:tblCellMar>
            <w:top w:w="0" w:type="dxa"/>
            <w:left w:w="108" w:type="dxa"/>
            <w:bottom w:w="0" w:type="dxa"/>
            <w:right w:w="108" w:type="dxa"/>
          </w:tblCellMar>
        </w:tblPrEx>
        <w:trPr>
          <w:trHeight w:val="331" w:hRule="atLeast"/>
        </w:trPr>
        <w:tc>
          <w:tcPr>
            <w:tcW w:w="745" w:type="dxa"/>
            <w:tcBorders>
              <w:top w:val="nil"/>
              <w:left w:val="single" w:color="auto" w:sz="4" w:space="0"/>
              <w:bottom w:val="single" w:color="auto" w:sz="4" w:space="0"/>
              <w:right w:val="single" w:color="auto" w:sz="4" w:space="0"/>
            </w:tcBorders>
            <w:shd w:val="clear" w:color="000000" w:fill="D9D9D9"/>
            <w:noWrap/>
            <w:vAlign w:val="center"/>
          </w:tcPr>
          <w:p w14:paraId="3A5CBC6C">
            <w:pPr>
              <w:widowControl/>
              <w:jc w:val="center"/>
              <w:rPr>
                <w:rFonts w:ascii="仿宋" w:hAnsi="仿宋" w:eastAsia="仿宋" w:cs="宋体"/>
                <w:b/>
                <w:bCs/>
                <w:color w:val="auto"/>
                <w:kern w:val="0"/>
                <w:sz w:val="24"/>
                <w:szCs w:val="24"/>
              </w:rPr>
            </w:pPr>
            <w:r>
              <w:rPr>
                <w:rFonts w:hint="eastAsia" w:ascii="仿宋" w:hAnsi="仿宋" w:eastAsia="仿宋" w:cs="宋体"/>
                <w:b/>
                <w:bCs/>
                <w:color w:val="auto"/>
                <w:kern w:val="0"/>
                <w:sz w:val="24"/>
                <w:szCs w:val="24"/>
              </w:rPr>
              <w:t>序号</w:t>
            </w:r>
          </w:p>
        </w:tc>
        <w:tc>
          <w:tcPr>
            <w:tcW w:w="1074" w:type="dxa"/>
            <w:tcBorders>
              <w:top w:val="nil"/>
              <w:left w:val="nil"/>
              <w:bottom w:val="single" w:color="auto" w:sz="4" w:space="0"/>
              <w:right w:val="single" w:color="auto" w:sz="4" w:space="0"/>
            </w:tcBorders>
            <w:shd w:val="clear" w:color="000000" w:fill="D9D9D9"/>
            <w:noWrap/>
            <w:vAlign w:val="center"/>
          </w:tcPr>
          <w:p w14:paraId="306F80E3">
            <w:pPr>
              <w:widowControl/>
              <w:jc w:val="center"/>
              <w:rPr>
                <w:rFonts w:ascii="仿宋" w:hAnsi="仿宋" w:eastAsia="仿宋" w:cs="宋体"/>
                <w:b/>
                <w:bCs/>
                <w:color w:val="auto"/>
                <w:kern w:val="0"/>
                <w:sz w:val="24"/>
                <w:szCs w:val="24"/>
              </w:rPr>
            </w:pPr>
            <w:r>
              <w:rPr>
                <w:rFonts w:hint="eastAsia" w:ascii="仿宋" w:hAnsi="仿宋" w:eastAsia="仿宋" w:cs="宋体"/>
                <w:b/>
                <w:bCs/>
                <w:color w:val="auto"/>
                <w:kern w:val="0"/>
                <w:sz w:val="24"/>
                <w:szCs w:val="24"/>
              </w:rPr>
              <w:t>类别</w:t>
            </w:r>
          </w:p>
        </w:tc>
        <w:tc>
          <w:tcPr>
            <w:tcW w:w="4192" w:type="dxa"/>
            <w:tcBorders>
              <w:top w:val="nil"/>
              <w:left w:val="nil"/>
              <w:bottom w:val="single" w:color="auto" w:sz="4" w:space="0"/>
              <w:right w:val="single" w:color="auto" w:sz="4" w:space="0"/>
            </w:tcBorders>
            <w:shd w:val="clear" w:color="000000" w:fill="D9D9D9"/>
            <w:noWrap/>
            <w:vAlign w:val="center"/>
          </w:tcPr>
          <w:p w14:paraId="5E92BA27">
            <w:pPr>
              <w:widowControl/>
              <w:jc w:val="center"/>
              <w:rPr>
                <w:rFonts w:ascii="仿宋" w:hAnsi="仿宋" w:eastAsia="仿宋" w:cs="宋体"/>
                <w:b/>
                <w:bCs/>
                <w:color w:val="auto"/>
                <w:kern w:val="0"/>
                <w:sz w:val="24"/>
                <w:szCs w:val="24"/>
              </w:rPr>
            </w:pPr>
            <w:r>
              <w:rPr>
                <w:rFonts w:hint="eastAsia" w:ascii="仿宋" w:hAnsi="仿宋" w:eastAsia="仿宋" w:cs="宋体"/>
                <w:b/>
                <w:bCs/>
                <w:color w:val="auto"/>
                <w:kern w:val="0"/>
                <w:sz w:val="24"/>
                <w:szCs w:val="24"/>
              </w:rPr>
              <w:t>设计内容</w:t>
            </w:r>
          </w:p>
        </w:tc>
        <w:tc>
          <w:tcPr>
            <w:tcW w:w="736" w:type="dxa"/>
            <w:tcBorders>
              <w:top w:val="nil"/>
              <w:left w:val="nil"/>
              <w:bottom w:val="single" w:color="auto" w:sz="4" w:space="0"/>
              <w:right w:val="single" w:color="auto" w:sz="4" w:space="0"/>
            </w:tcBorders>
            <w:shd w:val="clear" w:color="000000" w:fill="D9D9D9"/>
            <w:noWrap/>
            <w:vAlign w:val="center"/>
          </w:tcPr>
          <w:p w14:paraId="186961F1">
            <w:pPr>
              <w:widowControl/>
              <w:jc w:val="center"/>
              <w:rPr>
                <w:rFonts w:ascii="仿宋" w:hAnsi="仿宋" w:eastAsia="仿宋" w:cs="宋体"/>
                <w:b/>
                <w:bCs/>
                <w:color w:val="auto"/>
                <w:kern w:val="0"/>
                <w:sz w:val="24"/>
                <w:szCs w:val="24"/>
              </w:rPr>
            </w:pPr>
            <w:r>
              <w:rPr>
                <w:rFonts w:hint="eastAsia" w:ascii="仿宋" w:hAnsi="仿宋" w:eastAsia="仿宋" w:cs="宋体"/>
                <w:b/>
                <w:bCs/>
                <w:color w:val="auto"/>
                <w:kern w:val="0"/>
                <w:sz w:val="24"/>
                <w:szCs w:val="24"/>
              </w:rPr>
              <w:t>数量</w:t>
            </w:r>
          </w:p>
        </w:tc>
        <w:tc>
          <w:tcPr>
            <w:tcW w:w="805" w:type="dxa"/>
            <w:tcBorders>
              <w:top w:val="nil"/>
              <w:left w:val="nil"/>
              <w:bottom w:val="single" w:color="auto" w:sz="4" w:space="0"/>
              <w:right w:val="single" w:color="auto" w:sz="4" w:space="0"/>
            </w:tcBorders>
            <w:shd w:val="clear" w:color="000000" w:fill="D9D9D9"/>
            <w:noWrap/>
            <w:vAlign w:val="center"/>
          </w:tcPr>
          <w:p w14:paraId="4E5D5F2D">
            <w:pPr>
              <w:widowControl/>
              <w:jc w:val="center"/>
              <w:rPr>
                <w:rFonts w:ascii="仿宋" w:hAnsi="仿宋" w:eastAsia="仿宋" w:cs="宋体"/>
                <w:b/>
                <w:bCs/>
                <w:color w:val="auto"/>
                <w:kern w:val="0"/>
                <w:sz w:val="24"/>
                <w:szCs w:val="24"/>
              </w:rPr>
            </w:pPr>
            <w:r>
              <w:rPr>
                <w:rFonts w:hint="eastAsia" w:ascii="仿宋" w:hAnsi="仿宋" w:eastAsia="仿宋" w:cs="宋体"/>
                <w:b/>
                <w:bCs/>
                <w:color w:val="auto"/>
                <w:kern w:val="0"/>
                <w:sz w:val="24"/>
                <w:szCs w:val="24"/>
              </w:rPr>
              <w:t>单位</w:t>
            </w:r>
          </w:p>
        </w:tc>
        <w:tc>
          <w:tcPr>
            <w:tcW w:w="1254" w:type="dxa"/>
            <w:tcBorders>
              <w:top w:val="nil"/>
              <w:left w:val="nil"/>
              <w:bottom w:val="single" w:color="auto" w:sz="4" w:space="0"/>
              <w:right w:val="single" w:color="auto" w:sz="4" w:space="0"/>
            </w:tcBorders>
            <w:shd w:val="clear" w:color="000000" w:fill="D9D9D9"/>
            <w:vAlign w:val="center"/>
          </w:tcPr>
          <w:p w14:paraId="4B237F3A">
            <w:pPr>
              <w:widowControl/>
              <w:jc w:val="center"/>
              <w:rPr>
                <w:rFonts w:ascii="仿宋" w:hAnsi="仿宋" w:eastAsia="仿宋" w:cs="宋体"/>
                <w:b/>
                <w:bCs/>
                <w:color w:val="auto"/>
                <w:kern w:val="0"/>
                <w:sz w:val="24"/>
                <w:szCs w:val="24"/>
              </w:rPr>
            </w:pPr>
            <w:r>
              <w:rPr>
                <w:rFonts w:hint="eastAsia" w:ascii="仿宋" w:hAnsi="仿宋" w:eastAsia="仿宋" w:cs="宋体"/>
                <w:b/>
                <w:bCs/>
                <w:color w:val="auto"/>
                <w:kern w:val="0"/>
                <w:sz w:val="24"/>
                <w:szCs w:val="24"/>
              </w:rPr>
              <w:t>含税单价（元）</w:t>
            </w:r>
          </w:p>
        </w:tc>
        <w:tc>
          <w:tcPr>
            <w:tcW w:w="1274" w:type="dxa"/>
            <w:tcBorders>
              <w:top w:val="nil"/>
              <w:left w:val="nil"/>
              <w:bottom w:val="single" w:color="auto" w:sz="4" w:space="0"/>
              <w:right w:val="single" w:color="auto" w:sz="4" w:space="0"/>
            </w:tcBorders>
            <w:shd w:val="clear" w:color="000000" w:fill="D9D9D9"/>
            <w:vAlign w:val="center"/>
          </w:tcPr>
          <w:p w14:paraId="26504164">
            <w:pPr>
              <w:widowControl/>
              <w:jc w:val="center"/>
              <w:rPr>
                <w:rFonts w:ascii="仿宋" w:hAnsi="仿宋" w:eastAsia="仿宋" w:cs="宋体"/>
                <w:b/>
                <w:bCs/>
                <w:color w:val="auto"/>
                <w:kern w:val="0"/>
                <w:sz w:val="24"/>
                <w:szCs w:val="24"/>
              </w:rPr>
            </w:pPr>
            <w:r>
              <w:rPr>
                <w:rFonts w:hint="eastAsia" w:ascii="仿宋" w:hAnsi="仿宋" w:eastAsia="仿宋" w:cs="宋体"/>
                <w:b/>
                <w:bCs/>
                <w:color w:val="auto"/>
                <w:kern w:val="0"/>
                <w:sz w:val="24"/>
                <w:szCs w:val="24"/>
              </w:rPr>
              <w:t>含税总价（元）</w:t>
            </w:r>
          </w:p>
        </w:tc>
      </w:tr>
      <w:tr w14:paraId="1B3F1F6E">
        <w:tblPrEx>
          <w:tblCellMar>
            <w:top w:w="0" w:type="dxa"/>
            <w:left w:w="108" w:type="dxa"/>
            <w:bottom w:w="0" w:type="dxa"/>
            <w:right w:w="108" w:type="dxa"/>
          </w:tblCellMar>
        </w:tblPrEx>
        <w:trPr>
          <w:trHeight w:val="155" w:hRule="atLeast"/>
        </w:trPr>
        <w:tc>
          <w:tcPr>
            <w:tcW w:w="745" w:type="dxa"/>
            <w:tcBorders>
              <w:top w:val="nil"/>
              <w:left w:val="single" w:color="auto" w:sz="4" w:space="0"/>
              <w:bottom w:val="single" w:color="auto" w:sz="4" w:space="0"/>
              <w:right w:val="single" w:color="auto" w:sz="4" w:space="0"/>
            </w:tcBorders>
            <w:shd w:val="clear" w:color="auto" w:fill="auto"/>
            <w:noWrap/>
            <w:vAlign w:val="center"/>
          </w:tcPr>
          <w:p w14:paraId="07BCFED5">
            <w:pPr>
              <w:widowControl/>
              <w:jc w:val="center"/>
              <w:rPr>
                <w:rFonts w:ascii="仿宋" w:hAnsi="仿宋" w:eastAsia="仿宋" w:cs="宋体"/>
                <w:color w:val="auto"/>
                <w:kern w:val="0"/>
                <w:sz w:val="24"/>
                <w:szCs w:val="24"/>
              </w:rPr>
            </w:pPr>
            <w:r>
              <w:rPr>
                <w:rFonts w:ascii="仿宋" w:hAnsi="仿宋" w:eastAsia="仿宋" w:cs="宋体"/>
                <w:color w:val="auto"/>
                <w:kern w:val="0"/>
                <w:sz w:val="24"/>
                <w:szCs w:val="24"/>
              </w:rPr>
              <w:t>1</w:t>
            </w:r>
          </w:p>
        </w:tc>
        <w:tc>
          <w:tcPr>
            <w:tcW w:w="1074" w:type="dxa"/>
            <w:tcBorders>
              <w:top w:val="nil"/>
              <w:left w:val="nil"/>
              <w:bottom w:val="single" w:color="auto" w:sz="4" w:space="0"/>
              <w:right w:val="single" w:color="auto" w:sz="4" w:space="0"/>
            </w:tcBorders>
            <w:shd w:val="clear" w:color="auto" w:fill="auto"/>
            <w:noWrap/>
            <w:vAlign w:val="center"/>
          </w:tcPr>
          <w:p w14:paraId="49B6D341">
            <w:pPr>
              <w:widowControl/>
              <w:jc w:val="center"/>
              <w:rPr>
                <w:rFonts w:ascii="仿宋" w:hAnsi="仿宋" w:eastAsia="仿宋" w:cs="宋体"/>
                <w:b/>
                <w:bCs/>
                <w:color w:val="auto"/>
                <w:kern w:val="0"/>
                <w:sz w:val="24"/>
                <w:szCs w:val="24"/>
              </w:rPr>
            </w:pPr>
            <w:r>
              <w:rPr>
                <w:rFonts w:hint="eastAsia" w:ascii="仿宋" w:hAnsi="仿宋" w:eastAsia="仿宋" w:cs="宋体"/>
                <w:b/>
                <w:bCs/>
                <w:color w:val="auto"/>
                <w:kern w:val="0"/>
                <w:sz w:val="24"/>
                <w:szCs w:val="24"/>
              </w:rPr>
              <w:t>方案类</w:t>
            </w:r>
          </w:p>
        </w:tc>
        <w:tc>
          <w:tcPr>
            <w:tcW w:w="4192" w:type="dxa"/>
            <w:tcBorders>
              <w:top w:val="nil"/>
              <w:left w:val="nil"/>
              <w:bottom w:val="single" w:color="auto" w:sz="4" w:space="0"/>
              <w:right w:val="single" w:color="auto" w:sz="4" w:space="0"/>
            </w:tcBorders>
            <w:shd w:val="clear" w:color="auto" w:fill="auto"/>
            <w:vAlign w:val="center"/>
          </w:tcPr>
          <w:p w14:paraId="07C0B937">
            <w:pPr>
              <w:widowControl/>
              <w:jc w:val="left"/>
              <w:rPr>
                <w:rFonts w:ascii="仿宋" w:hAnsi="仿宋" w:eastAsia="仿宋" w:cs="宋体"/>
                <w:color w:val="auto"/>
                <w:kern w:val="0"/>
                <w:sz w:val="24"/>
                <w:szCs w:val="24"/>
              </w:rPr>
            </w:pPr>
            <w:r>
              <w:rPr>
                <w:rFonts w:hint="eastAsia" w:ascii="仿宋" w:hAnsi="仿宋" w:eastAsia="仿宋" w:cs="宋体"/>
                <w:color w:val="auto"/>
                <w:kern w:val="0"/>
                <w:sz w:val="24"/>
                <w:szCs w:val="24"/>
              </w:rPr>
              <w:t>年度广告策划推广方案</w:t>
            </w:r>
          </w:p>
        </w:tc>
        <w:tc>
          <w:tcPr>
            <w:tcW w:w="736" w:type="dxa"/>
            <w:tcBorders>
              <w:top w:val="nil"/>
              <w:left w:val="nil"/>
              <w:bottom w:val="single" w:color="auto" w:sz="4" w:space="0"/>
              <w:right w:val="single" w:color="auto" w:sz="4" w:space="0"/>
            </w:tcBorders>
            <w:shd w:val="clear" w:color="auto" w:fill="auto"/>
            <w:vAlign w:val="center"/>
          </w:tcPr>
          <w:p w14:paraId="38A44AA4">
            <w:pPr>
              <w:widowControl/>
              <w:jc w:val="center"/>
              <w:rPr>
                <w:rFonts w:ascii="仿宋" w:hAnsi="仿宋" w:eastAsia="仿宋" w:cs="宋体"/>
                <w:color w:val="auto"/>
                <w:kern w:val="0"/>
                <w:sz w:val="24"/>
                <w:szCs w:val="24"/>
              </w:rPr>
            </w:pPr>
            <w:r>
              <w:rPr>
                <w:rFonts w:ascii="仿宋" w:hAnsi="仿宋" w:eastAsia="仿宋" w:cs="宋体"/>
                <w:color w:val="auto"/>
                <w:kern w:val="0"/>
                <w:sz w:val="24"/>
                <w:szCs w:val="24"/>
              </w:rPr>
              <w:t>1</w:t>
            </w:r>
          </w:p>
        </w:tc>
        <w:tc>
          <w:tcPr>
            <w:tcW w:w="805" w:type="dxa"/>
            <w:tcBorders>
              <w:top w:val="nil"/>
              <w:left w:val="nil"/>
              <w:bottom w:val="single" w:color="auto" w:sz="4" w:space="0"/>
              <w:right w:val="single" w:color="auto" w:sz="4" w:space="0"/>
            </w:tcBorders>
            <w:shd w:val="clear" w:color="auto" w:fill="auto"/>
            <w:vAlign w:val="center"/>
          </w:tcPr>
          <w:p w14:paraId="435F5846">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项</w:t>
            </w:r>
          </w:p>
        </w:tc>
        <w:tc>
          <w:tcPr>
            <w:tcW w:w="1254" w:type="dxa"/>
            <w:tcBorders>
              <w:top w:val="nil"/>
              <w:left w:val="nil"/>
              <w:bottom w:val="single" w:color="auto" w:sz="4" w:space="0"/>
              <w:right w:val="single" w:color="auto" w:sz="4" w:space="0"/>
            </w:tcBorders>
            <w:shd w:val="clear" w:color="auto" w:fill="auto"/>
            <w:vAlign w:val="center"/>
          </w:tcPr>
          <w:p w14:paraId="4D1BA9DE">
            <w:pPr>
              <w:widowControl/>
              <w:jc w:val="left"/>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c>
          <w:tcPr>
            <w:tcW w:w="1274" w:type="dxa"/>
            <w:tcBorders>
              <w:top w:val="nil"/>
              <w:left w:val="nil"/>
              <w:bottom w:val="single" w:color="auto" w:sz="4" w:space="0"/>
              <w:right w:val="single" w:color="auto" w:sz="4" w:space="0"/>
            </w:tcBorders>
            <w:shd w:val="clear" w:color="auto" w:fill="auto"/>
            <w:vAlign w:val="center"/>
          </w:tcPr>
          <w:p w14:paraId="54E72054">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r>
      <w:tr w14:paraId="67BCAEBD">
        <w:tblPrEx>
          <w:tblCellMar>
            <w:top w:w="0" w:type="dxa"/>
            <w:left w:w="108" w:type="dxa"/>
            <w:bottom w:w="0" w:type="dxa"/>
            <w:right w:w="108" w:type="dxa"/>
          </w:tblCellMar>
        </w:tblPrEx>
        <w:trPr>
          <w:trHeight w:val="155" w:hRule="atLeast"/>
        </w:trPr>
        <w:tc>
          <w:tcPr>
            <w:tcW w:w="745" w:type="dxa"/>
            <w:tcBorders>
              <w:top w:val="nil"/>
              <w:left w:val="single" w:color="auto" w:sz="4" w:space="0"/>
              <w:bottom w:val="single" w:color="auto" w:sz="4" w:space="0"/>
              <w:right w:val="single" w:color="auto" w:sz="4" w:space="0"/>
            </w:tcBorders>
            <w:shd w:val="clear" w:color="auto" w:fill="auto"/>
            <w:noWrap/>
            <w:vAlign w:val="center"/>
          </w:tcPr>
          <w:p w14:paraId="50DD452E">
            <w:pPr>
              <w:widowControl/>
              <w:jc w:val="center"/>
              <w:rPr>
                <w:rFonts w:ascii="仿宋" w:hAnsi="仿宋" w:eastAsia="仿宋" w:cs="宋体"/>
                <w:color w:val="auto"/>
                <w:kern w:val="0"/>
                <w:sz w:val="24"/>
                <w:szCs w:val="24"/>
              </w:rPr>
            </w:pPr>
            <w:r>
              <w:rPr>
                <w:rFonts w:ascii="仿宋" w:hAnsi="仿宋" w:eastAsia="仿宋" w:cs="宋体"/>
                <w:color w:val="auto"/>
                <w:kern w:val="0"/>
                <w:sz w:val="24"/>
                <w:szCs w:val="24"/>
              </w:rPr>
              <w:t>2</w:t>
            </w:r>
          </w:p>
        </w:tc>
        <w:tc>
          <w:tcPr>
            <w:tcW w:w="1074" w:type="dxa"/>
            <w:vMerge w:val="restart"/>
            <w:tcBorders>
              <w:top w:val="nil"/>
              <w:left w:val="single" w:color="auto" w:sz="4" w:space="0"/>
              <w:bottom w:val="single" w:color="auto" w:sz="4" w:space="0"/>
              <w:right w:val="single" w:color="auto" w:sz="4" w:space="0"/>
            </w:tcBorders>
            <w:shd w:val="clear" w:color="auto" w:fill="auto"/>
            <w:vAlign w:val="center"/>
          </w:tcPr>
          <w:p w14:paraId="79AE4F88">
            <w:pPr>
              <w:widowControl/>
              <w:jc w:val="center"/>
              <w:rPr>
                <w:rFonts w:ascii="仿宋" w:hAnsi="仿宋" w:eastAsia="仿宋" w:cs="宋体"/>
                <w:b/>
                <w:bCs/>
                <w:color w:val="auto"/>
                <w:kern w:val="0"/>
                <w:sz w:val="24"/>
                <w:szCs w:val="24"/>
              </w:rPr>
            </w:pPr>
            <w:r>
              <w:rPr>
                <w:rFonts w:hint="eastAsia" w:ascii="仿宋" w:hAnsi="仿宋" w:eastAsia="仿宋" w:cs="宋体"/>
                <w:b/>
                <w:bCs/>
                <w:color w:val="auto"/>
                <w:kern w:val="0"/>
                <w:sz w:val="24"/>
                <w:szCs w:val="24"/>
              </w:rPr>
              <w:t>宣传物料</w:t>
            </w:r>
          </w:p>
        </w:tc>
        <w:tc>
          <w:tcPr>
            <w:tcW w:w="4192" w:type="dxa"/>
            <w:tcBorders>
              <w:top w:val="nil"/>
              <w:left w:val="nil"/>
              <w:bottom w:val="single" w:color="auto" w:sz="4" w:space="0"/>
              <w:right w:val="single" w:color="auto" w:sz="4" w:space="0"/>
            </w:tcBorders>
            <w:shd w:val="clear" w:color="auto" w:fill="auto"/>
            <w:noWrap/>
            <w:vAlign w:val="center"/>
          </w:tcPr>
          <w:p w14:paraId="4E2BAB18">
            <w:pPr>
              <w:widowControl/>
              <w:jc w:val="left"/>
              <w:rPr>
                <w:rFonts w:ascii="仿宋" w:hAnsi="仿宋" w:eastAsia="仿宋" w:cs="宋体"/>
                <w:color w:val="auto"/>
                <w:kern w:val="0"/>
                <w:sz w:val="24"/>
                <w:szCs w:val="24"/>
              </w:rPr>
            </w:pPr>
            <w:r>
              <w:rPr>
                <w:rFonts w:hint="eastAsia" w:ascii="仿宋" w:hAnsi="仿宋" w:eastAsia="仿宋" w:cs="宋体"/>
                <w:color w:val="auto"/>
                <w:kern w:val="0"/>
                <w:sz w:val="24"/>
                <w:szCs w:val="24"/>
              </w:rPr>
              <w:t>招商手册（或</w:t>
            </w:r>
            <w:r>
              <w:rPr>
                <w:rFonts w:hint="eastAsia" w:ascii="仿宋" w:hAnsi="仿宋" w:eastAsia="仿宋" w:cs="宋体"/>
                <w:color w:val="auto"/>
                <w:kern w:val="0"/>
                <w:sz w:val="24"/>
                <w:szCs w:val="24"/>
                <w:lang w:val="en-US" w:eastAsia="zh-CN"/>
              </w:rPr>
              <w:t>运营</w:t>
            </w:r>
            <w:r>
              <w:rPr>
                <w:rFonts w:hint="eastAsia" w:ascii="仿宋" w:hAnsi="仿宋" w:eastAsia="仿宋" w:cs="宋体"/>
                <w:color w:val="auto"/>
                <w:kern w:val="0"/>
                <w:sz w:val="24"/>
                <w:szCs w:val="24"/>
              </w:rPr>
              <w:t>手册）设计</w:t>
            </w:r>
          </w:p>
        </w:tc>
        <w:tc>
          <w:tcPr>
            <w:tcW w:w="736" w:type="dxa"/>
            <w:tcBorders>
              <w:top w:val="nil"/>
              <w:left w:val="nil"/>
              <w:bottom w:val="single" w:color="auto" w:sz="4" w:space="0"/>
              <w:right w:val="single" w:color="auto" w:sz="4" w:space="0"/>
            </w:tcBorders>
            <w:shd w:val="clear" w:color="auto" w:fill="auto"/>
            <w:noWrap/>
            <w:vAlign w:val="center"/>
          </w:tcPr>
          <w:p w14:paraId="3582A811">
            <w:pPr>
              <w:widowControl/>
              <w:jc w:val="center"/>
              <w:rPr>
                <w:rFonts w:ascii="仿宋" w:hAnsi="仿宋" w:eastAsia="仿宋" w:cs="宋体"/>
                <w:color w:val="auto"/>
                <w:kern w:val="0"/>
                <w:sz w:val="24"/>
                <w:szCs w:val="24"/>
              </w:rPr>
            </w:pPr>
            <w:r>
              <w:rPr>
                <w:rFonts w:ascii="仿宋" w:hAnsi="仿宋" w:eastAsia="仿宋" w:cs="宋体"/>
                <w:color w:val="auto"/>
                <w:kern w:val="0"/>
                <w:sz w:val="24"/>
                <w:szCs w:val="24"/>
              </w:rPr>
              <w:t>1</w:t>
            </w:r>
          </w:p>
        </w:tc>
        <w:tc>
          <w:tcPr>
            <w:tcW w:w="805" w:type="dxa"/>
            <w:tcBorders>
              <w:top w:val="nil"/>
              <w:left w:val="nil"/>
              <w:bottom w:val="single" w:color="auto" w:sz="4" w:space="0"/>
              <w:right w:val="single" w:color="auto" w:sz="4" w:space="0"/>
            </w:tcBorders>
            <w:shd w:val="clear" w:color="auto" w:fill="auto"/>
            <w:noWrap/>
            <w:vAlign w:val="center"/>
          </w:tcPr>
          <w:p w14:paraId="04579BB2">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份</w:t>
            </w:r>
          </w:p>
        </w:tc>
        <w:tc>
          <w:tcPr>
            <w:tcW w:w="1254" w:type="dxa"/>
            <w:tcBorders>
              <w:top w:val="nil"/>
              <w:left w:val="nil"/>
              <w:bottom w:val="single" w:color="auto" w:sz="4" w:space="0"/>
              <w:right w:val="single" w:color="auto" w:sz="4" w:space="0"/>
            </w:tcBorders>
            <w:shd w:val="clear" w:color="auto" w:fill="auto"/>
            <w:noWrap/>
            <w:vAlign w:val="center"/>
          </w:tcPr>
          <w:p w14:paraId="3FB4612D">
            <w:pPr>
              <w:widowControl/>
              <w:jc w:val="left"/>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c>
          <w:tcPr>
            <w:tcW w:w="1274" w:type="dxa"/>
            <w:tcBorders>
              <w:top w:val="nil"/>
              <w:left w:val="nil"/>
              <w:bottom w:val="single" w:color="auto" w:sz="4" w:space="0"/>
              <w:right w:val="single" w:color="auto" w:sz="4" w:space="0"/>
            </w:tcBorders>
            <w:shd w:val="clear" w:color="auto" w:fill="auto"/>
            <w:vAlign w:val="center"/>
          </w:tcPr>
          <w:p w14:paraId="40DDDD5B">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r>
      <w:tr w14:paraId="15CA029C">
        <w:tblPrEx>
          <w:tblCellMar>
            <w:top w:w="0" w:type="dxa"/>
            <w:left w:w="108" w:type="dxa"/>
            <w:bottom w:w="0" w:type="dxa"/>
            <w:right w:w="108" w:type="dxa"/>
          </w:tblCellMar>
        </w:tblPrEx>
        <w:trPr>
          <w:trHeight w:val="155" w:hRule="atLeast"/>
        </w:trPr>
        <w:tc>
          <w:tcPr>
            <w:tcW w:w="745" w:type="dxa"/>
            <w:tcBorders>
              <w:top w:val="nil"/>
              <w:left w:val="single" w:color="auto" w:sz="4" w:space="0"/>
              <w:bottom w:val="single" w:color="auto" w:sz="4" w:space="0"/>
              <w:right w:val="single" w:color="auto" w:sz="4" w:space="0"/>
            </w:tcBorders>
            <w:shd w:val="clear" w:color="auto" w:fill="auto"/>
            <w:noWrap/>
            <w:vAlign w:val="center"/>
          </w:tcPr>
          <w:p w14:paraId="12780EBD">
            <w:pPr>
              <w:widowControl/>
              <w:jc w:val="center"/>
              <w:rPr>
                <w:rFonts w:ascii="仿宋" w:hAnsi="仿宋" w:eastAsia="仿宋" w:cs="宋体"/>
                <w:color w:val="auto"/>
                <w:kern w:val="0"/>
                <w:sz w:val="24"/>
                <w:szCs w:val="24"/>
              </w:rPr>
            </w:pPr>
            <w:r>
              <w:rPr>
                <w:rFonts w:ascii="仿宋" w:hAnsi="仿宋" w:eastAsia="仿宋" w:cs="宋体"/>
                <w:color w:val="auto"/>
                <w:kern w:val="0"/>
                <w:sz w:val="24"/>
                <w:szCs w:val="24"/>
              </w:rPr>
              <w:t>3</w:t>
            </w:r>
          </w:p>
        </w:tc>
        <w:tc>
          <w:tcPr>
            <w:tcW w:w="1074" w:type="dxa"/>
            <w:vMerge w:val="continue"/>
            <w:tcBorders>
              <w:top w:val="nil"/>
              <w:left w:val="single" w:color="auto" w:sz="4" w:space="0"/>
              <w:bottom w:val="single" w:color="auto" w:sz="4" w:space="0"/>
              <w:right w:val="single" w:color="auto" w:sz="4" w:space="0"/>
            </w:tcBorders>
            <w:vAlign w:val="center"/>
          </w:tcPr>
          <w:p w14:paraId="11F6D1A7">
            <w:pPr>
              <w:widowControl/>
              <w:jc w:val="left"/>
              <w:rPr>
                <w:rFonts w:ascii="仿宋" w:hAnsi="仿宋" w:eastAsia="仿宋" w:cs="宋体"/>
                <w:b/>
                <w:bCs/>
                <w:color w:val="auto"/>
                <w:kern w:val="0"/>
                <w:sz w:val="24"/>
                <w:szCs w:val="24"/>
              </w:rPr>
            </w:pPr>
          </w:p>
        </w:tc>
        <w:tc>
          <w:tcPr>
            <w:tcW w:w="4192" w:type="dxa"/>
            <w:tcBorders>
              <w:top w:val="nil"/>
              <w:left w:val="nil"/>
              <w:bottom w:val="single" w:color="auto" w:sz="4" w:space="0"/>
              <w:right w:val="single" w:color="auto" w:sz="4" w:space="0"/>
            </w:tcBorders>
            <w:shd w:val="clear" w:color="auto" w:fill="auto"/>
            <w:noWrap/>
            <w:vAlign w:val="center"/>
          </w:tcPr>
          <w:p w14:paraId="2C0A9B88">
            <w:pPr>
              <w:widowControl/>
              <w:jc w:val="left"/>
              <w:rPr>
                <w:rFonts w:ascii="仿宋" w:hAnsi="仿宋" w:eastAsia="仿宋" w:cs="宋体"/>
                <w:color w:val="auto"/>
                <w:kern w:val="0"/>
                <w:sz w:val="24"/>
                <w:szCs w:val="24"/>
              </w:rPr>
            </w:pPr>
            <w:r>
              <w:rPr>
                <w:rFonts w:hint="eastAsia" w:ascii="仿宋" w:hAnsi="仿宋" w:eastAsia="仿宋" w:cs="宋体"/>
                <w:color w:val="auto"/>
                <w:kern w:val="0"/>
                <w:sz w:val="24"/>
                <w:szCs w:val="24"/>
              </w:rPr>
              <w:t>户型单张设计</w:t>
            </w:r>
          </w:p>
        </w:tc>
        <w:tc>
          <w:tcPr>
            <w:tcW w:w="736" w:type="dxa"/>
            <w:tcBorders>
              <w:top w:val="nil"/>
              <w:left w:val="nil"/>
              <w:bottom w:val="single" w:color="auto" w:sz="4" w:space="0"/>
              <w:right w:val="single" w:color="auto" w:sz="4" w:space="0"/>
            </w:tcBorders>
            <w:shd w:val="clear" w:color="auto" w:fill="auto"/>
            <w:noWrap/>
            <w:vAlign w:val="center"/>
          </w:tcPr>
          <w:p w14:paraId="56CBE289">
            <w:pPr>
              <w:widowControl/>
              <w:jc w:val="center"/>
              <w:rPr>
                <w:rFonts w:ascii="仿宋" w:hAnsi="仿宋" w:eastAsia="仿宋" w:cs="宋体"/>
                <w:color w:val="auto"/>
                <w:kern w:val="0"/>
                <w:sz w:val="24"/>
                <w:szCs w:val="24"/>
              </w:rPr>
            </w:pPr>
            <w:r>
              <w:rPr>
                <w:rFonts w:ascii="仿宋" w:hAnsi="仿宋" w:eastAsia="仿宋" w:cs="宋体"/>
                <w:color w:val="auto"/>
                <w:kern w:val="0"/>
                <w:sz w:val="24"/>
                <w:szCs w:val="24"/>
              </w:rPr>
              <w:t>1</w:t>
            </w:r>
          </w:p>
        </w:tc>
        <w:tc>
          <w:tcPr>
            <w:tcW w:w="805" w:type="dxa"/>
            <w:tcBorders>
              <w:top w:val="nil"/>
              <w:left w:val="nil"/>
              <w:bottom w:val="single" w:color="auto" w:sz="4" w:space="0"/>
              <w:right w:val="single" w:color="auto" w:sz="4" w:space="0"/>
            </w:tcBorders>
            <w:shd w:val="clear" w:color="auto" w:fill="auto"/>
            <w:noWrap/>
            <w:vAlign w:val="center"/>
          </w:tcPr>
          <w:p w14:paraId="7F118E4B">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张</w:t>
            </w:r>
          </w:p>
        </w:tc>
        <w:tc>
          <w:tcPr>
            <w:tcW w:w="1254" w:type="dxa"/>
            <w:tcBorders>
              <w:top w:val="nil"/>
              <w:left w:val="nil"/>
              <w:bottom w:val="single" w:color="auto" w:sz="4" w:space="0"/>
              <w:right w:val="single" w:color="auto" w:sz="4" w:space="0"/>
            </w:tcBorders>
            <w:shd w:val="clear" w:color="auto" w:fill="auto"/>
            <w:noWrap/>
            <w:vAlign w:val="center"/>
          </w:tcPr>
          <w:p w14:paraId="5635D923">
            <w:pPr>
              <w:widowControl/>
              <w:jc w:val="left"/>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c>
          <w:tcPr>
            <w:tcW w:w="1274" w:type="dxa"/>
            <w:tcBorders>
              <w:top w:val="nil"/>
              <w:left w:val="nil"/>
              <w:bottom w:val="single" w:color="auto" w:sz="4" w:space="0"/>
              <w:right w:val="single" w:color="auto" w:sz="4" w:space="0"/>
            </w:tcBorders>
            <w:shd w:val="clear" w:color="auto" w:fill="auto"/>
            <w:vAlign w:val="center"/>
          </w:tcPr>
          <w:p w14:paraId="26FB9EE2">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r>
      <w:tr w14:paraId="43D6977B">
        <w:tblPrEx>
          <w:tblCellMar>
            <w:top w:w="0" w:type="dxa"/>
            <w:left w:w="108" w:type="dxa"/>
            <w:bottom w:w="0" w:type="dxa"/>
            <w:right w:w="108" w:type="dxa"/>
          </w:tblCellMar>
        </w:tblPrEx>
        <w:trPr>
          <w:trHeight w:val="155" w:hRule="atLeast"/>
        </w:trPr>
        <w:tc>
          <w:tcPr>
            <w:tcW w:w="745" w:type="dxa"/>
            <w:tcBorders>
              <w:top w:val="nil"/>
              <w:left w:val="single" w:color="auto" w:sz="4" w:space="0"/>
              <w:bottom w:val="single" w:color="auto" w:sz="4" w:space="0"/>
              <w:right w:val="single" w:color="auto" w:sz="4" w:space="0"/>
            </w:tcBorders>
            <w:shd w:val="clear" w:color="auto" w:fill="auto"/>
            <w:noWrap/>
            <w:vAlign w:val="center"/>
          </w:tcPr>
          <w:p w14:paraId="34A0B5B4">
            <w:pPr>
              <w:widowControl/>
              <w:jc w:val="center"/>
              <w:rPr>
                <w:rFonts w:ascii="仿宋" w:hAnsi="仿宋" w:eastAsia="仿宋" w:cs="宋体"/>
                <w:color w:val="auto"/>
                <w:kern w:val="0"/>
                <w:sz w:val="24"/>
                <w:szCs w:val="24"/>
              </w:rPr>
            </w:pPr>
            <w:r>
              <w:rPr>
                <w:rFonts w:ascii="仿宋" w:hAnsi="仿宋" w:eastAsia="仿宋" w:cs="宋体"/>
                <w:color w:val="auto"/>
                <w:kern w:val="0"/>
                <w:sz w:val="24"/>
                <w:szCs w:val="24"/>
              </w:rPr>
              <w:t>4</w:t>
            </w:r>
          </w:p>
        </w:tc>
        <w:tc>
          <w:tcPr>
            <w:tcW w:w="1074" w:type="dxa"/>
            <w:vMerge w:val="continue"/>
            <w:tcBorders>
              <w:top w:val="nil"/>
              <w:left w:val="single" w:color="auto" w:sz="4" w:space="0"/>
              <w:bottom w:val="single" w:color="auto" w:sz="4" w:space="0"/>
              <w:right w:val="single" w:color="auto" w:sz="4" w:space="0"/>
            </w:tcBorders>
            <w:vAlign w:val="center"/>
          </w:tcPr>
          <w:p w14:paraId="0EAC3B9E">
            <w:pPr>
              <w:widowControl/>
              <w:jc w:val="left"/>
              <w:rPr>
                <w:rFonts w:ascii="仿宋" w:hAnsi="仿宋" w:eastAsia="仿宋" w:cs="宋体"/>
                <w:b/>
                <w:bCs/>
                <w:color w:val="auto"/>
                <w:kern w:val="0"/>
                <w:sz w:val="24"/>
                <w:szCs w:val="24"/>
              </w:rPr>
            </w:pPr>
          </w:p>
        </w:tc>
        <w:tc>
          <w:tcPr>
            <w:tcW w:w="4192" w:type="dxa"/>
            <w:tcBorders>
              <w:top w:val="nil"/>
              <w:left w:val="nil"/>
              <w:bottom w:val="single" w:color="auto" w:sz="4" w:space="0"/>
              <w:right w:val="single" w:color="auto" w:sz="4" w:space="0"/>
            </w:tcBorders>
            <w:shd w:val="clear" w:color="auto" w:fill="auto"/>
            <w:noWrap/>
            <w:vAlign w:val="center"/>
          </w:tcPr>
          <w:p w14:paraId="29DF4D2B">
            <w:pPr>
              <w:widowControl/>
              <w:jc w:val="left"/>
              <w:rPr>
                <w:rFonts w:ascii="仿宋" w:hAnsi="仿宋" w:eastAsia="仿宋" w:cs="宋体"/>
                <w:color w:val="auto"/>
                <w:kern w:val="0"/>
                <w:sz w:val="24"/>
                <w:szCs w:val="24"/>
              </w:rPr>
            </w:pPr>
            <w:r>
              <w:rPr>
                <w:rFonts w:ascii="仿宋" w:hAnsi="仿宋" w:eastAsia="仿宋" w:cs="宋体"/>
                <w:color w:val="auto"/>
                <w:kern w:val="0"/>
                <w:sz w:val="24"/>
                <w:szCs w:val="24"/>
              </w:rPr>
              <w:t>DM/海报A3/A4设计</w:t>
            </w:r>
          </w:p>
        </w:tc>
        <w:tc>
          <w:tcPr>
            <w:tcW w:w="736" w:type="dxa"/>
            <w:tcBorders>
              <w:top w:val="nil"/>
              <w:left w:val="nil"/>
              <w:bottom w:val="single" w:color="auto" w:sz="4" w:space="0"/>
              <w:right w:val="single" w:color="auto" w:sz="4" w:space="0"/>
            </w:tcBorders>
            <w:shd w:val="clear" w:color="auto" w:fill="auto"/>
            <w:noWrap/>
            <w:vAlign w:val="center"/>
          </w:tcPr>
          <w:p w14:paraId="49934F64">
            <w:pPr>
              <w:widowControl/>
              <w:jc w:val="center"/>
              <w:rPr>
                <w:rFonts w:ascii="仿宋" w:hAnsi="仿宋" w:eastAsia="仿宋" w:cs="宋体"/>
                <w:color w:val="auto"/>
                <w:kern w:val="0"/>
                <w:sz w:val="24"/>
                <w:szCs w:val="24"/>
              </w:rPr>
            </w:pPr>
            <w:r>
              <w:rPr>
                <w:rFonts w:ascii="仿宋" w:hAnsi="仿宋" w:eastAsia="仿宋" w:cs="宋体"/>
                <w:color w:val="auto"/>
                <w:kern w:val="0"/>
                <w:sz w:val="24"/>
                <w:szCs w:val="24"/>
              </w:rPr>
              <w:t>3</w:t>
            </w:r>
          </w:p>
        </w:tc>
        <w:tc>
          <w:tcPr>
            <w:tcW w:w="805" w:type="dxa"/>
            <w:tcBorders>
              <w:top w:val="nil"/>
              <w:left w:val="nil"/>
              <w:bottom w:val="single" w:color="auto" w:sz="4" w:space="0"/>
              <w:right w:val="single" w:color="auto" w:sz="4" w:space="0"/>
            </w:tcBorders>
            <w:shd w:val="clear" w:color="auto" w:fill="auto"/>
            <w:noWrap/>
            <w:vAlign w:val="center"/>
          </w:tcPr>
          <w:p w14:paraId="7797FE1D">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张</w:t>
            </w:r>
          </w:p>
        </w:tc>
        <w:tc>
          <w:tcPr>
            <w:tcW w:w="1254" w:type="dxa"/>
            <w:tcBorders>
              <w:top w:val="nil"/>
              <w:left w:val="nil"/>
              <w:bottom w:val="single" w:color="auto" w:sz="4" w:space="0"/>
              <w:right w:val="single" w:color="auto" w:sz="4" w:space="0"/>
            </w:tcBorders>
            <w:shd w:val="clear" w:color="auto" w:fill="auto"/>
            <w:noWrap/>
            <w:vAlign w:val="center"/>
          </w:tcPr>
          <w:p w14:paraId="1BCFA8DF">
            <w:pPr>
              <w:widowControl/>
              <w:jc w:val="left"/>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c>
          <w:tcPr>
            <w:tcW w:w="1274" w:type="dxa"/>
            <w:tcBorders>
              <w:top w:val="nil"/>
              <w:left w:val="nil"/>
              <w:bottom w:val="single" w:color="auto" w:sz="4" w:space="0"/>
              <w:right w:val="single" w:color="auto" w:sz="4" w:space="0"/>
            </w:tcBorders>
            <w:shd w:val="clear" w:color="auto" w:fill="auto"/>
            <w:vAlign w:val="center"/>
          </w:tcPr>
          <w:p w14:paraId="368EE86C">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r>
      <w:tr w14:paraId="22496D44">
        <w:tblPrEx>
          <w:tblCellMar>
            <w:top w:w="0" w:type="dxa"/>
            <w:left w:w="108" w:type="dxa"/>
            <w:bottom w:w="0" w:type="dxa"/>
            <w:right w:w="108" w:type="dxa"/>
          </w:tblCellMar>
        </w:tblPrEx>
        <w:trPr>
          <w:trHeight w:val="155" w:hRule="atLeast"/>
        </w:trPr>
        <w:tc>
          <w:tcPr>
            <w:tcW w:w="745" w:type="dxa"/>
            <w:tcBorders>
              <w:top w:val="nil"/>
              <w:left w:val="single" w:color="auto" w:sz="4" w:space="0"/>
              <w:bottom w:val="single" w:color="auto" w:sz="4" w:space="0"/>
              <w:right w:val="single" w:color="auto" w:sz="4" w:space="0"/>
            </w:tcBorders>
            <w:shd w:val="clear" w:color="auto" w:fill="auto"/>
            <w:noWrap/>
            <w:vAlign w:val="center"/>
          </w:tcPr>
          <w:p w14:paraId="2DF0B1F9">
            <w:pPr>
              <w:widowControl/>
              <w:jc w:val="center"/>
              <w:rPr>
                <w:rFonts w:ascii="仿宋" w:hAnsi="仿宋" w:eastAsia="仿宋" w:cs="宋体"/>
                <w:color w:val="auto"/>
                <w:kern w:val="0"/>
                <w:sz w:val="24"/>
                <w:szCs w:val="24"/>
              </w:rPr>
            </w:pPr>
            <w:r>
              <w:rPr>
                <w:rFonts w:ascii="仿宋" w:hAnsi="仿宋" w:eastAsia="仿宋" w:cs="宋体"/>
                <w:color w:val="auto"/>
                <w:kern w:val="0"/>
                <w:sz w:val="24"/>
                <w:szCs w:val="24"/>
              </w:rPr>
              <w:t>5</w:t>
            </w:r>
          </w:p>
        </w:tc>
        <w:tc>
          <w:tcPr>
            <w:tcW w:w="1074" w:type="dxa"/>
            <w:vMerge w:val="continue"/>
            <w:tcBorders>
              <w:top w:val="nil"/>
              <w:left w:val="single" w:color="auto" w:sz="4" w:space="0"/>
              <w:bottom w:val="single" w:color="auto" w:sz="4" w:space="0"/>
              <w:right w:val="single" w:color="auto" w:sz="4" w:space="0"/>
            </w:tcBorders>
            <w:vAlign w:val="center"/>
          </w:tcPr>
          <w:p w14:paraId="0C4F8DDB">
            <w:pPr>
              <w:widowControl/>
              <w:jc w:val="left"/>
              <w:rPr>
                <w:rFonts w:ascii="仿宋" w:hAnsi="仿宋" w:eastAsia="仿宋" w:cs="宋体"/>
                <w:b/>
                <w:bCs/>
                <w:color w:val="auto"/>
                <w:kern w:val="0"/>
                <w:sz w:val="24"/>
                <w:szCs w:val="24"/>
              </w:rPr>
            </w:pPr>
          </w:p>
        </w:tc>
        <w:tc>
          <w:tcPr>
            <w:tcW w:w="4192" w:type="dxa"/>
            <w:tcBorders>
              <w:top w:val="nil"/>
              <w:left w:val="nil"/>
              <w:bottom w:val="single" w:color="auto" w:sz="4" w:space="0"/>
              <w:right w:val="single" w:color="auto" w:sz="4" w:space="0"/>
            </w:tcBorders>
            <w:shd w:val="clear" w:color="auto" w:fill="auto"/>
            <w:noWrap/>
            <w:vAlign w:val="center"/>
          </w:tcPr>
          <w:p w14:paraId="72B6F973">
            <w:pPr>
              <w:widowControl/>
              <w:jc w:val="left"/>
              <w:rPr>
                <w:rFonts w:ascii="仿宋" w:hAnsi="仿宋" w:eastAsia="仿宋" w:cs="宋体"/>
                <w:color w:val="auto"/>
                <w:kern w:val="0"/>
                <w:sz w:val="24"/>
                <w:szCs w:val="24"/>
              </w:rPr>
            </w:pPr>
            <w:r>
              <w:rPr>
                <w:rFonts w:hint="eastAsia" w:ascii="仿宋" w:hAnsi="仿宋" w:eastAsia="仿宋" w:cs="宋体"/>
                <w:color w:val="auto"/>
                <w:kern w:val="0"/>
                <w:sz w:val="24"/>
                <w:szCs w:val="24"/>
              </w:rPr>
              <w:t>折页设计</w:t>
            </w:r>
          </w:p>
        </w:tc>
        <w:tc>
          <w:tcPr>
            <w:tcW w:w="736" w:type="dxa"/>
            <w:tcBorders>
              <w:top w:val="nil"/>
              <w:left w:val="nil"/>
              <w:bottom w:val="single" w:color="auto" w:sz="4" w:space="0"/>
              <w:right w:val="single" w:color="auto" w:sz="4" w:space="0"/>
            </w:tcBorders>
            <w:shd w:val="clear" w:color="auto" w:fill="auto"/>
            <w:noWrap/>
            <w:vAlign w:val="center"/>
          </w:tcPr>
          <w:p w14:paraId="15DE2EF4">
            <w:pPr>
              <w:widowControl/>
              <w:jc w:val="center"/>
              <w:rPr>
                <w:rFonts w:ascii="仿宋" w:hAnsi="仿宋" w:eastAsia="仿宋" w:cs="宋体"/>
                <w:color w:val="auto"/>
                <w:kern w:val="0"/>
                <w:sz w:val="24"/>
                <w:szCs w:val="24"/>
              </w:rPr>
            </w:pPr>
            <w:r>
              <w:rPr>
                <w:rFonts w:ascii="仿宋" w:hAnsi="仿宋" w:eastAsia="仿宋" w:cs="宋体"/>
                <w:color w:val="auto"/>
                <w:kern w:val="0"/>
                <w:sz w:val="24"/>
                <w:szCs w:val="24"/>
              </w:rPr>
              <w:t>1</w:t>
            </w:r>
          </w:p>
        </w:tc>
        <w:tc>
          <w:tcPr>
            <w:tcW w:w="805" w:type="dxa"/>
            <w:tcBorders>
              <w:top w:val="nil"/>
              <w:left w:val="nil"/>
              <w:bottom w:val="single" w:color="auto" w:sz="4" w:space="0"/>
              <w:right w:val="single" w:color="auto" w:sz="4" w:space="0"/>
            </w:tcBorders>
            <w:shd w:val="clear" w:color="auto" w:fill="auto"/>
            <w:noWrap/>
            <w:vAlign w:val="center"/>
          </w:tcPr>
          <w:p w14:paraId="6F10C294">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份</w:t>
            </w:r>
          </w:p>
        </w:tc>
        <w:tc>
          <w:tcPr>
            <w:tcW w:w="1254" w:type="dxa"/>
            <w:tcBorders>
              <w:top w:val="nil"/>
              <w:left w:val="nil"/>
              <w:bottom w:val="single" w:color="auto" w:sz="4" w:space="0"/>
              <w:right w:val="single" w:color="auto" w:sz="4" w:space="0"/>
            </w:tcBorders>
            <w:shd w:val="clear" w:color="auto" w:fill="auto"/>
            <w:vAlign w:val="center"/>
          </w:tcPr>
          <w:p w14:paraId="1931EACA">
            <w:pPr>
              <w:widowControl/>
              <w:jc w:val="left"/>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c>
          <w:tcPr>
            <w:tcW w:w="1274" w:type="dxa"/>
            <w:tcBorders>
              <w:top w:val="nil"/>
              <w:left w:val="nil"/>
              <w:bottom w:val="single" w:color="auto" w:sz="4" w:space="0"/>
              <w:right w:val="single" w:color="auto" w:sz="4" w:space="0"/>
            </w:tcBorders>
            <w:shd w:val="clear" w:color="auto" w:fill="auto"/>
            <w:vAlign w:val="center"/>
          </w:tcPr>
          <w:p w14:paraId="0E5B1E35">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r>
      <w:tr w14:paraId="2777690F">
        <w:tblPrEx>
          <w:tblCellMar>
            <w:top w:w="0" w:type="dxa"/>
            <w:left w:w="108" w:type="dxa"/>
            <w:bottom w:w="0" w:type="dxa"/>
            <w:right w:w="108" w:type="dxa"/>
          </w:tblCellMar>
        </w:tblPrEx>
        <w:trPr>
          <w:trHeight w:val="155" w:hRule="atLeast"/>
        </w:trPr>
        <w:tc>
          <w:tcPr>
            <w:tcW w:w="745" w:type="dxa"/>
            <w:tcBorders>
              <w:top w:val="nil"/>
              <w:left w:val="single" w:color="auto" w:sz="4" w:space="0"/>
              <w:bottom w:val="single" w:color="auto" w:sz="4" w:space="0"/>
              <w:right w:val="single" w:color="auto" w:sz="4" w:space="0"/>
            </w:tcBorders>
            <w:shd w:val="clear" w:color="auto" w:fill="auto"/>
            <w:noWrap/>
            <w:vAlign w:val="center"/>
          </w:tcPr>
          <w:p w14:paraId="19957D07">
            <w:pPr>
              <w:widowControl/>
              <w:jc w:val="center"/>
              <w:rPr>
                <w:rFonts w:ascii="仿宋" w:hAnsi="仿宋" w:eastAsia="仿宋" w:cs="宋体"/>
                <w:color w:val="auto"/>
                <w:kern w:val="0"/>
                <w:sz w:val="24"/>
                <w:szCs w:val="24"/>
              </w:rPr>
            </w:pPr>
            <w:r>
              <w:rPr>
                <w:rFonts w:ascii="仿宋" w:hAnsi="仿宋" w:eastAsia="仿宋" w:cs="宋体"/>
                <w:color w:val="auto"/>
                <w:kern w:val="0"/>
                <w:sz w:val="24"/>
                <w:szCs w:val="24"/>
              </w:rPr>
              <w:t>6</w:t>
            </w:r>
          </w:p>
        </w:tc>
        <w:tc>
          <w:tcPr>
            <w:tcW w:w="1074" w:type="dxa"/>
            <w:vMerge w:val="continue"/>
            <w:tcBorders>
              <w:top w:val="nil"/>
              <w:left w:val="single" w:color="auto" w:sz="4" w:space="0"/>
              <w:bottom w:val="single" w:color="auto" w:sz="4" w:space="0"/>
              <w:right w:val="single" w:color="auto" w:sz="4" w:space="0"/>
            </w:tcBorders>
            <w:vAlign w:val="center"/>
          </w:tcPr>
          <w:p w14:paraId="2E1C8AF0">
            <w:pPr>
              <w:widowControl/>
              <w:jc w:val="left"/>
              <w:rPr>
                <w:rFonts w:ascii="仿宋" w:hAnsi="仿宋" w:eastAsia="仿宋" w:cs="宋体"/>
                <w:b/>
                <w:bCs/>
                <w:color w:val="auto"/>
                <w:kern w:val="0"/>
                <w:sz w:val="24"/>
                <w:szCs w:val="24"/>
              </w:rPr>
            </w:pPr>
          </w:p>
        </w:tc>
        <w:tc>
          <w:tcPr>
            <w:tcW w:w="4192" w:type="dxa"/>
            <w:tcBorders>
              <w:top w:val="nil"/>
              <w:left w:val="nil"/>
              <w:bottom w:val="single" w:color="auto" w:sz="4" w:space="0"/>
              <w:right w:val="single" w:color="auto" w:sz="4" w:space="0"/>
            </w:tcBorders>
            <w:shd w:val="clear" w:color="auto" w:fill="auto"/>
            <w:noWrap/>
            <w:vAlign w:val="center"/>
          </w:tcPr>
          <w:p w14:paraId="1166D180">
            <w:pPr>
              <w:widowControl/>
              <w:jc w:val="left"/>
              <w:rPr>
                <w:rFonts w:ascii="仿宋" w:hAnsi="仿宋" w:eastAsia="仿宋" w:cs="宋体"/>
                <w:color w:val="auto"/>
                <w:kern w:val="0"/>
                <w:sz w:val="24"/>
                <w:szCs w:val="24"/>
              </w:rPr>
            </w:pPr>
            <w:r>
              <w:rPr>
                <w:rFonts w:hint="eastAsia" w:ascii="仿宋" w:hAnsi="仿宋" w:eastAsia="仿宋" w:cs="宋体"/>
                <w:color w:val="auto"/>
                <w:kern w:val="0"/>
                <w:sz w:val="24"/>
                <w:szCs w:val="24"/>
              </w:rPr>
              <w:t>海报单图设计</w:t>
            </w:r>
          </w:p>
        </w:tc>
        <w:tc>
          <w:tcPr>
            <w:tcW w:w="736" w:type="dxa"/>
            <w:tcBorders>
              <w:top w:val="nil"/>
              <w:left w:val="nil"/>
              <w:bottom w:val="single" w:color="auto" w:sz="4" w:space="0"/>
              <w:right w:val="single" w:color="auto" w:sz="4" w:space="0"/>
            </w:tcBorders>
            <w:shd w:val="clear" w:color="auto" w:fill="auto"/>
            <w:noWrap/>
            <w:vAlign w:val="center"/>
          </w:tcPr>
          <w:p w14:paraId="7DB5692E">
            <w:pPr>
              <w:widowControl/>
              <w:jc w:val="center"/>
              <w:rPr>
                <w:rFonts w:ascii="仿宋" w:hAnsi="仿宋" w:eastAsia="仿宋" w:cs="宋体"/>
                <w:color w:val="auto"/>
                <w:kern w:val="0"/>
                <w:sz w:val="24"/>
                <w:szCs w:val="24"/>
              </w:rPr>
            </w:pPr>
            <w:r>
              <w:rPr>
                <w:rFonts w:ascii="仿宋" w:hAnsi="仿宋" w:eastAsia="仿宋" w:cs="宋体"/>
                <w:color w:val="auto"/>
                <w:kern w:val="0"/>
                <w:sz w:val="24"/>
                <w:szCs w:val="24"/>
              </w:rPr>
              <w:t>12</w:t>
            </w:r>
          </w:p>
        </w:tc>
        <w:tc>
          <w:tcPr>
            <w:tcW w:w="805" w:type="dxa"/>
            <w:tcBorders>
              <w:top w:val="nil"/>
              <w:left w:val="nil"/>
              <w:bottom w:val="single" w:color="auto" w:sz="4" w:space="0"/>
              <w:right w:val="single" w:color="auto" w:sz="4" w:space="0"/>
            </w:tcBorders>
            <w:shd w:val="clear" w:color="auto" w:fill="auto"/>
            <w:noWrap/>
            <w:vAlign w:val="center"/>
          </w:tcPr>
          <w:p w14:paraId="1A8E0AA4">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张</w:t>
            </w:r>
          </w:p>
        </w:tc>
        <w:tc>
          <w:tcPr>
            <w:tcW w:w="1254" w:type="dxa"/>
            <w:tcBorders>
              <w:top w:val="nil"/>
              <w:left w:val="nil"/>
              <w:bottom w:val="single" w:color="auto" w:sz="4" w:space="0"/>
              <w:right w:val="single" w:color="auto" w:sz="4" w:space="0"/>
            </w:tcBorders>
            <w:shd w:val="clear" w:color="auto" w:fill="auto"/>
            <w:vAlign w:val="center"/>
          </w:tcPr>
          <w:p w14:paraId="00FAA06C">
            <w:pPr>
              <w:widowControl/>
              <w:jc w:val="left"/>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c>
          <w:tcPr>
            <w:tcW w:w="1274" w:type="dxa"/>
            <w:tcBorders>
              <w:top w:val="nil"/>
              <w:left w:val="nil"/>
              <w:bottom w:val="single" w:color="auto" w:sz="4" w:space="0"/>
              <w:right w:val="single" w:color="auto" w:sz="4" w:space="0"/>
            </w:tcBorders>
            <w:shd w:val="clear" w:color="auto" w:fill="auto"/>
            <w:vAlign w:val="center"/>
          </w:tcPr>
          <w:p w14:paraId="7358E557">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r>
      <w:tr w14:paraId="00361D5C">
        <w:tblPrEx>
          <w:tblCellMar>
            <w:top w:w="0" w:type="dxa"/>
            <w:left w:w="108" w:type="dxa"/>
            <w:bottom w:w="0" w:type="dxa"/>
            <w:right w:w="108" w:type="dxa"/>
          </w:tblCellMar>
        </w:tblPrEx>
        <w:trPr>
          <w:trHeight w:val="155" w:hRule="atLeast"/>
        </w:trPr>
        <w:tc>
          <w:tcPr>
            <w:tcW w:w="745" w:type="dxa"/>
            <w:tcBorders>
              <w:top w:val="nil"/>
              <w:left w:val="single" w:color="auto" w:sz="4" w:space="0"/>
              <w:bottom w:val="single" w:color="auto" w:sz="4" w:space="0"/>
              <w:right w:val="single" w:color="auto" w:sz="4" w:space="0"/>
            </w:tcBorders>
            <w:shd w:val="clear" w:color="auto" w:fill="auto"/>
            <w:noWrap/>
            <w:vAlign w:val="center"/>
          </w:tcPr>
          <w:p w14:paraId="0E7C0A62">
            <w:pPr>
              <w:widowControl/>
              <w:jc w:val="center"/>
              <w:rPr>
                <w:rFonts w:ascii="仿宋" w:hAnsi="仿宋" w:eastAsia="仿宋" w:cs="宋体"/>
                <w:color w:val="auto"/>
                <w:kern w:val="0"/>
                <w:sz w:val="24"/>
                <w:szCs w:val="24"/>
              </w:rPr>
            </w:pPr>
            <w:r>
              <w:rPr>
                <w:rFonts w:ascii="仿宋" w:hAnsi="仿宋" w:eastAsia="仿宋" w:cs="宋体"/>
                <w:color w:val="auto"/>
                <w:kern w:val="0"/>
                <w:sz w:val="24"/>
                <w:szCs w:val="24"/>
              </w:rPr>
              <w:t>7</w:t>
            </w:r>
          </w:p>
        </w:tc>
        <w:tc>
          <w:tcPr>
            <w:tcW w:w="1074" w:type="dxa"/>
            <w:vMerge w:val="continue"/>
            <w:tcBorders>
              <w:top w:val="nil"/>
              <w:left w:val="single" w:color="auto" w:sz="4" w:space="0"/>
              <w:bottom w:val="single" w:color="auto" w:sz="4" w:space="0"/>
              <w:right w:val="single" w:color="auto" w:sz="4" w:space="0"/>
            </w:tcBorders>
            <w:vAlign w:val="center"/>
          </w:tcPr>
          <w:p w14:paraId="3198ADC4">
            <w:pPr>
              <w:widowControl/>
              <w:jc w:val="left"/>
              <w:rPr>
                <w:rFonts w:ascii="仿宋" w:hAnsi="仿宋" w:eastAsia="仿宋" w:cs="宋体"/>
                <w:b/>
                <w:bCs/>
                <w:color w:val="auto"/>
                <w:kern w:val="0"/>
                <w:sz w:val="24"/>
                <w:szCs w:val="24"/>
              </w:rPr>
            </w:pPr>
          </w:p>
        </w:tc>
        <w:tc>
          <w:tcPr>
            <w:tcW w:w="4192" w:type="dxa"/>
            <w:tcBorders>
              <w:top w:val="nil"/>
              <w:left w:val="nil"/>
              <w:bottom w:val="single" w:color="auto" w:sz="4" w:space="0"/>
              <w:right w:val="single" w:color="auto" w:sz="4" w:space="0"/>
            </w:tcBorders>
            <w:shd w:val="clear" w:color="auto" w:fill="auto"/>
            <w:noWrap/>
            <w:vAlign w:val="center"/>
          </w:tcPr>
          <w:p w14:paraId="7CECAB5E">
            <w:pPr>
              <w:widowControl/>
              <w:jc w:val="left"/>
              <w:rPr>
                <w:rFonts w:ascii="仿宋" w:hAnsi="仿宋" w:eastAsia="仿宋" w:cs="宋体"/>
                <w:color w:val="auto"/>
                <w:kern w:val="0"/>
                <w:sz w:val="24"/>
                <w:szCs w:val="24"/>
              </w:rPr>
            </w:pPr>
            <w:r>
              <w:rPr>
                <w:rFonts w:hint="eastAsia" w:ascii="仿宋" w:hAnsi="仿宋" w:eastAsia="仿宋" w:cs="宋体"/>
                <w:color w:val="auto"/>
                <w:kern w:val="0"/>
                <w:sz w:val="24"/>
                <w:szCs w:val="24"/>
              </w:rPr>
              <w:t>九宫格组图</w:t>
            </w:r>
          </w:p>
        </w:tc>
        <w:tc>
          <w:tcPr>
            <w:tcW w:w="736" w:type="dxa"/>
            <w:tcBorders>
              <w:top w:val="nil"/>
              <w:left w:val="nil"/>
              <w:bottom w:val="single" w:color="auto" w:sz="4" w:space="0"/>
              <w:right w:val="single" w:color="auto" w:sz="4" w:space="0"/>
            </w:tcBorders>
            <w:shd w:val="clear" w:color="auto" w:fill="auto"/>
            <w:noWrap/>
            <w:vAlign w:val="center"/>
          </w:tcPr>
          <w:p w14:paraId="642DD330">
            <w:pPr>
              <w:widowControl/>
              <w:jc w:val="center"/>
              <w:rPr>
                <w:rFonts w:ascii="仿宋" w:hAnsi="仿宋" w:eastAsia="仿宋" w:cs="宋体"/>
                <w:color w:val="auto"/>
                <w:kern w:val="0"/>
                <w:sz w:val="24"/>
                <w:szCs w:val="24"/>
              </w:rPr>
            </w:pPr>
            <w:r>
              <w:rPr>
                <w:rFonts w:ascii="仿宋" w:hAnsi="仿宋" w:eastAsia="仿宋" w:cs="宋体"/>
                <w:color w:val="auto"/>
                <w:kern w:val="0"/>
                <w:sz w:val="24"/>
                <w:szCs w:val="24"/>
              </w:rPr>
              <w:t>3</w:t>
            </w:r>
          </w:p>
        </w:tc>
        <w:tc>
          <w:tcPr>
            <w:tcW w:w="805" w:type="dxa"/>
            <w:tcBorders>
              <w:top w:val="nil"/>
              <w:left w:val="nil"/>
              <w:bottom w:val="single" w:color="auto" w:sz="4" w:space="0"/>
              <w:right w:val="single" w:color="auto" w:sz="4" w:space="0"/>
            </w:tcBorders>
            <w:shd w:val="clear" w:color="auto" w:fill="auto"/>
            <w:noWrap/>
            <w:vAlign w:val="center"/>
          </w:tcPr>
          <w:p w14:paraId="17A7EF2B">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份</w:t>
            </w:r>
          </w:p>
        </w:tc>
        <w:tc>
          <w:tcPr>
            <w:tcW w:w="1254" w:type="dxa"/>
            <w:tcBorders>
              <w:top w:val="nil"/>
              <w:left w:val="nil"/>
              <w:bottom w:val="single" w:color="auto" w:sz="4" w:space="0"/>
              <w:right w:val="single" w:color="auto" w:sz="4" w:space="0"/>
            </w:tcBorders>
            <w:shd w:val="clear" w:color="auto" w:fill="auto"/>
            <w:vAlign w:val="center"/>
          </w:tcPr>
          <w:p w14:paraId="1464937F">
            <w:pPr>
              <w:widowControl/>
              <w:jc w:val="left"/>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c>
          <w:tcPr>
            <w:tcW w:w="1274" w:type="dxa"/>
            <w:tcBorders>
              <w:top w:val="nil"/>
              <w:left w:val="nil"/>
              <w:bottom w:val="single" w:color="auto" w:sz="4" w:space="0"/>
              <w:right w:val="single" w:color="auto" w:sz="4" w:space="0"/>
            </w:tcBorders>
            <w:shd w:val="clear" w:color="auto" w:fill="auto"/>
            <w:vAlign w:val="center"/>
          </w:tcPr>
          <w:p w14:paraId="36FDF748">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r>
      <w:tr w14:paraId="28E56940">
        <w:tblPrEx>
          <w:tblCellMar>
            <w:top w:w="0" w:type="dxa"/>
            <w:left w:w="108" w:type="dxa"/>
            <w:bottom w:w="0" w:type="dxa"/>
            <w:right w:w="108" w:type="dxa"/>
          </w:tblCellMar>
        </w:tblPrEx>
        <w:trPr>
          <w:trHeight w:val="155" w:hRule="atLeast"/>
        </w:trPr>
        <w:tc>
          <w:tcPr>
            <w:tcW w:w="745" w:type="dxa"/>
            <w:tcBorders>
              <w:top w:val="nil"/>
              <w:left w:val="single" w:color="auto" w:sz="4" w:space="0"/>
              <w:bottom w:val="single" w:color="auto" w:sz="4" w:space="0"/>
              <w:right w:val="single" w:color="auto" w:sz="4" w:space="0"/>
            </w:tcBorders>
            <w:shd w:val="clear" w:color="auto" w:fill="auto"/>
            <w:noWrap/>
            <w:vAlign w:val="center"/>
          </w:tcPr>
          <w:p w14:paraId="14A80042">
            <w:pPr>
              <w:widowControl/>
              <w:jc w:val="center"/>
              <w:rPr>
                <w:rFonts w:ascii="仿宋" w:hAnsi="仿宋" w:eastAsia="仿宋" w:cs="宋体"/>
                <w:color w:val="auto"/>
                <w:kern w:val="0"/>
                <w:sz w:val="24"/>
                <w:szCs w:val="24"/>
              </w:rPr>
            </w:pPr>
            <w:r>
              <w:rPr>
                <w:rFonts w:ascii="仿宋" w:hAnsi="仿宋" w:eastAsia="仿宋" w:cs="宋体"/>
                <w:color w:val="auto"/>
                <w:kern w:val="0"/>
                <w:sz w:val="24"/>
                <w:szCs w:val="24"/>
              </w:rPr>
              <w:t>8</w:t>
            </w:r>
          </w:p>
        </w:tc>
        <w:tc>
          <w:tcPr>
            <w:tcW w:w="1074" w:type="dxa"/>
            <w:vMerge w:val="continue"/>
            <w:tcBorders>
              <w:top w:val="nil"/>
              <w:left w:val="single" w:color="auto" w:sz="4" w:space="0"/>
              <w:bottom w:val="single" w:color="auto" w:sz="4" w:space="0"/>
              <w:right w:val="single" w:color="auto" w:sz="4" w:space="0"/>
            </w:tcBorders>
            <w:vAlign w:val="center"/>
          </w:tcPr>
          <w:p w14:paraId="691B1E4B">
            <w:pPr>
              <w:widowControl/>
              <w:jc w:val="left"/>
              <w:rPr>
                <w:rFonts w:ascii="仿宋" w:hAnsi="仿宋" w:eastAsia="仿宋" w:cs="宋体"/>
                <w:b/>
                <w:bCs/>
                <w:color w:val="auto"/>
                <w:kern w:val="0"/>
                <w:sz w:val="24"/>
                <w:szCs w:val="24"/>
              </w:rPr>
            </w:pPr>
          </w:p>
        </w:tc>
        <w:tc>
          <w:tcPr>
            <w:tcW w:w="4192" w:type="dxa"/>
            <w:tcBorders>
              <w:top w:val="nil"/>
              <w:left w:val="nil"/>
              <w:bottom w:val="single" w:color="auto" w:sz="4" w:space="0"/>
              <w:right w:val="single" w:color="auto" w:sz="4" w:space="0"/>
            </w:tcBorders>
            <w:shd w:val="clear" w:color="auto" w:fill="auto"/>
            <w:noWrap/>
            <w:vAlign w:val="center"/>
          </w:tcPr>
          <w:p w14:paraId="3ED931CE">
            <w:pPr>
              <w:widowControl/>
              <w:jc w:val="left"/>
              <w:rPr>
                <w:rFonts w:ascii="仿宋" w:hAnsi="仿宋" w:eastAsia="仿宋" w:cs="宋体"/>
                <w:color w:val="auto"/>
                <w:kern w:val="0"/>
                <w:sz w:val="24"/>
                <w:szCs w:val="24"/>
              </w:rPr>
            </w:pPr>
            <w:r>
              <w:rPr>
                <w:rFonts w:ascii="仿宋" w:hAnsi="仿宋" w:eastAsia="仿宋" w:cs="宋体"/>
                <w:color w:val="auto"/>
                <w:kern w:val="0"/>
                <w:sz w:val="24"/>
                <w:szCs w:val="24"/>
              </w:rPr>
              <w:t>H5设计+制作</w:t>
            </w:r>
          </w:p>
        </w:tc>
        <w:tc>
          <w:tcPr>
            <w:tcW w:w="736" w:type="dxa"/>
            <w:tcBorders>
              <w:top w:val="nil"/>
              <w:left w:val="nil"/>
              <w:bottom w:val="single" w:color="auto" w:sz="4" w:space="0"/>
              <w:right w:val="single" w:color="auto" w:sz="4" w:space="0"/>
            </w:tcBorders>
            <w:shd w:val="clear" w:color="auto" w:fill="auto"/>
            <w:noWrap/>
            <w:vAlign w:val="center"/>
          </w:tcPr>
          <w:p w14:paraId="74CB3868">
            <w:pPr>
              <w:widowControl/>
              <w:jc w:val="center"/>
              <w:rPr>
                <w:rFonts w:ascii="仿宋" w:hAnsi="仿宋" w:eastAsia="仿宋" w:cs="宋体"/>
                <w:color w:val="auto"/>
                <w:kern w:val="0"/>
                <w:sz w:val="24"/>
                <w:szCs w:val="24"/>
              </w:rPr>
            </w:pPr>
            <w:r>
              <w:rPr>
                <w:rFonts w:ascii="仿宋" w:hAnsi="仿宋" w:eastAsia="仿宋" w:cs="宋体"/>
                <w:color w:val="auto"/>
                <w:kern w:val="0"/>
                <w:sz w:val="24"/>
                <w:szCs w:val="24"/>
              </w:rPr>
              <w:t>2</w:t>
            </w:r>
          </w:p>
        </w:tc>
        <w:tc>
          <w:tcPr>
            <w:tcW w:w="805" w:type="dxa"/>
            <w:tcBorders>
              <w:top w:val="nil"/>
              <w:left w:val="nil"/>
              <w:bottom w:val="single" w:color="auto" w:sz="4" w:space="0"/>
              <w:right w:val="single" w:color="auto" w:sz="4" w:space="0"/>
            </w:tcBorders>
            <w:shd w:val="clear" w:color="auto" w:fill="auto"/>
            <w:noWrap/>
            <w:vAlign w:val="center"/>
          </w:tcPr>
          <w:p w14:paraId="3216FC5D">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条</w:t>
            </w:r>
          </w:p>
        </w:tc>
        <w:tc>
          <w:tcPr>
            <w:tcW w:w="1254" w:type="dxa"/>
            <w:tcBorders>
              <w:top w:val="nil"/>
              <w:left w:val="nil"/>
              <w:bottom w:val="single" w:color="auto" w:sz="4" w:space="0"/>
              <w:right w:val="single" w:color="auto" w:sz="4" w:space="0"/>
            </w:tcBorders>
            <w:shd w:val="clear" w:color="auto" w:fill="auto"/>
            <w:vAlign w:val="center"/>
          </w:tcPr>
          <w:p w14:paraId="0908D809">
            <w:pPr>
              <w:widowControl/>
              <w:jc w:val="left"/>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c>
          <w:tcPr>
            <w:tcW w:w="1274" w:type="dxa"/>
            <w:tcBorders>
              <w:top w:val="nil"/>
              <w:left w:val="nil"/>
              <w:bottom w:val="single" w:color="auto" w:sz="4" w:space="0"/>
              <w:right w:val="single" w:color="auto" w:sz="4" w:space="0"/>
            </w:tcBorders>
            <w:shd w:val="clear" w:color="auto" w:fill="auto"/>
            <w:vAlign w:val="center"/>
          </w:tcPr>
          <w:p w14:paraId="6B4A0B46">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r>
      <w:tr w14:paraId="2ECD2C56">
        <w:tblPrEx>
          <w:tblCellMar>
            <w:top w:w="0" w:type="dxa"/>
            <w:left w:w="108" w:type="dxa"/>
            <w:bottom w:w="0" w:type="dxa"/>
            <w:right w:w="108" w:type="dxa"/>
          </w:tblCellMar>
        </w:tblPrEx>
        <w:trPr>
          <w:trHeight w:val="155" w:hRule="atLeast"/>
        </w:trPr>
        <w:tc>
          <w:tcPr>
            <w:tcW w:w="745" w:type="dxa"/>
            <w:tcBorders>
              <w:top w:val="nil"/>
              <w:left w:val="single" w:color="auto" w:sz="4" w:space="0"/>
              <w:bottom w:val="single" w:color="auto" w:sz="4" w:space="0"/>
              <w:right w:val="single" w:color="auto" w:sz="4" w:space="0"/>
            </w:tcBorders>
            <w:shd w:val="clear" w:color="auto" w:fill="auto"/>
            <w:noWrap/>
            <w:vAlign w:val="center"/>
          </w:tcPr>
          <w:p w14:paraId="44327B2B">
            <w:pPr>
              <w:widowControl/>
              <w:jc w:val="center"/>
              <w:rPr>
                <w:rFonts w:ascii="仿宋" w:hAnsi="仿宋" w:eastAsia="仿宋" w:cs="宋体"/>
                <w:color w:val="auto"/>
                <w:kern w:val="0"/>
                <w:sz w:val="24"/>
                <w:szCs w:val="24"/>
              </w:rPr>
            </w:pPr>
            <w:r>
              <w:rPr>
                <w:rFonts w:ascii="仿宋" w:hAnsi="仿宋" w:eastAsia="仿宋" w:cs="宋体"/>
                <w:color w:val="auto"/>
                <w:kern w:val="0"/>
                <w:sz w:val="24"/>
                <w:szCs w:val="24"/>
              </w:rPr>
              <w:t>9</w:t>
            </w:r>
          </w:p>
        </w:tc>
        <w:tc>
          <w:tcPr>
            <w:tcW w:w="1074" w:type="dxa"/>
            <w:vMerge w:val="continue"/>
            <w:tcBorders>
              <w:top w:val="nil"/>
              <w:left w:val="single" w:color="auto" w:sz="4" w:space="0"/>
              <w:bottom w:val="single" w:color="auto" w:sz="4" w:space="0"/>
              <w:right w:val="single" w:color="auto" w:sz="4" w:space="0"/>
            </w:tcBorders>
            <w:vAlign w:val="center"/>
          </w:tcPr>
          <w:p w14:paraId="642BC8FE">
            <w:pPr>
              <w:widowControl/>
              <w:jc w:val="left"/>
              <w:rPr>
                <w:rFonts w:ascii="仿宋" w:hAnsi="仿宋" w:eastAsia="仿宋" w:cs="宋体"/>
                <w:b/>
                <w:bCs/>
                <w:color w:val="auto"/>
                <w:kern w:val="0"/>
                <w:sz w:val="24"/>
                <w:szCs w:val="24"/>
              </w:rPr>
            </w:pPr>
          </w:p>
        </w:tc>
        <w:tc>
          <w:tcPr>
            <w:tcW w:w="4192" w:type="dxa"/>
            <w:tcBorders>
              <w:top w:val="nil"/>
              <w:left w:val="nil"/>
              <w:bottom w:val="single" w:color="auto" w:sz="4" w:space="0"/>
              <w:right w:val="single" w:color="auto" w:sz="4" w:space="0"/>
            </w:tcBorders>
            <w:shd w:val="clear" w:color="auto" w:fill="auto"/>
            <w:noWrap/>
            <w:vAlign w:val="center"/>
          </w:tcPr>
          <w:p w14:paraId="5A3D3AE3">
            <w:pPr>
              <w:widowControl/>
              <w:jc w:val="left"/>
              <w:rPr>
                <w:rFonts w:ascii="仿宋" w:hAnsi="仿宋" w:eastAsia="仿宋" w:cs="宋体"/>
                <w:color w:val="auto"/>
                <w:kern w:val="0"/>
                <w:sz w:val="24"/>
                <w:szCs w:val="24"/>
              </w:rPr>
            </w:pPr>
            <w:r>
              <w:rPr>
                <w:rFonts w:ascii="仿宋" w:hAnsi="仿宋" w:eastAsia="仿宋" w:cs="宋体"/>
                <w:color w:val="auto"/>
                <w:kern w:val="0"/>
                <w:sz w:val="24"/>
                <w:szCs w:val="24"/>
              </w:rPr>
              <w:t>PPT（项目推介）</w:t>
            </w:r>
          </w:p>
        </w:tc>
        <w:tc>
          <w:tcPr>
            <w:tcW w:w="736" w:type="dxa"/>
            <w:tcBorders>
              <w:top w:val="nil"/>
              <w:left w:val="nil"/>
              <w:bottom w:val="single" w:color="auto" w:sz="4" w:space="0"/>
              <w:right w:val="single" w:color="auto" w:sz="4" w:space="0"/>
            </w:tcBorders>
            <w:shd w:val="clear" w:color="auto" w:fill="auto"/>
            <w:noWrap/>
            <w:vAlign w:val="center"/>
          </w:tcPr>
          <w:p w14:paraId="4E8EFE0D">
            <w:pPr>
              <w:widowControl/>
              <w:jc w:val="center"/>
              <w:rPr>
                <w:rFonts w:hint="eastAsia" w:ascii="仿宋" w:hAnsi="仿宋" w:eastAsia="仿宋" w:cs="宋体"/>
                <w:color w:val="auto"/>
                <w:kern w:val="0"/>
                <w:sz w:val="24"/>
                <w:szCs w:val="24"/>
                <w:lang w:eastAsia="zh-CN"/>
              </w:rPr>
            </w:pPr>
            <w:r>
              <w:rPr>
                <w:rFonts w:hint="eastAsia" w:ascii="仿宋" w:hAnsi="仿宋" w:eastAsia="仿宋" w:cs="宋体"/>
                <w:color w:val="auto"/>
                <w:kern w:val="0"/>
                <w:sz w:val="24"/>
                <w:szCs w:val="24"/>
                <w:lang w:val="en-US" w:eastAsia="zh-CN"/>
              </w:rPr>
              <w:t>5</w:t>
            </w:r>
          </w:p>
        </w:tc>
        <w:tc>
          <w:tcPr>
            <w:tcW w:w="805" w:type="dxa"/>
            <w:tcBorders>
              <w:top w:val="nil"/>
              <w:left w:val="nil"/>
              <w:bottom w:val="single" w:color="auto" w:sz="4" w:space="0"/>
              <w:right w:val="single" w:color="auto" w:sz="4" w:space="0"/>
            </w:tcBorders>
            <w:shd w:val="clear" w:color="auto" w:fill="auto"/>
            <w:noWrap/>
            <w:vAlign w:val="center"/>
          </w:tcPr>
          <w:p w14:paraId="24F8F1FA">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份</w:t>
            </w:r>
          </w:p>
        </w:tc>
        <w:tc>
          <w:tcPr>
            <w:tcW w:w="1254" w:type="dxa"/>
            <w:tcBorders>
              <w:top w:val="nil"/>
              <w:left w:val="nil"/>
              <w:bottom w:val="single" w:color="auto" w:sz="4" w:space="0"/>
              <w:right w:val="single" w:color="auto" w:sz="4" w:space="0"/>
            </w:tcBorders>
            <w:shd w:val="clear" w:color="auto" w:fill="auto"/>
            <w:noWrap/>
            <w:vAlign w:val="center"/>
          </w:tcPr>
          <w:p w14:paraId="334BA937">
            <w:pPr>
              <w:widowControl/>
              <w:jc w:val="left"/>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c>
          <w:tcPr>
            <w:tcW w:w="1274" w:type="dxa"/>
            <w:tcBorders>
              <w:top w:val="nil"/>
              <w:left w:val="nil"/>
              <w:bottom w:val="single" w:color="auto" w:sz="4" w:space="0"/>
              <w:right w:val="single" w:color="auto" w:sz="4" w:space="0"/>
            </w:tcBorders>
            <w:shd w:val="clear" w:color="auto" w:fill="auto"/>
            <w:vAlign w:val="center"/>
          </w:tcPr>
          <w:p w14:paraId="53017282">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r>
      <w:tr w14:paraId="15322051">
        <w:tblPrEx>
          <w:tblCellMar>
            <w:top w:w="0" w:type="dxa"/>
            <w:left w:w="108" w:type="dxa"/>
            <w:bottom w:w="0" w:type="dxa"/>
            <w:right w:w="108" w:type="dxa"/>
          </w:tblCellMar>
        </w:tblPrEx>
        <w:trPr>
          <w:trHeight w:val="155" w:hRule="atLeast"/>
        </w:trPr>
        <w:tc>
          <w:tcPr>
            <w:tcW w:w="745" w:type="dxa"/>
            <w:tcBorders>
              <w:top w:val="nil"/>
              <w:left w:val="single" w:color="auto" w:sz="4" w:space="0"/>
              <w:bottom w:val="single" w:color="auto" w:sz="4" w:space="0"/>
              <w:right w:val="single" w:color="auto" w:sz="4" w:space="0"/>
            </w:tcBorders>
            <w:shd w:val="clear" w:color="auto" w:fill="auto"/>
            <w:noWrap/>
            <w:vAlign w:val="center"/>
          </w:tcPr>
          <w:p w14:paraId="057B68EB">
            <w:pPr>
              <w:widowControl/>
              <w:jc w:val="center"/>
              <w:rPr>
                <w:rFonts w:ascii="仿宋" w:hAnsi="仿宋" w:eastAsia="仿宋" w:cs="宋体"/>
                <w:color w:val="auto"/>
                <w:kern w:val="0"/>
                <w:sz w:val="24"/>
                <w:szCs w:val="24"/>
              </w:rPr>
            </w:pPr>
            <w:r>
              <w:rPr>
                <w:rFonts w:ascii="仿宋" w:hAnsi="仿宋" w:eastAsia="仿宋" w:cs="宋体"/>
                <w:color w:val="auto"/>
                <w:kern w:val="0"/>
                <w:sz w:val="24"/>
                <w:szCs w:val="24"/>
              </w:rPr>
              <w:t>10</w:t>
            </w:r>
          </w:p>
        </w:tc>
        <w:tc>
          <w:tcPr>
            <w:tcW w:w="1074" w:type="dxa"/>
            <w:vMerge w:val="restart"/>
            <w:tcBorders>
              <w:top w:val="nil"/>
              <w:left w:val="single" w:color="auto" w:sz="4" w:space="0"/>
              <w:bottom w:val="single" w:color="auto" w:sz="4" w:space="0"/>
              <w:right w:val="single" w:color="auto" w:sz="4" w:space="0"/>
            </w:tcBorders>
            <w:shd w:val="clear" w:color="auto" w:fill="auto"/>
            <w:vAlign w:val="center"/>
          </w:tcPr>
          <w:p w14:paraId="4370E48E">
            <w:pPr>
              <w:widowControl/>
              <w:jc w:val="center"/>
              <w:rPr>
                <w:rFonts w:ascii="仿宋" w:hAnsi="仿宋" w:eastAsia="仿宋" w:cs="宋体"/>
                <w:b/>
                <w:bCs/>
                <w:color w:val="auto"/>
                <w:kern w:val="0"/>
                <w:sz w:val="24"/>
                <w:szCs w:val="24"/>
              </w:rPr>
            </w:pPr>
            <w:r>
              <w:rPr>
                <w:rFonts w:hint="eastAsia" w:ascii="仿宋" w:hAnsi="仿宋" w:eastAsia="仿宋" w:cs="宋体"/>
                <w:b/>
                <w:bCs/>
                <w:color w:val="auto"/>
                <w:kern w:val="0"/>
                <w:sz w:val="24"/>
                <w:szCs w:val="24"/>
              </w:rPr>
              <w:t>媒体广告类</w:t>
            </w:r>
          </w:p>
        </w:tc>
        <w:tc>
          <w:tcPr>
            <w:tcW w:w="4192" w:type="dxa"/>
            <w:tcBorders>
              <w:top w:val="nil"/>
              <w:left w:val="nil"/>
              <w:bottom w:val="single" w:color="auto" w:sz="4" w:space="0"/>
              <w:right w:val="single" w:color="auto" w:sz="4" w:space="0"/>
            </w:tcBorders>
            <w:shd w:val="clear" w:color="auto" w:fill="auto"/>
            <w:vAlign w:val="center"/>
          </w:tcPr>
          <w:p w14:paraId="56592062">
            <w:pPr>
              <w:widowControl/>
              <w:jc w:val="left"/>
              <w:rPr>
                <w:rFonts w:ascii="仿宋" w:hAnsi="仿宋" w:eastAsia="仿宋" w:cs="宋体"/>
                <w:color w:val="auto"/>
                <w:kern w:val="0"/>
                <w:sz w:val="24"/>
                <w:szCs w:val="24"/>
              </w:rPr>
            </w:pPr>
            <w:r>
              <w:rPr>
                <w:rFonts w:hint="eastAsia" w:ascii="仿宋" w:hAnsi="仿宋" w:eastAsia="仿宋" w:cs="宋体"/>
                <w:color w:val="auto"/>
                <w:kern w:val="0"/>
                <w:sz w:val="24"/>
                <w:szCs w:val="24"/>
              </w:rPr>
              <w:t>媒介广告投放设计</w:t>
            </w:r>
          </w:p>
        </w:tc>
        <w:tc>
          <w:tcPr>
            <w:tcW w:w="736" w:type="dxa"/>
            <w:tcBorders>
              <w:top w:val="nil"/>
              <w:left w:val="nil"/>
              <w:bottom w:val="single" w:color="auto" w:sz="4" w:space="0"/>
              <w:right w:val="single" w:color="auto" w:sz="4" w:space="0"/>
            </w:tcBorders>
            <w:shd w:val="clear" w:color="auto" w:fill="auto"/>
            <w:noWrap/>
            <w:vAlign w:val="center"/>
          </w:tcPr>
          <w:p w14:paraId="7112F048">
            <w:pPr>
              <w:widowControl/>
              <w:jc w:val="center"/>
              <w:rPr>
                <w:rFonts w:ascii="仿宋" w:hAnsi="仿宋" w:eastAsia="仿宋" w:cs="宋体"/>
                <w:color w:val="auto"/>
                <w:kern w:val="0"/>
                <w:sz w:val="24"/>
                <w:szCs w:val="24"/>
              </w:rPr>
            </w:pPr>
            <w:r>
              <w:rPr>
                <w:rFonts w:ascii="仿宋" w:hAnsi="仿宋" w:eastAsia="仿宋" w:cs="宋体"/>
                <w:color w:val="auto"/>
                <w:kern w:val="0"/>
                <w:sz w:val="24"/>
                <w:szCs w:val="24"/>
              </w:rPr>
              <w:t>2</w:t>
            </w:r>
          </w:p>
        </w:tc>
        <w:tc>
          <w:tcPr>
            <w:tcW w:w="805" w:type="dxa"/>
            <w:tcBorders>
              <w:top w:val="nil"/>
              <w:left w:val="nil"/>
              <w:bottom w:val="single" w:color="auto" w:sz="4" w:space="0"/>
              <w:right w:val="single" w:color="auto" w:sz="4" w:space="0"/>
            </w:tcBorders>
            <w:shd w:val="clear" w:color="auto" w:fill="auto"/>
            <w:noWrap/>
            <w:vAlign w:val="center"/>
          </w:tcPr>
          <w:p w14:paraId="0D1E3DD4">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张</w:t>
            </w:r>
          </w:p>
        </w:tc>
        <w:tc>
          <w:tcPr>
            <w:tcW w:w="1254" w:type="dxa"/>
            <w:tcBorders>
              <w:top w:val="nil"/>
              <w:left w:val="nil"/>
              <w:bottom w:val="single" w:color="auto" w:sz="4" w:space="0"/>
              <w:right w:val="single" w:color="auto" w:sz="4" w:space="0"/>
            </w:tcBorders>
            <w:shd w:val="clear" w:color="auto" w:fill="auto"/>
            <w:vAlign w:val="center"/>
          </w:tcPr>
          <w:p w14:paraId="60084E25">
            <w:pPr>
              <w:widowControl/>
              <w:jc w:val="left"/>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c>
          <w:tcPr>
            <w:tcW w:w="1274" w:type="dxa"/>
            <w:tcBorders>
              <w:top w:val="nil"/>
              <w:left w:val="nil"/>
              <w:bottom w:val="single" w:color="auto" w:sz="4" w:space="0"/>
              <w:right w:val="single" w:color="auto" w:sz="4" w:space="0"/>
            </w:tcBorders>
            <w:shd w:val="clear" w:color="auto" w:fill="auto"/>
            <w:vAlign w:val="center"/>
          </w:tcPr>
          <w:p w14:paraId="0EB89133">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r>
      <w:tr w14:paraId="10A733DE">
        <w:tblPrEx>
          <w:tblCellMar>
            <w:top w:w="0" w:type="dxa"/>
            <w:left w:w="108" w:type="dxa"/>
            <w:bottom w:w="0" w:type="dxa"/>
            <w:right w:w="108" w:type="dxa"/>
          </w:tblCellMar>
        </w:tblPrEx>
        <w:trPr>
          <w:trHeight w:val="155" w:hRule="atLeast"/>
        </w:trPr>
        <w:tc>
          <w:tcPr>
            <w:tcW w:w="745" w:type="dxa"/>
            <w:tcBorders>
              <w:top w:val="nil"/>
              <w:left w:val="single" w:color="auto" w:sz="4" w:space="0"/>
              <w:bottom w:val="single" w:color="auto" w:sz="4" w:space="0"/>
              <w:right w:val="single" w:color="auto" w:sz="4" w:space="0"/>
            </w:tcBorders>
            <w:shd w:val="clear" w:color="auto" w:fill="auto"/>
            <w:noWrap/>
            <w:vAlign w:val="center"/>
          </w:tcPr>
          <w:p w14:paraId="19615692">
            <w:pPr>
              <w:widowControl/>
              <w:jc w:val="center"/>
              <w:rPr>
                <w:rFonts w:ascii="仿宋" w:hAnsi="仿宋" w:eastAsia="仿宋" w:cs="宋体"/>
                <w:color w:val="auto"/>
                <w:kern w:val="0"/>
                <w:sz w:val="24"/>
                <w:szCs w:val="24"/>
              </w:rPr>
            </w:pPr>
            <w:r>
              <w:rPr>
                <w:rFonts w:ascii="仿宋" w:hAnsi="仿宋" w:eastAsia="仿宋" w:cs="宋体"/>
                <w:color w:val="auto"/>
                <w:kern w:val="0"/>
                <w:sz w:val="24"/>
                <w:szCs w:val="24"/>
              </w:rPr>
              <w:t>11</w:t>
            </w:r>
          </w:p>
        </w:tc>
        <w:tc>
          <w:tcPr>
            <w:tcW w:w="1074" w:type="dxa"/>
            <w:vMerge w:val="continue"/>
            <w:tcBorders>
              <w:top w:val="nil"/>
              <w:left w:val="single" w:color="auto" w:sz="4" w:space="0"/>
              <w:bottom w:val="single" w:color="auto" w:sz="4" w:space="0"/>
              <w:right w:val="single" w:color="auto" w:sz="4" w:space="0"/>
            </w:tcBorders>
            <w:vAlign w:val="center"/>
          </w:tcPr>
          <w:p w14:paraId="51E1627B">
            <w:pPr>
              <w:widowControl/>
              <w:jc w:val="left"/>
              <w:rPr>
                <w:rFonts w:ascii="仿宋" w:hAnsi="仿宋" w:eastAsia="仿宋" w:cs="宋体"/>
                <w:b/>
                <w:bCs/>
                <w:color w:val="auto"/>
                <w:kern w:val="0"/>
                <w:sz w:val="24"/>
                <w:szCs w:val="24"/>
              </w:rPr>
            </w:pPr>
          </w:p>
        </w:tc>
        <w:tc>
          <w:tcPr>
            <w:tcW w:w="4192" w:type="dxa"/>
            <w:tcBorders>
              <w:top w:val="nil"/>
              <w:left w:val="nil"/>
              <w:bottom w:val="single" w:color="auto" w:sz="4" w:space="0"/>
              <w:right w:val="single" w:color="auto" w:sz="4" w:space="0"/>
            </w:tcBorders>
            <w:shd w:val="clear" w:color="auto" w:fill="auto"/>
            <w:vAlign w:val="center"/>
          </w:tcPr>
          <w:p w14:paraId="30874080">
            <w:pPr>
              <w:widowControl/>
              <w:jc w:val="left"/>
              <w:rPr>
                <w:rFonts w:ascii="仿宋" w:hAnsi="仿宋" w:eastAsia="仿宋" w:cs="宋体"/>
                <w:color w:val="auto"/>
                <w:kern w:val="0"/>
                <w:sz w:val="24"/>
                <w:szCs w:val="24"/>
              </w:rPr>
            </w:pPr>
            <w:r>
              <w:rPr>
                <w:rFonts w:hint="eastAsia" w:ascii="仿宋" w:hAnsi="仿宋" w:eastAsia="仿宋" w:cs="宋体"/>
                <w:color w:val="auto"/>
                <w:kern w:val="0"/>
                <w:sz w:val="24"/>
                <w:szCs w:val="24"/>
              </w:rPr>
              <w:t>落地页</w:t>
            </w:r>
            <w:r>
              <w:rPr>
                <w:rFonts w:ascii="仿宋" w:hAnsi="仿宋" w:eastAsia="仿宋" w:cs="宋体"/>
                <w:color w:val="auto"/>
                <w:kern w:val="0"/>
                <w:sz w:val="24"/>
                <w:szCs w:val="24"/>
              </w:rPr>
              <w:t>/长图设计</w:t>
            </w:r>
          </w:p>
        </w:tc>
        <w:tc>
          <w:tcPr>
            <w:tcW w:w="736" w:type="dxa"/>
            <w:tcBorders>
              <w:top w:val="nil"/>
              <w:left w:val="nil"/>
              <w:bottom w:val="single" w:color="auto" w:sz="4" w:space="0"/>
              <w:right w:val="single" w:color="auto" w:sz="4" w:space="0"/>
            </w:tcBorders>
            <w:shd w:val="clear" w:color="auto" w:fill="auto"/>
            <w:noWrap/>
            <w:vAlign w:val="center"/>
          </w:tcPr>
          <w:p w14:paraId="6E376CB0">
            <w:pPr>
              <w:widowControl/>
              <w:jc w:val="center"/>
              <w:rPr>
                <w:rFonts w:ascii="仿宋" w:hAnsi="仿宋" w:eastAsia="仿宋" w:cs="宋体"/>
                <w:color w:val="auto"/>
                <w:kern w:val="0"/>
                <w:sz w:val="24"/>
                <w:szCs w:val="24"/>
              </w:rPr>
            </w:pPr>
            <w:r>
              <w:rPr>
                <w:rFonts w:ascii="仿宋" w:hAnsi="仿宋" w:eastAsia="仿宋" w:cs="宋体"/>
                <w:color w:val="auto"/>
                <w:kern w:val="0"/>
                <w:sz w:val="24"/>
                <w:szCs w:val="24"/>
              </w:rPr>
              <w:t>5</w:t>
            </w:r>
          </w:p>
        </w:tc>
        <w:tc>
          <w:tcPr>
            <w:tcW w:w="805" w:type="dxa"/>
            <w:tcBorders>
              <w:top w:val="nil"/>
              <w:left w:val="nil"/>
              <w:bottom w:val="single" w:color="auto" w:sz="4" w:space="0"/>
              <w:right w:val="single" w:color="auto" w:sz="4" w:space="0"/>
            </w:tcBorders>
            <w:shd w:val="clear" w:color="auto" w:fill="auto"/>
            <w:noWrap/>
            <w:vAlign w:val="center"/>
          </w:tcPr>
          <w:p w14:paraId="6FD117C8">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张</w:t>
            </w:r>
          </w:p>
        </w:tc>
        <w:tc>
          <w:tcPr>
            <w:tcW w:w="1254" w:type="dxa"/>
            <w:tcBorders>
              <w:top w:val="nil"/>
              <w:left w:val="nil"/>
              <w:bottom w:val="single" w:color="auto" w:sz="4" w:space="0"/>
              <w:right w:val="single" w:color="auto" w:sz="4" w:space="0"/>
            </w:tcBorders>
            <w:shd w:val="clear" w:color="auto" w:fill="auto"/>
            <w:vAlign w:val="center"/>
          </w:tcPr>
          <w:p w14:paraId="1F11F936">
            <w:pPr>
              <w:widowControl/>
              <w:jc w:val="left"/>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c>
          <w:tcPr>
            <w:tcW w:w="1274" w:type="dxa"/>
            <w:tcBorders>
              <w:top w:val="nil"/>
              <w:left w:val="nil"/>
              <w:bottom w:val="single" w:color="auto" w:sz="4" w:space="0"/>
              <w:right w:val="single" w:color="auto" w:sz="4" w:space="0"/>
            </w:tcBorders>
            <w:shd w:val="clear" w:color="auto" w:fill="auto"/>
            <w:vAlign w:val="center"/>
          </w:tcPr>
          <w:p w14:paraId="6A149F98">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r>
      <w:tr w14:paraId="651204CD">
        <w:tblPrEx>
          <w:tblCellMar>
            <w:top w:w="0" w:type="dxa"/>
            <w:left w:w="108" w:type="dxa"/>
            <w:bottom w:w="0" w:type="dxa"/>
            <w:right w:w="108" w:type="dxa"/>
          </w:tblCellMar>
        </w:tblPrEx>
        <w:trPr>
          <w:trHeight w:val="155" w:hRule="atLeast"/>
        </w:trPr>
        <w:tc>
          <w:tcPr>
            <w:tcW w:w="745" w:type="dxa"/>
            <w:tcBorders>
              <w:top w:val="nil"/>
              <w:left w:val="single" w:color="auto" w:sz="4" w:space="0"/>
              <w:bottom w:val="single" w:color="auto" w:sz="4" w:space="0"/>
              <w:right w:val="single" w:color="auto" w:sz="4" w:space="0"/>
            </w:tcBorders>
            <w:shd w:val="clear" w:color="auto" w:fill="auto"/>
            <w:noWrap/>
            <w:vAlign w:val="center"/>
          </w:tcPr>
          <w:p w14:paraId="1016277E">
            <w:pPr>
              <w:widowControl/>
              <w:jc w:val="center"/>
              <w:rPr>
                <w:rFonts w:ascii="仿宋" w:hAnsi="仿宋" w:eastAsia="仿宋" w:cs="宋体"/>
                <w:color w:val="auto"/>
                <w:kern w:val="0"/>
                <w:sz w:val="24"/>
                <w:szCs w:val="24"/>
              </w:rPr>
            </w:pPr>
            <w:r>
              <w:rPr>
                <w:rFonts w:ascii="仿宋" w:hAnsi="仿宋" w:eastAsia="仿宋" w:cs="宋体"/>
                <w:color w:val="auto"/>
                <w:kern w:val="0"/>
                <w:sz w:val="24"/>
                <w:szCs w:val="24"/>
              </w:rPr>
              <w:t>12</w:t>
            </w:r>
          </w:p>
        </w:tc>
        <w:tc>
          <w:tcPr>
            <w:tcW w:w="1074" w:type="dxa"/>
            <w:vMerge w:val="restart"/>
            <w:tcBorders>
              <w:top w:val="nil"/>
              <w:left w:val="single" w:color="auto" w:sz="4" w:space="0"/>
              <w:bottom w:val="single" w:color="auto" w:sz="4" w:space="0"/>
              <w:right w:val="single" w:color="auto" w:sz="4" w:space="0"/>
            </w:tcBorders>
            <w:shd w:val="clear" w:color="auto" w:fill="auto"/>
            <w:vAlign w:val="center"/>
          </w:tcPr>
          <w:p w14:paraId="1584CF0F">
            <w:pPr>
              <w:widowControl/>
              <w:jc w:val="center"/>
              <w:rPr>
                <w:rFonts w:ascii="仿宋" w:hAnsi="仿宋" w:eastAsia="仿宋" w:cs="宋体"/>
                <w:b/>
                <w:bCs/>
                <w:color w:val="auto"/>
                <w:kern w:val="0"/>
                <w:sz w:val="24"/>
                <w:szCs w:val="24"/>
              </w:rPr>
            </w:pPr>
            <w:r>
              <w:rPr>
                <w:rFonts w:hint="eastAsia" w:ascii="仿宋" w:hAnsi="仿宋" w:eastAsia="仿宋" w:cs="宋体"/>
                <w:b/>
                <w:bCs/>
                <w:color w:val="auto"/>
                <w:kern w:val="0"/>
                <w:sz w:val="24"/>
                <w:szCs w:val="24"/>
              </w:rPr>
              <w:t>促销、活动类</w:t>
            </w:r>
          </w:p>
        </w:tc>
        <w:tc>
          <w:tcPr>
            <w:tcW w:w="4192" w:type="dxa"/>
            <w:tcBorders>
              <w:top w:val="nil"/>
              <w:left w:val="nil"/>
              <w:bottom w:val="single" w:color="auto" w:sz="4" w:space="0"/>
              <w:right w:val="single" w:color="auto" w:sz="4" w:space="0"/>
            </w:tcBorders>
            <w:shd w:val="clear" w:color="auto" w:fill="auto"/>
            <w:noWrap/>
            <w:vAlign w:val="center"/>
          </w:tcPr>
          <w:p w14:paraId="295696B0">
            <w:pPr>
              <w:widowControl/>
              <w:jc w:val="left"/>
              <w:rPr>
                <w:rFonts w:ascii="仿宋" w:hAnsi="仿宋" w:eastAsia="仿宋" w:cs="宋体"/>
                <w:color w:val="auto"/>
                <w:kern w:val="0"/>
                <w:sz w:val="24"/>
                <w:szCs w:val="24"/>
              </w:rPr>
            </w:pPr>
            <w:r>
              <w:rPr>
                <w:rFonts w:hint="eastAsia" w:ascii="仿宋" w:hAnsi="仿宋" w:eastAsia="仿宋" w:cs="宋体"/>
                <w:color w:val="auto"/>
                <w:kern w:val="0"/>
                <w:sz w:val="24"/>
                <w:szCs w:val="24"/>
              </w:rPr>
              <w:t>礼品外形或外包装形象设计</w:t>
            </w:r>
          </w:p>
        </w:tc>
        <w:tc>
          <w:tcPr>
            <w:tcW w:w="736" w:type="dxa"/>
            <w:tcBorders>
              <w:top w:val="nil"/>
              <w:left w:val="nil"/>
              <w:bottom w:val="single" w:color="auto" w:sz="4" w:space="0"/>
              <w:right w:val="single" w:color="auto" w:sz="4" w:space="0"/>
            </w:tcBorders>
            <w:shd w:val="clear" w:color="auto" w:fill="auto"/>
            <w:noWrap/>
            <w:vAlign w:val="center"/>
          </w:tcPr>
          <w:p w14:paraId="1AA5EAA2">
            <w:pPr>
              <w:widowControl/>
              <w:jc w:val="center"/>
              <w:rPr>
                <w:rFonts w:ascii="仿宋" w:hAnsi="仿宋" w:eastAsia="仿宋" w:cs="宋体"/>
                <w:color w:val="auto"/>
                <w:kern w:val="0"/>
                <w:sz w:val="24"/>
                <w:szCs w:val="24"/>
              </w:rPr>
            </w:pPr>
            <w:r>
              <w:rPr>
                <w:rFonts w:ascii="仿宋" w:hAnsi="仿宋" w:eastAsia="仿宋" w:cs="宋体"/>
                <w:color w:val="auto"/>
                <w:kern w:val="0"/>
                <w:sz w:val="24"/>
                <w:szCs w:val="24"/>
              </w:rPr>
              <w:t>2</w:t>
            </w:r>
          </w:p>
        </w:tc>
        <w:tc>
          <w:tcPr>
            <w:tcW w:w="805" w:type="dxa"/>
            <w:tcBorders>
              <w:top w:val="nil"/>
              <w:left w:val="nil"/>
              <w:bottom w:val="single" w:color="auto" w:sz="4" w:space="0"/>
              <w:right w:val="single" w:color="auto" w:sz="4" w:space="0"/>
            </w:tcBorders>
            <w:shd w:val="clear" w:color="auto" w:fill="auto"/>
            <w:noWrap/>
            <w:vAlign w:val="center"/>
          </w:tcPr>
          <w:p w14:paraId="028F4263">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份</w:t>
            </w:r>
          </w:p>
        </w:tc>
        <w:tc>
          <w:tcPr>
            <w:tcW w:w="1254" w:type="dxa"/>
            <w:tcBorders>
              <w:top w:val="nil"/>
              <w:left w:val="nil"/>
              <w:bottom w:val="single" w:color="auto" w:sz="4" w:space="0"/>
              <w:right w:val="single" w:color="auto" w:sz="4" w:space="0"/>
            </w:tcBorders>
            <w:shd w:val="clear" w:color="auto" w:fill="auto"/>
            <w:noWrap/>
            <w:vAlign w:val="center"/>
          </w:tcPr>
          <w:p w14:paraId="2B50B154">
            <w:pPr>
              <w:widowControl/>
              <w:jc w:val="left"/>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c>
          <w:tcPr>
            <w:tcW w:w="1274" w:type="dxa"/>
            <w:tcBorders>
              <w:top w:val="nil"/>
              <w:left w:val="nil"/>
              <w:bottom w:val="single" w:color="auto" w:sz="4" w:space="0"/>
              <w:right w:val="single" w:color="auto" w:sz="4" w:space="0"/>
            </w:tcBorders>
            <w:shd w:val="clear" w:color="auto" w:fill="auto"/>
            <w:vAlign w:val="center"/>
          </w:tcPr>
          <w:p w14:paraId="5C99EAEF">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r>
      <w:tr w14:paraId="78ADA31F">
        <w:tblPrEx>
          <w:tblCellMar>
            <w:top w:w="0" w:type="dxa"/>
            <w:left w:w="108" w:type="dxa"/>
            <w:bottom w:w="0" w:type="dxa"/>
            <w:right w:w="108" w:type="dxa"/>
          </w:tblCellMar>
        </w:tblPrEx>
        <w:trPr>
          <w:trHeight w:val="155" w:hRule="atLeast"/>
        </w:trPr>
        <w:tc>
          <w:tcPr>
            <w:tcW w:w="745" w:type="dxa"/>
            <w:tcBorders>
              <w:top w:val="nil"/>
              <w:left w:val="single" w:color="auto" w:sz="4" w:space="0"/>
              <w:bottom w:val="single" w:color="auto" w:sz="4" w:space="0"/>
              <w:right w:val="single" w:color="auto" w:sz="4" w:space="0"/>
            </w:tcBorders>
            <w:shd w:val="clear" w:color="auto" w:fill="auto"/>
            <w:noWrap/>
            <w:vAlign w:val="center"/>
          </w:tcPr>
          <w:p w14:paraId="05B82065">
            <w:pPr>
              <w:widowControl/>
              <w:jc w:val="center"/>
              <w:rPr>
                <w:rFonts w:ascii="仿宋" w:hAnsi="仿宋" w:eastAsia="仿宋" w:cs="宋体"/>
                <w:color w:val="auto"/>
                <w:kern w:val="0"/>
                <w:sz w:val="24"/>
                <w:szCs w:val="24"/>
              </w:rPr>
            </w:pPr>
            <w:r>
              <w:rPr>
                <w:rFonts w:ascii="仿宋" w:hAnsi="仿宋" w:eastAsia="仿宋" w:cs="宋体"/>
                <w:color w:val="auto"/>
                <w:kern w:val="0"/>
                <w:sz w:val="24"/>
                <w:szCs w:val="24"/>
              </w:rPr>
              <w:t>13</w:t>
            </w:r>
          </w:p>
        </w:tc>
        <w:tc>
          <w:tcPr>
            <w:tcW w:w="1074" w:type="dxa"/>
            <w:vMerge w:val="continue"/>
            <w:tcBorders>
              <w:top w:val="nil"/>
              <w:left w:val="single" w:color="auto" w:sz="4" w:space="0"/>
              <w:bottom w:val="single" w:color="auto" w:sz="4" w:space="0"/>
              <w:right w:val="single" w:color="auto" w:sz="4" w:space="0"/>
            </w:tcBorders>
            <w:vAlign w:val="center"/>
          </w:tcPr>
          <w:p w14:paraId="1924E505">
            <w:pPr>
              <w:widowControl/>
              <w:jc w:val="left"/>
              <w:rPr>
                <w:rFonts w:ascii="仿宋" w:hAnsi="仿宋" w:eastAsia="仿宋" w:cs="宋体"/>
                <w:b/>
                <w:bCs/>
                <w:color w:val="auto"/>
                <w:kern w:val="0"/>
                <w:sz w:val="24"/>
                <w:szCs w:val="24"/>
              </w:rPr>
            </w:pPr>
          </w:p>
        </w:tc>
        <w:tc>
          <w:tcPr>
            <w:tcW w:w="4192" w:type="dxa"/>
            <w:tcBorders>
              <w:top w:val="nil"/>
              <w:left w:val="nil"/>
              <w:bottom w:val="single" w:color="auto" w:sz="4" w:space="0"/>
              <w:right w:val="single" w:color="auto" w:sz="4" w:space="0"/>
            </w:tcBorders>
            <w:shd w:val="clear" w:color="auto" w:fill="auto"/>
            <w:noWrap/>
            <w:vAlign w:val="center"/>
          </w:tcPr>
          <w:p w14:paraId="25AA98C6">
            <w:pPr>
              <w:widowControl/>
              <w:jc w:val="left"/>
              <w:rPr>
                <w:rFonts w:ascii="仿宋" w:hAnsi="仿宋" w:eastAsia="仿宋" w:cs="宋体"/>
                <w:color w:val="auto"/>
                <w:kern w:val="0"/>
                <w:sz w:val="24"/>
                <w:szCs w:val="24"/>
              </w:rPr>
            </w:pPr>
            <w:r>
              <w:rPr>
                <w:rFonts w:hint="eastAsia" w:ascii="仿宋" w:hAnsi="仿宋" w:eastAsia="仿宋" w:cs="宋体"/>
                <w:color w:val="auto"/>
                <w:kern w:val="0"/>
                <w:sz w:val="24"/>
                <w:szCs w:val="24"/>
              </w:rPr>
              <w:t>活动主画面</w:t>
            </w:r>
          </w:p>
        </w:tc>
        <w:tc>
          <w:tcPr>
            <w:tcW w:w="736" w:type="dxa"/>
            <w:tcBorders>
              <w:top w:val="nil"/>
              <w:left w:val="nil"/>
              <w:bottom w:val="single" w:color="auto" w:sz="4" w:space="0"/>
              <w:right w:val="single" w:color="auto" w:sz="4" w:space="0"/>
            </w:tcBorders>
            <w:shd w:val="clear" w:color="auto" w:fill="auto"/>
            <w:noWrap/>
            <w:vAlign w:val="center"/>
          </w:tcPr>
          <w:p w14:paraId="5A712C9C">
            <w:pPr>
              <w:widowControl/>
              <w:jc w:val="center"/>
              <w:rPr>
                <w:rFonts w:ascii="仿宋" w:hAnsi="仿宋" w:eastAsia="仿宋" w:cs="宋体"/>
                <w:color w:val="auto"/>
                <w:kern w:val="0"/>
                <w:sz w:val="24"/>
                <w:szCs w:val="24"/>
              </w:rPr>
            </w:pPr>
            <w:r>
              <w:rPr>
                <w:rFonts w:ascii="仿宋" w:hAnsi="仿宋" w:eastAsia="仿宋" w:cs="宋体"/>
                <w:color w:val="auto"/>
                <w:kern w:val="0"/>
                <w:sz w:val="24"/>
                <w:szCs w:val="24"/>
              </w:rPr>
              <w:t>4</w:t>
            </w:r>
          </w:p>
        </w:tc>
        <w:tc>
          <w:tcPr>
            <w:tcW w:w="805" w:type="dxa"/>
            <w:tcBorders>
              <w:top w:val="nil"/>
              <w:left w:val="nil"/>
              <w:bottom w:val="single" w:color="auto" w:sz="4" w:space="0"/>
              <w:right w:val="single" w:color="auto" w:sz="4" w:space="0"/>
            </w:tcBorders>
            <w:shd w:val="clear" w:color="auto" w:fill="auto"/>
            <w:noWrap/>
            <w:vAlign w:val="center"/>
          </w:tcPr>
          <w:p w14:paraId="4FC16F4C">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张</w:t>
            </w:r>
          </w:p>
        </w:tc>
        <w:tc>
          <w:tcPr>
            <w:tcW w:w="1254" w:type="dxa"/>
            <w:tcBorders>
              <w:top w:val="nil"/>
              <w:left w:val="nil"/>
              <w:bottom w:val="single" w:color="auto" w:sz="4" w:space="0"/>
              <w:right w:val="single" w:color="auto" w:sz="4" w:space="0"/>
            </w:tcBorders>
            <w:shd w:val="clear" w:color="auto" w:fill="auto"/>
            <w:vAlign w:val="center"/>
          </w:tcPr>
          <w:p w14:paraId="1955BA22">
            <w:pPr>
              <w:widowControl/>
              <w:jc w:val="left"/>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c>
          <w:tcPr>
            <w:tcW w:w="1274" w:type="dxa"/>
            <w:tcBorders>
              <w:top w:val="nil"/>
              <w:left w:val="nil"/>
              <w:bottom w:val="single" w:color="auto" w:sz="4" w:space="0"/>
              <w:right w:val="single" w:color="auto" w:sz="4" w:space="0"/>
            </w:tcBorders>
            <w:shd w:val="clear" w:color="auto" w:fill="auto"/>
            <w:vAlign w:val="center"/>
          </w:tcPr>
          <w:p w14:paraId="4B771272">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r>
      <w:tr w14:paraId="74B638B4">
        <w:tblPrEx>
          <w:tblCellMar>
            <w:top w:w="0" w:type="dxa"/>
            <w:left w:w="108" w:type="dxa"/>
            <w:bottom w:w="0" w:type="dxa"/>
            <w:right w:w="108" w:type="dxa"/>
          </w:tblCellMar>
        </w:tblPrEx>
        <w:trPr>
          <w:trHeight w:val="155" w:hRule="atLeast"/>
        </w:trPr>
        <w:tc>
          <w:tcPr>
            <w:tcW w:w="745" w:type="dxa"/>
            <w:tcBorders>
              <w:top w:val="nil"/>
              <w:left w:val="single" w:color="auto" w:sz="4" w:space="0"/>
              <w:bottom w:val="single" w:color="auto" w:sz="4" w:space="0"/>
              <w:right w:val="single" w:color="auto" w:sz="4" w:space="0"/>
            </w:tcBorders>
            <w:shd w:val="clear" w:color="auto" w:fill="auto"/>
            <w:noWrap/>
            <w:vAlign w:val="center"/>
          </w:tcPr>
          <w:p w14:paraId="181447D0">
            <w:pPr>
              <w:widowControl/>
              <w:jc w:val="center"/>
              <w:rPr>
                <w:rFonts w:ascii="仿宋" w:hAnsi="仿宋" w:eastAsia="仿宋" w:cs="宋体"/>
                <w:color w:val="auto"/>
                <w:kern w:val="0"/>
                <w:sz w:val="24"/>
                <w:szCs w:val="24"/>
              </w:rPr>
            </w:pPr>
            <w:r>
              <w:rPr>
                <w:rFonts w:ascii="仿宋" w:hAnsi="仿宋" w:eastAsia="仿宋" w:cs="宋体"/>
                <w:color w:val="auto"/>
                <w:kern w:val="0"/>
                <w:sz w:val="24"/>
                <w:szCs w:val="24"/>
              </w:rPr>
              <w:t>14</w:t>
            </w:r>
          </w:p>
        </w:tc>
        <w:tc>
          <w:tcPr>
            <w:tcW w:w="1074" w:type="dxa"/>
            <w:vMerge w:val="continue"/>
            <w:tcBorders>
              <w:top w:val="nil"/>
              <w:left w:val="single" w:color="auto" w:sz="4" w:space="0"/>
              <w:bottom w:val="single" w:color="auto" w:sz="4" w:space="0"/>
              <w:right w:val="single" w:color="auto" w:sz="4" w:space="0"/>
            </w:tcBorders>
            <w:vAlign w:val="center"/>
          </w:tcPr>
          <w:p w14:paraId="042AEE7D">
            <w:pPr>
              <w:widowControl/>
              <w:jc w:val="left"/>
              <w:rPr>
                <w:rFonts w:ascii="仿宋" w:hAnsi="仿宋" w:eastAsia="仿宋" w:cs="宋体"/>
                <w:b/>
                <w:bCs/>
                <w:color w:val="auto"/>
                <w:kern w:val="0"/>
                <w:sz w:val="24"/>
                <w:szCs w:val="24"/>
              </w:rPr>
            </w:pPr>
          </w:p>
        </w:tc>
        <w:tc>
          <w:tcPr>
            <w:tcW w:w="4192" w:type="dxa"/>
            <w:tcBorders>
              <w:top w:val="nil"/>
              <w:left w:val="nil"/>
              <w:bottom w:val="single" w:color="auto" w:sz="4" w:space="0"/>
              <w:right w:val="single" w:color="auto" w:sz="4" w:space="0"/>
            </w:tcBorders>
            <w:shd w:val="clear" w:color="auto" w:fill="auto"/>
            <w:noWrap/>
            <w:vAlign w:val="center"/>
          </w:tcPr>
          <w:p w14:paraId="34D879C5">
            <w:pPr>
              <w:widowControl/>
              <w:jc w:val="left"/>
              <w:rPr>
                <w:rFonts w:ascii="仿宋" w:hAnsi="仿宋" w:eastAsia="仿宋" w:cs="宋体"/>
                <w:color w:val="auto"/>
                <w:kern w:val="0"/>
                <w:sz w:val="24"/>
                <w:szCs w:val="24"/>
              </w:rPr>
            </w:pPr>
            <w:r>
              <w:rPr>
                <w:rFonts w:hint="eastAsia" w:ascii="仿宋" w:hAnsi="仿宋" w:eastAsia="仿宋" w:cs="宋体"/>
                <w:color w:val="auto"/>
                <w:kern w:val="0"/>
                <w:sz w:val="24"/>
                <w:szCs w:val="24"/>
              </w:rPr>
              <w:t>设计画面延伸设计</w:t>
            </w:r>
          </w:p>
        </w:tc>
        <w:tc>
          <w:tcPr>
            <w:tcW w:w="736" w:type="dxa"/>
            <w:tcBorders>
              <w:top w:val="nil"/>
              <w:left w:val="nil"/>
              <w:bottom w:val="single" w:color="auto" w:sz="4" w:space="0"/>
              <w:right w:val="single" w:color="auto" w:sz="4" w:space="0"/>
            </w:tcBorders>
            <w:shd w:val="clear" w:color="auto" w:fill="auto"/>
            <w:noWrap/>
            <w:vAlign w:val="center"/>
          </w:tcPr>
          <w:p w14:paraId="42E877DF">
            <w:pPr>
              <w:widowControl/>
              <w:jc w:val="center"/>
              <w:rPr>
                <w:rFonts w:ascii="仿宋" w:hAnsi="仿宋" w:eastAsia="仿宋" w:cs="宋体"/>
                <w:color w:val="auto"/>
                <w:kern w:val="0"/>
                <w:sz w:val="24"/>
                <w:szCs w:val="24"/>
              </w:rPr>
            </w:pPr>
            <w:r>
              <w:rPr>
                <w:rFonts w:ascii="仿宋" w:hAnsi="仿宋" w:eastAsia="仿宋" w:cs="宋体"/>
                <w:color w:val="auto"/>
                <w:kern w:val="0"/>
                <w:sz w:val="24"/>
                <w:szCs w:val="24"/>
              </w:rPr>
              <w:t>20</w:t>
            </w:r>
          </w:p>
        </w:tc>
        <w:tc>
          <w:tcPr>
            <w:tcW w:w="805" w:type="dxa"/>
            <w:tcBorders>
              <w:top w:val="nil"/>
              <w:left w:val="nil"/>
              <w:bottom w:val="single" w:color="auto" w:sz="4" w:space="0"/>
              <w:right w:val="single" w:color="auto" w:sz="4" w:space="0"/>
            </w:tcBorders>
            <w:shd w:val="clear" w:color="auto" w:fill="auto"/>
            <w:noWrap/>
            <w:vAlign w:val="center"/>
          </w:tcPr>
          <w:p w14:paraId="7C6C37C7">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张</w:t>
            </w:r>
          </w:p>
        </w:tc>
        <w:tc>
          <w:tcPr>
            <w:tcW w:w="1254" w:type="dxa"/>
            <w:tcBorders>
              <w:top w:val="nil"/>
              <w:left w:val="nil"/>
              <w:bottom w:val="single" w:color="auto" w:sz="4" w:space="0"/>
              <w:right w:val="single" w:color="auto" w:sz="4" w:space="0"/>
            </w:tcBorders>
            <w:shd w:val="clear" w:color="auto" w:fill="auto"/>
            <w:vAlign w:val="center"/>
          </w:tcPr>
          <w:p w14:paraId="5EDD43C3">
            <w:pPr>
              <w:widowControl/>
              <w:jc w:val="left"/>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c>
          <w:tcPr>
            <w:tcW w:w="1274" w:type="dxa"/>
            <w:tcBorders>
              <w:top w:val="nil"/>
              <w:left w:val="nil"/>
              <w:bottom w:val="single" w:color="auto" w:sz="4" w:space="0"/>
              <w:right w:val="single" w:color="auto" w:sz="4" w:space="0"/>
            </w:tcBorders>
            <w:shd w:val="clear" w:color="auto" w:fill="auto"/>
            <w:vAlign w:val="center"/>
          </w:tcPr>
          <w:p w14:paraId="41DBB753">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r>
      <w:tr w14:paraId="60A23182">
        <w:tblPrEx>
          <w:tblCellMar>
            <w:top w:w="0" w:type="dxa"/>
            <w:left w:w="108" w:type="dxa"/>
            <w:bottom w:w="0" w:type="dxa"/>
            <w:right w:w="108" w:type="dxa"/>
          </w:tblCellMar>
        </w:tblPrEx>
        <w:trPr>
          <w:trHeight w:val="155" w:hRule="atLeast"/>
        </w:trPr>
        <w:tc>
          <w:tcPr>
            <w:tcW w:w="745" w:type="dxa"/>
            <w:tcBorders>
              <w:top w:val="nil"/>
              <w:left w:val="single" w:color="auto" w:sz="4" w:space="0"/>
              <w:bottom w:val="single" w:color="auto" w:sz="4" w:space="0"/>
              <w:right w:val="single" w:color="auto" w:sz="4" w:space="0"/>
            </w:tcBorders>
            <w:shd w:val="clear" w:color="auto" w:fill="auto"/>
            <w:noWrap/>
            <w:vAlign w:val="center"/>
          </w:tcPr>
          <w:p w14:paraId="13FF5673">
            <w:pPr>
              <w:widowControl/>
              <w:jc w:val="center"/>
              <w:rPr>
                <w:rFonts w:ascii="仿宋" w:hAnsi="仿宋" w:eastAsia="仿宋" w:cs="宋体"/>
                <w:color w:val="auto"/>
                <w:kern w:val="0"/>
                <w:sz w:val="24"/>
                <w:szCs w:val="24"/>
              </w:rPr>
            </w:pPr>
            <w:r>
              <w:rPr>
                <w:rFonts w:ascii="仿宋" w:hAnsi="仿宋" w:eastAsia="仿宋" w:cs="宋体"/>
                <w:color w:val="auto"/>
                <w:kern w:val="0"/>
                <w:sz w:val="24"/>
                <w:szCs w:val="24"/>
              </w:rPr>
              <w:t>15</w:t>
            </w:r>
          </w:p>
        </w:tc>
        <w:tc>
          <w:tcPr>
            <w:tcW w:w="1074" w:type="dxa"/>
            <w:vMerge w:val="restart"/>
            <w:tcBorders>
              <w:top w:val="nil"/>
              <w:left w:val="single" w:color="auto" w:sz="4" w:space="0"/>
              <w:bottom w:val="single" w:color="auto" w:sz="4" w:space="0"/>
              <w:right w:val="single" w:color="auto" w:sz="4" w:space="0"/>
            </w:tcBorders>
            <w:shd w:val="clear" w:color="auto" w:fill="auto"/>
            <w:noWrap/>
            <w:vAlign w:val="center"/>
          </w:tcPr>
          <w:p w14:paraId="421777B5">
            <w:pPr>
              <w:widowControl/>
              <w:jc w:val="center"/>
              <w:rPr>
                <w:rFonts w:ascii="仿宋" w:hAnsi="仿宋" w:eastAsia="仿宋" w:cs="宋体"/>
                <w:b/>
                <w:bCs/>
                <w:color w:val="auto"/>
                <w:kern w:val="0"/>
                <w:sz w:val="24"/>
                <w:szCs w:val="24"/>
              </w:rPr>
            </w:pPr>
            <w:r>
              <w:rPr>
                <w:rFonts w:hint="eastAsia" w:ascii="仿宋" w:hAnsi="仿宋" w:eastAsia="仿宋" w:cs="宋体"/>
                <w:b/>
                <w:bCs/>
                <w:color w:val="auto"/>
                <w:kern w:val="0"/>
                <w:sz w:val="24"/>
                <w:szCs w:val="24"/>
              </w:rPr>
              <w:t>展厅区形象类</w:t>
            </w:r>
          </w:p>
        </w:tc>
        <w:tc>
          <w:tcPr>
            <w:tcW w:w="4192" w:type="dxa"/>
            <w:tcBorders>
              <w:top w:val="nil"/>
              <w:left w:val="nil"/>
              <w:bottom w:val="single" w:color="auto" w:sz="4" w:space="0"/>
              <w:right w:val="single" w:color="auto" w:sz="4" w:space="0"/>
            </w:tcBorders>
            <w:shd w:val="clear" w:color="auto" w:fill="auto"/>
            <w:noWrap/>
            <w:vAlign w:val="center"/>
          </w:tcPr>
          <w:p w14:paraId="53AA7C73">
            <w:pPr>
              <w:widowControl/>
              <w:jc w:val="left"/>
              <w:rPr>
                <w:rFonts w:ascii="仿宋" w:hAnsi="仿宋" w:eastAsia="仿宋" w:cs="宋体"/>
                <w:color w:val="auto"/>
                <w:kern w:val="0"/>
                <w:sz w:val="24"/>
                <w:szCs w:val="24"/>
              </w:rPr>
            </w:pPr>
            <w:r>
              <w:rPr>
                <w:rFonts w:hint="eastAsia" w:ascii="仿宋" w:hAnsi="仿宋" w:eastAsia="仿宋" w:cs="宋体"/>
                <w:color w:val="auto"/>
                <w:kern w:val="0"/>
                <w:sz w:val="24"/>
                <w:szCs w:val="24"/>
              </w:rPr>
              <w:t>门型展架</w:t>
            </w:r>
            <w:r>
              <w:rPr>
                <w:rFonts w:ascii="仿宋" w:hAnsi="仿宋" w:eastAsia="仿宋" w:cs="宋体"/>
                <w:color w:val="auto"/>
                <w:kern w:val="0"/>
                <w:sz w:val="24"/>
                <w:szCs w:val="24"/>
              </w:rPr>
              <w:t>/画架/易拉宝设计</w:t>
            </w:r>
            <w:r>
              <w:rPr>
                <w:rFonts w:hint="eastAsia" w:ascii="仿宋" w:hAnsi="仿宋" w:eastAsia="仿宋" w:cs="宋体"/>
                <w:color w:val="auto"/>
                <w:kern w:val="0"/>
                <w:sz w:val="24"/>
                <w:szCs w:val="24"/>
                <w:lang w:val="en-US" w:eastAsia="zh-CN"/>
              </w:rPr>
              <w:t>/</w:t>
            </w:r>
            <w:r>
              <w:rPr>
                <w:rFonts w:hint="eastAsia" w:ascii="仿宋" w:hAnsi="仿宋" w:eastAsia="仿宋" w:cs="宋体"/>
                <w:color w:val="auto"/>
                <w:kern w:val="0"/>
                <w:sz w:val="24"/>
                <w:szCs w:val="24"/>
              </w:rPr>
              <w:t>丽屏展架</w:t>
            </w:r>
          </w:p>
        </w:tc>
        <w:tc>
          <w:tcPr>
            <w:tcW w:w="736" w:type="dxa"/>
            <w:tcBorders>
              <w:top w:val="nil"/>
              <w:left w:val="nil"/>
              <w:bottom w:val="single" w:color="auto" w:sz="4" w:space="0"/>
              <w:right w:val="single" w:color="auto" w:sz="4" w:space="0"/>
            </w:tcBorders>
            <w:shd w:val="clear" w:color="auto" w:fill="auto"/>
            <w:noWrap/>
            <w:vAlign w:val="center"/>
          </w:tcPr>
          <w:p w14:paraId="559B91E2">
            <w:pPr>
              <w:widowControl/>
              <w:jc w:val="center"/>
              <w:rPr>
                <w:rFonts w:hint="default" w:ascii="仿宋" w:hAnsi="仿宋" w:eastAsia="仿宋" w:cs="宋体"/>
                <w:color w:val="auto"/>
                <w:kern w:val="0"/>
                <w:sz w:val="24"/>
                <w:szCs w:val="24"/>
                <w:lang w:val="en-US" w:eastAsia="zh-CN"/>
              </w:rPr>
            </w:pPr>
            <w:r>
              <w:rPr>
                <w:rFonts w:hint="eastAsia" w:ascii="仿宋" w:hAnsi="仿宋" w:eastAsia="仿宋" w:cs="宋体"/>
                <w:color w:val="auto"/>
                <w:kern w:val="0"/>
                <w:sz w:val="24"/>
                <w:szCs w:val="24"/>
                <w:lang w:val="en-US" w:eastAsia="zh-CN"/>
              </w:rPr>
              <w:t>30</w:t>
            </w:r>
          </w:p>
        </w:tc>
        <w:tc>
          <w:tcPr>
            <w:tcW w:w="805" w:type="dxa"/>
            <w:tcBorders>
              <w:top w:val="nil"/>
              <w:left w:val="nil"/>
              <w:bottom w:val="single" w:color="auto" w:sz="4" w:space="0"/>
              <w:right w:val="single" w:color="auto" w:sz="4" w:space="0"/>
            </w:tcBorders>
            <w:shd w:val="clear" w:color="auto" w:fill="auto"/>
            <w:noWrap/>
            <w:vAlign w:val="center"/>
          </w:tcPr>
          <w:p w14:paraId="50484F0C">
            <w:pPr>
              <w:widowControl/>
              <w:jc w:val="center"/>
              <w:rPr>
                <w:rFonts w:hint="eastAsia" w:ascii="仿宋" w:hAnsi="仿宋" w:eastAsia="仿宋" w:cs="宋体"/>
                <w:color w:val="auto"/>
                <w:kern w:val="0"/>
                <w:sz w:val="24"/>
                <w:szCs w:val="24"/>
                <w:lang w:val="en-US" w:eastAsia="zh-CN"/>
              </w:rPr>
            </w:pPr>
            <w:r>
              <w:rPr>
                <w:rFonts w:hint="eastAsia" w:ascii="仿宋" w:hAnsi="仿宋" w:eastAsia="仿宋" w:cs="宋体"/>
                <w:color w:val="auto"/>
                <w:kern w:val="0"/>
                <w:sz w:val="24"/>
                <w:szCs w:val="24"/>
                <w:lang w:val="en-US" w:eastAsia="zh-CN"/>
              </w:rPr>
              <w:t>个</w:t>
            </w:r>
          </w:p>
        </w:tc>
        <w:tc>
          <w:tcPr>
            <w:tcW w:w="1254" w:type="dxa"/>
            <w:tcBorders>
              <w:top w:val="nil"/>
              <w:left w:val="nil"/>
              <w:bottom w:val="single" w:color="auto" w:sz="4" w:space="0"/>
              <w:right w:val="single" w:color="auto" w:sz="4" w:space="0"/>
            </w:tcBorders>
            <w:shd w:val="clear" w:color="auto" w:fill="auto"/>
            <w:noWrap/>
            <w:vAlign w:val="center"/>
          </w:tcPr>
          <w:p w14:paraId="749DC900">
            <w:pPr>
              <w:widowControl/>
              <w:jc w:val="left"/>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c>
          <w:tcPr>
            <w:tcW w:w="1274" w:type="dxa"/>
            <w:tcBorders>
              <w:top w:val="nil"/>
              <w:left w:val="nil"/>
              <w:bottom w:val="single" w:color="auto" w:sz="4" w:space="0"/>
              <w:right w:val="single" w:color="auto" w:sz="4" w:space="0"/>
            </w:tcBorders>
            <w:shd w:val="clear" w:color="auto" w:fill="auto"/>
            <w:vAlign w:val="center"/>
          </w:tcPr>
          <w:p w14:paraId="453BF766">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r>
      <w:tr w14:paraId="6CFA1B8E">
        <w:tblPrEx>
          <w:tblCellMar>
            <w:top w:w="0" w:type="dxa"/>
            <w:left w:w="108" w:type="dxa"/>
            <w:bottom w:w="0" w:type="dxa"/>
            <w:right w:w="108" w:type="dxa"/>
          </w:tblCellMar>
        </w:tblPrEx>
        <w:trPr>
          <w:trHeight w:val="155" w:hRule="atLeast"/>
        </w:trPr>
        <w:tc>
          <w:tcPr>
            <w:tcW w:w="745" w:type="dxa"/>
            <w:tcBorders>
              <w:top w:val="nil"/>
              <w:left w:val="single" w:color="auto" w:sz="4" w:space="0"/>
              <w:bottom w:val="single" w:color="auto" w:sz="4" w:space="0"/>
              <w:right w:val="single" w:color="auto" w:sz="4" w:space="0"/>
            </w:tcBorders>
            <w:shd w:val="clear" w:color="auto" w:fill="auto"/>
            <w:noWrap/>
            <w:vAlign w:val="center"/>
          </w:tcPr>
          <w:p w14:paraId="3BA10FA8">
            <w:pPr>
              <w:widowControl/>
              <w:jc w:val="center"/>
              <w:rPr>
                <w:rFonts w:ascii="仿宋" w:hAnsi="仿宋" w:eastAsia="仿宋" w:cs="宋体"/>
                <w:color w:val="auto"/>
                <w:kern w:val="0"/>
                <w:sz w:val="24"/>
                <w:szCs w:val="24"/>
              </w:rPr>
            </w:pPr>
            <w:r>
              <w:rPr>
                <w:rFonts w:ascii="仿宋" w:hAnsi="仿宋" w:eastAsia="仿宋" w:cs="宋体"/>
                <w:color w:val="auto"/>
                <w:kern w:val="0"/>
                <w:sz w:val="24"/>
                <w:szCs w:val="24"/>
              </w:rPr>
              <w:t>16</w:t>
            </w:r>
          </w:p>
        </w:tc>
        <w:tc>
          <w:tcPr>
            <w:tcW w:w="1074" w:type="dxa"/>
            <w:vMerge w:val="continue"/>
            <w:tcBorders>
              <w:top w:val="nil"/>
              <w:left w:val="single" w:color="auto" w:sz="4" w:space="0"/>
              <w:bottom w:val="single" w:color="auto" w:sz="4" w:space="0"/>
              <w:right w:val="single" w:color="auto" w:sz="4" w:space="0"/>
            </w:tcBorders>
            <w:vAlign w:val="center"/>
          </w:tcPr>
          <w:p w14:paraId="60E46B60">
            <w:pPr>
              <w:widowControl/>
              <w:jc w:val="left"/>
              <w:rPr>
                <w:rFonts w:ascii="仿宋" w:hAnsi="仿宋" w:eastAsia="仿宋" w:cs="宋体"/>
                <w:b/>
                <w:bCs/>
                <w:color w:val="auto"/>
                <w:kern w:val="0"/>
                <w:sz w:val="24"/>
                <w:szCs w:val="24"/>
              </w:rPr>
            </w:pPr>
          </w:p>
        </w:tc>
        <w:tc>
          <w:tcPr>
            <w:tcW w:w="4192" w:type="dxa"/>
            <w:tcBorders>
              <w:top w:val="nil"/>
              <w:left w:val="nil"/>
              <w:bottom w:val="single" w:color="auto" w:sz="4" w:space="0"/>
              <w:right w:val="single" w:color="auto" w:sz="4" w:space="0"/>
            </w:tcBorders>
            <w:shd w:val="clear" w:color="auto" w:fill="auto"/>
            <w:noWrap/>
            <w:vAlign w:val="center"/>
          </w:tcPr>
          <w:p w14:paraId="1ED58B8E">
            <w:pPr>
              <w:widowControl/>
              <w:jc w:val="left"/>
              <w:rPr>
                <w:rFonts w:ascii="仿宋" w:hAnsi="仿宋" w:eastAsia="仿宋" w:cs="宋体"/>
                <w:color w:val="auto"/>
                <w:kern w:val="0"/>
                <w:sz w:val="24"/>
                <w:szCs w:val="24"/>
              </w:rPr>
            </w:pPr>
            <w:r>
              <w:rPr>
                <w:rFonts w:hint="eastAsia" w:ascii="仿宋" w:hAnsi="仿宋" w:eastAsia="仿宋" w:cs="宋体"/>
                <w:color w:val="auto"/>
                <w:kern w:val="0"/>
                <w:sz w:val="24"/>
                <w:szCs w:val="24"/>
                <w:lang w:val="en-US" w:eastAsia="zh-CN"/>
              </w:rPr>
              <w:t>宣传展板</w:t>
            </w:r>
          </w:p>
        </w:tc>
        <w:tc>
          <w:tcPr>
            <w:tcW w:w="736" w:type="dxa"/>
            <w:tcBorders>
              <w:top w:val="nil"/>
              <w:left w:val="nil"/>
              <w:bottom w:val="single" w:color="auto" w:sz="4" w:space="0"/>
              <w:right w:val="single" w:color="auto" w:sz="4" w:space="0"/>
            </w:tcBorders>
            <w:shd w:val="clear" w:color="auto" w:fill="auto"/>
            <w:noWrap/>
            <w:vAlign w:val="center"/>
          </w:tcPr>
          <w:p w14:paraId="675BB46B">
            <w:pPr>
              <w:widowControl/>
              <w:jc w:val="center"/>
              <w:rPr>
                <w:rFonts w:hint="eastAsia" w:ascii="仿宋" w:hAnsi="仿宋" w:eastAsia="仿宋" w:cs="宋体"/>
                <w:color w:val="auto"/>
                <w:kern w:val="0"/>
                <w:sz w:val="24"/>
                <w:szCs w:val="24"/>
                <w:lang w:eastAsia="zh-CN"/>
              </w:rPr>
            </w:pPr>
            <w:r>
              <w:rPr>
                <w:rFonts w:hint="eastAsia" w:ascii="仿宋" w:hAnsi="仿宋" w:eastAsia="仿宋" w:cs="宋体"/>
                <w:color w:val="auto"/>
                <w:kern w:val="0"/>
                <w:sz w:val="24"/>
                <w:szCs w:val="24"/>
                <w:lang w:val="en-US" w:eastAsia="zh-CN"/>
              </w:rPr>
              <w:t>6</w:t>
            </w:r>
          </w:p>
        </w:tc>
        <w:tc>
          <w:tcPr>
            <w:tcW w:w="805" w:type="dxa"/>
            <w:tcBorders>
              <w:top w:val="nil"/>
              <w:left w:val="nil"/>
              <w:bottom w:val="single" w:color="auto" w:sz="4" w:space="0"/>
              <w:right w:val="single" w:color="auto" w:sz="4" w:space="0"/>
            </w:tcBorders>
            <w:shd w:val="clear" w:color="auto" w:fill="auto"/>
            <w:noWrap/>
            <w:vAlign w:val="center"/>
          </w:tcPr>
          <w:p w14:paraId="7E2C9269">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张</w:t>
            </w:r>
          </w:p>
        </w:tc>
        <w:tc>
          <w:tcPr>
            <w:tcW w:w="1254" w:type="dxa"/>
            <w:tcBorders>
              <w:top w:val="nil"/>
              <w:left w:val="nil"/>
              <w:bottom w:val="single" w:color="auto" w:sz="4" w:space="0"/>
              <w:right w:val="single" w:color="auto" w:sz="4" w:space="0"/>
            </w:tcBorders>
            <w:shd w:val="clear" w:color="auto" w:fill="auto"/>
            <w:noWrap/>
            <w:vAlign w:val="center"/>
          </w:tcPr>
          <w:p w14:paraId="6B79438F">
            <w:pPr>
              <w:widowControl/>
              <w:jc w:val="left"/>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c>
          <w:tcPr>
            <w:tcW w:w="1274" w:type="dxa"/>
            <w:tcBorders>
              <w:top w:val="nil"/>
              <w:left w:val="nil"/>
              <w:bottom w:val="single" w:color="auto" w:sz="4" w:space="0"/>
              <w:right w:val="single" w:color="auto" w:sz="4" w:space="0"/>
            </w:tcBorders>
            <w:shd w:val="clear" w:color="auto" w:fill="auto"/>
            <w:vAlign w:val="center"/>
          </w:tcPr>
          <w:p w14:paraId="6A1918E7">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r>
      <w:tr w14:paraId="20D64644">
        <w:tblPrEx>
          <w:tblCellMar>
            <w:top w:w="0" w:type="dxa"/>
            <w:left w:w="108" w:type="dxa"/>
            <w:bottom w:w="0" w:type="dxa"/>
            <w:right w:w="108" w:type="dxa"/>
          </w:tblCellMar>
        </w:tblPrEx>
        <w:trPr>
          <w:trHeight w:val="155" w:hRule="atLeast"/>
        </w:trPr>
        <w:tc>
          <w:tcPr>
            <w:tcW w:w="745" w:type="dxa"/>
            <w:tcBorders>
              <w:top w:val="nil"/>
              <w:left w:val="single" w:color="auto" w:sz="4" w:space="0"/>
              <w:bottom w:val="single" w:color="auto" w:sz="4" w:space="0"/>
              <w:right w:val="single" w:color="auto" w:sz="4" w:space="0"/>
            </w:tcBorders>
            <w:shd w:val="clear" w:color="auto" w:fill="auto"/>
            <w:noWrap/>
            <w:vAlign w:val="center"/>
          </w:tcPr>
          <w:p w14:paraId="31E1EE2E">
            <w:pPr>
              <w:widowControl/>
              <w:jc w:val="center"/>
              <w:rPr>
                <w:rFonts w:hint="default" w:ascii="仿宋" w:hAnsi="仿宋" w:eastAsia="仿宋" w:cs="宋体"/>
                <w:color w:val="auto"/>
                <w:kern w:val="0"/>
                <w:sz w:val="24"/>
                <w:szCs w:val="24"/>
                <w:lang w:val="en-US" w:eastAsia="zh-CN"/>
              </w:rPr>
            </w:pPr>
            <w:r>
              <w:rPr>
                <w:rFonts w:hint="eastAsia" w:ascii="仿宋" w:hAnsi="仿宋" w:eastAsia="仿宋" w:cs="宋体"/>
                <w:color w:val="auto"/>
                <w:kern w:val="0"/>
                <w:sz w:val="24"/>
                <w:szCs w:val="24"/>
                <w:lang w:val="en-US" w:eastAsia="zh-CN"/>
              </w:rPr>
              <w:t>17</w:t>
            </w:r>
          </w:p>
        </w:tc>
        <w:tc>
          <w:tcPr>
            <w:tcW w:w="1074" w:type="dxa"/>
            <w:vMerge w:val="continue"/>
            <w:tcBorders>
              <w:top w:val="nil"/>
              <w:left w:val="single" w:color="auto" w:sz="4" w:space="0"/>
              <w:bottom w:val="single" w:color="auto" w:sz="4" w:space="0"/>
              <w:right w:val="single" w:color="auto" w:sz="4" w:space="0"/>
            </w:tcBorders>
            <w:vAlign w:val="center"/>
          </w:tcPr>
          <w:p w14:paraId="3D0D87BC">
            <w:pPr>
              <w:widowControl/>
              <w:jc w:val="left"/>
              <w:rPr>
                <w:rFonts w:ascii="仿宋" w:hAnsi="仿宋" w:eastAsia="仿宋" w:cs="宋体"/>
                <w:b/>
                <w:bCs/>
                <w:color w:val="auto"/>
                <w:kern w:val="0"/>
                <w:sz w:val="24"/>
                <w:szCs w:val="24"/>
              </w:rPr>
            </w:pPr>
          </w:p>
        </w:tc>
        <w:tc>
          <w:tcPr>
            <w:tcW w:w="4192" w:type="dxa"/>
            <w:tcBorders>
              <w:top w:val="nil"/>
              <w:left w:val="nil"/>
              <w:bottom w:val="single" w:color="auto" w:sz="4" w:space="0"/>
              <w:right w:val="single" w:color="auto" w:sz="4" w:space="0"/>
            </w:tcBorders>
            <w:shd w:val="clear" w:color="auto" w:fill="auto"/>
            <w:noWrap/>
            <w:vAlign w:val="center"/>
          </w:tcPr>
          <w:p w14:paraId="4B5CE872">
            <w:pPr>
              <w:widowControl/>
              <w:jc w:val="left"/>
              <w:rPr>
                <w:rFonts w:ascii="仿宋" w:hAnsi="仿宋" w:eastAsia="仿宋" w:cs="宋体"/>
                <w:color w:val="auto"/>
                <w:kern w:val="0"/>
                <w:sz w:val="24"/>
                <w:szCs w:val="24"/>
              </w:rPr>
            </w:pPr>
            <w:r>
              <w:rPr>
                <w:rFonts w:hint="eastAsia" w:ascii="仿宋" w:hAnsi="仿宋" w:eastAsia="仿宋" w:cs="宋体"/>
                <w:color w:val="auto"/>
                <w:kern w:val="0"/>
                <w:sz w:val="24"/>
                <w:szCs w:val="24"/>
              </w:rPr>
              <w:t>楼体广告设计</w:t>
            </w:r>
          </w:p>
        </w:tc>
        <w:tc>
          <w:tcPr>
            <w:tcW w:w="736" w:type="dxa"/>
            <w:tcBorders>
              <w:top w:val="nil"/>
              <w:left w:val="nil"/>
              <w:bottom w:val="single" w:color="auto" w:sz="4" w:space="0"/>
              <w:right w:val="single" w:color="auto" w:sz="4" w:space="0"/>
            </w:tcBorders>
            <w:shd w:val="clear" w:color="auto" w:fill="auto"/>
            <w:noWrap/>
            <w:vAlign w:val="center"/>
          </w:tcPr>
          <w:p w14:paraId="4B2E8E0F">
            <w:pPr>
              <w:widowControl/>
              <w:jc w:val="center"/>
              <w:rPr>
                <w:rFonts w:ascii="仿宋" w:hAnsi="仿宋" w:eastAsia="仿宋" w:cs="宋体"/>
                <w:color w:val="auto"/>
                <w:kern w:val="0"/>
                <w:sz w:val="24"/>
                <w:szCs w:val="24"/>
              </w:rPr>
            </w:pPr>
            <w:r>
              <w:rPr>
                <w:rFonts w:ascii="仿宋" w:hAnsi="仿宋" w:eastAsia="仿宋" w:cs="宋体"/>
                <w:color w:val="auto"/>
                <w:kern w:val="0"/>
                <w:sz w:val="24"/>
                <w:szCs w:val="24"/>
              </w:rPr>
              <w:t>5</w:t>
            </w:r>
          </w:p>
        </w:tc>
        <w:tc>
          <w:tcPr>
            <w:tcW w:w="805" w:type="dxa"/>
            <w:tcBorders>
              <w:top w:val="nil"/>
              <w:left w:val="nil"/>
              <w:bottom w:val="single" w:color="auto" w:sz="4" w:space="0"/>
              <w:right w:val="single" w:color="auto" w:sz="4" w:space="0"/>
            </w:tcBorders>
            <w:shd w:val="clear" w:color="auto" w:fill="auto"/>
            <w:noWrap/>
            <w:vAlign w:val="center"/>
          </w:tcPr>
          <w:p w14:paraId="36EFC55B">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张</w:t>
            </w:r>
          </w:p>
        </w:tc>
        <w:tc>
          <w:tcPr>
            <w:tcW w:w="1254" w:type="dxa"/>
            <w:tcBorders>
              <w:top w:val="nil"/>
              <w:left w:val="nil"/>
              <w:bottom w:val="single" w:color="auto" w:sz="4" w:space="0"/>
              <w:right w:val="single" w:color="auto" w:sz="4" w:space="0"/>
            </w:tcBorders>
            <w:shd w:val="clear" w:color="auto" w:fill="auto"/>
            <w:vAlign w:val="center"/>
          </w:tcPr>
          <w:p w14:paraId="73BA104F">
            <w:pPr>
              <w:widowControl/>
              <w:jc w:val="left"/>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c>
          <w:tcPr>
            <w:tcW w:w="1274" w:type="dxa"/>
            <w:tcBorders>
              <w:top w:val="nil"/>
              <w:left w:val="nil"/>
              <w:bottom w:val="single" w:color="auto" w:sz="4" w:space="0"/>
              <w:right w:val="single" w:color="auto" w:sz="4" w:space="0"/>
            </w:tcBorders>
            <w:shd w:val="clear" w:color="auto" w:fill="auto"/>
            <w:vAlign w:val="center"/>
          </w:tcPr>
          <w:p w14:paraId="6FB29D87">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r>
      <w:tr w14:paraId="408D8EC0">
        <w:tblPrEx>
          <w:tblCellMar>
            <w:top w:w="0" w:type="dxa"/>
            <w:left w:w="108" w:type="dxa"/>
            <w:bottom w:w="0" w:type="dxa"/>
            <w:right w:w="108" w:type="dxa"/>
          </w:tblCellMar>
        </w:tblPrEx>
        <w:trPr>
          <w:trHeight w:val="155" w:hRule="atLeast"/>
        </w:trPr>
        <w:tc>
          <w:tcPr>
            <w:tcW w:w="745" w:type="dxa"/>
            <w:tcBorders>
              <w:top w:val="nil"/>
              <w:left w:val="single" w:color="auto" w:sz="4" w:space="0"/>
              <w:bottom w:val="single" w:color="auto" w:sz="4" w:space="0"/>
              <w:right w:val="single" w:color="auto" w:sz="4" w:space="0"/>
            </w:tcBorders>
            <w:shd w:val="clear" w:color="auto" w:fill="auto"/>
            <w:noWrap/>
            <w:vAlign w:val="center"/>
          </w:tcPr>
          <w:p w14:paraId="6880F3CF">
            <w:pPr>
              <w:widowControl/>
              <w:jc w:val="center"/>
              <w:rPr>
                <w:rFonts w:hint="default" w:ascii="仿宋" w:hAnsi="仿宋" w:eastAsia="仿宋" w:cs="宋体"/>
                <w:color w:val="auto"/>
                <w:kern w:val="0"/>
                <w:sz w:val="24"/>
                <w:szCs w:val="24"/>
                <w:lang w:val="en-US" w:eastAsia="zh-CN"/>
              </w:rPr>
            </w:pPr>
            <w:r>
              <w:rPr>
                <w:rFonts w:hint="eastAsia" w:ascii="仿宋" w:hAnsi="仿宋" w:eastAsia="仿宋" w:cs="宋体"/>
                <w:color w:val="auto"/>
                <w:kern w:val="0"/>
                <w:sz w:val="24"/>
                <w:szCs w:val="24"/>
                <w:lang w:val="en-US" w:eastAsia="zh-CN"/>
              </w:rPr>
              <w:t>18</w:t>
            </w:r>
          </w:p>
        </w:tc>
        <w:tc>
          <w:tcPr>
            <w:tcW w:w="1074" w:type="dxa"/>
            <w:vMerge w:val="continue"/>
            <w:tcBorders>
              <w:top w:val="nil"/>
              <w:left w:val="single" w:color="auto" w:sz="4" w:space="0"/>
              <w:bottom w:val="single" w:color="auto" w:sz="4" w:space="0"/>
              <w:right w:val="single" w:color="auto" w:sz="4" w:space="0"/>
            </w:tcBorders>
            <w:vAlign w:val="center"/>
          </w:tcPr>
          <w:p w14:paraId="00A3B12B">
            <w:pPr>
              <w:widowControl/>
              <w:jc w:val="left"/>
              <w:rPr>
                <w:rFonts w:ascii="仿宋" w:hAnsi="仿宋" w:eastAsia="仿宋" w:cs="宋体"/>
                <w:b/>
                <w:bCs/>
                <w:color w:val="auto"/>
                <w:kern w:val="0"/>
                <w:sz w:val="24"/>
                <w:szCs w:val="24"/>
              </w:rPr>
            </w:pPr>
          </w:p>
        </w:tc>
        <w:tc>
          <w:tcPr>
            <w:tcW w:w="4192" w:type="dxa"/>
            <w:tcBorders>
              <w:top w:val="nil"/>
              <w:left w:val="nil"/>
              <w:bottom w:val="single" w:color="auto" w:sz="4" w:space="0"/>
              <w:right w:val="single" w:color="auto" w:sz="4" w:space="0"/>
            </w:tcBorders>
            <w:shd w:val="clear" w:color="auto" w:fill="auto"/>
            <w:noWrap/>
            <w:vAlign w:val="center"/>
          </w:tcPr>
          <w:p w14:paraId="3D3BDE6F">
            <w:pPr>
              <w:widowControl/>
              <w:jc w:val="left"/>
              <w:rPr>
                <w:rFonts w:ascii="仿宋" w:hAnsi="仿宋" w:eastAsia="仿宋" w:cs="宋体"/>
                <w:color w:val="auto"/>
                <w:kern w:val="0"/>
                <w:sz w:val="24"/>
                <w:szCs w:val="24"/>
              </w:rPr>
            </w:pPr>
            <w:r>
              <w:rPr>
                <w:rFonts w:hint="eastAsia" w:ascii="仿宋" w:hAnsi="仿宋" w:eastAsia="仿宋" w:cs="宋体"/>
                <w:color w:val="auto"/>
                <w:kern w:val="0"/>
                <w:sz w:val="24"/>
                <w:szCs w:val="24"/>
              </w:rPr>
              <w:t>围挡设计</w:t>
            </w:r>
          </w:p>
        </w:tc>
        <w:tc>
          <w:tcPr>
            <w:tcW w:w="736" w:type="dxa"/>
            <w:tcBorders>
              <w:top w:val="nil"/>
              <w:left w:val="nil"/>
              <w:bottom w:val="single" w:color="auto" w:sz="4" w:space="0"/>
              <w:right w:val="single" w:color="auto" w:sz="4" w:space="0"/>
            </w:tcBorders>
            <w:shd w:val="clear" w:color="auto" w:fill="auto"/>
            <w:noWrap/>
            <w:vAlign w:val="center"/>
          </w:tcPr>
          <w:p w14:paraId="2647A57C">
            <w:pPr>
              <w:widowControl/>
              <w:jc w:val="center"/>
              <w:rPr>
                <w:rFonts w:ascii="仿宋" w:hAnsi="仿宋" w:eastAsia="仿宋" w:cs="宋体"/>
                <w:color w:val="auto"/>
                <w:kern w:val="0"/>
                <w:sz w:val="24"/>
                <w:szCs w:val="24"/>
              </w:rPr>
            </w:pPr>
            <w:r>
              <w:rPr>
                <w:rFonts w:ascii="仿宋" w:hAnsi="仿宋" w:eastAsia="仿宋" w:cs="宋体"/>
                <w:color w:val="auto"/>
                <w:kern w:val="0"/>
                <w:sz w:val="24"/>
                <w:szCs w:val="24"/>
              </w:rPr>
              <w:t>1</w:t>
            </w:r>
          </w:p>
        </w:tc>
        <w:tc>
          <w:tcPr>
            <w:tcW w:w="805" w:type="dxa"/>
            <w:tcBorders>
              <w:top w:val="nil"/>
              <w:left w:val="nil"/>
              <w:bottom w:val="single" w:color="auto" w:sz="4" w:space="0"/>
              <w:right w:val="single" w:color="auto" w:sz="4" w:space="0"/>
            </w:tcBorders>
            <w:shd w:val="clear" w:color="auto" w:fill="auto"/>
            <w:noWrap/>
            <w:vAlign w:val="center"/>
          </w:tcPr>
          <w:p w14:paraId="4B051F87">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套</w:t>
            </w:r>
          </w:p>
        </w:tc>
        <w:tc>
          <w:tcPr>
            <w:tcW w:w="1254" w:type="dxa"/>
            <w:tcBorders>
              <w:top w:val="nil"/>
              <w:left w:val="nil"/>
              <w:bottom w:val="single" w:color="auto" w:sz="4" w:space="0"/>
              <w:right w:val="single" w:color="auto" w:sz="4" w:space="0"/>
            </w:tcBorders>
            <w:shd w:val="clear" w:color="auto" w:fill="auto"/>
            <w:noWrap/>
            <w:vAlign w:val="center"/>
          </w:tcPr>
          <w:p w14:paraId="43771443">
            <w:pPr>
              <w:widowControl/>
              <w:jc w:val="left"/>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c>
          <w:tcPr>
            <w:tcW w:w="1274" w:type="dxa"/>
            <w:tcBorders>
              <w:top w:val="nil"/>
              <w:left w:val="nil"/>
              <w:bottom w:val="single" w:color="auto" w:sz="4" w:space="0"/>
              <w:right w:val="single" w:color="auto" w:sz="4" w:space="0"/>
            </w:tcBorders>
            <w:shd w:val="clear" w:color="auto" w:fill="auto"/>
            <w:vAlign w:val="center"/>
          </w:tcPr>
          <w:p w14:paraId="01D8EBEB">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r>
      <w:tr w14:paraId="196C717E">
        <w:tblPrEx>
          <w:tblCellMar>
            <w:top w:w="0" w:type="dxa"/>
            <w:left w:w="108" w:type="dxa"/>
            <w:bottom w:w="0" w:type="dxa"/>
            <w:right w:w="108" w:type="dxa"/>
          </w:tblCellMar>
        </w:tblPrEx>
        <w:trPr>
          <w:trHeight w:val="155" w:hRule="atLeast"/>
        </w:trPr>
        <w:tc>
          <w:tcPr>
            <w:tcW w:w="745" w:type="dxa"/>
            <w:tcBorders>
              <w:top w:val="nil"/>
              <w:left w:val="single" w:color="auto" w:sz="4" w:space="0"/>
              <w:bottom w:val="single" w:color="auto" w:sz="4" w:space="0"/>
              <w:right w:val="single" w:color="auto" w:sz="4" w:space="0"/>
            </w:tcBorders>
            <w:shd w:val="clear" w:color="auto" w:fill="auto"/>
            <w:noWrap/>
            <w:vAlign w:val="center"/>
          </w:tcPr>
          <w:p w14:paraId="171107BB">
            <w:pPr>
              <w:widowControl/>
              <w:jc w:val="center"/>
              <w:rPr>
                <w:rFonts w:hint="default" w:ascii="仿宋" w:hAnsi="仿宋" w:eastAsia="仿宋" w:cs="宋体"/>
                <w:color w:val="auto"/>
                <w:kern w:val="0"/>
                <w:sz w:val="24"/>
                <w:szCs w:val="24"/>
                <w:lang w:val="en-US" w:eastAsia="zh-CN"/>
              </w:rPr>
            </w:pPr>
            <w:r>
              <w:rPr>
                <w:rFonts w:hint="eastAsia" w:ascii="仿宋" w:hAnsi="仿宋" w:eastAsia="仿宋" w:cs="宋体"/>
                <w:color w:val="auto"/>
                <w:kern w:val="0"/>
                <w:sz w:val="24"/>
                <w:szCs w:val="24"/>
                <w:lang w:val="en-US" w:eastAsia="zh-CN"/>
              </w:rPr>
              <w:t>19</w:t>
            </w:r>
          </w:p>
        </w:tc>
        <w:tc>
          <w:tcPr>
            <w:tcW w:w="1074" w:type="dxa"/>
            <w:vMerge w:val="continue"/>
            <w:tcBorders>
              <w:top w:val="nil"/>
              <w:left w:val="single" w:color="auto" w:sz="4" w:space="0"/>
              <w:bottom w:val="single" w:color="auto" w:sz="4" w:space="0"/>
              <w:right w:val="single" w:color="auto" w:sz="4" w:space="0"/>
            </w:tcBorders>
            <w:vAlign w:val="center"/>
          </w:tcPr>
          <w:p w14:paraId="143A44DB">
            <w:pPr>
              <w:widowControl/>
              <w:jc w:val="left"/>
              <w:rPr>
                <w:rFonts w:ascii="仿宋" w:hAnsi="仿宋" w:eastAsia="仿宋" w:cs="宋体"/>
                <w:b/>
                <w:bCs/>
                <w:color w:val="auto"/>
                <w:kern w:val="0"/>
                <w:sz w:val="24"/>
                <w:szCs w:val="24"/>
              </w:rPr>
            </w:pPr>
          </w:p>
        </w:tc>
        <w:tc>
          <w:tcPr>
            <w:tcW w:w="4192" w:type="dxa"/>
            <w:tcBorders>
              <w:top w:val="nil"/>
              <w:left w:val="nil"/>
              <w:bottom w:val="single" w:color="auto" w:sz="4" w:space="0"/>
              <w:right w:val="single" w:color="auto" w:sz="4" w:space="0"/>
            </w:tcBorders>
            <w:shd w:val="clear" w:color="auto" w:fill="auto"/>
            <w:noWrap/>
            <w:vAlign w:val="center"/>
          </w:tcPr>
          <w:p w14:paraId="03A5EAB5">
            <w:pPr>
              <w:widowControl/>
              <w:jc w:val="left"/>
              <w:rPr>
                <w:rFonts w:ascii="仿宋" w:hAnsi="仿宋" w:eastAsia="仿宋" w:cs="宋体"/>
                <w:color w:val="auto"/>
                <w:kern w:val="0"/>
                <w:sz w:val="24"/>
                <w:szCs w:val="24"/>
              </w:rPr>
            </w:pPr>
            <w:r>
              <w:rPr>
                <w:rFonts w:hint="eastAsia" w:ascii="仿宋" w:hAnsi="仿宋" w:eastAsia="仿宋" w:cs="宋体"/>
                <w:color w:val="auto"/>
                <w:kern w:val="0"/>
                <w:sz w:val="24"/>
                <w:szCs w:val="24"/>
              </w:rPr>
              <w:t>道旗设计（单幅正反面）</w:t>
            </w:r>
          </w:p>
        </w:tc>
        <w:tc>
          <w:tcPr>
            <w:tcW w:w="736" w:type="dxa"/>
            <w:tcBorders>
              <w:top w:val="nil"/>
              <w:left w:val="nil"/>
              <w:bottom w:val="single" w:color="auto" w:sz="4" w:space="0"/>
              <w:right w:val="single" w:color="auto" w:sz="4" w:space="0"/>
            </w:tcBorders>
            <w:shd w:val="clear" w:color="auto" w:fill="auto"/>
            <w:noWrap/>
            <w:vAlign w:val="center"/>
          </w:tcPr>
          <w:p w14:paraId="3D705843">
            <w:pPr>
              <w:widowControl/>
              <w:jc w:val="center"/>
              <w:rPr>
                <w:rFonts w:ascii="仿宋" w:hAnsi="仿宋" w:eastAsia="仿宋" w:cs="宋体"/>
                <w:color w:val="auto"/>
                <w:kern w:val="0"/>
                <w:sz w:val="24"/>
                <w:szCs w:val="24"/>
              </w:rPr>
            </w:pPr>
            <w:r>
              <w:rPr>
                <w:rFonts w:ascii="仿宋" w:hAnsi="仿宋" w:eastAsia="仿宋" w:cs="宋体"/>
                <w:color w:val="auto"/>
                <w:kern w:val="0"/>
                <w:sz w:val="24"/>
                <w:szCs w:val="24"/>
              </w:rPr>
              <w:t>1</w:t>
            </w:r>
          </w:p>
        </w:tc>
        <w:tc>
          <w:tcPr>
            <w:tcW w:w="805" w:type="dxa"/>
            <w:tcBorders>
              <w:top w:val="nil"/>
              <w:left w:val="nil"/>
              <w:bottom w:val="single" w:color="auto" w:sz="4" w:space="0"/>
              <w:right w:val="single" w:color="auto" w:sz="4" w:space="0"/>
            </w:tcBorders>
            <w:shd w:val="clear" w:color="auto" w:fill="auto"/>
            <w:noWrap/>
            <w:vAlign w:val="center"/>
          </w:tcPr>
          <w:p w14:paraId="57539796">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套</w:t>
            </w:r>
          </w:p>
        </w:tc>
        <w:tc>
          <w:tcPr>
            <w:tcW w:w="1254" w:type="dxa"/>
            <w:tcBorders>
              <w:top w:val="nil"/>
              <w:left w:val="nil"/>
              <w:bottom w:val="single" w:color="auto" w:sz="4" w:space="0"/>
              <w:right w:val="single" w:color="auto" w:sz="4" w:space="0"/>
            </w:tcBorders>
            <w:shd w:val="clear" w:color="auto" w:fill="auto"/>
            <w:noWrap/>
            <w:vAlign w:val="center"/>
          </w:tcPr>
          <w:p w14:paraId="324D40CC">
            <w:pPr>
              <w:widowControl/>
              <w:jc w:val="left"/>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c>
          <w:tcPr>
            <w:tcW w:w="1274" w:type="dxa"/>
            <w:tcBorders>
              <w:top w:val="nil"/>
              <w:left w:val="nil"/>
              <w:bottom w:val="single" w:color="auto" w:sz="4" w:space="0"/>
              <w:right w:val="single" w:color="auto" w:sz="4" w:space="0"/>
            </w:tcBorders>
            <w:shd w:val="clear" w:color="auto" w:fill="auto"/>
            <w:vAlign w:val="center"/>
          </w:tcPr>
          <w:p w14:paraId="22BA17CB">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r>
      <w:tr w14:paraId="1AA0CF7C">
        <w:tblPrEx>
          <w:tblCellMar>
            <w:top w:w="0" w:type="dxa"/>
            <w:left w:w="108" w:type="dxa"/>
            <w:bottom w:w="0" w:type="dxa"/>
            <w:right w:w="108" w:type="dxa"/>
          </w:tblCellMar>
        </w:tblPrEx>
        <w:trPr>
          <w:trHeight w:val="155" w:hRule="atLeast"/>
        </w:trPr>
        <w:tc>
          <w:tcPr>
            <w:tcW w:w="745" w:type="dxa"/>
            <w:tcBorders>
              <w:top w:val="nil"/>
              <w:left w:val="single" w:color="auto" w:sz="4" w:space="0"/>
              <w:bottom w:val="single" w:color="auto" w:sz="4" w:space="0"/>
              <w:right w:val="single" w:color="auto" w:sz="4" w:space="0"/>
            </w:tcBorders>
            <w:shd w:val="clear" w:color="auto" w:fill="auto"/>
            <w:noWrap/>
            <w:vAlign w:val="center"/>
          </w:tcPr>
          <w:p w14:paraId="49B02AD4">
            <w:pPr>
              <w:widowControl/>
              <w:jc w:val="center"/>
              <w:rPr>
                <w:rFonts w:hint="default" w:ascii="仿宋" w:hAnsi="仿宋" w:eastAsia="仿宋" w:cs="宋体"/>
                <w:color w:val="auto"/>
                <w:kern w:val="0"/>
                <w:sz w:val="24"/>
                <w:szCs w:val="24"/>
                <w:lang w:val="en-US" w:eastAsia="zh-CN"/>
              </w:rPr>
            </w:pPr>
            <w:r>
              <w:rPr>
                <w:rFonts w:hint="eastAsia" w:ascii="仿宋" w:hAnsi="仿宋" w:eastAsia="仿宋" w:cs="宋体"/>
                <w:color w:val="auto"/>
                <w:kern w:val="0"/>
                <w:sz w:val="24"/>
                <w:szCs w:val="24"/>
                <w:lang w:val="en-US" w:eastAsia="zh-CN"/>
              </w:rPr>
              <w:t>20</w:t>
            </w:r>
          </w:p>
        </w:tc>
        <w:tc>
          <w:tcPr>
            <w:tcW w:w="1074" w:type="dxa"/>
            <w:vMerge w:val="restart"/>
            <w:tcBorders>
              <w:top w:val="nil"/>
              <w:left w:val="single" w:color="auto" w:sz="4" w:space="0"/>
              <w:bottom w:val="single" w:color="auto" w:sz="4" w:space="0"/>
              <w:right w:val="single" w:color="auto" w:sz="4" w:space="0"/>
            </w:tcBorders>
            <w:shd w:val="clear" w:color="auto" w:fill="auto"/>
            <w:noWrap/>
            <w:vAlign w:val="center"/>
          </w:tcPr>
          <w:p w14:paraId="1F1769C5">
            <w:pPr>
              <w:widowControl/>
              <w:jc w:val="center"/>
              <w:rPr>
                <w:rFonts w:ascii="仿宋" w:hAnsi="仿宋" w:eastAsia="仿宋" w:cs="宋体"/>
                <w:b/>
                <w:bCs/>
                <w:color w:val="auto"/>
                <w:kern w:val="0"/>
                <w:sz w:val="24"/>
                <w:szCs w:val="24"/>
              </w:rPr>
            </w:pPr>
            <w:r>
              <w:rPr>
                <w:rFonts w:hint="eastAsia" w:ascii="仿宋" w:hAnsi="仿宋" w:eastAsia="仿宋" w:cs="宋体"/>
                <w:b/>
                <w:bCs/>
                <w:color w:val="auto"/>
                <w:kern w:val="0"/>
                <w:sz w:val="24"/>
                <w:szCs w:val="24"/>
              </w:rPr>
              <w:t>文案类</w:t>
            </w:r>
          </w:p>
        </w:tc>
        <w:tc>
          <w:tcPr>
            <w:tcW w:w="4192" w:type="dxa"/>
            <w:tcBorders>
              <w:top w:val="nil"/>
              <w:left w:val="nil"/>
              <w:bottom w:val="single" w:color="auto" w:sz="4" w:space="0"/>
              <w:right w:val="single" w:color="auto" w:sz="4" w:space="0"/>
            </w:tcBorders>
            <w:shd w:val="clear" w:color="auto" w:fill="auto"/>
            <w:noWrap/>
            <w:vAlign w:val="center"/>
          </w:tcPr>
          <w:p w14:paraId="5C56811A">
            <w:pPr>
              <w:widowControl/>
              <w:jc w:val="left"/>
              <w:rPr>
                <w:rFonts w:ascii="仿宋" w:hAnsi="仿宋" w:eastAsia="仿宋" w:cs="宋体"/>
                <w:color w:val="auto"/>
                <w:kern w:val="0"/>
                <w:sz w:val="24"/>
                <w:szCs w:val="24"/>
              </w:rPr>
            </w:pPr>
            <w:r>
              <w:rPr>
                <w:rFonts w:hint="eastAsia" w:ascii="仿宋" w:hAnsi="仿宋" w:eastAsia="仿宋" w:cs="宋体"/>
                <w:color w:val="auto"/>
                <w:kern w:val="0"/>
                <w:sz w:val="24"/>
                <w:szCs w:val="24"/>
              </w:rPr>
              <w:t>微信公众号推文</w:t>
            </w:r>
            <w:r>
              <w:rPr>
                <w:rFonts w:ascii="仿宋" w:hAnsi="仿宋" w:eastAsia="仿宋" w:cs="宋体"/>
                <w:color w:val="auto"/>
                <w:kern w:val="0"/>
                <w:sz w:val="24"/>
                <w:szCs w:val="24"/>
              </w:rPr>
              <w:t>/价值软文（撰写）</w:t>
            </w:r>
          </w:p>
        </w:tc>
        <w:tc>
          <w:tcPr>
            <w:tcW w:w="736" w:type="dxa"/>
            <w:tcBorders>
              <w:top w:val="nil"/>
              <w:left w:val="nil"/>
              <w:bottom w:val="single" w:color="auto" w:sz="4" w:space="0"/>
              <w:right w:val="single" w:color="auto" w:sz="4" w:space="0"/>
            </w:tcBorders>
            <w:shd w:val="clear" w:color="auto" w:fill="auto"/>
            <w:noWrap/>
            <w:vAlign w:val="center"/>
          </w:tcPr>
          <w:p w14:paraId="1BDC9C8D">
            <w:pPr>
              <w:widowControl/>
              <w:jc w:val="center"/>
              <w:rPr>
                <w:rFonts w:ascii="仿宋" w:hAnsi="仿宋" w:eastAsia="仿宋" w:cs="宋体"/>
                <w:color w:val="auto"/>
                <w:kern w:val="0"/>
                <w:sz w:val="24"/>
                <w:szCs w:val="24"/>
              </w:rPr>
            </w:pPr>
            <w:r>
              <w:rPr>
                <w:rFonts w:ascii="仿宋" w:hAnsi="仿宋" w:eastAsia="仿宋" w:cs="宋体"/>
                <w:color w:val="auto"/>
                <w:kern w:val="0"/>
                <w:sz w:val="24"/>
                <w:szCs w:val="24"/>
              </w:rPr>
              <w:t>12</w:t>
            </w:r>
          </w:p>
        </w:tc>
        <w:tc>
          <w:tcPr>
            <w:tcW w:w="805" w:type="dxa"/>
            <w:tcBorders>
              <w:top w:val="nil"/>
              <w:left w:val="nil"/>
              <w:bottom w:val="single" w:color="auto" w:sz="4" w:space="0"/>
              <w:right w:val="single" w:color="auto" w:sz="4" w:space="0"/>
            </w:tcBorders>
            <w:shd w:val="clear" w:color="auto" w:fill="auto"/>
            <w:noWrap/>
            <w:vAlign w:val="center"/>
          </w:tcPr>
          <w:p w14:paraId="37A38B50">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篇</w:t>
            </w:r>
          </w:p>
        </w:tc>
        <w:tc>
          <w:tcPr>
            <w:tcW w:w="1254" w:type="dxa"/>
            <w:tcBorders>
              <w:top w:val="nil"/>
              <w:left w:val="nil"/>
              <w:bottom w:val="single" w:color="auto" w:sz="4" w:space="0"/>
              <w:right w:val="single" w:color="auto" w:sz="4" w:space="0"/>
            </w:tcBorders>
            <w:shd w:val="clear" w:color="auto" w:fill="auto"/>
            <w:vAlign w:val="center"/>
          </w:tcPr>
          <w:p w14:paraId="552136BB">
            <w:pPr>
              <w:widowControl/>
              <w:jc w:val="left"/>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c>
          <w:tcPr>
            <w:tcW w:w="1274" w:type="dxa"/>
            <w:tcBorders>
              <w:top w:val="nil"/>
              <w:left w:val="nil"/>
              <w:bottom w:val="single" w:color="auto" w:sz="4" w:space="0"/>
              <w:right w:val="single" w:color="auto" w:sz="4" w:space="0"/>
            </w:tcBorders>
            <w:shd w:val="clear" w:color="auto" w:fill="auto"/>
            <w:vAlign w:val="center"/>
          </w:tcPr>
          <w:p w14:paraId="0F64C7FF">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r>
      <w:tr w14:paraId="348531CD">
        <w:tblPrEx>
          <w:tblCellMar>
            <w:top w:w="0" w:type="dxa"/>
            <w:left w:w="108" w:type="dxa"/>
            <w:bottom w:w="0" w:type="dxa"/>
            <w:right w:w="108" w:type="dxa"/>
          </w:tblCellMar>
        </w:tblPrEx>
        <w:trPr>
          <w:trHeight w:val="155" w:hRule="atLeast"/>
        </w:trPr>
        <w:tc>
          <w:tcPr>
            <w:tcW w:w="745" w:type="dxa"/>
            <w:tcBorders>
              <w:top w:val="nil"/>
              <w:left w:val="single" w:color="auto" w:sz="4" w:space="0"/>
              <w:bottom w:val="single" w:color="auto" w:sz="4" w:space="0"/>
              <w:right w:val="single" w:color="auto" w:sz="4" w:space="0"/>
            </w:tcBorders>
            <w:shd w:val="clear" w:color="auto" w:fill="auto"/>
            <w:noWrap/>
            <w:vAlign w:val="center"/>
          </w:tcPr>
          <w:p w14:paraId="50D9EE3C">
            <w:pPr>
              <w:widowControl/>
              <w:jc w:val="center"/>
              <w:rPr>
                <w:rFonts w:hint="default" w:ascii="仿宋" w:hAnsi="仿宋" w:eastAsia="仿宋" w:cs="宋体"/>
                <w:color w:val="auto"/>
                <w:kern w:val="0"/>
                <w:sz w:val="24"/>
                <w:szCs w:val="24"/>
                <w:lang w:val="en-US" w:eastAsia="zh-CN"/>
              </w:rPr>
            </w:pPr>
            <w:r>
              <w:rPr>
                <w:rFonts w:hint="eastAsia" w:ascii="仿宋" w:hAnsi="仿宋" w:eastAsia="仿宋" w:cs="宋体"/>
                <w:color w:val="auto"/>
                <w:kern w:val="0"/>
                <w:sz w:val="24"/>
                <w:szCs w:val="24"/>
                <w:lang w:val="en-US" w:eastAsia="zh-CN"/>
              </w:rPr>
              <w:t>21</w:t>
            </w:r>
          </w:p>
        </w:tc>
        <w:tc>
          <w:tcPr>
            <w:tcW w:w="1074" w:type="dxa"/>
            <w:vMerge w:val="continue"/>
            <w:tcBorders>
              <w:top w:val="nil"/>
              <w:left w:val="single" w:color="auto" w:sz="4" w:space="0"/>
              <w:bottom w:val="single" w:color="auto" w:sz="4" w:space="0"/>
              <w:right w:val="single" w:color="auto" w:sz="4" w:space="0"/>
            </w:tcBorders>
            <w:vAlign w:val="center"/>
          </w:tcPr>
          <w:p w14:paraId="33918AE6">
            <w:pPr>
              <w:widowControl/>
              <w:jc w:val="left"/>
              <w:rPr>
                <w:rFonts w:ascii="仿宋" w:hAnsi="仿宋" w:eastAsia="仿宋" w:cs="宋体"/>
                <w:b/>
                <w:bCs/>
                <w:color w:val="auto"/>
                <w:kern w:val="0"/>
                <w:sz w:val="24"/>
                <w:szCs w:val="24"/>
              </w:rPr>
            </w:pPr>
          </w:p>
        </w:tc>
        <w:tc>
          <w:tcPr>
            <w:tcW w:w="4192" w:type="dxa"/>
            <w:tcBorders>
              <w:top w:val="nil"/>
              <w:left w:val="nil"/>
              <w:bottom w:val="single" w:color="auto" w:sz="4" w:space="0"/>
              <w:right w:val="single" w:color="auto" w:sz="4" w:space="0"/>
            </w:tcBorders>
            <w:shd w:val="clear" w:color="auto" w:fill="auto"/>
            <w:noWrap/>
            <w:vAlign w:val="center"/>
          </w:tcPr>
          <w:p w14:paraId="42551BBC">
            <w:pPr>
              <w:widowControl/>
              <w:jc w:val="left"/>
              <w:rPr>
                <w:rFonts w:ascii="仿宋" w:hAnsi="仿宋" w:eastAsia="仿宋" w:cs="宋体"/>
                <w:color w:val="auto"/>
                <w:kern w:val="0"/>
                <w:sz w:val="24"/>
                <w:szCs w:val="24"/>
              </w:rPr>
            </w:pPr>
            <w:r>
              <w:rPr>
                <w:rFonts w:hint="eastAsia" w:ascii="仿宋" w:hAnsi="仿宋" w:eastAsia="仿宋" w:cs="宋体"/>
                <w:color w:val="auto"/>
                <w:kern w:val="0"/>
                <w:sz w:val="24"/>
                <w:szCs w:val="24"/>
              </w:rPr>
              <w:t>微信公众号推文（纯排版）</w:t>
            </w:r>
          </w:p>
        </w:tc>
        <w:tc>
          <w:tcPr>
            <w:tcW w:w="736" w:type="dxa"/>
            <w:tcBorders>
              <w:top w:val="nil"/>
              <w:left w:val="nil"/>
              <w:bottom w:val="single" w:color="auto" w:sz="4" w:space="0"/>
              <w:right w:val="single" w:color="auto" w:sz="4" w:space="0"/>
            </w:tcBorders>
            <w:shd w:val="clear" w:color="auto" w:fill="auto"/>
            <w:noWrap/>
            <w:vAlign w:val="center"/>
          </w:tcPr>
          <w:p w14:paraId="6FF4AD63">
            <w:pPr>
              <w:widowControl/>
              <w:jc w:val="center"/>
              <w:rPr>
                <w:rFonts w:ascii="仿宋" w:hAnsi="仿宋" w:eastAsia="仿宋" w:cs="宋体"/>
                <w:color w:val="auto"/>
                <w:kern w:val="0"/>
                <w:sz w:val="24"/>
                <w:szCs w:val="24"/>
              </w:rPr>
            </w:pPr>
            <w:r>
              <w:rPr>
                <w:rFonts w:ascii="仿宋" w:hAnsi="仿宋" w:eastAsia="仿宋" w:cs="宋体"/>
                <w:color w:val="auto"/>
                <w:kern w:val="0"/>
                <w:sz w:val="24"/>
                <w:szCs w:val="24"/>
              </w:rPr>
              <w:t>6</w:t>
            </w:r>
          </w:p>
        </w:tc>
        <w:tc>
          <w:tcPr>
            <w:tcW w:w="805" w:type="dxa"/>
            <w:tcBorders>
              <w:top w:val="nil"/>
              <w:left w:val="nil"/>
              <w:bottom w:val="single" w:color="auto" w:sz="4" w:space="0"/>
              <w:right w:val="single" w:color="auto" w:sz="4" w:space="0"/>
            </w:tcBorders>
            <w:shd w:val="clear" w:color="auto" w:fill="auto"/>
            <w:noWrap/>
            <w:vAlign w:val="center"/>
          </w:tcPr>
          <w:p w14:paraId="1058A90D">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篇</w:t>
            </w:r>
          </w:p>
        </w:tc>
        <w:tc>
          <w:tcPr>
            <w:tcW w:w="1254" w:type="dxa"/>
            <w:tcBorders>
              <w:top w:val="nil"/>
              <w:left w:val="nil"/>
              <w:bottom w:val="single" w:color="auto" w:sz="4" w:space="0"/>
              <w:right w:val="single" w:color="auto" w:sz="4" w:space="0"/>
            </w:tcBorders>
            <w:shd w:val="clear" w:color="auto" w:fill="auto"/>
            <w:noWrap/>
            <w:vAlign w:val="center"/>
          </w:tcPr>
          <w:p w14:paraId="3146B352">
            <w:pPr>
              <w:widowControl/>
              <w:jc w:val="left"/>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c>
          <w:tcPr>
            <w:tcW w:w="1274" w:type="dxa"/>
            <w:tcBorders>
              <w:top w:val="nil"/>
              <w:left w:val="nil"/>
              <w:bottom w:val="single" w:color="auto" w:sz="4" w:space="0"/>
              <w:right w:val="single" w:color="auto" w:sz="4" w:space="0"/>
            </w:tcBorders>
            <w:shd w:val="clear" w:color="auto" w:fill="auto"/>
            <w:vAlign w:val="center"/>
          </w:tcPr>
          <w:p w14:paraId="0811DAAA">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r>
      <w:tr w14:paraId="5E297EDB">
        <w:tblPrEx>
          <w:tblCellMar>
            <w:top w:w="0" w:type="dxa"/>
            <w:left w:w="108" w:type="dxa"/>
            <w:bottom w:w="0" w:type="dxa"/>
            <w:right w:w="108" w:type="dxa"/>
          </w:tblCellMar>
        </w:tblPrEx>
        <w:trPr>
          <w:trHeight w:val="155" w:hRule="atLeast"/>
        </w:trPr>
        <w:tc>
          <w:tcPr>
            <w:tcW w:w="745" w:type="dxa"/>
            <w:tcBorders>
              <w:top w:val="nil"/>
              <w:left w:val="single" w:color="auto" w:sz="4" w:space="0"/>
              <w:bottom w:val="single" w:color="auto" w:sz="4" w:space="0"/>
              <w:right w:val="single" w:color="auto" w:sz="4" w:space="0"/>
            </w:tcBorders>
            <w:shd w:val="clear" w:color="auto" w:fill="auto"/>
            <w:noWrap/>
            <w:vAlign w:val="center"/>
          </w:tcPr>
          <w:p w14:paraId="0A1EBFB2">
            <w:pPr>
              <w:widowControl/>
              <w:jc w:val="center"/>
              <w:rPr>
                <w:rFonts w:hint="default" w:ascii="仿宋" w:hAnsi="仿宋" w:eastAsia="仿宋" w:cs="宋体"/>
                <w:color w:val="auto"/>
                <w:kern w:val="0"/>
                <w:sz w:val="24"/>
                <w:szCs w:val="24"/>
                <w:lang w:val="en-US" w:eastAsia="zh-CN"/>
              </w:rPr>
            </w:pPr>
            <w:r>
              <w:rPr>
                <w:rFonts w:hint="eastAsia" w:ascii="仿宋" w:hAnsi="仿宋" w:eastAsia="仿宋" w:cs="宋体"/>
                <w:color w:val="auto"/>
                <w:kern w:val="0"/>
                <w:sz w:val="24"/>
                <w:szCs w:val="24"/>
                <w:lang w:val="en-US" w:eastAsia="zh-CN"/>
              </w:rPr>
              <w:t>22</w:t>
            </w:r>
          </w:p>
        </w:tc>
        <w:tc>
          <w:tcPr>
            <w:tcW w:w="1074" w:type="dxa"/>
            <w:vMerge w:val="restart"/>
            <w:tcBorders>
              <w:top w:val="nil"/>
              <w:left w:val="single" w:color="auto" w:sz="4" w:space="0"/>
              <w:bottom w:val="single" w:color="auto" w:sz="4" w:space="0"/>
              <w:right w:val="single" w:color="auto" w:sz="4" w:space="0"/>
            </w:tcBorders>
            <w:shd w:val="clear" w:color="auto" w:fill="auto"/>
            <w:vAlign w:val="center"/>
          </w:tcPr>
          <w:p w14:paraId="090D0E54">
            <w:pPr>
              <w:widowControl/>
              <w:jc w:val="center"/>
              <w:rPr>
                <w:rFonts w:ascii="仿宋" w:hAnsi="仿宋" w:eastAsia="仿宋" w:cs="宋体"/>
                <w:b/>
                <w:bCs/>
                <w:color w:val="auto"/>
                <w:kern w:val="0"/>
                <w:sz w:val="24"/>
                <w:szCs w:val="24"/>
              </w:rPr>
            </w:pPr>
            <w:r>
              <w:rPr>
                <w:rFonts w:hint="eastAsia" w:ascii="仿宋" w:hAnsi="仿宋" w:eastAsia="仿宋" w:cs="宋体"/>
                <w:b/>
                <w:bCs/>
                <w:color w:val="auto"/>
                <w:kern w:val="0"/>
                <w:sz w:val="24"/>
                <w:szCs w:val="24"/>
              </w:rPr>
              <w:t>视频类</w:t>
            </w:r>
          </w:p>
        </w:tc>
        <w:tc>
          <w:tcPr>
            <w:tcW w:w="4192" w:type="dxa"/>
            <w:tcBorders>
              <w:top w:val="nil"/>
              <w:left w:val="nil"/>
              <w:bottom w:val="single" w:color="auto" w:sz="4" w:space="0"/>
              <w:right w:val="single" w:color="auto" w:sz="4" w:space="0"/>
            </w:tcBorders>
            <w:shd w:val="clear" w:color="auto" w:fill="auto"/>
            <w:noWrap/>
            <w:vAlign w:val="center"/>
          </w:tcPr>
          <w:p w14:paraId="41260145">
            <w:pPr>
              <w:widowControl/>
              <w:jc w:val="left"/>
              <w:rPr>
                <w:rFonts w:ascii="仿宋" w:hAnsi="仿宋" w:eastAsia="仿宋" w:cs="宋体"/>
                <w:color w:val="auto"/>
                <w:kern w:val="0"/>
                <w:sz w:val="24"/>
                <w:szCs w:val="24"/>
              </w:rPr>
            </w:pPr>
            <w:r>
              <w:rPr>
                <w:rFonts w:hint="eastAsia" w:ascii="仿宋" w:hAnsi="仿宋" w:eastAsia="仿宋" w:cs="宋体"/>
                <w:color w:val="auto"/>
                <w:kern w:val="0"/>
                <w:sz w:val="24"/>
                <w:szCs w:val="24"/>
              </w:rPr>
              <w:t>航拍</w:t>
            </w:r>
            <w:r>
              <w:rPr>
                <w:rFonts w:ascii="仿宋" w:hAnsi="仿宋" w:eastAsia="仿宋" w:cs="宋体"/>
                <w:color w:val="auto"/>
                <w:kern w:val="0"/>
                <w:sz w:val="24"/>
                <w:szCs w:val="24"/>
              </w:rPr>
              <w:t>+地拍</w:t>
            </w:r>
          </w:p>
        </w:tc>
        <w:tc>
          <w:tcPr>
            <w:tcW w:w="736" w:type="dxa"/>
            <w:tcBorders>
              <w:top w:val="nil"/>
              <w:left w:val="nil"/>
              <w:bottom w:val="single" w:color="auto" w:sz="4" w:space="0"/>
              <w:right w:val="single" w:color="auto" w:sz="4" w:space="0"/>
            </w:tcBorders>
            <w:shd w:val="clear" w:color="auto" w:fill="auto"/>
            <w:noWrap/>
            <w:vAlign w:val="center"/>
          </w:tcPr>
          <w:p w14:paraId="30D79F67">
            <w:pPr>
              <w:widowControl/>
              <w:jc w:val="center"/>
              <w:rPr>
                <w:rFonts w:hint="eastAsia" w:ascii="仿宋" w:hAnsi="仿宋" w:eastAsia="仿宋" w:cs="宋体"/>
                <w:color w:val="auto"/>
                <w:kern w:val="0"/>
                <w:sz w:val="24"/>
                <w:szCs w:val="24"/>
                <w:lang w:eastAsia="zh-CN"/>
              </w:rPr>
            </w:pPr>
            <w:r>
              <w:rPr>
                <w:rFonts w:hint="eastAsia" w:ascii="仿宋" w:hAnsi="仿宋" w:eastAsia="仿宋" w:cs="宋体"/>
                <w:color w:val="auto"/>
                <w:kern w:val="0"/>
                <w:sz w:val="24"/>
                <w:szCs w:val="24"/>
                <w:lang w:val="en-US" w:eastAsia="zh-CN"/>
              </w:rPr>
              <w:t>5</w:t>
            </w:r>
          </w:p>
        </w:tc>
        <w:tc>
          <w:tcPr>
            <w:tcW w:w="805" w:type="dxa"/>
            <w:tcBorders>
              <w:top w:val="nil"/>
              <w:left w:val="nil"/>
              <w:bottom w:val="single" w:color="auto" w:sz="4" w:space="0"/>
              <w:right w:val="single" w:color="auto" w:sz="4" w:space="0"/>
            </w:tcBorders>
            <w:shd w:val="clear" w:color="auto" w:fill="auto"/>
            <w:noWrap/>
            <w:vAlign w:val="center"/>
          </w:tcPr>
          <w:p w14:paraId="4924CB43">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lang w:val="en-US" w:eastAsia="zh-CN"/>
              </w:rPr>
              <w:t>条</w:t>
            </w:r>
          </w:p>
        </w:tc>
        <w:tc>
          <w:tcPr>
            <w:tcW w:w="1254" w:type="dxa"/>
            <w:tcBorders>
              <w:top w:val="nil"/>
              <w:left w:val="nil"/>
              <w:bottom w:val="single" w:color="auto" w:sz="4" w:space="0"/>
              <w:right w:val="single" w:color="auto" w:sz="4" w:space="0"/>
            </w:tcBorders>
            <w:shd w:val="clear" w:color="auto" w:fill="auto"/>
            <w:vAlign w:val="center"/>
          </w:tcPr>
          <w:p w14:paraId="2696537A">
            <w:pPr>
              <w:widowControl/>
              <w:jc w:val="left"/>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c>
          <w:tcPr>
            <w:tcW w:w="1274" w:type="dxa"/>
            <w:tcBorders>
              <w:top w:val="nil"/>
              <w:left w:val="nil"/>
              <w:bottom w:val="single" w:color="auto" w:sz="4" w:space="0"/>
              <w:right w:val="single" w:color="auto" w:sz="4" w:space="0"/>
            </w:tcBorders>
            <w:shd w:val="clear" w:color="auto" w:fill="auto"/>
            <w:vAlign w:val="center"/>
          </w:tcPr>
          <w:p w14:paraId="3959B0B1">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r>
      <w:tr w14:paraId="29C6AFB8">
        <w:tblPrEx>
          <w:tblCellMar>
            <w:top w:w="0" w:type="dxa"/>
            <w:left w:w="108" w:type="dxa"/>
            <w:bottom w:w="0" w:type="dxa"/>
            <w:right w:w="108" w:type="dxa"/>
          </w:tblCellMar>
        </w:tblPrEx>
        <w:trPr>
          <w:trHeight w:val="155" w:hRule="atLeast"/>
        </w:trPr>
        <w:tc>
          <w:tcPr>
            <w:tcW w:w="745" w:type="dxa"/>
            <w:tcBorders>
              <w:top w:val="nil"/>
              <w:left w:val="single" w:color="auto" w:sz="4" w:space="0"/>
              <w:bottom w:val="single" w:color="auto" w:sz="4" w:space="0"/>
              <w:right w:val="single" w:color="auto" w:sz="4" w:space="0"/>
            </w:tcBorders>
            <w:shd w:val="clear" w:color="auto" w:fill="auto"/>
            <w:noWrap/>
            <w:vAlign w:val="center"/>
          </w:tcPr>
          <w:p w14:paraId="59822030">
            <w:pPr>
              <w:widowControl/>
              <w:jc w:val="center"/>
              <w:rPr>
                <w:rFonts w:hint="default" w:ascii="仿宋" w:hAnsi="仿宋" w:eastAsia="仿宋" w:cs="宋体"/>
                <w:color w:val="auto"/>
                <w:kern w:val="0"/>
                <w:sz w:val="24"/>
                <w:szCs w:val="24"/>
                <w:lang w:val="en-US" w:eastAsia="zh-CN"/>
              </w:rPr>
            </w:pPr>
            <w:r>
              <w:rPr>
                <w:rFonts w:hint="eastAsia" w:ascii="仿宋" w:hAnsi="仿宋" w:eastAsia="仿宋" w:cs="宋体"/>
                <w:color w:val="auto"/>
                <w:kern w:val="0"/>
                <w:sz w:val="24"/>
                <w:szCs w:val="24"/>
                <w:lang w:val="en-US" w:eastAsia="zh-CN"/>
              </w:rPr>
              <w:t>23</w:t>
            </w:r>
          </w:p>
        </w:tc>
        <w:tc>
          <w:tcPr>
            <w:tcW w:w="1074" w:type="dxa"/>
            <w:vMerge w:val="continue"/>
            <w:tcBorders>
              <w:top w:val="nil"/>
              <w:left w:val="single" w:color="auto" w:sz="4" w:space="0"/>
              <w:bottom w:val="single" w:color="auto" w:sz="4" w:space="0"/>
              <w:right w:val="single" w:color="auto" w:sz="4" w:space="0"/>
            </w:tcBorders>
            <w:vAlign w:val="center"/>
          </w:tcPr>
          <w:p w14:paraId="44A7303B">
            <w:pPr>
              <w:widowControl/>
              <w:jc w:val="left"/>
              <w:rPr>
                <w:rFonts w:ascii="仿宋" w:hAnsi="仿宋" w:eastAsia="仿宋" w:cs="宋体"/>
                <w:b/>
                <w:bCs/>
                <w:color w:val="auto"/>
                <w:kern w:val="0"/>
                <w:sz w:val="24"/>
                <w:szCs w:val="24"/>
              </w:rPr>
            </w:pPr>
          </w:p>
        </w:tc>
        <w:tc>
          <w:tcPr>
            <w:tcW w:w="4192" w:type="dxa"/>
            <w:tcBorders>
              <w:top w:val="nil"/>
              <w:left w:val="nil"/>
              <w:bottom w:val="single" w:color="auto" w:sz="4" w:space="0"/>
              <w:right w:val="single" w:color="auto" w:sz="4" w:space="0"/>
            </w:tcBorders>
            <w:shd w:val="clear" w:color="auto" w:fill="auto"/>
            <w:noWrap/>
            <w:vAlign w:val="center"/>
          </w:tcPr>
          <w:p w14:paraId="70FA0224">
            <w:pPr>
              <w:widowControl/>
              <w:jc w:val="left"/>
              <w:rPr>
                <w:rFonts w:ascii="仿宋" w:hAnsi="仿宋" w:eastAsia="仿宋" w:cs="宋体"/>
                <w:color w:val="auto"/>
                <w:kern w:val="0"/>
                <w:sz w:val="24"/>
                <w:szCs w:val="24"/>
              </w:rPr>
            </w:pPr>
            <w:r>
              <w:rPr>
                <w:rFonts w:hint="eastAsia" w:ascii="仿宋" w:hAnsi="仿宋" w:eastAsia="仿宋" w:cs="宋体"/>
                <w:color w:val="auto"/>
                <w:kern w:val="0"/>
                <w:sz w:val="24"/>
                <w:szCs w:val="24"/>
              </w:rPr>
              <w:t>航拍</w:t>
            </w:r>
          </w:p>
        </w:tc>
        <w:tc>
          <w:tcPr>
            <w:tcW w:w="736" w:type="dxa"/>
            <w:tcBorders>
              <w:top w:val="nil"/>
              <w:left w:val="nil"/>
              <w:bottom w:val="single" w:color="auto" w:sz="4" w:space="0"/>
              <w:right w:val="single" w:color="auto" w:sz="4" w:space="0"/>
            </w:tcBorders>
            <w:shd w:val="clear" w:color="auto" w:fill="auto"/>
            <w:noWrap/>
            <w:vAlign w:val="center"/>
          </w:tcPr>
          <w:p w14:paraId="2F11C3E7">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lang w:val="en-US" w:eastAsia="zh-CN"/>
              </w:rPr>
              <w:t>5</w:t>
            </w:r>
          </w:p>
        </w:tc>
        <w:tc>
          <w:tcPr>
            <w:tcW w:w="805" w:type="dxa"/>
            <w:tcBorders>
              <w:top w:val="nil"/>
              <w:left w:val="nil"/>
              <w:bottom w:val="single" w:color="auto" w:sz="4" w:space="0"/>
              <w:right w:val="single" w:color="auto" w:sz="4" w:space="0"/>
            </w:tcBorders>
            <w:shd w:val="clear" w:color="auto" w:fill="auto"/>
            <w:noWrap/>
            <w:vAlign w:val="center"/>
          </w:tcPr>
          <w:p w14:paraId="198E91A0">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lang w:val="en-US" w:eastAsia="zh-CN"/>
              </w:rPr>
              <w:t>条</w:t>
            </w:r>
          </w:p>
        </w:tc>
        <w:tc>
          <w:tcPr>
            <w:tcW w:w="1254" w:type="dxa"/>
            <w:tcBorders>
              <w:top w:val="nil"/>
              <w:left w:val="nil"/>
              <w:bottom w:val="single" w:color="auto" w:sz="4" w:space="0"/>
              <w:right w:val="single" w:color="auto" w:sz="4" w:space="0"/>
            </w:tcBorders>
            <w:shd w:val="clear" w:color="auto" w:fill="auto"/>
            <w:vAlign w:val="center"/>
          </w:tcPr>
          <w:p w14:paraId="6EDD02AA">
            <w:pPr>
              <w:widowControl/>
              <w:jc w:val="left"/>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c>
          <w:tcPr>
            <w:tcW w:w="1274" w:type="dxa"/>
            <w:tcBorders>
              <w:top w:val="nil"/>
              <w:left w:val="nil"/>
              <w:bottom w:val="single" w:color="auto" w:sz="4" w:space="0"/>
              <w:right w:val="single" w:color="auto" w:sz="4" w:space="0"/>
            </w:tcBorders>
            <w:shd w:val="clear" w:color="auto" w:fill="auto"/>
            <w:vAlign w:val="center"/>
          </w:tcPr>
          <w:p w14:paraId="19638765">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r>
      <w:tr w14:paraId="02D94E80">
        <w:tblPrEx>
          <w:tblCellMar>
            <w:top w:w="0" w:type="dxa"/>
            <w:left w:w="108" w:type="dxa"/>
            <w:bottom w:w="0" w:type="dxa"/>
            <w:right w:w="108" w:type="dxa"/>
          </w:tblCellMar>
        </w:tblPrEx>
        <w:trPr>
          <w:trHeight w:val="155" w:hRule="atLeast"/>
        </w:trPr>
        <w:tc>
          <w:tcPr>
            <w:tcW w:w="745" w:type="dxa"/>
            <w:tcBorders>
              <w:top w:val="nil"/>
              <w:left w:val="single" w:color="auto" w:sz="4" w:space="0"/>
              <w:bottom w:val="single" w:color="auto" w:sz="4" w:space="0"/>
              <w:right w:val="single" w:color="auto" w:sz="4" w:space="0"/>
            </w:tcBorders>
            <w:shd w:val="clear" w:color="auto" w:fill="auto"/>
            <w:noWrap/>
            <w:vAlign w:val="center"/>
          </w:tcPr>
          <w:p w14:paraId="4E4DA7CA">
            <w:pPr>
              <w:widowControl/>
              <w:jc w:val="center"/>
              <w:rPr>
                <w:rFonts w:hint="default" w:ascii="仿宋" w:hAnsi="仿宋" w:eastAsia="仿宋" w:cs="宋体"/>
                <w:color w:val="auto"/>
                <w:kern w:val="0"/>
                <w:sz w:val="24"/>
                <w:szCs w:val="24"/>
                <w:lang w:val="en-US" w:eastAsia="zh-CN"/>
              </w:rPr>
            </w:pPr>
            <w:r>
              <w:rPr>
                <w:rFonts w:hint="eastAsia" w:ascii="仿宋" w:hAnsi="仿宋" w:eastAsia="仿宋" w:cs="宋体"/>
                <w:color w:val="auto"/>
                <w:kern w:val="0"/>
                <w:sz w:val="24"/>
                <w:szCs w:val="24"/>
                <w:lang w:val="en-US" w:eastAsia="zh-CN"/>
              </w:rPr>
              <w:t>24</w:t>
            </w:r>
          </w:p>
        </w:tc>
        <w:tc>
          <w:tcPr>
            <w:tcW w:w="1074" w:type="dxa"/>
            <w:vMerge w:val="continue"/>
            <w:tcBorders>
              <w:top w:val="nil"/>
              <w:left w:val="single" w:color="auto" w:sz="4" w:space="0"/>
              <w:bottom w:val="single" w:color="auto" w:sz="4" w:space="0"/>
              <w:right w:val="single" w:color="auto" w:sz="4" w:space="0"/>
            </w:tcBorders>
            <w:vAlign w:val="center"/>
          </w:tcPr>
          <w:p w14:paraId="0236237D">
            <w:pPr>
              <w:widowControl/>
              <w:jc w:val="left"/>
              <w:rPr>
                <w:rFonts w:ascii="仿宋" w:hAnsi="仿宋" w:eastAsia="仿宋" w:cs="宋体"/>
                <w:b/>
                <w:bCs/>
                <w:color w:val="auto"/>
                <w:kern w:val="0"/>
                <w:sz w:val="24"/>
                <w:szCs w:val="24"/>
              </w:rPr>
            </w:pPr>
          </w:p>
        </w:tc>
        <w:tc>
          <w:tcPr>
            <w:tcW w:w="4192" w:type="dxa"/>
            <w:tcBorders>
              <w:top w:val="nil"/>
              <w:left w:val="nil"/>
              <w:bottom w:val="single" w:color="auto" w:sz="4" w:space="0"/>
              <w:right w:val="single" w:color="auto" w:sz="4" w:space="0"/>
            </w:tcBorders>
            <w:shd w:val="clear" w:color="auto" w:fill="auto"/>
            <w:noWrap/>
            <w:vAlign w:val="center"/>
          </w:tcPr>
          <w:p w14:paraId="3AE49459">
            <w:pPr>
              <w:widowControl/>
              <w:jc w:val="left"/>
              <w:rPr>
                <w:rFonts w:ascii="仿宋" w:hAnsi="仿宋" w:eastAsia="仿宋" w:cs="宋体"/>
                <w:color w:val="auto"/>
                <w:kern w:val="0"/>
                <w:sz w:val="24"/>
                <w:szCs w:val="24"/>
              </w:rPr>
            </w:pPr>
            <w:r>
              <w:rPr>
                <w:rFonts w:hint="eastAsia" w:ascii="仿宋" w:hAnsi="仿宋" w:eastAsia="仿宋" w:cs="宋体"/>
                <w:color w:val="auto"/>
                <w:kern w:val="0"/>
                <w:sz w:val="24"/>
                <w:szCs w:val="24"/>
              </w:rPr>
              <w:t>地拍</w:t>
            </w:r>
          </w:p>
        </w:tc>
        <w:tc>
          <w:tcPr>
            <w:tcW w:w="736" w:type="dxa"/>
            <w:tcBorders>
              <w:top w:val="nil"/>
              <w:left w:val="nil"/>
              <w:bottom w:val="single" w:color="auto" w:sz="4" w:space="0"/>
              <w:right w:val="single" w:color="auto" w:sz="4" w:space="0"/>
            </w:tcBorders>
            <w:shd w:val="clear" w:color="auto" w:fill="auto"/>
            <w:noWrap/>
            <w:vAlign w:val="center"/>
          </w:tcPr>
          <w:p w14:paraId="72D2AD80">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lang w:val="en-US" w:eastAsia="zh-CN"/>
              </w:rPr>
              <w:t>5</w:t>
            </w:r>
          </w:p>
        </w:tc>
        <w:tc>
          <w:tcPr>
            <w:tcW w:w="805" w:type="dxa"/>
            <w:tcBorders>
              <w:top w:val="nil"/>
              <w:left w:val="nil"/>
              <w:bottom w:val="single" w:color="auto" w:sz="4" w:space="0"/>
              <w:right w:val="single" w:color="auto" w:sz="4" w:space="0"/>
            </w:tcBorders>
            <w:shd w:val="clear" w:color="auto" w:fill="auto"/>
            <w:noWrap/>
            <w:vAlign w:val="center"/>
          </w:tcPr>
          <w:p w14:paraId="106BD61C">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lang w:val="en-US" w:eastAsia="zh-CN"/>
              </w:rPr>
              <w:t>条</w:t>
            </w:r>
          </w:p>
        </w:tc>
        <w:tc>
          <w:tcPr>
            <w:tcW w:w="1254" w:type="dxa"/>
            <w:tcBorders>
              <w:top w:val="nil"/>
              <w:left w:val="nil"/>
              <w:bottom w:val="single" w:color="auto" w:sz="4" w:space="0"/>
              <w:right w:val="single" w:color="auto" w:sz="4" w:space="0"/>
            </w:tcBorders>
            <w:shd w:val="clear" w:color="auto" w:fill="auto"/>
            <w:vAlign w:val="center"/>
          </w:tcPr>
          <w:p w14:paraId="33106AB0">
            <w:pPr>
              <w:widowControl/>
              <w:jc w:val="left"/>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c>
          <w:tcPr>
            <w:tcW w:w="1274" w:type="dxa"/>
            <w:tcBorders>
              <w:top w:val="nil"/>
              <w:left w:val="nil"/>
              <w:bottom w:val="single" w:color="auto" w:sz="4" w:space="0"/>
              <w:right w:val="single" w:color="auto" w:sz="4" w:space="0"/>
            </w:tcBorders>
            <w:shd w:val="clear" w:color="auto" w:fill="auto"/>
            <w:vAlign w:val="center"/>
          </w:tcPr>
          <w:p w14:paraId="444D4B92">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r>
      <w:tr w14:paraId="761E08CE">
        <w:tblPrEx>
          <w:tblCellMar>
            <w:top w:w="0" w:type="dxa"/>
            <w:left w:w="108" w:type="dxa"/>
            <w:bottom w:w="0" w:type="dxa"/>
            <w:right w:w="108" w:type="dxa"/>
          </w:tblCellMar>
        </w:tblPrEx>
        <w:trPr>
          <w:trHeight w:val="155" w:hRule="atLeast"/>
        </w:trPr>
        <w:tc>
          <w:tcPr>
            <w:tcW w:w="745" w:type="dxa"/>
            <w:tcBorders>
              <w:top w:val="nil"/>
              <w:left w:val="single" w:color="auto" w:sz="4" w:space="0"/>
              <w:bottom w:val="single" w:color="auto" w:sz="4" w:space="0"/>
              <w:right w:val="single" w:color="auto" w:sz="4" w:space="0"/>
            </w:tcBorders>
            <w:shd w:val="clear" w:color="auto" w:fill="auto"/>
            <w:noWrap/>
            <w:vAlign w:val="center"/>
          </w:tcPr>
          <w:p w14:paraId="465BC510">
            <w:pPr>
              <w:widowControl/>
              <w:jc w:val="center"/>
              <w:rPr>
                <w:rFonts w:hint="default" w:ascii="仿宋" w:hAnsi="仿宋" w:eastAsia="仿宋" w:cs="宋体"/>
                <w:color w:val="auto"/>
                <w:kern w:val="0"/>
                <w:sz w:val="24"/>
                <w:szCs w:val="24"/>
                <w:lang w:val="en-US" w:eastAsia="zh-CN"/>
              </w:rPr>
            </w:pPr>
            <w:r>
              <w:rPr>
                <w:rFonts w:hint="eastAsia" w:ascii="仿宋" w:hAnsi="仿宋" w:eastAsia="仿宋" w:cs="宋体"/>
                <w:color w:val="auto"/>
                <w:kern w:val="0"/>
                <w:sz w:val="24"/>
                <w:szCs w:val="24"/>
                <w:lang w:val="en-US" w:eastAsia="zh-CN"/>
              </w:rPr>
              <w:t>25</w:t>
            </w:r>
          </w:p>
        </w:tc>
        <w:tc>
          <w:tcPr>
            <w:tcW w:w="1074" w:type="dxa"/>
            <w:vMerge w:val="continue"/>
            <w:tcBorders>
              <w:top w:val="nil"/>
              <w:left w:val="single" w:color="auto" w:sz="4" w:space="0"/>
              <w:bottom w:val="single" w:color="auto" w:sz="4" w:space="0"/>
              <w:right w:val="single" w:color="auto" w:sz="4" w:space="0"/>
            </w:tcBorders>
            <w:vAlign w:val="center"/>
          </w:tcPr>
          <w:p w14:paraId="4A4D0273">
            <w:pPr>
              <w:widowControl/>
              <w:jc w:val="left"/>
              <w:rPr>
                <w:rFonts w:ascii="仿宋" w:hAnsi="仿宋" w:eastAsia="仿宋" w:cs="宋体"/>
                <w:b/>
                <w:bCs/>
                <w:color w:val="auto"/>
                <w:kern w:val="0"/>
                <w:sz w:val="24"/>
                <w:szCs w:val="24"/>
              </w:rPr>
            </w:pPr>
          </w:p>
        </w:tc>
        <w:tc>
          <w:tcPr>
            <w:tcW w:w="4192" w:type="dxa"/>
            <w:tcBorders>
              <w:top w:val="nil"/>
              <w:left w:val="nil"/>
              <w:bottom w:val="single" w:color="auto" w:sz="4" w:space="0"/>
              <w:right w:val="single" w:color="auto" w:sz="4" w:space="0"/>
            </w:tcBorders>
            <w:shd w:val="clear" w:color="auto" w:fill="auto"/>
            <w:vAlign w:val="center"/>
          </w:tcPr>
          <w:p w14:paraId="2454FA8A">
            <w:pPr>
              <w:widowControl/>
              <w:jc w:val="left"/>
              <w:rPr>
                <w:rFonts w:ascii="仿宋" w:hAnsi="仿宋" w:eastAsia="仿宋" w:cs="宋体"/>
                <w:color w:val="auto"/>
                <w:kern w:val="0"/>
                <w:sz w:val="24"/>
                <w:szCs w:val="24"/>
              </w:rPr>
            </w:pPr>
            <w:r>
              <w:rPr>
                <w:rFonts w:hint="eastAsia" w:ascii="仿宋" w:hAnsi="仿宋" w:eastAsia="仿宋" w:cs="宋体"/>
                <w:color w:val="auto"/>
                <w:kern w:val="0"/>
                <w:sz w:val="24"/>
                <w:szCs w:val="24"/>
                <w:lang w:val="en-US" w:eastAsia="zh-CN"/>
              </w:rPr>
              <w:t>出镜模特</w:t>
            </w:r>
          </w:p>
        </w:tc>
        <w:tc>
          <w:tcPr>
            <w:tcW w:w="736" w:type="dxa"/>
            <w:tcBorders>
              <w:top w:val="nil"/>
              <w:left w:val="nil"/>
              <w:bottom w:val="single" w:color="auto" w:sz="4" w:space="0"/>
              <w:right w:val="single" w:color="auto" w:sz="4" w:space="0"/>
            </w:tcBorders>
            <w:shd w:val="clear" w:color="auto" w:fill="auto"/>
            <w:noWrap/>
            <w:vAlign w:val="center"/>
          </w:tcPr>
          <w:p w14:paraId="196C826B">
            <w:pPr>
              <w:widowControl/>
              <w:jc w:val="center"/>
              <w:rPr>
                <w:rFonts w:hint="eastAsia" w:ascii="仿宋" w:hAnsi="仿宋" w:eastAsia="仿宋" w:cs="宋体"/>
                <w:color w:val="auto"/>
                <w:kern w:val="0"/>
                <w:sz w:val="24"/>
                <w:szCs w:val="24"/>
                <w:lang w:eastAsia="zh-CN"/>
              </w:rPr>
            </w:pPr>
            <w:r>
              <w:rPr>
                <w:rFonts w:hint="eastAsia" w:ascii="仿宋" w:hAnsi="仿宋" w:eastAsia="仿宋" w:cs="宋体"/>
                <w:color w:val="auto"/>
                <w:kern w:val="0"/>
                <w:sz w:val="24"/>
                <w:szCs w:val="24"/>
                <w:lang w:val="en-US" w:eastAsia="zh-CN"/>
              </w:rPr>
              <w:t>2</w:t>
            </w:r>
          </w:p>
        </w:tc>
        <w:tc>
          <w:tcPr>
            <w:tcW w:w="805" w:type="dxa"/>
            <w:tcBorders>
              <w:top w:val="nil"/>
              <w:left w:val="nil"/>
              <w:bottom w:val="single" w:color="auto" w:sz="4" w:space="0"/>
              <w:right w:val="single" w:color="auto" w:sz="4" w:space="0"/>
            </w:tcBorders>
            <w:shd w:val="clear" w:color="auto" w:fill="auto"/>
            <w:noWrap/>
            <w:vAlign w:val="center"/>
          </w:tcPr>
          <w:p w14:paraId="54E527D7">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条</w:t>
            </w:r>
          </w:p>
        </w:tc>
        <w:tc>
          <w:tcPr>
            <w:tcW w:w="1254" w:type="dxa"/>
            <w:tcBorders>
              <w:top w:val="nil"/>
              <w:left w:val="nil"/>
              <w:bottom w:val="single" w:color="auto" w:sz="4" w:space="0"/>
              <w:right w:val="single" w:color="auto" w:sz="4" w:space="0"/>
            </w:tcBorders>
            <w:shd w:val="clear" w:color="auto" w:fill="auto"/>
            <w:vAlign w:val="center"/>
          </w:tcPr>
          <w:p w14:paraId="06E99B76">
            <w:pPr>
              <w:widowControl/>
              <w:jc w:val="left"/>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c>
          <w:tcPr>
            <w:tcW w:w="1274" w:type="dxa"/>
            <w:tcBorders>
              <w:top w:val="nil"/>
              <w:left w:val="nil"/>
              <w:bottom w:val="single" w:color="auto" w:sz="4" w:space="0"/>
              <w:right w:val="single" w:color="auto" w:sz="4" w:space="0"/>
            </w:tcBorders>
            <w:shd w:val="clear" w:color="auto" w:fill="auto"/>
            <w:vAlign w:val="center"/>
          </w:tcPr>
          <w:p w14:paraId="48E405B5">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r>
      <w:tr w14:paraId="62664814">
        <w:tblPrEx>
          <w:tblCellMar>
            <w:top w:w="0" w:type="dxa"/>
            <w:left w:w="108" w:type="dxa"/>
            <w:bottom w:w="0" w:type="dxa"/>
            <w:right w:w="108" w:type="dxa"/>
          </w:tblCellMar>
        </w:tblPrEx>
        <w:trPr>
          <w:trHeight w:val="155" w:hRule="atLeast"/>
        </w:trPr>
        <w:tc>
          <w:tcPr>
            <w:tcW w:w="745" w:type="dxa"/>
            <w:tcBorders>
              <w:top w:val="nil"/>
              <w:left w:val="single" w:color="auto" w:sz="4" w:space="0"/>
              <w:bottom w:val="single" w:color="auto" w:sz="4" w:space="0"/>
              <w:right w:val="single" w:color="auto" w:sz="4" w:space="0"/>
            </w:tcBorders>
            <w:shd w:val="clear" w:color="auto" w:fill="auto"/>
            <w:noWrap/>
            <w:vAlign w:val="center"/>
          </w:tcPr>
          <w:p w14:paraId="66263903">
            <w:pPr>
              <w:widowControl/>
              <w:jc w:val="center"/>
              <w:rPr>
                <w:rFonts w:hint="default" w:ascii="仿宋" w:hAnsi="仿宋" w:eastAsia="仿宋" w:cs="宋体"/>
                <w:color w:val="auto"/>
                <w:kern w:val="0"/>
                <w:sz w:val="24"/>
                <w:szCs w:val="24"/>
                <w:lang w:val="en-US" w:eastAsia="zh-CN"/>
              </w:rPr>
            </w:pPr>
            <w:r>
              <w:rPr>
                <w:rFonts w:hint="eastAsia" w:ascii="仿宋" w:hAnsi="仿宋" w:eastAsia="仿宋" w:cs="宋体"/>
                <w:color w:val="auto"/>
                <w:kern w:val="0"/>
                <w:sz w:val="24"/>
                <w:szCs w:val="24"/>
                <w:lang w:val="en-US" w:eastAsia="zh-CN"/>
              </w:rPr>
              <w:t>26</w:t>
            </w:r>
          </w:p>
        </w:tc>
        <w:tc>
          <w:tcPr>
            <w:tcW w:w="1074" w:type="dxa"/>
            <w:tcBorders>
              <w:top w:val="nil"/>
              <w:left w:val="nil"/>
              <w:bottom w:val="single" w:color="auto" w:sz="4" w:space="0"/>
              <w:right w:val="single" w:color="auto" w:sz="4" w:space="0"/>
            </w:tcBorders>
            <w:shd w:val="clear" w:color="auto" w:fill="auto"/>
            <w:noWrap/>
            <w:vAlign w:val="center"/>
          </w:tcPr>
          <w:p w14:paraId="17C1BEED">
            <w:pPr>
              <w:widowControl/>
              <w:jc w:val="center"/>
              <w:rPr>
                <w:rFonts w:ascii="仿宋" w:hAnsi="仿宋" w:eastAsia="仿宋" w:cs="宋体"/>
                <w:b/>
                <w:bCs/>
                <w:color w:val="auto"/>
                <w:kern w:val="0"/>
                <w:sz w:val="24"/>
                <w:szCs w:val="24"/>
              </w:rPr>
            </w:pPr>
            <w:r>
              <w:rPr>
                <w:rFonts w:hint="eastAsia" w:ascii="仿宋" w:hAnsi="仿宋" w:eastAsia="仿宋" w:cs="宋体"/>
                <w:b/>
                <w:bCs/>
                <w:color w:val="auto"/>
                <w:kern w:val="0"/>
                <w:sz w:val="24"/>
                <w:szCs w:val="24"/>
              </w:rPr>
              <w:t>其他</w:t>
            </w:r>
          </w:p>
        </w:tc>
        <w:tc>
          <w:tcPr>
            <w:tcW w:w="4192" w:type="dxa"/>
            <w:tcBorders>
              <w:top w:val="nil"/>
              <w:left w:val="nil"/>
              <w:bottom w:val="single" w:color="auto" w:sz="4" w:space="0"/>
              <w:right w:val="single" w:color="auto" w:sz="4" w:space="0"/>
            </w:tcBorders>
            <w:shd w:val="clear" w:color="auto" w:fill="auto"/>
            <w:vAlign w:val="center"/>
          </w:tcPr>
          <w:p w14:paraId="40AA6C84">
            <w:pPr>
              <w:widowControl/>
              <w:jc w:val="left"/>
              <w:rPr>
                <w:rFonts w:ascii="仿宋" w:hAnsi="仿宋" w:eastAsia="仿宋" w:cs="宋体"/>
                <w:color w:val="auto"/>
                <w:kern w:val="0"/>
                <w:sz w:val="24"/>
                <w:szCs w:val="24"/>
              </w:rPr>
            </w:pPr>
            <w:r>
              <w:rPr>
                <w:rFonts w:hint="eastAsia" w:ascii="仿宋" w:hAnsi="仿宋" w:eastAsia="仿宋" w:cs="宋体"/>
                <w:color w:val="auto"/>
                <w:kern w:val="0"/>
                <w:sz w:val="24"/>
                <w:szCs w:val="24"/>
              </w:rPr>
              <w:t>项目临时招商物料</w:t>
            </w:r>
          </w:p>
        </w:tc>
        <w:tc>
          <w:tcPr>
            <w:tcW w:w="736" w:type="dxa"/>
            <w:tcBorders>
              <w:top w:val="nil"/>
              <w:left w:val="nil"/>
              <w:bottom w:val="single" w:color="auto" w:sz="4" w:space="0"/>
              <w:right w:val="single" w:color="auto" w:sz="4" w:space="0"/>
            </w:tcBorders>
            <w:shd w:val="clear" w:color="auto" w:fill="auto"/>
            <w:noWrap/>
            <w:vAlign w:val="center"/>
          </w:tcPr>
          <w:p w14:paraId="3848FEBC">
            <w:pPr>
              <w:widowControl/>
              <w:jc w:val="center"/>
              <w:rPr>
                <w:rFonts w:hint="default" w:ascii="仿宋" w:hAnsi="仿宋" w:eastAsia="仿宋" w:cs="宋体"/>
                <w:color w:val="auto"/>
                <w:kern w:val="0"/>
                <w:sz w:val="24"/>
                <w:szCs w:val="24"/>
                <w:lang w:val="en-US" w:eastAsia="zh-CN"/>
              </w:rPr>
            </w:pPr>
            <w:r>
              <w:rPr>
                <w:rFonts w:hint="eastAsia" w:ascii="仿宋" w:hAnsi="仿宋" w:eastAsia="仿宋" w:cs="宋体"/>
                <w:color w:val="auto"/>
                <w:kern w:val="0"/>
                <w:sz w:val="24"/>
                <w:szCs w:val="24"/>
                <w:lang w:val="en-US" w:eastAsia="zh-CN"/>
              </w:rPr>
              <w:t>50</w:t>
            </w:r>
          </w:p>
        </w:tc>
        <w:tc>
          <w:tcPr>
            <w:tcW w:w="805" w:type="dxa"/>
            <w:tcBorders>
              <w:top w:val="nil"/>
              <w:left w:val="nil"/>
              <w:bottom w:val="single" w:color="auto" w:sz="4" w:space="0"/>
              <w:right w:val="single" w:color="auto" w:sz="4" w:space="0"/>
            </w:tcBorders>
            <w:shd w:val="clear" w:color="auto" w:fill="auto"/>
            <w:vAlign w:val="center"/>
          </w:tcPr>
          <w:p w14:paraId="4AD7CCE3">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份</w:t>
            </w:r>
          </w:p>
        </w:tc>
        <w:tc>
          <w:tcPr>
            <w:tcW w:w="1254" w:type="dxa"/>
            <w:tcBorders>
              <w:top w:val="nil"/>
              <w:left w:val="nil"/>
              <w:bottom w:val="single" w:color="auto" w:sz="4" w:space="0"/>
              <w:right w:val="single" w:color="auto" w:sz="4" w:space="0"/>
            </w:tcBorders>
            <w:shd w:val="clear" w:color="auto" w:fill="auto"/>
            <w:vAlign w:val="center"/>
          </w:tcPr>
          <w:p w14:paraId="71B3EF60">
            <w:pPr>
              <w:widowControl/>
              <w:jc w:val="left"/>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c>
          <w:tcPr>
            <w:tcW w:w="1274" w:type="dxa"/>
            <w:tcBorders>
              <w:top w:val="nil"/>
              <w:left w:val="nil"/>
              <w:bottom w:val="single" w:color="auto" w:sz="4" w:space="0"/>
              <w:right w:val="single" w:color="auto" w:sz="4" w:space="0"/>
            </w:tcBorders>
            <w:shd w:val="clear" w:color="auto" w:fill="auto"/>
            <w:vAlign w:val="center"/>
          </w:tcPr>
          <w:p w14:paraId="3D33023A">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r>
      <w:tr w14:paraId="7401E001">
        <w:tblPrEx>
          <w:tblCellMar>
            <w:top w:w="0" w:type="dxa"/>
            <w:left w:w="108" w:type="dxa"/>
            <w:bottom w:w="0" w:type="dxa"/>
            <w:right w:w="108" w:type="dxa"/>
          </w:tblCellMar>
        </w:tblPrEx>
        <w:trPr>
          <w:trHeight w:val="155" w:hRule="atLeast"/>
        </w:trPr>
        <w:tc>
          <w:tcPr>
            <w:tcW w:w="7552"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346564E4">
            <w:pPr>
              <w:widowControl/>
              <w:jc w:val="center"/>
              <w:rPr>
                <w:rFonts w:ascii="仿宋" w:hAnsi="仿宋" w:eastAsia="仿宋" w:cs="宋体"/>
                <w:b/>
                <w:bCs/>
                <w:color w:val="auto"/>
                <w:kern w:val="0"/>
                <w:sz w:val="24"/>
                <w:szCs w:val="24"/>
              </w:rPr>
            </w:pPr>
            <w:r>
              <w:rPr>
                <w:rFonts w:hint="eastAsia" w:ascii="仿宋" w:hAnsi="仿宋" w:eastAsia="仿宋" w:cs="宋体"/>
                <w:b/>
                <w:bCs/>
                <w:color w:val="auto"/>
                <w:kern w:val="0"/>
                <w:sz w:val="24"/>
                <w:szCs w:val="24"/>
              </w:rPr>
              <w:t>合计含税总价</w:t>
            </w:r>
          </w:p>
        </w:tc>
        <w:tc>
          <w:tcPr>
            <w:tcW w:w="1254" w:type="dxa"/>
            <w:tcBorders>
              <w:top w:val="nil"/>
              <w:left w:val="nil"/>
              <w:bottom w:val="single" w:color="auto" w:sz="4" w:space="0"/>
              <w:right w:val="single" w:color="auto" w:sz="4" w:space="0"/>
            </w:tcBorders>
            <w:shd w:val="clear" w:color="auto" w:fill="auto"/>
            <w:vAlign w:val="center"/>
          </w:tcPr>
          <w:p w14:paraId="4B859E67">
            <w:pPr>
              <w:widowControl/>
              <w:jc w:val="left"/>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c>
          <w:tcPr>
            <w:tcW w:w="1274" w:type="dxa"/>
            <w:tcBorders>
              <w:top w:val="nil"/>
              <w:left w:val="nil"/>
              <w:bottom w:val="single" w:color="auto" w:sz="4" w:space="0"/>
              <w:right w:val="single" w:color="auto" w:sz="4" w:space="0"/>
            </w:tcBorders>
            <w:shd w:val="clear" w:color="auto" w:fill="auto"/>
            <w:vAlign w:val="center"/>
          </w:tcPr>
          <w:p w14:paraId="48A207B2">
            <w:pPr>
              <w:widowControl/>
              <w:jc w:val="center"/>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r>
      <w:tr w14:paraId="4810DD6F">
        <w:tblPrEx>
          <w:tblCellMar>
            <w:top w:w="0" w:type="dxa"/>
            <w:left w:w="108" w:type="dxa"/>
            <w:bottom w:w="0" w:type="dxa"/>
            <w:right w:w="108" w:type="dxa"/>
          </w:tblCellMar>
        </w:tblPrEx>
        <w:trPr>
          <w:trHeight w:val="90" w:hRule="atLeast"/>
        </w:trPr>
        <w:tc>
          <w:tcPr>
            <w:tcW w:w="7552"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798492A7">
            <w:pPr>
              <w:widowControl/>
              <w:jc w:val="center"/>
              <w:rPr>
                <w:rFonts w:ascii="仿宋" w:hAnsi="仿宋" w:eastAsia="仿宋" w:cs="宋体"/>
                <w:b/>
                <w:bCs/>
                <w:color w:val="auto"/>
                <w:kern w:val="0"/>
                <w:sz w:val="24"/>
                <w:szCs w:val="24"/>
              </w:rPr>
            </w:pPr>
            <w:r>
              <w:rPr>
                <w:rFonts w:hint="eastAsia" w:ascii="仿宋" w:hAnsi="仿宋" w:eastAsia="仿宋" w:cs="宋体"/>
                <w:b/>
                <w:bCs/>
                <w:color w:val="auto"/>
                <w:kern w:val="0"/>
                <w:sz w:val="24"/>
                <w:szCs w:val="24"/>
              </w:rPr>
              <w:t>税率</w:t>
            </w:r>
          </w:p>
        </w:tc>
        <w:tc>
          <w:tcPr>
            <w:tcW w:w="1254" w:type="dxa"/>
            <w:tcBorders>
              <w:top w:val="nil"/>
              <w:left w:val="nil"/>
              <w:bottom w:val="single" w:color="auto" w:sz="4" w:space="0"/>
              <w:right w:val="single" w:color="auto" w:sz="4" w:space="0"/>
            </w:tcBorders>
            <w:shd w:val="clear" w:color="auto" w:fill="auto"/>
            <w:noWrap/>
            <w:vAlign w:val="center"/>
          </w:tcPr>
          <w:p w14:paraId="10C71893">
            <w:pPr>
              <w:widowControl/>
              <w:jc w:val="center"/>
              <w:rPr>
                <w:rFonts w:ascii="仿宋" w:hAnsi="仿宋" w:eastAsia="仿宋" w:cs="宋体"/>
                <w:b/>
                <w:bCs/>
                <w:color w:val="auto"/>
                <w:kern w:val="0"/>
                <w:sz w:val="24"/>
                <w:szCs w:val="24"/>
              </w:rPr>
            </w:pPr>
            <w:r>
              <w:rPr>
                <w:rFonts w:hint="eastAsia" w:ascii="仿宋" w:hAnsi="仿宋" w:eastAsia="仿宋" w:cs="宋体"/>
                <w:b/>
                <w:bCs/>
                <w:color w:val="auto"/>
                <w:kern w:val="0"/>
                <w:sz w:val="24"/>
                <w:szCs w:val="24"/>
              </w:rPr>
              <w:t>　</w:t>
            </w:r>
          </w:p>
        </w:tc>
        <w:tc>
          <w:tcPr>
            <w:tcW w:w="1274" w:type="dxa"/>
            <w:tcBorders>
              <w:top w:val="nil"/>
              <w:left w:val="nil"/>
              <w:bottom w:val="single" w:color="auto" w:sz="4" w:space="0"/>
              <w:right w:val="single" w:color="auto" w:sz="4" w:space="0"/>
            </w:tcBorders>
            <w:shd w:val="clear" w:color="auto" w:fill="auto"/>
            <w:noWrap/>
            <w:vAlign w:val="center"/>
          </w:tcPr>
          <w:p w14:paraId="5DF11983">
            <w:pPr>
              <w:widowControl/>
              <w:jc w:val="left"/>
              <w:rPr>
                <w:rFonts w:ascii="仿宋" w:hAnsi="仿宋" w:eastAsia="仿宋" w:cs="宋体"/>
                <w:color w:val="auto"/>
                <w:kern w:val="0"/>
                <w:sz w:val="24"/>
                <w:szCs w:val="24"/>
              </w:rPr>
            </w:pPr>
            <w:r>
              <w:rPr>
                <w:rFonts w:hint="eastAsia" w:ascii="仿宋" w:hAnsi="仿宋" w:eastAsia="仿宋" w:cs="宋体"/>
                <w:color w:val="auto"/>
                <w:kern w:val="0"/>
                <w:sz w:val="24"/>
                <w:szCs w:val="24"/>
              </w:rPr>
              <w:t>　</w:t>
            </w:r>
          </w:p>
        </w:tc>
      </w:tr>
    </w:tbl>
    <w:p w14:paraId="5137F0A3">
      <w:pPr>
        <w:spacing w:line="240" w:lineRule="auto"/>
        <w:jc w:val="left"/>
        <w:rPr>
          <w:rFonts w:ascii="仿宋" w:hAnsi="仿宋" w:eastAsia="仿宋" w:cs="仿宋"/>
          <w:b/>
          <w:bCs/>
          <w:sz w:val="24"/>
          <w:szCs w:val="24"/>
        </w:rPr>
      </w:pPr>
      <w:r>
        <w:rPr>
          <w:rFonts w:hint="eastAsia" w:ascii="仿宋" w:hAnsi="仿宋" w:eastAsia="仿宋" w:cs="仿宋"/>
          <w:b/>
          <w:bCs/>
          <w:sz w:val="24"/>
          <w:szCs w:val="24"/>
        </w:rPr>
        <w:t xml:space="preserve">注明： </w:t>
      </w:r>
    </w:p>
    <w:p w14:paraId="0F89ED6A">
      <w:pPr>
        <w:spacing w:line="240" w:lineRule="auto"/>
        <w:jc w:val="left"/>
        <w:rPr>
          <w:rFonts w:ascii="仿宋" w:hAnsi="仿宋" w:eastAsia="仿宋" w:cs="仿宋"/>
          <w:b/>
          <w:bCs/>
          <w:sz w:val="24"/>
          <w:szCs w:val="24"/>
        </w:rPr>
      </w:pPr>
      <w:r>
        <w:rPr>
          <w:rFonts w:hint="eastAsia" w:ascii="仿宋" w:hAnsi="仿宋" w:eastAsia="仿宋" w:cs="仿宋"/>
          <w:b/>
          <w:bCs/>
          <w:sz w:val="24"/>
          <w:szCs w:val="24"/>
        </w:rPr>
        <w:t>1) 此表为报价总表的明细表。</w:t>
      </w:r>
    </w:p>
    <w:p w14:paraId="54164F0E">
      <w:pPr>
        <w:spacing w:line="240" w:lineRule="auto"/>
        <w:jc w:val="left"/>
        <w:rPr>
          <w:rFonts w:ascii="仿宋" w:hAnsi="仿宋" w:eastAsia="仿宋" w:cs="仿宋"/>
          <w:b/>
          <w:bCs/>
          <w:sz w:val="24"/>
          <w:szCs w:val="24"/>
        </w:rPr>
      </w:pPr>
      <w:r>
        <w:rPr>
          <w:rFonts w:hint="eastAsia" w:ascii="仿宋" w:hAnsi="仿宋" w:eastAsia="仿宋" w:cs="仿宋"/>
          <w:b/>
          <w:bCs/>
          <w:sz w:val="24"/>
          <w:szCs w:val="24"/>
        </w:rPr>
        <w:t xml:space="preserve">2) 如果单价和总价不符时，以单价为准，修正总价。 </w:t>
      </w:r>
    </w:p>
    <w:p w14:paraId="4A8D8321">
      <w:pPr>
        <w:spacing w:line="240" w:lineRule="auto"/>
        <w:jc w:val="left"/>
        <w:rPr>
          <w:rFonts w:ascii="仿宋" w:hAnsi="仿宋" w:eastAsia="仿宋" w:cs="仿宋"/>
          <w:sz w:val="32"/>
          <w:szCs w:val="32"/>
        </w:rPr>
      </w:pPr>
      <w:r>
        <w:rPr>
          <w:rFonts w:hint="eastAsia" w:ascii="仿宋" w:hAnsi="仿宋" w:eastAsia="仿宋" w:cs="仿宋"/>
          <w:b/>
          <w:bCs/>
          <w:sz w:val="24"/>
          <w:szCs w:val="24"/>
        </w:rPr>
        <w:t>3) 响应供应商应列明按“用户需求书”所要求提供的所有报价项的价格明细。</w:t>
      </w:r>
    </w:p>
    <w:p w14:paraId="01148062">
      <w:pPr>
        <w:spacing w:line="312" w:lineRule="auto"/>
        <w:jc w:val="left"/>
        <w:rPr>
          <w:rFonts w:ascii="仿宋" w:hAnsi="仿宋" w:eastAsia="仿宋" w:cs="仿宋"/>
          <w:sz w:val="32"/>
          <w:szCs w:val="32"/>
        </w:rPr>
      </w:pPr>
      <w:r>
        <w:rPr>
          <w:rFonts w:hint="eastAsia" w:ascii="仿宋" w:hAnsi="仿宋" w:eastAsia="仿宋" w:cs="仿宋"/>
          <w:sz w:val="32"/>
          <w:szCs w:val="32"/>
        </w:rPr>
        <w:t>响应人名称（加盖公章）：</w:t>
      </w:r>
    </w:p>
    <w:p w14:paraId="2724638A">
      <w:pPr>
        <w:spacing w:line="312" w:lineRule="auto"/>
        <w:jc w:val="left"/>
        <w:rPr>
          <w:rFonts w:ascii="仿宋" w:hAnsi="仿宋" w:eastAsia="仿宋" w:cs="仿宋"/>
          <w:sz w:val="32"/>
          <w:szCs w:val="32"/>
        </w:rPr>
      </w:pPr>
      <w:r>
        <w:rPr>
          <w:rFonts w:hint="eastAsia" w:ascii="仿宋" w:hAnsi="仿宋" w:eastAsia="仿宋" w:cs="仿宋"/>
          <w:sz w:val="32"/>
          <w:szCs w:val="32"/>
        </w:rPr>
        <w:t>法定代表人（签名或盖章）：</w:t>
      </w:r>
    </w:p>
    <w:p w14:paraId="36493D8F">
      <w:pPr>
        <w:spacing w:line="312" w:lineRule="auto"/>
        <w:jc w:val="left"/>
        <w:rPr>
          <w:rFonts w:ascii="仿宋" w:hAnsi="仿宋" w:eastAsia="仿宋" w:cs="仿宋"/>
          <w:sz w:val="32"/>
          <w:szCs w:val="32"/>
        </w:rPr>
      </w:pPr>
      <w:r>
        <w:rPr>
          <w:rFonts w:hint="eastAsia" w:ascii="仿宋" w:hAnsi="仿宋" w:eastAsia="仿宋" w:cs="仿宋"/>
          <w:sz w:val="32"/>
          <w:szCs w:val="32"/>
        </w:rPr>
        <w:t>日期：</w:t>
      </w:r>
    </w:p>
    <w:p w14:paraId="090C6563">
      <w:pPr>
        <w:widowControl/>
        <w:jc w:val="center"/>
        <w:rPr>
          <w:rFonts w:ascii="仿宋_GB2312" w:eastAsia="仿宋_GB2312"/>
          <w:sz w:val="28"/>
          <w:szCs w:val="44"/>
        </w:rPr>
      </w:pPr>
      <w:r>
        <w:rPr>
          <w:rFonts w:ascii="仿宋_GB2312" w:eastAsia="仿宋_GB2312"/>
          <w:sz w:val="28"/>
          <w:szCs w:val="44"/>
        </w:rPr>
        <w:br w:type="page"/>
      </w:r>
    </w:p>
    <w:p w14:paraId="61932780">
      <w:pPr>
        <w:rPr>
          <w:rFonts w:ascii="仿宋_GB2312" w:eastAsia="仿宋_GB2312"/>
          <w:sz w:val="28"/>
          <w:szCs w:val="44"/>
        </w:rPr>
      </w:pPr>
      <w:r>
        <w:rPr>
          <w:rFonts w:hint="eastAsia" w:ascii="仿宋_GB2312" w:eastAsia="仿宋_GB2312"/>
          <w:sz w:val="28"/>
          <w:szCs w:val="44"/>
        </w:rPr>
        <w:t>注：《报价函（最终报价）》在磋商后由法定代表人或授权委托人填报或签署并递交，不须与报价文件一同装订。</w:t>
      </w:r>
    </w:p>
    <w:p w14:paraId="6B1BBCB1">
      <w:pPr>
        <w:ind w:firstLine="2200" w:firstLineChars="500"/>
        <w:rPr>
          <w:rFonts w:ascii="仿宋_GB2312" w:eastAsia="仿宋_GB2312"/>
          <w:sz w:val="44"/>
          <w:szCs w:val="44"/>
        </w:rPr>
      </w:pPr>
      <w:r>
        <w:rPr>
          <w:rFonts w:hint="eastAsia" w:ascii="仿宋_GB2312" w:eastAsia="仿宋_GB2312"/>
          <w:sz w:val="44"/>
          <w:szCs w:val="44"/>
        </w:rPr>
        <w:t>报</w:t>
      </w:r>
      <w:r>
        <w:rPr>
          <w:rFonts w:ascii="仿宋_GB2312" w:eastAsia="仿宋_GB2312"/>
          <w:sz w:val="44"/>
          <w:szCs w:val="44"/>
        </w:rPr>
        <w:t xml:space="preserve"> </w:t>
      </w:r>
      <w:r>
        <w:rPr>
          <w:rFonts w:hint="eastAsia" w:ascii="仿宋_GB2312" w:eastAsia="仿宋_GB2312"/>
          <w:sz w:val="44"/>
          <w:szCs w:val="44"/>
        </w:rPr>
        <w:t>价</w:t>
      </w:r>
      <w:r>
        <w:rPr>
          <w:rFonts w:ascii="仿宋_GB2312" w:eastAsia="仿宋_GB2312"/>
          <w:sz w:val="44"/>
          <w:szCs w:val="44"/>
        </w:rPr>
        <w:t xml:space="preserve"> </w:t>
      </w:r>
      <w:r>
        <w:rPr>
          <w:rFonts w:hint="eastAsia" w:ascii="仿宋_GB2312" w:eastAsia="仿宋_GB2312"/>
          <w:sz w:val="44"/>
          <w:szCs w:val="44"/>
        </w:rPr>
        <w:t>函（最终报价）</w:t>
      </w:r>
    </w:p>
    <w:p w14:paraId="5061EA10">
      <w:pPr>
        <w:ind w:firstLine="560"/>
        <w:jc w:val="center"/>
        <w:rPr>
          <w:rFonts w:ascii="仿宋_GB2312" w:eastAsia="仿宋_GB2312"/>
          <w:sz w:val="32"/>
          <w:szCs w:val="32"/>
        </w:rPr>
      </w:pPr>
    </w:p>
    <w:p w14:paraId="54592AFA">
      <w:pPr>
        <w:rPr>
          <w:rFonts w:eastAsia="仿宋_GB2312"/>
          <w:sz w:val="32"/>
          <w:szCs w:val="32"/>
          <w:u w:val="single"/>
        </w:rPr>
      </w:pPr>
      <w:r>
        <w:rPr>
          <w:rFonts w:hint="eastAsia" w:eastAsia="仿宋_GB2312"/>
          <w:sz w:val="32"/>
          <w:szCs w:val="32"/>
          <w:u w:val="single"/>
        </w:rPr>
        <w:t>东莞市东实产城发展有限公司（采购人）：</w:t>
      </w:r>
    </w:p>
    <w:p w14:paraId="692C8A56">
      <w:pPr>
        <w:ind w:firstLine="640" w:firstLineChars="200"/>
        <w:jc w:val="left"/>
        <w:rPr>
          <w:rFonts w:ascii="仿宋_GB2312" w:eastAsia="仿宋_GB2312"/>
          <w:sz w:val="32"/>
          <w:szCs w:val="32"/>
        </w:rPr>
      </w:pPr>
      <w:r>
        <w:rPr>
          <w:rFonts w:hint="eastAsia" w:ascii="仿宋_GB2312" w:eastAsia="仿宋_GB2312"/>
          <w:sz w:val="32"/>
          <w:szCs w:val="32"/>
        </w:rPr>
        <w:t>根据贵司</w:t>
      </w:r>
      <w:r>
        <w:rPr>
          <w:rFonts w:ascii="仿宋_GB2312" w:eastAsia="仿宋_GB2312"/>
          <w:sz w:val="32"/>
          <w:szCs w:val="32"/>
          <w:u w:val="single"/>
        </w:rPr>
        <w:t xml:space="preserve"> </w:t>
      </w:r>
      <w:r>
        <w:rPr>
          <w:rFonts w:hint="eastAsia" w:ascii="仿宋_GB2312" w:eastAsia="仿宋_GB2312"/>
          <w:sz w:val="32"/>
          <w:szCs w:val="32"/>
          <w:u w:val="single"/>
        </w:rPr>
        <w:t xml:space="preserve"> </w:t>
      </w:r>
      <w:r>
        <w:rPr>
          <w:rFonts w:hint="eastAsia" w:eastAsia="仿宋_GB2312"/>
          <w:color w:val="auto"/>
          <w:sz w:val="32"/>
          <w:szCs w:val="32"/>
          <w:u w:val="single"/>
          <w:lang w:val="en-US" w:eastAsia="zh-CN"/>
        </w:rPr>
        <w:t>东实·塘厦创智园</w:t>
      </w:r>
      <w:r>
        <w:rPr>
          <w:rFonts w:hint="eastAsia" w:eastAsia="仿宋_GB2312"/>
          <w:color w:val="auto"/>
          <w:sz w:val="32"/>
          <w:szCs w:val="32"/>
          <w:u w:val="single"/>
        </w:rPr>
        <w:t>广告策划服务</w:t>
      </w:r>
      <w:r>
        <w:rPr>
          <w:rFonts w:hint="eastAsia" w:ascii="仿宋_GB2312" w:eastAsia="仿宋_GB2312"/>
          <w:color w:val="auto"/>
          <w:sz w:val="32"/>
          <w:szCs w:val="32"/>
          <w:u w:val="single"/>
        </w:rPr>
        <w:t xml:space="preserve">  </w:t>
      </w:r>
      <w:r>
        <w:rPr>
          <w:rFonts w:hint="eastAsia" w:ascii="仿宋_GB2312" w:eastAsia="仿宋_GB2312"/>
          <w:sz w:val="32"/>
          <w:szCs w:val="32"/>
        </w:rPr>
        <w:t>的竞争性磋商文件，经澄清，我司已清楚采购文件及采购人的全部需求，我司愿意在单价限价的基础上统一下</w:t>
      </w:r>
      <w:r>
        <w:rPr>
          <w:rFonts w:eastAsia="仿宋_GB2312"/>
          <w:sz w:val="32"/>
          <w:szCs w:val="32"/>
        </w:rPr>
        <w:t>浮</w:t>
      </w:r>
      <w:r>
        <w:rPr>
          <w:rFonts w:eastAsia="仿宋_GB2312"/>
          <w:sz w:val="32"/>
          <w:szCs w:val="32"/>
          <w:u w:val="single"/>
        </w:rPr>
        <w:t xml:space="preserve">    </w:t>
      </w:r>
      <w:r>
        <w:rPr>
          <w:rFonts w:eastAsia="仿宋_GB2312"/>
          <w:sz w:val="32"/>
          <w:szCs w:val="32"/>
        </w:rPr>
        <w:t>%承接此项目</w:t>
      </w:r>
      <w:r>
        <w:rPr>
          <w:rFonts w:hint="eastAsia" w:ascii="仿宋_GB2312" w:eastAsia="仿宋_GB2312"/>
          <w:sz w:val="32"/>
          <w:szCs w:val="32"/>
        </w:rPr>
        <w:t>，即以人民币</w:t>
      </w:r>
      <w:r>
        <w:rPr>
          <w:rFonts w:ascii="仿宋_GB2312" w:eastAsia="仿宋_GB2312"/>
          <w:sz w:val="32"/>
          <w:szCs w:val="32"/>
          <w:u w:val="single"/>
        </w:rPr>
        <w:t xml:space="preserve">            </w:t>
      </w:r>
      <w:r>
        <w:rPr>
          <w:rFonts w:hint="eastAsia" w:ascii="仿宋_GB2312" w:eastAsia="仿宋_GB2312"/>
          <w:sz w:val="32"/>
          <w:szCs w:val="32"/>
        </w:rPr>
        <w:t>元（小写</w:t>
      </w:r>
      <w:r>
        <w:rPr>
          <w:rFonts w:ascii="仿宋_GB2312" w:eastAsia="仿宋_GB2312"/>
          <w:sz w:val="32"/>
          <w:szCs w:val="32"/>
        </w:rPr>
        <w:t>¥</w:t>
      </w:r>
      <w:r>
        <w:rPr>
          <w:rFonts w:ascii="仿宋_GB2312" w:eastAsia="仿宋_GB2312"/>
          <w:sz w:val="32"/>
          <w:szCs w:val="32"/>
          <w:u w:val="single"/>
        </w:rPr>
        <w:t xml:space="preserve">         </w:t>
      </w:r>
      <w:r>
        <w:rPr>
          <w:rFonts w:hint="eastAsia" w:ascii="仿宋_GB2312" w:eastAsia="仿宋_GB2312"/>
          <w:sz w:val="32"/>
          <w:szCs w:val="32"/>
        </w:rPr>
        <w:t>元，</w:t>
      </w:r>
      <w:r>
        <w:rPr>
          <w:rFonts w:hint="eastAsia" w:eastAsia="仿宋_GB2312"/>
          <w:sz w:val="32"/>
          <w:szCs w:val="32"/>
        </w:rPr>
        <w:t>税率</w:t>
      </w:r>
      <w:r>
        <w:rPr>
          <w:rFonts w:hint="eastAsia" w:eastAsia="仿宋_GB2312"/>
          <w:sz w:val="32"/>
          <w:szCs w:val="32"/>
          <w:u w:val="single"/>
        </w:rPr>
        <w:t xml:space="preserve">    </w:t>
      </w:r>
      <w:r>
        <w:rPr>
          <w:rFonts w:hint="eastAsia" w:eastAsia="仿宋_GB2312"/>
          <w:sz w:val="32"/>
          <w:szCs w:val="32"/>
        </w:rPr>
        <w:t>%</w:t>
      </w:r>
      <w:r>
        <w:rPr>
          <w:rFonts w:hint="eastAsia" w:ascii="仿宋_GB2312" w:eastAsia="仿宋_GB2312"/>
          <w:sz w:val="32"/>
          <w:szCs w:val="32"/>
        </w:rPr>
        <w:t>）的总报价承接本项目。</w:t>
      </w:r>
    </w:p>
    <w:p w14:paraId="2985F11D">
      <w:pPr>
        <w:rPr>
          <w:rFonts w:ascii="仿宋_GB2312" w:eastAsia="仿宋_GB2312"/>
          <w:sz w:val="32"/>
          <w:szCs w:val="32"/>
        </w:rPr>
      </w:pPr>
    </w:p>
    <w:p w14:paraId="22E86B70">
      <w:pPr>
        <w:ind w:firstLine="570"/>
        <w:jc w:val="left"/>
        <w:rPr>
          <w:rFonts w:ascii="仿宋_GB2312" w:eastAsia="仿宋_GB2312"/>
          <w:sz w:val="32"/>
          <w:szCs w:val="32"/>
        </w:rPr>
      </w:pPr>
    </w:p>
    <w:p w14:paraId="029AB5B5">
      <w:pPr>
        <w:rPr>
          <w:rFonts w:ascii="仿宋_GB2312" w:eastAsia="仿宋_GB2312"/>
          <w:sz w:val="32"/>
          <w:szCs w:val="32"/>
        </w:rPr>
      </w:pPr>
    </w:p>
    <w:p w14:paraId="46D79CD8">
      <w:pPr>
        <w:rPr>
          <w:rFonts w:ascii="仿宋_GB2312" w:eastAsia="仿宋_GB2312"/>
          <w:sz w:val="32"/>
          <w:szCs w:val="32"/>
        </w:rPr>
      </w:pPr>
    </w:p>
    <w:p w14:paraId="3DED8CDD">
      <w:pPr>
        <w:rPr>
          <w:rFonts w:ascii="仿宋_GB2312" w:eastAsia="仿宋_GB2312"/>
          <w:sz w:val="32"/>
          <w:szCs w:val="32"/>
        </w:rPr>
      </w:pPr>
    </w:p>
    <w:p w14:paraId="7689AA95">
      <w:pPr>
        <w:rPr>
          <w:rFonts w:ascii="仿宋_GB2312" w:eastAsia="仿宋_GB2312"/>
          <w:sz w:val="32"/>
          <w:szCs w:val="32"/>
        </w:rPr>
      </w:pPr>
    </w:p>
    <w:p w14:paraId="1C073B9C">
      <w:pPr>
        <w:widowControl/>
        <w:shd w:val="clear" w:color="auto" w:fill="FFFFFF"/>
        <w:adjustRightInd w:val="0"/>
        <w:snapToGrid w:val="0"/>
        <w:ind w:right="-89" w:firstLine="3840" w:firstLineChars="1200"/>
        <w:rPr>
          <w:rFonts w:ascii="仿宋_GB2312" w:eastAsia="仿宋_GB2312"/>
          <w:sz w:val="32"/>
          <w:szCs w:val="32"/>
        </w:rPr>
      </w:pPr>
      <w:r>
        <w:rPr>
          <w:rFonts w:hint="eastAsia" w:ascii="仿宋_GB2312" w:eastAsia="仿宋_GB2312"/>
          <w:sz w:val="32"/>
          <w:szCs w:val="32"/>
        </w:rPr>
        <w:t>响应人：</w:t>
      </w:r>
    </w:p>
    <w:p w14:paraId="106748C8">
      <w:pPr>
        <w:widowControl/>
        <w:shd w:val="clear" w:color="auto" w:fill="FFFFFF"/>
        <w:adjustRightInd w:val="0"/>
        <w:snapToGrid w:val="0"/>
        <w:spacing w:before="100" w:beforeAutospacing="1" w:after="100" w:afterAutospacing="1"/>
        <w:ind w:firstLine="3840" w:firstLineChars="1200"/>
        <w:rPr>
          <w:rFonts w:ascii="仿宋_GB2312" w:eastAsia="仿宋_GB2312"/>
          <w:sz w:val="32"/>
          <w:szCs w:val="32"/>
        </w:rPr>
      </w:pPr>
      <w:r>
        <w:rPr>
          <w:rFonts w:hint="eastAsia" w:ascii="仿宋_GB2312" w:eastAsia="仿宋_GB2312"/>
          <w:sz w:val="32"/>
          <w:szCs w:val="32"/>
        </w:rPr>
        <w:t>法人代表或</w:t>
      </w:r>
    </w:p>
    <w:p w14:paraId="4E924B09">
      <w:pPr>
        <w:widowControl/>
        <w:shd w:val="clear" w:color="auto" w:fill="FFFFFF"/>
        <w:adjustRightInd w:val="0"/>
        <w:snapToGrid w:val="0"/>
        <w:spacing w:before="100" w:beforeAutospacing="1" w:after="100" w:afterAutospacing="1"/>
        <w:ind w:firstLine="3840" w:firstLineChars="1200"/>
        <w:rPr>
          <w:rFonts w:ascii="仿宋_GB2312" w:eastAsia="仿宋_GB2312"/>
          <w:sz w:val="32"/>
          <w:szCs w:val="32"/>
        </w:rPr>
      </w:pPr>
      <w:r>
        <w:rPr>
          <w:rFonts w:hint="eastAsia" w:ascii="仿宋_GB2312" w:eastAsia="仿宋_GB2312"/>
          <w:sz w:val="32"/>
          <w:szCs w:val="32"/>
        </w:rPr>
        <w:t>被授权委托人（签名）：</w:t>
      </w:r>
    </w:p>
    <w:p w14:paraId="4B9E9049">
      <w:pPr>
        <w:ind w:right="960" w:firstLine="3680" w:firstLineChars="1150"/>
        <w:rPr>
          <w:rFonts w:ascii="仿宋_GB2312" w:eastAsia="仿宋_GB2312"/>
          <w:sz w:val="32"/>
          <w:szCs w:val="32"/>
        </w:rPr>
      </w:pPr>
      <w:r>
        <w:rPr>
          <w:rFonts w:ascii="仿宋_GB2312" w:eastAsia="仿宋_GB2312"/>
          <w:sz w:val="32"/>
          <w:szCs w:val="32"/>
        </w:rPr>
        <w:t xml:space="preserve"> </w:t>
      </w:r>
      <w:r>
        <w:rPr>
          <w:rFonts w:hint="eastAsia" w:ascii="仿宋_GB2312" w:eastAsia="仿宋_GB2312"/>
          <w:sz w:val="32"/>
          <w:szCs w:val="32"/>
        </w:rPr>
        <w:t>日期：</w:t>
      </w:r>
      <w:r>
        <w:rPr>
          <w:rFonts w:ascii="仿宋_GB2312" w:eastAsia="仿宋_GB2312"/>
          <w:sz w:val="32"/>
          <w:szCs w:val="32"/>
        </w:rPr>
        <w:t xml:space="preserve">    </w:t>
      </w:r>
      <w:r>
        <w:rPr>
          <w:rFonts w:hint="eastAsia" w:ascii="仿宋_GB2312" w:eastAsia="仿宋_GB2312"/>
          <w:sz w:val="32"/>
          <w:szCs w:val="32"/>
        </w:rPr>
        <w:t>年</w:t>
      </w:r>
      <w:r>
        <w:rPr>
          <w:rFonts w:ascii="仿宋_GB2312" w:eastAsia="仿宋_GB2312"/>
          <w:sz w:val="32"/>
          <w:szCs w:val="32"/>
        </w:rPr>
        <w:t xml:space="preserve">   </w:t>
      </w:r>
      <w:r>
        <w:rPr>
          <w:rFonts w:hint="eastAsia" w:ascii="仿宋_GB2312" w:eastAsia="仿宋_GB2312"/>
          <w:sz w:val="32"/>
          <w:szCs w:val="32"/>
        </w:rPr>
        <w:t>月</w:t>
      </w:r>
      <w:r>
        <w:rPr>
          <w:rFonts w:ascii="仿宋_GB2312" w:eastAsia="仿宋_GB2312"/>
          <w:sz w:val="32"/>
          <w:szCs w:val="32"/>
        </w:rPr>
        <w:t xml:space="preserve">   </w:t>
      </w:r>
      <w:r>
        <w:rPr>
          <w:rFonts w:hint="eastAsia" w:ascii="仿宋_GB2312" w:eastAsia="仿宋_GB2312"/>
          <w:sz w:val="32"/>
          <w:szCs w:val="32"/>
        </w:rPr>
        <w:t>日</w:t>
      </w:r>
    </w:p>
    <w:p w14:paraId="60FEFBF8">
      <w:pPr>
        <w:jc w:val="center"/>
        <w:rPr>
          <w:rFonts w:eastAsia="仿宋_GB2312"/>
          <w:color w:val="000000"/>
          <w:sz w:val="32"/>
          <w:szCs w:val="32"/>
        </w:rPr>
      </w:pPr>
    </w:p>
    <w:p w14:paraId="767811B1">
      <w:pPr>
        <w:jc w:val="center"/>
        <w:rPr>
          <w:rFonts w:eastAsia="仿宋_GB2312"/>
          <w:sz w:val="32"/>
          <w:szCs w:val="32"/>
        </w:rPr>
      </w:pPr>
    </w:p>
    <w:p w14:paraId="5CB10171">
      <w:pPr>
        <w:widowControl/>
        <w:rPr>
          <w:rFonts w:eastAsia="黑体"/>
          <w:sz w:val="28"/>
          <w:szCs w:val="44"/>
        </w:rPr>
      </w:pPr>
      <w:r>
        <w:rPr>
          <w:rFonts w:hint="eastAsia" w:eastAsia="黑体"/>
          <w:sz w:val="28"/>
          <w:szCs w:val="44"/>
        </w:rPr>
        <w:t>附件二法人证明</w:t>
      </w:r>
    </w:p>
    <w:p w14:paraId="6CE2773D">
      <w:pPr>
        <w:pStyle w:val="46"/>
        <w:ind w:firstLine="0" w:firstLineChars="0"/>
        <w:jc w:val="left"/>
        <w:rPr>
          <w:rFonts w:eastAsia="黑体"/>
          <w:sz w:val="28"/>
          <w:szCs w:val="44"/>
        </w:rPr>
      </w:pPr>
    </w:p>
    <w:p w14:paraId="60D7A971">
      <w:pPr>
        <w:jc w:val="center"/>
        <w:rPr>
          <w:rFonts w:eastAsia="仿宋_GB2312"/>
          <w:b/>
          <w:bCs/>
          <w:sz w:val="32"/>
          <w:szCs w:val="32"/>
        </w:rPr>
      </w:pPr>
      <w:r>
        <w:rPr>
          <w:rFonts w:hint="eastAsia" w:eastAsia="仿宋_GB2312"/>
          <w:b/>
          <w:bCs/>
          <w:sz w:val="32"/>
          <w:szCs w:val="32"/>
        </w:rPr>
        <w:t>法定代表人身份证明书及法定代表人身份证复印件</w:t>
      </w:r>
    </w:p>
    <w:p w14:paraId="788C74DC">
      <w:pPr>
        <w:rPr>
          <w:rFonts w:eastAsia="仿宋_GB2312"/>
          <w:sz w:val="32"/>
          <w:szCs w:val="32"/>
        </w:rPr>
      </w:pPr>
    </w:p>
    <w:p w14:paraId="3B8FD809">
      <w:pPr>
        <w:rPr>
          <w:rFonts w:eastAsia="仿宋_GB2312"/>
          <w:sz w:val="32"/>
          <w:szCs w:val="32"/>
          <w:u w:val="single"/>
        </w:rPr>
      </w:pPr>
      <w:r>
        <w:rPr>
          <w:rFonts w:hint="eastAsia" w:eastAsia="仿宋_GB2312"/>
          <w:sz w:val="32"/>
          <w:szCs w:val="32"/>
          <w:u w:val="single"/>
        </w:rPr>
        <w:t>东莞市东实产城发展有限公司（采购人）：</w:t>
      </w:r>
    </w:p>
    <w:p w14:paraId="3B602A37">
      <w:pPr>
        <w:pStyle w:val="45"/>
        <w:ind w:firstLine="659"/>
        <w:rPr>
          <w:rFonts w:ascii="Times New Roman" w:hAnsi="Times New Roman"/>
          <w:color w:val="000000"/>
          <w:sz w:val="32"/>
          <w:szCs w:val="32"/>
        </w:rPr>
      </w:pPr>
      <w:r>
        <w:rPr>
          <w:rFonts w:hint="eastAsia" w:ascii="Times New Roman" w:hAnsi="Times New Roman"/>
          <w:color w:val="000000"/>
          <w:sz w:val="32"/>
          <w:szCs w:val="32"/>
        </w:rPr>
        <w:t>本证明书声明：注册于</w:t>
      </w:r>
      <w:r>
        <w:rPr>
          <w:rFonts w:hint="eastAsia" w:ascii="Times New Roman" w:hAnsi="Times New Roman"/>
          <w:color w:val="000000"/>
          <w:sz w:val="32"/>
          <w:szCs w:val="32"/>
          <w:u w:val="single"/>
        </w:rPr>
        <w:t xml:space="preserve">      </w:t>
      </w:r>
      <w:r>
        <w:rPr>
          <w:rFonts w:hint="eastAsia" w:ascii="Times New Roman" w:hAnsi="Times New Roman"/>
          <w:color w:val="000000"/>
          <w:sz w:val="32"/>
          <w:szCs w:val="32"/>
        </w:rPr>
        <w:t>（国家名称）的</w:t>
      </w:r>
      <w:r>
        <w:rPr>
          <w:rFonts w:hint="eastAsia" w:ascii="Times New Roman" w:hAnsi="Times New Roman"/>
          <w:color w:val="000000"/>
          <w:sz w:val="32"/>
          <w:szCs w:val="32"/>
          <w:u w:val="single"/>
        </w:rPr>
        <w:t xml:space="preserve">　　     </w:t>
      </w:r>
      <w:r>
        <w:rPr>
          <w:rFonts w:hint="eastAsia" w:ascii="Times New Roman" w:hAnsi="Times New Roman"/>
          <w:color w:val="000000"/>
          <w:sz w:val="32"/>
          <w:szCs w:val="32"/>
        </w:rPr>
        <w:t>（响应人名称）在下面签字的</w:t>
      </w:r>
      <w:r>
        <w:rPr>
          <w:rFonts w:hint="eastAsia" w:ascii="Times New Roman" w:hAnsi="Times New Roman"/>
          <w:color w:val="000000"/>
          <w:sz w:val="32"/>
          <w:szCs w:val="32"/>
          <w:u w:val="single"/>
        </w:rPr>
        <w:t xml:space="preserve">　　　 </w:t>
      </w:r>
      <w:r>
        <w:rPr>
          <w:rFonts w:hint="eastAsia" w:ascii="Times New Roman" w:hAnsi="Times New Roman"/>
          <w:color w:val="000000"/>
          <w:sz w:val="32"/>
          <w:szCs w:val="32"/>
        </w:rPr>
        <w:t>（法定代表人姓名、职务）为本公司的合法代表人（</w:t>
      </w:r>
      <w:r>
        <w:rPr>
          <w:rFonts w:hint="eastAsia" w:ascii="Times New Roman" w:hAnsi="Times New Roman"/>
          <w:b/>
          <w:bCs/>
          <w:color w:val="000000"/>
          <w:sz w:val="32"/>
          <w:szCs w:val="32"/>
        </w:rPr>
        <w:t>须附法定代表人身份证复印件</w:t>
      </w:r>
      <w:r>
        <w:rPr>
          <w:rFonts w:hint="eastAsia" w:ascii="Times New Roman" w:hAnsi="Times New Roman"/>
          <w:color w:val="000000"/>
          <w:sz w:val="32"/>
          <w:szCs w:val="32"/>
        </w:rPr>
        <w:t>）。</w:t>
      </w:r>
    </w:p>
    <w:p w14:paraId="0468B3AE">
      <w:pPr>
        <w:spacing w:line="600" w:lineRule="exact"/>
        <w:ind w:firstLine="480" w:firstLineChars="150"/>
        <w:rPr>
          <w:rFonts w:eastAsia="仿宋_GB2312"/>
          <w:color w:val="000000"/>
          <w:sz w:val="32"/>
          <w:szCs w:val="32"/>
        </w:rPr>
      </w:pPr>
      <w:r>
        <w:rPr>
          <w:rFonts w:hint="eastAsia" w:eastAsia="仿宋_GB2312"/>
          <w:color w:val="000000"/>
          <w:sz w:val="32"/>
          <w:szCs w:val="32"/>
        </w:rPr>
        <w:t>特此证明</w:t>
      </w:r>
    </w:p>
    <w:p w14:paraId="6276E2BE">
      <w:pPr>
        <w:spacing w:line="600" w:lineRule="exact"/>
        <w:rPr>
          <w:rFonts w:eastAsia="仿宋_GB2312"/>
          <w:sz w:val="32"/>
          <w:szCs w:val="32"/>
        </w:rPr>
      </w:pPr>
    </w:p>
    <w:p w14:paraId="4E7C892F">
      <w:pPr>
        <w:spacing w:line="600" w:lineRule="exact"/>
        <w:rPr>
          <w:rFonts w:eastAsia="仿宋_GB2312"/>
          <w:sz w:val="32"/>
          <w:szCs w:val="32"/>
        </w:rPr>
      </w:pPr>
    </w:p>
    <w:p w14:paraId="68E11BFF">
      <w:pPr>
        <w:spacing w:line="600" w:lineRule="exact"/>
        <w:rPr>
          <w:rFonts w:eastAsia="仿宋_GB2312"/>
          <w:sz w:val="32"/>
          <w:szCs w:val="32"/>
        </w:rPr>
      </w:pPr>
    </w:p>
    <w:p w14:paraId="66C9AE9E">
      <w:pPr>
        <w:spacing w:line="600" w:lineRule="exact"/>
        <w:jc w:val="left"/>
        <w:rPr>
          <w:rFonts w:eastAsia="仿宋_GB2312"/>
          <w:sz w:val="32"/>
          <w:szCs w:val="32"/>
        </w:rPr>
      </w:pPr>
      <w:r>
        <w:rPr>
          <w:rFonts w:hint="eastAsia" w:eastAsia="仿宋_GB2312"/>
          <w:sz w:val="32"/>
          <w:szCs w:val="32"/>
        </w:rPr>
        <w:t>响应人名称（加盖公章）：</w:t>
      </w:r>
    </w:p>
    <w:p w14:paraId="6C01F7DA">
      <w:pPr>
        <w:spacing w:line="600" w:lineRule="exact"/>
        <w:jc w:val="left"/>
        <w:rPr>
          <w:rFonts w:eastAsia="仿宋_GB2312"/>
          <w:sz w:val="32"/>
          <w:szCs w:val="32"/>
        </w:rPr>
      </w:pPr>
      <w:r>
        <w:rPr>
          <w:rFonts w:hint="eastAsia" w:eastAsia="仿宋_GB2312"/>
          <w:sz w:val="32"/>
          <w:szCs w:val="32"/>
        </w:rPr>
        <w:t>响应人地址：</w:t>
      </w:r>
    </w:p>
    <w:p w14:paraId="1EC97DF2">
      <w:pPr>
        <w:spacing w:line="600" w:lineRule="exact"/>
        <w:jc w:val="left"/>
        <w:rPr>
          <w:rFonts w:eastAsia="仿宋_GB2312"/>
          <w:sz w:val="32"/>
          <w:szCs w:val="32"/>
        </w:rPr>
      </w:pPr>
      <w:r>
        <w:rPr>
          <w:rFonts w:hint="eastAsia" w:eastAsia="仿宋_GB2312"/>
          <w:sz w:val="32"/>
          <w:szCs w:val="32"/>
        </w:rPr>
        <w:t>法定代表人（签名或盖私章）：</w:t>
      </w:r>
    </w:p>
    <w:p w14:paraId="4A872B9F">
      <w:pPr>
        <w:spacing w:line="600" w:lineRule="exact"/>
        <w:jc w:val="left"/>
        <w:rPr>
          <w:rFonts w:eastAsia="仿宋_GB2312"/>
          <w:sz w:val="32"/>
          <w:szCs w:val="32"/>
        </w:rPr>
      </w:pPr>
      <w:r>
        <w:rPr>
          <w:rFonts w:hint="eastAsia" w:eastAsia="仿宋_GB2312"/>
          <w:sz w:val="32"/>
          <w:szCs w:val="32"/>
        </w:rPr>
        <w:t>职务：</w:t>
      </w:r>
    </w:p>
    <w:p w14:paraId="2DB5FD0B">
      <w:pPr>
        <w:rPr>
          <w:rFonts w:eastAsia="仿宋_GB2312"/>
          <w:sz w:val="32"/>
          <w:szCs w:val="32"/>
        </w:rPr>
      </w:pPr>
    </w:p>
    <w:p w14:paraId="69A5E810">
      <w:pPr>
        <w:widowControl/>
        <w:jc w:val="center"/>
        <w:rPr>
          <w:rFonts w:eastAsia="仿宋_GB2312"/>
          <w:sz w:val="32"/>
          <w:szCs w:val="32"/>
        </w:rPr>
      </w:pPr>
      <w:r>
        <w:rPr>
          <w:rFonts w:eastAsia="仿宋_GB2312"/>
          <w:sz w:val="32"/>
          <w:szCs w:val="32"/>
        </w:rPr>
        <w:br w:type="page"/>
      </w:r>
      <w:bookmarkStart w:id="2" w:name="_Toc384752807"/>
    </w:p>
    <w:p w14:paraId="297154FE">
      <w:pPr>
        <w:pStyle w:val="46"/>
        <w:ind w:firstLine="0" w:firstLineChars="0"/>
        <w:jc w:val="left"/>
        <w:outlineLvl w:val="1"/>
        <w:rPr>
          <w:rFonts w:eastAsia="黑体"/>
          <w:sz w:val="28"/>
          <w:szCs w:val="44"/>
        </w:rPr>
      </w:pPr>
      <w:bookmarkStart w:id="3" w:name="_Hlk40704362"/>
      <w:r>
        <w:rPr>
          <w:rFonts w:hint="eastAsia" w:eastAsia="黑体"/>
          <w:sz w:val="28"/>
          <w:szCs w:val="44"/>
        </w:rPr>
        <w:t>附件三法人授权书</w:t>
      </w:r>
    </w:p>
    <w:p w14:paraId="45E0980F">
      <w:pPr>
        <w:widowControl/>
        <w:jc w:val="center"/>
        <w:rPr>
          <w:rFonts w:eastAsia="仿宋_GB2312"/>
          <w:b/>
          <w:sz w:val="32"/>
          <w:szCs w:val="32"/>
        </w:rPr>
      </w:pPr>
    </w:p>
    <w:p w14:paraId="759E8103">
      <w:pPr>
        <w:widowControl/>
        <w:jc w:val="center"/>
        <w:rPr>
          <w:rFonts w:eastAsia="仿宋_GB2312"/>
          <w:sz w:val="32"/>
          <w:szCs w:val="32"/>
        </w:rPr>
      </w:pPr>
      <w:r>
        <w:rPr>
          <w:rFonts w:hint="eastAsia" w:eastAsia="仿宋_GB2312"/>
          <w:b/>
          <w:sz w:val="32"/>
          <w:szCs w:val="32"/>
        </w:rPr>
        <w:t>授权委托书</w:t>
      </w:r>
      <w:bookmarkEnd w:id="2"/>
    </w:p>
    <w:p w14:paraId="17E208B6">
      <w:pPr>
        <w:pStyle w:val="45"/>
        <w:ind w:firstLine="0" w:firstLineChars="0"/>
        <w:rPr>
          <w:rFonts w:ascii="Times New Roman" w:hAnsi="Times New Roman"/>
          <w:sz w:val="32"/>
          <w:szCs w:val="32"/>
        </w:rPr>
      </w:pPr>
    </w:p>
    <w:p w14:paraId="3F96D7AD">
      <w:pPr>
        <w:rPr>
          <w:rFonts w:eastAsia="仿宋_GB2312"/>
          <w:sz w:val="32"/>
          <w:szCs w:val="32"/>
          <w:u w:val="single"/>
        </w:rPr>
      </w:pPr>
      <w:r>
        <w:rPr>
          <w:rFonts w:hint="eastAsia" w:eastAsia="仿宋_GB2312"/>
          <w:sz w:val="32"/>
          <w:szCs w:val="32"/>
          <w:u w:val="single"/>
        </w:rPr>
        <w:t>东莞市东实产城发展有限公司（采购人）：</w:t>
      </w:r>
    </w:p>
    <w:p w14:paraId="27646B44">
      <w:pPr>
        <w:pStyle w:val="45"/>
        <w:ind w:firstLine="659"/>
        <w:rPr>
          <w:rFonts w:ascii="Times New Roman" w:hAnsi="Times New Roman"/>
          <w:sz w:val="32"/>
          <w:szCs w:val="32"/>
        </w:rPr>
      </w:pPr>
      <w:r>
        <w:rPr>
          <w:rFonts w:hint="eastAsia" w:ascii="Times New Roman" w:hAnsi="Times New Roman"/>
          <w:sz w:val="32"/>
          <w:szCs w:val="32"/>
        </w:rPr>
        <w:t>本委托书声明：在下面签字的</w:t>
      </w:r>
      <w:r>
        <w:rPr>
          <w:rFonts w:hint="eastAsia" w:ascii="Times New Roman" w:hAnsi="Times New Roman"/>
          <w:sz w:val="32"/>
          <w:szCs w:val="32"/>
          <w:u w:val="single"/>
        </w:rPr>
        <w:t>（填写法定代表人姓名、职务）</w:t>
      </w:r>
      <w:r>
        <w:rPr>
          <w:rFonts w:hint="eastAsia" w:ascii="Times New Roman" w:hAnsi="Times New Roman"/>
          <w:sz w:val="32"/>
          <w:szCs w:val="32"/>
        </w:rPr>
        <w:t>代表</w:t>
      </w:r>
      <w:r>
        <w:rPr>
          <w:rFonts w:hint="eastAsia" w:ascii="Times New Roman" w:hAnsi="Times New Roman"/>
          <w:sz w:val="32"/>
          <w:szCs w:val="32"/>
          <w:u w:val="single"/>
        </w:rPr>
        <w:t>（填写响应人名称）</w:t>
      </w:r>
      <w:r>
        <w:rPr>
          <w:rFonts w:hint="eastAsia" w:ascii="Times New Roman" w:hAnsi="Times New Roman"/>
          <w:sz w:val="32"/>
          <w:szCs w:val="32"/>
        </w:rPr>
        <w:t>委托在下面签字的</w:t>
      </w:r>
      <w:r>
        <w:rPr>
          <w:rFonts w:hint="eastAsia" w:ascii="Times New Roman" w:hAnsi="Times New Roman"/>
          <w:sz w:val="32"/>
          <w:szCs w:val="32"/>
          <w:u w:val="single"/>
        </w:rPr>
        <w:t>（填写受委托人的姓名、职务）</w:t>
      </w:r>
      <w:r>
        <w:rPr>
          <w:rFonts w:hint="eastAsia" w:ascii="Times New Roman" w:hAnsi="Times New Roman"/>
          <w:sz w:val="32"/>
          <w:szCs w:val="32"/>
        </w:rPr>
        <w:t>为本公司的合法代表人，就</w:t>
      </w:r>
      <w:r>
        <w:rPr>
          <w:rFonts w:hint="eastAsia"/>
          <w:sz w:val="32"/>
          <w:szCs w:val="32"/>
          <w:u w:val="single"/>
        </w:rPr>
        <w:t>（填写项目名称）</w:t>
      </w:r>
      <w:r>
        <w:rPr>
          <w:rFonts w:hint="eastAsia"/>
          <w:sz w:val="32"/>
          <w:szCs w:val="32"/>
        </w:rPr>
        <w:t>项目</w:t>
      </w:r>
      <w:r>
        <w:rPr>
          <w:rFonts w:hint="eastAsia" w:ascii="Times New Roman" w:hAnsi="Times New Roman"/>
          <w:sz w:val="32"/>
          <w:szCs w:val="32"/>
        </w:rPr>
        <w:t>等相关服务的磋商和合同的执行，以我方的名义处理一切与之有关的事宜（相关身份证复印件须附后）。</w:t>
      </w:r>
    </w:p>
    <w:p w14:paraId="6782276A">
      <w:pPr>
        <w:pStyle w:val="45"/>
        <w:ind w:firstLine="659"/>
        <w:rPr>
          <w:rFonts w:ascii="Times New Roman" w:hAnsi="Times New Roman"/>
          <w:sz w:val="32"/>
          <w:szCs w:val="32"/>
        </w:rPr>
      </w:pPr>
    </w:p>
    <w:p w14:paraId="1DC5D85B">
      <w:pPr>
        <w:pStyle w:val="45"/>
        <w:ind w:firstLine="659"/>
        <w:rPr>
          <w:rFonts w:ascii="Times New Roman" w:hAnsi="Times New Roman"/>
          <w:sz w:val="32"/>
          <w:szCs w:val="32"/>
        </w:rPr>
      </w:pPr>
      <w:r>
        <w:rPr>
          <w:rFonts w:hint="eastAsia" w:ascii="Times New Roman" w:hAnsi="Times New Roman"/>
          <w:sz w:val="32"/>
          <w:szCs w:val="32"/>
        </w:rPr>
        <w:t>本委托书于</w:t>
      </w:r>
      <w:r>
        <w:rPr>
          <w:rFonts w:hint="eastAsia" w:ascii="Times New Roman" w:hAnsi="Times New Roman"/>
          <w:sz w:val="32"/>
          <w:szCs w:val="32"/>
          <w:u w:val="single"/>
        </w:rPr>
        <w:t xml:space="preserve">    </w:t>
      </w:r>
      <w:r>
        <w:rPr>
          <w:rFonts w:hint="eastAsia" w:ascii="Times New Roman" w:hAnsi="Times New Roman"/>
          <w:sz w:val="32"/>
          <w:szCs w:val="32"/>
        </w:rPr>
        <w:t>年</w:t>
      </w:r>
      <w:r>
        <w:rPr>
          <w:rFonts w:hint="eastAsia" w:ascii="Times New Roman" w:hAnsi="Times New Roman"/>
          <w:sz w:val="32"/>
          <w:szCs w:val="32"/>
          <w:u w:val="single"/>
        </w:rPr>
        <w:t xml:space="preserve">    </w:t>
      </w:r>
      <w:r>
        <w:rPr>
          <w:rFonts w:hint="eastAsia" w:ascii="Times New Roman" w:hAnsi="Times New Roman"/>
          <w:sz w:val="32"/>
          <w:szCs w:val="32"/>
        </w:rPr>
        <w:t>月</w:t>
      </w:r>
      <w:r>
        <w:rPr>
          <w:rFonts w:hint="eastAsia" w:ascii="Times New Roman" w:hAnsi="Times New Roman"/>
          <w:sz w:val="32"/>
          <w:szCs w:val="32"/>
          <w:u w:val="single"/>
        </w:rPr>
        <w:t xml:space="preserve">    </w:t>
      </w:r>
      <w:r>
        <w:rPr>
          <w:rFonts w:hint="eastAsia" w:ascii="Times New Roman" w:hAnsi="Times New Roman"/>
          <w:sz w:val="32"/>
          <w:szCs w:val="32"/>
        </w:rPr>
        <w:t>日至</w:t>
      </w:r>
      <w:r>
        <w:rPr>
          <w:rFonts w:hint="eastAsia" w:ascii="Times New Roman" w:hAnsi="Times New Roman"/>
          <w:sz w:val="32"/>
          <w:szCs w:val="32"/>
          <w:u w:val="single"/>
        </w:rPr>
        <w:t xml:space="preserve">    </w:t>
      </w:r>
      <w:r>
        <w:rPr>
          <w:rFonts w:hint="eastAsia" w:ascii="Times New Roman" w:hAnsi="Times New Roman"/>
          <w:sz w:val="32"/>
          <w:szCs w:val="32"/>
        </w:rPr>
        <w:t>年</w:t>
      </w:r>
      <w:r>
        <w:rPr>
          <w:rFonts w:hint="eastAsia" w:ascii="Times New Roman" w:hAnsi="Times New Roman"/>
          <w:sz w:val="32"/>
          <w:szCs w:val="32"/>
          <w:u w:val="single"/>
        </w:rPr>
        <w:t xml:space="preserve">    </w:t>
      </w:r>
      <w:r>
        <w:rPr>
          <w:rFonts w:hint="eastAsia" w:ascii="Times New Roman" w:hAnsi="Times New Roman"/>
          <w:sz w:val="32"/>
          <w:szCs w:val="32"/>
        </w:rPr>
        <w:t>月</w:t>
      </w:r>
      <w:r>
        <w:rPr>
          <w:rFonts w:hint="eastAsia" w:ascii="Times New Roman" w:hAnsi="Times New Roman"/>
          <w:sz w:val="32"/>
          <w:szCs w:val="32"/>
          <w:u w:val="single"/>
        </w:rPr>
        <w:t xml:space="preserve">    </w:t>
      </w:r>
      <w:r>
        <w:rPr>
          <w:rFonts w:hint="eastAsia" w:ascii="Times New Roman" w:hAnsi="Times New Roman"/>
          <w:sz w:val="32"/>
          <w:szCs w:val="32"/>
        </w:rPr>
        <w:t>日签字生效，有效期与竞争性磋商有效期一致，特此声明。</w:t>
      </w:r>
    </w:p>
    <w:p w14:paraId="184EA3B0">
      <w:pPr>
        <w:pStyle w:val="45"/>
        <w:ind w:firstLine="659"/>
        <w:rPr>
          <w:rFonts w:ascii="Times New Roman" w:hAnsi="Times New Roman"/>
          <w:sz w:val="32"/>
          <w:szCs w:val="32"/>
        </w:rPr>
      </w:pPr>
    </w:p>
    <w:p w14:paraId="411B3EB1">
      <w:pPr>
        <w:pStyle w:val="45"/>
        <w:ind w:right="160" w:firstLine="0" w:firstLineChars="0"/>
        <w:jc w:val="left"/>
        <w:rPr>
          <w:rFonts w:ascii="Times New Roman" w:hAnsi="Times New Roman"/>
          <w:sz w:val="32"/>
          <w:szCs w:val="32"/>
        </w:rPr>
      </w:pPr>
      <w:r>
        <w:rPr>
          <w:rFonts w:hint="eastAsia" w:ascii="Times New Roman" w:hAnsi="Times New Roman"/>
          <w:sz w:val="32"/>
          <w:szCs w:val="32"/>
        </w:rPr>
        <w:t>响应人名称（加盖公章）：</w:t>
      </w:r>
    </w:p>
    <w:p w14:paraId="229C92F0">
      <w:pPr>
        <w:pStyle w:val="45"/>
        <w:ind w:firstLine="0" w:firstLineChars="0"/>
        <w:jc w:val="left"/>
        <w:rPr>
          <w:rFonts w:ascii="Times New Roman" w:hAnsi="Times New Roman"/>
          <w:sz w:val="32"/>
          <w:szCs w:val="32"/>
        </w:rPr>
      </w:pPr>
      <w:r>
        <w:rPr>
          <w:rFonts w:hint="eastAsia" w:ascii="Times New Roman" w:hAnsi="Times New Roman"/>
          <w:sz w:val="32"/>
          <w:szCs w:val="32"/>
        </w:rPr>
        <w:t>响应人地址：</w:t>
      </w:r>
    </w:p>
    <w:p w14:paraId="477FD92D">
      <w:pPr>
        <w:pStyle w:val="45"/>
        <w:ind w:firstLine="0" w:firstLineChars="0"/>
        <w:jc w:val="left"/>
        <w:rPr>
          <w:rFonts w:ascii="Times New Roman" w:hAnsi="Times New Roman"/>
          <w:sz w:val="32"/>
          <w:szCs w:val="32"/>
        </w:rPr>
      </w:pPr>
      <w:r>
        <w:rPr>
          <w:rFonts w:hint="eastAsia" w:ascii="Times New Roman" w:hAnsi="Times New Roman"/>
          <w:sz w:val="32"/>
          <w:szCs w:val="32"/>
        </w:rPr>
        <w:t>法定代表人（签字或盖章）：</w:t>
      </w:r>
    </w:p>
    <w:p w14:paraId="13B309F2">
      <w:pPr>
        <w:pStyle w:val="45"/>
        <w:ind w:firstLine="0" w:firstLineChars="0"/>
        <w:jc w:val="left"/>
        <w:rPr>
          <w:rFonts w:ascii="Times New Roman" w:hAnsi="Times New Roman"/>
          <w:sz w:val="32"/>
          <w:szCs w:val="32"/>
        </w:rPr>
      </w:pPr>
      <w:r>
        <w:rPr>
          <w:rFonts w:hint="eastAsia" w:ascii="Times New Roman" w:hAnsi="Times New Roman"/>
          <w:sz w:val="32"/>
          <w:szCs w:val="32"/>
        </w:rPr>
        <w:t>职务：</w:t>
      </w:r>
    </w:p>
    <w:p w14:paraId="48C7BDDE">
      <w:pPr>
        <w:pStyle w:val="45"/>
        <w:ind w:firstLine="0" w:firstLineChars="0"/>
        <w:jc w:val="left"/>
        <w:rPr>
          <w:rFonts w:ascii="Times New Roman" w:hAnsi="Times New Roman"/>
          <w:sz w:val="32"/>
          <w:szCs w:val="32"/>
        </w:rPr>
      </w:pPr>
      <w:r>
        <w:rPr>
          <w:rFonts w:hint="eastAsia" w:ascii="Times New Roman" w:hAnsi="Times New Roman"/>
          <w:sz w:val="32"/>
          <w:szCs w:val="32"/>
        </w:rPr>
        <w:t>受委托人（签字或盖章）：</w:t>
      </w:r>
    </w:p>
    <w:p w14:paraId="14AD2D47">
      <w:pPr>
        <w:pStyle w:val="45"/>
        <w:ind w:firstLine="0" w:firstLineChars="0"/>
        <w:jc w:val="left"/>
        <w:rPr>
          <w:rFonts w:ascii="Times New Roman" w:hAnsi="Times New Roman"/>
          <w:sz w:val="32"/>
          <w:szCs w:val="32"/>
        </w:rPr>
      </w:pPr>
      <w:r>
        <w:rPr>
          <w:rFonts w:hint="eastAsia" w:ascii="Times New Roman" w:hAnsi="Times New Roman"/>
          <w:sz w:val="32"/>
          <w:szCs w:val="32"/>
        </w:rPr>
        <w:t>职务：</w:t>
      </w:r>
    </w:p>
    <w:p w14:paraId="17C4882F">
      <w:pPr>
        <w:pStyle w:val="45"/>
        <w:ind w:firstLine="0" w:firstLineChars="0"/>
        <w:jc w:val="left"/>
        <w:rPr>
          <w:rFonts w:ascii="Times New Roman" w:hAnsi="Times New Roman"/>
          <w:sz w:val="32"/>
          <w:szCs w:val="32"/>
        </w:rPr>
      </w:pPr>
      <w:r>
        <w:rPr>
          <w:rFonts w:hint="eastAsia" w:ascii="Times New Roman" w:hAnsi="Times New Roman"/>
          <w:sz w:val="32"/>
          <w:szCs w:val="32"/>
        </w:rPr>
        <w:t>日期：</w:t>
      </w:r>
    </w:p>
    <w:bookmarkEnd w:id="3"/>
    <w:p w14:paraId="3BC229DA">
      <w:pPr>
        <w:pStyle w:val="46"/>
        <w:ind w:firstLine="0" w:firstLineChars="0"/>
        <w:jc w:val="left"/>
        <w:outlineLvl w:val="1"/>
        <w:rPr>
          <w:rFonts w:eastAsia="黑体"/>
          <w:sz w:val="28"/>
          <w:szCs w:val="44"/>
        </w:rPr>
      </w:pPr>
      <w:r>
        <w:rPr>
          <w:sz w:val="32"/>
          <w:szCs w:val="32"/>
        </w:rPr>
        <w:br w:type="page"/>
      </w:r>
      <w:r>
        <w:rPr>
          <w:rFonts w:hint="eastAsia" w:eastAsia="黑体"/>
          <w:sz w:val="28"/>
          <w:szCs w:val="44"/>
        </w:rPr>
        <w:t>附件四承诺函</w:t>
      </w:r>
    </w:p>
    <w:p w14:paraId="4B9D3963">
      <w:pPr>
        <w:pStyle w:val="46"/>
        <w:ind w:firstLine="0" w:firstLineChars="0"/>
        <w:jc w:val="center"/>
        <w:rPr>
          <w:rFonts w:eastAsia="仿宋_GB2312"/>
          <w:b/>
          <w:sz w:val="32"/>
          <w:szCs w:val="32"/>
        </w:rPr>
      </w:pPr>
      <w:r>
        <w:rPr>
          <w:rFonts w:hint="eastAsia" w:eastAsia="仿宋_GB2312"/>
          <w:b/>
          <w:sz w:val="32"/>
          <w:szCs w:val="32"/>
        </w:rPr>
        <w:t>承诺函</w:t>
      </w:r>
    </w:p>
    <w:p w14:paraId="3B23B7E4">
      <w:pPr>
        <w:rPr>
          <w:rFonts w:eastAsia="仿宋_GB2312"/>
          <w:sz w:val="32"/>
          <w:szCs w:val="32"/>
          <w:u w:val="single"/>
        </w:rPr>
      </w:pPr>
      <w:r>
        <w:rPr>
          <w:rFonts w:hint="eastAsia" w:eastAsia="仿宋_GB2312"/>
          <w:sz w:val="32"/>
          <w:szCs w:val="32"/>
          <w:u w:val="single"/>
        </w:rPr>
        <w:t>东莞市东实产城发展有限公司（采购人）：</w:t>
      </w:r>
    </w:p>
    <w:p w14:paraId="1C4005F2">
      <w:pPr>
        <w:pStyle w:val="45"/>
        <w:ind w:firstLine="640" w:firstLineChars="0"/>
        <w:rPr>
          <w:rFonts w:ascii="Times New Roman" w:hAnsi="Times New Roman"/>
          <w:sz w:val="32"/>
          <w:szCs w:val="32"/>
        </w:rPr>
      </w:pPr>
      <w:r>
        <w:rPr>
          <w:rFonts w:hint="eastAsia" w:ascii="Times New Roman" w:hAnsi="Times New Roman"/>
          <w:sz w:val="32"/>
          <w:szCs w:val="32"/>
        </w:rPr>
        <w:t>我司就参加</w:t>
      </w:r>
      <w:r>
        <w:rPr>
          <w:sz w:val="32"/>
          <w:szCs w:val="32"/>
          <w:u w:val="single"/>
        </w:rPr>
        <w:t xml:space="preserve">  </w:t>
      </w:r>
      <w:r>
        <w:rPr>
          <w:rFonts w:hint="eastAsia"/>
          <w:sz w:val="32"/>
          <w:szCs w:val="32"/>
          <w:u w:val="single"/>
        </w:rPr>
        <w:t xml:space="preserve">                （项目名称）</w:t>
      </w:r>
      <w:r>
        <w:rPr>
          <w:rFonts w:hint="eastAsia"/>
          <w:sz w:val="32"/>
          <w:szCs w:val="32"/>
        </w:rPr>
        <w:t>项目</w:t>
      </w:r>
      <w:r>
        <w:rPr>
          <w:rFonts w:hint="eastAsia" w:ascii="Times New Roman" w:hAnsi="Times New Roman"/>
          <w:sz w:val="32"/>
          <w:szCs w:val="32"/>
        </w:rPr>
        <w:t>投标工作，作出以下承诺：</w:t>
      </w:r>
    </w:p>
    <w:p w14:paraId="1E812F46">
      <w:pPr>
        <w:pStyle w:val="45"/>
        <w:ind w:firstLine="659"/>
        <w:rPr>
          <w:rFonts w:ascii="Times New Roman" w:hAnsi="Times New Roman"/>
          <w:sz w:val="32"/>
          <w:szCs w:val="32"/>
        </w:rPr>
      </w:pPr>
      <w:r>
        <w:rPr>
          <w:rFonts w:hint="eastAsia" w:ascii="Times New Roman" w:hAnsi="Times New Roman"/>
          <w:sz w:val="32"/>
          <w:szCs w:val="32"/>
        </w:rPr>
        <w:t>我公司已充分了解采购项目情况，本次报价完全响应竞争性磋商文件的要求，我公司所提供的</w:t>
      </w:r>
      <w:r>
        <w:rPr>
          <w:sz w:val="32"/>
          <w:szCs w:val="32"/>
          <w:u w:val="single"/>
        </w:rPr>
        <w:t xml:space="preserve">  </w:t>
      </w:r>
      <w:r>
        <w:rPr>
          <w:rFonts w:hint="eastAsia"/>
          <w:sz w:val="32"/>
          <w:szCs w:val="32"/>
          <w:u w:val="single"/>
        </w:rPr>
        <w:t xml:space="preserve">             （服务内容）</w:t>
      </w:r>
      <w:r>
        <w:rPr>
          <w:rFonts w:hint="eastAsia" w:ascii="Times New Roman" w:hAnsi="Times New Roman"/>
          <w:sz w:val="32"/>
          <w:szCs w:val="32"/>
        </w:rPr>
        <w:t>等于或优于采购人需求，并承诺如不满足采购人需求，采购人有权取消合同并进行违约处罚。</w:t>
      </w:r>
    </w:p>
    <w:p w14:paraId="3D533DF7">
      <w:pPr>
        <w:pStyle w:val="45"/>
        <w:ind w:firstLine="659"/>
        <w:rPr>
          <w:rFonts w:ascii="Times New Roman" w:hAnsi="Times New Roman"/>
          <w:sz w:val="32"/>
          <w:szCs w:val="32"/>
        </w:rPr>
      </w:pPr>
    </w:p>
    <w:p w14:paraId="52E64BA8">
      <w:pPr>
        <w:pStyle w:val="45"/>
        <w:ind w:firstLine="0" w:firstLineChars="0"/>
        <w:jc w:val="left"/>
        <w:rPr>
          <w:rFonts w:ascii="Times New Roman" w:hAnsi="Times New Roman"/>
          <w:sz w:val="32"/>
          <w:szCs w:val="32"/>
        </w:rPr>
      </w:pPr>
    </w:p>
    <w:p w14:paraId="70130861">
      <w:pPr>
        <w:jc w:val="left"/>
        <w:rPr>
          <w:rFonts w:eastAsia="仿宋"/>
          <w:sz w:val="32"/>
          <w:szCs w:val="32"/>
        </w:rPr>
      </w:pPr>
    </w:p>
    <w:p w14:paraId="78F9F963">
      <w:pPr>
        <w:jc w:val="left"/>
        <w:rPr>
          <w:rFonts w:eastAsia="仿宋"/>
          <w:sz w:val="32"/>
          <w:szCs w:val="32"/>
        </w:rPr>
      </w:pPr>
    </w:p>
    <w:p w14:paraId="73EC03BF">
      <w:pPr>
        <w:jc w:val="left"/>
        <w:rPr>
          <w:rFonts w:eastAsia="仿宋"/>
          <w:sz w:val="32"/>
          <w:szCs w:val="32"/>
        </w:rPr>
      </w:pPr>
    </w:p>
    <w:p w14:paraId="3A09B2BC">
      <w:pPr>
        <w:pStyle w:val="45"/>
        <w:ind w:right="160" w:firstLine="0" w:firstLineChars="0"/>
        <w:jc w:val="left"/>
        <w:rPr>
          <w:rFonts w:ascii="Times New Roman" w:hAnsi="Times New Roman"/>
          <w:sz w:val="32"/>
          <w:szCs w:val="32"/>
        </w:rPr>
      </w:pPr>
      <w:r>
        <w:rPr>
          <w:rFonts w:hint="eastAsia" w:ascii="Times New Roman" w:hAnsi="Times New Roman"/>
          <w:sz w:val="32"/>
          <w:szCs w:val="32"/>
        </w:rPr>
        <w:t>响应人名称（加盖公章）：</w:t>
      </w:r>
    </w:p>
    <w:p w14:paraId="3968BADD">
      <w:pPr>
        <w:pStyle w:val="45"/>
        <w:ind w:firstLine="0" w:firstLineChars="0"/>
        <w:jc w:val="left"/>
        <w:rPr>
          <w:rFonts w:ascii="Times New Roman" w:hAnsi="Times New Roman"/>
          <w:sz w:val="32"/>
          <w:szCs w:val="32"/>
        </w:rPr>
      </w:pPr>
      <w:r>
        <w:rPr>
          <w:rFonts w:hint="eastAsia" w:ascii="Times New Roman" w:hAnsi="Times New Roman"/>
          <w:sz w:val="32"/>
          <w:szCs w:val="32"/>
        </w:rPr>
        <w:t>响应人地址：</w:t>
      </w:r>
    </w:p>
    <w:p w14:paraId="497E3101">
      <w:pPr>
        <w:pStyle w:val="45"/>
        <w:ind w:firstLine="0" w:firstLineChars="0"/>
        <w:jc w:val="left"/>
        <w:rPr>
          <w:rFonts w:ascii="Times New Roman" w:hAnsi="Times New Roman"/>
          <w:sz w:val="32"/>
          <w:szCs w:val="32"/>
        </w:rPr>
      </w:pPr>
      <w:r>
        <w:rPr>
          <w:rFonts w:hint="eastAsia" w:ascii="Times New Roman" w:hAnsi="Times New Roman"/>
          <w:sz w:val="32"/>
          <w:szCs w:val="32"/>
        </w:rPr>
        <w:t>法定代表人（签字或盖章）：</w:t>
      </w:r>
    </w:p>
    <w:p w14:paraId="0D747251">
      <w:pPr>
        <w:pStyle w:val="45"/>
        <w:ind w:firstLine="0" w:firstLineChars="0"/>
        <w:jc w:val="left"/>
        <w:rPr>
          <w:rFonts w:ascii="Times New Roman" w:hAnsi="Times New Roman"/>
          <w:sz w:val="32"/>
          <w:szCs w:val="32"/>
        </w:rPr>
      </w:pPr>
      <w:r>
        <w:rPr>
          <w:rFonts w:hint="eastAsia" w:ascii="Times New Roman" w:hAnsi="Times New Roman"/>
          <w:sz w:val="32"/>
          <w:szCs w:val="32"/>
        </w:rPr>
        <w:t>职务：</w:t>
      </w:r>
    </w:p>
    <w:p w14:paraId="70F419D4">
      <w:pPr>
        <w:pStyle w:val="45"/>
        <w:ind w:firstLine="0" w:firstLineChars="0"/>
        <w:jc w:val="left"/>
        <w:rPr>
          <w:rFonts w:ascii="Times New Roman" w:hAnsi="Times New Roman"/>
          <w:sz w:val="32"/>
          <w:szCs w:val="32"/>
        </w:rPr>
      </w:pPr>
      <w:r>
        <w:rPr>
          <w:rFonts w:hint="eastAsia" w:ascii="Times New Roman" w:hAnsi="Times New Roman"/>
          <w:sz w:val="32"/>
          <w:szCs w:val="32"/>
        </w:rPr>
        <w:t>日期：</w:t>
      </w:r>
    </w:p>
    <w:p w14:paraId="33A5D0F5">
      <w:pPr>
        <w:pStyle w:val="45"/>
        <w:ind w:firstLine="0" w:firstLineChars="0"/>
        <w:jc w:val="left"/>
        <w:rPr>
          <w:rFonts w:ascii="Times New Roman" w:hAnsi="Times New Roman"/>
          <w:sz w:val="32"/>
          <w:szCs w:val="32"/>
        </w:rPr>
      </w:pPr>
    </w:p>
    <w:p w14:paraId="19C8379A">
      <w:pPr>
        <w:pStyle w:val="45"/>
        <w:ind w:firstLine="0" w:firstLineChars="0"/>
        <w:jc w:val="left"/>
        <w:rPr>
          <w:rFonts w:ascii="Times New Roman" w:hAnsi="Times New Roman"/>
          <w:sz w:val="32"/>
          <w:szCs w:val="32"/>
        </w:rPr>
      </w:pPr>
    </w:p>
    <w:p w14:paraId="58505AE3"/>
    <w:bookmarkEnd w:id="1"/>
    <w:p w14:paraId="0592D106">
      <w:pPr>
        <w:pStyle w:val="32"/>
        <w:spacing w:line="360" w:lineRule="auto"/>
        <w:rPr>
          <w:rFonts w:asciiTheme="minorEastAsia" w:hAnsiTheme="minorEastAsia" w:eastAsiaTheme="minorEastAsia"/>
          <w:sz w:val="21"/>
          <w:szCs w:val="21"/>
        </w:rPr>
      </w:pPr>
    </w:p>
    <w:p w14:paraId="495D9E92">
      <w:pPr>
        <w:pStyle w:val="46"/>
        <w:ind w:firstLine="0" w:firstLineChars="0"/>
        <w:jc w:val="left"/>
        <w:outlineLvl w:val="1"/>
        <w:rPr>
          <w:rFonts w:eastAsia="黑体"/>
          <w:sz w:val="28"/>
          <w:szCs w:val="44"/>
        </w:rPr>
      </w:pPr>
      <w:r>
        <w:rPr>
          <w:rFonts w:hint="eastAsia" w:eastAsia="黑体"/>
          <w:sz w:val="28"/>
          <w:szCs w:val="44"/>
        </w:rPr>
        <w:t>附件五响应文件袋封面</w:t>
      </w:r>
    </w:p>
    <w:p w14:paraId="041BF780">
      <w:pPr>
        <w:pStyle w:val="2"/>
        <w:spacing w:before="0" w:after="0" w:line="360" w:lineRule="auto"/>
        <w:jc w:val="center"/>
        <w:rPr>
          <w:sz w:val="72"/>
          <w:szCs w:val="72"/>
        </w:rPr>
      </w:pPr>
    </w:p>
    <w:p w14:paraId="0EA28A07">
      <w:pPr>
        <w:pStyle w:val="2"/>
        <w:spacing w:before="0" w:after="0" w:line="360" w:lineRule="auto"/>
        <w:jc w:val="center"/>
        <w:rPr>
          <w:sz w:val="72"/>
          <w:szCs w:val="72"/>
        </w:rPr>
      </w:pPr>
      <w:r>
        <w:rPr>
          <w:rFonts w:hint="eastAsia"/>
          <w:sz w:val="72"/>
          <w:szCs w:val="72"/>
        </w:rPr>
        <w:t>响应文件</w:t>
      </w:r>
    </w:p>
    <w:p w14:paraId="32A622C1">
      <w:pPr>
        <w:jc w:val="center"/>
        <w:rPr>
          <w:rFonts w:ascii="黑体" w:eastAsia="黑体"/>
          <w:sz w:val="72"/>
          <w:szCs w:val="72"/>
        </w:rPr>
      </w:pPr>
      <w:r>
        <w:rPr>
          <w:rFonts w:hint="eastAsia" w:ascii="黑体" w:eastAsia="黑体"/>
          <w:sz w:val="72"/>
          <w:szCs w:val="72"/>
        </w:rPr>
        <w:t>（单独装订成册）</w:t>
      </w:r>
    </w:p>
    <w:p w14:paraId="6E3396EA"/>
    <w:p w14:paraId="5C6256FB">
      <w:pPr>
        <w:pStyle w:val="9"/>
      </w:pPr>
    </w:p>
    <w:p w14:paraId="03F19012">
      <w:pPr>
        <w:pStyle w:val="10"/>
        <w:adjustRightInd w:val="0"/>
        <w:snapToGrid w:val="0"/>
        <w:spacing w:after="0" w:line="360" w:lineRule="auto"/>
        <w:ind w:firstLine="210"/>
      </w:pPr>
    </w:p>
    <w:p w14:paraId="09469D80">
      <w:pPr>
        <w:spacing w:line="360" w:lineRule="auto"/>
        <w:ind w:firstLine="566" w:firstLineChars="177"/>
        <w:rPr>
          <w:rFonts w:eastAsia="仿宋"/>
          <w:sz w:val="32"/>
          <w:szCs w:val="32"/>
        </w:rPr>
      </w:pPr>
      <w:r>
        <w:rPr>
          <w:rFonts w:eastAsia="仿宋"/>
          <w:sz w:val="32"/>
          <w:szCs w:val="32"/>
        </w:rPr>
        <w:t>报价人名称（加盖公章）：</w:t>
      </w:r>
      <w:r>
        <w:rPr>
          <w:rFonts w:eastAsia="仿宋"/>
          <w:sz w:val="32"/>
          <w:szCs w:val="32"/>
          <w:u w:val="single"/>
        </w:rPr>
        <w:t xml:space="preserve">                         </w:t>
      </w:r>
    </w:p>
    <w:p w14:paraId="1088CB39">
      <w:pPr>
        <w:spacing w:line="360" w:lineRule="auto"/>
        <w:ind w:firstLine="566" w:firstLineChars="177"/>
        <w:rPr>
          <w:rFonts w:eastAsia="仿宋"/>
          <w:sz w:val="32"/>
          <w:szCs w:val="32"/>
        </w:rPr>
      </w:pPr>
      <w:r>
        <w:rPr>
          <w:rFonts w:eastAsia="仿宋"/>
          <w:sz w:val="32"/>
          <w:szCs w:val="32"/>
        </w:rPr>
        <w:t>联系人：</w:t>
      </w:r>
      <w:r>
        <w:rPr>
          <w:rFonts w:eastAsia="仿宋"/>
          <w:sz w:val="32"/>
          <w:szCs w:val="32"/>
          <w:u w:val="single"/>
        </w:rPr>
        <w:t xml:space="preserve">                         </w:t>
      </w:r>
    </w:p>
    <w:p w14:paraId="32F6458D">
      <w:pPr>
        <w:spacing w:line="360" w:lineRule="auto"/>
        <w:ind w:firstLine="566" w:firstLineChars="177"/>
        <w:rPr>
          <w:rFonts w:eastAsia="仿宋"/>
          <w:sz w:val="32"/>
          <w:szCs w:val="32"/>
        </w:rPr>
      </w:pPr>
      <w:r>
        <w:rPr>
          <w:rFonts w:eastAsia="仿宋"/>
          <w:sz w:val="32"/>
          <w:szCs w:val="32"/>
        </w:rPr>
        <w:t>联系电话：</w:t>
      </w:r>
      <w:r>
        <w:rPr>
          <w:rFonts w:eastAsia="仿宋"/>
          <w:sz w:val="32"/>
          <w:szCs w:val="32"/>
          <w:u w:val="single"/>
        </w:rPr>
        <w:t xml:space="preserve">                         </w:t>
      </w:r>
    </w:p>
    <w:p w14:paraId="0894F754">
      <w:pPr>
        <w:spacing w:line="360" w:lineRule="auto"/>
        <w:ind w:firstLine="566" w:firstLineChars="177"/>
        <w:rPr>
          <w:rFonts w:eastAsia="仿宋"/>
          <w:sz w:val="32"/>
          <w:szCs w:val="32"/>
        </w:rPr>
      </w:pPr>
      <w:r>
        <w:rPr>
          <w:rFonts w:eastAsia="仿宋"/>
          <w:sz w:val="32"/>
          <w:szCs w:val="32"/>
        </w:rPr>
        <w:t>日期：</w:t>
      </w:r>
      <w:r>
        <w:rPr>
          <w:rFonts w:eastAsia="仿宋"/>
          <w:sz w:val="32"/>
          <w:szCs w:val="32"/>
          <w:u w:val="single"/>
        </w:rPr>
        <w:t xml:space="preserve">                         </w:t>
      </w:r>
    </w:p>
    <w:p w14:paraId="6DCCF36B">
      <w:pPr>
        <w:rPr>
          <w:rFonts w:eastAsia="黑体"/>
          <w:sz w:val="28"/>
          <w:szCs w:val="44"/>
        </w:rPr>
      </w:pPr>
      <w:r>
        <w:rPr>
          <w:rFonts w:hint="eastAsia" w:eastAsia="黑体"/>
          <w:sz w:val="28"/>
          <w:szCs w:val="44"/>
        </w:rPr>
        <w:br w:type="page"/>
      </w:r>
    </w:p>
    <w:p w14:paraId="306A912C">
      <w:pPr>
        <w:adjustRightInd w:val="0"/>
        <w:snapToGrid w:val="0"/>
        <w:spacing w:line="600" w:lineRule="exact"/>
        <w:rPr>
          <w:rFonts w:eastAsia="仿宋_GB2312"/>
          <w:b/>
          <w:sz w:val="32"/>
          <w:szCs w:val="32"/>
        </w:rPr>
      </w:pPr>
    </w:p>
    <w:p w14:paraId="20325628">
      <w:pPr>
        <w:pStyle w:val="2"/>
        <w:spacing w:before="0" w:after="0" w:line="360" w:lineRule="auto"/>
        <w:rPr>
          <w:sz w:val="72"/>
          <w:szCs w:val="72"/>
        </w:rPr>
      </w:pPr>
      <w:bookmarkStart w:id="4" w:name="_Toc9213"/>
    </w:p>
    <w:p w14:paraId="7BAAED4C">
      <w:pPr>
        <w:pStyle w:val="2"/>
        <w:spacing w:before="0" w:after="0" w:line="360" w:lineRule="auto"/>
        <w:jc w:val="center"/>
        <w:rPr>
          <w:sz w:val="72"/>
          <w:szCs w:val="72"/>
        </w:rPr>
      </w:pPr>
      <w:r>
        <w:rPr>
          <w:rFonts w:hint="eastAsia"/>
          <w:sz w:val="72"/>
          <w:szCs w:val="72"/>
        </w:rPr>
        <w:t>价格文件</w:t>
      </w:r>
      <w:bookmarkEnd w:id="4"/>
      <w:bookmarkStart w:id="5" w:name="_Hlt10519799"/>
      <w:bookmarkEnd w:id="5"/>
      <w:bookmarkStart w:id="6" w:name="_Hlt10456397"/>
      <w:bookmarkEnd w:id="6"/>
    </w:p>
    <w:p w14:paraId="1E3D5BA2">
      <w:pPr>
        <w:jc w:val="center"/>
        <w:rPr>
          <w:rFonts w:ascii="黑体" w:eastAsia="黑体"/>
          <w:sz w:val="72"/>
          <w:szCs w:val="72"/>
        </w:rPr>
      </w:pPr>
      <w:r>
        <w:rPr>
          <w:rFonts w:hint="eastAsia" w:ascii="黑体" w:eastAsia="黑体"/>
          <w:sz w:val="72"/>
          <w:szCs w:val="72"/>
        </w:rPr>
        <w:t>（单独装订成册）</w:t>
      </w:r>
    </w:p>
    <w:p w14:paraId="6514B87E"/>
    <w:p w14:paraId="32E6E344">
      <w:pPr>
        <w:pStyle w:val="9"/>
      </w:pPr>
    </w:p>
    <w:p w14:paraId="09BE1CD4">
      <w:pPr>
        <w:pStyle w:val="10"/>
        <w:adjustRightInd w:val="0"/>
        <w:snapToGrid w:val="0"/>
        <w:spacing w:after="0" w:line="360" w:lineRule="auto"/>
        <w:ind w:firstLine="210"/>
      </w:pPr>
    </w:p>
    <w:p w14:paraId="66FAD522">
      <w:pPr>
        <w:spacing w:line="360" w:lineRule="auto"/>
        <w:ind w:firstLine="566" w:firstLineChars="177"/>
        <w:rPr>
          <w:rFonts w:eastAsia="仿宋"/>
          <w:sz w:val="32"/>
          <w:szCs w:val="32"/>
        </w:rPr>
      </w:pPr>
      <w:r>
        <w:rPr>
          <w:rFonts w:eastAsia="仿宋"/>
          <w:sz w:val="32"/>
          <w:szCs w:val="32"/>
        </w:rPr>
        <w:t>报价人名称（加盖公章）：</w:t>
      </w:r>
      <w:r>
        <w:rPr>
          <w:rFonts w:eastAsia="仿宋"/>
          <w:sz w:val="32"/>
          <w:szCs w:val="32"/>
          <w:u w:val="single"/>
        </w:rPr>
        <w:t xml:space="preserve">                         </w:t>
      </w:r>
    </w:p>
    <w:p w14:paraId="40DBBF45">
      <w:pPr>
        <w:spacing w:line="360" w:lineRule="auto"/>
        <w:ind w:firstLine="566" w:firstLineChars="177"/>
        <w:rPr>
          <w:rFonts w:eastAsia="仿宋"/>
          <w:sz w:val="32"/>
          <w:szCs w:val="32"/>
        </w:rPr>
      </w:pPr>
      <w:r>
        <w:rPr>
          <w:rFonts w:eastAsia="仿宋"/>
          <w:sz w:val="32"/>
          <w:szCs w:val="32"/>
        </w:rPr>
        <w:t>联系人：</w:t>
      </w:r>
      <w:r>
        <w:rPr>
          <w:rFonts w:eastAsia="仿宋"/>
          <w:sz w:val="32"/>
          <w:szCs w:val="32"/>
          <w:u w:val="single"/>
        </w:rPr>
        <w:t xml:space="preserve">                         </w:t>
      </w:r>
    </w:p>
    <w:p w14:paraId="4718169F">
      <w:pPr>
        <w:spacing w:line="360" w:lineRule="auto"/>
        <w:ind w:firstLine="566" w:firstLineChars="177"/>
        <w:rPr>
          <w:rFonts w:eastAsia="仿宋"/>
          <w:sz w:val="32"/>
          <w:szCs w:val="32"/>
        </w:rPr>
      </w:pPr>
      <w:r>
        <w:rPr>
          <w:rFonts w:eastAsia="仿宋"/>
          <w:sz w:val="32"/>
          <w:szCs w:val="32"/>
        </w:rPr>
        <w:t>联系电话：</w:t>
      </w:r>
      <w:r>
        <w:rPr>
          <w:rFonts w:eastAsia="仿宋"/>
          <w:sz w:val="32"/>
          <w:szCs w:val="32"/>
          <w:u w:val="single"/>
        </w:rPr>
        <w:t xml:space="preserve">                         </w:t>
      </w:r>
    </w:p>
    <w:p w14:paraId="7882B3E8">
      <w:pPr>
        <w:spacing w:line="360" w:lineRule="auto"/>
        <w:ind w:firstLine="566" w:firstLineChars="177"/>
        <w:rPr>
          <w:rFonts w:eastAsia="仿宋"/>
          <w:sz w:val="32"/>
          <w:szCs w:val="32"/>
        </w:rPr>
      </w:pPr>
      <w:r>
        <w:rPr>
          <w:rFonts w:eastAsia="仿宋"/>
          <w:sz w:val="32"/>
          <w:szCs w:val="32"/>
        </w:rPr>
        <w:t>日期：</w:t>
      </w:r>
      <w:r>
        <w:rPr>
          <w:rFonts w:eastAsia="仿宋"/>
          <w:sz w:val="32"/>
          <w:szCs w:val="32"/>
          <w:u w:val="single"/>
        </w:rPr>
        <w:t xml:space="preserve">                         </w:t>
      </w:r>
    </w:p>
    <w:p w14:paraId="61517C8B"/>
    <w:p w14:paraId="4646D0E6">
      <w:pPr>
        <w:pStyle w:val="9"/>
      </w:pPr>
    </w:p>
    <w:p w14:paraId="49BBF322">
      <w:pPr>
        <w:pStyle w:val="10"/>
        <w:ind w:firstLine="210"/>
      </w:pPr>
    </w:p>
    <w:p w14:paraId="0735ECFD">
      <w:pPr>
        <w:pStyle w:val="19"/>
      </w:pPr>
    </w:p>
    <w:p w14:paraId="57934AD2"/>
    <w:p w14:paraId="60FAA0E1">
      <w:pPr>
        <w:pStyle w:val="9"/>
      </w:pPr>
    </w:p>
    <w:p w14:paraId="45EB66C1">
      <w:pPr>
        <w:pStyle w:val="10"/>
        <w:ind w:firstLine="210"/>
      </w:pPr>
    </w:p>
    <w:p w14:paraId="2483DFE5">
      <w:pPr>
        <w:pStyle w:val="19"/>
      </w:pPr>
    </w:p>
    <w:p w14:paraId="533CF2AF">
      <w:pPr>
        <w:pStyle w:val="19"/>
        <w:ind w:left="0"/>
      </w:pPr>
    </w:p>
    <w:p w14:paraId="36329220">
      <w:pPr>
        <w:rPr>
          <w:rFonts w:ascii="宋体" w:hAnsi="宋体"/>
          <w:szCs w:val="21"/>
        </w:rPr>
      </w:pPr>
      <w:r>
        <w:rPr>
          <w:rFonts w:hint="eastAsia" w:ascii="宋体" w:hAnsi="宋体"/>
          <w:szCs w:val="21"/>
        </w:rPr>
        <w:br w:type="page"/>
      </w:r>
    </w:p>
    <w:p w14:paraId="71548DAB">
      <w:pPr>
        <w:pStyle w:val="2"/>
        <w:spacing w:before="0" w:after="0" w:line="360" w:lineRule="auto"/>
        <w:jc w:val="center"/>
        <w:rPr>
          <w:sz w:val="72"/>
          <w:szCs w:val="72"/>
        </w:rPr>
      </w:pPr>
    </w:p>
    <w:p w14:paraId="28A50123">
      <w:pPr>
        <w:pStyle w:val="2"/>
        <w:spacing w:before="0" w:after="0" w:line="360" w:lineRule="auto"/>
        <w:jc w:val="center"/>
        <w:rPr>
          <w:sz w:val="72"/>
          <w:szCs w:val="72"/>
        </w:rPr>
      </w:pPr>
      <w:r>
        <w:rPr>
          <w:rFonts w:hint="eastAsia"/>
          <w:sz w:val="72"/>
          <w:szCs w:val="72"/>
        </w:rPr>
        <w:t>商务文件</w:t>
      </w:r>
    </w:p>
    <w:p w14:paraId="7AAC6D7D">
      <w:pPr>
        <w:jc w:val="center"/>
        <w:rPr>
          <w:rFonts w:ascii="黑体" w:eastAsia="黑体"/>
          <w:sz w:val="72"/>
          <w:szCs w:val="72"/>
        </w:rPr>
      </w:pPr>
      <w:r>
        <w:rPr>
          <w:rFonts w:hint="eastAsia" w:ascii="黑体" w:eastAsia="黑体"/>
          <w:sz w:val="72"/>
          <w:szCs w:val="72"/>
        </w:rPr>
        <w:t>（单独装订成册）</w:t>
      </w:r>
    </w:p>
    <w:p w14:paraId="600BA4C2"/>
    <w:p w14:paraId="5B3D289A">
      <w:pPr>
        <w:pStyle w:val="9"/>
      </w:pPr>
    </w:p>
    <w:p w14:paraId="3FBFDDDC">
      <w:pPr>
        <w:pStyle w:val="10"/>
        <w:adjustRightInd w:val="0"/>
        <w:snapToGrid w:val="0"/>
        <w:spacing w:after="0" w:line="360" w:lineRule="auto"/>
        <w:ind w:firstLine="210"/>
      </w:pPr>
    </w:p>
    <w:p w14:paraId="17F90DC4">
      <w:pPr>
        <w:spacing w:line="360" w:lineRule="auto"/>
        <w:ind w:firstLine="566" w:firstLineChars="177"/>
        <w:rPr>
          <w:rFonts w:eastAsia="仿宋"/>
          <w:sz w:val="32"/>
          <w:szCs w:val="32"/>
        </w:rPr>
      </w:pPr>
      <w:r>
        <w:rPr>
          <w:rFonts w:eastAsia="仿宋"/>
          <w:sz w:val="32"/>
          <w:szCs w:val="32"/>
        </w:rPr>
        <w:t>报价人名称（加盖公章）：</w:t>
      </w:r>
      <w:r>
        <w:rPr>
          <w:rFonts w:eastAsia="仿宋"/>
          <w:sz w:val="32"/>
          <w:szCs w:val="32"/>
          <w:u w:val="single"/>
        </w:rPr>
        <w:t xml:space="preserve">                         </w:t>
      </w:r>
    </w:p>
    <w:p w14:paraId="6E94946F">
      <w:pPr>
        <w:spacing w:line="360" w:lineRule="auto"/>
        <w:ind w:firstLine="566" w:firstLineChars="177"/>
        <w:rPr>
          <w:rFonts w:eastAsia="仿宋"/>
          <w:sz w:val="32"/>
          <w:szCs w:val="32"/>
        </w:rPr>
      </w:pPr>
      <w:r>
        <w:rPr>
          <w:rFonts w:eastAsia="仿宋"/>
          <w:sz w:val="32"/>
          <w:szCs w:val="32"/>
        </w:rPr>
        <w:t>联系人：</w:t>
      </w:r>
      <w:r>
        <w:rPr>
          <w:rFonts w:eastAsia="仿宋"/>
          <w:sz w:val="32"/>
          <w:szCs w:val="32"/>
          <w:u w:val="single"/>
        </w:rPr>
        <w:t xml:space="preserve">                         </w:t>
      </w:r>
    </w:p>
    <w:p w14:paraId="04474168">
      <w:pPr>
        <w:spacing w:line="360" w:lineRule="auto"/>
        <w:ind w:firstLine="566" w:firstLineChars="177"/>
        <w:rPr>
          <w:rFonts w:eastAsia="仿宋"/>
          <w:sz w:val="32"/>
          <w:szCs w:val="32"/>
        </w:rPr>
      </w:pPr>
      <w:r>
        <w:rPr>
          <w:rFonts w:eastAsia="仿宋"/>
          <w:sz w:val="32"/>
          <w:szCs w:val="32"/>
        </w:rPr>
        <w:t>联系电话：</w:t>
      </w:r>
      <w:r>
        <w:rPr>
          <w:rFonts w:eastAsia="仿宋"/>
          <w:sz w:val="32"/>
          <w:szCs w:val="32"/>
          <w:u w:val="single"/>
        </w:rPr>
        <w:t xml:space="preserve">                         </w:t>
      </w:r>
    </w:p>
    <w:p w14:paraId="50B7829E">
      <w:pPr>
        <w:spacing w:line="360" w:lineRule="auto"/>
        <w:ind w:firstLine="566" w:firstLineChars="177"/>
        <w:rPr>
          <w:rFonts w:eastAsia="仿宋"/>
          <w:sz w:val="32"/>
          <w:szCs w:val="32"/>
        </w:rPr>
      </w:pPr>
      <w:r>
        <w:rPr>
          <w:rFonts w:eastAsia="仿宋"/>
          <w:sz w:val="32"/>
          <w:szCs w:val="32"/>
        </w:rPr>
        <w:t>日期：</w:t>
      </w:r>
      <w:r>
        <w:rPr>
          <w:rFonts w:eastAsia="仿宋"/>
          <w:sz w:val="32"/>
          <w:szCs w:val="32"/>
          <w:u w:val="single"/>
        </w:rPr>
        <w:t xml:space="preserve">                         </w:t>
      </w:r>
    </w:p>
    <w:p w14:paraId="5745FFF8">
      <w:pPr>
        <w:rPr>
          <w:rFonts w:eastAsia="仿宋_GB2312"/>
          <w:b/>
          <w:sz w:val="32"/>
          <w:szCs w:val="32"/>
        </w:rPr>
      </w:pPr>
      <w:r>
        <w:rPr>
          <w:rFonts w:eastAsia="仿宋_GB2312"/>
          <w:b/>
          <w:sz w:val="32"/>
          <w:szCs w:val="32"/>
        </w:rPr>
        <w:br w:type="page"/>
      </w:r>
    </w:p>
    <w:p w14:paraId="75CC674D">
      <w:pPr>
        <w:pStyle w:val="2"/>
        <w:spacing w:before="0" w:after="0" w:line="360" w:lineRule="auto"/>
        <w:jc w:val="center"/>
        <w:rPr>
          <w:sz w:val="72"/>
          <w:szCs w:val="72"/>
        </w:rPr>
      </w:pPr>
    </w:p>
    <w:p w14:paraId="00DCB1A6">
      <w:pPr>
        <w:pStyle w:val="2"/>
        <w:spacing w:before="0" w:after="0" w:line="360" w:lineRule="auto"/>
        <w:jc w:val="center"/>
        <w:rPr>
          <w:sz w:val="72"/>
          <w:szCs w:val="72"/>
        </w:rPr>
      </w:pPr>
      <w:r>
        <w:rPr>
          <w:rFonts w:hint="eastAsia"/>
          <w:sz w:val="72"/>
          <w:szCs w:val="72"/>
        </w:rPr>
        <w:t>技术文件</w:t>
      </w:r>
    </w:p>
    <w:p w14:paraId="3D068B96">
      <w:pPr>
        <w:jc w:val="center"/>
        <w:rPr>
          <w:rFonts w:ascii="黑体" w:eastAsia="黑体"/>
          <w:sz w:val="72"/>
          <w:szCs w:val="72"/>
        </w:rPr>
      </w:pPr>
      <w:r>
        <w:rPr>
          <w:rFonts w:hint="eastAsia" w:ascii="黑体" w:eastAsia="黑体"/>
          <w:sz w:val="72"/>
          <w:szCs w:val="72"/>
        </w:rPr>
        <w:t>（单独装订成册）</w:t>
      </w:r>
    </w:p>
    <w:p w14:paraId="1B1BA7D2"/>
    <w:p w14:paraId="18A2ED95">
      <w:pPr>
        <w:pStyle w:val="9"/>
      </w:pPr>
    </w:p>
    <w:p w14:paraId="15606BFB">
      <w:pPr>
        <w:pStyle w:val="10"/>
        <w:adjustRightInd w:val="0"/>
        <w:snapToGrid w:val="0"/>
        <w:spacing w:after="0" w:line="360" w:lineRule="auto"/>
        <w:ind w:firstLine="210"/>
      </w:pPr>
    </w:p>
    <w:p w14:paraId="4FAE73F4">
      <w:pPr>
        <w:spacing w:line="360" w:lineRule="auto"/>
        <w:ind w:firstLine="566" w:firstLineChars="177"/>
        <w:rPr>
          <w:rFonts w:eastAsia="仿宋"/>
          <w:sz w:val="32"/>
          <w:szCs w:val="32"/>
        </w:rPr>
      </w:pPr>
      <w:r>
        <w:rPr>
          <w:rFonts w:eastAsia="仿宋"/>
          <w:sz w:val="32"/>
          <w:szCs w:val="32"/>
        </w:rPr>
        <w:t>报价人名称（加盖公章）：</w:t>
      </w:r>
      <w:r>
        <w:rPr>
          <w:rFonts w:eastAsia="仿宋"/>
          <w:sz w:val="32"/>
          <w:szCs w:val="32"/>
          <w:u w:val="single"/>
        </w:rPr>
        <w:t xml:space="preserve">                         </w:t>
      </w:r>
    </w:p>
    <w:p w14:paraId="51A7F6C0">
      <w:pPr>
        <w:spacing w:line="360" w:lineRule="auto"/>
        <w:ind w:firstLine="566" w:firstLineChars="177"/>
        <w:rPr>
          <w:rFonts w:eastAsia="仿宋"/>
          <w:sz w:val="32"/>
          <w:szCs w:val="32"/>
        </w:rPr>
      </w:pPr>
      <w:r>
        <w:rPr>
          <w:rFonts w:eastAsia="仿宋"/>
          <w:sz w:val="32"/>
          <w:szCs w:val="32"/>
        </w:rPr>
        <w:t>联系人：</w:t>
      </w:r>
      <w:r>
        <w:rPr>
          <w:rFonts w:eastAsia="仿宋"/>
          <w:sz w:val="32"/>
          <w:szCs w:val="32"/>
          <w:u w:val="single"/>
        </w:rPr>
        <w:t xml:space="preserve">                         </w:t>
      </w:r>
    </w:p>
    <w:p w14:paraId="6BD448BF">
      <w:pPr>
        <w:spacing w:line="360" w:lineRule="auto"/>
        <w:ind w:firstLine="566" w:firstLineChars="177"/>
        <w:rPr>
          <w:rFonts w:eastAsia="仿宋"/>
          <w:sz w:val="32"/>
          <w:szCs w:val="32"/>
        </w:rPr>
      </w:pPr>
      <w:r>
        <w:rPr>
          <w:rFonts w:eastAsia="仿宋"/>
          <w:sz w:val="32"/>
          <w:szCs w:val="32"/>
        </w:rPr>
        <w:t>联系电话：</w:t>
      </w:r>
      <w:r>
        <w:rPr>
          <w:rFonts w:eastAsia="仿宋"/>
          <w:sz w:val="32"/>
          <w:szCs w:val="32"/>
          <w:u w:val="single"/>
        </w:rPr>
        <w:t xml:space="preserve">                         </w:t>
      </w:r>
    </w:p>
    <w:p w14:paraId="44245F44">
      <w:pPr>
        <w:spacing w:line="360" w:lineRule="auto"/>
        <w:ind w:firstLine="566" w:firstLineChars="177"/>
        <w:rPr>
          <w:rFonts w:eastAsia="仿宋"/>
          <w:sz w:val="32"/>
          <w:szCs w:val="32"/>
        </w:rPr>
      </w:pPr>
      <w:r>
        <w:rPr>
          <w:rFonts w:eastAsia="仿宋"/>
          <w:sz w:val="32"/>
          <w:szCs w:val="32"/>
        </w:rPr>
        <w:t>日期：</w:t>
      </w:r>
      <w:r>
        <w:rPr>
          <w:rFonts w:eastAsia="仿宋"/>
          <w:sz w:val="32"/>
          <w:szCs w:val="32"/>
          <w:u w:val="single"/>
        </w:rPr>
        <w:t xml:space="preserve">                         </w:t>
      </w:r>
    </w:p>
    <w:p w14:paraId="4E77FABE">
      <w:pPr>
        <w:pStyle w:val="32"/>
        <w:spacing w:line="360" w:lineRule="auto"/>
        <w:jc w:val="both"/>
        <w:rPr>
          <w:rFonts w:eastAsia="仿宋_GB2312"/>
          <w:b/>
          <w:sz w:val="32"/>
          <w:szCs w:val="32"/>
        </w:rPr>
      </w:pPr>
    </w:p>
    <w:sectPr>
      <w:pgSz w:w="11907" w:h="16840"/>
      <w:pgMar w:top="1440" w:right="1080" w:bottom="1440" w:left="1080"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AB2797">
    <w:pPr>
      <w:pStyle w:val="1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BA4E6F"/>
    <w:multiLevelType w:val="multilevel"/>
    <w:tmpl w:val="02BA4E6F"/>
    <w:lvl w:ilvl="0" w:tentative="0">
      <w:start w:val="1"/>
      <w:numFmt w:val="bullet"/>
      <w:pStyle w:val="63"/>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6099A159"/>
    <w:multiLevelType w:val="singleLevel"/>
    <w:tmpl w:val="6099A159"/>
    <w:lvl w:ilvl="0" w:tentative="0">
      <w:start w:val="1"/>
      <w:numFmt w:val="decimal"/>
      <w:suff w:val="nothing"/>
      <w:lvlText w:val="%1、"/>
      <w:lvlJc w:val="left"/>
      <w:rPr>
        <w:rFonts w:cs="Times New Roman"/>
      </w:rPr>
    </w:lvl>
  </w:abstractNum>
  <w:abstractNum w:abstractNumId="3">
    <w:nsid w:val="68B40337"/>
    <w:multiLevelType w:val="multilevel"/>
    <w:tmpl w:val="68B40337"/>
    <w:lvl w:ilvl="0" w:tentative="0">
      <w:start w:val="1"/>
      <w:numFmt w:val="japaneseCounting"/>
      <w:pStyle w:val="54"/>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isplayBackgroundShape w:val="1"/>
  <w:bordersDoNotSurroundHeader w:val="1"/>
  <w:bordersDoNotSurroundFooter w:val="1"/>
  <w:documentProtection w:edit="readOnly" w:formatting="1" w:enforcement="0"/>
  <w:defaultTabStop w:val="420"/>
  <w:drawingGridHorizontalSpacing w:val="105"/>
  <w:drawingGridVerticalSpacing w:val="16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Y2ZTcwNjY1OTgxYTNjNjg2MzZiZTUxNGJiZTQ3NWUifQ=="/>
  </w:docVars>
  <w:rsids>
    <w:rsidRoot w:val="00172A27"/>
    <w:rsid w:val="00005B73"/>
    <w:rsid w:val="00012BFA"/>
    <w:rsid w:val="000164E6"/>
    <w:rsid w:val="00026B02"/>
    <w:rsid w:val="00031594"/>
    <w:rsid w:val="00035F8F"/>
    <w:rsid w:val="00045122"/>
    <w:rsid w:val="000503CE"/>
    <w:rsid w:val="000535B8"/>
    <w:rsid w:val="00055419"/>
    <w:rsid w:val="000616CD"/>
    <w:rsid w:val="00063F50"/>
    <w:rsid w:val="000679B7"/>
    <w:rsid w:val="00074383"/>
    <w:rsid w:val="00077653"/>
    <w:rsid w:val="000930FE"/>
    <w:rsid w:val="000941B8"/>
    <w:rsid w:val="0009582E"/>
    <w:rsid w:val="000966AA"/>
    <w:rsid w:val="000A0257"/>
    <w:rsid w:val="000A0DFB"/>
    <w:rsid w:val="000A1A68"/>
    <w:rsid w:val="000B72CC"/>
    <w:rsid w:val="000B7B60"/>
    <w:rsid w:val="000B7FE4"/>
    <w:rsid w:val="000C0834"/>
    <w:rsid w:val="000C2B30"/>
    <w:rsid w:val="000C2D95"/>
    <w:rsid w:val="000C327D"/>
    <w:rsid w:val="000C4264"/>
    <w:rsid w:val="000D2A43"/>
    <w:rsid w:val="000D2D57"/>
    <w:rsid w:val="000D4735"/>
    <w:rsid w:val="000D6353"/>
    <w:rsid w:val="000E7D7C"/>
    <w:rsid w:val="000F2427"/>
    <w:rsid w:val="000F2FC6"/>
    <w:rsid w:val="000F4060"/>
    <w:rsid w:val="000F41E0"/>
    <w:rsid w:val="000F575A"/>
    <w:rsid w:val="0010706E"/>
    <w:rsid w:val="00110A74"/>
    <w:rsid w:val="001134BC"/>
    <w:rsid w:val="00115B17"/>
    <w:rsid w:val="0012090D"/>
    <w:rsid w:val="00124D32"/>
    <w:rsid w:val="001264A1"/>
    <w:rsid w:val="00126F5D"/>
    <w:rsid w:val="001302FF"/>
    <w:rsid w:val="00131E92"/>
    <w:rsid w:val="00133286"/>
    <w:rsid w:val="00136549"/>
    <w:rsid w:val="00137A41"/>
    <w:rsid w:val="00140B97"/>
    <w:rsid w:val="00143273"/>
    <w:rsid w:val="0014433E"/>
    <w:rsid w:val="0014722B"/>
    <w:rsid w:val="0014729E"/>
    <w:rsid w:val="00152F22"/>
    <w:rsid w:val="00153F65"/>
    <w:rsid w:val="00156EF1"/>
    <w:rsid w:val="00157353"/>
    <w:rsid w:val="0016352B"/>
    <w:rsid w:val="0016665E"/>
    <w:rsid w:val="00170C97"/>
    <w:rsid w:val="0017142D"/>
    <w:rsid w:val="00172A27"/>
    <w:rsid w:val="00175372"/>
    <w:rsid w:val="00182942"/>
    <w:rsid w:val="001844CB"/>
    <w:rsid w:val="00191009"/>
    <w:rsid w:val="001925E5"/>
    <w:rsid w:val="00193F95"/>
    <w:rsid w:val="001964CD"/>
    <w:rsid w:val="00196FE0"/>
    <w:rsid w:val="001A2C93"/>
    <w:rsid w:val="001A45EA"/>
    <w:rsid w:val="001A5AE5"/>
    <w:rsid w:val="001B09E7"/>
    <w:rsid w:val="001B6B51"/>
    <w:rsid w:val="001B747E"/>
    <w:rsid w:val="001C22FD"/>
    <w:rsid w:val="001C279B"/>
    <w:rsid w:val="001C6622"/>
    <w:rsid w:val="001D0EAA"/>
    <w:rsid w:val="001D0FE8"/>
    <w:rsid w:val="001D6AB7"/>
    <w:rsid w:val="001E39FE"/>
    <w:rsid w:val="001E5549"/>
    <w:rsid w:val="001E7603"/>
    <w:rsid w:val="001F7CAF"/>
    <w:rsid w:val="002000CE"/>
    <w:rsid w:val="002008CC"/>
    <w:rsid w:val="00204419"/>
    <w:rsid w:val="00205F12"/>
    <w:rsid w:val="00210BCF"/>
    <w:rsid w:val="00211266"/>
    <w:rsid w:val="00215784"/>
    <w:rsid w:val="00215DF7"/>
    <w:rsid w:val="00220762"/>
    <w:rsid w:val="0022330A"/>
    <w:rsid w:val="00227CED"/>
    <w:rsid w:val="00227F02"/>
    <w:rsid w:val="00231A8A"/>
    <w:rsid w:val="002355B4"/>
    <w:rsid w:val="00235976"/>
    <w:rsid w:val="002368CE"/>
    <w:rsid w:val="00236E54"/>
    <w:rsid w:val="00237233"/>
    <w:rsid w:val="00241970"/>
    <w:rsid w:val="00243458"/>
    <w:rsid w:val="00244C63"/>
    <w:rsid w:val="002502B9"/>
    <w:rsid w:val="0025172C"/>
    <w:rsid w:val="00251A1B"/>
    <w:rsid w:val="0025437B"/>
    <w:rsid w:val="00254E0E"/>
    <w:rsid w:val="00262F97"/>
    <w:rsid w:val="002660E2"/>
    <w:rsid w:val="0026670C"/>
    <w:rsid w:val="00272C17"/>
    <w:rsid w:val="0027714D"/>
    <w:rsid w:val="002778C9"/>
    <w:rsid w:val="002905F7"/>
    <w:rsid w:val="002941DB"/>
    <w:rsid w:val="002A05DD"/>
    <w:rsid w:val="002A1D9A"/>
    <w:rsid w:val="002A32EA"/>
    <w:rsid w:val="002A4476"/>
    <w:rsid w:val="002A5A03"/>
    <w:rsid w:val="002A6766"/>
    <w:rsid w:val="002B2D37"/>
    <w:rsid w:val="002B7214"/>
    <w:rsid w:val="002C357D"/>
    <w:rsid w:val="002C3587"/>
    <w:rsid w:val="002C437A"/>
    <w:rsid w:val="002C772D"/>
    <w:rsid w:val="002D3BA8"/>
    <w:rsid w:val="002E2198"/>
    <w:rsid w:val="002E2C71"/>
    <w:rsid w:val="002E59B0"/>
    <w:rsid w:val="002E6516"/>
    <w:rsid w:val="002F109A"/>
    <w:rsid w:val="002F1157"/>
    <w:rsid w:val="002F3749"/>
    <w:rsid w:val="002F3DE0"/>
    <w:rsid w:val="003039A2"/>
    <w:rsid w:val="00307918"/>
    <w:rsid w:val="0031424A"/>
    <w:rsid w:val="00314845"/>
    <w:rsid w:val="003232CB"/>
    <w:rsid w:val="00327FC7"/>
    <w:rsid w:val="00331421"/>
    <w:rsid w:val="003432FF"/>
    <w:rsid w:val="003440B1"/>
    <w:rsid w:val="003467AD"/>
    <w:rsid w:val="00352F0E"/>
    <w:rsid w:val="003542F4"/>
    <w:rsid w:val="00354C22"/>
    <w:rsid w:val="00356D07"/>
    <w:rsid w:val="00363811"/>
    <w:rsid w:val="003776A2"/>
    <w:rsid w:val="00393456"/>
    <w:rsid w:val="00393F27"/>
    <w:rsid w:val="00396DB6"/>
    <w:rsid w:val="003A7705"/>
    <w:rsid w:val="003B6841"/>
    <w:rsid w:val="003C2315"/>
    <w:rsid w:val="003C349E"/>
    <w:rsid w:val="003C371F"/>
    <w:rsid w:val="003C5F72"/>
    <w:rsid w:val="003E06C5"/>
    <w:rsid w:val="003E3EEF"/>
    <w:rsid w:val="003E4DE6"/>
    <w:rsid w:val="003F045D"/>
    <w:rsid w:val="003F4157"/>
    <w:rsid w:val="003F7A36"/>
    <w:rsid w:val="00404AF8"/>
    <w:rsid w:val="00407262"/>
    <w:rsid w:val="0040776A"/>
    <w:rsid w:val="004113A9"/>
    <w:rsid w:val="00412BC5"/>
    <w:rsid w:val="00422DA5"/>
    <w:rsid w:val="0042773C"/>
    <w:rsid w:val="004321F7"/>
    <w:rsid w:val="004333CD"/>
    <w:rsid w:val="004407A6"/>
    <w:rsid w:val="00445796"/>
    <w:rsid w:val="004504C6"/>
    <w:rsid w:val="00450D64"/>
    <w:rsid w:val="00454378"/>
    <w:rsid w:val="00455511"/>
    <w:rsid w:val="00460621"/>
    <w:rsid w:val="00476704"/>
    <w:rsid w:val="0048157A"/>
    <w:rsid w:val="0048198F"/>
    <w:rsid w:val="00481EBF"/>
    <w:rsid w:val="00484829"/>
    <w:rsid w:val="00484B15"/>
    <w:rsid w:val="00485FBD"/>
    <w:rsid w:val="00486C6C"/>
    <w:rsid w:val="00490A12"/>
    <w:rsid w:val="00491E00"/>
    <w:rsid w:val="0049242D"/>
    <w:rsid w:val="00496744"/>
    <w:rsid w:val="00497C31"/>
    <w:rsid w:val="004A699E"/>
    <w:rsid w:val="004A7234"/>
    <w:rsid w:val="004B145E"/>
    <w:rsid w:val="004B36D3"/>
    <w:rsid w:val="004B66ED"/>
    <w:rsid w:val="004B7C4E"/>
    <w:rsid w:val="004C3A44"/>
    <w:rsid w:val="004D17EB"/>
    <w:rsid w:val="004D1C1A"/>
    <w:rsid w:val="004E611C"/>
    <w:rsid w:val="004E7081"/>
    <w:rsid w:val="004F2DA5"/>
    <w:rsid w:val="004F3897"/>
    <w:rsid w:val="004F5933"/>
    <w:rsid w:val="0050381E"/>
    <w:rsid w:val="00504EA1"/>
    <w:rsid w:val="00507325"/>
    <w:rsid w:val="00513E78"/>
    <w:rsid w:val="0052004C"/>
    <w:rsid w:val="00520138"/>
    <w:rsid w:val="005210A5"/>
    <w:rsid w:val="00525CA3"/>
    <w:rsid w:val="00532177"/>
    <w:rsid w:val="005371FF"/>
    <w:rsid w:val="005449CD"/>
    <w:rsid w:val="005461F1"/>
    <w:rsid w:val="00560A5A"/>
    <w:rsid w:val="00561B95"/>
    <w:rsid w:val="00565B17"/>
    <w:rsid w:val="0058123D"/>
    <w:rsid w:val="00590112"/>
    <w:rsid w:val="005968DF"/>
    <w:rsid w:val="005A4E94"/>
    <w:rsid w:val="005A74C6"/>
    <w:rsid w:val="005A778B"/>
    <w:rsid w:val="005B3EF9"/>
    <w:rsid w:val="005B48FC"/>
    <w:rsid w:val="005B7F8E"/>
    <w:rsid w:val="005C161C"/>
    <w:rsid w:val="005C1880"/>
    <w:rsid w:val="005C320D"/>
    <w:rsid w:val="005C6227"/>
    <w:rsid w:val="005D6818"/>
    <w:rsid w:val="005E2D48"/>
    <w:rsid w:val="005E3228"/>
    <w:rsid w:val="005F1911"/>
    <w:rsid w:val="005F3328"/>
    <w:rsid w:val="005F55FA"/>
    <w:rsid w:val="00604A1A"/>
    <w:rsid w:val="00605737"/>
    <w:rsid w:val="00610E99"/>
    <w:rsid w:val="00611986"/>
    <w:rsid w:val="00611A4A"/>
    <w:rsid w:val="00613E2C"/>
    <w:rsid w:val="006155F4"/>
    <w:rsid w:val="0063300F"/>
    <w:rsid w:val="00633DF9"/>
    <w:rsid w:val="00635B18"/>
    <w:rsid w:val="00640CD1"/>
    <w:rsid w:val="0064381D"/>
    <w:rsid w:val="0065355D"/>
    <w:rsid w:val="00663E5B"/>
    <w:rsid w:val="006778F7"/>
    <w:rsid w:val="00677B79"/>
    <w:rsid w:val="00681EC9"/>
    <w:rsid w:val="006938FC"/>
    <w:rsid w:val="006942F8"/>
    <w:rsid w:val="0069444D"/>
    <w:rsid w:val="006A260A"/>
    <w:rsid w:val="006A33C7"/>
    <w:rsid w:val="006A3829"/>
    <w:rsid w:val="006A736D"/>
    <w:rsid w:val="006B507A"/>
    <w:rsid w:val="006C19C7"/>
    <w:rsid w:val="006C1DD0"/>
    <w:rsid w:val="006C65B6"/>
    <w:rsid w:val="006D2C51"/>
    <w:rsid w:val="006D2E24"/>
    <w:rsid w:val="006D3754"/>
    <w:rsid w:val="006D4357"/>
    <w:rsid w:val="006D7153"/>
    <w:rsid w:val="006E0C5E"/>
    <w:rsid w:val="006E5751"/>
    <w:rsid w:val="006E6A3C"/>
    <w:rsid w:val="006E6C16"/>
    <w:rsid w:val="006E7E05"/>
    <w:rsid w:val="006F2FE4"/>
    <w:rsid w:val="0070054D"/>
    <w:rsid w:val="007021A2"/>
    <w:rsid w:val="00704706"/>
    <w:rsid w:val="00704CAB"/>
    <w:rsid w:val="00704E84"/>
    <w:rsid w:val="00705A9F"/>
    <w:rsid w:val="00707BD7"/>
    <w:rsid w:val="00711644"/>
    <w:rsid w:val="0071376E"/>
    <w:rsid w:val="00715C2F"/>
    <w:rsid w:val="00715CF6"/>
    <w:rsid w:val="00721328"/>
    <w:rsid w:val="007214BF"/>
    <w:rsid w:val="00725404"/>
    <w:rsid w:val="00725833"/>
    <w:rsid w:val="00727DFA"/>
    <w:rsid w:val="00732A88"/>
    <w:rsid w:val="00733FC8"/>
    <w:rsid w:val="00742F97"/>
    <w:rsid w:val="00743B54"/>
    <w:rsid w:val="00745BFF"/>
    <w:rsid w:val="0074619F"/>
    <w:rsid w:val="007469CE"/>
    <w:rsid w:val="00750139"/>
    <w:rsid w:val="007564D3"/>
    <w:rsid w:val="00757900"/>
    <w:rsid w:val="00762CB4"/>
    <w:rsid w:val="00770201"/>
    <w:rsid w:val="007722DD"/>
    <w:rsid w:val="00782C1C"/>
    <w:rsid w:val="007866DF"/>
    <w:rsid w:val="00786D41"/>
    <w:rsid w:val="00794F11"/>
    <w:rsid w:val="007953EE"/>
    <w:rsid w:val="00797AC3"/>
    <w:rsid w:val="007A5BBA"/>
    <w:rsid w:val="007A5BEF"/>
    <w:rsid w:val="007A6E42"/>
    <w:rsid w:val="007A6F56"/>
    <w:rsid w:val="007B3FFC"/>
    <w:rsid w:val="007C0745"/>
    <w:rsid w:val="007C258B"/>
    <w:rsid w:val="007C3A24"/>
    <w:rsid w:val="007C518E"/>
    <w:rsid w:val="007D043C"/>
    <w:rsid w:val="007D10A1"/>
    <w:rsid w:val="007E0968"/>
    <w:rsid w:val="007E314C"/>
    <w:rsid w:val="007E31BF"/>
    <w:rsid w:val="007E751A"/>
    <w:rsid w:val="007E7F57"/>
    <w:rsid w:val="007F6003"/>
    <w:rsid w:val="007F6810"/>
    <w:rsid w:val="007F74D9"/>
    <w:rsid w:val="008028C3"/>
    <w:rsid w:val="00803F4C"/>
    <w:rsid w:val="00806D35"/>
    <w:rsid w:val="008107BC"/>
    <w:rsid w:val="008139B0"/>
    <w:rsid w:val="00816D3B"/>
    <w:rsid w:val="00817F30"/>
    <w:rsid w:val="008226AE"/>
    <w:rsid w:val="00833C18"/>
    <w:rsid w:val="0083445B"/>
    <w:rsid w:val="0083540F"/>
    <w:rsid w:val="00837F4F"/>
    <w:rsid w:val="00846B12"/>
    <w:rsid w:val="00847E4A"/>
    <w:rsid w:val="00852823"/>
    <w:rsid w:val="00854E40"/>
    <w:rsid w:val="008558E9"/>
    <w:rsid w:val="0085632D"/>
    <w:rsid w:val="00864EBB"/>
    <w:rsid w:val="00865807"/>
    <w:rsid w:val="0087416D"/>
    <w:rsid w:val="0087503A"/>
    <w:rsid w:val="00880ADA"/>
    <w:rsid w:val="00880D0D"/>
    <w:rsid w:val="0088194E"/>
    <w:rsid w:val="00883D24"/>
    <w:rsid w:val="00886C0D"/>
    <w:rsid w:val="008908B3"/>
    <w:rsid w:val="00890C1B"/>
    <w:rsid w:val="008922C7"/>
    <w:rsid w:val="008924EB"/>
    <w:rsid w:val="008A17BF"/>
    <w:rsid w:val="008A2C80"/>
    <w:rsid w:val="008A5E76"/>
    <w:rsid w:val="008B0C71"/>
    <w:rsid w:val="008B368D"/>
    <w:rsid w:val="008C1903"/>
    <w:rsid w:val="008C2811"/>
    <w:rsid w:val="008C6743"/>
    <w:rsid w:val="008D0DC7"/>
    <w:rsid w:val="008D19F7"/>
    <w:rsid w:val="008D2EAB"/>
    <w:rsid w:val="008D4710"/>
    <w:rsid w:val="008D517E"/>
    <w:rsid w:val="008D6B16"/>
    <w:rsid w:val="008E4625"/>
    <w:rsid w:val="008E718F"/>
    <w:rsid w:val="008E71DF"/>
    <w:rsid w:val="008F00D0"/>
    <w:rsid w:val="008F36EF"/>
    <w:rsid w:val="008F44F8"/>
    <w:rsid w:val="008F5E1F"/>
    <w:rsid w:val="008F63E9"/>
    <w:rsid w:val="009009AA"/>
    <w:rsid w:val="00902E6B"/>
    <w:rsid w:val="009049BB"/>
    <w:rsid w:val="0090741A"/>
    <w:rsid w:val="00911170"/>
    <w:rsid w:val="009137D0"/>
    <w:rsid w:val="009160E2"/>
    <w:rsid w:val="009210C1"/>
    <w:rsid w:val="00921906"/>
    <w:rsid w:val="00925020"/>
    <w:rsid w:val="00926ED4"/>
    <w:rsid w:val="00927186"/>
    <w:rsid w:val="0093182D"/>
    <w:rsid w:val="00932531"/>
    <w:rsid w:val="00932C9F"/>
    <w:rsid w:val="00932F10"/>
    <w:rsid w:val="009437E8"/>
    <w:rsid w:val="00943A2D"/>
    <w:rsid w:val="00951AD3"/>
    <w:rsid w:val="00964A4B"/>
    <w:rsid w:val="0096611E"/>
    <w:rsid w:val="0096714E"/>
    <w:rsid w:val="009673AF"/>
    <w:rsid w:val="009772B9"/>
    <w:rsid w:val="00984E18"/>
    <w:rsid w:val="00985E72"/>
    <w:rsid w:val="009929EB"/>
    <w:rsid w:val="0099786D"/>
    <w:rsid w:val="009A1274"/>
    <w:rsid w:val="009B269D"/>
    <w:rsid w:val="009B38A1"/>
    <w:rsid w:val="009B3D46"/>
    <w:rsid w:val="009C48D4"/>
    <w:rsid w:val="009C67B7"/>
    <w:rsid w:val="009C6F7D"/>
    <w:rsid w:val="009D2A2D"/>
    <w:rsid w:val="009F03D0"/>
    <w:rsid w:val="009F34D1"/>
    <w:rsid w:val="009F67E6"/>
    <w:rsid w:val="009F7302"/>
    <w:rsid w:val="00A00BE9"/>
    <w:rsid w:val="00A11CF1"/>
    <w:rsid w:val="00A20D53"/>
    <w:rsid w:val="00A2111B"/>
    <w:rsid w:val="00A25FAB"/>
    <w:rsid w:val="00A31649"/>
    <w:rsid w:val="00A31659"/>
    <w:rsid w:val="00A34A4A"/>
    <w:rsid w:val="00A36417"/>
    <w:rsid w:val="00A40F11"/>
    <w:rsid w:val="00A43898"/>
    <w:rsid w:val="00A450CE"/>
    <w:rsid w:val="00A46C5D"/>
    <w:rsid w:val="00A476F3"/>
    <w:rsid w:val="00A5612B"/>
    <w:rsid w:val="00A60527"/>
    <w:rsid w:val="00A6082D"/>
    <w:rsid w:val="00A63294"/>
    <w:rsid w:val="00A70538"/>
    <w:rsid w:val="00A71EF2"/>
    <w:rsid w:val="00A72D1C"/>
    <w:rsid w:val="00A74EE0"/>
    <w:rsid w:val="00A76643"/>
    <w:rsid w:val="00A7749C"/>
    <w:rsid w:val="00A7786F"/>
    <w:rsid w:val="00A820BE"/>
    <w:rsid w:val="00A861CA"/>
    <w:rsid w:val="00A87C81"/>
    <w:rsid w:val="00A95B2F"/>
    <w:rsid w:val="00A96A59"/>
    <w:rsid w:val="00AA2AFD"/>
    <w:rsid w:val="00AA77D1"/>
    <w:rsid w:val="00AB24A2"/>
    <w:rsid w:val="00AB4398"/>
    <w:rsid w:val="00AB7DBB"/>
    <w:rsid w:val="00AC1ADC"/>
    <w:rsid w:val="00AC2E6F"/>
    <w:rsid w:val="00AC3A72"/>
    <w:rsid w:val="00AD016B"/>
    <w:rsid w:val="00AD0A3F"/>
    <w:rsid w:val="00AD0D60"/>
    <w:rsid w:val="00AD2C6E"/>
    <w:rsid w:val="00AF04F6"/>
    <w:rsid w:val="00AF089C"/>
    <w:rsid w:val="00AF20AC"/>
    <w:rsid w:val="00B01550"/>
    <w:rsid w:val="00B02242"/>
    <w:rsid w:val="00B04778"/>
    <w:rsid w:val="00B04A3E"/>
    <w:rsid w:val="00B07B72"/>
    <w:rsid w:val="00B1073C"/>
    <w:rsid w:val="00B12A96"/>
    <w:rsid w:val="00B132E4"/>
    <w:rsid w:val="00B148F2"/>
    <w:rsid w:val="00B14C6E"/>
    <w:rsid w:val="00B16EE8"/>
    <w:rsid w:val="00B20140"/>
    <w:rsid w:val="00B218FE"/>
    <w:rsid w:val="00B21C59"/>
    <w:rsid w:val="00B3448D"/>
    <w:rsid w:val="00B41A9A"/>
    <w:rsid w:val="00B43AE8"/>
    <w:rsid w:val="00B44107"/>
    <w:rsid w:val="00B44693"/>
    <w:rsid w:val="00B54259"/>
    <w:rsid w:val="00B54CE6"/>
    <w:rsid w:val="00B54F0B"/>
    <w:rsid w:val="00B64CDD"/>
    <w:rsid w:val="00B67CEE"/>
    <w:rsid w:val="00B72957"/>
    <w:rsid w:val="00B73956"/>
    <w:rsid w:val="00B75E79"/>
    <w:rsid w:val="00B8143C"/>
    <w:rsid w:val="00B873FC"/>
    <w:rsid w:val="00B87690"/>
    <w:rsid w:val="00B87F6F"/>
    <w:rsid w:val="00B9040F"/>
    <w:rsid w:val="00B914BA"/>
    <w:rsid w:val="00B92C68"/>
    <w:rsid w:val="00B95683"/>
    <w:rsid w:val="00B979FB"/>
    <w:rsid w:val="00BB21E0"/>
    <w:rsid w:val="00BB526C"/>
    <w:rsid w:val="00BC18B3"/>
    <w:rsid w:val="00BC1A2B"/>
    <w:rsid w:val="00BC1BB2"/>
    <w:rsid w:val="00BD10D0"/>
    <w:rsid w:val="00BD5ED0"/>
    <w:rsid w:val="00BE5655"/>
    <w:rsid w:val="00BE62B0"/>
    <w:rsid w:val="00BF2792"/>
    <w:rsid w:val="00BF4097"/>
    <w:rsid w:val="00BF4AA9"/>
    <w:rsid w:val="00C11DC8"/>
    <w:rsid w:val="00C139AD"/>
    <w:rsid w:val="00C1766C"/>
    <w:rsid w:val="00C26BEC"/>
    <w:rsid w:val="00C31821"/>
    <w:rsid w:val="00C33174"/>
    <w:rsid w:val="00C36E31"/>
    <w:rsid w:val="00C4146E"/>
    <w:rsid w:val="00C446A4"/>
    <w:rsid w:val="00C54610"/>
    <w:rsid w:val="00C607E8"/>
    <w:rsid w:val="00C60F7D"/>
    <w:rsid w:val="00C77662"/>
    <w:rsid w:val="00C77966"/>
    <w:rsid w:val="00C802A7"/>
    <w:rsid w:val="00C84880"/>
    <w:rsid w:val="00C85381"/>
    <w:rsid w:val="00C85EFB"/>
    <w:rsid w:val="00C85FDF"/>
    <w:rsid w:val="00C86EDD"/>
    <w:rsid w:val="00C87974"/>
    <w:rsid w:val="00C91C90"/>
    <w:rsid w:val="00C9344C"/>
    <w:rsid w:val="00C94273"/>
    <w:rsid w:val="00CA3ADD"/>
    <w:rsid w:val="00CB1476"/>
    <w:rsid w:val="00CB169A"/>
    <w:rsid w:val="00CC5F7C"/>
    <w:rsid w:val="00CD057C"/>
    <w:rsid w:val="00CD1128"/>
    <w:rsid w:val="00CD2C7B"/>
    <w:rsid w:val="00CE2BC2"/>
    <w:rsid w:val="00CE36C4"/>
    <w:rsid w:val="00CE48DB"/>
    <w:rsid w:val="00CE533B"/>
    <w:rsid w:val="00CF0841"/>
    <w:rsid w:val="00CF437F"/>
    <w:rsid w:val="00D0353C"/>
    <w:rsid w:val="00D222E0"/>
    <w:rsid w:val="00D22FB3"/>
    <w:rsid w:val="00D2717E"/>
    <w:rsid w:val="00D320E7"/>
    <w:rsid w:val="00D3269F"/>
    <w:rsid w:val="00D36416"/>
    <w:rsid w:val="00D37D6D"/>
    <w:rsid w:val="00D418BC"/>
    <w:rsid w:val="00D45A27"/>
    <w:rsid w:val="00D46E62"/>
    <w:rsid w:val="00D52541"/>
    <w:rsid w:val="00D54BA0"/>
    <w:rsid w:val="00D608D9"/>
    <w:rsid w:val="00D6195C"/>
    <w:rsid w:val="00D634C8"/>
    <w:rsid w:val="00D64B79"/>
    <w:rsid w:val="00D66E24"/>
    <w:rsid w:val="00D766E6"/>
    <w:rsid w:val="00D76D4E"/>
    <w:rsid w:val="00D806A3"/>
    <w:rsid w:val="00D814B6"/>
    <w:rsid w:val="00D8399F"/>
    <w:rsid w:val="00D84FE2"/>
    <w:rsid w:val="00D92409"/>
    <w:rsid w:val="00D95914"/>
    <w:rsid w:val="00DA1560"/>
    <w:rsid w:val="00DA3184"/>
    <w:rsid w:val="00DA46D5"/>
    <w:rsid w:val="00DA5E27"/>
    <w:rsid w:val="00DA65EE"/>
    <w:rsid w:val="00DA7E5B"/>
    <w:rsid w:val="00DB0309"/>
    <w:rsid w:val="00DB6E4E"/>
    <w:rsid w:val="00DC5744"/>
    <w:rsid w:val="00DC619A"/>
    <w:rsid w:val="00DC7FC2"/>
    <w:rsid w:val="00DD0D5C"/>
    <w:rsid w:val="00DD2DB5"/>
    <w:rsid w:val="00DD2E0C"/>
    <w:rsid w:val="00DD3DB6"/>
    <w:rsid w:val="00DD4ED1"/>
    <w:rsid w:val="00DD686B"/>
    <w:rsid w:val="00DE3373"/>
    <w:rsid w:val="00DE654E"/>
    <w:rsid w:val="00DE6B3D"/>
    <w:rsid w:val="00DE72B9"/>
    <w:rsid w:val="00DF11FD"/>
    <w:rsid w:val="00DF3DB6"/>
    <w:rsid w:val="00DF4651"/>
    <w:rsid w:val="00DF4ECA"/>
    <w:rsid w:val="00DF5183"/>
    <w:rsid w:val="00DF6697"/>
    <w:rsid w:val="00DF7AB5"/>
    <w:rsid w:val="00DF7F0A"/>
    <w:rsid w:val="00E11376"/>
    <w:rsid w:val="00E21013"/>
    <w:rsid w:val="00E21941"/>
    <w:rsid w:val="00E254A5"/>
    <w:rsid w:val="00E30D18"/>
    <w:rsid w:val="00E314F6"/>
    <w:rsid w:val="00E444B2"/>
    <w:rsid w:val="00E50267"/>
    <w:rsid w:val="00E55C56"/>
    <w:rsid w:val="00E570B0"/>
    <w:rsid w:val="00E604F7"/>
    <w:rsid w:val="00E64598"/>
    <w:rsid w:val="00E65448"/>
    <w:rsid w:val="00E664C8"/>
    <w:rsid w:val="00E678F0"/>
    <w:rsid w:val="00E71C8B"/>
    <w:rsid w:val="00E762DB"/>
    <w:rsid w:val="00E76DF9"/>
    <w:rsid w:val="00E76EA8"/>
    <w:rsid w:val="00E82677"/>
    <w:rsid w:val="00E85FE3"/>
    <w:rsid w:val="00E87D58"/>
    <w:rsid w:val="00E91BC8"/>
    <w:rsid w:val="00EA6B31"/>
    <w:rsid w:val="00EC0694"/>
    <w:rsid w:val="00EC1E4F"/>
    <w:rsid w:val="00EC4E89"/>
    <w:rsid w:val="00EC5723"/>
    <w:rsid w:val="00EC5DF0"/>
    <w:rsid w:val="00ED43D8"/>
    <w:rsid w:val="00EE1FB9"/>
    <w:rsid w:val="00EE2A12"/>
    <w:rsid w:val="00EE3F96"/>
    <w:rsid w:val="00EE5B35"/>
    <w:rsid w:val="00EE7FAE"/>
    <w:rsid w:val="00EF409F"/>
    <w:rsid w:val="00EF491C"/>
    <w:rsid w:val="00EF6DB2"/>
    <w:rsid w:val="00F04581"/>
    <w:rsid w:val="00F059EF"/>
    <w:rsid w:val="00F06DF3"/>
    <w:rsid w:val="00F10281"/>
    <w:rsid w:val="00F12122"/>
    <w:rsid w:val="00F13805"/>
    <w:rsid w:val="00F15584"/>
    <w:rsid w:val="00F163D7"/>
    <w:rsid w:val="00F179D0"/>
    <w:rsid w:val="00F236A2"/>
    <w:rsid w:val="00F25AA0"/>
    <w:rsid w:val="00F27EC3"/>
    <w:rsid w:val="00F301A1"/>
    <w:rsid w:val="00F32AF8"/>
    <w:rsid w:val="00F35D52"/>
    <w:rsid w:val="00F363B7"/>
    <w:rsid w:val="00F37CA6"/>
    <w:rsid w:val="00F45B27"/>
    <w:rsid w:val="00F46A70"/>
    <w:rsid w:val="00F51913"/>
    <w:rsid w:val="00F55724"/>
    <w:rsid w:val="00F608BD"/>
    <w:rsid w:val="00F66BC6"/>
    <w:rsid w:val="00F67143"/>
    <w:rsid w:val="00F81417"/>
    <w:rsid w:val="00F854B9"/>
    <w:rsid w:val="00F938F5"/>
    <w:rsid w:val="00F94850"/>
    <w:rsid w:val="00F97E28"/>
    <w:rsid w:val="00FA224E"/>
    <w:rsid w:val="00FA2C17"/>
    <w:rsid w:val="00FA3724"/>
    <w:rsid w:val="00FA6653"/>
    <w:rsid w:val="00FB1DFB"/>
    <w:rsid w:val="00FB50A2"/>
    <w:rsid w:val="00FB5E05"/>
    <w:rsid w:val="00FB74E0"/>
    <w:rsid w:val="00FC7D84"/>
    <w:rsid w:val="00FD22B3"/>
    <w:rsid w:val="00FD24E2"/>
    <w:rsid w:val="00FD50D4"/>
    <w:rsid w:val="00FD6E74"/>
    <w:rsid w:val="00FE0424"/>
    <w:rsid w:val="00FE3D58"/>
    <w:rsid w:val="00FE76A4"/>
    <w:rsid w:val="00FF2CE6"/>
    <w:rsid w:val="00FF40A5"/>
    <w:rsid w:val="00FF64ED"/>
    <w:rsid w:val="01631F7A"/>
    <w:rsid w:val="035D4211"/>
    <w:rsid w:val="037D5EE3"/>
    <w:rsid w:val="03891E31"/>
    <w:rsid w:val="03C30C20"/>
    <w:rsid w:val="048723A6"/>
    <w:rsid w:val="04901C11"/>
    <w:rsid w:val="04CF6E29"/>
    <w:rsid w:val="05641F1B"/>
    <w:rsid w:val="059366CF"/>
    <w:rsid w:val="05983F2F"/>
    <w:rsid w:val="05D00163"/>
    <w:rsid w:val="07570B07"/>
    <w:rsid w:val="075E3FD0"/>
    <w:rsid w:val="077C34B8"/>
    <w:rsid w:val="07A209C4"/>
    <w:rsid w:val="080D26DA"/>
    <w:rsid w:val="08284245"/>
    <w:rsid w:val="086F1260"/>
    <w:rsid w:val="0880226D"/>
    <w:rsid w:val="089F2BDE"/>
    <w:rsid w:val="08BB2505"/>
    <w:rsid w:val="099A07E1"/>
    <w:rsid w:val="0A7B2255"/>
    <w:rsid w:val="0A9B4FED"/>
    <w:rsid w:val="0B0C0A79"/>
    <w:rsid w:val="0B451F6A"/>
    <w:rsid w:val="0B974E6D"/>
    <w:rsid w:val="0C6F4C8D"/>
    <w:rsid w:val="0CFE46DD"/>
    <w:rsid w:val="0D0E0EB6"/>
    <w:rsid w:val="0DE142CB"/>
    <w:rsid w:val="0FDC1CDC"/>
    <w:rsid w:val="10223C48"/>
    <w:rsid w:val="10374E70"/>
    <w:rsid w:val="108547E4"/>
    <w:rsid w:val="113D5E72"/>
    <w:rsid w:val="116550B9"/>
    <w:rsid w:val="11CE5360"/>
    <w:rsid w:val="121A67F7"/>
    <w:rsid w:val="12475EA9"/>
    <w:rsid w:val="12A61F50"/>
    <w:rsid w:val="133360BD"/>
    <w:rsid w:val="136A66B3"/>
    <w:rsid w:val="146E4633"/>
    <w:rsid w:val="14A625C4"/>
    <w:rsid w:val="150412EA"/>
    <w:rsid w:val="16D40CA0"/>
    <w:rsid w:val="171438BA"/>
    <w:rsid w:val="17230955"/>
    <w:rsid w:val="182770BA"/>
    <w:rsid w:val="18555826"/>
    <w:rsid w:val="18863017"/>
    <w:rsid w:val="18AC6D73"/>
    <w:rsid w:val="18F90575"/>
    <w:rsid w:val="1934019F"/>
    <w:rsid w:val="19EE244C"/>
    <w:rsid w:val="1A13034B"/>
    <w:rsid w:val="1AEC2FF4"/>
    <w:rsid w:val="1B4716B4"/>
    <w:rsid w:val="1B9045DC"/>
    <w:rsid w:val="1BB562E3"/>
    <w:rsid w:val="1C08419D"/>
    <w:rsid w:val="1D1C78C7"/>
    <w:rsid w:val="1D3548AF"/>
    <w:rsid w:val="1D4D5FFD"/>
    <w:rsid w:val="1D675A6B"/>
    <w:rsid w:val="1DC35F95"/>
    <w:rsid w:val="1F7A0970"/>
    <w:rsid w:val="207F5452"/>
    <w:rsid w:val="209E2C67"/>
    <w:rsid w:val="20CF77FA"/>
    <w:rsid w:val="21546DF0"/>
    <w:rsid w:val="216F32CA"/>
    <w:rsid w:val="22123047"/>
    <w:rsid w:val="22124112"/>
    <w:rsid w:val="229B4D59"/>
    <w:rsid w:val="23F57352"/>
    <w:rsid w:val="249A7996"/>
    <w:rsid w:val="25262D19"/>
    <w:rsid w:val="253D7E34"/>
    <w:rsid w:val="25897AC4"/>
    <w:rsid w:val="267E2359"/>
    <w:rsid w:val="26905B20"/>
    <w:rsid w:val="26A20009"/>
    <w:rsid w:val="26BC7CBC"/>
    <w:rsid w:val="27447ED5"/>
    <w:rsid w:val="275F3A77"/>
    <w:rsid w:val="284F0253"/>
    <w:rsid w:val="28644870"/>
    <w:rsid w:val="28987640"/>
    <w:rsid w:val="29491A44"/>
    <w:rsid w:val="2AE949DF"/>
    <w:rsid w:val="2B3B2661"/>
    <w:rsid w:val="2B3B474B"/>
    <w:rsid w:val="2B8D044E"/>
    <w:rsid w:val="2C016BB8"/>
    <w:rsid w:val="2C9E20A7"/>
    <w:rsid w:val="2D77461B"/>
    <w:rsid w:val="2DFF614A"/>
    <w:rsid w:val="2E400C5F"/>
    <w:rsid w:val="2E5209E3"/>
    <w:rsid w:val="2EB01AFE"/>
    <w:rsid w:val="2EF073BF"/>
    <w:rsid w:val="30592C7B"/>
    <w:rsid w:val="308C6296"/>
    <w:rsid w:val="30D1119A"/>
    <w:rsid w:val="30F12F4C"/>
    <w:rsid w:val="3112402E"/>
    <w:rsid w:val="313D3E38"/>
    <w:rsid w:val="316540C9"/>
    <w:rsid w:val="32611BF0"/>
    <w:rsid w:val="327613D0"/>
    <w:rsid w:val="33A83294"/>
    <w:rsid w:val="33C72212"/>
    <w:rsid w:val="34011E26"/>
    <w:rsid w:val="341B4D23"/>
    <w:rsid w:val="36A81FB2"/>
    <w:rsid w:val="36A9393D"/>
    <w:rsid w:val="36E34AE8"/>
    <w:rsid w:val="3722158D"/>
    <w:rsid w:val="375E09FC"/>
    <w:rsid w:val="37A12A4B"/>
    <w:rsid w:val="38525FA9"/>
    <w:rsid w:val="39003F1D"/>
    <w:rsid w:val="39276876"/>
    <w:rsid w:val="392B2930"/>
    <w:rsid w:val="399C1034"/>
    <w:rsid w:val="39EE736D"/>
    <w:rsid w:val="3AC853CC"/>
    <w:rsid w:val="3ADA59F3"/>
    <w:rsid w:val="3C3C0F95"/>
    <w:rsid w:val="3C582CD8"/>
    <w:rsid w:val="3E094E14"/>
    <w:rsid w:val="3E2546CD"/>
    <w:rsid w:val="3E7E018E"/>
    <w:rsid w:val="3EE977F7"/>
    <w:rsid w:val="3F30010A"/>
    <w:rsid w:val="3F6F10B1"/>
    <w:rsid w:val="3FCF3ECE"/>
    <w:rsid w:val="40531C58"/>
    <w:rsid w:val="41192D98"/>
    <w:rsid w:val="413E5CD9"/>
    <w:rsid w:val="426B25D4"/>
    <w:rsid w:val="433C187A"/>
    <w:rsid w:val="43425F9D"/>
    <w:rsid w:val="43F465D0"/>
    <w:rsid w:val="4423695A"/>
    <w:rsid w:val="442A053D"/>
    <w:rsid w:val="44440739"/>
    <w:rsid w:val="446F65B8"/>
    <w:rsid w:val="44F057A6"/>
    <w:rsid w:val="45A95346"/>
    <w:rsid w:val="46416F41"/>
    <w:rsid w:val="46C4203A"/>
    <w:rsid w:val="46DA7D28"/>
    <w:rsid w:val="470E29AE"/>
    <w:rsid w:val="486E3D39"/>
    <w:rsid w:val="49647D7D"/>
    <w:rsid w:val="497E36E8"/>
    <w:rsid w:val="49CB0CCD"/>
    <w:rsid w:val="4A033D3B"/>
    <w:rsid w:val="4AA610D6"/>
    <w:rsid w:val="4B0C055A"/>
    <w:rsid w:val="4C8B4A7C"/>
    <w:rsid w:val="4CAF3969"/>
    <w:rsid w:val="4CD07CDF"/>
    <w:rsid w:val="4CFC2A0B"/>
    <w:rsid w:val="4CFC368B"/>
    <w:rsid w:val="4E101F0A"/>
    <w:rsid w:val="4E7D412D"/>
    <w:rsid w:val="4F086AAF"/>
    <w:rsid w:val="4F9F237F"/>
    <w:rsid w:val="5069668A"/>
    <w:rsid w:val="50A83CB2"/>
    <w:rsid w:val="512B42F2"/>
    <w:rsid w:val="51534374"/>
    <w:rsid w:val="52E870FD"/>
    <w:rsid w:val="538E5DEC"/>
    <w:rsid w:val="543F566E"/>
    <w:rsid w:val="54420136"/>
    <w:rsid w:val="54B6164C"/>
    <w:rsid w:val="56D076DF"/>
    <w:rsid w:val="56E34736"/>
    <w:rsid w:val="56EA18C1"/>
    <w:rsid w:val="56FB15A3"/>
    <w:rsid w:val="572C3C94"/>
    <w:rsid w:val="57806BBC"/>
    <w:rsid w:val="58963DA7"/>
    <w:rsid w:val="589E76FE"/>
    <w:rsid w:val="592C3305"/>
    <w:rsid w:val="5A2C7551"/>
    <w:rsid w:val="5A400720"/>
    <w:rsid w:val="5A495109"/>
    <w:rsid w:val="5BB20361"/>
    <w:rsid w:val="5BB64D1F"/>
    <w:rsid w:val="5C7F5F49"/>
    <w:rsid w:val="5CF4139A"/>
    <w:rsid w:val="5D693C9C"/>
    <w:rsid w:val="5DE973D6"/>
    <w:rsid w:val="5E4116B5"/>
    <w:rsid w:val="5E4C4E86"/>
    <w:rsid w:val="5E8D2D21"/>
    <w:rsid w:val="5EBD1212"/>
    <w:rsid w:val="5FB24556"/>
    <w:rsid w:val="60BB7E2A"/>
    <w:rsid w:val="618325AC"/>
    <w:rsid w:val="61CA671F"/>
    <w:rsid w:val="61FA11E6"/>
    <w:rsid w:val="623F329A"/>
    <w:rsid w:val="62695E27"/>
    <w:rsid w:val="628242DE"/>
    <w:rsid w:val="629E17B2"/>
    <w:rsid w:val="636127C3"/>
    <w:rsid w:val="642D54E3"/>
    <w:rsid w:val="6541100E"/>
    <w:rsid w:val="654C0BA8"/>
    <w:rsid w:val="65531521"/>
    <w:rsid w:val="664352EB"/>
    <w:rsid w:val="66A34889"/>
    <w:rsid w:val="66D04CC5"/>
    <w:rsid w:val="66D84C5A"/>
    <w:rsid w:val="672079BD"/>
    <w:rsid w:val="683E7EE4"/>
    <w:rsid w:val="687073E9"/>
    <w:rsid w:val="696610E4"/>
    <w:rsid w:val="6A440E91"/>
    <w:rsid w:val="6A83721D"/>
    <w:rsid w:val="6AB27A29"/>
    <w:rsid w:val="6AE21101"/>
    <w:rsid w:val="6AE82164"/>
    <w:rsid w:val="6B4F3B9E"/>
    <w:rsid w:val="6B930322"/>
    <w:rsid w:val="6BD63153"/>
    <w:rsid w:val="6C5A29A9"/>
    <w:rsid w:val="6C5B55DC"/>
    <w:rsid w:val="6CAE03DD"/>
    <w:rsid w:val="6CCB5585"/>
    <w:rsid w:val="6CE56E6B"/>
    <w:rsid w:val="6D032DAA"/>
    <w:rsid w:val="6D1450A2"/>
    <w:rsid w:val="6E005A26"/>
    <w:rsid w:val="6E6329C5"/>
    <w:rsid w:val="6E6A0BE9"/>
    <w:rsid w:val="6EFF345A"/>
    <w:rsid w:val="6F0E41D6"/>
    <w:rsid w:val="6F43479C"/>
    <w:rsid w:val="6FB4540B"/>
    <w:rsid w:val="7014088A"/>
    <w:rsid w:val="70572006"/>
    <w:rsid w:val="70C73255"/>
    <w:rsid w:val="713F0604"/>
    <w:rsid w:val="71610FBE"/>
    <w:rsid w:val="725008FF"/>
    <w:rsid w:val="72760778"/>
    <w:rsid w:val="72E476B5"/>
    <w:rsid w:val="72FA0000"/>
    <w:rsid w:val="730D3C29"/>
    <w:rsid w:val="7329156C"/>
    <w:rsid w:val="733A1083"/>
    <w:rsid w:val="743104E3"/>
    <w:rsid w:val="74320C3C"/>
    <w:rsid w:val="74513162"/>
    <w:rsid w:val="75431AF8"/>
    <w:rsid w:val="757B75BC"/>
    <w:rsid w:val="75BE243F"/>
    <w:rsid w:val="76A665D3"/>
    <w:rsid w:val="77AA6D21"/>
    <w:rsid w:val="78BD1F9D"/>
    <w:rsid w:val="78C15FD3"/>
    <w:rsid w:val="79201CE1"/>
    <w:rsid w:val="79314CD6"/>
    <w:rsid w:val="79B14724"/>
    <w:rsid w:val="79D0777E"/>
    <w:rsid w:val="79FA5A10"/>
    <w:rsid w:val="7B3E0A41"/>
    <w:rsid w:val="7BE62FF8"/>
    <w:rsid w:val="7C323980"/>
    <w:rsid w:val="7DF43C97"/>
    <w:rsid w:val="7EC5696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qFormat="1" w:unhideWhenUsed="0" w:uiPriority="39" w:semiHidden="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0" w:semiHidden="0" w:name="Body Text First Indent 2"/>
    <w:lsdException w:uiPriority="99" w:name="Note Heading"/>
    <w:lsdException w:qFormat="1" w:uiPriority="99" w:name="Body Text 2"/>
    <w:lsdException w:uiPriority="99" w:name="Body Text 3"/>
    <w:lsdException w:qFormat="1" w:unhideWhenUsed="0" w:uiPriority="0" w:semiHidden="0" w:name="Body Text Indent 2"/>
    <w:lsdException w:qFormat="1"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33"/>
    <w:qFormat/>
    <w:uiPriority w:val="99"/>
    <w:pPr>
      <w:keepNext/>
      <w:keepLines/>
      <w:spacing w:before="340" w:after="330" w:line="578" w:lineRule="auto"/>
      <w:outlineLvl w:val="0"/>
    </w:pPr>
    <w:rPr>
      <w:b/>
      <w:bCs/>
      <w:kern w:val="44"/>
      <w:sz w:val="44"/>
      <w:szCs w:val="44"/>
    </w:rPr>
  </w:style>
  <w:style w:type="paragraph" w:styleId="2">
    <w:name w:val="heading 2"/>
    <w:basedOn w:val="1"/>
    <w:next w:val="1"/>
    <w:link w:val="34"/>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35"/>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36"/>
    <w:qFormat/>
    <w:uiPriority w:val="99"/>
    <w:pPr>
      <w:keepNext/>
      <w:keepLines/>
      <w:spacing w:before="280" w:after="290" w:line="376" w:lineRule="auto"/>
      <w:outlineLvl w:val="3"/>
    </w:pPr>
    <w:rPr>
      <w:rFonts w:ascii="Arial" w:hAnsi="Arial" w:eastAsia="黑体"/>
      <w:b/>
      <w:bCs/>
      <w:sz w:val="28"/>
      <w:szCs w:val="28"/>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53"/>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37"/>
    <w:qFormat/>
    <w:uiPriority w:val="99"/>
    <w:rPr>
      <w:rFonts w:ascii="宋体"/>
      <w:sz w:val="18"/>
      <w:szCs w:val="18"/>
    </w:rPr>
  </w:style>
  <w:style w:type="paragraph" w:styleId="8">
    <w:name w:val="annotation text"/>
    <w:basedOn w:val="1"/>
    <w:link w:val="38"/>
    <w:qFormat/>
    <w:uiPriority w:val="99"/>
    <w:pPr>
      <w:jc w:val="left"/>
    </w:pPr>
  </w:style>
  <w:style w:type="paragraph" w:styleId="9">
    <w:name w:val="Body Text"/>
    <w:basedOn w:val="1"/>
    <w:next w:val="10"/>
    <w:link w:val="39"/>
    <w:qFormat/>
    <w:uiPriority w:val="99"/>
    <w:pPr>
      <w:spacing w:after="120"/>
    </w:pPr>
  </w:style>
  <w:style w:type="paragraph" w:styleId="10">
    <w:name w:val="Body Text First Indent"/>
    <w:basedOn w:val="9"/>
    <w:next w:val="11"/>
    <w:link w:val="43"/>
    <w:qFormat/>
    <w:uiPriority w:val="99"/>
    <w:pPr>
      <w:widowControl/>
      <w:ind w:firstLine="420" w:firstLineChars="100"/>
    </w:pPr>
    <w:rPr>
      <w:rFonts w:ascii="Calibri" w:hAnsi="Calibri" w:cs="宋体"/>
      <w:szCs w:val="22"/>
    </w:rPr>
  </w:style>
  <w:style w:type="paragraph" w:customStyle="1" w:styleId="11">
    <w:name w:val="样式 正文首行缩进 + 首行缩进:  1 字符"/>
    <w:basedOn w:val="1"/>
    <w:next w:val="1"/>
    <w:qFormat/>
    <w:uiPriority w:val="0"/>
    <w:pPr>
      <w:ind w:firstLine="200" w:firstLineChars="200"/>
    </w:pPr>
    <w:rPr>
      <w:rFonts w:cs="宋体"/>
    </w:rPr>
  </w:style>
  <w:style w:type="paragraph" w:styleId="12">
    <w:name w:val="Body Text Indent"/>
    <w:basedOn w:val="1"/>
    <w:qFormat/>
    <w:uiPriority w:val="0"/>
    <w:pPr>
      <w:ind w:left="567" w:leftChars="270"/>
    </w:pPr>
  </w:style>
  <w:style w:type="paragraph" w:styleId="13">
    <w:name w:val="Plain Text"/>
    <w:basedOn w:val="1"/>
    <w:link w:val="55"/>
    <w:qFormat/>
    <w:uiPriority w:val="99"/>
    <w:pPr>
      <w:tabs>
        <w:tab w:val="left" w:pos="-105"/>
      </w:tabs>
      <w:spacing w:line="440" w:lineRule="exact"/>
      <w:ind w:right="-147" w:rightChars="-70"/>
      <w:outlineLvl w:val="2"/>
    </w:pPr>
    <w:rPr>
      <w:rFonts w:ascii="宋体" w:hAnsi="Courier New"/>
      <w:sz w:val="24"/>
      <w:szCs w:val="21"/>
    </w:rPr>
  </w:style>
  <w:style w:type="paragraph" w:styleId="14">
    <w:name w:val="Body Text Indent 2"/>
    <w:basedOn w:val="1"/>
    <w:qFormat/>
    <w:uiPriority w:val="0"/>
    <w:pPr>
      <w:spacing w:after="120" w:line="480" w:lineRule="auto"/>
      <w:ind w:left="420" w:leftChars="200"/>
    </w:pPr>
  </w:style>
  <w:style w:type="paragraph" w:styleId="15">
    <w:name w:val="Balloon Text"/>
    <w:basedOn w:val="1"/>
    <w:link w:val="40"/>
    <w:qFormat/>
    <w:uiPriority w:val="99"/>
    <w:rPr>
      <w:sz w:val="18"/>
      <w:szCs w:val="18"/>
    </w:rPr>
  </w:style>
  <w:style w:type="paragraph" w:styleId="16">
    <w:name w:val="footer"/>
    <w:basedOn w:val="1"/>
    <w:link w:val="41"/>
    <w:qFormat/>
    <w:uiPriority w:val="99"/>
    <w:pPr>
      <w:tabs>
        <w:tab w:val="center" w:pos="4153"/>
        <w:tab w:val="right" w:pos="8306"/>
      </w:tabs>
      <w:snapToGrid w:val="0"/>
      <w:jc w:val="left"/>
    </w:pPr>
    <w:rPr>
      <w:sz w:val="18"/>
      <w:szCs w:val="18"/>
    </w:rPr>
  </w:style>
  <w:style w:type="paragraph" w:styleId="17">
    <w:name w:val="header"/>
    <w:basedOn w:val="1"/>
    <w:link w:val="42"/>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9">
    <w:name w:val="toc 6"/>
    <w:basedOn w:val="1"/>
    <w:next w:val="1"/>
    <w:qFormat/>
    <w:locked/>
    <w:uiPriority w:val="39"/>
    <w:pPr>
      <w:ind w:left="1200"/>
    </w:pPr>
    <w:rPr>
      <w:rFonts w:ascii="Calibri" w:cs="Calibri"/>
      <w:sz w:val="18"/>
      <w:szCs w:val="18"/>
    </w:rPr>
  </w:style>
  <w:style w:type="paragraph" w:styleId="20">
    <w:name w:val="Body Text Indent 3"/>
    <w:basedOn w:val="1"/>
    <w:link w:val="70"/>
    <w:semiHidden/>
    <w:unhideWhenUsed/>
    <w:qFormat/>
    <w:uiPriority w:val="99"/>
    <w:pPr>
      <w:spacing w:after="120"/>
      <w:ind w:left="420" w:leftChars="200"/>
    </w:pPr>
    <w:rPr>
      <w:sz w:val="16"/>
      <w:szCs w:val="16"/>
    </w:rPr>
  </w:style>
  <w:style w:type="paragraph" w:styleId="21">
    <w:name w:val="Body Text 2"/>
    <w:basedOn w:val="1"/>
    <w:link w:val="69"/>
    <w:semiHidden/>
    <w:unhideWhenUsed/>
    <w:qFormat/>
    <w:uiPriority w:val="99"/>
    <w:pPr>
      <w:spacing w:after="120" w:line="480" w:lineRule="auto"/>
    </w:pPr>
  </w:style>
  <w:style w:type="paragraph" w:styleId="22">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23">
    <w:name w:val="annotation subject"/>
    <w:basedOn w:val="8"/>
    <w:next w:val="8"/>
    <w:link w:val="60"/>
    <w:semiHidden/>
    <w:qFormat/>
    <w:uiPriority w:val="99"/>
    <w:rPr>
      <w:b/>
      <w:bCs/>
    </w:rPr>
  </w:style>
  <w:style w:type="paragraph" w:styleId="24">
    <w:name w:val="Body Text First Indent 2"/>
    <w:basedOn w:val="12"/>
    <w:qFormat/>
    <w:uiPriority w:val="0"/>
    <w:pPr>
      <w:ind w:firstLine="420" w:firstLineChars="200"/>
    </w:pPr>
    <w:rPr>
      <w:color w:val="000000"/>
    </w:rPr>
  </w:style>
  <w:style w:type="table" w:styleId="26">
    <w:name w:val="Table Grid"/>
    <w:basedOn w:val="25"/>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Strong"/>
    <w:basedOn w:val="27"/>
    <w:qFormat/>
    <w:locked/>
    <w:uiPriority w:val="0"/>
    <w:rPr>
      <w:b/>
    </w:rPr>
  </w:style>
  <w:style w:type="character" w:styleId="29">
    <w:name w:val="page number"/>
    <w:qFormat/>
    <w:uiPriority w:val="0"/>
  </w:style>
  <w:style w:type="character" w:styleId="30">
    <w:name w:val="Hyperlink"/>
    <w:basedOn w:val="27"/>
    <w:qFormat/>
    <w:uiPriority w:val="99"/>
    <w:rPr>
      <w:rFonts w:cs="Times New Roman"/>
      <w:color w:val="0000FF"/>
      <w:u w:val="single"/>
    </w:rPr>
  </w:style>
  <w:style w:type="character" w:styleId="31">
    <w:name w:val="annotation reference"/>
    <w:basedOn w:val="27"/>
    <w:qFormat/>
    <w:uiPriority w:val="99"/>
    <w:rPr>
      <w:rFonts w:cs="Times New Roman"/>
      <w:sz w:val="21"/>
      <w:szCs w:val="21"/>
    </w:rPr>
  </w:style>
  <w:style w:type="paragraph" w:customStyle="1" w:styleId="32">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33">
    <w:name w:val="标题 1 Char"/>
    <w:basedOn w:val="27"/>
    <w:link w:val="3"/>
    <w:qFormat/>
    <w:locked/>
    <w:uiPriority w:val="99"/>
    <w:rPr>
      <w:rFonts w:ascii="Times New Roman" w:hAnsi="Times New Roman" w:eastAsia="宋体" w:cs="Times New Roman"/>
      <w:b/>
      <w:bCs/>
      <w:kern w:val="44"/>
      <w:sz w:val="44"/>
      <w:szCs w:val="44"/>
    </w:rPr>
  </w:style>
  <w:style w:type="character" w:customStyle="1" w:styleId="34">
    <w:name w:val="标题 2 Char"/>
    <w:basedOn w:val="27"/>
    <w:link w:val="2"/>
    <w:qFormat/>
    <w:locked/>
    <w:uiPriority w:val="99"/>
    <w:rPr>
      <w:rFonts w:ascii="Cambria" w:hAnsi="Cambria" w:eastAsia="宋体" w:cs="Times New Roman"/>
      <w:b/>
      <w:bCs/>
      <w:kern w:val="2"/>
      <w:sz w:val="32"/>
      <w:szCs w:val="32"/>
    </w:rPr>
  </w:style>
  <w:style w:type="character" w:customStyle="1" w:styleId="35">
    <w:name w:val="标题 3 Char"/>
    <w:basedOn w:val="27"/>
    <w:link w:val="4"/>
    <w:qFormat/>
    <w:locked/>
    <w:uiPriority w:val="99"/>
    <w:rPr>
      <w:rFonts w:eastAsia="宋体" w:cs="Times New Roman"/>
      <w:b/>
      <w:sz w:val="32"/>
    </w:rPr>
  </w:style>
  <w:style w:type="character" w:customStyle="1" w:styleId="36">
    <w:name w:val="标题 4 Char"/>
    <w:basedOn w:val="27"/>
    <w:link w:val="5"/>
    <w:qFormat/>
    <w:locked/>
    <w:uiPriority w:val="99"/>
    <w:rPr>
      <w:rFonts w:ascii="Arial" w:hAnsi="Arial" w:eastAsia="黑体" w:cs="Times New Roman"/>
      <w:b/>
      <w:bCs/>
      <w:kern w:val="2"/>
      <w:sz w:val="28"/>
      <w:szCs w:val="28"/>
    </w:rPr>
  </w:style>
  <w:style w:type="character" w:customStyle="1" w:styleId="37">
    <w:name w:val="文档结构图 Char"/>
    <w:basedOn w:val="27"/>
    <w:link w:val="7"/>
    <w:qFormat/>
    <w:locked/>
    <w:uiPriority w:val="99"/>
    <w:rPr>
      <w:rFonts w:ascii="宋体" w:hAnsi="Times New Roman" w:eastAsia="宋体" w:cs="Times New Roman"/>
      <w:kern w:val="2"/>
      <w:sz w:val="18"/>
      <w:szCs w:val="18"/>
    </w:rPr>
  </w:style>
  <w:style w:type="character" w:customStyle="1" w:styleId="38">
    <w:name w:val="批注文字 Char"/>
    <w:basedOn w:val="27"/>
    <w:link w:val="8"/>
    <w:qFormat/>
    <w:locked/>
    <w:uiPriority w:val="99"/>
    <w:rPr>
      <w:rFonts w:ascii="Times New Roman" w:hAnsi="Times New Roman" w:cs="Times New Roman"/>
      <w:kern w:val="2"/>
      <w:sz w:val="21"/>
    </w:rPr>
  </w:style>
  <w:style w:type="character" w:customStyle="1" w:styleId="39">
    <w:name w:val="正文文本 Char"/>
    <w:basedOn w:val="27"/>
    <w:link w:val="9"/>
    <w:qFormat/>
    <w:locked/>
    <w:uiPriority w:val="99"/>
    <w:rPr>
      <w:rFonts w:ascii="Times New Roman" w:hAnsi="Times New Roman" w:eastAsia="宋体" w:cs="Times New Roman"/>
      <w:sz w:val="20"/>
      <w:szCs w:val="20"/>
    </w:rPr>
  </w:style>
  <w:style w:type="character" w:customStyle="1" w:styleId="40">
    <w:name w:val="批注框文本 Char"/>
    <w:basedOn w:val="27"/>
    <w:link w:val="15"/>
    <w:qFormat/>
    <w:locked/>
    <w:uiPriority w:val="99"/>
    <w:rPr>
      <w:rFonts w:ascii="Times New Roman" w:hAnsi="Times New Roman" w:eastAsia="宋体" w:cs="Times New Roman"/>
      <w:kern w:val="2"/>
      <w:sz w:val="18"/>
      <w:szCs w:val="18"/>
    </w:rPr>
  </w:style>
  <w:style w:type="character" w:customStyle="1" w:styleId="41">
    <w:name w:val="页脚 Char"/>
    <w:basedOn w:val="27"/>
    <w:link w:val="16"/>
    <w:qFormat/>
    <w:locked/>
    <w:uiPriority w:val="99"/>
    <w:rPr>
      <w:rFonts w:ascii="Times New Roman" w:hAnsi="Times New Roman" w:eastAsia="宋体" w:cs="Times New Roman"/>
      <w:sz w:val="18"/>
      <w:szCs w:val="18"/>
    </w:rPr>
  </w:style>
  <w:style w:type="character" w:customStyle="1" w:styleId="42">
    <w:name w:val="页眉 Char"/>
    <w:basedOn w:val="27"/>
    <w:link w:val="17"/>
    <w:qFormat/>
    <w:locked/>
    <w:uiPriority w:val="99"/>
    <w:rPr>
      <w:rFonts w:ascii="Times New Roman" w:hAnsi="Times New Roman" w:eastAsia="宋体" w:cs="Times New Roman"/>
      <w:sz w:val="18"/>
      <w:szCs w:val="18"/>
    </w:rPr>
  </w:style>
  <w:style w:type="character" w:customStyle="1" w:styleId="43">
    <w:name w:val="正文首行缩进 Char"/>
    <w:basedOn w:val="39"/>
    <w:link w:val="10"/>
    <w:qFormat/>
    <w:locked/>
    <w:uiPriority w:val="99"/>
    <w:rPr>
      <w:rFonts w:ascii="Times New Roman" w:hAnsi="Times New Roman" w:eastAsia="宋体" w:cs="Times New Roman"/>
      <w:sz w:val="20"/>
      <w:szCs w:val="20"/>
    </w:rPr>
  </w:style>
  <w:style w:type="character" w:customStyle="1" w:styleId="44">
    <w:name w:val="正文缩进2格 Char"/>
    <w:link w:val="45"/>
    <w:qFormat/>
    <w:locked/>
    <w:uiPriority w:val="99"/>
    <w:rPr>
      <w:rFonts w:ascii="仿宋_GB2312" w:hAnsi="宋体" w:eastAsia="仿宋_GB2312"/>
      <w:sz w:val="31"/>
    </w:rPr>
  </w:style>
  <w:style w:type="paragraph" w:customStyle="1" w:styleId="45">
    <w:name w:val="正文缩进2格"/>
    <w:basedOn w:val="1"/>
    <w:link w:val="44"/>
    <w:qFormat/>
    <w:uiPriority w:val="99"/>
    <w:pPr>
      <w:spacing w:line="600" w:lineRule="exact"/>
      <w:ind w:firstLine="639" w:firstLineChars="206"/>
    </w:pPr>
    <w:rPr>
      <w:rFonts w:ascii="仿宋_GB2312" w:hAnsi="宋体" w:eastAsia="仿宋_GB2312"/>
      <w:kern w:val="0"/>
      <w:sz w:val="31"/>
      <w:szCs w:val="31"/>
    </w:rPr>
  </w:style>
  <w:style w:type="paragraph" w:customStyle="1" w:styleId="46">
    <w:name w:val="列出段落1"/>
    <w:basedOn w:val="1"/>
    <w:qFormat/>
    <w:uiPriority w:val="99"/>
    <w:pPr>
      <w:ind w:firstLine="420" w:firstLineChars="200"/>
    </w:pPr>
  </w:style>
  <w:style w:type="paragraph" w:customStyle="1" w:styleId="47">
    <w:name w:val="列出段落2"/>
    <w:basedOn w:val="1"/>
    <w:qFormat/>
    <w:uiPriority w:val="99"/>
    <w:pPr>
      <w:ind w:firstLine="420" w:firstLineChars="200"/>
    </w:pPr>
  </w:style>
  <w:style w:type="paragraph" w:styleId="48">
    <w:name w:val="List Paragraph"/>
    <w:basedOn w:val="1"/>
    <w:qFormat/>
    <w:uiPriority w:val="99"/>
    <w:pPr>
      <w:ind w:firstLine="420" w:firstLineChars="200"/>
    </w:pPr>
  </w:style>
  <w:style w:type="character" w:customStyle="1" w:styleId="49">
    <w:name w:val="fontstyle01"/>
    <w:basedOn w:val="27"/>
    <w:qFormat/>
    <w:uiPriority w:val="99"/>
    <w:rPr>
      <w:rFonts w:ascii="仿宋" w:hAnsi="仿宋" w:eastAsia="仿宋" w:cs="Times New Roman"/>
      <w:color w:val="000000"/>
      <w:sz w:val="28"/>
      <w:szCs w:val="28"/>
    </w:rPr>
  </w:style>
  <w:style w:type="character" w:customStyle="1" w:styleId="50">
    <w:name w:val="！正文 Char"/>
    <w:link w:val="51"/>
    <w:qFormat/>
    <w:locked/>
    <w:uiPriority w:val="99"/>
    <w:rPr>
      <w:rFonts w:ascii="Arial" w:hAnsi="Arial"/>
      <w:sz w:val="24"/>
    </w:rPr>
  </w:style>
  <w:style w:type="paragraph" w:customStyle="1" w:styleId="51">
    <w:name w:val="！正文"/>
    <w:basedOn w:val="1"/>
    <w:link w:val="50"/>
    <w:qFormat/>
    <w:uiPriority w:val="99"/>
    <w:pPr>
      <w:spacing w:line="360" w:lineRule="auto"/>
      <w:ind w:firstLine="200" w:firstLineChars="200"/>
    </w:pPr>
    <w:rPr>
      <w:rFonts w:ascii="Arial" w:hAnsi="Arial" w:eastAsia="等线"/>
      <w:kern w:val="0"/>
      <w:sz w:val="24"/>
      <w:szCs w:val="24"/>
    </w:rPr>
  </w:style>
  <w:style w:type="paragraph" w:customStyle="1" w:styleId="52">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53">
    <w:name w:val="正文缩进 Char"/>
    <w:link w:val="6"/>
    <w:qFormat/>
    <w:locked/>
    <w:uiPriority w:val="99"/>
    <w:rPr>
      <w:sz w:val="24"/>
    </w:rPr>
  </w:style>
  <w:style w:type="paragraph" w:customStyle="1" w:styleId="54">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55">
    <w:name w:val="纯文本 Char"/>
    <w:basedOn w:val="27"/>
    <w:link w:val="13"/>
    <w:qFormat/>
    <w:locked/>
    <w:uiPriority w:val="99"/>
    <w:rPr>
      <w:rFonts w:ascii="宋体" w:hAnsi="Courier New" w:eastAsia="宋体" w:cs="Times New Roman"/>
      <w:kern w:val="2"/>
      <w:sz w:val="21"/>
      <w:szCs w:val="21"/>
    </w:rPr>
  </w:style>
  <w:style w:type="character" w:customStyle="1" w:styleId="56">
    <w:name w:val="未处理的提及1"/>
    <w:basedOn w:val="27"/>
    <w:semiHidden/>
    <w:qFormat/>
    <w:uiPriority w:val="99"/>
    <w:rPr>
      <w:rFonts w:cs="Times New Roman"/>
      <w:color w:val="605E5C"/>
      <w:shd w:val="clear" w:color="auto" w:fill="E1DFDD"/>
    </w:rPr>
  </w:style>
  <w:style w:type="paragraph" w:customStyle="1" w:styleId="57">
    <w:name w:val="样式"/>
    <w:basedOn w:val="1"/>
    <w:next w:val="48"/>
    <w:qFormat/>
    <w:uiPriority w:val="99"/>
    <w:pPr>
      <w:ind w:firstLine="420" w:firstLineChars="200"/>
    </w:pPr>
    <w:rPr>
      <w:rFonts w:ascii="Calibri" w:hAnsi="Calibri"/>
      <w:szCs w:val="22"/>
    </w:rPr>
  </w:style>
  <w:style w:type="character" w:customStyle="1" w:styleId="58">
    <w:name w:val="Body Text Indent 2 Char Char"/>
    <w:link w:val="59"/>
    <w:qFormat/>
    <w:locked/>
    <w:uiPriority w:val="99"/>
  </w:style>
  <w:style w:type="paragraph" w:customStyle="1" w:styleId="59">
    <w:name w:val="正文文本缩进 21"/>
    <w:basedOn w:val="1"/>
    <w:link w:val="58"/>
    <w:qFormat/>
    <w:uiPriority w:val="99"/>
    <w:pPr>
      <w:adjustRightInd w:val="0"/>
      <w:spacing w:line="480" w:lineRule="auto"/>
      <w:ind w:firstLine="540"/>
    </w:pPr>
    <w:rPr>
      <w:rFonts w:ascii="Calibri" w:hAnsi="Calibri" w:eastAsia="等线"/>
      <w:kern w:val="0"/>
      <w:sz w:val="20"/>
    </w:rPr>
  </w:style>
  <w:style w:type="character" w:customStyle="1" w:styleId="60">
    <w:name w:val="批注主题 Char"/>
    <w:basedOn w:val="38"/>
    <w:link w:val="23"/>
    <w:semiHidden/>
    <w:qFormat/>
    <w:locked/>
    <w:uiPriority w:val="99"/>
    <w:rPr>
      <w:rFonts w:ascii="Times New Roman" w:hAnsi="Times New Roman" w:eastAsia="宋体" w:cs="Times New Roman"/>
      <w:b/>
      <w:bCs/>
      <w:kern w:val="2"/>
      <w:sz w:val="21"/>
    </w:rPr>
  </w:style>
  <w:style w:type="character" w:customStyle="1" w:styleId="61">
    <w:name w:val="标题 4 字符"/>
    <w:basedOn w:val="27"/>
    <w:semiHidden/>
    <w:qFormat/>
    <w:uiPriority w:val="99"/>
    <w:rPr>
      <w:rFonts w:ascii="Cambria" w:hAnsi="Cambria" w:eastAsia="宋体" w:cs="Times New Roman"/>
      <w:b/>
      <w:bCs/>
      <w:kern w:val="2"/>
      <w:sz w:val="28"/>
      <w:szCs w:val="28"/>
    </w:rPr>
  </w:style>
  <w:style w:type="paragraph" w:customStyle="1" w:styleId="62">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63">
    <w:name w:val="致远要点"/>
    <w:basedOn w:val="48"/>
    <w:link w:val="64"/>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64">
    <w:name w:val="致远要点 字符"/>
    <w:basedOn w:val="27"/>
    <w:link w:val="63"/>
    <w:qFormat/>
    <w:locked/>
    <w:uiPriority w:val="99"/>
    <w:rPr>
      <w:rFonts w:ascii="黑体" w:hAnsi="黑体" w:eastAsia="黑体" w:cs="宋体"/>
      <w:kern w:val="2"/>
      <w:sz w:val="22"/>
      <w:szCs w:val="22"/>
    </w:rPr>
  </w:style>
  <w:style w:type="paragraph" w:customStyle="1" w:styleId="65">
    <w:name w:val="SANGFOR_6_正文"/>
    <w:basedOn w:val="1"/>
    <w:qFormat/>
    <w:uiPriority w:val="99"/>
    <w:pPr>
      <w:spacing w:line="360" w:lineRule="auto"/>
    </w:pPr>
    <w:rPr>
      <w:szCs w:val="24"/>
    </w:rPr>
  </w:style>
  <w:style w:type="paragraph" w:customStyle="1" w:styleId="66">
    <w:name w:val="列表段落1"/>
    <w:basedOn w:val="1"/>
    <w:qFormat/>
    <w:uiPriority w:val="34"/>
    <w:pPr>
      <w:ind w:firstLine="420" w:firstLineChars="200"/>
    </w:pPr>
  </w:style>
  <w:style w:type="paragraph" w:customStyle="1" w:styleId="67">
    <w:name w:val="Blockquote"/>
    <w:basedOn w:val="1"/>
    <w:qFormat/>
    <w:uiPriority w:val="0"/>
    <w:pPr>
      <w:autoSpaceDE w:val="0"/>
      <w:autoSpaceDN w:val="0"/>
      <w:adjustRightInd w:val="0"/>
      <w:spacing w:before="100" w:after="100"/>
      <w:ind w:left="360" w:right="360"/>
      <w:jc w:val="left"/>
    </w:pPr>
    <w:rPr>
      <w:kern w:val="0"/>
      <w:sz w:val="24"/>
    </w:rPr>
  </w:style>
  <w:style w:type="character" w:customStyle="1" w:styleId="68">
    <w:name w:val="15"/>
    <w:basedOn w:val="27"/>
    <w:qFormat/>
    <w:uiPriority w:val="0"/>
    <w:rPr>
      <w:rFonts w:hint="default" w:ascii="Calibri" w:hAnsi="Calibri" w:cs="Calibri"/>
    </w:rPr>
  </w:style>
  <w:style w:type="character" w:customStyle="1" w:styleId="69">
    <w:name w:val="正文文本 2 Char"/>
    <w:basedOn w:val="27"/>
    <w:link w:val="21"/>
    <w:semiHidden/>
    <w:qFormat/>
    <w:uiPriority w:val="99"/>
    <w:rPr>
      <w:rFonts w:ascii="Times New Roman" w:hAnsi="Times New Roman" w:eastAsia="宋体" w:cs="Times New Roman"/>
      <w:kern w:val="2"/>
      <w:sz w:val="21"/>
    </w:rPr>
  </w:style>
  <w:style w:type="character" w:customStyle="1" w:styleId="70">
    <w:name w:val="正文文本缩进 3 Char"/>
    <w:basedOn w:val="27"/>
    <w:link w:val="20"/>
    <w:semiHidden/>
    <w:qFormat/>
    <w:uiPriority w:val="99"/>
    <w:rPr>
      <w:rFonts w:ascii="Times New Roman" w:hAnsi="Times New Roman" w:eastAsia="宋体" w:cs="Times New Roman"/>
      <w:kern w:val="2"/>
      <w:sz w:val="16"/>
      <w:szCs w:val="16"/>
    </w:rPr>
  </w:style>
  <w:style w:type="paragraph" w:customStyle="1" w:styleId="71">
    <w:name w:val="修订1"/>
    <w:hidden/>
    <w:semiHidden/>
    <w:qFormat/>
    <w:uiPriority w:val="99"/>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32196F-1381-402C-BF30-C48902E6C9BD}">
  <ds:schemaRefs/>
</ds:datastoreItem>
</file>

<file path=docProps/app.xml><?xml version="1.0" encoding="utf-8"?>
<Properties xmlns="http://schemas.openxmlformats.org/officeDocument/2006/extended-properties" xmlns:vt="http://schemas.openxmlformats.org/officeDocument/2006/docPropsVTypes">
  <Template>Normal</Template>
  <Company>kesin.Com</Company>
  <Pages>26</Pages>
  <Words>5263</Words>
  <Characters>5477</Characters>
  <Lines>71</Lines>
  <Paragraphs>20</Paragraphs>
  <TotalTime>4</TotalTime>
  <ScaleCrop>false</ScaleCrop>
  <LinksUpToDate>false</LinksUpToDate>
  <CharactersWithSpaces>5500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2025-05-26T08:33:00Z</dcterms:created>
  <dc:creator>CBD</dc:creator>
  <cp:lastModifiedBy>黄苑红</cp:lastModifiedBy>
  <cp:lastPrinted>2023-06-20T11:31:00Z</cp:lastPrinted>
  <dcterms:modified xsi:type="dcterms:W3CDTF">2025-09-15T08:31:38Z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B4508D4414684BB2B85EAA3E13249AB3_13</vt:lpwstr>
  </property>
  <property fmtid="{D5CDD505-2E9C-101B-9397-08002B2CF9AE}" pid="4" name="KSOTemplateDocerSaveRecord">
    <vt:lpwstr>eyJoZGlkIjoiODliMTNlMWQ3YmY4ODg4YTk3Y2M4NjZkYjQyNjQ5MjYiLCJ1c2VySWQiOiIxMTk5Mjk4In0=</vt:lpwstr>
  </property>
</Properties>
</file>