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9194EC6">
      <w:pPr>
        <w:pStyle w:val="2"/>
        <w:ind w:firstLine="880"/>
        <w:rPr>
          <w:rFonts w:ascii="仿宋_GB2312" w:hAnsi="仿宋_GB2312" w:eastAsia="仿宋_GB2312" w:cs="仿宋_GB2312"/>
          <w:b/>
          <w:bCs/>
        </w:rPr>
      </w:pPr>
      <w:r>
        <w:rPr>
          <w:rFonts w:hint="eastAsia" w:ascii="仿宋_GB2312" w:hAnsi="仿宋_GB2312" w:eastAsia="仿宋_GB2312" w:cs="仿宋_GB2312"/>
          <w:b/>
          <w:bCs/>
        </w:rPr>
        <w:t>采购文件</w:t>
      </w:r>
    </w:p>
    <w:p w14:paraId="3D7CE39B">
      <w:pPr>
        <w:ind w:firstLine="560"/>
        <w:rPr>
          <w:rFonts w:eastAsia="仿宋"/>
          <w:sz w:val="44"/>
          <w:szCs w:val="44"/>
        </w:rPr>
      </w:pPr>
      <w:r>
        <w:rPr>
          <w:rFonts w:eastAsia="仿宋"/>
        </w:rPr>
        <w:t>我司（</w:t>
      </w:r>
      <w:r>
        <w:rPr>
          <w:rFonts w:hint="eastAsia" w:eastAsia="仿宋"/>
        </w:rPr>
        <w:t>广东东实环境股份有限公司</w:t>
      </w:r>
      <w:r>
        <w:rPr>
          <w:rFonts w:eastAsia="仿宋"/>
        </w:rPr>
        <w:t>）</w:t>
      </w:r>
      <w:r>
        <w:rPr>
          <w:rFonts w:hint="eastAsia" w:eastAsia="仿宋"/>
        </w:rPr>
        <w:t>因运营生产需要，</w:t>
      </w:r>
      <w:r>
        <w:rPr>
          <w:rFonts w:eastAsia="仿宋"/>
        </w:rPr>
        <w:t>拟</w:t>
      </w:r>
      <w:r>
        <w:rPr>
          <w:rFonts w:hint="eastAsia" w:eastAsia="仿宋"/>
        </w:rPr>
        <w:t>为东实环境及下属公司</w:t>
      </w:r>
      <w:r>
        <w:rPr>
          <w:rFonts w:hint="eastAsia" w:eastAsia="仿宋"/>
          <w:lang w:val="en-US" w:eastAsia="zh-CN"/>
        </w:rPr>
        <w:t>采购一批工作服</w:t>
      </w:r>
      <w:r>
        <w:rPr>
          <w:rFonts w:eastAsia="仿宋"/>
        </w:rPr>
        <w:t>，现将相关情况介绍如下：</w:t>
      </w:r>
    </w:p>
    <w:p w14:paraId="2D3BE8A8">
      <w:pPr>
        <w:pStyle w:val="3"/>
        <w:rPr>
          <w:rFonts w:ascii="Times New Roman" w:hAnsi="Times New Roman" w:cs="Times New Roman"/>
        </w:rPr>
      </w:pPr>
      <w:r>
        <w:rPr>
          <w:rFonts w:ascii="Times New Roman" w:hAnsi="Times New Roman" w:cs="Times New Roman"/>
        </w:rPr>
        <w:t>一、项目名称及内容</w:t>
      </w:r>
      <w:bookmarkStart w:id="0" w:name="_Hlk101709777"/>
    </w:p>
    <w:bookmarkEnd w:id="0"/>
    <w:p w14:paraId="64F3A3EF">
      <w:pPr>
        <w:ind w:firstLine="560"/>
        <w:rPr>
          <w:rFonts w:hint="eastAsia" w:eastAsia="仿宋"/>
        </w:rPr>
      </w:pPr>
      <w:r>
        <w:rPr>
          <w:rFonts w:hint="eastAsia" w:eastAsia="仿宋"/>
        </w:rPr>
        <w:t>1、项目名称：</w:t>
      </w:r>
      <w:bookmarkStart w:id="1" w:name="OLE_LINK7"/>
      <w:r>
        <w:rPr>
          <w:rFonts w:hint="eastAsia" w:eastAsia="仿宋"/>
        </w:rPr>
        <w:t>东实环境及下属公司202</w:t>
      </w:r>
      <w:r>
        <w:rPr>
          <w:rFonts w:hint="eastAsia" w:eastAsia="仿宋"/>
          <w:lang w:val="en-US" w:eastAsia="zh-CN"/>
        </w:rPr>
        <w:t>5</w:t>
      </w:r>
      <w:r>
        <w:rPr>
          <w:rFonts w:hint="eastAsia" w:eastAsia="仿宋"/>
        </w:rPr>
        <w:t>年</w:t>
      </w:r>
      <w:r>
        <w:rPr>
          <w:rFonts w:hint="eastAsia" w:eastAsia="仿宋"/>
          <w:lang w:val="en-US" w:eastAsia="zh-CN"/>
        </w:rPr>
        <w:t>工作服</w:t>
      </w:r>
      <w:r>
        <w:rPr>
          <w:rFonts w:hint="eastAsia" w:eastAsia="仿宋"/>
        </w:rPr>
        <w:t>采购项目</w:t>
      </w:r>
      <w:bookmarkEnd w:id="1"/>
      <w:r>
        <w:rPr>
          <w:rFonts w:hint="eastAsia" w:eastAsia="仿宋"/>
        </w:rPr>
        <w:t>。</w:t>
      </w:r>
    </w:p>
    <w:p w14:paraId="1B6AB186">
      <w:pPr>
        <w:widowControl/>
        <w:spacing w:after="0"/>
        <w:jc w:val="left"/>
        <w:rPr>
          <w:rFonts w:hint="default" w:eastAsia="仿宋"/>
          <w:lang w:val="en-US"/>
        </w:rPr>
      </w:pPr>
      <w:r>
        <w:rPr>
          <w:rFonts w:hint="eastAsia" w:eastAsia="仿宋"/>
        </w:rPr>
        <w:t>2、采购</w:t>
      </w:r>
      <w:r>
        <w:rPr>
          <w:rFonts w:hint="eastAsia" w:eastAsia="仿宋"/>
          <w:lang w:val="en-US" w:eastAsia="zh-CN"/>
        </w:rPr>
        <w:t>预算</w:t>
      </w:r>
      <w:r>
        <w:rPr>
          <w:rFonts w:hint="eastAsia" w:eastAsia="仿宋"/>
        </w:rPr>
        <w:t>：</w:t>
      </w:r>
      <w:r>
        <w:rPr>
          <w:rFonts w:hint="eastAsia" w:eastAsia="仿宋" w:cs="Times New Roman"/>
          <w:color w:val="000000"/>
          <w:kern w:val="2"/>
          <w:sz w:val="28"/>
          <w:szCs w:val="20"/>
          <w:lang w:val="en-US" w:eastAsia="zh-CN" w:bidi="ar"/>
        </w:rPr>
        <w:t>22.889</w:t>
      </w:r>
      <w:r>
        <w:rPr>
          <w:rFonts w:hint="eastAsia" w:ascii="Times New Roman" w:hAnsi="Times New Roman" w:eastAsia="仿宋" w:cs="Times New Roman"/>
          <w:color w:val="000000"/>
          <w:kern w:val="2"/>
          <w:sz w:val="28"/>
          <w:szCs w:val="20"/>
          <w:lang w:val="en-US" w:eastAsia="zh-CN" w:bidi="ar"/>
        </w:rPr>
        <w:t>万元</w:t>
      </w:r>
      <w:r>
        <w:rPr>
          <w:rFonts w:hint="eastAsia" w:eastAsia="仿宋" w:cs="Times New Roman"/>
          <w:kern w:val="2"/>
          <w:sz w:val="28"/>
          <w:szCs w:val="20"/>
          <w:lang w:val="en-US" w:eastAsia="zh-CN" w:bidi="ar"/>
        </w:rPr>
        <w:t>。</w:t>
      </w:r>
    </w:p>
    <w:p w14:paraId="71A2E6F3">
      <w:pPr>
        <w:pStyle w:val="7"/>
        <w:spacing w:after="0"/>
        <w:ind w:firstLine="560"/>
        <w:rPr>
          <w:rFonts w:eastAsia="仿宋"/>
          <w:shd w:val="clear" w:color="auto" w:fill="FFFFFF"/>
        </w:rPr>
      </w:pPr>
      <w:r>
        <w:rPr>
          <w:rFonts w:hint="eastAsia" w:eastAsia="仿宋"/>
        </w:rPr>
        <w:t>3、服务及送货地点：</w:t>
      </w:r>
      <w:r>
        <w:rPr>
          <w:rFonts w:eastAsia="仿宋"/>
          <w:shd w:val="clear" w:color="auto" w:fill="FFFFFF"/>
        </w:rPr>
        <w:t>东莞市麻涌镇海心沙岛</w:t>
      </w:r>
      <w:r>
        <w:rPr>
          <w:rFonts w:hint="eastAsia" w:eastAsia="仿宋"/>
          <w:shd w:val="clear" w:color="auto" w:fill="FFFFFF"/>
          <w:lang w:eastAsia="zh-CN"/>
        </w:rPr>
        <w:t>，</w:t>
      </w:r>
      <w:r>
        <w:rPr>
          <w:rFonts w:hint="eastAsia" w:eastAsia="仿宋"/>
          <w:shd w:val="clear" w:color="auto" w:fill="FFFFFF"/>
          <w:lang w:val="en-US" w:eastAsia="zh-CN"/>
        </w:rPr>
        <w:t>具体以</w:t>
      </w:r>
      <w:r>
        <w:rPr>
          <w:rFonts w:hint="eastAsia" w:eastAsia="仿宋"/>
          <w:shd w:val="clear" w:color="auto" w:fill="FFFFFF"/>
        </w:rPr>
        <w:t>采购人</w:t>
      </w:r>
      <w:r>
        <w:rPr>
          <w:rFonts w:hint="eastAsia" w:eastAsia="仿宋"/>
          <w:shd w:val="clear" w:color="auto" w:fill="FFFFFF"/>
          <w:lang w:val="en-US" w:eastAsia="zh-CN"/>
        </w:rPr>
        <w:t>需求为准</w:t>
      </w:r>
      <w:r>
        <w:rPr>
          <w:rFonts w:hint="eastAsia" w:eastAsia="仿宋"/>
          <w:shd w:val="clear" w:color="auto" w:fill="FFFFFF"/>
        </w:rPr>
        <w:t>。</w:t>
      </w:r>
    </w:p>
    <w:p w14:paraId="351AA5E7">
      <w:pPr>
        <w:pStyle w:val="7"/>
        <w:spacing w:after="0"/>
        <w:ind w:firstLine="560"/>
        <w:rPr>
          <w:rFonts w:eastAsia="仿宋"/>
          <w:shd w:val="clear" w:color="auto" w:fill="FFFFFF"/>
        </w:rPr>
      </w:pPr>
      <w:r>
        <w:rPr>
          <w:rFonts w:hint="eastAsia" w:eastAsia="仿宋"/>
          <w:shd w:val="clear" w:color="auto" w:fill="FFFFFF"/>
        </w:rPr>
        <w:t>4、完成时间：</w:t>
      </w:r>
    </w:p>
    <w:p w14:paraId="11773E5A">
      <w:pPr>
        <w:pStyle w:val="7"/>
        <w:spacing w:after="0"/>
        <w:ind w:left="0" w:leftChars="0" w:firstLine="560" w:firstLineChars="0"/>
        <w:rPr>
          <w:rFonts w:eastAsia="仿宋"/>
          <w:shd w:val="clear" w:color="auto" w:fill="FFFFFF"/>
        </w:rPr>
      </w:pPr>
      <w:r>
        <w:rPr>
          <w:rFonts w:hint="eastAsia" w:eastAsia="仿宋"/>
          <w:shd w:val="clear" w:color="auto" w:fill="FFFFFF"/>
        </w:rPr>
        <w:t>（1）</w:t>
      </w:r>
      <w:r>
        <w:rPr>
          <w:rFonts w:hint="eastAsia" w:ascii="Times New Roman" w:hAnsi="Times New Roman" w:eastAsia="仿宋" w:cs="Times New Roman"/>
          <w:szCs w:val="20"/>
          <w:shd w:val="clear" w:color="auto" w:fill="FFFFFF"/>
          <w:lang w:val="en-US" w:eastAsia="zh-CN"/>
        </w:rPr>
        <w:t>采购期限</w:t>
      </w:r>
      <w:r>
        <w:rPr>
          <w:rFonts w:hint="eastAsia" w:eastAsia="仿宋"/>
          <w:shd w:val="clear" w:color="auto" w:fill="FFFFFF"/>
        </w:rPr>
        <w:t>：自合同签订之日起，为期</w:t>
      </w:r>
      <w:r>
        <w:rPr>
          <w:rFonts w:hint="eastAsia" w:eastAsia="仿宋"/>
          <w:shd w:val="clear" w:color="auto" w:fill="FFFFFF"/>
          <w:lang w:val="en-US" w:eastAsia="zh-CN"/>
        </w:rPr>
        <w:t>1</w:t>
      </w:r>
      <w:r>
        <w:rPr>
          <w:rFonts w:hint="eastAsia" w:eastAsia="仿宋"/>
          <w:shd w:val="clear" w:color="auto" w:fill="FFFFFF"/>
        </w:rPr>
        <w:t>年或达到本项目预算金额。</w:t>
      </w:r>
    </w:p>
    <w:p w14:paraId="4B12D9F3">
      <w:pPr>
        <w:pStyle w:val="7"/>
        <w:spacing w:after="0"/>
        <w:ind w:left="0" w:leftChars="0" w:firstLine="560" w:firstLineChars="0"/>
        <w:rPr>
          <w:rFonts w:eastAsia="仿宋"/>
          <w:shd w:val="clear" w:color="auto" w:fill="FFFFFF"/>
        </w:rPr>
      </w:pPr>
      <w:r>
        <w:rPr>
          <w:rFonts w:hint="eastAsia" w:eastAsia="仿宋"/>
          <w:shd w:val="clear" w:color="auto" w:fill="FFFFFF"/>
        </w:rPr>
        <w:t>（2）供货时间：成交人每次在收到采购人发出的采购订单次日起，在</w:t>
      </w:r>
      <w:r>
        <w:rPr>
          <w:rFonts w:hint="eastAsia" w:eastAsia="仿宋"/>
          <w:shd w:val="clear" w:color="auto" w:fill="FFFFFF"/>
          <w:lang w:val="en-US" w:eastAsia="zh-CN"/>
        </w:rPr>
        <w:t>30</w:t>
      </w:r>
      <w:r>
        <w:rPr>
          <w:rFonts w:hint="eastAsia" w:eastAsia="仿宋"/>
          <w:shd w:val="clear" w:color="auto" w:fill="FFFFFF"/>
        </w:rPr>
        <w:t>个日历日之内将货物配送至采购人指定地点，并经采购人验收合格。</w:t>
      </w:r>
    </w:p>
    <w:p w14:paraId="4CB4A01D">
      <w:pPr>
        <w:pStyle w:val="3"/>
        <w:rPr>
          <w:rFonts w:ascii="Times New Roman" w:hAnsi="Times New Roman" w:cs="Times New Roman"/>
          <w:shd w:val="clear" w:color="auto" w:fill="FFFFFF"/>
        </w:rPr>
      </w:pPr>
      <w:r>
        <w:rPr>
          <w:rFonts w:ascii="Times New Roman" w:hAnsi="Times New Roman" w:cs="Times New Roman"/>
          <w:shd w:val="clear" w:color="auto" w:fill="FFFFFF"/>
        </w:rPr>
        <w:t>二、项目</w:t>
      </w:r>
      <w:r>
        <w:rPr>
          <w:rFonts w:hint="eastAsia" w:ascii="Times New Roman" w:hAnsi="Times New Roman" w:cs="Times New Roman"/>
          <w:shd w:val="clear" w:color="auto" w:fill="FFFFFF"/>
        </w:rPr>
        <w:t>发布</w:t>
      </w:r>
    </w:p>
    <w:p w14:paraId="3D9E06DE">
      <w:pPr>
        <w:ind w:firstLine="560"/>
        <w:rPr>
          <w:rFonts w:eastAsia="仿宋"/>
          <w:shd w:val="clear" w:color="auto" w:fill="FFFFFF"/>
        </w:rPr>
      </w:pPr>
      <w:r>
        <w:rPr>
          <w:rFonts w:eastAsia="仿宋"/>
          <w:shd w:val="clear" w:color="auto" w:fill="FFFFFF"/>
        </w:rPr>
        <w:t>本</w:t>
      </w:r>
      <w:r>
        <w:rPr>
          <w:rFonts w:hint="eastAsia" w:eastAsia="仿宋"/>
          <w:shd w:val="clear" w:color="auto" w:fill="FFFFFF"/>
        </w:rPr>
        <w:t>项目</w:t>
      </w:r>
      <w:r>
        <w:rPr>
          <w:rFonts w:eastAsia="仿宋"/>
          <w:shd w:val="clear" w:color="auto" w:fill="FFFFFF"/>
        </w:rPr>
        <w:t>采购信息在东莞实业投资控股集团有限公司网站（http://www.dgsy.com.cn/）</w:t>
      </w:r>
      <w:r>
        <w:rPr>
          <w:rFonts w:hint="eastAsia" w:eastAsia="仿宋"/>
          <w:shd w:val="clear" w:color="auto" w:fill="FFFFFF"/>
        </w:rPr>
        <w:t>、广东东实环境股份有限公司招采平台(https://pur.yonyou.com/DGDSXNY)</w:t>
      </w:r>
      <w:r>
        <w:rPr>
          <w:rFonts w:eastAsia="仿宋"/>
          <w:shd w:val="clear" w:color="auto" w:fill="FFFFFF"/>
        </w:rPr>
        <w:t>发布</w:t>
      </w:r>
      <w:r>
        <w:rPr>
          <w:rFonts w:hint="eastAsia" w:eastAsia="仿宋"/>
          <w:shd w:val="clear" w:color="auto" w:fill="FFFFFF"/>
        </w:rPr>
        <w:t>及中国招标投标公共服务平台（http://www.cebpubservice.com/）</w:t>
      </w:r>
      <w:r>
        <w:rPr>
          <w:rFonts w:eastAsia="仿宋"/>
          <w:shd w:val="clear" w:color="auto" w:fill="FFFFFF"/>
        </w:rPr>
        <w:t>发布。</w:t>
      </w:r>
    </w:p>
    <w:p w14:paraId="26189919">
      <w:pPr>
        <w:pStyle w:val="3"/>
        <w:rPr>
          <w:rFonts w:ascii="Times New Roman" w:hAnsi="Times New Roman" w:cs="Times New Roman"/>
        </w:rPr>
      </w:pPr>
      <w:r>
        <w:rPr>
          <w:rFonts w:ascii="Times New Roman" w:hAnsi="Times New Roman" w:cs="Times New Roman"/>
        </w:rPr>
        <w:t>三、报价人资格要求</w:t>
      </w:r>
    </w:p>
    <w:p w14:paraId="323F0441">
      <w:pPr>
        <w:ind w:firstLine="560"/>
        <w:rPr>
          <w:rFonts w:eastAsia="仿宋"/>
        </w:rPr>
      </w:pPr>
      <w:r>
        <w:rPr>
          <w:rFonts w:eastAsia="仿宋"/>
        </w:rPr>
        <w:t>1、</w:t>
      </w:r>
      <w:r>
        <w:rPr>
          <w:rFonts w:hint="eastAsia" w:eastAsia="仿宋"/>
        </w:rPr>
        <w:t>报价人须为在中华人民共和国境内登记注册的具有独立承担民事责任能力的法人或其他组织。【提供《营业执照》复印件（加盖公章）或《事业单位法人证书》复印件（加盖公章）或其他主体证书复印件（加盖公章）】</w:t>
      </w:r>
    </w:p>
    <w:p w14:paraId="70619174">
      <w:pPr>
        <w:ind w:firstLine="560"/>
        <w:rPr>
          <w:rFonts w:hint="eastAsia" w:eastAsia="仿宋"/>
        </w:rPr>
      </w:pPr>
      <w:r>
        <w:rPr>
          <w:rFonts w:hint="eastAsia" w:eastAsia="仿宋"/>
          <w:lang w:val="en-US" w:eastAsia="zh-CN"/>
        </w:rPr>
        <w:t>2</w:t>
      </w:r>
      <w:bookmarkStart w:id="2" w:name="OLE_LINK4"/>
      <w:r>
        <w:rPr>
          <w:rFonts w:hint="eastAsia" w:ascii="Times New Roman" w:hAnsi="Times New Roman" w:eastAsia="仿宋" w:cs="Times New Roman"/>
          <w:kern w:val="2"/>
          <w:sz w:val="28"/>
          <w:lang w:val="en-US" w:eastAsia="zh-CN" w:bidi="ar-SA"/>
        </w:rPr>
        <w:t>、</w:t>
      </w:r>
      <w:r>
        <w:rPr>
          <w:rFonts w:hint="eastAsia" w:eastAsia="仿宋"/>
        </w:rPr>
        <w:t>报价人必须具有同类项目的供货经验</w:t>
      </w:r>
      <w:r>
        <w:rPr>
          <w:rFonts w:hint="eastAsia" w:eastAsia="仿宋"/>
          <w:lang w:eastAsia="zh-CN"/>
        </w:rPr>
        <w:t>，</w:t>
      </w:r>
      <w:r>
        <w:rPr>
          <w:rFonts w:hint="eastAsia" w:eastAsia="仿宋"/>
        </w:rPr>
        <w:t>要求提供202</w:t>
      </w:r>
      <w:r>
        <w:rPr>
          <w:rFonts w:hint="eastAsia" w:eastAsia="仿宋"/>
          <w:lang w:val="en-US" w:eastAsia="zh-CN"/>
        </w:rPr>
        <w:t>2</w:t>
      </w:r>
      <w:r>
        <w:rPr>
          <w:rFonts w:hint="eastAsia" w:eastAsia="仿宋"/>
        </w:rPr>
        <w:t>年1月1日起至今</w:t>
      </w:r>
      <w:r>
        <w:rPr>
          <w:rFonts w:hint="eastAsia" w:eastAsia="仿宋"/>
          <w:lang w:val="en-US" w:eastAsia="zh-CN"/>
        </w:rPr>
        <w:t>的</w:t>
      </w:r>
      <w:r>
        <w:rPr>
          <w:rFonts w:hint="eastAsia" w:eastAsia="仿宋"/>
        </w:rPr>
        <w:t>供货业绩。【按合同签订时间为准，须提供清晰的合同关键页复印件（包含但不限于合同首页、合同金额页、合同签字页等）、该合同期内任意一期发票复印件，并加盖报价人公章。】</w:t>
      </w:r>
      <w:bookmarkEnd w:id="2"/>
    </w:p>
    <w:p w14:paraId="41E3E077">
      <w:pPr>
        <w:pStyle w:val="7"/>
        <w:spacing w:after="0"/>
        <w:rPr>
          <w:rFonts w:hint="eastAsia" w:eastAsia="仿宋" w:cs="Times New Roman"/>
          <w:kern w:val="2"/>
          <w:sz w:val="28"/>
          <w:lang w:val="en-US" w:eastAsia="zh-CN" w:bidi="ar-SA"/>
        </w:rPr>
      </w:pPr>
      <w:r>
        <w:rPr>
          <w:rFonts w:hint="eastAsia" w:eastAsia="仿宋"/>
          <w:lang w:val="en-US" w:eastAsia="zh-CN"/>
        </w:rPr>
        <w:t>3、报价人必须为服装类制造商。【提供承诺函（加盖公章）】</w:t>
      </w:r>
    </w:p>
    <w:p w14:paraId="370220B7">
      <w:pPr>
        <w:pStyle w:val="7"/>
        <w:spacing w:after="0"/>
        <w:rPr>
          <w:rFonts w:hint="eastAsia" w:ascii="Times New Roman" w:hAnsi="Times New Roman" w:eastAsia="仿宋" w:cs="Times New Roman"/>
          <w:kern w:val="2"/>
          <w:sz w:val="28"/>
          <w:lang w:val="en-US" w:eastAsia="zh-CN" w:bidi="ar-SA"/>
        </w:rPr>
      </w:pPr>
      <w:bookmarkStart w:id="3" w:name="OLE_LINK6"/>
      <w:r>
        <w:rPr>
          <w:rFonts w:hint="eastAsia" w:eastAsia="仿宋" w:cs="Times New Roman"/>
          <w:kern w:val="2"/>
          <w:sz w:val="28"/>
          <w:lang w:val="en-US" w:eastAsia="zh-CN" w:bidi="ar-SA"/>
        </w:rPr>
        <w:t>4</w:t>
      </w:r>
      <w:r>
        <w:rPr>
          <w:rFonts w:hint="eastAsia" w:ascii="Times New Roman" w:hAnsi="Times New Roman" w:eastAsia="仿宋" w:cs="Times New Roman"/>
          <w:kern w:val="2"/>
          <w:sz w:val="28"/>
          <w:lang w:val="en-US" w:eastAsia="zh-CN" w:bidi="ar-SA"/>
        </w:rPr>
        <w:t>、</w:t>
      </w:r>
      <w:bookmarkEnd w:id="3"/>
      <w:bookmarkStart w:id="4" w:name="OLE_LINK5"/>
      <w:r>
        <w:rPr>
          <w:rFonts w:hint="eastAsia" w:ascii="Times New Roman" w:hAnsi="Times New Roman" w:eastAsia="仿宋" w:cs="Times New Roman"/>
          <w:kern w:val="2"/>
          <w:sz w:val="28"/>
          <w:lang w:val="en-US" w:eastAsia="zh-CN" w:bidi="ar-SA"/>
        </w:rPr>
        <w:t>报价人须提供投标截止日前6个月内任意1个月依法缴纳税收及无欠税的证明材料。如依法免税的，须提供相应证明材料。（证明材料须加盖公章）</w:t>
      </w:r>
      <w:bookmarkEnd w:id="4"/>
      <w:r>
        <w:rPr>
          <w:rFonts w:hint="eastAsia" w:ascii="Times New Roman" w:hAnsi="Times New Roman" w:eastAsia="仿宋" w:cs="Times New Roman"/>
          <w:kern w:val="2"/>
          <w:sz w:val="28"/>
          <w:lang w:val="en-US" w:eastAsia="zh-CN" w:bidi="ar-SA"/>
        </w:rPr>
        <w:t>。</w:t>
      </w:r>
    </w:p>
    <w:p w14:paraId="70650A9E">
      <w:pPr>
        <w:pStyle w:val="7"/>
        <w:spacing w:after="0"/>
        <w:ind w:firstLine="560"/>
        <w:rPr>
          <w:rFonts w:hint="eastAsia"/>
          <w:lang w:val="en-US" w:eastAsia="zh-CN"/>
        </w:rPr>
      </w:pPr>
      <w:r>
        <w:rPr>
          <w:rFonts w:hint="eastAsia" w:eastAsia="仿宋"/>
          <w:lang w:val="en-US" w:eastAsia="zh-CN"/>
        </w:rPr>
        <w:t>5</w:t>
      </w:r>
      <w:r>
        <w:rPr>
          <w:rFonts w:hint="eastAsia" w:eastAsia="仿宋"/>
        </w:rPr>
        <w:t>、未被列入东实环境及下属企业相关领域黑名单。</w:t>
      </w:r>
    </w:p>
    <w:p w14:paraId="55D1A4A9">
      <w:pPr>
        <w:pStyle w:val="7"/>
        <w:spacing w:after="0"/>
        <w:ind w:firstLine="560"/>
      </w:pPr>
      <w:bookmarkStart w:id="5" w:name="OLE_LINK2"/>
      <w:r>
        <w:rPr>
          <w:rFonts w:hint="eastAsia" w:eastAsia="仿宋"/>
          <w:lang w:val="en-US" w:eastAsia="zh-CN"/>
        </w:rPr>
        <w:t>6</w:t>
      </w:r>
      <w:r>
        <w:rPr>
          <w:rFonts w:hint="eastAsia" w:eastAsia="仿宋"/>
        </w:rPr>
        <w:t>、</w:t>
      </w:r>
      <w:bookmarkEnd w:id="5"/>
      <w:r>
        <w:rPr>
          <w:rFonts w:hint="eastAsia" w:eastAsia="仿宋"/>
        </w:rPr>
        <w:t>报价人未被列入“信用中国”网站“失信被执行人”或“重大税收违法失信主体”或“政府采购严重违法失信行为记录名单”（以采购人投标截止日当天在“信用中国”网站（www.creditchina.gov.cn）查询结果为准，如相关失信记录已失效，报价人需提供相关证明资料）。</w:t>
      </w:r>
    </w:p>
    <w:p w14:paraId="0FCF7631">
      <w:pPr>
        <w:pStyle w:val="3"/>
        <w:rPr>
          <w:rFonts w:eastAsia="仿宋"/>
          <w:b/>
          <w:bCs/>
        </w:rPr>
      </w:pPr>
      <w:r>
        <w:rPr>
          <w:rFonts w:hint="eastAsia" w:ascii="Times New Roman" w:hAnsi="Times New Roman" w:cs="Times New Roman"/>
        </w:rPr>
        <w:t>四、采购内容及要求</w:t>
      </w:r>
    </w:p>
    <w:p w14:paraId="10CAA8A1">
      <w:pPr>
        <w:ind w:firstLine="562"/>
        <w:rPr>
          <w:rFonts w:hint="default" w:eastAsia="仿宋"/>
          <w:b/>
          <w:bCs/>
          <w:lang w:val="en-US" w:eastAsia="zh-CN"/>
        </w:rPr>
      </w:pPr>
      <w:r>
        <w:rPr>
          <w:rFonts w:hint="eastAsia" w:eastAsia="仿宋"/>
          <w:b/>
          <w:bCs/>
        </w:rPr>
        <w:t>（</w:t>
      </w:r>
      <w:r>
        <w:rPr>
          <w:rFonts w:hint="eastAsia" w:eastAsia="仿宋"/>
          <w:b/>
          <w:bCs/>
          <w:lang w:val="en-US" w:eastAsia="zh-CN"/>
        </w:rPr>
        <w:t>一</w:t>
      </w:r>
      <w:r>
        <w:rPr>
          <w:rFonts w:hint="eastAsia" w:eastAsia="仿宋"/>
          <w:b/>
          <w:bCs/>
        </w:rPr>
        <w:t>）</w:t>
      </w:r>
      <w:r>
        <w:rPr>
          <w:rFonts w:hint="eastAsia" w:eastAsia="仿宋"/>
          <w:b/>
          <w:bCs/>
          <w:lang w:val="en-US" w:eastAsia="zh-CN"/>
        </w:rPr>
        <w:t>采购范围</w:t>
      </w:r>
    </w:p>
    <w:p w14:paraId="4CCB76F2">
      <w:pPr>
        <w:pStyle w:val="7"/>
        <w:spacing w:after="0"/>
        <w:ind w:firstLine="560"/>
        <w:rPr>
          <w:rFonts w:hint="eastAsia" w:eastAsia="仿宋"/>
        </w:rPr>
      </w:pPr>
      <w:r>
        <w:rPr>
          <w:rFonts w:hint="eastAsia" w:eastAsia="仿宋"/>
          <w:lang w:val="en-US" w:eastAsia="zh-CN"/>
        </w:rPr>
        <w:t>1、</w:t>
      </w:r>
      <w:r>
        <w:rPr>
          <w:rFonts w:hint="eastAsia" w:ascii="Times New Roman" w:hAnsi="Times New Roman" w:eastAsia="仿宋"/>
          <w:sz w:val="28"/>
          <w:szCs w:val="20"/>
          <w:lang w:val="en-US" w:eastAsia="zh-CN"/>
        </w:rPr>
        <w:t>成交人负责</w:t>
      </w:r>
      <w:r>
        <w:rPr>
          <w:rFonts w:hint="eastAsia" w:ascii="Times New Roman" w:hAnsi="Times New Roman" w:eastAsia="仿宋"/>
          <w:b w:val="0"/>
          <w:bCs w:val="0"/>
          <w:sz w:val="28"/>
          <w:szCs w:val="20"/>
          <w:lang w:val="en-US" w:eastAsia="zh-CN"/>
        </w:rPr>
        <w:t>（包括但不限于）</w:t>
      </w:r>
      <w:r>
        <w:rPr>
          <w:rFonts w:hint="eastAsia" w:eastAsia="仿宋"/>
        </w:rPr>
        <w:t>工作服</w:t>
      </w:r>
      <w:r>
        <w:rPr>
          <w:rFonts w:hint="eastAsia" w:eastAsia="仿宋"/>
          <w:lang w:eastAsia="zh-CN"/>
        </w:rPr>
        <w:t>的</w:t>
      </w:r>
      <w:r>
        <w:rPr>
          <w:rFonts w:hint="eastAsia" w:eastAsia="仿宋"/>
          <w:lang w:val="en-US" w:eastAsia="zh-CN"/>
        </w:rPr>
        <w:t>设计、制造</w:t>
      </w:r>
      <w:r>
        <w:rPr>
          <w:rFonts w:hint="eastAsia" w:eastAsia="仿宋"/>
        </w:rPr>
        <w:t>、</w:t>
      </w:r>
      <w:r>
        <w:rPr>
          <w:rFonts w:hint="eastAsia" w:eastAsia="仿宋"/>
          <w:lang w:val="en-US" w:eastAsia="zh-CN"/>
        </w:rPr>
        <w:t>质检/</w:t>
      </w:r>
      <w:r>
        <w:rPr>
          <w:rFonts w:hint="eastAsia" w:eastAsia="仿宋"/>
        </w:rPr>
        <w:t>检验、</w:t>
      </w:r>
      <w:r>
        <w:rPr>
          <w:rFonts w:hint="eastAsia" w:eastAsia="仿宋"/>
          <w:lang w:val="en-US" w:eastAsia="zh-CN"/>
        </w:rPr>
        <w:t>第三方检测、</w:t>
      </w:r>
      <w:r>
        <w:rPr>
          <w:rFonts w:hint="eastAsia" w:eastAsia="仿宋"/>
        </w:rPr>
        <w:t>包装</w:t>
      </w:r>
      <w:r>
        <w:rPr>
          <w:rFonts w:hint="eastAsia" w:eastAsia="仿宋"/>
          <w:lang w:eastAsia="zh-CN"/>
        </w:rPr>
        <w:t>、</w:t>
      </w:r>
      <w:r>
        <w:rPr>
          <w:rFonts w:hint="eastAsia" w:eastAsia="仿宋"/>
        </w:rPr>
        <w:t>保管、供货、运输</w:t>
      </w:r>
      <w:r>
        <w:rPr>
          <w:rFonts w:hint="eastAsia" w:eastAsia="仿宋"/>
          <w:lang w:eastAsia="zh-CN"/>
        </w:rPr>
        <w:t>、</w:t>
      </w:r>
      <w:r>
        <w:rPr>
          <w:rFonts w:hint="eastAsia" w:eastAsia="仿宋"/>
        </w:rPr>
        <w:t>装卸、</w:t>
      </w:r>
      <w:r>
        <w:rPr>
          <w:rFonts w:hint="eastAsia" w:eastAsia="仿宋"/>
          <w:lang w:val="en-US" w:eastAsia="zh-CN"/>
        </w:rPr>
        <w:t>验收、技术资料、样衣提供、</w:t>
      </w:r>
      <w:r>
        <w:rPr>
          <w:rFonts w:hint="eastAsia" w:ascii="Times New Roman" w:hAnsi="Times New Roman" w:eastAsia="仿宋"/>
          <w:sz w:val="28"/>
          <w:szCs w:val="20"/>
          <w:lang w:val="en-US" w:eastAsia="zh-CN"/>
        </w:rPr>
        <w:t>质保期无偿服务</w:t>
      </w:r>
      <w:r>
        <w:rPr>
          <w:rFonts w:hint="eastAsia" w:eastAsia="仿宋"/>
        </w:rPr>
        <w:t>及</w:t>
      </w:r>
      <w:r>
        <w:rPr>
          <w:rFonts w:hint="eastAsia" w:eastAsia="仿宋"/>
          <w:lang w:val="en-US" w:eastAsia="zh-CN"/>
        </w:rPr>
        <w:t>其他相关</w:t>
      </w:r>
      <w:r>
        <w:rPr>
          <w:rFonts w:hint="eastAsia" w:eastAsia="仿宋"/>
        </w:rPr>
        <w:t>服务等内容。</w:t>
      </w:r>
    </w:p>
    <w:p w14:paraId="21D30F73">
      <w:pPr>
        <w:pStyle w:val="7"/>
        <w:spacing w:after="0"/>
        <w:ind w:firstLine="560"/>
        <w:rPr>
          <w:rFonts w:hint="eastAsia" w:eastAsia="仿宋"/>
          <w:lang w:val="en-US" w:eastAsia="zh-CN"/>
        </w:rPr>
      </w:pPr>
      <w:r>
        <w:rPr>
          <w:rFonts w:hint="eastAsia" w:eastAsia="仿宋"/>
          <w:lang w:val="en-US" w:eastAsia="zh-CN"/>
        </w:rPr>
        <w:t>2、数量：</w:t>
      </w:r>
      <w:r>
        <w:rPr>
          <w:rFonts w:hint="default" w:eastAsia="仿宋"/>
        </w:rPr>
        <w:t>计划全年采购夏装劳保服750套，冬装劳保服720套，摇粒绒背心500件，以上为预估采购数量，实际以</w:t>
      </w:r>
      <w:r>
        <w:rPr>
          <w:rFonts w:hint="eastAsia" w:eastAsia="仿宋"/>
          <w:lang w:val="en-US" w:eastAsia="zh-CN"/>
        </w:rPr>
        <w:t>各公司</w:t>
      </w:r>
      <w:r>
        <w:rPr>
          <w:rFonts w:hint="default" w:eastAsia="仿宋"/>
        </w:rPr>
        <w:t>下达</w:t>
      </w:r>
      <w:r>
        <w:rPr>
          <w:rFonts w:hint="eastAsia" w:eastAsia="仿宋"/>
          <w:lang w:val="en-US" w:eastAsia="zh-CN"/>
        </w:rPr>
        <w:t>的</w:t>
      </w:r>
      <w:r>
        <w:rPr>
          <w:rFonts w:hint="default" w:eastAsia="仿宋"/>
        </w:rPr>
        <w:t>采购订单为准。</w:t>
      </w:r>
    </w:p>
    <w:p w14:paraId="4245897E">
      <w:pPr>
        <w:ind w:firstLine="562"/>
        <w:rPr>
          <w:rFonts w:eastAsia="仿宋"/>
        </w:rPr>
      </w:pPr>
      <w:r>
        <w:rPr>
          <w:rFonts w:hint="eastAsia" w:eastAsia="仿宋"/>
          <w:b/>
          <w:bCs/>
          <w:lang w:val="en-US" w:eastAsia="zh-CN"/>
        </w:rPr>
        <w:t>3、具体要求</w:t>
      </w:r>
      <w:r>
        <w:rPr>
          <w:rFonts w:hint="eastAsia" w:eastAsia="仿宋"/>
          <w:b/>
          <w:bCs/>
        </w:rPr>
        <w:t>详见</w:t>
      </w:r>
      <w:r>
        <w:rPr>
          <w:rFonts w:eastAsia="仿宋"/>
          <w:b/>
          <w:bCs/>
        </w:rPr>
        <w:t>附件《</w:t>
      </w:r>
      <w:r>
        <w:rPr>
          <w:rFonts w:hint="eastAsia" w:eastAsia="仿宋"/>
          <w:b/>
          <w:bCs/>
        </w:rPr>
        <w:t>东实环境及下属公司2025年度工作服采购项目技术需求书</w:t>
      </w:r>
      <w:r>
        <w:rPr>
          <w:rFonts w:eastAsia="仿宋"/>
          <w:b/>
          <w:bCs/>
        </w:rPr>
        <w:t>》</w:t>
      </w:r>
      <w:r>
        <w:rPr>
          <w:rFonts w:hint="eastAsia" w:eastAsia="仿宋"/>
          <w:b/>
          <w:bCs/>
        </w:rPr>
        <w:t>。</w:t>
      </w:r>
    </w:p>
    <w:p w14:paraId="079861B4">
      <w:pPr>
        <w:ind w:firstLine="560"/>
        <w:rPr>
          <w:rFonts w:hint="eastAsia" w:eastAsia="仿宋"/>
        </w:rPr>
      </w:pPr>
      <w:r>
        <w:rPr>
          <w:rFonts w:hint="eastAsia" w:eastAsia="仿宋"/>
        </w:rPr>
        <w:t>报价人须仔细核对及阅读</w:t>
      </w:r>
      <w:r>
        <w:rPr>
          <w:rFonts w:hint="eastAsia" w:eastAsia="仿宋"/>
          <w:lang w:val="en-US" w:eastAsia="zh-CN"/>
        </w:rPr>
        <w:t>本文件及附件</w:t>
      </w:r>
      <w:r>
        <w:rPr>
          <w:rFonts w:hint="eastAsia" w:eastAsia="仿宋"/>
        </w:rPr>
        <w:t>，如有遗漏造成报价失误由报价人自行负责。</w:t>
      </w:r>
    </w:p>
    <w:p w14:paraId="24A50133">
      <w:pPr>
        <w:pStyle w:val="7"/>
        <w:spacing w:after="0"/>
        <w:ind w:firstLine="560"/>
        <w:rPr>
          <w:rFonts w:hint="eastAsia"/>
        </w:rPr>
      </w:pPr>
      <w:r>
        <w:rPr>
          <w:rFonts w:hint="eastAsia" w:eastAsia="仿宋"/>
          <w:b/>
          <w:bCs/>
          <w:lang w:val="en-US" w:eastAsia="zh-CN"/>
        </w:rPr>
        <w:t>4、</w:t>
      </w:r>
      <w:r>
        <w:rPr>
          <w:rFonts w:hint="eastAsia" w:eastAsia="仿宋"/>
          <w:b/>
          <w:bCs/>
        </w:rPr>
        <w:t>本项目为东实环境及下属公司2025年工作服</w:t>
      </w:r>
      <w:r>
        <w:rPr>
          <w:rFonts w:hint="eastAsia" w:eastAsia="仿宋"/>
          <w:b/>
          <w:bCs/>
          <w:lang w:val="en-US" w:eastAsia="zh-CN"/>
        </w:rPr>
        <w:t>集中采购</w:t>
      </w:r>
      <w:r>
        <w:rPr>
          <w:rFonts w:hint="eastAsia" w:eastAsia="仿宋"/>
          <w:b/>
          <w:bCs/>
        </w:rPr>
        <w:t>，成交人应根据采购人需求与项目实际费用支付主体（采购人、采购人下属公司或参股公司）分别签订合同，并根据合同主体对应开具增值税专用发票</w:t>
      </w:r>
      <w:r>
        <w:rPr>
          <w:rFonts w:hint="eastAsia" w:eastAsia="仿宋"/>
          <w:b/>
          <w:bCs/>
          <w:lang w:eastAsia="zh-CN"/>
        </w:rPr>
        <w:t>，</w:t>
      </w:r>
      <w:r>
        <w:rPr>
          <w:rFonts w:hint="eastAsia" w:eastAsia="仿宋"/>
          <w:b/>
          <w:bCs/>
        </w:rPr>
        <w:t>付款由各公司按实际购买数量支付。</w:t>
      </w:r>
    </w:p>
    <w:p w14:paraId="02A83CB9">
      <w:pPr>
        <w:pStyle w:val="7"/>
        <w:ind w:firstLine="560" w:firstLineChars="200"/>
        <w:rPr>
          <w:rFonts w:hint="eastAsia" w:eastAsia="仿宋"/>
          <w:b/>
          <w:bCs/>
          <w:lang w:val="en-US" w:eastAsia="zh-CN"/>
        </w:rPr>
      </w:pPr>
      <w:r>
        <w:rPr>
          <w:rFonts w:hint="eastAsia" w:eastAsia="仿宋"/>
          <w:lang w:val="en-US" w:eastAsia="zh-CN"/>
        </w:rPr>
        <w:t>5</w:t>
      </w:r>
      <w:r>
        <w:rPr>
          <w:rFonts w:hint="eastAsia" w:eastAsia="仿宋"/>
        </w:rPr>
        <w:t>、本项目</w:t>
      </w:r>
      <w:r>
        <w:rPr>
          <w:rFonts w:hint="eastAsia" w:eastAsia="仿宋"/>
          <w:lang w:val="en-US" w:eastAsia="zh-CN"/>
        </w:rPr>
        <w:t>采购期限</w:t>
      </w:r>
      <w:r>
        <w:rPr>
          <w:rFonts w:hint="eastAsia" w:eastAsia="仿宋"/>
        </w:rPr>
        <w:t>：自合同签订之日起，为期</w:t>
      </w:r>
      <w:r>
        <w:rPr>
          <w:rFonts w:hint="eastAsia" w:eastAsia="仿宋"/>
          <w:lang w:val="en-US" w:eastAsia="zh-CN"/>
        </w:rPr>
        <w:t>1</w:t>
      </w:r>
      <w:r>
        <w:rPr>
          <w:rFonts w:hint="eastAsia" w:eastAsia="仿宋"/>
        </w:rPr>
        <w:t>年或达到本项目预算金额。</w:t>
      </w:r>
    </w:p>
    <w:p w14:paraId="7243D2AA">
      <w:pPr>
        <w:numPr>
          <w:ilvl w:val="-1"/>
          <w:numId w:val="0"/>
        </w:numPr>
        <w:ind w:left="0" w:firstLine="560"/>
        <w:rPr>
          <w:rFonts w:hint="default" w:eastAsia="仿宋"/>
          <w:b/>
          <w:bCs/>
          <w:lang w:val="en-US" w:eastAsia="zh-CN"/>
        </w:rPr>
      </w:pPr>
      <w:r>
        <w:rPr>
          <w:rFonts w:hint="eastAsia" w:eastAsia="仿宋"/>
          <w:b/>
          <w:bCs/>
          <w:lang w:val="en-US" w:eastAsia="zh-CN"/>
        </w:rPr>
        <w:t>（二）货物要求</w:t>
      </w:r>
    </w:p>
    <w:p w14:paraId="691F1D7A">
      <w:pPr>
        <w:numPr>
          <w:ilvl w:val="-1"/>
          <w:numId w:val="0"/>
        </w:numPr>
        <w:ind w:left="0" w:firstLine="560"/>
        <w:rPr>
          <w:rFonts w:hint="default" w:ascii="Times New Roman" w:hAnsi="Times New Roman" w:eastAsia="仿宋"/>
          <w:sz w:val="28"/>
          <w:szCs w:val="20"/>
          <w:lang w:val="en-US" w:eastAsia="zh-CN"/>
        </w:rPr>
      </w:pPr>
      <w:r>
        <w:rPr>
          <w:rFonts w:hint="eastAsia" w:eastAsia="仿宋"/>
          <w:lang w:val="en-US" w:eastAsia="zh-CN"/>
        </w:rPr>
        <w:t>1、</w:t>
      </w:r>
      <w:r>
        <w:rPr>
          <w:rFonts w:eastAsia="仿宋"/>
        </w:rPr>
        <w:t>所有</w:t>
      </w:r>
      <w:r>
        <w:rPr>
          <w:rFonts w:hint="eastAsia" w:eastAsia="仿宋"/>
        </w:rPr>
        <w:t>货物</w:t>
      </w:r>
      <w:r>
        <w:rPr>
          <w:rFonts w:eastAsia="仿宋"/>
        </w:rPr>
        <w:t>必须为</w:t>
      </w:r>
      <w:r>
        <w:rPr>
          <w:rFonts w:hint="eastAsia" w:eastAsia="仿宋"/>
        </w:rPr>
        <w:t>合法销售、全新合格正品，带出厂凭证。</w:t>
      </w:r>
      <w:r>
        <w:rPr>
          <w:rFonts w:hint="eastAsia" w:eastAsia="仿宋"/>
          <w:lang w:val="en-US" w:eastAsia="zh-CN"/>
        </w:rPr>
        <w:t>工作服材质、</w:t>
      </w:r>
      <w:r>
        <w:rPr>
          <w:rFonts w:hint="eastAsia" w:eastAsia="仿宋"/>
        </w:rPr>
        <w:t>样式、颜色、工艺、功能要求等符合国家及行业相关标准</w:t>
      </w:r>
      <w:r>
        <w:rPr>
          <w:rFonts w:hint="eastAsia" w:eastAsia="仿宋"/>
          <w:lang w:eastAsia="zh-CN"/>
        </w:rPr>
        <w:t>、</w:t>
      </w:r>
      <w:r>
        <w:rPr>
          <w:rFonts w:hint="eastAsia" w:eastAsia="仿宋"/>
        </w:rPr>
        <w:t>采购人要求、本文件</w:t>
      </w:r>
      <w:r>
        <w:rPr>
          <w:rFonts w:hint="eastAsia" w:eastAsia="仿宋"/>
          <w:lang w:val="en-US" w:eastAsia="zh-CN"/>
        </w:rPr>
        <w:t>及技术需求书</w:t>
      </w:r>
      <w:r>
        <w:rPr>
          <w:rFonts w:hint="eastAsia" w:eastAsia="仿宋"/>
          <w:lang w:eastAsia="zh-CN"/>
        </w:rPr>
        <w:t>。</w:t>
      </w:r>
      <w:r>
        <w:rPr>
          <w:rFonts w:hint="eastAsia" w:eastAsia="仿宋"/>
        </w:rPr>
        <w:t>如前述标准不一致的，以较高标准为准</w:t>
      </w:r>
      <w:r>
        <w:rPr>
          <w:rFonts w:hint="eastAsia" w:eastAsia="仿宋"/>
          <w:lang w:eastAsia="zh-CN"/>
        </w:rPr>
        <w:t>；</w:t>
      </w:r>
      <w:r>
        <w:rPr>
          <w:rFonts w:hint="eastAsia" w:eastAsia="仿宋"/>
        </w:rPr>
        <w:t>如有最新版本，均按最新版本执行</w:t>
      </w:r>
      <w:r>
        <w:rPr>
          <w:rFonts w:hint="eastAsia" w:eastAsia="仿宋"/>
          <w:lang w:eastAsia="zh-CN"/>
        </w:rPr>
        <w:t>。</w:t>
      </w:r>
      <w:r>
        <w:rPr>
          <w:rFonts w:hint="eastAsia" w:eastAsia="仿宋"/>
          <w:b/>
          <w:bCs/>
        </w:rPr>
        <w:t>送货同步提供</w:t>
      </w:r>
      <w:r>
        <w:rPr>
          <w:rFonts w:hint="eastAsia" w:eastAsia="仿宋"/>
          <w:b/>
          <w:bCs/>
          <w:lang w:val="en-US" w:eastAsia="zh-CN"/>
        </w:rPr>
        <w:t>工作服</w:t>
      </w:r>
      <w:r>
        <w:rPr>
          <w:rFonts w:hint="eastAsia" w:eastAsia="仿宋"/>
          <w:b/>
          <w:bCs/>
        </w:rPr>
        <w:t>的第三方检测报告</w:t>
      </w:r>
      <w:r>
        <w:rPr>
          <w:rFonts w:hint="eastAsia" w:eastAsia="仿宋"/>
        </w:rPr>
        <w:t>，如有分批送货的情形，应按批次提供工服的第三方检测报告</w:t>
      </w:r>
      <w:r>
        <w:rPr>
          <w:rFonts w:hint="eastAsia" w:eastAsia="仿宋"/>
          <w:lang w:eastAsia="zh-CN"/>
        </w:rPr>
        <w:t>，</w:t>
      </w:r>
      <w:r>
        <w:rPr>
          <w:rFonts w:hint="eastAsia" w:ascii="Times New Roman" w:hAnsi="Times New Roman" w:eastAsia="仿宋"/>
          <w:color w:val="auto"/>
          <w:sz w:val="28"/>
          <w:szCs w:val="20"/>
          <w:lang w:val="en-US" w:eastAsia="zh-CN"/>
        </w:rPr>
        <w:t xml:space="preserve"> 包含不限于纤维成分含量、甲醛含量、pH值、可分解致癌芳香胺染料、异味、尺寸变化率（%）、透气率（mm/s）、色牢度、断裂强力、撕破强力、点对点电阻、外观质量及反光条的逆反射系数、荧光亮度、耐洗性、耐光性等项目等项目的检测</w:t>
      </w:r>
      <w:r>
        <w:rPr>
          <w:rFonts w:hint="eastAsia" w:eastAsia="仿宋"/>
          <w:sz w:val="28"/>
          <w:szCs w:val="20"/>
          <w:lang w:val="en-US" w:eastAsia="zh-CN"/>
        </w:rPr>
        <w:t>，</w:t>
      </w:r>
      <w:r>
        <w:rPr>
          <w:rFonts w:hint="eastAsia" w:eastAsia="仿宋"/>
        </w:rPr>
        <w:t>所产生的检测费由</w:t>
      </w:r>
      <w:r>
        <w:rPr>
          <w:rFonts w:hint="eastAsia" w:eastAsia="仿宋"/>
          <w:lang w:val="en-US" w:eastAsia="zh-CN"/>
        </w:rPr>
        <w:t>成交人负责</w:t>
      </w:r>
      <w:r>
        <w:rPr>
          <w:rFonts w:hint="eastAsia" w:eastAsia="仿宋"/>
        </w:rPr>
        <w:t>。</w:t>
      </w:r>
    </w:p>
    <w:p w14:paraId="3ABB309D">
      <w:pPr>
        <w:numPr>
          <w:ilvl w:val="-1"/>
          <w:numId w:val="0"/>
        </w:numPr>
        <w:ind w:left="0" w:firstLine="560"/>
        <w:rPr>
          <w:rFonts w:hint="eastAsia" w:eastAsia="仿宋"/>
          <w:lang w:eastAsia="zh-CN"/>
        </w:rPr>
      </w:pPr>
      <w:r>
        <w:rPr>
          <w:rFonts w:hint="eastAsia" w:eastAsia="仿宋"/>
        </w:rPr>
        <w:t>在产品验收过程中，如</w:t>
      </w:r>
      <w:r>
        <w:rPr>
          <w:rFonts w:hint="eastAsia" w:eastAsia="仿宋"/>
          <w:lang w:val="en-US" w:eastAsia="zh-CN"/>
        </w:rPr>
        <w:t>成交人</w:t>
      </w:r>
      <w:r>
        <w:rPr>
          <w:rFonts w:hint="eastAsia" w:eastAsia="仿宋"/>
        </w:rPr>
        <w:t>提供的</w:t>
      </w:r>
      <w:r>
        <w:rPr>
          <w:rFonts w:hint="eastAsia" w:eastAsia="仿宋"/>
          <w:lang w:val="en-US" w:eastAsia="zh-CN"/>
        </w:rPr>
        <w:t>货物</w:t>
      </w:r>
      <w:r>
        <w:rPr>
          <w:rFonts w:hint="eastAsia" w:eastAsia="仿宋"/>
        </w:rPr>
        <w:t>有短装、次品、损坏、质量不合格或不符合国家有关的规定、规范、行业标准或其它不符合本</w:t>
      </w:r>
      <w:r>
        <w:rPr>
          <w:rFonts w:hint="eastAsia" w:eastAsia="仿宋"/>
          <w:lang w:val="en-US" w:eastAsia="zh-CN"/>
        </w:rPr>
        <w:t>文件及附件</w:t>
      </w:r>
      <w:r>
        <w:rPr>
          <w:rFonts w:hint="eastAsia" w:eastAsia="仿宋"/>
        </w:rPr>
        <w:t>规定情形者，</w:t>
      </w:r>
      <w:r>
        <w:rPr>
          <w:rFonts w:hint="eastAsia" w:eastAsia="仿宋"/>
          <w:lang w:val="en-US" w:eastAsia="zh-CN"/>
        </w:rPr>
        <w:t>成交人</w:t>
      </w:r>
      <w:r>
        <w:rPr>
          <w:rFonts w:hint="eastAsia" w:eastAsia="仿宋"/>
        </w:rPr>
        <w:t>立即予以更换或退货，更换时限不得超过10个日历日，否则视为逾期</w:t>
      </w:r>
      <w:r>
        <w:rPr>
          <w:rFonts w:hint="eastAsia" w:eastAsia="仿宋"/>
          <w:lang w:eastAsia="zh-CN"/>
        </w:rPr>
        <w:t>。</w:t>
      </w:r>
    </w:p>
    <w:p w14:paraId="2BC98E64">
      <w:pPr>
        <w:ind w:firstLine="562"/>
        <w:rPr>
          <w:rFonts w:hint="default" w:eastAsia="仿宋"/>
          <w:b/>
          <w:bCs/>
          <w:lang w:val="en-US" w:eastAsia="zh-CN"/>
        </w:rPr>
      </w:pPr>
      <w:r>
        <w:rPr>
          <w:rFonts w:hint="eastAsia" w:eastAsia="仿宋"/>
          <w:b/>
          <w:bCs/>
          <w:lang w:val="en-US" w:eastAsia="zh-CN"/>
        </w:rPr>
        <w:t>（二）包装要求</w:t>
      </w:r>
    </w:p>
    <w:p w14:paraId="7EAA711B">
      <w:pPr>
        <w:ind w:firstLine="562"/>
        <w:rPr>
          <w:rFonts w:hint="eastAsia" w:eastAsia="仿宋"/>
          <w:b w:val="0"/>
          <w:bCs w:val="0"/>
        </w:rPr>
      </w:pPr>
      <w:r>
        <w:rPr>
          <w:rFonts w:hint="eastAsia" w:eastAsia="仿宋"/>
          <w:b w:val="0"/>
          <w:bCs w:val="0"/>
          <w:lang w:val="en-US" w:eastAsia="zh-CN"/>
        </w:rPr>
        <w:t>1、工作服每套</w:t>
      </w:r>
      <w:r>
        <w:rPr>
          <w:rFonts w:hint="eastAsia" w:eastAsia="仿宋"/>
          <w:b w:val="0"/>
          <w:bCs w:val="0"/>
        </w:rPr>
        <w:t>独立包装</w:t>
      </w:r>
      <w:r>
        <w:rPr>
          <w:rFonts w:hint="eastAsia" w:eastAsia="仿宋"/>
          <w:b w:val="0"/>
          <w:bCs w:val="0"/>
          <w:lang w:eastAsia="zh-CN"/>
        </w:rPr>
        <w:t>、</w:t>
      </w:r>
      <w:r>
        <w:rPr>
          <w:rFonts w:hint="eastAsia" w:eastAsia="仿宋"/>
          <w:b w:val="0"/>
          <w:bCs w:val="0"/>
        </w:rPr>
        <w:t>叠放整齐，包装干净、牢固无破损，</w:t>
      </w:r>
      <w:r>
        <w:rPr>
          <w:rFonts w:hint="eastAsia" w:eastAsia="仿宋"/>
          <w:b w:val="0"/>
          <w:bCs w:val="0"/>
          <w:lang w:val="en-US" w:eastAsia="zh-CN"/>
        </w:rPr>
        <w:t>并带有衣服材质、</w:t>
      </w:r>
      <w:r>
        <w:rPr>
          <w:rFonts w:hint="eastAsia" w:eastAsia="仿宋"/>
        </w:rPr>
        <w:t>洗涤标识</w:t>
      </w:r>
      <w:r>
        <w:rPr>
          <w:rFonts w:hint="eastAsia" w:eastAsia="仿宋"/>
          <w:lang w:eastAsia="zh-CN"/>
        </w:rPr>
        <w:t>、</w:t>
      </w:r>
      <w:r>
        <w:rPr>
          <w:rFonts w:hint="eastAsia" w:eastAsia="仿宋"/>
          <w:b w:val="0"/>
          <w:bCs w:val="0"/>
          <w:lang w:val="en-US" w:eastAsia="zh-CN"/>
        </w:rPr>
        <w:t>尺码、生产厂家等信息的吊牌</w:t>
      </w:r>
      <w:r>
        <w:rPr>
          <w:rFonts w:hint="eastAsia" w:eastAsia="仿宋"/>
          <w:b w:val="0"/>
          <w:bCs w:val="0"/>
        </w:rPr>
        <w:t>。</w:t>
      </w:r>
    </w:p>
    <w:p w14:paraId="02F008F9">
      <w:pPr>
        <w:ind w:firstLine="562"/>
        <w:rPr>
          <w:rFonts w:hint="eastAsia" w:eastAsia="仿宋"/>
          <w:b w:val="0"/>
          <w:bCs w:val="0"/>
        </w:rPr>
      </w:pPr>
      <w:r>
        <w:rPr>
          <w:rFonts w:hint="eastAsia" w:eastAsia="仿宋"/>
          <w:b w:val="0"/>
          <w:bCs w:val="0"/>
        </w:rPr>
        <w:t>2、箱内应放入生产厂包装检验单，包装检验单应包括产品名称、型号</w:t>
      </w:r>
      <w:r>
        <w:rPr>
          <w:rFonts w:hint="eastAsia" w:eastAsia="仿宋"/>
        </w:rPr>
        <w:t>面料成份</w:t>
      </w:r>
      <w:r>
        <w:rPr>
          <w:rFonts w:hint="eastAsia" w:eastAsia="仿宋"/>
          <w:b w:val="0"/>
          <w:bCs w:val="0"/>
        </w:rPr>
        <w:t>、批号、数量、检验员、检验日期，箱外注明产品名称、数量、生产日期、生产厂名称、厂址。</w:t>
      </w:r>
    </w:p>
    <w:p w14:paraId="0E8D4BDB">
      <w:pPr>
        <w:ind w:firstLine="562"/>
        <w:rPr>
          <w:rFonts w:hint="eastAsia" w:eastAsia="仿宋"/>
        </w:rPr>
      </w:pPr>
      <w:r>
        <w:rPr>
          <w:rFonts w:eastAsia="仿宋"/>
          <w:b/>
          <w:bCs/>
        </w:rPr>
        <w:t>（</w:t>
      </w:r>
      <w:r>
        <w:rPr>
          <w:rFonts w:hint="eastAsia" w:eastAsia="仿宋"/>
          <w:b/>
          <w:bCs/>
          <w:lang w:val="en-US" w:eastAsia="zh-CN"/>
        </w:rPr>
        <w:t>三</w:t>
      </w:r>
      <w:r>
        <w:rPr>
          <w:rFonts w:eastAsia="仿宋"/>
          <w:b/>
          <w:bCs/>
        </w:rPr>
        <w:t>）质保期：所有</w:t>
      </w:r>
      <w:r>
        <w:rPr>
          <w:rFonts w:hint="eastAsia" w:eastAsia="仿宋"/>
          <w:b/>
          <w:bCs/>
        </w:rPr>
        <w:t>货物</w:t>
      </w:r>
      <w:r>
        <w:rPr>
          <w:rFonts w:eastAsia="仿宋"/>
          <w:b/>
          <w:bCs/>
        </w:rPr>
        <w:t>自验收合格之日起质保一年。</w:t>
      </w:r>
      <w:r>
        <w:rPr>
          <w:rFonts w:hint="eastAsia" w:eastAsia="仿宋"/>
        </w:rPr>
        <w:t>试穿不合身的服装，成交人须在7个日历天派专业人员免费修改并送货。经修改后仍不符合要求且无法修改到位的，需免费重新制作，并在15个日历天内完成并送货。</w:t>
      </w:r>
    </w:p>
    <w:p w14:paraId="3B326220">
      <w:pPr>
        <w:ind w:firstLine="562"/>
        <w:rPr>
          <w:rFonts w:eastAsia="仿宋"/>
        </w:rPr>
      </w:pPr>
      <w:r>
        <w:rPr>
          <w:rFonts w:hint="eastAsia" w:eastAsia="仿宋"/>
        </w:rPr>
        <w:t>质保期内如有因量裁或其他质量原因导致的服装不合身或破损的、严重褪色</w:t>
      </w:r>
      <w:r>
        <w:rPr>
          <w:rFonts w:hint="eastAsia" w:eastAsia="仿宋"/>
          <w:lang w:val="en-US" w:eastAsia="zh-CN"/>
        </w:rPr>
        <w:t>或有隐蔽瑕疵的</w:t>
      </w:r>
      <w:r>
        <w:rPr>
          <w:rFonts w:hint="eastAsia" w:eastAsia="仿宋"/>
        </w:rPr>
        <w:t>等，成交人有义务对服装进行免费修整，如果不能修整的需重新制作，费用由成交人承担，修整与重新制作时间与上一款文件约定一致。</w:t>
      </w:r>
    </w:p>
    <w:p w14:paraId="109DECA9">
      <w:pPr>
        <w:pStyle w:val="3"/>
        <w:rPr>
          <w:rFonts w:ascii="Times New Roman" w:hAnsi="Times New Roman" w:cs="Times New Roman"/>
          <w:b w:val="0"/>
          <w:bCs w:val="0"/>
          <w:szCs w:val="30"/>
        </w:rPr>
      </w:pPr>
      <w:r>
        <w:rPr>
          <w:rFonts w:ascii="Times New Roman" w:hAnsi="Times New Roman" w:cs="Times New Roman"/>
          <w:szCs w:val="30"/>
        </w:rPr>
        <w:t>五、</w:t>
      </w:r>
      <w:r>
        <w:rPr>
          <w:rFonts w:hint="eastAsia" w:ascii="Times New Roman" w:hAnsi="Times New Roman" w:cs="Times New Roman"/>
          <w:szCs w:val="30"/>
        </w:rPr>
        <w:t>供货</w:t>
      </w:r>
      <w:r>
        <w:rPr>
          <w:rFonts w:ascii="Times New Roman" w:hAnsi="Times New Roman" w:cs="Times New Roman"/>
        </w:rPr>
        <w:t>时间</w:t>
      </w:r>
    </w:p>
    <w:p w14:paraId="49B8CEC5">
      <w:pPr>
        <w:ind w:firstLine="560"/>
        <w:rPr>
          <w:rFonts w:hint="eastAsia" w:eastAsia="仿宋"/>
          <w:lang w:eastAsia="zh-CN"/>
        </w:rPr>
      </w:pPr>
      <w:r>
        <w:rPr>
          <w:rFonts w:hint="eastAsia" w:eastAsia="仿宋"/>
          <w:lang w:val="en-US" w:eastAsia="zh-CN"/>
        </w:rPr>
        <w:t>1、</w:t>
      </w:r>
      <w:r>
        <w:rPr>
          <w:rFonts w:hint="eastAsia" w:eastAsia="仿宋"/>
          <w:b/>
          <w:bCs/>
        </w:rPr>
        <w:t>自采购人发出结果确认函之日起，成交人在</w:t>
      </w:r>
      <w:r>
        <w:rPr>
          <w:rFonts w:hint="eastAsia" w:eastAsia="仿宋"/>
          <w:b/>
          <w:bCs/>
          <w:lang w:val="en-US" w:eastAsia="zh-CN"/>
        </w:rPr>
        <w:t>7</w:t>
      </w:r>
      <w:r>
        <w:rPr>
          <w:rFonts w:hint="eastAsia" w:eastAsia="仿宋"/>
          <w:b/>
          <w:bCs/>
        </w:rPr>
        <w:t>个日历天内</w:t>
      </w:r>
      <w:r>
        <w:rPr>
          <w:rFonts w:hint="eastAsia" w:eastAsia="仿宋"/>
          <w:b/>
          <w:bCs/>
          <w:lang w:val="en-US" w:eastAsia="zh-CN"/>
        </w:rPr>
        <w:t>根据采购人要求</w:t>
      </w:r>
      <w:r>
        <w:rPr>
          <w:rFonts w:hint="eastAsia" w:eastAsia="仿宋"/>
          <w:b/>
          <w:bCs/>
        </w:rPr>
        <w:t>提供夏装</w:t>
      </w:r>
      <w:r>
        <w:rPr>
          <w:rFonts w:hint="eastAsia" w:eastAsia="仿宋"/>
          <w:b/>
          <w:bCs/>
          <w:lang w:val="en-US" w:eastAsia="zh-CN"/>
        </w:rPr>
        <w:t>工作</w:t>
      </w:r>
      <w:r>
        <w:rPr>
          <w:rFonts w:hint="eastAsia" w:eastAsia="仿宋"/>
          <w:b/>
          <w:bCs/>
        </w:rPr>
        <w:t>服、冬装</w:t>
      </w:r>
      <w:r>
        <w:rPr>
          <w:rFonts w:hint="eastAsia" w:eastAsia="仿宋"/>
          <w:b/>
          <w:bCs/>
          <w:lang w:val="en-US" w:eastAsia="zh-CN"/>
        </w:rPr>
        <w:t>工作</w:t>
      </w:r>
      <w:r>
        <w:rPr>
          <w:rFonts w:hint="eastAsia" w:eastAsia="仿宋"/>
          <w:b/>
          <w:bCs/>
        </w:rPr>
        <w:t>服及摇粒绒背心M码、L码、XL码、2XL码、3XL码</w:t>
      </w:r>
      <w:r>
        <w:rPr>
          <w:rFonts w:hint="eastAsia" w:eastAsia="仿宋"/>
          <w:b/>
          <w:bCs/>
          <w:lang w:eastAsia="zh-CN"/>
        </w:rPr>
        <w:t>、</w:t>
      </w:r>
      <w:r>
        <w:rPr>
          <w:rFonts w:hint="eastAsia" w:eastAsia="仿宋"/>
          <w:b/>
          <w:bCs/>
        </w:rPr>
        <w:t>4XL码</w:t>
      </w:r>
      <w:r>
        <w:rPr>
          <w:rFonts w:hint="eastAsia" w:eastAsia="仿宋"/>
          <w:b/>
          <w:bCs/>
          <w:lang w:eastAsia="zh-CN"/>
        </w:rPr>
        <w:t>、</w:t>
      </w:r>
      <w:r>
        <w:rPr>
          <w:rFonts w:hint="eastAsia" w:eastAsia="仿宋"/>
          <w:b/>
          <w:bCs/>
        </w:rPr>
        <w:t>5XL码</w:t>
      </w:r>
      <w:r>
        <w:rPr>
          <w:rFonts w:hint="eastAsia" w:eastAsia="仿宋"/>
          <w:b/>
          <w:bCs/>
          <w:lang w:val="en-US" w:eastAsia="zh-CN"/>
        </w:rPr>
        <w:t>的</w:t>
      </w:r>
      <w:r>
        <w:rPr>
          <w:rFonts w:hint="eastAsia" w:eastAsia="仿宋"/>
          <w:b/>
          <w:bCs/>
        </w:rPr>
        <w:t>样品各一套（费用由成交人承担）</w:t>
      </w:r>
      <w:r>
        <w:rPr>
          <w:rFonts w:hint="eastAsia" w:eastAsia="仿宋"/>
        </w:rPr>
        <w:t>。成交人必须经过采购人确认样衣</w:t>
      </w:r>
      <w:r>
        <w:rPr>
          <w:rFonts w:hint="eastAsia" w:eastAsia="仿宋"/>
          <w:lang w:val="en-US" w:eastAsia="zh-CN"/>
        </w:rPr>
        <w:t>合格</w:t>
      </w:r>
      <w:r>
        <w:rPr>
          <w:rFonts w:hint="eastAsia" w:eastAsia="仿宋"/>
        </w:rPr>
        <w:t>后</w:t>
      </w:r>
      <w:r>
        <w:rPr>
          <w:rFonts w:hint="eastAsia" w:eastAsia="仿宋"/>
          <w:lang w:eastAsia="zh-CN"/>
        </w:rPr>
        <w:t>（</w:t>
      </w:r>
      <w:r>
        <w:rPr>
          <w:rFonts w:hint="eastAsia" w:eastAsia="仿宋"/>
        </w:rPr>
        <w:t>包括但不限于颜色、样式、材质、数量、尺码和采购人</w:t>
      </w:r>
      <w:r>
        <w:rPr>
          <w:rFonts w:hint="eastAsia" w:eastAsia="仿宋"/>
          <w:lang w:val="en-US" w:eastAsia="zh-CN"/>
        </w:rPr>
        <w:t>logo</w:t>
      </w:r>
      <w:r>
        <w:rPr>
          <w:rFonts w:hint="eastAsia" w:eastAsia="仿宋"/>
        </w:rPr>
        <w:t>标识</w:t>
      </w:r>
      <w:r>
        <w:rPr>
          <w:rFonts w:hint="eastAsia" w:eastAsia="仿宋"/>
          <w:lang w:val="en-US" w:eastAsia="zh-CN"/>
        </w:rPr>
        <w:t>等</w:t>
      </w:r>
      <w:r>
        <w:rPr>
          <w:rFonts w:hint="eastAsia" w:eastAsia="仿宋"/>
        </w:rPr>
        <w:t>）</w:t>
      </w:r>
      <w:r>
        <w:rPr>
          <w:rFonts w:hint="eastAsia" w:eastAsia="仿宋"/>
          <w:lang w:val="en-US" w:eastAsia="zh-CN"/>
        </w:rPr>
        <w:t>方</w:t>
      </w:r>
      <w:r>
        <w:rPr>
          <w:rFonts w:hint="eastAsia" w:eastAsia="仿宋"/>
        </w:rPr>
        <w:t>进行大货生产</w:t>
      </w:r>
      <w:r>
        <w:rPr>
          <w:rFonts w:hint="eastAsia" w:eastAsia="仿宋"/>
          <w:lang w:eastAsia="zh-CN"/>
        </w:rPr>
        <w:t>，</w:t>
      </w:r>
      <w:r>
        <w:rPr>
          <w:rFonts w:hint="eastAsia" w:eastAsia="仿宋"/>
        </w:rPr>
        <w:t>样衣不退回，作为验收依据之一</w:t>
      </w:r>
      <w:r>
        <w:rPr>
          <w:rFonts w:hint="eastAsia" w:eastAsia="仿宋"/>
          <w:lang w:eastAsia="zh-CN"/>
        </w:rPr>
        <w:t>。</w:t>
      </w:r>
    </w:p>
    <w:p w14:paraId="359D9B5D">
      <w:pPr>
        <w:ind w:firstLine="560"/>
      </w:pPr>
      <w:r>
        <w:rPr>
          <w:rFonts w:hint="eastAsia" w:eastAsia="仿宋"/>
          <w:lang w:val="en-US" w:eastAsia="zh-CN"/>
        </w:rPr>
        <w:t>2、</w:t>
      </w:r>
      <w:r>
        <w:rPr>
          <w:rFonts w:hint="eastAsia" w:eastAsia="仿宋"/>
        </w:rPr>
        <w:t>成交人</w:t>
      </w:r>
      <w:r>
        <w:rPr>
          <w:rFonts w:hint="eastAsia" w:eastAsia="仿宋"/>
          <w:lang w:val="en-US" w:eastAsia="zh-CN"/>
        </w:rPr>
        <w:t>每次</w:t>
      </w:r>
      <w:r>
        <w:rPr>
          <w:rFonts w:hint="eastAsia" w:eastAsia="仿宋"/>
        </w:rPr>
        <w:t>在收到采购人发出的采购订单次日起，在30个日历日之内将所有货物配送至采购人指定地点，并经采购人验收合格。</w:t>
      </w:r>
    </w:p>
    <w:p w14:paraId="31175310">
      <w:pPr>
        <w:pStyle w:val="3"/>
        <w:rPr>
          <w:rFonts w:ascii="Times New Roman" w:hAnsi="Times New Roman" w:cs="Times New Roman"/>
          <w:highlight w:val="none"/>
        </w:rPr>
      </w:pPr>
      <w:bookmarkStart w:id="6" w:name="_Hlk63759280"/>
      <w:bookmarkStart w:id="7" w:name="OLE_LINK3"/>
      <w:r>
        <w:rPr>
          <w:rFonts w:ascii="Times New Roman" w:hAnsi="Times New Roman" w:cs="Times New Roman"/>
          <w:highlight w:val="none"/>
        </w:rPr>
        <w:t>六、支付方式</w:t>
      </w:r>
    </w:p>
    <w:p w14:paraId="15507862">
      <w:pPr>
        <w:ind w:firstLine="560"/>
        <w:rPr>
          <w:rFonts w:eastAsia="仿宋"/>
        </w:rPr>
      </w:pPr>
      <w:r>
        <w:rPr>
          <w:rFonts w:eastAsia="仿宋"/>
        </w:rPr>
        <w:t>本项目货款按月度进行结算，每月3日前，成交人向采购人提交上月供货对账单，双方对验收合格入库的货物数量及金额核对无误后，成交人在3个工作日内向采购人提交合法有效的等额增值税专用发票，采购人收到前述发票后在</w:t>
      </w:r>
      <w:r>
        <w:rPr>
          <w:rFonts w:hint="eastAsia" w:eastAsia="仿宋"/>
          <w:b/>
          <w:bCs/>
          <w:lang w:val="en-US" w:eastAsia="zh-CN"/>
        </w:rPr>
        <w:t>60</w:t>
      </w:r>
      <w:r>
        <w:rPr>
          <w:rFonts w:hint="eastAsia" w:eastAsia="仿宋"/>
          <w:b/>
          <w:bCs/>
        </w:rPr>
        <w:t>个日历天内</w:t>
      </w:r>
      <w:r>
        <w:rPr>
          <w:rFonts w:eastAsia="仿宋"/>
        </w:rPr>
        <w:t>向成交人支付经双方确认的上月入库货物金额的100%。成交人逾期递交对账单或发票的，采购人有权延迟一个月付款。</w:t>
      </w:r>
      <w:bookmarkStart w:id="8" w:name="_Hlk57795626"/>
    </w:p>
    <w:bookmarkEnd w:id="6"/>
    <w:bookmarkEnd w:id="7"/>
    <w:bookmarkEnd w:id="8"/>
    <w:p w14:paraId="6C7B3E47">
      <w:pPr>
        <w:pStyle w:val="3"/>
        <w:rPr>
          <w:rFonts w:ascii="Times New Roman" w:hAnsi="Times New Roman" w:cs="Times New Roman"/>
        </w:rPr>
      </w:pPr>
      <w:r>
        <w:rPr>
          <w:rStyle w:val="71"/>
          <w:rFonts w:ascii="Times New Roman" w:hAnsi="Times New Roman" w:cs="Times New Roman"/>
          <w:b/>
          <w:bCs/>
        </w:rPr>
        <w:t>七</w:t>
      </w:r>
      <w:r>
        <w:rPr>
          <w:rFonts w:ascii="Times New Roman" w:hAnsi="Times New Roman" w:cs="Times New Roman"/>
        </w:rPr>
        <w:t>、报价</w:t>
      </w:r>
    </w:p>
    <w:p w14:paraId="2E49FC8E">
      <w:pPr>
        <w:rPr>
          <w:rFonts w:hint="eastAsia" w:ascii="仿宋" w:hAnsi="仿宋" w:eastAsia="仿宋" w:cs="仿宋"/>
          <w:b/>
          <w:bCs/>
          <w:vertAlign w:val="baseline"/>
          <w:lang w:val="en-US" w:eastAsia="zh-CN"/>
        </w:rPr>
      </w:pPr>
      <w:r>
        <w:rPr>
          <w:rFonts w:hint="eastAsia" w:eastAsia="仿宋"/>
          <w:b/>
          <w:bCs/>
          <w:lang w:val="en-US" w:eastAsia="zh-CN"/>
        </w:rPr>
        <w:t>1、采购限价：</w:t>
      </w:r>
      <w:r>
        <w:rPr>
          <w:rFonts w:hint="eastAsia" w:ascii="仿宋" w:hAnsi="仿宋" w:eastAsia="仿宋" w:cs="仿宋"/>
          <w:b/>
          <w:bCs/>
          <w:vertAlign w:val="baseline"/>
          <w:lang w:val="en-US" w:eastAsia="zh-CN"/>
        </w:rPr>
        <w:t>夏装工作服单价限价128元/套、冬装工作服137元/套、冬装摇粒绒背心68.5元/套。</w:t>
      </w:r>
    </w:p>
    <w:p w14:paraId="563E9BD1">
      <w:pPr>
        <w:pStyle w:val="7"/>
        <w:spacing w:after="0"/>
        <w:ind w:firstLine="560"/>
        <w:rPr>
          <w:rFonts w:hint="default"/>
          <w:lang w:val="en-US" w:eastAsia="zh-CN"/>
        </w:rPr>
      </w:pPr>
      <w:r>
        <w:rPr>
          <w:rFonts w:hint="default" w:ascii="Times New Roman" w:hAnsi="Times New Roman" w:eastAsia="仿宋_GB2312"/>
          <w:b/>
          <w:bCs/>
          <w:sz w:val="28"/>
          <w:szCs w:val="28"/>
          <w:lang w:val="en-US" w:eastAsia="zh-CN"/>
        </w:rPr>
        <w:t>2、报价人</w:t>
      </w:r>
      <w:r>
        <w:rPr>
          <w:rFonts w:hint="default" w:ascii="Times New Roman" w:hAnsi="Times New Roman" w:eastAsia="仿宋_GB2312"/>
          <w:b/>
          <w:bCs/>
          <w:sz w:val="28"/>
          <w:szCs w:val="28"/>
        </w:rPr>
        <w:t>所报价格不得高于采购限价。</w:t>
      </w:r>
    </w:p>
    <w:p w14:paraId="2F453E05">
      <w:pPr>
        <w:rPr>
          <w:rFonts w:eastAsia="仿宋"/>
        </w:rPr>
      </w:pPr>
      <w:r>
        <w:rPr>
          <w:rFonts w:hint="eastAsia" w:eastAsia="仿宋"/>
          <w:b/>
          <w:bCs/>
          <w:lang w:val="en-US" w:eastAsia="zh-CN"/>
        </w:rPr>
        <w:t>3、</w:t>
      </w:r>
      <w:r>
        <w:rPr>
          <w:rFonts w:eastAsia="仿宋"/>
          <w:b/>
          <w:bCs/>
        </w:rPr>
        <w:t>本项目</w:t>
      </w:r>
      <w:r>
        <w:rPr>
          <w:rFonts w:hint="eastAsia" w:eastAsia="仿宋"/>
          <w:b/>
          <w:bCs/>
        </w:rPr>
        <w:t>实行固定单价报价。固定单价</w:t>
      </w:r>
      <w:r>
        <w:rPr>
          <w:rFonts w:eastAsia="仿宋"/>
          <w:b/>
          <w:bCs/>
        </w:rPr>
        <w:t>报价包含货物、运费、税费、配件费、</w:t>
      </w:r>
      <w:r>
        <w:rPr>
          <w:rFonts w:hint="eastAsia" w:eastAsia="仿宋"/>
          <w:b/>
          <w:bCs/>
        </w:rPr>
        <w:t>第三方检测费</w:t>
      </w:r>
      <w:r>
        <w:rPr>
          <w:rFonts w:hint="eastAsia" w:eastAsia="仿宋"/>
          <w:b/>
          <w:bCs/>
          <w:lang w:eastAsia="zh-CN"/>
        </w:rPr>
        <w:t>、</w:t>
      </w:r>
      <w:r>
        <w:rPr>
          <w:rFonts w:hint="eastAsia" w:eastAsia="仿宋"/>
          <w:b/>
          <w:bCs/>
        </w:rPr>
        <w:t>包装费、</w:t>
      </w:r>
      <w:r>
        <w:rPr>
          <w:rFonts w:hint="eastAsia" w:eastAsia="仿宋"/>
          <w:b/>
          <w:bCs/>
          <w:lang w:val="en-US" w:eastAsia="zh-CN"/>
        </w:rPr>
        <w:t>样品费、</w:t>
      </w:r>
      <w:r>
        <w:rPr>
          <w:rFonts w:eastAsia="仿宋"/>
          <w:b/>
          <w:bCs/>
        </w:rPr>
        <w:t>装卸费</w:t>
      </w:r>
      <w:r>
        <w:rPr>
          <w:rFonts w:hint="eastAsia" w:eastAsia="仿宋"/>
          <w:b/>
          <w:bCs/>
        </w:rPr>
        <w:t>（含装卸过程中所产生的相关责任）</w:t>
      </w:r>
      <w:r>
        <w:rPr>
          <w:rFonts w:eastAsia="仿宋"/>
          <w:b/>
          <w:bCs/>
        </w:rPr>
        <w:t>、人工费、服务费等一切为满足项目实施可能产生的费用，结算时不做调整。</w:t>
      </w:r>
      <w:r>
        <w:rPr>
          <w:rFonts w:eastAsia="仿宋"/>
        </w:rPr>
        <w:t>若报价人对某些项目</w:t>
      </w:r>
      <w:r>
        <w:rPr>
          <w:rFonts w:hint="eastAsia" w:eastAsia="仿宋"/>
        </w:rPr>
        <w:t>内容</w:t>
      </w:r>
      <w:r>
        <w:rPr>
          <w:rFonts w:eastAsia="仿宋"/>
        </w:rPr>
        <w:t>未报价，则应认为已包括在其它项目的单价和总报价内。</w:t>
      </w:r>
    </w:p>
    <w:p w14:paraId="4FF76027">
      <w:pPr>
        <w:pStyle w:val="7"/>
        <w:spacing w:after="0"/>
        <w:ind w:firstLine="562"/>
        <w:rPr>
          <w:rFonts w:eastAsia="仿宋"/>
        </w:rPr>
      </w:pPr>
      <w:r>
        <w:rPr>
          <w:rFonts w:hint="eastAsia" w:eastAsia="仿宋"/>
          <w:b/>
          <w:bCs/>
          <w:lang w:val="en-US" w:eastAsia="zh-CN"/>
        </w:rPr>
        <w:t>3、</w:t>
      </w:r>
      <w:r>
        <w:rPr>
          <w:rFonts w:eastAsia="仿宋"/>
          <w:b/>
          <w:bCs/>
        </w:rPr>
        <w:t>本项目</w:t>
      </w:r>
      <w:r>
        <w:rPr>
          <w:rFonts w:hint="eastAsia" w:eastAsia="仿宋"/>
          <w:b/>
          <w:bCs/>
          <w:lang w:val="en-US" w:eastAsia="zh-CN"/>
        </w:rPr>
        <w:t>数量为预估数量，采购人对实际下单数量不做承诺。成交人</w:t>
      </w:r>
      <w:r>
        <w:rPr>
          <w:rFonts w:eastAsia="仿宋"/>
          <w:b/>
          <w:bCs/>
        </w:rPr>
        <w:t>所报</w:t>
      </w:r>
      <w:r>
        <w:rPr>
          <w:rFonts w:hint="eastAsia" w:eastAsia="仿宋"/>
          <w:b/>
          <w:bCs/>
        </w:rPr>
        <w:t>价格</w:t>
      </w:r>
      <w:r>
        <w:rPr>
          <w:rFonts w:eastAsia="仿宋"/>
          <w:b/>
          <w:bCs/>
        </w:rPr>
        <w:t>在合同期内不做调整。</w:t>
      </w:r>
      <w:r>
        <w:rPr>
          <w:rFonts w:eastAsia="仿宋"/>
        </w:rPr>
        <w:t>成交人须根据采购人的</w:t>
      </w:r>
      <w:r>
        <w:rPr>
          <w:rFonts w:hint="eastAsia" w:eastAsia="仿宋"/>
        </w:rPr>
        <w:t>采购订单</w:t>
      </w:r>
      <w:r>
        <w:rPr>
          <w:rFonts w:eastAsia="仿宋"/>
        </w:rPr>
        <w:t>按</w:t>
      </w:r>
      <w:r>
        <w:rPr>
          <w:rFonts w:hint="eastAsia" w:eastAsia="仿宋"/>
        </w:rPr>
        <w:t>本</w:t>
      </w:r>
      <w:r>
        <w:rPr>
          <w:rFonts w:eastAsia="仿宋"/>
        </w:rPr>
        <w:t>项目所报</w:t>
      </w:r>
      <w:r>
        <w:rPr>
          <w:rFonts w:hint="eastAsia" w:eastAsia="仿宋"/>
        </w:rPr>
        <w:t>固定</w:t>
      </w:r>
      <w:r>
        <w:rPr>
          <w:rFonts w:eastAsia="仿宋"/>
        </w:rPr>
        <w:t>单价进行供货。</w:t>
      </w:r>
    </w:p>
    <w:p w14:paraId="0BAF9721">
      <w:pPr>
        <w:pStyle w:val="3"/>
        <w:rPr>
          <w:rFonts w:ascii="Times New Roman" w:hAnsi="Times New Roman" w:cs="Times New Roman"/>
        </w:rPr>
      </w:pPr>
      <w:r>
        <w:rPr>
          <w:rFonts w:ascii="Times New Roman" w:hAnsi="Times New Roman" w:cs="Times New Roman"/>
        </w:rPr>
        <w:t>八、定标</w:t>
      </w:r>
    </w:p>
    <w:p w14:paraId="05995A3A">
      <w:pPr>
        <w:ind w:firstLine="560"/>
        <w:rPr>
          <w:rFonts w:hint="eastAsia" w:eastAsia="仿宋"/>
        </w:rPr>
      </w:pPr>
      <w:r>
        <w:rPr>
          <w:rFonts w:hint="eastAsia" w:eastAsia="仿宋"/>
        </w:rPr>
        <w:t>本次项目采用询价方式进行采购，招采小组对各供应商</w:t>
      </w:r>
      <w:r>
        <w:rPr>
          <w:rFonts w:hint="eastAsia" w:eastAsia="仿宋"/>
          <w:lang w:val="en-US" w:eastAsia="zh-CN"/>
        </w:rPr>
        <w:t>样衣进行初步评审，并评选出样衣合格入围单位，随后对各入围单位的</w:t>
      </w:r>
      <w:r>
        <w:rPr>
          <w:rFonts w:hint="eastAsia" w:eastAsia="仿宋"/>
        </w:rPr>
        <w:t>报价文件进行审核，并根据质量和服务均能满足采购文件实质性响应要求且</w:t>
      </w:r>
      <w:r>
        <w:rPr>
          <w:rFonts w:hint="eastAsia" w:eastAsia="仿宋"/>
          <w:lang w:val="en-US" w:eastAsia="zh-CN"/>
        </w:rPr>
        <w:t>含税总金额</w:t>
      </w:r>
      <w:r>
        <w:rPr>
          <w:rFonts w:hint="eastAsia" w:eastAsia="仿宋"/>
        </w:rPr>
        <w:t>报价最低的原则，推荐成交候选供应商。</w:t>
      </w:r>
    </w:p>
    <w:p w14:paraId="7649E679">
      <w:pPr>
        <w:ind w:firstLine="560"/>
        <w:rPr>
          <w:rFonts w:eastAsia="仿宋"/>
        </w:rPr>
      </w:pPr>
      <w:r>
        <w:rPr>
          <w:rFonts w:hint="eastAsia" w:eastAsia="仿宋"/>
        </w:rPr>
        <w:t>开标结束后，招标采购工作小组将相关询价情况按程序审批并确定成交人</w:t>
      </w:r>
      <w:r>
        <w:rPr>
          <w:rFonts w:eastAsia="仿宋"/>
        </w:rPr>
        <w:t>。</w:t>
      </w:r>
    </w:p>
    <w:p w14:paraId="1A0F6E31">
      <w:pPr>
        <w:pStyle w:val="3"/>
        <w:rPr>
          <w:rFonts w:ascii="Times New Roman" w:hAnsi="Times New Roman" w:cs="Times New Roman"/>
        </w:rPr>
      </w:pPr>
      <w:r>
        <w:rPr>
          <w:rFonts w:ascii="Times New Roman" w:hAnsi="Times New Roman" w:cs="Times New Roman"/>
        </w:rPr>
        <w:t>九、资格后审</w:t>
      </w:r>
    </w:p>
    <w:p w14:paraId="23052D72">
      <w:pPr>
        <w:ind w:firstLine="560"/>
        <w:rPr>
          <w:rFonts w:eastAsia="仿宋"/>
        </w:rPr>
      </w:pPr>
      <w:r>
        <w:rPr>
          <w:rFonts w:hint="eastAsia" w:eastAsia="仿宋"/>
        </w:rPr>
        <w:t>1、采购人将有权根据本文件中的要求，对招采小组的成交候选人进行资格后审。</w:t>
      </w:r>
    </w:p>
    <w:p w14:paraId="5141EDF4">
      <w:pPr>
        <w:ind w:firstLine="560"/>
        <w:rPr>
          <w:rFonts w:eastAsia="仿宋"/>
        </w:rPr>
      </w:pPr>
      <w:r>
        <w:rPr>
          <w:rFonts w:hint="eastAsia" w:eastAsia="仿宋"/>
        </w:rPr>
        <w:t>2、成交候选人须无条件配合资格后审，否则采购人有权取消其中标资格，且报价保证金可不予退还。</w:t>
      </w:r>
    </w:p>
    <w:p w14:paraId="47F7F854">
      <w:pPr>
        <w:ind w:firstLine="560"/>
        <w:rPr>
          <w:rFonts w:eastAsia="仿宋"/>
        </w:rPr>
      </w:pPr>
      <w:r>
        <w:rPr>
          <w:rFonts w:hint="eastAsia" w:eastAsia="仿宋"/>
        </w:rPr>
        <w:t>3、资格后审须提供包括但不限于营业执照、税务登记证和在报价文件中提供的资质证明文件</w:t>
      </w:r>
      <w:r>
        <w:rPr>
          <w:rFonts w:hint="eastAsia" w:eastAsia="仿宋"/>
          <w:lang w:eastAsia="zh-CN"/>
        </w:rPr>
        <w:t>、</w:t>
      </w:r>
      <w:r>
        <w:rPr>
          <w:rFonts w:hint="eastAsia" w:eastAsia="仿宋"/>
          <w:lang w:val="en-US" w:eastAsia="zh-CN"/>
        </w:rPr>
        <w:t>承诺函</w:t>
      </w:r>
      <w:r>
        <w:rPr>
          <w:rFonts w:hint="eastAsia" w:eastAsia="仿宋"/>
        </w:rPr>
        <w:t>、业绩等重要证明文件的原件进行核对，综合考察中标人的履约能力。如采购人要求提供业绩证明</w:t>
      </w:r>
      <w:r>
        <w:rPr>
          <w:rFonts w:hint="eastAsia" w:eastAsia="仿宋"/>
          <w:lang w:val="en-US" w:eastAsia="zh-CN"/>
        </w:rPr>
        <w:t>等</w:t>
      </w:r>
      <w:r>
        <w:rPr>
          <w:rFonts w:hint="eastAsia" w:eastAsia="仿宋"/>
        </w:rPr>
        <w:t>其他材料</w:t>
      </w:r>
      <w:r>
        <w:rPr>
          <w:rFonts w:hint="eastAsia" w:eastAsia="仿宋"/>
          <w:lang w:eastAsia="zh-CN"/>
        </w:rPr>
        <w:t>，</w:t>
      </w:r>
      <w:r>
        <w:rPr>
          <w:rFonts w:hint="eastAsia" w:eastAsia="仿宋"/>
        </w:rPr>
        <w:t>成交候选人须配合提供。</w:t>
      </w:r>
    </w:p>
    <w:p w14:paraId="44C5239A">
      <w:pPr>
        <w:ind w:firstLine="560"/>
        <w:rPr>
          <w:rFonts w:eastAsia="仿宋"/>
        </w:rPr>
      </w:pPr>
      <w:r>
        <w:rPr>
          <w:rFonts w:hint="eastAsia" w:eastAsia="仿宋"/>
        </w:rPr>
        <w:t>4、如发现成交候选人以他人名义投标或者以其他方式弄虚作假，骗取中标的，采购人有权取消其中标资格，且报价保证金可不予退还；给采购人造成损失的，应依法承担赔偿责任。</w:t>
      </w:r>
    </w:p>
    <w:p w14:paraId="13C9C695">
      <w:pPr>
        <w:ind w:firstLine="560"/>
        <w:rPr>
          <w:rFonts w:hint="eastAsia" w:ascii="Times New Roman" w:hAnsi="Times New Roman" w:cs="Times New Roman"/>
        </w:rPr>
      </w:pPr>
      <w:r>
        <w:rPr>
          <w:rFonts w:hint="eastAsia" w:eastAsia="仿宋"/>
        </w:rPr>
        <w:t>5、采购人有权审查成交候选人是否具备履行合同的能力，包括但不限于对其规模、人员、场地、生产能力、供货能力等方面的核实或现场考察。如果审查通过，采购人将把合同授予该中标人；如果审查没有通过，采购人有权取消其中标资格，且报价保证金可不予退还，并依次审查下一名成交候选人是否具备履行合同的能力或重新采购。</w:t>
      </w:r>
    </w:p>
    <w:p w14:paraId="0FFC8573">
      <w:pPr>
        <w:pStyle w:val="3"/>
      </w:pPr>
      <w:r>
        <w:rPr>
          <w:rFonts w:hint="eastAsia" w:ascii="Times New Roman" w:hAnsi="Times New Roman" w:cs="Times New Roman"/>
          <w:lang w:val="en-US" w:eastAsia="zh-CN"/>
        </w:rPr>
        <w:t>十</w:t>
      </w:r>
      <w:r>
        <w:rPr>
          <w:rFonts w:ascii="Times New Roman" w:hAnsi="Times New Roman" w:cs="Times New Roman"/>
        </w:rPr>
        <w:t>、</w:t>
      </w:r>
      <w:r>
        <w:rPr>
          <w:rFonts w:hint="eastAsia" w:ascii="Times New Roman" w:hAnsi="Times New Roman" w:cs="Times New Roman"/>
        </w:rPr>
        <w:t>采取的合同文本</w:t>
      </w:r>
    </w:p>
    <w:p w14:paraId="60BBA93B">
      <w:pPr>
        <w:ind w:firstLine="560"/>
        <w:rPr>
          <w:rFonts w:eastAsia="仿宋"/>
        </w:rPr>
      </w:pPr>
      <w:r>
        <w:rPr>
          <w:rFonts w:eastAsia="仿宋"/>
        </w:rPr>
        <w:t>合同签订的依据为</w:t>
      </w:r>
      <w:r>
        <w:rPr>
          <w:rFonts w:hint="eastAsia" w:eastAsia="仿宋"/>
        </w:rPr>
        <w:t>采购</w:t>
      </w:r>
      <w:r>
        <w:rPr>
          <w:rFonts w:eastAsia="仿宋"/>
        </w:rPr>
        <w:t>文件、报价文件及补充说明等。确定成交人后，成交人在</w:t>
      </w:r>
      <w:r>
        <w:rPr>
          <w:rFonts w:hint="eastAsia" w:eastAsia="仿宋"/>
          <w:lang w:val="en-US" w:eastAsia="zh-CN"/>
        </w:rPr>
        <w:t>10</w:t>
      </w:r>
      <w:r>
        <w:rPr>
          <w:rFonts w:eastAsia="仿宋"/>
        </w:rPr>
        <w:t>天内与采购人签订合同（详见附件合同模板）。</w:t>
      </w:r>
    </w:p>
    <w:p w14:paraId="40856211">
      <w:pPr>
        <w:ind w:firstLine="560"/>
        <w:rPr>
          <w:rFonts w:eastAsia="仿宋"/>
        </w:rPr>
      </w:pPr>
      <w:r>
        <w:rPr>
          <w:rFonts w:hint="eastAsia" w:eastAsia="仿宋"/>
        </w:rPr>
        <w:t>成交人</w:t>
      </w:r>
      <w:r>
        <w:rPr>
          <w:rFonts w:eastAsia="仿宋"/>
        </w:rPr>
        <w:t>收款前需向采购人提供请款材料和开具合法有效等额的增值税专用发票，否则采购人有权拒绝付款。</w:t>
      </w:r>
    </w:p>
    <w:p w14:paraId="142729E5">
      <w:pPr>
        <w:pStyle w:val="3"/>
        <w:rPr>
          <w:rFonts w:ascii="Times New Roman" w:hAnsi="Times New Roman" w:cs="Times New Roman"/>
          <w:b w:val="0"/>
          <w:bCs w:val="0"/>
        </w:rPr>
      </w:pPr>
      <w:r>
        <w:rPr>
          <w:rFonts w:ascii="Times New Roman" w:hAnsi="Times New Roman" w:cs="Times New Roman"/>
        </w:rPr>
        <w:sym w:font="Wingdings" w:char="00AB"/>
      </w:r>
      <w:r>
        <w:rPr>
          <w:rFonts w:hint="eastAsia" w:ascii="Times New Roman" w:hAnsi="Times New Roman" w:cs="Times New Roman"/>
        </w:rPr>
        <w:t>十</w:t>
      </w:r>
      <w:r>
        <w:rPr>
          <w:rFonts w:hint="eastAsia" w:ascii="Times New Roman" w:hAnsi="Times New Roman" w:cs="Times New Roman"/>
          <w:lang w:val="en-US" w:eastAsia="zh-CN"/>
        </w:rPr>
        <w:t>一</w:t>
      </w:r>
      <w:r>
        <w:rPr>
          <w:rFonts w:ascii="Times New Roman" w:hAnsi="Times New Roman" w:cs="Times New Roman"/>
        </w:rPr>
        <w:t>、报价文件的组成部分（报价文件本项资料如有不全，则</w:t>
      </w:r>
      <w:bookmarkStart w:id="9" w:name="OLE_LINK16"/>
      <w:r>
        <w:rPr>
          <w:rFonts w:ascii="Times New Roman" w:hAnsi="Times New Roman" w:cs="Times New Roman"/>
        </w:rPr>
        <w:t>作无效报价处理</w:t>
      </w:r>
      <w:bookmarkEnd w:id="9"/>
      <w:r>
        <w:rPr>
          <w:rFonts w:ascii="Times New Roman" w:hAnsi="Times New Roman" w:cs="Times New Roman"/>
        </w:rPr>
        <w:t>）</w:t>
      </w:r>
    </w:p>
    <w:p w14:paraId="41E92728">
      <w:pPr>
        <w:ind w:firstLine="560"/>
        <w:rPr>
          <w:rFonts w:eastAsia="仿宋"/>
        </w:rPr>
      </w:pPr>
      <w:r>
        <w:rPr>
          <w:rFonts w:eastAsia="仿宋"/>
        </w:rPr>
        <w:t>1、</w:t>
      </w:r>
      <w:r>
        <w:rPr>
          <w:rFonts w:hint="eastAsia" w:eastAsia="仿宋"/>
        </w:rPr>
        <w:t>报价函</w:t>
      </w:r>
      <w:r>
        <w:rPr>
          <w:rFonts w:hint="eastAsia" w:eastAsia="仿宋"/>
          <w:lang w:val="en-US" w:eastAsia="zh-CN"/>
        </w:rPr>
        <w:t>及</w:t>
      </w:r>
      <w:r>
        <w:rPr>
          <w:rFonts w:hint="eastAsia" w:eastAsia="仿宋"/>
        </w:rPr>
        <w:t>报价</w:t>
      </w:r>
      <w:r>
        <w:rPr>
          <w:rFonts w:hint="eastAsia" w:eastAsia="仿宋"/>
          <w:lang w:val="en-US" w:eastAsia="zh-CN"/>
        </w:rPr>
        <w:t>清单</w:t>
      </w:r>
      <w:r>
        <w:rPr>
          <w:rFonts w:hint="eastAsia" w:eastAsia="仿宋"/>
        </w:rPr>
        <w:t>（模板，</w:t>
      </w:r>
      <w:r>
        <w:rPr>
          <w:rFonts w:hint="eastAsia" w:eastAsia="仿宋"/>
          <w:lang w:val="en-US" w:eastAsia="zh-CN"/>
        </w:rPr>
        <w:t>详见附件</w:t>
      </w:r>
      <w:r>
        <w:rPr>
          <w:rFonts w:hint="eastAsia" w:eastAsia="仿宋"/>
        </w:rPr>
        <w:t>）（加盖公章）；</w:t>
      </w:r>
    </w:p>
    <w:p w14:paraId="28432FEC">
      <w:pPr>
        <w:ind w:firstLine="560"/>
        <w:rPr>
          <w:rFonts w:eastAsia="仿宋"/>
        </w:rPr>
      </w:pPr>
      <w:r>
        <w:rPr>
          <w:rFonts w:eastAsia="仿宋"/>
        </w:rPr>
        <w:t>2、法</w:t>
      </w:r>
      <w:r>
        <w:rPr>
          <w:rFonts w:hint="eastAsia" w:eastAsia="仿宋"/>
        </w:rPr>
        <w:t>定代表</w:t>
      </w:r>
      <w:r>
        <w:rPr>
          <w:rFonts w:eastAsia="仿宋"/>
        </w:rPr>
        <w:t>人</w:t>
      </w:r>
      <w:r>
        <w:rPr>
          <w:rFonts w:hint="eastAsia" w:eastAsia="仿宋"/>
        </w:rPr>
        <w:t>身份</w:t>
      </w:r>
      <w:r>
        <w:rPr>
          <w:rFonts w:eastAsia="仿宋"/>
        </w:rPr>
        <w:t>证明（模板，详见附件）以及法</w:t>
      </w:r>
      <w:r>
        <w:rPr>
          <w:rFonts w:hint="eastAsia" w:eastAsia="仿宋"/>
        </w:rPr>
        <w:t>定代表</w:t>
      </w:r>
      <w:r>
        <w:rPr>
          <w:rFonts w:eastAsia="仿宋"/>
        </w:rPr>
        <w:t>人身份证复印件（加盖公章）；</w:t>
      </w:r>
    </w:p>
    <w:p w14:paraId="49C003B8">
      <w:pPr>
        <w:ind w:firstLine="560"/>
        <w:rPr>
          <w:rFonts w:eastAsia="仿宋"/>
        </w:rPr>
      </w:pPr>
      <w:r>
        <w:rPr>
          <w:rFonts w:eastAsia="仿宋"/>
        </w:rPr>
        <w:t>3、法人授权书（模板，详见附件）及被委托人身份证复印件（加盖公章）（法</w:t>
      </w:r>
      <w:r>
        <w:rPr>
          <w:rFonts w:hint="eastAsia" w:eastAsia="仿宋"/>
          <w:lang w:val="en-US" w:eastAsia="zh-CN"/>
        </w:rPr>
        <w:t>定代表</w:t>
      </w:r>
      <w:r>
        <w:rPr>
          <w:rFonts w:eastAsia="仿宋"/>
        </w:rPr>
        <w:t>人本人参加报价活动不需提供）；</w:t>
      </w:r>
    </w:p>
    <w:p w14:paraId="6992A5B6">
      <w:pPr>
        <w:ind w:firstLine="560"/>
        <w:rPr>
          <w:rFonts w:eastAsia="仿宋"/>
        </w:rPr>
      </w:pPr>
      <w:r>
        <w:rPr>
          <w:rFonts w:eastAsia="仿宋"/>
        </w:rPr>
        <w:t>4、报价人营业执照复印件（加盖公章）</w:t>
      </w:r>
      <w:r>
        <w:rPr>
          <w:rFonts w:hint="eastAsia" w:eastAsia="仿宋"/>
        </w:rPr>
        <w:t>或《事业单位法人证书》复印件（加盖公章）或其他主体证书复印件（加盖公章）；</w:t>
      </w:r>
    </w:p>
    <w:p w14:paraId="16778E5D">
      <w:pPr>
        <w:pStyle w:val="7"/>
        <w:numPr>
          <w:ilvl w:val="255"/>
          <w:numId w:val="0"/>
        </w:numPr>
        <w:spacing w:after="0"/>
        <w:ind w:firstLine="560" w:firstLineChars="200"/>
        <w:rPr>
          <w:rFonts w:eastAsia="仿宋"/>
        </w:rPr>
      </w:pPr>
      <w:r>
        <w:rPr>
          <w:rFonts w:hint="eastAsia" w:eastAsia="仿宋"/>
          <w:lang w:val="en-US" w:eastAsia="zh-CN"/>
        </w:rPr>
        <w:t>5</w:t>
      </w:r>
      <w:r>
        <w:rPr>
          <w:rFonts w:hint="eastAsia" w:eastAsia="仿宋"/>
        </w:rPr>
        <w:t>、报价保证金汇入情况说明（</w:t>
      </w:r>
      <w:r>
        <w:rPr>
          <w:rFonts w:eastAsia="仿宋"/>
        </w:rPr>
        <w:t>模板，详见附件</w:t>
      </w:r>
      <w:r>
        <w:rPr>
          <w:rFonts w:hint="eastAsia" w:eastAsia="仿宋"/>
        </w:rPr>
        <w:t>）及保证金缴纳凭证（加盖公章）；</w:t>
      </w:r>
    </w:p>
    <w:p w14:paraId="23957CA8">
      <w:pPr>
        <w:ind w:firstLine="560"/>
        <w:rPr>
          <w:rFonts w:eastAsia="仿宋"/>
        </w:rPr>
      </w:pPr>
      <w:r>
        <w:rPr>
          <w:rFonts w:hint="eastAsia" w:eastAsia="仿宋"/>
          <w:lang w:val="en-US" w:eastAsia="zh-CN"/>
        </w:rPr>
        <w:t>6</w:t>
      </w:r>
      <w:r>
        <w:rPr>
          <w:rFonts w:hint="eastAsia" w:eastAsia="仿宋"/>
        </w:rPr>
        <w:t>、报价人必须具有同类项目的供货经验，要求提供2022年1月1日起至今的供货业绩。【按合同签订时间为准，须提供清晰的合同关键页复印件（包含但不限于合同首页、合同金额页、合同签字页等）、该合同期内任意一期发票复印件，并加盖报价人公章。】；</w:t>
      </w:r>
    </w:p>
    <w:p w14:paraId="7150B5A5">
      <w:pPr>
        <w:ind w:firstLine="560"/>
        <w:rPr>
          <w:rFonts w:hint="eastAsia" w:eastAsia="仿宋"/>
          <w:lang w:eastAsia="zh-CN"/>
        </w:rPr>
      </w:pPr>
      <w:r>
        <w:rPr>
          <w:rFonts w:hint="eastAsia" w:eastAsia="仿宋"/>
          <w:lang w:val="en-US" w:eastAsia="zh-CN"/>
        </w:rPr>
        <w:t>7</w:t>
      </w:r>
      <w:r>
        <w:rPr>
          <w:rFonts w:hint="eastAsia" w:eastAsia="仿宋"/>
        </w:rPr>
        <w:t>、报价人须提供投标截止日前6个月内任意1个月依法缴纳税收及无欠税的证明材料。如依法免税的，须提供相应证明材料（加盖公章）</w:t>
      </w:r>
      <w:r>
        <w:rPr>
          <w:rFonts w:hint="eastAsia" w:eastAsia="仿宋"/>
          <w:lang w:eastAsia="zh-CN"/>
        </w:rPr>
        <w:t>；</w:t>
      </w:r>
    </w:p>
    <w:p w14:paraId="2ED0504B">
      <w:pPr>
        <w:ind w:firstLine="560"/>
        <w:rPr>
          <w:rFonts w:hint="eastAsia" w:eastAsia="仿宋"/>
          <w:lang w:eastAsia="zh-CN"/>
        </w:rPr>
      </w:pPr>
      <w:r>
        <w:rPr>
          <w:rFonts w:hint="eastAsia" w:eastAsia="仿宋"/>
          <w:lang w:val="en-US" w:eastAsia="zh-CN"/>
        </w:rPr>
        <w:t>8、</w:t>
      </w:r>
      <w:r>
        <w:rPr>
          <w:rFonts w:hint="eastAsia" w:eastAsia="仿宋"/>
          <w:lang w:eastAsia="zh-CN"/>
        </w:rPr>
        <w:t>服装类制造商承诺函（模板，详见附件）（加盖公章）；</w:t>
      </w:r>
    </w:p>
    <w:p w14:paraId="3EBCDD04">
      <w:pPr>
        <w:ind w:firstLine="560"/>
        <w:rPr>
          <w:rFonts w:eastAsia="仿宋"/>
        </w:rPr>
      </w:pPr>
      <w:r>
        <w:rPr>
          <w:rFonts w:hint="eastAsia" w:eastAsia="仿宋"/>
          <w:lang w:val="en-US" w:eastAsia="zh-CN"/>
        </w:rPr>
        <w:t>9</w:t>
      </w:r>
      <w:r>
        <w:rPr>
          <w:rFonts w:eastAsia="仿宋"/>
        </w:rPr>
        <w:t>、本项目</w:t>
      </w:r>
      <w:r>
        <w:rPr>
          <w:rFonts w:hint="eastAsia" w:eastAsia="仿宋"/>
        </w:rPr>
        <w:t>采购</w:t>
      </w:r>
      <w:r>
        <w:rPr>
          <w:rFonts w:eastAsia="仿宋"/>
        </w:rPr>
        <w:t>文件要求或报价人认为应补充的其他资料（如有）。</w:t>
      </w:r>
    </w:p>
    <w:p w14:paraId="3C4DCB16">
      <w:pPr>
        <w:pStyle w:val="3"/>
        <w:rPr>
          <w:rFonts w:ascii="Times New Roman" w:hAnsi="Times New Roman" w:cs="Times New Roman"/>
        </w:rPr>
      </w:pPr>
      <w:r>
        <w:rPr>
          <w:rFonts w:ascii="Times New Roman" w:hAnsi="Times New Roman" w:cs="Times New Roman"/>
        </w:rPr>
        <w:sym w:font="Wingdings" w:char="00AB"/>
      </w:r>
      <w:r>
        <w:rPr>
          <w:rFonts w:ascii="Times New Roman" w:hAnsi="Times New Roman" w:cs="Times New Roman"/>
        </w:rPr>
        <w:t>十</w:t>
      </w:r>
      <w:r>
        <w:rPr>
          <w:rFonts w:hint="eastAsia" w:ascii="Times New Roman" w:hAnsi="Times New Roman" w:cs="Times New Roman"/>
          <w:lang w:val="en-US" w:eastAsia="zh-CN"/>
        </w:rPr>
        <w:t>二</w:t>
      </w:r>
      <w:r>
        <w:rPr>
          <w:rFonts w:ascii="Times New Roman" w:hAnsi="Times New Roman" w:cs="Times New Roman"/>
        </w:rPr>
        <w:t>、响应要求</w:t>
      </w:r>
    </w:p>
    <w:p w14:paraId="54370CF3">
      <w:pPr>
        <w:ind w:firstLine="562"/>
        <w:rPr>
          <w:rFonts w:eastAsia="仿宋"/>
          <w:b/>
          <w:bCs/>
        </w:rPr>
      </w:pPr>
      <w:r>
        <w:rPr>
          <w:rFonts w:hint="eastAsia" w:eastAsia="仿宋"/>
          <w:b/>
          <w:bCs/>
        </w:rPr>
        <w:t>本项目实行线上</w:t>
      </w:r>
      <w:r>
        <w:rPr>
          <w:rFonts w:hint="eastAsia" w:eastAsia="仿宋"/>
          <w:b/>
          <w:bCs/>
          <w:lang w:val="en-US" w:eastAsia="zh-CN"/>
        </w:rPr>
        <w:t>报价、线下递交样衣的</w:t>
      </w:r>
      <w:r>
        <w:rPr>
          <w:rFonts w:hint="eastAsia" w:eastAsia="仿宋"/>
          <w:b/>
          <w:bCs/>
        </w:rPr>
        <w:t>方式，报价人需严格按照要求进行报价。</w:t>
      </w:r>
    </w:p>
    <w:p w14:paraId="478DA298">
      <w:pPr>
        <w:ind w:firstLine="562"/>
        <w:rPr>
          <w:rFonts w:eastAsia="仿宋"/>
          <w:b/>
          <w:bCs/>
        </w:rPr>
      </w:pPr>
      <w:r>
        <w:rPr>
          <w:rFonts w:hint="eastAsia" w:eastAsia="仿宋"/>
          <w:b/>
          <w:bCs/>
        </w:rPr>
        <w:t>（一）线上</w:t>
      </w:r>
      <w:r>
        <w:rPr>
          <w:rFonts w:hint="eastAsia" w:eastAsia="仿宋"/>
          <w:b/>
          <w:bCs/>
          <w:lang w:val="en-US" w:eastAsia="zh-CN"/>
        </w:rPr>
        <w:t>报价</w:t>
      </w:r>
    </w:p>
    <w:p w14:paraId="583637C1">
      <w:pPr>
        <w:numPr>
          <w:ilvl w:val="255"/>
          <w:numId w:val="0"/>
        </w:numPr>
        <w:ind w:firstLine="560"/>
        <w:rPr>
          <w:rFonts w:eastAsia="仿宋"/>
        </w:rPr>
      </w:pPr>
      <w:r>
        <w:rPr>
          <w:rFonts w:hint="eastAsia" w:eastAsia="仿宋"/>
        </w:rPr>
        <w:t>1、平台登录：广东东实环境股份有限公司官网（http://dshuanbao.com.cn/）→招标采购→招采平台→供应商注册→填写（点击下一步，完善供应商信息）→注册成功→返回招采平台主界面登录→投标。（</w:t>
      </w:r>
      <w:r>
        <w:rPr>
          <w:rFonts w:hint="eastAsia" w:ascii="Times New Roman" w:hAnsi="Times New Roman" w:eastAsia="仿宋" w:cs="Times New Roman"/>
          <w:b/>
          <w:bCs/>
        </w:rPr>
        <w:t>详见东实环境招采平台门户h</w:t>
      </w:r>
      <w:r>
        <w:rPr>
          <w:rFonts w:hint="eastAsia" w:eastAsia="仿宋"/>
          <w:b/>
          <w:bCs/>
        </w:rPr>
        <w:t>ttps://pur.yonyou.com/DGDSXNY“帮助中心”板块的文件《供应商投标操作指引》</w:t>
      </w:r>
      <w:r>
        <w:rPr>
          <w:rFonts w:hint="eastAsia" w:eastAsia="仿宋"/>
        </w:rPr>
        <w:t>）</w:t>
      </w:r>
    </w:p>
    <w:p w14:paraId="2256ECBA">
      <w:pPr>
        <w:numPr>
          <w:ilvl w:val="255"/>
          <w:numId w:val="0"/>
        </w:numPr>
        <w:ind w:firstLine="560"/>
        <w:rPr>
          <w:rFonts w:eastAsia="仿宋"/>
        </w:rPr>
      </w:pPr>
      <w:r>
        <w:rPr>
          <w:rFonts w:hint="eastAsia" w:eastAsia="仿宋"/>
        </w:rPr>
        <w:t>2、报价人须严格按照</w:t>
      </w:r>
      <w:r>
        <w:rPr>
          <w:rFonts w:hint="eastAsia" w:eastAsia="仿宋"/>
          <w:lang w:val="en-US" w:eastAsia="zh-CN"/>
        </w:rPr>
        <w:t>采购文件</w:t>
      </w:r>
      <w:r>
        <w:rPr>
          <w:rFonts w:hint="eastAsia" w:eastAsia="仿宋"/>
        </w:rPr>
        <w:t>要求提供资料并进行报价。</w:t>
      </w:r>
    </w:p>
    <w:p w14:paraId="2AEB8947">
      <w:pPr>
        <w:ind w:firstLine="562"/>
        <w:rPr>
          <w:rFonts w:eastAsia="仿宋"/>
          <w:b/>
          <w:bCs/>
        </w:rPr>
      </w:pPr>
      <w:r>
        <w:rPr>
          <w:rFonts w:hint="eastAsia" w:eastAsia="仿宋"/>
          <w:b/>
          <w:bCs/>
        </w:rPr>
        <w:t>（二）线上报价文件编制要求</w:t>
      </w:r>
    </w:p>
    <w:p w14:paraId="213390C6">
      <w:pPr>
        <w:ind w:firstLine="560"/>
        <w:rPr>
          <w:rFonts w:eastAsia="仿宋"/>
        </w:rPr>
      </w:pPr>
      <w:r>
        <w:rPr>
          <w:rFonts w:hint="eastAsia" w:eastAsia="仿宋"/>
        </w:rPr>
        <w:t>1、报价人须严格按照采购人提供的表单格式及要求报价，</w:t>
      </w:r>
      <w:r>
        <w:rPr>
          <w:rFonts w:hint="eastAsia" w:eastAsia="仿宋"/>
          <w:b/>
          <w:bCs/>
          <w:highlight w:val="none"/>
        </w:rPr>
        <w:t>报价文件必须每页加盖公章</w:t>
      </w:r>
      <w:r>
        <w:rPr>
          <w:rFonts w:hint="eastAsia" w:eastAsia="仿宋"/>
          <w:highlight w:val="none"/>
        </w:rPr>
        <w:t>，</w:t>
      </w:r>
      <w:r>
        <w:rPr>
          <w:rFonts w:hint="eastAsia" w:eastAsia="仿宋"/>
          <w:b/>
          <w:bCs/>
          <w:highlight w:val="none"/>
        </w:rPr>
        <w:t>以PDF形式（PDF文件中公章须为彩色）上传</w:t>
      </w:r>
      <w:r>
        <w:rPr>
          <w:rFonts w:hint="eastAsia" w:eastAsia="仿宋"/>
          <w:b/>
          <w:bCs/>
        </w:rPr>
        <w:t>到线上招采平台，并提供一份Excel表格形式的报价清单</w:t>
      </w:r>
      <w:r>
        <w:rPr>
          <w:rFonts w:hint="eastAsia" w:eastAsia="仿宋"/>
        </w:rPr>
        <w:t>。</w:t>
      </w:r>
    </w:p>
    <w:p w14:paraId="2EAC3A02">
      <w:pPr>
        <w:ind w:firstLine="560"/>
        <w:rPr>
          <w:rFonts w:eastAsia="仿宋"/>
        </w:rPr>
      </w:pPr>
      <w:r>
        <w:rPr>
          <w:rFonts w:hint="eastAsia" w:eastAsia="仿宋"/>
        </w:rPr>
        <w:t>2、报价文件必须按</w:t>
      </w:r>
      <w:r>
        <w:rPr>
          <w:rFonts w:hint="eastAsia" w:eastAsia="仿宋"/>
          <w:lang w:val="en-US" w:eastAsia="zh-CN"/>
        </w:rPr>
        <w:t>招采平台</w:t>
      </w:r>
      <w:r>
        <w:rPr>
          <w:rFonts w:hint="eastAsia" w:eastAsia="仿宋"/>
        </w:rPr>
        <w:t>要求加密。</w:t>
      </w:r>
    </w:p>
    <w:p w14:paraId="7753D83C">
      <w:pPr>
        <w:ind w:firstLine="560"/>
        <w:rPr>
          <w:rFonts w:hint="eastAsia" w:eastAsia="仿宋"/>
        </w:rPr>
      </w:pPr>
      <w:r>
        <w:rPr>
          <w:rFonts w:eastAsia="仿宋"/>
        </w:rPr>
        <w:t>3</w:t>
      </w:r>
      <w:r>
        <w:rPr>
          <w:rFonts w:hint="eastAsia" w:eastAsia="仿宋"/>
        </w:rPr>
        <w:t xml:space="preserve">、不符合本项要求的报价文件为无效报价。 </w:t>
      </w:r>
    </w:p>
    <w:p w14:paraId="6247D8CD">
      <w:pPr>
        <w:ind w:firstLine="562"/>
        <w:rPr>
          <w:rFonts w:hint="default" w:eastAsia="仿宋"/>
          <w:b/>
          <w:bCs/>
          <w:lang w:val="en-US" w:eastAsia="zh-CN"/>
        </w:rPr>
      </w:pPr>
      <w:r>
        <w:rPr>
          <w:rFonts w:hint="eastAsia" w:eastAsia="仿宋"/>
          <w:b/>
          <w:bCs/>
        </w:rPr>
        <w:t>（</w:t>
      </w:r>
      <w:r>
        <w:rPr>
          <w:rFonts w:hint="eastAsia" w:eastAsia="仿宋"/>
          <w:b/>
          <w:bCs/>
          <w:lang w:val="en-US" w:eastAsia="zh-CN"/>
        </w:rPr>
        <w:t>三</w:t>
      </w:r>
      <w:r>
        <w:rPr>
          <w:rFonts w:hint="eastAsia" w:eastAsia="仿宋"/>
          <w:b/>
          <w:bCs/>
        </w:rPr>
        <w:t>）</w:t>
      </w:r>
      <w:r>
        <w:rPr>
          <w:rFonts w:hint="eastAsia" w:eastAsia="仿宋"/>
          <w:b/>
          <w:bCs/>
          <w:lang w:val="en-US" w:eastAsia="zh-CN"/>
        </w:rPr>
        <w:t>样衣递交</w:t>
      </w:r>
    </w:p>
    <w:p w14:paraId="2159201F">
      <w:pPr>
        <w:numPr>
          <w:ilvl w:val="-1"/>
          <w:numId w:val="0"/>
        </w:numPr>
        <w:ind w:firstLine="560"/>
        <w:rPr>
          <w:rFonts w:hint="eastAsia" w:eastAsia="仿宋"/>
        </w:rPr>
      </w:pPr>
      <w:r>
        <w:rPr>
          <w:rFonts w:hint="eastAsia" w:eastAsia="仿宋"/>
          <w:lang w:val="en-US" w:eastAsia="zh-CN"/>
        </w:rPr>
        <w:t>1、</w:t>
      </w:r>
      <w:r>
        <w:rPr>
          <w:rFonts w:hint="eastAsia" w:eastAsia="仿宋"/>
          <w:b/>
          <w:bCs/>
        </w:rPr>
        <w:t>报价人</w:t>
      </w:r>
      <w:r>
        <w:rPr>
          <w:rFonts w:hint="eastAsia" w:eastAsia="仿宋"/>
          <w:b/>
          <w:bCs/>
          <w:lang w:val="en-US" w:eastAsia="zh-CN"/>
        </w:rPr>
        <w:t>开标前</w:t>
      </w:r>
      <w:r>
        <w:rPr>
          <w:rFonts w:hint="eastAsia" w:eastAsia="仿宋"/>
          <w:b/>
          <w:bCs/>
        </w:rPr>
        <w:t>必须提供样衣，样衣所有费用（含制作费、运费等）由报价人自行承担。报价人可选择邮寄或者现场递交样衣，样衣必须在开标截止时间前送达采购人处，逾期无效。</w:t>
      </w:r>
      <w:r>
        <w:rPr>
          <w:rFonts w:hint="eastAsia" w:eastAsia="仿宋"/>
        </w:rPr>
        <w:t>如选择邮寄，须使用顺丰速运提前寄送（运费自理，采购人拒收到付件），因邮寄造成样衣破损或丢失的责任、因快递派件人员无工作证等原因造成快递派件晚于开标时间等问题的责任由报价人自负。</w:t>
      </w:r>
    </w:p>
    <w:p w14:paraId="5258D068">
      <w:pPr>
        <w:pStyle w:val="7"/>
        <w:spacing w:after="0"/>
        <w:ind w:firstLine="560"/>
        <w:rPr>
          <w:rFonts w:eastAsia="仿宋"/>
        </w:rPr>
      </w:pPr>
      <w:r>
        <w:rPr>
          <w:rFonts w:hint="eastAsia" w:eastAsia="仿宋"/>
        </w:rPr>
        <w:t>样衣收件地址：东莞市麻涌镇大步村海心沙岛广东东实环境股份有限公司管理中心6楼商务部</w:t>
      </w:r>
    </w:p>
    <w:p w14:paraId="4776975F">
      <w:pPr>
        <w:pStyle w:val="7"/>
        <w:spacing w:after="0"/>
        <w:ind w:firstLine="560"/>
        <w:rPr>
          <w:rFonts w:eastAsia="仿宋"/>
        </w:rPr>
      </w:pPr>
      <w:r>
        <w:rPr>
          <w:rFonts w:hint="eastAsia" w:eastAsia="仿宋"/>
        </w:rPr>
        <w:t>联 系 人：邓小姐</w:t>
      </w:r>
    </w:p>
    <w:p w14:paraId="4203FA86">
      <w:pPr>
        <w:pStyle w:val="7"/>
        <w:spacing w:after="0"/>
        <w:ind w:firstLine="560"/>
        <w:rPr>
          <w:rFonts w:eastAsia="仿宋"/>
        </w:rPr>
      </w:pPr>
      <w:r>
        <w:rPr>
          <w:rFonts w:hint="eastAsia" w:eastAsia="仿宋"/>
        </w:rPr>
        <w:t>联系电话：</w:t>
      </w:r>
      <w:r>
        <w:rPr>
          <w:rFonts w:eastAsia="仿宋"/>
        </w:rPr>
        <w:t>13638423967</w:t>
      </w:r>
    </w:p>
    <w:p w14:paraId="7E4219ED">
      <w:pPr>
        <w:numPr>
          <w:ilvl w:val="0"/>
          <w:numId w:val="1"/>
        </w:numPr>
        <w:rPr>
          <w:rFonts w:hint="eastAsia" w:eastAsia="仿宋"/>
        </w:rPr>
      </w:pPr>
      <w:r>
        <w:rPr>
          <w:rFonts w:hint="eastAsia" w:eastAsia="仿宋"/>
          <w:lang w:val="en-US" w:eastAsia="zh-CN"/>
        </w:rPr>
        <w:t>具体</w:t>
      </w:r>
      <w:r>
        <w:rPr>
          <w:rFonts w:hint="eastAsia" w:eastAsia="仿宋"/>
        </w:rPr>
        <w:t>要求</w:t>
      </w:r>
    </w:p>
    <w:p w14:paraId="5F3DD864">
      <w:pPr>
        <w:pStyle w:val="7"/>
        <w:spacing w:after="0"/>
        <w:ind w:firstLine="560"/>
        <w:rPr>
          <w:rFonts w:hint="eastAsia" w:eastAsia="仿宋"/>
        </w:rPr>
      </w:pPr>
      <w:r>
        <w:rPr>
          <w:rFonts w:hint="eastAsia" w:eastAsia="仿宋"/>
        </w:rPr>
        <w:t>（1）样衣</w:t>
      </w:r>
      <w:r>
        <w:rPr>
          <w:rFonts w:hint="eastAsia" w:eastAsia="仿宋"/>
          <w:lang w:val="en-US" w:eastAsia="zh-CN"/>
        </w:rPr>
        <w:t>应满足</w:t>
      </w:r>
      <w:r>
        <w:rPr>
          <w:rFonts w:hint="eastAsia" w:eastAsia="仿宋"/>
        </w:rPr>
        <w:t>本文件及</w:t>
      </w:r>
      <w:r>
        <w:rPr>
          <w:rFonts w:hint="eastAsia" w:eastAsia="仿宋"/>
          <w:lang w:val="en-US" w:eastAsia="zh-CN"/>
        </w:rPr>
        <w:t>技术</w:t>
      </w:r>
      <w:r>
        <w:rPr>
          <w:rFonts w:hint="eastAsia" w:eastAsia="仿宋"/>
        </w:rPr>
        <w:t>需求书</w:t>
      </w:r>
      <w:r>
        <w:rPr>
          <w:rFonts w:hint="eastAsia" w:eastAsia="仿宋"/>
          <w:lang w:val="en-US" w:eastAsia="zh-CN"/>
        </w:rPr>
        <w:t>的</w:t>
      </w:r>
      <w:r>
        <w:rPr>
          <w:rFonts w:hint="eastAsia" w:eastAsia="仿宋"/>
        </w:rPr>
        <w:t>材质、款式及工艺等要求。</w:t>
      </w:r>
    </w:p>
    <w:p w14:paraId="76F9548D">
      <w:pPr>
        <w:pStyle w:val="7"/>
        <w:spacing w:after="0"/>
        <w:ind w:firstLine="560"/>
        <w:rPr>
          <w:rFonts w:hint="eastAsia" w:eastAsia="仿宋"/>
          <w:highlight w:val="none"/>
          <w:lang w:eastAsia="zh-CN"/>
        </w:rPr>
      </w:pPr>
      <w:r>
        <w:rPr>
          <w:rFonts w:hint="eastAsia" w:eastAsia="仿宋"/>
          <w:highlight w:val="none"/>
        </w:rPr>
        <w:t>（2）</w:t>
      </w:r>
      <w:r>
        <w:rPr>
          <w:rFonts w:hint="eastAsia" w:eastAsia="仿宋"/>
          <w:highlight w:val="none"/>
          <w:lang w:val="en-US" w:eastAsia="zh-CN"/>
        </w:rPr>
        <w:t>数量：</w:t>
      </w:r>
      <w:r>
        <w:rPr>
          <w:rFonts w:hint="eastAsia" w:eastAsia="仿宋"/>
          <w:highlight w:val="none"/>
        </w:rPr>
        <w:t>夏装工作服、冬装工作服及摇粒绒背心</w:t>
      </w:r>
      <w:r>
        <w:rPr>
          <w:rFonts w:hint="eastAsia" w:eastAsia="仿宋"/>
          <w:highlight w:val="none"/>
          <w:lang w:val="en-US" w:eastAsia="zh-CN"/>
        </w:rPr>
        <w:t>X</w:t>
      </w:r>
      <w:r>
        <w:rPr>
          <w:rFonts w:hint="eastAsia" w:eastAsia="仿宋"/>
          <w:highlight w:val="none"/>
        </w:rPr>
        <w:t>L码各一套（费用由成交人承担），每套样衣需注明材质成分标签</w:t>
      </w:r>
      <w:r>
        <w:rPr>
          <w:rFonts w:hint="eastAsia" w:eastAsia="仿宋"/>
          <w:highlight w:val="none"/>
          <w:lang w:eastAsia="zh-CN"/>
        </w:rPr>
        <w:t>。</w:t>
      </w:r>
    </w:p>
    <w:p w14:paraId="32420634">
      <w:pPr>
        <w:pStyle w:val="7"/>
        <w:spacing w:after="0"/>
        <w:ind w:firstLine="560"/>
        <w:rPr>
          <w:rFonts w:hint="eastAsia" w:eastAsia="仿宋"/>
        </w:rPr>
      </w:pPr>
      <w:r>
        <w:rPr>
          <w:rFonts w:hint="eastAsia" w:eastAsia="仿宋"/>
          <w:lang w:eastAsia="zh-CN"/>
        </w:rPr>
        <w:t>（</w:t>
      </w:r>
      <w:r>
        <w:rPr>
          <w:rFonts w:hint="eastAsia" w:eastAsia="仿宋"/>
          <w:lang w:val="en-US" w:eastAsia="zh-CN"/>
        </w:rPr>
        <w:t>3</w:t>
      </w:r>
      <w:r>
        <w:rPr>
          <w:rFonts w:hint="eastAsia" w:eastAsia="仿宋"/>
          <w:lang w:eastAsia="zh-CN"/>
        </w:rPr>
        <w:t>）</w:t>
      </w:r>
      <w:r>
        <w:rPr>
          <w:rFonts w:hint="eastAsia" w:eastAsia="仿宋"/>
          <w:lang w:val="en-US" w:eastAsia="zh-CN"/>
        </w:rPr>
        <w:t>标签：</w:t>
      </w:r>
      <w:r>
        <w:rPr>
          <w:rFonts w:hint="eastAsia" w:eastAsia="仿宋"/>
        </w:rPr>
        <w:t>样衣</w:t>
      </w:r>
      <w:r>
        <w:rPr>
          <w:rFonts w:hint="eastAsia" w:eastAsia="仿宋"/>
          <w:lang w:val="en-US" w:eastAsia="zh-CN"/>
        </w:rPr>
        <w:t>要求</w:t>
      </w:r>
      <w:r>
        <w:rPr>
          <w:rFonts w:hint="eastAsia" w:eastAsia="仿宋"/>
        </w:rPr>
        <w:t>仅外包装（如快递盒、包装袋）注明供应商及样衣名称。但服饰上不得出现与采购文件要求无关的或与报价人相关的标识标牌以及特殊字样符号等。</w:t>
      </w:r>
    </w:p>
    <w:p w14:paraId="036DFBD6">
      <w:pPr>
        <w:pStyle w:val="7"/>
        <w:spacing w:after="0"/>
        <w:ind w:firstLine="560"/>
        <w:rPr>
          <w:rFonts w:hint="default" w:eastAsia="仿宋"/>
          <w:lang w:val="en-US" w:eastAsia="zh-CN"/>
        </w:rPr>
      </w:pPr>
      <w:r>
        <w:rPr>
          <w:rFonts w:hint="eastAsia" w:eastAsia="仿宋"/>
          <w:lang w:eastAsia="zh-CN"/>
        </w:rPr>
        <w:t>（</w:t>
      </w:r>
      <w:r>
        <w:rPr>
          <w:rFonts w:hint="eastAsia" w:eastAsia="仿宋"/>
          <w:lang w:val="en-US" w:eastAsia="zh-CN"/>
        </w:rPr>
        <w:t>4</w:t>
      </w:r>
      <w:r>
        <w:rPr>
          <w:rFonts w:hint="eastAsia" w:eastAsia="仿宋"/>
          <w:lang w:eastAsia="zh-CN"/>
        </w:rPr>
        <w:t>）</w:t>
      </w:r>
      <w:r>
        <w:rPr>
          <w:rFonts w:hint="eastAsia" w:eastAsia="仿宋"/>
          <w:highlight w:val="none"/>
        </w:rPr>
        <w:t>夏装工作服、冬装工作服及摇粒绒背心</w:t>
      </w:r>
      <w:r>
        <w:rPr>
          <w:rFonts w:hint="eastAsia" w:eastAsia="仿宋"/>
          <w:highlight w:val="yellow"/>
          <w:lang w:val="en-US" w:eastAsia="zh-CN"/>
        </w:rPr>
        <w:t>均提供布料厂家出具的检测报告</w:t>
      </w:r>
      <w:r>
        <w:rPr>
          <w:rFonts w:hint="eastAsia" w:eastAsia="仿宋"/>
          <w:highlight w:val="none"/>
          <w:lang w:eastAsia="zh-CN"/>
        </w:rPr>
        <w:t>。</w:t>
      </w:r>
    </w:p>
    <w:p w14:paraId="08264EA7">
      <w:pPr>
        <w:pStyle w:val="7"/>
        <w:spacing w:after="0"/>
        <w:ind w:firstLine="560"/>
      </w:pPr>
      <w:r>
        <w:rPr>
          <w:rFonts w:hint="eastAsia" w:eastAsia="仿宋"/>
          <w:lang w:val="en-US" w:eastAsia="zh-CN"/>
        </w:rPr>
        <w:t>3、</w:t>
      </w:r>
      <w:r>
        <w:rPr>
          <w:rFonts w:hint="eastAsia" w:eastAsia="仿宋"/>
        </w:rPr>
        <w:t>成交人样衣将由采购人留存，作为货物验收依据之一，合同有效期结束且成交人无任何违约情况下，可申请退回；未成交人样衣可在采购人发出结果确认函后向采购人申请退回</w:t>
      </w:r>
      <w:r>
        <w:rPr>
          <w:rFonts w:hint="eastAsia" w:eastAsia="仿宋"/>
          <w:lang w:eastAsia="zh-CN"/>
        </w:rPr>
        <w:t>，</w:t>
      </w:r>
      <w:r>
        <w:rPr>
          <w:rFonts w:hint="eastAsia" w:eastAsia="仿宋"/>
        </w:rPr>
        <w:t>退回费用</w:t>
      </w:r>
      <w:r>
        <w:rPr>
          <w:rFonts w:hint="eastAsia" w:eastAsia="仿宋"/>
          <w:lang w:val="en-US" w:eastAsia="zh-CN"/>
        </w:rPr>
        <w:t>报价人</w:t>
      </w:r>
      <w:r>
        <w:rPr>
          <w:rFonts w:hint="eastAsia" w:eastAsia="仿宋"/>
        </w:rPr>
        <w:t>自理。</w:t>
      </w:r>
    </w:p>
    <w:p w14:paraId="5CAE5CE0">
      <w:pPr>
        <w:pStyle w:val="3"/>
        <w:rPr>
          <w:rFonts w:ascii="Times New Roman" w:hAnsi="Times New Roman" w:cs="Times New Roman"/>
        </w:rPr>
      </w:pPr>
      <w:r>
        <w:rPr>
          <w:rFonts w:ascii="Times New Roman" w:hAnsi="Times New Roman" w:cs="Times New Roman"/>
        </w:rPr>
        <w:t>十</w:t>
      </w:r>
      <w:r>
        <w:rPr>
          <w:rFonts w:hint="eastAsia" w:ascii="Times New Roman" w:hAnsi="Times New Roman" w:cs="Times New Roman"/>
          <w:lang w:val="en-US" w:eastAsia="zh-CN"/>
        </w:rPr>
        <w:t>三</w:t>
      </w:r>
      <w:r>
        <w:rPr>
          <w:rFonts w:ascii="Times New Roman" w:hAnsi="Times New Roman" w:cs="Times New Roman"/>
        </w:rPr>
        <w:t>、保证金</w:t>
      </w:r>
      <w:r>
        <w:rPr>
          <w:rFonts w:hint="eastAsia" w:ascii="Times New Roman" w:hAnsi="Times New Roman" w:cs="Times New Roman"/>
        </w:rPr>
        <w:t>金额及缴纳方式</w:t>
      </w:r>
    </w:p>
    <w:p w14:paraId="3E5B8AE8">
      <w:pPr>
        <w:numPr>
          <w:ilvl w:val="0"/>
          <w:numId w:val="2"/>
        </w:numPr>
        <w:ind w:firstLine="560"/>
        <w:rPr>
          <w:rFonts w:hint="eastAsia" w:eastAsia="仿宋"/>
        </w:rPr>
      </w:pPr>
      <w:r>
        <w:rPr>
          <w:rFonts w:hint="eastAsia" w:eastAsia="仿宋"/>
        </w:rPr>
        <w:t>报价人按下述规定的金额和期限交纳报价保证金，报价保证金作为报价文件的组成部分。报价人与交款人名称必须一致，非报价人缴纳的报价保证金无效。</w:t>
      </w:r>
    </w:p>
    <w:p w14:paraId="11294537">
      <w:pPr>
        <w:ind w:firstLine="560"/>
        <w:rPr>
          <w:rFonts w:hint="eastAsia" w:eastAsia="仿宋"/>
          <w:b w:val="0"/>
          <w:bCs w:val="0"/>
          <w:highlight w:val="none"/>
        </w:rPr>
      </w:pPr>
      <w:r>
        <w:rPr>
          <w:rFonts w:hint="eastAsia" w:eastAsia="仿宋"/>
          <w:b w:val="0"/>
          <w:bCs w:val="0"/>
          <w:lang w:val="en-US" w:eastAsia="zh-CN"/>
        </w:rPr>
        <w:t>（二）</w:t>
      </w:r>
      <w:r>
        <w:rPr>
          <w:rFonts w:hint="eastAsia" w:eastAsia="仿宋"/>
          <w:b w:val="0"/>
          <w:bCs w:val="0"/>
        </w:rPr>
        <w:t>报价保证</w:t>
      </w:r>
      <w:r>
        <w:rPr>
          <w:rFonts w:hint="eastAsia" w:eastAsia="仿宋"/>
          <w:b w:val="0"/>
          <w:bCs w:val="0"/>
          <w:highlight w:val="none"/>
        </w:rPr>
        <w:t>金金额：人民币</w:t>
      </w:r>
      <w:r>
        <w:rPr>
          <w:rFonts w:hint="eastAsia" w:eastAsia="仿宋"/>
          <w:b w:val="0"/>
          <w:bCs w:val="0"/>
          <w:highlight w:val="none"/>
          <w:lang w:eastAsia="zh-CN"/>
        </w:rPr>
        <w:t>4</w:t>
      </w:r>
      <w:r>
        <w:rPr>
          <w:rFonts w:hint="eastAsia" w:eastAsia="仿宋"/>
          <w:b w:val="0"/>
          <w:bCs w:val="0"/>
          <w:highlight w:val="none"/>
          <w:lang w:val="en-US" w:eastAsia="zh-CN"/>
        </w:rPr>
        <w:t>500</w:t>
      </w:r>
      <w:r>
        <w:rPr>
          <w:rFonts w:hint="eastAsia" w:eastAsia="仿宋"/>
          <w:b w:val="0"/>
          <w:bCs w:val="0"/>
          <w:highlight w:val="none"/>
        </w:rPr>
        <w:t>元（</w:t>
      </w:r>
      <w:r>
        <w:rPr>
          <w:rFonts w:hint="eastAsia" w:eastAsia="仿宋"/>
          <w:b w:val="0"/>
          <w:bCs w:val="0"/>
          <w:highlight w:val="none"/>
          <w:lang w:val="en-US" w:eastAsia="zh-CN"/>
        </w:rPr>
        <w:t>肆仟伍佰</w:t>
      </w:r>
      <w:r>
        <w:rPr>
          <w:rFonts w:hint="eastAsia" w:eastAsia="仿宋"/>
          <w:b w:val="0"/>
          <w:bCs w:val="0"/>
          <w:highlight w:val="none"/>
        </w:rPr>
        <w:t>元整）。</w:t>
      </w:r>
    </w:p>
    <w:p w14:paraId="66F8B8E1">
      <w:pPr>
        <w:ind w:firstLine="560"/>
        <w:rPr>
          <w:rFonts w:hint="eastAsia" w:eastAsia="仿宋"/>
          <w:b w:val="0"/>
          <w:bCs w:val="0"/>
          <w:lang w:eastAsia="zh-CN"/>
        </w:rPr>
      </w:pPr>
      <w:r>
        <w:rPr>
          <w:rFonts w:hint="eastAsia" w:eastAsia="仿宋"/>
          <w:b w:val="0"/>
          <w:bCs w:val="0"/>
          <w:highlight w:val="none"/>
          <w:lang w:eastAsia="zh-CN"/>
        </w:rPr>
        <w:t>（</w:t>
      </w:r>
      <w:r>
        <w:rPr>
          <w:rFonts w:hint="eastAsia" w:eastAsia="仿宋"/>
          <w:b w:val="0"/>
          <w:bCs w:val="0"/>
          <w:highlight w:val="none"/>
          <w:lang w:val="en-US" w:eastAsia="zh-CN"/>
        </w:rPr>
        <w:t>三</w:t>
      </w:r>
      <w:r>
        <w:rPr>
          <w:rFonts w:hint="eastAsia" w:eastAsia="仿宋"/>
          <w:b w:val="0"/>
          <w:bCs w:val="0"/>
          <w:highlight w:val="none"/>
          <w:lang w:eastAsia="zh-CN"/>
        </w:rPr>
        <w:t>）</w:t>
      </w:r>
      <w:r>
        <w:rPr>
          <w:rFonts w:hint="eastAsia" w:eastAsia="仿宋"/>
          <w:highlight w:val="none"/>
        </w:rPr>
        <w:t>报价保证金缴纳期限：</w:t>
      </w:r>
      <w:r>
        <w:rPr>
          <w:rFonts w:hint="eastAsia" w:ascii="仿宋" w:hAnsi="仿宋" w:eastAsia="仿宋" w:cs="仿宋"/>
          <w:b/>
          <w:bCs/>
          <w:color w:val="000000"/>
          <w:kern w:val="0"/>
          <w:szCs w:val="28"/>
          <w:highlight w:val="none"/>
          <w:lang w:bidi="ar"/>
        </w:rPr>
        <w:t>报价文件递交截止时间前</w:t>
      </w:r>
      <w:r>
        <w:rPr>
          <w:rFonts w:hint="eastAsia" w:ascii="仿宋" w:hAnsi="仿宋" w:eastAsia="仿宋" w:cs="仿宋"/>
          <w:color w:val="000000"/>
          <w:kern w:val="0"/>
          <w:szCs w:val="28"/>
          <w:highlight w:val="none"/>
          <w:lang w:bidi="ar"/>
        </w:rPr>
        <w:t>（</w:t>
      </w:r>
      <w:r>
        <w:rPr>
          <w:rFonts w:hint="eastAsia" w:ascii="仿宋" w:hAnsi="仿宋" w:eastAsia="仿宋" w:cs="仿宋"/>
          <w:color w:val="000000"/>
          <w:kern w:val="0"/>
          <w:szCs w:val="28"/>
          <w:lang w:bidi="ar"/>
        </w:rPr>
        <w:t>报价保证金汇错账号、迟到或不足额均作无效处理）</w:t>
      </w:r>
    </w:p>
    <w:p w14:paraId="0425AC7C">
      <w:pPr>
        <w:ind w:firstLine="560"/>
        <w:rPr>
          <w:rFonts w:eastAsia="仿宋"/>
        </w:rPr>
      </w:pPr>
      <w:r>
        <w:rPr>
          <w:rFonts w:eastAsia="仿宋"/>
        </w:rPr>
        <w:t>（</w:t>
      </w:r>
      <w:r>
        <w:rPr>
          <w:rFonts w:hint="eastAsia" w:eastAsia="仿宋"/>
          <w:lang w:val="en-US" w:eastAsia="zh-CN"/>
        </w:rPr>
        <w:t>四</w:t>
      </w:r>
      <w:r>
        <w:rPr>
          <w:rFonts w:eastAsia="仿宋"/>
        </w:rPr>
        <w:t>）报价保证金收款账户信息：</w:t>
      </w:r>
    </w:p>
    <w:p w14:paraId="00DAF890">
      <w:pPr>
        <w:ind w:firstLine="560"/>
        <w:rPr>
          <w:rFonts w:eastAsia="仿宋_GB2312"/>
          <w:szCs w:val="28"/>
        </w:rPr>
      </w:pPr>
      <w:r>
        <w:rPr>
          <w:rFonts w:eastAsia="仿宋"/>
        </w:rPr>
        <w:t>账户名称：</w:t>
      </w:r>
      <w:r>
        <w:rPr>
          <w:rFonts w:hint="eastAsia" w:eastAsia="仿宋"/>
        </w:rPr>
        <w:t>广东东实环境股份有限公司</w:t>
      </w:r>
    </w:p>
    <w:p w14:paraId="74007E8A">
      <w:pPr>
        <w:ind w:firstLine="560"/>
        <w:rPr>
          <w:rFonts w:eastAsia="仿宋"/>
        </w:rPr>
      </w:pPr>
      <w:r>
        <w:rPr>
          <w:rFonts w:hint="eastAsia" w:eastAsia="仿宋"/>
        </w:rPr>
        <w:t>开户银行：东莞农村商业银行中心支行</w:t>
      </w:r>
    </w:p>
    <w:p w14:paraId="1F03EA85">
      <w:pPr>
        <w:ind w:firstLine="560"/>
        <w:rPr>
          <w:rFonts w:eastAsia="仿宋"/>
        </w:rPr>
      </w:pPr>
      <w:r>
        <w:rPr>
          <w:rFonts w:hint="eastAsia" w:eastAsia="仿宋"/>
        </w:rPr>
        <w:t>行号：402602000018</w:t>
      </w:r>
    </w:p>
    <w:p w14:paraId="3A1C7420">
      <w:pPr>
        <w:ind w:firstLine="560"/>
      </w:pPr>
      <w:r>
        <w:rPr>
          <w:rFonts w:hint="eastAsia" w:eastAsia="仿宋"/>
        </w:rPr>
        <w:t>银行帐号：380010190010009298</w:t>
      </w:r>
    </w:p>
    <w:p w14:paraId="08F090E3">
      <w:pPr>
        <w:numPr>
          <w:ilvl w:val="-1"/>
          <w:numId w:val="0"/>
        </w:numPr>
        <w:ind w:firstLine="560"/>
        <w:rPr>
          <w:rFonts w:eastAsia="仿宋"/>
        </w:rPr>
      </w:pPr>
      <w:r>
        <w:rPr>
          <w:rFonts w:hint="eastAsia" w:eastAsia="仿宋"/>
          <w:lang w:eastAsia="zh-CN"/>
        </w:rPr>
        <w:t>（</w:t>
      </w:r>
      <w:r>
        <w:rPr>
          <w:rFonts w:hint="eastAsia" w:eastAsia="仿宋"/>
          <w:lang w:val="en-US" w:eastAsia="zh-CN"/>
        </w:rPr>
        <w:t>五</w:t>
      </w:r>
      <w:r>
        <w:rPr>
          <w:rFonts w:hint="eastAsia" w:eastAsia="仿宋"/>
          <w:lang w:eastAsia="zh-CN"/>
        </w:rPr>
        <w:t>）</w:t>
      </w:r>
      <w:r>
        <w:rPr>
          <w:rFonts w:hint="eastAsia" w:eastAsia="仿宋"/>
        </w:rPr>
        <w:t>开标结束后，成交人报价保证金在双方签订合同后转为履约保证金。履约保证金作为成交人在本项目下签署公司履约过程中违约金或罚款的扣罚来源之一，如成交人在本项目下的签署公司发生任何违约，成交人同意采购人有权直接从履约保证金中扣除相关款项。履约保证金申请返还时间为合同服务期满或达到预算金额并在最后一批货物验收合格之日，成交人无任何违约的情况下，由成交人提交退款申请，采购人在收到成交人申请并核实无误后30个日历日内一次性无息退回。若因成交人原因导致合同提前终止或解除的，采购人有权没收履约保证金。</w:t>
      </w:r>
    </w:p>
    <w:p w14:paraId="0EC61022">
      <w:pPr>
        <w:numPr>
          <w:ilvl w:val="255"/>
          <w:numId w:val="0"/>
        </w:numPr>
        <w:ind w:firstLine="560" w:firstLineChars="200"/>
        <w:rPr>
          <w:rFonts w:eastAsia="仿宋"/>
        </w:rPr>
      </w:pPr>
      <w:r>
        <w:rPr>
          <w:rFonts w:hint="eastAsia" w:eastAsia="仿宋"/>
        </w:rPr>
        <w:t>未中标的报价人的报价保证金在采购人发出结果确认函后一次性无息退还。</w:t>
      </w:r>
    </w:p>
    <w:p w14:paraId="5EE705A5">
      <w:pPr>
        <w:pStyle w:val="3"/>
        <w:rPr>
          <w:rFonts w:ascii="Times New Roman" w:hAnsi="Times New Roman" w:cs="Times New Roman"/>
        </w:rPr>
      </w:pPr>
      <w:r>
        <w:rPr>
          <w:rFonts w:ascii="Times New Roman" w:hAnsi="Times New Roman" w:cs="Times New Roman"/>
        </w:rPr>
        <w:t>十</w:t>
      </w:r>
      <w:r>
        <w:rPr>
          <w:rFonts w:hint="eastAsia" w:ascii="Times New Roman" w:hAnsi="Times New Roman" w:cs="Times New Roman"/>
          <w:lang w:val="en-US" w:eastAsia="zh-CN"/>
        </w:rPr>
        <w:t>四</w:t>
      </w:r>
      <w:r>
        <w:rPr>
          <w:rFonts w:ascii="Times New Roman" w:hAnsi="Times New Roman" w:cs="Times New Roman"/>
        </w:rPr>
        <w:t>、开标时间及地址</w:t>
      </w:r>
    </w:p>
    <w:p w14:paraId="0817E9AC">
      <w:pPr>
        <w:ind w:firstLine="560"/>
        <w:rPr>
          <w:rFonts w:hint="eastAsia" w:eastAsia="仿宋"/>
          <w:lang w:eastAsia="zh-CN"/>
        </w:rPr>
      </w:pPr>
      <w:r>
        <w:rPr>
          <w:rFonts w:eastAsia="仿宋"/>
        </w:rPr>
        <w:t>开标时间：202</w:t>
      </w:r>
      <w:r>
        <w:rPr>
          <w:rFonts w:hint="eastAsia" w:eastAsia="仿宋"/>
          <w:lang w:val="en-US" w:eastAsia="zh-CN"/>
        </w:rPr>
        <w:t>5</w:t>
      </w:r>
      <w:r>
        <w:rPr>
          <w:rFonts w:eastAsia="仿宋"/>
        </w:rPr>
        <w:t>年</w:t>
      </w:r>
      <w:r>
        <w:rPr>
          <w:rFonts w:hint="eastAsia" w:eastAsia="仿宋"/>
          <w:lang w:val="en-US" w:eastAsia="zh-CN"/>
        </w:rPr>
        <w:t>5</w:t>
      </w:r>
      <w:r>
        <w:rPr>
          <w:rFonts w:eastAsia="仿宋"/>
        </w:rPr>
        <w:t>月</w:t>
      </w:r>
      <w:r>
        <w:rPr>
          <w:rFonts w:hint="eastAsia" w:eastAsia="仿宋"/>
          <w:lang w:val="en-US" w:eastAsia="zh-CN"/>
        </w:rPr>
        <w:t>13</w:t>
      </w:r>
      <w:r>
        <w:rPr>
          <w:rFonts w:eastAsia="仿宋"/>
        </w:rPr>
        <w:t>日</w:t>
      </w:r>
      <w:r>
        <w:rPr>
          <w:rFonts w:hint="eastAsia" w:eastAsia="仿宋"/>
          <w:lang w:eastAsia="zh-CN"/>
        </w:rPr>
        <w:t>（</w:t>
      </w:r>
      <w:r>
        <w:rPr>
          <w:rFonts w:hint="eastAsia" w:eastAsia="仿宋"/>
          <w:lang w:val="en-US" w:eastAsia="zh-CN"/>
        </w:rPr>
        <w:t>星期二</w:t>
      </w:r>
      <w:r>
        <w:rPr>
          <w:rFonts w:hint="eastAsia" w:eastAsia="仿宋"/>
          <w:lang w:eastAsia="zh-CN"/>
        </w:rPr>
        <w:t>）</w:t>
      </w:r>
      <w:r>
        <w:rPr>
          <w:rFonts w:hint="eastAsia" w:eastAsia="仿宋"/>
          <w:lang w:val="en-US" w:eastAsia="zh-CN"/>
        </w:rPr>
        <w:t>，下</w:t>
      </w:r>
      <w:r>
        <w:rPr>
          <w:rFonts w:eastAsia="仿宋"/>
        </w:rPr>
        <w:t>午1</w:t>
      </w:r>
      <w:r>
        <w:rPr>
          <w:rFonts w:hint="eastAsia" w:eastAsia="仿宋"/>
          <w:lang w:val="en-US" w:eastAsia="zh-CN"/>
        </w:rPr>
        <w:t>4</w:t>
      </w:r>
      <w:r>
        <w:rPr>
          <w:rFonts w:eastAsia="仿宋"/>
        </w:rPr>
        <w:t>:</w:t>
      </w:r>
      <w:r>
        <w:rPr>
          <w:rFonts w:hint="eastAsia" w:eastAsia="仿宋"/>
        </w:rPr>
        <w:t>0</w:t>
      </w:r>
      <w:r>
        <w:rPr>
          <w:rFonts w:eastAsia="仿宋"/>
        </w:rPr>
        <w:t>0</w:t>
      </w:r>
      <w:r>
        <w:rPr>
          <w:rFonts w:hint="eastAsia" w:eastAsia="仿宋"/>
          <w:lang w:eastAsia="zh-CN"/>
        </w:rPr>
        <w:t>。</w:t>
      </w:r>
    </w:p>
    <w:p w14:paraId="49A395FE">
      <w:pPr>
        <w:ind w:firstLine="560"/>
        <w:rPr>
          <w:rFonts w:eastAsia="仿宋"/>
        </w:rPr>
      </w:pPr>
      <w:r>
        <w:rPr>
          <w:rFonts w:eastAsia="仿宋"/>
        </w:rPr>
        <w:t>线上开标地址：广东东实环境股份有限公司线</w:t>
      </w:r>
      <w:r>
        <w:rPr>
          <w:rFonts w:hint="eastAsia" w:eastAsia="仿宋"/>
        </w:rPr>
        <w:t>上招采平台。</w:t>
      </w:r>
    </w:p>
    <w:p w14:paraId="67F826F7">
      <w:pPr>
        <w:ind w:firstLine="560"/>
        <w:rPr>
          <w:rFonts w:eastAsia="仿宋"/>
        </w:rPr>
      </w:pPr>
      <w:r>
        <w:rPr>
          <w:rFonts w:hint="eastAsia" w:eastAsia="仿宋"/>
        </w:rPr>
        <w:t>线下开标地址：广东东实环境股份有限公司管理中心6楼6C开标室。</w:t>
      </w:r>
    </w:p>
    <w:p w14:paraId="391942B8">
      <w:pPr>
        <w:pStyle w:val="7"/>
        <w:spacing w:after="0"/>
        <w:ind w:firstLine="562"/>
        <w:rPr>
          <w:rFonts w:eastAsia="仿宋"/>
          <w:b/>
          <w:bCs/>
        </w:rPr>
      </w:pPr>
      <w:r>
        <w:rPr>
          <w:rFonts w:hint="eastAsia" w:eastAsia="仿宋"/>
          <w:b/>
          <w:bCs/>
        </w:rPr>
        <w:t>报价人可以通过线上或现场参与开标会议，如线上参加</w:t>
      </w:r>
      <w:r>
        <w:rPr>
          <w:rFonts w:hint="eastAsia" w:eastAsia="仿宋"/>
          <w:b/>
          <w:bCs/>
          <w:lang w:val="en-US" w:eastAsia="zh-CN"/>
        </w:rPr>
        <w:t>可</w:t>
      </w:r>
      <w:r>
        <w:rPr>
          <w:rFonts w:hint="eastAsia" w:eastAsia="仿宋"/>
          <w:b/>
          <w:bCs/>
        </w:rPr>
        <w:t>在系统签到；如现场参加须按时到线下开标地址进行线下签到，逾期无效。</w:t>
      </w:r>
    </w:p>
    <w:p w14:paraId="3D0F5564">
      <w:pPr>
        <w:ind w:firstLine="560"/>
        <w:rPr>
          <w:rFonts w:eastAsia="仿宋"/>
        </w:rPr>
      </w:pPr>
      <w:r>
        <w:rPr>
          <w:rFonts w:hint="eastAsia" w:eastAsia="仿宋"/>
        </w:rPr>
        <w:t>如有招采平台或项目疑问，可咨询邓小姐13638423967</w:t>
      </w:r>
      <w:r>
        <w:rPr>
          <w:rFonts w:hint="eastAsia" w:eastAsia="仿宋"/>
          <w:highlight w:val="none"/>
        </w:rPr>
        <w:t>。</w:t>
      </w:r>
    </w:p>
    <w:p w14:paraId="5DD3D6A5">
      <w:pPr>
        <w:pStyle w:val="3"/>
        <w:rPr>
          <w:rFonts w:ascii="Calibri" w:hAnsi="Calibri" w:cs="宋体"/>
          <w:bCs w:val="0"/>
          <w:szCs w:val="22"/>
        </w:rPr>
      </w:pPr>
      <w:r>
        <w:rPr>
          <w:rFonts w:ascii="Calibri" w:hAnsi="Calibri" w:cs="宋体"/>
          <w:szCs w:val="22"/>
        </w:rPr>
        <w:t>十</w:t>
      </w:r>
      <w:r>
        <w:rPr>
          <w:rFonts w:hint="eastAsia" w:ascii="Calibri" w:hAnsi="Calibri" w:cs="宋体"/>
          <w:szCs w:val="22"/>
          <w:lang w:val="en-US" w:eastAsia="zh-CN"/>
        </w:rPr>
        <w:t>五</w:t>
      </w:r>
      <w:r>
        <w:rPr>
          <w:rFonts w:ascii="Calibri" w:hAnsi="Calibri" w:cs="宋体"/>
          <w:szCs w:val="22"/>
        </w:rPr>
        <w:t>、注意事项</w:t>
      </w:r>
    </w:p>
    <w:p w14:paraId="31D51099">
      <w:pPr>
        <w:ind w:firstLine="560"/>
        <w:rPr>
          <w:rFonts w:eastAsia="仿宋"/>
        </w:rPr>
      </w:pPr>
      <w:r>
        <w:rPr>
          <w:rFonts w:eastAsia="仿宋"/>
        </w:rPr>
        <w:t>1、若报价人未按规定时间</w:t>
      </w:r>
      <w:r>
        <w:rPr>
          <w:rFonts w:hint="eastAsia" w:eastAsia="仿宋"/>
        </w:rPr>
        <w:t>进行线上报价</w:t>
      </w:r>
      <w:r>
        <w:rPr>
          <w:rFonts w:eastAsia="仿宋"/>
        </w:rPr>
        <w:t>，视为放弃报价资格。</w:t>
      </w:r>
    </w:p>
    <w:p w14:paraId="72F12827">
      <w:pPr>
        <w:ind w:firstLine="560"/>
        <w:rPr>
          <w:rFonts w:eastAsia="仿宋"/>
        </w:rPr>
      </w:pPr>
      <w:r>
        <w:rPr>
          <w:rFonts w:eastAsia="仿宋"/>
        </w:rPr>
        <w:t>2、</w:t>
      </w:r>
      <w:r>
        <w:rPr>
          <w:rFonts w:hint="eastAsia" w:eastAsia="仿宋"/>
        </w:rPr>
        <w:t>报价人/</w:t>
      </w:r>
      <w:r>
        <w:rPr>
          <w:rFonts w:eastAsia="仿宋"/>
        </w:rPr>
        <w:t>成交人如未按要求交纳保证金，则视为放弃报价/成交资格。</w:t>
      </w:r>
    </w:p>
    <w:p w14:paraId="1787129B">
      <w:pPr>
        <w:ind w:firstLine="560"/>
        <w:rPr>
          <w:rFonts w:eastAsia="仿宋"/>
        </w:rPr>
      </w:pPr>
      <w:r>
        <w:rPr>
          <w:rFonts w:eastAsia="仿宋"/>
        </w:rPr>
        <w:t>3、采购人向报价人提供的有关资料和数据，是采购人现有的能使报价人利用的资料，采购人对报价人由此而做出的推论、理解和结论概不负责。</w:t>
      </w:r>
    </w:p>
    <w:p w14:paraId="78B5C443">
      <w:pPr>
        <w:ind w:firstLine="560"/>
        <w:rPr>
          <w:rFonts w:eastAsia="仿宋"/>
        </w:rPr>
      </w:pPr>
      <w:r>
        <w:rPr>
          <w:rFonts w:eastAsia="仿宋"/>
        </w:rPr>
        <w:t>4、本项目执行过程中将遵循国家、省、市有关法律、法规、标准、技术规范和规范性文件的最新规定。</w:t>
      </w:r>
    </w:p>
    <w:p w14:paraId="478E13B4">
      <w:pPr>
        <w:pStyle w:val="7"/>
        <w:spacing w:after="0"/>
        <w:ind w:firstLine="560"/>
        <w:rPr>
          <w:rFonts w:eastAsia="仿宋"/>
        </w:rPr>
      </w:pPr>
      <w:r>
        <w:rPr>
          <w:rFonts w:hint="eastAsia" w:eastAsia="仿宋"/>
        </w:rPr>
        <w:t>5、</w:t>
      </w:r>
      <w:r>
        <w:rPr>
          <w:rFonts w:eastAsia="仿宋"/>
        </w:rPr>
        <w:t>成交单位对采购文件中</w:t>
      </w:r>
      <w:r>
        <w:rPr>
          <w:rFonts w:hint="eastAsia" w:eastAsia="仿宋"/>
        </w:rPr>
        <w:t>实质性</w:t>
      </w:r>
      <w:r>
        <w:rPr>
          <w:rFonts w:eastAsia="仿宋"/>
        </w:rPr>
        <w:t>条款作出的负偏离，采购人如不接受，可要求成交单位以采购文件的要求为准，如成交单位拒绝的，采购人有权取消其成交资格或取消合同。采购人不作任何补偿。</w:t>
      </w:r>
    </w:p>
    <w:p w14:paraId="15FF06D6">
      <w:pPr>
        <w:ind w:firstLine="560"/>
        <w:rPr>
          <w:rFonts w:eastAsia="仿宋"/>
        </w:rPr>
      </w:pPr>
      <w:r>
        <w:rPr>
          <w:rFonts w:hint="eastAsia" w:eastAsia="仿宋"/>
        </w:rPr>
        <w:t>6</w:t>
      </w:r>
      <w:r>
        <w:rPr>
          <w:rFonts w:eastAsia="仿宋"/>
        </w:rPr>
        <w:t>、本项目仅可提交一个报价方案，提交两个或以上报价方案的报价人视为无效报价。</w:t>
      </w:r>
    </w:p>
    <w:p w14:paraId="1FADC31A">
      <w:pPr>
        <w:ind w:firstLine="560"/>
        <w:rPr>
          <w:rFonts w:eastAsia="仿宋"/>
        </w:rPr>
      </w:pPr>
      <w:r>
        <w:rPr>
          <w:rFonts w:hint="eastAsia" w:eastAsia="仿宋"/>
        </w:rPr>
        <w:t>7</w:t>
      </w:r>
      <w:r>
        <w:rPr>
          <w:rFonts w:eastAsia="仿宋"/>
        </w:rPr>
        <w:t>、本项目不接受报价人其他附加条件。</w:t>
      </w:r>
    </w:p>
    <w:p w14:paraId="6742B499">
      <w:pPr>
        <w:ind w:firstLine="560"/>
        <w:rPr>
          <w:rFonts w:eastAsia="仿宋"/>
        </w:rPr>
      </w:pPr>
      <w:r>
        <w:rPr>
          <w:rFonts w:hint="eastAsia" w:eastAsia="仿宋"/>
        </w:rPr>
        <w:t>8</w:t>
      </w:r>
      <w:r>
        <w:rPr>
          <w:rFonts w:eastAsia="仿宋"/>
        </w:rPr>
        <w:t>、有下列情形之一的，保证金将被没收</w:t>
      </w:r>
      <w:r>
        <w:rPr>
          <w:rFonts w:hint="eastAsia" w:eastAsia="仿宋"/>
        </w:rPr>
        <w:t>（如有）</w:t>
      </w:r>
      <w:r>
        <w:rPr>
          <w:rFonts w:eastAsia="仿宋"/>
        </w:rPr>
        <w:t>，并纳入采购人供应商黑名单：</w:t>
      </w:r>
    </w:p>
    <w:p w14:paraId="3A029D01">
      <w:pPr>
        <w:ind w:firstLine="560"/>
        <w:rPr>
          <w:rFonts w:eastAsia="仿宋"/>
        </w:rPr>
      </w:pPr>
      <w:r>
        <w:rPr>
          <w:rFonts w:hint="eastAsia" w:eastAsia="仿宋"/>
        </w:rPr>
        <w:t>（</w:t>
      </w:r>
      <w:r>
        <w:rPr>
          <w:rFonts w:eastAsia="仿宋"/>
        </w:rPr>
        <w:t>1）中标后无正当理由放弃中标或不与采购人签订合同。</w:t>
      </w:r>
    </w:p>
    <w:p w14:paraId="4D2CD11E">
      <w:pPr>
        <w:ind w:firstLine="560"/>
        <w:rPr>
          <w:rFonts w:eastAsia="仿宋"/>
        </w:rPr>
      </w:pPr>
      <w:r>
        <w:rPr>
          <w:rFonts w:hint="eastAsia" w:eastAsia="仿宋"/>
        </w:rPr>
        <w:t>（</w:t>
      </w:r>
      <w:r>
        <w:rPr>
          <w:rFonts w:eastAsia="仿宋"/>
        </w:rPr>
        <w:t>2）成交人将本项目转让给他人，或者在报价文件中未说明，且未经采购人同意，将中标项目分包给他人。</w:t>
      </w:r>
    </w:p>
    <w:p w14:paraId="219135D9">
      <w:pPr>
        <w:ind w:firstLine="560"/>
        <w:rPr>
          <w:rFonts w:eastAsia="仿宋"/>
        </w:rPr>
      </w:pPr>
      <w:r>
        <w:rPr>
          <w:rFonts w:eastAsia="仿宋"/>
        </w:rPr>
        <w:t>（3）报价人提供虚假报价文件或虚假补充文件。</w:t>
      </w:r>
    </w:p>
    <w:p w14:paraId="2D54D0C3">
      <w:pPr>
        <w:ind w:firstLine="560"/>
        <w:rPr>
          <w:rFonts w:eastAsia="仿宋"/>
        </w:rPr>
      </w:pPr>
      <w:r>
        <w:rPr>
          <w:rFonts w:eastAsia="仿宋"/>
        </w:rPr>
        <w:t>（4）成交人在签订合同后，未按合同约定缴纳履约保证金</w:t>
      </w:r>
      <w:r>
        <w:rPr>
          <w:rFonts w:hint="eastAsia" w:eastAsia="仿宋"/>
        </w:rPr>
        <w:t>（如有）</w:t>
      </w:r>
      <w:r>
        <w:rPr>
          <w:rFonts w:eastAsia="仿宋"/>
        </w:rPr>
        <w:t>。</w:t>
      </w:r>
    </w:p>
    <w:p w14:paraId="222F346F">
      <w:pPr>
        <w:ind w:firstLine="560"/>
        <w:rPr>
          <w:rFonts w:eastAsia="仿宋"/>
        </w:rPr>
      </w:pPr>
      <w:r>
        <w:rPr>
          <w:rFonts w:hint="eastAsia" w:eastAsia="仿宋"/>
        </w:rPr>
        <w:t>9</w:t>
      </w:r>
      <w:r>
        <w:rPr>
          <w:rFonts w:eastAsia="仿宋"/>
        </w:rPr>
        <w:t>、有下列情形之一的，视为报价人串通询价，其响应无效：</w:t>
      </w:r>
    </w:p>
    <w:p w14:paraId="47C95EB0">
      <w:pPr>
        <w:ind w:firstLine="560"/>
        <w:rPr>
          <w:rFonts w:eastAsia="仿宋"/>
        </w:rPr>
      </w:pPr>
      <w:r>
        <w:rPr>
          <w:rFonts w:eastAsia="仿宋"/>
        </w:rPr>
        <w:t>（1）不同报价人的响应文件由同一单位或者个人编制；</w:t>
      </w:r>
    </w:p>
    <w:p w14:paraId="06655F3D">
      <w:pPr>
        <w:ind w:firstLine="560"/>
        <w:rPr>
          <w:rFonts w:eastAsia="仿宋"/>
        </w:rPr>
      </w:pPr>
      <w:r>
        <w:rPr>
          <w:rFonts w:eastAsia="仿宋"/>
        </w:rPr>
        <w:t>（2）不同报价人委托同一单位或者个人办理响应事宜；</w:t>
      </w:r>
    </w:p>
    <w:p w14:paraId="3C1C645B">
      <w:pPr>
        <w:ind w:firstLine="560"/>
        <w:rPr>
          <w:rFonts w:eastAsia="仿宋"/>
        </w:rPr>
      </w:pPr>
      <w:r>
        <w:rPr>
          <w:rFonts w:eastAsia="仿宋"/>
        </w:rPr>
        <w:t>（3）不同报价人的响应文件载明的项目管理成员或者联系人员为同一人；</w:t>
      </w:r>
    </w:p>
    <w:p w14:paraId="473F9C48">
      <w:pPr>
        <w:ind w:firstLine="560"/>
        <w:rPr>
          <w:rFonts w:eastAsia="仿宋"/>
        </w:rPr>
      </w:pPr>
      <w:r>
        <w:rPr>
          <w:rFonts w:eastAsia="仿宋"/>
        </w:rPr>
        <w:t>（4）不同报价人的响应文件异常一致或者响应报价呈规律性差异；</w:t>
      </w:r>
    </w:p>
    <w:p w14:paraId="17A638C5">
      <w:pPr>
        <w:ind w:firstLine="560"/>
        <w:rPr>
          <w:rFonts w:eastAsia="仿宋"/>
        </w:rPr>
      </w:pPr>
      <w:r>
        <w:rPr>
          <w:rFonts w:eastAsia="仿宋"/>
        </w:rPr>
        <w:t>（5）不同报价人的响应文件相互混装；</w:t>
      </w:r>
    </w:p>
    <w:p w14:paraId="2F5DF354">
      <w:pPr>
        <w:ind w:firstLine="560"/>
        <w:rPr>
          <w:rFonts w:eastAsia="仿宋"/>
        </w:rPr>
      </w:pPr>
      <w:r>
        <w:rPr>
          <w:rFonts w:eastAsia="仿宋"/>
        </w:rPr>
        <w:t>（6）不同报价人的响应保证金从同一单位或者个人的账户转出。</w:t>
      </w:r>
    </w:p>
    <w:p w14:paraId="14EBBB3B">
      <w:pPr>
        <w:ind w:firstLine="560"/>
        <w:rPr>
          <w:rFonts w:eastAsia="仿宋"/>
        </w:rPr>
      </w:pPr>
      <w:r>
        <w:rPr>
          <w:rFonts w:hint="eastAsia" w:eastAsia="仿宋"/>
        </w:rPr>
        <w:t>10</w:t>
      </w:r>
      <w:r>
        <w:rPr>
          <w:rFonts w:eastAsia="仿宋"/>
        </w:rPr>
        <w:t>、已列入采购人</w:t>
      </w:r>
      <w:r>
        <w:rPr>
          <w:rFonts w:hint="eastAsia" w:eastAsia="仿宋"/>
        </w:rPr>
        <w:t>及上级单位部门</w:t>
      </w:r>
      <w:r>
        <w:rPr>
          <w:rFonts w:eastAsia="仿宋"/>
        </w:rPr>
        <w:t>黑名单的报价人视为无效报价。</w:t>
      </w:r>
    </w:p>
    <w:p w14:paraId="0E532E26">
      <w:pPr>
        <w:ind w:firstLine="560"/>
      </w:pPr>
    </w:p>
    <w:p w14:paraId="6CF8F3DA">
      <w:pPr>
        <w:pStyle w:val="7"/>
      </w:pPr>
    </w:p>
    <w:p w14:paraId="3073B612">
      <w:pPr>
        <w:pStyle w:val="7"/>
        <w:ind w:firstLine="0" w:firstLineChars="0"/>
        <w:jc w:val="right"/>
        <w:rPr>
          <w:rFonts w:eastAsia="仿宋"/>
        </w:rPr>
      </w:pPr>
      <w:r>
        <w:rPr>
          <w:rFonts w:hint="eastAsia" w:eastAsia="仿宋"/>
        </w:rPr>
        <w:t>广东东实环境股份有限公司</w:t>
      </w:r>
      <w:r>
        <w:rPr>
          <w:rFonts w:eastAsia="仿宋"/>
        </w:rPr>
        <w:t xml:space="preserve">                        </w:t>
      </w:r>
    </w:p>
    <w:p w14:paraId="3C6291E6">
      <w:pPr>
        <w:ind w:firstLine="0" w:firstLineChars="0"/>
        <w:jc w:val="right"/>
        <w:rPr>
          <w:rFonts w:hint="eastAsia" w:eastAsia="仿宋"/>
        </w:rPr>
      </w:pPr>
      <w:r>
        <w:rPr>
          <w:rFonts w:eastAsia="仿宋"/>
        </w:rPr>
        <w:t>202</w:t>
      </w:r>
      <w:r>
        <w:rPr>
          <w:rFonts w:hint="eastAsia" w:eastAsia="仿宋"/>
          <w:lang w:val="en-US" w:eastAsia="zh-CN"/>
        </w:rPr>
        <w:t>5</w:t>
      </w:r>
      <w:r>
        <w:rPr>
          <w:rFonts w:eastAsia="仿宋"/>
        </w:rPr>
        <w:t>年</w:t>
      </w:r>
      <w:r>
        <w:rPr>
          <w:rFonts w:hint="eastAsia" w:eastAsia="仿宋"/>
          <w:lang w:val="en-US" w:eastAsia="zh-CN"/>
        </w:rPr>
        <w:t>4</w:t>
      </w:r>
      <w:r>
        <w:rPr>
          <w:rFonts w:eastAsia="仿宋"/>
        </w:rPr>
        <w:t>月</w:t>
      </w:r>
      <w:r>
        <w:rPr>
          <w:rFonts w:hint="eastAsia" w:eastAsia="仿宋"/>
          <w:lang w:val="en-US" w:eastAsia="zh-CN"/>
        </w:rPr>
        <w:t>30</w:t>
      </w:r>
      <w:bookmarkStart w:id="33" w:name="_GoBack"/>
      <w:bookmarkEnd w:id="33"/>
      <w:r>
        <w:rPr>
          <w:rFonts w:hint="eastAsia" w:eastAsia="仿宋"/>
        </w:rPr>
        <w:t>日</w:t>
      </w:r>
    </w:p>
    <w:p w14:paraId="196D6692">
      <w:pPr>
        <w:ind w:left="0" w:leftChars="0" w:firstLine="0" w:firstLineChars="0"/>
        <w:rPr>
          <w:rFonts w:hint="eastAsia" w:eastAsia="仿宋"/>
        </w:rPr>
      </w:pPr>
    </w:p>
    <w:p w14:paraId="43521B1C">
      <w:pPr>
        <w:ind w:firstLineChars="0"/>
        <w:jc w:val="left"/>
        <w:outlineLvl w:val="1"/>
        <w:rPr>
          <w:rFonts w:hint="eastAsia" w:eastAsia="黑体"/>
          <w:color w:val="auto"/>
          <w:sz w:val="28"/>
          <w:szCs w:val="44"/>
          <w:u w:val="none"/>
        </w:rPr>
      </w:pPr>
      <w:r>
        <w:rPr>
          <w:rFonts w:hint="eastAsia" w:eastAsia="黑体"/>
          <w:color w:val="auto"/>
          <w:sz w:val="28"/>
          <w:szCs w:val="44"/>
          <w:u w:val="none"/>
        </w:rPr>
        <w:br w:type="page"/>
      </w:r>
    </w:p>
    <w:p w14:paraId="39F5B0DC">
      <w:pPr>
        <w:pStyle w:val="31"/>
        <w:ind w:firstLine="0" w:firstLineChars="0"/>
        <w:jc w:val="left"/>
        <w:outlineLvl w:val="1"/>
        <w:rPr>
          <w:rFonts w:eastAsia="黑体"/>
          <w:color w:val="auto"/>
          <w:sz w:val="28"/>
          <w:szCs w:val="44"/>
          <w:u w:val="none"/>
        </w:rPr>
      </w:pPr>
      <w:r>
        <w:rPr>
          <w:rFonts w:hint="eastAsia" w:eastAsia="黑体"/>
          <w:color w:val="auto"/>
          <w:sz w:val="28"/>
          <w:szCs w:val="44"/>
          <w:u w:val="none"/>
        </w:rPr>
        <w:t>响应须知</w:t>
      </w:r>
    </w:p>
    <w:p w14:paraId="6C6BEC70">
      <w:pPr>
        <w:jc w:val="center"/>
        <w:rPr>
          <w:rFonts w:eastAsia="华文中宋"/>
          <w:color w:val="auto"/>
          <w:sz w:val="44"/>
          <w:szCs w:val="44"/>
          <w:u w:val="none"/>
        </w:rPr>
      </w:pPr>
      <w:r>
        <w:rPr>
          <w:rFonts w:hint="eastAsia" w:eastAsia="华文中宋"/>
          <w:color w:val="auto"/>
          <w:sz w:val="44"/>
          <w:szCs w:val="44"/>
          <w:u w:val="none"/>
        </w:rPr>
        <w:t>响应须知</w:t>
      </w:r>
    </w:p>
    <w:tbl>
      <w:tblPr>
        <w:tblStyle w:val="14"/>
        <w:tblW w:w="9087" w:type="dxa"/>
        <w:jc w:val="center"/>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0"/>
        <w:gridCol w:w="2275"/>
        <w:gridCol w:w="5942"/>
      </w:tblGrid>
      <w:tr w14:paraId="30159CD7">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tblHeader/>
          <w:jc w:val="center"/>
        </w:trPr>
        <w:tc>
          <w:tcPr>
            <w:tcW w:w="870" w:type="dxa"/>
            <w:tcBorders>
              <w:top w:val="double" w:color="auto" w:sz="4" w:space="0"/>
            </w:tcBorders>
            <w:vAlign w:val="center"/>
          </w:tcPr>
          <w:p w14:paraId="0B7EE68A">
            <w:pPr>
              <w:pStyle w:val="12"/>
              <w:keepNext w:val="0"/>
              <w:keepLines w:val="0"/>
              <w:suppressLineNumbers w:val="0"/>
              <w:spacing w:before="0" w:beforeAutospacing="0" w:after="0" w:afterAutospacing="0" w:line="360" w:lineRule="auto"/>
              <w:ind w:left="0" w:right="0" w:firstLine="0" w:firstLineChars="0"/>
              <w:jc w:val="center"/>
              <w:rPr>
                <w:rFonts w:hint="eastAsia" w:ascii="仿宋_GB2312" w:hAnsi="仿宋_GB2312" w:eastAsia="仿宋_GB2312" w:cs="仿宋_GB2312"/>
                <w:color w:val="auto"/>
                <w:sz w:val="24"/>
                <w:szCs w:val="24"/>
                <w:u w:val="none"/>
              </w:rPr>
            </w:pPr>
            <w:r>
              <w:rPr>
                <w:rFonts w:hint="eastAsia" w:ascii="仿宋_GB2312" w:hAnsi="仿宋_GB2312" w:eastAsia="仿宋_GB2312" w:cs="仿宋_GB2312"/>
                <w:color w:val="auto"/>
                <w:sz w:val="24"/>
                <w:szCs w:val="24"/>
                <w:u w:val="none"/>
              </w:rPr>
              <w:t>项号</w:t>
            </w:r>
          </w:p>
        </w:tc>
        <w:tc>
          <w:tcPr>
            <w:tcW w:w="2275" w:type="dxa"/>
            <w:tcBorders>
              <w:top w:val="double" w:color="auto" w:sz="4" w:space="0"/>
            </w:tcBorders>
            <w:vAlign w:val="center"/>
          </w:tcPr>
          <w:p w14:paraId="48540AB1">
            <w:pPr>
              <w:pStyle w:val="12"/>
              <w:keepNext w:val="0"/>
              <w:keepLines w:val="0"/>
              <w:suppressLineNumbers w:val="0"/>
              <w:spacing w:before="0" w:beforeAutospacing="0" w:after="0" w:afterAutospacing="0" w:line="360" w:lineRule="auto"/>
              <w:ind w:left="0" w:right="0" w:firstLine="320"/>
              <w:jc w:val="center"/>
              <w:rPr>
                <w:rFonts w:hint="eastAsia" w:ascii="仿宋_GB2312" w:hAnsi="仿宋_GB2312" w:eastAsia="仿宋_GB2312" w:cs="仿宋_GB2312"/>
                <w:color w:val="auto"/>
                <w:sz w:val="24"/>
                <w:szCs w:val="24"/>
                <w:u w:val="none"/>
              </w:rPr>
            </w:pPr>
            <w:r>
              <w:rPr>
                <w:rFonts w:hint="eastAsia" w:ascii="仿宋_GB2312" w:hAnsi="仿宋_GB2312" w:eastAsia="仿宋_GB2312" w:cs="仿宋_GB2312"/>
                <w:color w:val="auto"/>
                <w:sz w:val="24"/>
                <w:szCs w:val="24"/>
                <w:u w:val="none"/>
              </w:rPr>
              <w:t>内容</w:t>
            </w:r>
          </w:p>
        </w:tc>
        <w:tc>
          <w:tcPr>
            <w:tcW w:w="5942" w:type="dxa"/>
            <w:tcBorders>
              <w:top w:val="double" w:color="auto" w:sz="4" w:space="0"/>
            </w:tcBorders>
            <w:vAlign w:val="center"/>
          </w:tcPr>
          <w:p w14:paraId="5C51ADC2">
            <w:pPr>
              <w:pStyle w:val="12"/>
              <w:keepNext w:val="0"/>
              <w:keepLines w:val="0"/>
              <w:suppressLineNumbers w:val="0"/>
              <w:spacing w:before="0" w:beforeAutospacing="0" w:after="0" w:afterAutospacing="0" w:line="360" w:lineRule="auto"/>
              <w:ind w:left="0" w:right="0" w:firstLine="320"/>
              <w:jc w:val="center"/>
              <w:rPr>
                <w:rFonts w:hint="eastAsia" w:ascii="仿宋_GB2312" w:hAnsi="仿宋_GB2312" w:eastAsia="仿宋_GB2312" w:cs="仿宋_GB2312"/>
                <w:color w:val="auto"/>
                <w:sz w:val="24"/>
                <w:szCs w:val="24"/>
                <w:u w:val="none"/>
              </w:rPr>
            </w:pPr>
            <w:r>
              <w:rPr>
                <w:rFonts w:hint="eastAsia" w:ascii="仿宋_GB2312" w:hAnsi="仿宋_GB2312" w:eastAsia="仿宋_GB2312" w:cs="仿宋_GB2312"/>
                <w:color w:val="auto"/>
                <w:sz w:val="24"/>
                <w:szCs w:val="24"/>
                <w:u w:val="none"/>
              </w:rPr>
              <w:t>说明与要求</w:t>
            </w:r>
          </w:p>
        </w:tc>
      </w:tr>
      <w:tr w14:paraId="6E774620">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870" w:type="dxa"/>
            <w:vAlign w:val="center"/>
          </w:tcPr>
          <w:p w14:paraId="72176AFF">
            <w:pPr>
              <w:keepNext w:val="0"/>
              <w:keepLines w:val="0"/>
              <w:suppressLineNumbers w:val="0"/>
              <w:spacing w:before="0" w:beforeAutospacing="0" w:after="0" w:afterAutospacing="0" w:line="240" w:lineRule="auto"/>
              <w:ind w:left="0" w:leftChars="0" w:right="0" w:firstLine="0" w:firstLineChars="0"/>
              <w:jc w:val="center"/>
              <w:rPr>
                <w:rFonts w:hint="eastAsia" w:ascii="仿宋_GB2312" w:hAnsi="仿宋_GB2312" w:eastAsia="仿宋_GB2312" w:cs="仿宋_GB2312"/>
                <w:color w:val="auto"/>
                <w:sz w:val="24"/>
                <w:szCs w:val="24"/>
                <w:u w:val="none"/>
              </w:rPr>
            </w:pPr>
            <w:r>
              <w:rPr>
                <w:rFonts w:hint="eastAsia" w:ascii="仿宋_GB2312" w:hAnsi="仿宋_GB2312" w:eastAsia="仿宋_GB2312" w:cs="仿宋_GB2312"/>
                <w:color w:val="auto"/>
                <w:sz w:val="24"/>
                <w:szCs w:val="24"/>
                <w:u w:val="none"/>
              </w:rPr>
              <w:t>1</w:t>
            </w:r>
          </w:p>
        </w:tc>
        <w:tc>
          <w:tcPr>
            <w:tcW w:w="2275" w:type="dxa"/>
            <w:vAlign w:val="center"/>
          </w:tcPr>
          <w:p w14:paraId="46B31D0F">
            <w:pPr>
              <w:keepNext w:val="0"/>
              <w:keepLines w:val="0"/>
              <w:suppressLineNumbers w:val="0"/>
              <w:spacing w:before="0" w:beforeAutospacing="0" w:after="0" w:afterAutospacing="0" w:line="240" w:lineRule="auto"/>
              <w:ind w:left="0" w:right="0"/>
              <w:jc w:val="left"/>
              <w:rPr>
                <w:rFonts w:hint="eastAsia" w:ascii="仿宋_GB2312" w:hAnsi="仿宋_GB2312" w:eastAsia="仿宋_GB2312" w:cs="仿宋_GB2312"/>
                <w:color w:val="auto"/>
                <w:sz w:val="24"/>
                <w:szCs w:val="24"/>
                <w:u w:val="none"/>
              </w:rPr>
            </w:pPr>
            <w:r>
              <w:rPr>
                <w:rFonts w:hint="eastAsia" w:ascii="仿宋_GB2312" w:hAnsi="仿宋_GB2312" w:eastAsia="仿宋_GB2312" w:cs="仿宋_GB2312"/>
                <w:color w:val="auto"/>
                <w:sz w:val="24"/>
                <w:szCs w:val="24"/>
                <w:u w:val="none"/>
              </w:rPr>
              <w:t>项目名称</w:t>
            </w:r>
          </w:p>
        </w:tc>
        <w:tc>
          <w:tcPr>
            <w:tcW w:w="5942" w:type="dxa"/>
            <w:vAlign w:val="center"/>
          </w:tcPr>
          <w:p w14:paraId="4B4CCB62">
            <w:pPr>
              <w:keepNext w:val="0"/>
              <w:keepLines w:val="0"/>
              <w:suppressLineNumbers w:val="0"/>
              <w:adjustRightInd w:val="0"/>
              <w:snapToGrid w:val="0"/>
              <w:spacing w:before="0" w:beforeAutospacing="0" w:after="0" w:afterAutospacing="0" w:line="240" w:lineRule="auto"/>
              <w:ind w:left="0" w:leftChars="0" w:right="0" w:firstLine="0" w:firstLineChars="0"/>
              <w:jc w:val="left"/>
              <w:rPr>
                <w:rFonts w:hint="default" w:ascii="仿宋_GB2312" w:hAnsi="仿宋_GB2312" w:eastAsia="仿宋_GB2312" w:cs="仿宋_GB2312"/>
                <w:color w:val="auto"/>
                <w:sz w:val="24"/>
                <w:szCs w:val="24"/>
                <w:u w:val="none"/>
                <w:lang w:val="en-US" w:eastAsia="zh-CN"/>
              </w:rPr>
            </w:pPr>
            <w:r>
              <w:rPr>
                <w:rFonts w:hint="eastAsia" w:ascii="仿宋_GB2312" w:hAnsi="仿宋_GB2312" w:eastAsia="仿宋_GB2312" w:cs="仿宋_GB2312"/>
                <w:color w:val="auto"/>
                <w:sz w:val="24"/>
                <w:szCs w:val="24"/>
                <w:u w:val="none"/>
                <w:lang w:val="en-US" w:eastAsia="zh-CN"/>
              </w:rPr>
              <w:t>东实环境及下属公司2025年工作服采购项目</w:t>
            </w:r>
          </w:p>
        </w:tc>
      </w:tr>
      <w:tr w14:paraId="35373172">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870" w:type="dxa"/>
            <w:vAlign w:val="center"/>
          </w:tcPr>
          <w:p w14:paraId="11D21D46">
            <w:pPr>
              <w:keepNext w:val="0"/>
              <w:keepLines w:val="0"/>
              <w:suppressLineNumbers w:val="0"/>
              <w:spacing w:before="0" w:beforeAutospacing="0" w:after="0" w:afterAutospacing="0" w:line="240" w:lineRule="auto"/>
              <w:ind w:left="0" w:leftChars="0" w:right="0" w:firstLine="0" w:firstLineChars="0"/>
              <w:jc w:val="center"/>
              <w:rPr>
                <w:rFonts w:hint="eastAsia" w:ascii="仿宋_GB2312" w:hAnsi="仿宋_GB2312" w:eastAsia="仿宋_GB2312" w:cs="仿宋_GB2312"/>
                <w:color w:val="auto"/>
                <w:sz w:val="24"/>
                <w:szCs w:val="24"/>
                <w:u w:val="none"/>
              </w:rPr>
            </w:pPr>
            <w:r>
              <w:rPr>
                <w:rFonts w:hint="eastAsia" w:ascii="仿宋_GB2312" w:hAnsi="仿宋_GB2312" w:eastAsia="仿宋_GB2312" w:cs="仿宋_GB2312"/>
                <w:color w:val="auto"/>
                <w:sz w:val="24"/>
                <w:szCs w:val="24"/>
                <w:u w:val="none"/>
              </w:rPr>
              <w:t>2</w:t>
            </w:r>
          </w:p>
        </w:tc>
        <w:tc>
          <w:tcPr>
            <w:tcW w:w="2275" w:type="dxa"/>
            <w:vAlign w:val="center"/>
          </w:tcPr>
          <w:p w14:paraId="5BFEC5C0">
            <w:pPr>
              <w:keepNext w:val="0"/>
              <w:keepLines w:val="0"/>
              <w:suppressLineNumbers w:val="0"/>
              <w:spacing w:before="0" w:beforeAutospacing="0" w:after="0" w:afterAutospacing="0" w:line="240" w:lineRule="auto"/>
              <w:ind w:left="0" w:right="0"/>
              <w:jc w:val="left"/>
              <w:rPr>
                <w:rFonts w:hint="eastAsia" w:ascii="仿宋_GB2312" w:hAnsi="仿宋_GB2312" w:eastAsia="仿宋_GB2312" w:cs="仿宋_GB2312"/>
                <w:color w:val="auto"/>
                <w:sz w:val="24"/>
                <w:szCs w:val="24"/>
                <w:u w:val="none"/>
              </w:rPr>
            </w:pPr>
            <w:r>
              <w:rPr>
                <w:rFonts w:hint="eastAsia" w:ascii="仿宋_GB2312" w:hAnsi="仿宋_GB2312" w:eastAsia="仿宋_GB2312" w:cs="仿宋_GB2312"/>
                <w:color w:val="auto"/>
                <w:sz w:val="24"/>
                <w:szCs w:val="24"/>
                <w:u w:val="none"/>
                <w:lang w:val="en-US" w:eastAsia="zh-CN"/>
              </w:rPr>
              <w:t>项目</w:t>
            </w:r>
            <w:r>
              <w:rPr>
                <w:rFonts w:hint="eastAsia" w:ascii="仿宋_GB2312" w:hAnsi="仿宋_GB2312" w:eastAsia="仿宋_GB2312" w:cs="仿宋_GB2312"/>
                <w:color w:val="auto"/>
                <w:sz w:val="24"/>
                <w:szCs w:val="24"/>
                <w:u w:val="none"/>
              </w:rPr>
              <w:t>地点</w:t>
            </w:r>
          </w:p>
        </w:tc>
        <w:tc>
          <w:tcPr>
            <w:tcW w:w="5942" w:type="dxa"/>
            <w:vAlign w:val="center"/>
          </w:tcPr>
          <w:p w14:paraId="3822D18C">
            <w:pPr>
              <w:keepNext w:val="0"/>
              <w:keepLines w:val="0"/>
              <w:suppressLineNumbers w:val="0"/>
              <w:spacing w:before="0" w:beforeAutospacing="0" w:after="0" w:afterAutospacing="0" w:line="240" w:lineRule="auto"/>
              <w:ind w:left="0" w:leftChars="0" w:right="0" w:firstLine="0" w:firstLineChars="0"/>
              <w:jc w:val="left"/>
              <w:rPr>
                <w:rFonts w:hint="default" w:ascii="仿宋_GB2312" w:hAnsi="仿宋_GB2312" w:eastAsia="仿宋_GB2312" w:cs="仿宋_GB2312"/>
                <w:color w:val="auto"/>
                <w:sz w:val="24"/>
                <w:szCs w:val="24"/>
                <w:u w:val="none"/>
                <w:lang w:val="en-US"/>
              </w:rPr>
            </w:pPr>
            <w:r>
              <w:rPr>
                <w:rFonts w:hint="eastAsia" w:ascii="仿宋_GB2312" w:hAnsi="仿宋_GB2312" w:eastAsia="仿宋_GB2312" w:cs="仿宋_GB2312"/>
                <w:b w:val="0"/>
                <w:bCs w:val="0"/>
                <w:color w:val="auto"/>
                <w:sz w:val="24"/>
                <w:szCs w:val="24"/>
                <w:u w:val="none"/>
                <w:lang w:val="en-US" w:eastAsia="zh-CN"/>
              </w:rPr>
              <w:t>详见采购文件</w:t>
            </w:r>
          </w:p>
        </w:tc>
      </w:tr>
      <w:tr w14:paraId="6CDB2705">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870" w:type="dxa"/>
            <w:vAlign w:val="center"/>
          </w:tcPr>
          <w:p w14:paraId="4491BF12">
            <w:pPr>
              <w:keepNext w:val="0"/>
              <w:keepLines w:val="0"/>
              <w:suppressLineNumbers w:val="0"/>
              <w:spacing w:before="0" w:beforeAutospacing="0" w:after="0" w:afterAutospacing="0" w:line="240" w:lineRule="auto"/>
              <w:ind w:left="0" w:leftChars="0" w:right="0" w:firstLine="0" w:firstLineChars="0"/>
              <w:jc w:val="center"/>
              <w:rPr>
                <w:rFonts w:hint="eastAsia" w:ascii="仿宋_GB2312" w:hAnsi="仿宋_GB2312" w:eastAsia="仿宋_GB2312" w:cs="仿宋_GB2312"/>
                <w:color w:val="auto"/>
                <w:sz w:val="24"/>
                <w:szCs w:val="24"/>
                <w:u w:val="none"/>
              </w:rPr>
            </w:pPr>
            <w:r>
              <w:rPr>
                <w:rFonts w:hint="eastAsia" w:ascii="仿宋_GB2312" w:hAnsi="仿宋_GB2312" w:eastAsia="仿宋_GB2312" w:cs="仿宋_GB2312"/>
                <w:color w:val="auto"/>
                <w:sz w:val="24"/>
                <w:szCs w:val="24"/>
                <w:u w:val="none"/>
              </w:rPr>
              <w:t>3</w:t>
            </w:r>
          </w:p>
        </w:tc>
        <w:tc>
          <w:tcPr>
            <w:tcW w:w="2275" w:type="dxa"/>
            <w:vAlign w:val="center"/>
          </w:tcPr>
          <w:p w14:paraId="6FD59507">
            <w:pPr>
              <w:keepNext w:val="0"/>
              <w:keepLines w:val="0"/>
              <w:suppressLineNumbers w:val="0"/>
              <w:spacing w:before="0" w:beforeAutospacing="0" w:after="0" w:afterAutospacing="0" w:line="240" w:lineRule="auto"/>
              <w:ind w:left="0" w:right="0"/>
              <w:jc w:val="left"/>
              <w:rPr>
                <w:rFonts w:hint="eastAsia" w:ascii="仿宋_GB2312" w:hAnsi="仿宋_GB2312" w:eastAsia="仿宋_GB2312" w:cs="仿宋_GB2312"/>
                <w:color w:val="auto"/>
                <w:sz w:val="24"/>
                <w:szCs w:val="24"/>
                <w:u w:val="none"/>
              </w:rPr>
            </w:pPr>
            <w:r>
              <w:rPr>
                <w:rFonts w:hint="eastAsia" w:ascii="仿宋_GB2312" w:hAnsi="仿宋_GB2312" w:eastAsia="仿宋_GB2312" w:cs="仿宋_GB2312"/>
                <w:color w:val="auto"/>
                <w:sz w:val="24"/>
                <w:szCs w:val="24"/>
                <w:u w:val="none"/>
              </w:rPr>
              <w:t>项目性质</w:t>
            </w:r>
          </w:p>
        </w:tc>
        <w:tc>
          <w:tcPr>
            <w:tcW w:w="5942" w:type="dxa"/>
            <w:vAlign w:val="center"/>
          </w:tcPr>
          <w:p w14:paraId="503C2822">
            <w:pPr>
              <w:keepNext w:val="0"/>
              <w:keepLines w:val="0"/>
              <w:suppressLineNumbers w:val="0"/>
              <w:spacing w:before="0" w:beforeAutospacing="0" w:after="0" w:afterAutospacing="0" w:line="240" w:lineRule="auto"/>
              <w:ind w:left="0" w:leftChars="0" w:right="0" w:firstLine="0" w:firstLineChars="0"/>
              <w:jc w:val="left"/>
              <w:rPr>
                <w:rFonts w:hint="eastAsia" w:ascii="仿宋_GB2312" w:hAnsi="仿宋_GB2312" w:eastAsia="仿宋_GB2312" w:cs="仿宋_GB2312"/>
                <w:color w:val="auto"/>
                <w:sz w:val="24"/>
                <w:szCs w:val="24"/>
                <w:u w:val="none"/>
                <w:lang w:val="en-US" w:eastAsia="zh-CN"/>
              </w:rPr>
            </w:pPr>
            <w:r>
              <w:rPr>
                <w:rFonts w:hint="eastAsia" w:ascii="仿宋_GB2312" w:hAnsi="仿宋_GB2312" w:eastAsia="仿宋_GB2312" w:cs="仿宋_GB2312"/>
                <w:color w:val="auto"/>
                <w:sz w:val="24"/>
                <w:szCs w:val="24"/>
                <w:u w:val="none"/>
                <w:lang w:val="en-US" w:eastAsia="zh-CN"/>
              </w:rPr>
              <w:t>货物类</w:t>
            </w:r>
          </w:p>
        </w:tc>
      </w:tr>
      <w:tr w14:paraId="02BE3847">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870" w:type="dxa"/>
            <w:vAlign w:val="center"/>
          </w:tcPr>
          <w:p w14:paraId="2D46573E">
            <w:pPr>
              <w:keepNext w:val="0"/>
              <w:keepLines w:val="0"/>
              <w:suppressLineNumbers w:val="0"/>
              <w:spacing w:before="0" w:beforeAutospacing="0" w:after="0" w:afterAutospacing="0" w:line="240" w:lineRule="auto"/>
              <w:ind w:left="0" w:leftChars="0" w:right="0" w:firstLine="0" w:firstLineChars="0"/>
              <w:jc w:val="center"/>
              <w:rPr>
                <w:rFonts w:hint="eastAsia" w:ascii="仿宋_GB2312" w:hAnsi="仿宋_GB2312" w:eastAsia="仿宋_GB2312" w:cs="仿宋_GB2312"/>
                <w:color w:val="auto"/>
                <w:sz w:val="24"/>
                <w:szCs w:val="24"/>
                <w:u w:val="none"/>
              </w:rPr>
            </w:pPr>
            <w:r>
              <w:rPr>
                <w:rFonts w:hint="eastAsia" w:ascii="仿宋_GB2312" w:hAnsi="仿宋_GB2312" w:eastAsia="仿宋_GB2312" w:cs="仿宋_GB2312"/>
                <w:color w:val="auto"/>
                <w:sz w:val="24"/>
                <w:szCs w:val="24"/>
                <w:u w:val="none"/>
              </w:rPr>
              <w:t>4</w:t>
            </w:r>
          </w:p>
        </w:tc>
        <w:tc>
          <w:tcPr>
            <w:tcW w:w="2275" w:type="dxa"/>
            <w:vAlign w:val="center"/>
          </w:tcPr>
          <w:p w14:paraId="5A6B8400">
            <w:pPr>
              <w:keepNext w:val="0"/>
              <w:keepLines w:val="0"/>
              <w:suppressLineNumbers w:val="0"/>
              <w:spacing w:before="0" w:beforeAutospacing="0" w:after="0" w:afterAutospacing="0" w:line="240" w:lineRule="auto"/>
              <w:ind w:left="0" w:right="0"/>
              <w:jc w:val="left"/>
              <w:rPr>
                <w:rFonts w:hint="eastAsia" w:ascii="仿宋_GB2312" w:hAnsi="仿宋_GB2312" w:eastAsia="仿宋_GB2312" w:cs="仿宋_GB2312"/>
                <w:color w:val="auto"/>
                <w:sz w:val="24"/>
                <w:szCs w:val="24"/>
                <w:u w:val="none"/>
              </w:rPr>
            </w:pPr>
            <w:r>
              <w:rPr>
                <w:rFonts w:hint="eastAsia" w:ascii="仿宋_GB2312" w:hAnsi="仿宋_GB2312" w:eastAsia="仿宋_GB2312" w:cs="仿宋_GB2312"/>
                <w:color w:val="auto"/>
                <w:sz w:val="24"/>
                <w:szCs w:val="24"/>
                <w:u w:val="none"/>
              </w:rPr>
              <w:t>发包要求</w:t>
            </w:r>
          </w:p>
        </w:tc>
        <w:tc>
          <w:tcPr>
            <w:tcW w:w="5942" w:type="dxa"/>
            <w:vAlign w:val="center"/>
          </w:tcPr>
          <w:p w14:paraId="34AA0C95">
            <w:pPr>
              <w:keepNext w:val="0"/>
              <w:keepLines w:val="0"/>
              <w:suppressLineNumbers w:val="0"/>
              <w:spacing w:before="0" w:beforeAutospacing="0" w:after="0" w:afterAutospacing="0" w:line="240" w:lineRule="auto"/>
              <w:ind w:left="0" w:leftChars="0" w:right="0" w:firstLine="0" w:firstLineChars="0"/>
              <w:jc w:val="left"/>
              <w:rPr>
                <w:rFonts w:hint="eastAsia" w:ascii="仿宋_GB2312" w:hAnsi="仿宋_GB2312" w:eastAsia="仿宋_GB2312" w:cs="仿宋_GB2312"/>
                <w:color w:val="auto"/>
                <w:sz w:val="24"/>
                <w:szCs w:val="24"/>
                <w:u w:val="none"/>
                <w:lang w:val="en-US" w:eastAsia="zh-CN"/>
              </w:rPr>
            </w:pPr>
            <w:r>
              <w:rPr>
                <w:rFonts w:hint="eastAsia" w:ascii="仿宋_GB2312" w:hAnsi="仿宋_GB2312" w:eastAsia="仿宋_GB2312" w:cs="仿宋_GB2312"/>
                <w:color w:val="auto"/>
                <w:sz w:val="24"/>
                <w:szCs w:val="24"/>
                <w:u w:val="none"/>
                <w:lang w:val="en-US" w:eastAsia="zh-CN"/>
              </w:rPr>
              <w:t>固定单价包干</w:t>
            </w:r>
          </w:p>
        </w:tc>
      </w:tr>
      <w:tr w14:paraId="606E7478">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870" w:type="dxa"/>
            <w:vAlign w:val="center"/>
          </w:tcPr>
          <w:p w14:paraId="30020D17">
            <w:pPr>
              <w:keepNext w:val="0"/>
              <w:keepLines w:val="0"/>
              <w:suppressLineNumbers w:val="0"/>
              <w:spacing w:before="0" w:beforeAutospacing="0" w:after="0" w:afterAutospacing="0" w:line="240" w:lineRule="auto"/>
              <w:ind w:left="0" w:leftChars="0" w:right="0" w:firstLine="0" w:firstLineChars="0"/>
              <w:jc w:val="center"/>
              <w:rPr>
                <w:rFonts w:hint="eastAsia" w:ascii="仿宋_GB2312" w:hAnsi="仿宋_GB2312" w:eastAsia="仿宋_GB2312" w:cs="仿宋_GB2312"/>
                <w:color w:val="auto"/>
                <w:sz w:val="24"/>
                <w:szCs w:val="24"/>
                <w:u w:val="none"/>
              </w:rPr>
            </w:pPr>
            <w:r>
              <w:rPr>
                <w:rFonts w:hint="eastAsia" w:ascii="仿宋_GB2312" w:hAnsi="仿宋_GB2312" w:eastAsia="仿宋_GB2312" w:cs="仿宋_GB2312"/>
                <w:color w:val="auto"/>
                <w:sz w:val="24"/>
                <w:szCs w:val="24"/>
                <w:u w:val="none"/>
              </w:rPr>
              <w:t>5</w:t>
            </w:r>
          </w:p>
        </w:tc>
        <w:tc>
          <w:tcPr>
            <w:tcW w:w="2275" w:type="dxa"/>
            <w:vAlign w:val="center"/>
          </w:tcPr>
          <w:p w14:paraId="1FA7D446">
            <w:pPr>
              <w:keepNext w:val="0"/>
              <w:keepLines w:val="0"/>
              <w:suppressLineNumbers w:val="0"/>
              <w:spacing w:before="0" w:beforeAutospacing="0" w:after="0" w:afterAutospacing="0" w:line="240" w:lineRule="auto"/>
              <w:ind w:left="0" w:right="0"/>
              <w:jc w:val="left"/>
              <w:rPr>
                <w:rFonts w:hint="eastAsia" w:ascii="仿宋_GB2312" w:hAnsi="仿宋_GB2312" w:eastAsia="仿宋_GB2312" w:cs="仿宋_GB2312"/>
                <w:color w:val="auto"/>
                <w:sz w:val="24"/>
                <w:szCs w:val="24"/>
                <w:u w:val="none"/>
              </w:rPr>
            </w:pPr>
            <w:r>
              <w:rPr>
                <w:rFonts w:hint="eastAsia" w:ascii="仿宋_GB2312" w:hAnsi="仿宋_GB2312" w:eastAsia="仿宋_GB2312" w:cs="仿宋_GB2312"/>
                <w:color w:val="auto"/>
                <w:sz w:val="24"/>
                <w:szCs w:val="24"/>
                <w:u w:val="none"/>
              </w:rPr>
              <w:t>质量标准</w:t>
            </w:r>
          </w:p>
        </w:tc>
        <w:tc>
          <w:tcPr>
            <w:tcW w:w="5942" w:type="dxa"/>
            <w:vAlign w:val="center"/>
          </w:tcPr>
          <w:p w14:paraId="781E4117">
            <w:pPr>
              <w:pStyle w:val="7"/>
              <w:keepNext w:val="0"/>
              <w:keepLines w:val="0"/>
              <w:suppressLineNumbers w:val="0"/>
              <w:spacing w:before="0" w:beforeAutospacing="0" w:afterAutospacing="0" w:line="240" w:lineRule="auto"/>
              <w:ind w:left="0" w:leftChars="0" w:right="0" w:firstLine="0" w:firstLineChars="0"/>
              <w:jc w:val="left"/>
              <w:rPr>
                <w:rFonts w:hint="eastAsia" w:ascii="仿宋_GB2312" w:hAnsi="仿宋_GB2312" w:eastAsia="仿宋_GB2312" w:cs="仿宋_GB2312"/>
                <w:color w:val="auto"/>
                <w:sz w:val="24"/>
                <w:szCs w:val="24"/>
                <w:lang w:eastAsia="zh-CN"/>
              </w:rPr>
            </w:pPr>
            <w:bookmarkStart w:id="10" w:name="OLE_LINK13"/>
            <w:r>
              <w:rPr>
                <w:rFonts w:hint="eastAsia" w:ascii="仿宋_GB2312" w:hAnsi="仿宋_GB2312" w:eastAsia="仿宋_GB2312" w:cs="仿宋_GB2312"/>
                <w:b w:val="0"/>
                <w:bCs w:val="0"/>
                <w:color w:val="auto"/>
                <w:sz w:val="24"/>
                <w:szCs w:val="24"/>
                <w:u w:val="none"/>
                <w:lang w:val="en-US" w:eastAsia="zh-CN"/>
              </w:rPr>
              <w:t>详见采购文件</w:t>
            </w:r>
            <w:bookmarkEnd w:id="10"/>
          </w:p>
        </w:tc>
      </w:tr>
      <w:tr w14:paraId="04632D39">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870" w:type="dxa"/>
            <w:vAlign w:val="center"/>
          </w:tcPr>
          <w:p w14:paraId="41F59A3F">
            <w:pPr>
              <w:keepNext w:val="0"/>
              <w:keepLines w:val="0"/>
              <w:suppressLineNumbers w:val="0"/>
              <w:spacing w:before="0" w:beforeAutospacing="0" w:after="0" w:afterAutospacing="0" w:line="240" w:lineRule="auto"/>
              <w:ind w:left="0" w:leftChars="0" w:right="0" w:firstLine="0" w:firstLineChars="0"/>
              <w:jc w:val="center"/>
              <w:rPr>
                <w:rFonts w:hint="eastAsia" w:ascii="仿宋_GB2312" w:hAnsi="仿宋_GB2312" w:eastAsia="仿宋_GB2312" w:cs="仿宋_GB2312"/>
                <w:color w:val="auto"/>
                <w:sz w:val="24"/>
                <w:szCs w:val="24"/>
                <w:u w:val="none"/>
              </w:rPr>
            </w:pPr>
            <w:r>
              <w:rPr>
                <w:rFonts w:hint="eastAsia" w:ascii="仿宋_GB2312" w:hAnsi="仿宋_GB2312" w:eastAsia="仿宋_GB2312" w:cs="仿宋_GB2312"/>
                <w:color w:val="auto"/>
                <w:sz w:val="24"/>
                <w:szCs w:val="24"/>
                <w:u w:val="none"/>
              </w:rPr>
              <w:t>6</w:t>
            </w:r>
          </w:p>
        </w:tc>
        <w:tc>
          <w:tcPr>
            <w:tcW w:w="2275" w:type="dxa"/>
            <w:vAlign w:val="center"/>
          </w:tcPr>
          <w:p w14:paraId="1DB5BBB9">
            <w:pPr>
              <w:keepNext w:val="0"/>
              <w:keepLines w:val="0"/>
              <w:suppressLineNumbers w:val="0"/>
              <w:spacing w:before="0" w:beforeAutospacing="0" w:after="0" w:afterAutospacing="0" w:line="240" w:lineRule="auto"/>
              <w:ind w:left="0" w:leftChars="0" w:right="0" w:firstLine="0" w:firstLineChars="0"/>
              <w:jc w:val="center"/>
              <w:rPr>
                <w:rFonts w:hint="eastAsia" w:ascii="仿宋_GB2312" w:hAnsi="仿宋_GB2312" w:eastAsia="仿宋_GB2312" w:cs="仿宋_GB2312"/>
                <w:color w:val="auto"/>
                <w:sz w:val="24"/>
                <w:szCs w:val="24"/>
                <w:u w:val="none"/>
              </w:rPr>
            </w:pPr>
            <w:r>
              <w:rPr>
                <w:rFonts w:hint="eastAsia" w:ascii="仿宋_GB2312" w:hAnsi="仿宋_GB2312" w:eastAsia="仿宋_GB2312" w:cs="仿宋_GB2312"/>
                <w:color w:val="auto"/>
                <w:sz w:val="24"/>
                <w:szCs w:val="24"/>
                <w:u w:val="none"/>
                <w:lang w:val="en-US" w:eastAsia="zh-CN"/>
              </w:rPr>
              <w:t>供货及服务</w:t>
            </w:r>
            <w:r>
              <w:rPr>
                <w:rFonts w:hint="eastAsia" w:ascii="仿宋_GB2312" w:hAnsi="仿宋_GB2312" w:eastAsia="仿宋_GB2312" w:cs="仿宋_GB2312"/>
                <w:color w:val="auto"/>
                <w:sz w:val="24"/>
                <w:szCs w:val="24"/>
                <w:u w:val="none"/>
              </w:rPr>
              <w:t>要求</w:t>
            </w:r>
          </w:p>
        </w:tc>
        <w:tc>
          <w:tcPr>
            <w:tcW w:w="5942" w:type="dxa"/>
            <w:vAlign w:val="center"/>
          </w:tcPr>
          <w:p w14:paraId="504B9458">
            <w:pPr>
              <w:keepNext w:val="0"/>
              <w:keepLines w:val="0"/>
              <w:suppressLineNumbers w:val="0"/>
              <w:spacing w:before="0" w:beforeAutospacing="0" w:after="0" w:afterAutospacing="0" w:line="240" w:lineRule="auto"/>
              <w:ind w:left="0" w:leftChars="0" w:right="0" w:firstLine="0" w:firstLineChars="0"/>
              <w:jc w:val="left"/>
              <w:rPr>
                <w:rFonts w:hint="eastAsia" w:ascii="仿宋_GB2312" w:hAnsi="仿宋_GB2312" w:eastAsia="仿宋_GB2312" w:cs="仿宋_GB2312"/>
                <w:color w:val="auto"/>
                <w:sz w:val="24"/>
                <w:szCs w:val="24"/>
                <w:u w:val="none"/>
                <w:lang w:val="en-US" w:eastAsia="zh-CN"/>
              </w:rPr>
            </w:pPr>
            <w:r>
              <w:rPr>
                <w:rFonts w:hint="eastAsia" w:ascii="仿宋_GB2312" w:hAnsi="仿宋_GB2312" w:eastAsia="仿宋_GB2312" w:cs="仿宋_GB2312"/>
                <w:b w:val="0"/>
                <w:bCs w:val="0"/>
                <w:color w:val="auto"/>
                <w:sz w:val="24"/>
                <w:szCs w:val="24"/>
                <w:u w:val="none"/>
                <w:lang w:val="en-US" w:eastAsia="zh-CN"/>
              </w:rPr>
              <w:t>详见采购文件</w:t>
            </w:r>
          </w:p>
        </w:tc>
      </w:tr>
      <w:tr w14:paraId="604CE8AA">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870" w:type="dxa"/>
            <w:vAlign w:val="center"/>
          </w:tcPr>
          <w:p w14:paraId="2A0374C5">
            <w:pPr>
              <w:keepNext w:val="0"/>
              <w:keepLines w:val="0"/>
              <w:suppressLineNumbers w:val="0"/>
              <w:spacing w:before="0" w:beforeAutospacing="0" w:after="0" w:afterAutospacing="0" w:line="240" w:lineRule="auto"/>
              <w:ind w:left="0" w:leftChars="0" w:right="0" w:firstLine="0" w:firstLineChars="0"/>
              <w:jc w:val="center"/>
              <w:rPr>
                <w:rFonts w:hint="eastAsia" w:ascii="仿宋_GB2312" w:hAnsi="仿宋_GB2312" w:eastAsia="仿宋_GB2312" w:cs="仿宋_GB2312"/>
                <w:color w:val="auto"/>
                <w:sz w:val="24"/>
                <w:szCs w:val="24"/>
                <w:u w:val="none"/>
              </w:rPr>
            </w:pPr>
            <w:r>
              <w:rPr>
                <w:rFonts w:hint="eastAsia" w:ascii="仿宋_GB2312" w:hAnsi="仿宋_GB2312" w:eastAsia="仿宋_GB2312" w:cs="仿宋_GB2312"/>
                <w:color w:val="auto"/>
                <w:sz w:val="24"/>
                <w:szCs w:val="24"/>
                <w:u w:val="none"/>
              </w:rPr>
              <w:t>7</w:t>
            </w:r>
          </w:p>
        </w:tc>
        <w:tc>
          <w:tcPr>
            <w:tcW w:w="2275" w:type="dxa"/>
            <w:vAlign w:val="center"/>
          </w:tcPr>
          <w:p w14:paraId="2E5D9A9E">
            <w:pPr>
              <w:keepNext w:val="0"/>
              <w:keepLines w:val="0"/>
              <w:suppressLineNumbers w:val="0"/>
              <w:spacing w:before="0" w:beforeAutospacing="0" w:after="0" w:afterAutospacing="0" w:line="240" w:lineRule="auto"/>
              <w:ind w:left="0" w:leftChars="0" w:right="0" w:firstLine="0" w:firstLineChars="0"/>
              <w:jc w:val="center"/>
              <w:rPr>
                <w:rFonts w:hint="eastAsia" w:ascii="仿宋_GB2312" w:hAnsi="仿宋_GB2312" w:eastAsia="仿宋_GB2312" w:cs="仿宋_GB2312"/>
                <w:color w:val="auto"/>
                <w:sz w:val="24"/>
                <w:szCs w:val="24"/>
                <w:u w:val="none"/>
              </w:rPr>
            </w:pPr>
            <w:r>
              <w:rPr>
                <w:rFonts w:hint="eastAsia" w:ascii="仿宋_GB2312" w:hAnsi="仿宋_GB2312" w:eastAsia="仿宋_GB2312" w:cs="仿宋_GB2312"/>
                <w:color w:val="auto"/>
                <w:sz w:val="24"/>
                <w:szCs w:val="24"/>
                <w:u w:val="none"/>
              </w:rPr>
              <w:t>单位资质要求</w:t>
            </w:r>
          </w:p>
        </w:tc>
        <w:tc>
          <w:tcPr>
            <w:tcW w:w="5942" w:type="dxa"/>
            <w:vAlign w:val="center"/>
          </w:tcPr>
          <w:p w14:paraId="7E38E604">
            <w:pPr>
              <w:keepNext w:val="0"/>
              <w:keepLines w:val="0"/>
              <w:numPr>
                <w:ilvl w:val="-1"/>
                <w:numId w:val="0"/>
              </w:numPr>
              <w:suppressLineNumbers w:val="0"/>
              <w:adjustRightInd w:val="0"/>
              <w:snapToGrid w:val="0"/>
              <w:spacing w:before="0" w:beforeAutospacing="0" w:after="0" w:afterAutospacing="0" w:line="240" w:lineRule="auto"/>
              <w:ind w:left="0" w:right="0" w:firstLine="0" w:firstLineChars="0"/>
              <w:jc w:val="left"/>
              <w:rPr>
                <w:rFonts w:hint="eastAsia" w:ascii="仿宋_GB2312" w:hAnsi="仿宋_GB2312" w:eastAsia="仿宋_GB2312" w:cs="仿宋_GB2312"/>
                <w:color w:val="auto"/>
                <w:sz w:val="24"/>
                <w:szCs w:val="24"/>
                <w:u w:val="none"/>
                <w:lang w:val="en-US" w:eastAsia="zh-CN"/>
              </w:rPr>
            </w:pPr>
            <w:r>
              <w:rPr>
                <w:rFonts w:hint="eastAsia" w:ascii="仿宋_GB2312" w:hAnsi="仿宋_GB2312" w:eastAsia="仿宋_GB2312" w:cs="仿宋_GB2312"/>
                <w:b w:val="0"/>
                <w:bCs w:val="0"/>
                <w:color w:val="auto"/>
                <w:sz w:val="24"/>
                <w:szCs w:val="24"/>
                <w:u w:val="none"/>
                <w:lang w:val="en-US" w:eastAsia="zh-CN"/>
              </w:rPr>
              <w:t>详见采购文件</w:t>
            </w:r>
          </w:p>
        </w:tc>
      </w:tr>
      <w:tr w14:paraId="63248A51">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870" w:type="dxa"/>
            <w:vAlign w:val="center"/>
          </w:tcPr>
          <w:p w14:paraId="0F17BA87">
            <w:pPr>
              <w:keepNext w:val="0"/>
              <w:keepLines w:val="0"/>
              <w:suppressLineNumbers w:val="0"/>
              <w:spacing w:before="0" w:beforeAutospacing="0" w:after="0" w:afterAutospacing="0" w:line="240" w:lineRule="auto"/>
              <w:ind w:left="0" w:leftChars="0" w:right="0" w:firstLine="0" w:firstLineChars="0"/>
              <w:jc w:val="center"/>
              <w:rPr>
                <w:rFonts w:hint="eastAsia" w:ascii="仿宋_GB2312" w:hAnsi="仿宋_GB2312" w:eastAsia="仿宋_GB2312" w:cs="仿宋_GB2312"/>
                <w:color w:val="auto"/>
                <w:sz w:val="24"/>
                <w:szCs w:val="24"/>
                <w:u w:val="none"/>
              </w:rPr>
            </w:pPr>
            <w:r>
              <w:rPr>
                <w:rFonts w:hint="eastAsia" w:ascii="仿宋_GB2312" w:hAnsi="仿宋_GB2312" w:eastAsia="仿宋_GB2312" w:cs="仿宋_GB2312"/>
                <w:color w:val="auto"/>
                <w:sz w:val="24"/>
                <w:szCs w:val="24"/>
                <w:u w:val="none"/>
              </w:rPr>
              <w:t>8</w:t>
            </w:r>
          </w:p>
        </w:tc>
        <w:tc>
          <w:tcPr>
            <w:tcW w:w="2275" w:type="dxa"/>
          </w:tcPr>
          <w:p w14:paraId="4FABB3EC">
            <w:pPr>
              <w:keepNext w:val="0"/>
              <w:keepLines w:val="0"/>
              <w:suppressLineNumbers w:val="0"/>
              <w:tabs>
                <w:tab w:val="left" w:pos="567"/>
              </w:tabs>
              <w:spacing w:before="0" w:beforeAutospacing="0" w:after="0" w:afterAutospacing="0" w:line="240" w:lineRule="auto"/>
              <w:ind w:left="0" w:leftChars="0" w:right="0" w:firstLine="0" w:firstLineChars="0"/>
              <w:jc w:val="center"/>
              <w:rPr>
                <w:rFonts w:hint="eastAsia" w:ascii="仿宋_GB2312" w:hAnsi="仿宋_GB2312" w:eastAsia="仿宋_GB2312" w:cs="仿宋_GB2312"/>
                <w:color w:val="auto"/>
                <w:sz w:val="24"/>
                <w:szCs w:val="24"/>
                <w:u w:val="none"/>
              </w:rPr>
            </w:pPr>
            <w:r>
              <w:rPr>
                <w:rFonts w:hint="eastAsia" w:ascii="仿宋_GB2312" w:hAnsi="仿宋_GB2312" w:eastAsia="仿宋_GB2312" w:cs="仿宋_GB2312"/>
                <w:color w:val="auto"/>
                <w:sz w:val="24"/>
                <w:szCs w:val="24"/>
                <w:u w:val="none"/>
              </w:rPr>
              <w:t>询价保证金金额及缴纳方式</w:t>
            </w:r>
          </w:p>
        </w:tc>
        <w:tc>
          <w:tcPr>
            <w:tcW w:w="5942" w:type="dxa"/>
            <w:vAlign w:val="center"/>
          </w:tcPr>
          <w:p w14:paraId="0843BEC0">
            <w:pPr>
              <w:keepNext w:val="0"/>
              <w:keepLines w:val="0"/>
              <w:suppressLineNumbers w:val="0"/>
              <w:tabs>
                <w:tab w:val="left" w:pos="567"/>
              </w:tabs>
              <w:adjustRightInd/>
              <w:snapToGrid/>
              <w:spacing w:before="0" w:beforeAutospacing="0" w:after="0" w:afterAutospacing="0" w:line="240" w:lineRule="auto"/>
              <w:ind w:left="0" w:leftChars="0" w:right="0" w:firstLine="0" w:firstLineChars="0"/>
              <w:jc w:val="left"/>
              <w:rPr>
                <w:rFonts w:hint="eastAsia" w:ascii="仿宋_GB2312" w:hAnsi="仿宋_GB2312" w:eastAsia="仿宋_GB2312" w:cs="仿宋_GB2312"/>
                <w:color w:val="auto"/>
                <w:sz w:val="24"/>
                <w:szCs w:val="24"/>
                <w:u w:val="none"/>
              </w:rPr>
            </w:pPr>
            <w:r>
              <w:rPr>
                <w:rFonts w:hint="eastAsia" w:ascii="仿宋_GB2312" w:hAnsi="仿宋_GB2312" w:eastAsia="仿宋_GB2312" w:cs="仿宋_GB2312"/>
                <w:b w:val="0"/>
                <w:bCs w:val="0"/>
                <w:color w:val="auto"/>
                <w:sz w:val="24"/>
                <w:szCs w:val="24"/>
                <w:u w:val="none"/>
                <w:lang w:val="en-US" w:eastAsia="zh-CN"/>
              </w:rPr>
              <w:t>详见采购文件</w:t>
            </w:r>
          </w:p>
        </w:tc>
      </w:tr>
      <w:tr w14:paraId="7FC75BF9">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870" w:type="dxa"/>
            <w:vAlign w:val="center"/>
          </w:tcPr>
          <w:p w14:paraId="07510372">
            <w:pPr>
              <w:keepNext w:val="0"/>
              <w:keepLines w:val="0"/>
              <w:suppressLineNumbers w:val="0"/>
              <w:spacing w:before="0" w:beforeAutospacing="0" w:after="0" w:afterAutospacing="0" w:line="240" w:lineRule="auto"/>
              <w:ind w:left="0" w:leftChars="0" w:right="0" w:firstLine="0" w:firstLineChars="0"/>
              <w:jc w:val="center"/>
              <w:rPr>
                <w:rFonts w:hint="eastAsia" w:ascii="仿宋_GB2312" w:hAnsi="仿宋_GB2312" w:eastAsia="仿宋_GB2312" w:cs="仿宋_GB2312"/>
                <w:color w:val="auto"/>
                <w:sz w:val="24"/>
                <w:szCs w:val="24"/>
                <w:u w:val="none"/>
              </w:rPr>
            </w:pPr>
            <w:r>
              <w:rPr>
                <w:rFonts w:hint="eastAsia" w:ascii="仿宋_GB2312" w:hAnsi="仿宋_GB2312" w:eastAsia="仿宋_GB2312" w:cs="仿宋_GB2312"/>
                <w:color w:val="auto"/>
                <w:sz w:val="24"/>
                <w:szCs w:val="24"/>
                <w:u w:val="none"/>
              </w:rPr>
              <w:t>9</w:t>
            </w:r>
          </w:p>
        </w:tc>
        <w:tc>
          <w:tcPr>
            <w:tcW w:w="2275" w:type="dxa"/>
          </w:tcPr>
          <w:p w14:paraId="4730BF41">
            <w:pPr>
              <w:keepNext w:val="0"/>
              <w:keepLines w:val="0"/>
              <w:suppressLineNumbers w:val="0"/>
              <w:spacing w:before="0" w:beforeAutospacing="0" w:after="0" w:afterAutospacing="0" w:line="240" w:lineRule="auto"/>
              <w:ind w:left="0" w:right="0"/>
              <w:jc w:val="left"/>
              <w:rPr>
                <w:rFonts w:hint="eastAsia" w:ascii="仿宋_GB2312" w:hAnsi="仿宋_GB2312" w:eastAsia="仿宋_GB2312" w:cs="仿宋_GB2312"/>
                <w:color w:val="auto"/>
                <w:sz w:val="24"/>
                <w:szCs w:val="24"/>
                <w:u w:val="none"/>
              </w:rPr>
            </w:pPr>
            <w:r>
              <w:rPr>
                <w:rFonts w:hint="eastAsia" w:ascii="仿宋_GB2312" w:hAnsi="仿宋_GB2312" w:eastAsia="仿宋_GB2312" w:cs="仿宋_GB2312"/>
                <w:color w:val="auto"/>
                <w:sz w:val="24"/>
                <w:szCs w:val="24"/>
                <w:u w:val="none"/>
              </w:rPr>
              <w:t>询价有效期</w:t>
            </w:r>
          </w:p>
        </w:tc>
        <w:tc>
          <w:tcPr>
            <w:tcW w:w="5942" w:type="dxa"/>
            <w:vAlign w:val="center"/>
          </w:tcPr>
          <w:p w14:paraId="04A3698D">
            <w:pPr>
              <w:keepNext w:val="0"/>
              <w:keepLines w:val="0"/>
              <w:suppressLineNumbers w:val="0"/>
              <w:adjustRightInd w:val="0"/>
              <w:snapToGrid w:val="0"/>
              <w:spacing w:before="0" w:beforeAutospacing="0" w:after="0" w:afterAutospacing="0" w:line="240" w:lineRule="auto"/>
              <w:ind w:left="0" w:leftChars="0" w:right="0" w:firstLine="0" w:firstLineChars="0"/>
              <w:jc w:val="left"/>
              <w:rPr>
                <w:rFonts w:hint="eastAsia" w:ascii="仿宋_GB2312" w:hAnsi="仿宋_GB2312" w:eastAsia="仿宋_GB2312" w:cs="仿宋_GB2312"/>
                <w:color w:val="auto"/>
                <w:sz w:val="24"/>
                <w:szCs w:val="24"/>
                <w:u w:val="none"/>
              </w:rPr>
            </w:pPr>
            <w:r>
              <w:rPr>
                <w:rFonts w:hint="eastAsia" w:ascii="仿宋_GB2312" w:hAnsi="仿宋_GB2312" w:eastAsia="仿宋_GB2312" w:cs="仿宋_GB2312"/>
                <w:color w:val="auto"/>
                <w:sz w:val="24"/>
                <w:szCs w:val="24"/>
                <w:u w:val="none"/>
              </w:rPr>
              <w:t>90天</w:t>
            </w:r>
          </w:p>
        </w:tc>
      </w:tr>
      <w:tr w14:paraId="1EFEFB36">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870" w:type="dxa"/>
            <w:vAlign w:val="center"/>
          </w:tcPr>
          <w:p w14:paraId="393A52D4">
            <w:pPr>
              <w:keepNext w:val="0"/>
              <w:keepLines w:val="0"/>
              <w:suppressLineNumbers w:val="0"/>
              <w:spacing w:before="0" w:beforeAutospacing="0" w:after="0" w:afterAutospacing="0" w:line="240" w:lineRule="auto"/>
              <w:ind w:left="0" w:leftChars="0" w:right="0" w:firstLine="0" w:firstLineChars="0"/>
              <w:jc w:val="center"/>
              <w:rPr>
                <w:rFonts w:hint="default" w:ascii="仿宋_GB2312" w:hAnsi="仿宋_GB2312" w:eastAsia="仿宋_GB2312" w:cs="仿宋_GB2312"/>
                <w:color w:val="auto"/>
                <w:sz w:val="24"/>
                <w:szCs w:val="24"/>
                <w:u w:val="none"/>
                <w:lang w:val="en-US" w:eastAsia="zh-CN"/>
              </w:rPr>
            </w:pPr>
            <w:r>
              <w:rPr>
                <w:rFonts w:hint="eastAsia" w:ascii="仿宋_GB2312" w:hAnsi="仿宋_GB2312" w:eastAsia="仿宋_GB2312" w:cs="仿宋_GB2312"/>
                <w:color w:val="auto"/>
                <w:sz w:val="24"/>
                <w:szCs w:val="24"/>
                <w:u w:val="none"/>
                <w:lang w:val="en-US" w:eastAsia="zh-CN"/>
              </w:rPr>
              <w:t>10</w:t>
            </w:r>
          </w:p>
        </w:tc>
        <w:tc>
          <w:tcPr>
            <w:tcW w:w="2275" w:type="dxa"/>
            <w:vAlign w:val="center"/>
          </w:tcPr>
          <w:p w14:paraId="16CA6A15">
            <w:pPr>
              <w:keepNext w:val="0"/>
              <w:keepLines w:val="0"/>
              <w:suppressLineNumbers w:val="0"/>
              <w:spacing w:before="0" w:beforeAutospacing="0" w:after="0" w:afterAutospacing="0" w:line="240" w:lineRule="auto"/>
              <w:ind w:left="0" w:leftChars="0" w:right="0" w:firstLine="0" w:firstLineChars="0"/>
              <w:jc w:val="center"/>
              <w:rPr>
                <w:rFonts w:hint="eastAsia" w:ascii="仿宋_GB2312" w:hAnsi="仿宋_GB2312" w:eastAsia="仿宋_GB2312" w:cs="仿宋_GB2312"/>
                <w:color w:val="auto"/>
                <w:sz w:val="24"/>
                <w:szCs w:val="24"/>
                <w:u w:val="none"/>
              </w:rPr>
            </w:pPr>
            <w:r>
              <w:rPr>
                <w:rFonts w:hint="eastAsia" w:ascii="仿宋_GB2312" w:hAnsi="仿宋_GB2312" w:eastAsia="仿宋_GB2312" w:cs="仿宋_GB2312"/>
                <w:color w:val="auto"/>
                <w:sz w:val="24"/>
                <w:szCs w:val="24"/>
                <w:u w:val="none"/>
              </w:rPr>
              <w:t>响应人不得存在的情形</w:t>
            </w:r>
          </w:p>
        </w:tc>
        <w:tc>
          <w:tcPr>
            <w:tcW w:w="5942" w:type="dxa"/>
            <w:vAlign w:val="center"/>
          </w:tcPr>
          <w:p w14:paraId="75D0A6B8">
            <w:pPr>
              <w:keepNext w:val="0"/>
              <w:keepLines w:val="0"/>
              <w:suppressLineNumbers w:val="0"/>
              <w:adjustRightInd w:val="0"/>
              <w:snapToGrid w:val="0"/>
              <w:spacing w:before="0" w:beforeAutospacing="0" w:after="0" w:afterAutospacing="0" w:line="240" w:lineRule="auto"/>
              <w:ind w:left="0" w:leftChars="0" w:right="0" w:firstLine="0" w:firstLineChars="0"/>
              <w:jc w:val="left"/>
              <w:rPr>
                <w:rFonts w:hint="eastAsia" w:ascii="仿宋_GB2312" w:hAnsi="仿宋_GB2312" w:eastAsia="仿宋_GB2312" w:cs="仿宋_GB2312"/>
                <w:color w:val="auto"/>
                <w:sz w:val="24"/>
                <w:szCs w:val="24"/>
                <w:u w:val="none"/>
              </w:rPr>
            </w:pPr>
            <w:r>
              <w:rPr>
                <w:rFonts w:hint="eastAsia" w:ascii="仿宋_GB2312" w:hAnsi="仿宋_GB2312" w:eastAsia="仿宋_GB2312" w:cs="仿宋_GB2312"/>
                <w:color w:val="auto"/>
                <w:sz w:val="24"/>
                <w:szCs w:val="24"/>
                <w:u w:val="none"/>
              </w:rPr>
              <w:t>1、响应人不得存在下列情形之一，否则采购人有权取消其参与响应资格或成交资格：</w:t>
            </w:r>
          </w:p>
          <w:p w14:paraId="16225A57">
            <w:pPr>
              <w:keepNext w:val="0"/>
              <w:keepLines w:val="0"/>
              <w:suppressLineNumbers w:val="0"/>
              <w:adjustRightInd w:val="0"/>
              <w:snapToGrid w:val="0"/>
              <w:spacing w:before="0" w:beforeAutospacing="0" w:after="0" w:afterAutospacing="0" w:line="240" w:lineRule="auto"/>
              <w:ind w:left="0" w:leftChars="0" w:right="0" w:firstLine="0" w:firstLineChars="0"/>
              <w:jc w:val="left"/>
              <w:rPr>
                <w:rFonts w:hint="eastAsia" w:ascii="仿宋_GB2312" w:hAnsi="仿宋_GB2312" w:eastAsia="仿宋_GB2312" w:cs="仿宋_GB2312"/>
                <w:color w:val="auto"/>
                <w:sz w:val="24"/>
                <w:szCs w:val="24"/>
                <w:u w:val="none"/>
              </w:rPr>
            </w:pPr>
            <w:r>
              <w:rPr>
                <w:rFonts w:hint="eastAsia" w:ascii="仿宋_GB2312" w:hAnsi="仿宋_GB2312" w:eastAsia="仿宋_GB2312" w:cs="仿宋_GB2312"/>
                <w:color w:val="auto"/>
                <w:sz w:val="24"/>
                <w:szCs w:val="24"/>
                <w:u w:val="none"/>
              </w:rPr>
              <w:t>（1）</w:t>
            </w:r>
            <w:r>
              <w:rPr>
                <w:rFonts w:hint="eastAsia" w:ascii="仿宋_GB2312" w:hAnsi="仿宋_GB2312" w:eastAsia="仿宋_GB2312" w:cs="仿宋_GB2312"/>
                <w:color w:val="auto"/>
                <w:sz w:val="24"/>
                <w:szCs w:val="24"/>
                <w:highlight w:val="none"/>
                <w:u w:val="none"/>
              </w:rPr>
              <w:t>为采购人不具有独立法人资格的附属机构（单位）；</w:t>
            </w:r>
          </w:p>
          <w:p w14:paraId="6D9E7799">
            <w:pPr>
              <w:keepNext w:val="0"/>
              <w:keepLines w:val="0"/>
              <w:suppressLineNumbers w:val="0"/>
              <w:adjustRightInd w:val="0"/>
              <w:snapToGrid w:val="0"/>
              <w:spacing w:before="0" w:beforeAutospacing="0" w:after="0" w:afterAutospacing="0" w:line="240" w:lineRule="auto"/>
              <w:ind w:left="0" w:leftChars="0" w:right="0" w:firstLine="0" w:firstLineChars="0"/>
              <w:jc w:val="left"/>
              <w:rPr>
                <w:rFonts w:hint="eastAsia" w:ascii="仿宋_GB2312" w:hAnsi="仿宋_GB2312" w:eastAsia="仿宋_GB2312" w:cs="仿宋_GB2312"/>
                <w:color w:val="auto"/>
                <w:sz w:val="24"/>
                <w:szCs w:val="24"/>
                <w:u w:val="none"/>
              </w:rPr>
            </w:pPr>
            <w:r>
              <w:rPr>
                <w:rFonts w:hint="eastAsia" w:ascii="仿宋_GB2312" w:hAnsi="仿宋_GB2312" w:eastAsia="仿宋_GB2312" w:cs="仿宋_GB2312"/>
                <w:color w:val="auto"/>
                <w:sz w:val="24"/>
                <w:szCs w:val="24"/>
                <w:u w:val="none"/>
              </w:rPr>
              <w:t xml:space="preserve">（2）被责令停业的； </w:t>
            </w:r>
          </w:p>
          <w:p w14:paraId="61100C31">
            <w:pPr>
              <w:keepNext w:val="0"/>
              <w:keepLines w:val="0"/>
              <w:suppressLineNumbers w:val="0"/>
              <w:adjustRightInd w:val="0"/>
              <w:snapToGrid w:val="0"/>
              <w:spacing w:before="0" w:beforeAutospacing="0" w:after="0" w:afterAutospacing="0" w:line="240" w:lineRule="auto"/>
              <w:ind w:left="0" w:leftChars="0" w:right="0" w:firstLine="0" w:firstLineChars="0"/>
              <w:jc w:val="left"/>
              <w:rPr>
                <w:rFonts w:hint="eastAsia" w:ascii="仿宋_GB2312" w:hAnsi="仿宋_GB2312" w:eastAsia="仿宋_GB2312" w:cs="仿宋_GB2312"/>
                <w:color w:val="auto"/>
                <w:sz w:val="24"/>
                <w:szCs w:val="24"/>
                <w:u w:val="none"/>
              </w:rPr>
            </w:pPr>
            <w:r>
              <w:rPr>
                <w:rFonts w:hint="eastAsia" w:ascii="仿宋_GB2312" w:hAnsi="仿宋_GB2312" w:eastAsia="仿宋_GB2312" w:cs="仿宋_GB2312"/>
                <w:color w:val="auto"/>
                <w:sz w:val="24"/>
                <w:szCs w:val="24"/>
                <w:u w:val="none"/>
              </w:rPr>
              <w:t xml:space="preserve">（3）被暂停或取消投标资格的； </w:t>
            </w:r>
          </w:p>
          <w:p w14:paraId="634BF018">
            <w:pPr>
              <w:keepNext w:val="0"/>
              <w:keepLines w:val="0"/>
              <w:suppressLineNumbers w:val="0"/>
              <w:adjustRightInd w:val="0"/>
              <w:snapToGrid w:val="0"/>
              <w:spacing w:before="0" w:beforeAutospacing="0" w:after="0" w:afterAutospacing="0" w:line="240" w:lineRule="auto"/>
              <w:ind w:left="0" w:leftChars="0" w:right="0" w:firstLine="0" w:firstLineChars="0"/>
              <w:jc w:val="left"/>
              <w:rPr>
                <w:rFonts w:hint="eastAsia" w:ascii="仿宋_GB2312" w:hAnsi="仿宋_GB2312" w:eastAsia="仿宋_GB2312" w:cs="仿宋_GB2312"/>
                <w:color w:val="auto"/>
                <w:sz w:val="24"/>
                <w:szCs w:val="24"/>
                <w:u w:val="none"/>
              </w:rPr>
            </w:pPr>
            <w:r>
              <w:rPr>
                <w:rFonts w:hint="eastAsia" w:ascii="仿宋_GB2312" w:hAnsi="仿宋_GB2312" w:eastAsia="仿宋_GB2312" w:cs="仿宋_GB2312"/>
                <w:color w:val="auto"/>
                <w:sz w:val="24"/>
                <w:szCs w:val="24"/>
                <w:u w:val="none"/>
              </w:rPr>
              <w:t>（4）财产被接管或冻结的；</w:t>
            </w:r>
          </w:p>
          <w:p w14:paraId="7B215963">
            <w:pPr>
              <w:keepNext w:val="0"/>
              <w:keepLines w:val="0"/>
              <w:suppressLineNumbers w:val="0"/>
              <w:adjustRightInd w:val="0"/>
              <w:snapToGrid w:val="0"/>
              <w:spacing w:before="0" w:beforeAutospacing="0" w:after="0" w:afterAutospacing="0" w:line="240" w:lineRule="auto"/>
              <w:ind w:left="0" w:leftChars="0" w:right="0" w:firstLine="0" w:firstLineChars="0"/>
              <w:jc w:val="left"/>
              <w:rPr>
                <w:rFonts w:hint="eastAsia" w:ascii="仿宋_GB2312" w:hAnsi="仿宋_GB2312" w:eastAsia="仿宋_GB2312" w:cs="仿宋_GB2312"/>
                <w:color w:val="auto"/>
                <w:sz w:val="24"/>
                <w:szCs w:val="24"/>
                <w:u w:val="none"/>
              </w:rPr>
            </w:pPr>
            <w:r>
              <w:rPr>
                <w:rFonts w:hint="eastAsia" w:ascii="仿宋_GB2312" w:hAnsi="仿宋_GB2312" w:eastAsia="仿宋_GB2312" w:cs="仿宋_GB2312"/>
                <w:color w:val="auto"/>
                <w:sz w:val="24"/>
                <w:szCs w:val="24"/>
                <w:u w:val="none"/>
              </w:rPr>
              <w:t>（5）在最近三年内有骗取中标、严重违约、重大质量或安全问题的；</w:t>
            </w:r>
          </w:p>
          <w:p w14:paraId="6485DA70">
            <w:pPr>
              <w:keepNext w:val="0"/>
              <w:keepLines w:val="0"/>
              <w:suppressLineNumbers w:val="0"/>
              <w:adjustRightInd w:val="0"/>
              <w:snapToGrid w:val="0"/>
              <w:spacing w:before="0" w:beforeAutospacing="0" w:after="0" w:afterAutospacing="0" w:line="240" w:lineRule="auto"/>
              <w:ind w:left="0" w:leftChars="0" w:right="0" w:firstLine="0" w:firstLineChars="0"/>
              <w:jc w:val="left"/>
              <w:rPr>
                <w:rFonts w:hint="eastAsia" w:ascii="仿宋_GB2312" w:hAnsi="仿宋_GB2312" w:eastAsia="仿宋_GB2312" w:cs="仿宋_GB2312"/>
                <w:color w:val="auto"/>
                <w:sz w:val="24"/>
                <w:szCs w:val="24"/>
                <w:u w:val="none"/>
              </w:rPr>
            </w:pPr>
            <w:r>
              <w:rPr>
                <w:rFonts w:hint="eastAsia" w:ascii="仿宋_GB2312" w:hAnsi="仿宋_GB2312" w:eastAsia="仿宋_GB2312" w:cs="仿宋_GB2312"/>
                <w:color w:val="auto"/>
                <w:sz w:val="24"/>
                <w:szCs w:val="24"/>
                <w:u w:val="none"/>
              </w:rPr>
              <w:t>（6）法律法规规定的其他情形；</w:t>
            </w:r>
          </w:p>
          <w:p w14:paraId="3A53B5E8">
            <w:pPr>
              <w:keepNext w:val="0"/>
              <w:keepLines w:val="0"/>
              <w:suppressLineNumbers w:val="0"/>
              <w:adjustRightInd w:val="0"/>
              <w:snapToGrid w:val="0"/>
              <w:spacing w:before="0" w:beforeAutospacing="0" w:after="0" w:afterAutospacing="0" w:line="240" w:lineRule="auto"/>
              <w:ind w:left="0" w:leftChars="0" w:right="0" w:firstLine="0" w:firstLineChars="0"/>
              <w:jc w:val="left"/>
              <w:rPr>
                <w:rFonts w:hint="eastAsia" w:ascii="仿宋_GB2312" w:hAnsi="仿宋_GB2312" w:eastAsia="仿宋_GB2312" w:cs="仿宋_GB2312"/>
                <w:color w:val="auto"/>
                <w:sz w:val="24"/>
                <w:szCs w:val="24"/>
                <w:u w:val="none"/>
              </w:rPr>
            </w:pPr>
            <w:r>
              <w:rPr>
                <w:rFonts w:hint="eastAsia" w:ascii="仿宋_GB2312" w:hAnsi="仿宋_GB2312" w:eastAsia="仿宋_GB2312" w:cs="仿宋_GB2312"/>
                <w:color w:val="auto"/>
                <w:sz w:val="24"/>
                <w:szCs w:val="24"/>
                <w:u w:val="none"/>
              </w:rPr>
              <w:t>（7）询价文件规定的其他情形：见询价公告或询价响应须知前附表。</w:t>
            </w:r>
          </w:p>
          <w:p w14:paraId="786F825A">
            <w:pPr>
              <w:keepNext w:val="0"/>
              <w:keepLines w:val="0"/>
              <w:suppressLineNumbers w:val="0"/>
              <w:adjustRightInd w:val="0"/>
              <w:snapToGrid w:val="0"/>
              <w:spacing w:before="0" w:beforeAutospacing="0" w:after="0" w:afterAutospacing="0" w:line="240" w:lineRule="auto"/>
              <w:ind w:left="0" w:leftChars="0" w:right="0" w:firstLine="0" w:firstLineChars="0"/>
              <w:jc w:val="left"/>
              <w:rPr>
                <w:rFonts w:hint="eastAsia" w:ascii="仿宋_GB2312" w:hAnsi="仿宋_GB2312" w:eastAsia="仿宋_GB2312" w:cs="仿宋_GB2312"/>
                <w:color w:val="auto"/>
                <w:sz w:val="24"/>
                <w:szCs w:val="24"/>
                <w:u w:val="none"/>
              </w:rPr>
            </w:pPr>
            <w:r>
              <w:rPr>
                <w:rFonts w:hint="eastAsia" w:ascii="仿宋_GB2312" w:hAnsi="仿宋_GB2312" w:eastAsia="仿宋_GB2312" w:cs="仿宋_GB2312"/>
                <w:color w:val="auto"/>
                <w:sz w:val="24"/>
                <w:szCs w:val="24"/>
                <w:u w:val="none"/>
              </w:rPr>
              <w:t>2、响应人在询价活动中有下列行为之一的，应视情节轻重，暂停或取消其参与采购人及东实</w:t>
            </w:r>
            <w:r>
              <w:rPr>
                <w:rFonts w:hint="eastAsia" w:ascii="仿宋_GB2312" w:hAnsi="仿宋_GB2312" w:eastAsia="仿宋_GB2312" w:cs="仿宋_GB2312"/>
                <w:color w:val="auto"/>
                <w:sz w:val="24"/>
                <w:szCs w:val="24"/>
                <w:u w:val="none"/>
                <w:lang w:val="en-US" w:eastAsia="zh-CN"/>
              </w:rPr>
              <w:t>环境公司</w:t>
            </w:r>
            <w:r>
              <w:rPr>
                <w:rFonts w:hint="eastAsia" w:ascii="仿宋_GB2312" w:hAnsi="仿宋_GB2312" w:eastAsia="仿宋_GB2312" w:cs="仿宋_GB2312"/>
                <w:color w:val="auto"/>
                <w:sz w:val="24"/>
                <w:szCs w:val="24"/>
                <w:u w:val="none"/>
              </w:rPr>
              <w:t>旗下采购项目的资格：</w:t>
            </w:r>
          </w:p>
          <w:p w14:paraId="3A443166">
            <w:pPr>
              <w:keepNext w:val="0"/>
              <w:keepLines w:val="0"/>
              <w:suppressLineNumbers w:val="0"/>
              <w:adjustRightInd w:val="0"/>
              <w:snapToGrid w:val="0"/>
              <w:spacing w:before="0" w:beforeAutospacing="0" w:after="0" w:afterAutospacing="0" w:line="240" w:lineRule="auto"/>
              <w:ind w:left="0" w:leftChars="0" w:right="0" w:firstLine="0" w:firstLineChars="0"/>
              <w:jc w:val="left"/>
              <w:rPr>
                <w:rFonts w:hint="eastAsia" w:ascii="仿宋_GB2312" w:hAnsi="仿宋_GB2312" w:eastAsia="仿宋_GB2312" w:cs="仿宋_GB2312"/>
                <w:color w:val="auto"/>
                <w:sz w:val="24"/>
                <w:szCs w:val="24"/>
                <w:u w:val="none"/>
              </w:rPr>
            </w:pPr>
            <w:r>
              <w:rPr>
                <w:rFonts w:hint="eastAsia" w:ascii="仿宋_GB2312" w:hAnsi="仿宋_GB2312" w:eastAsia="仿宋_GB2312" w:cs="仿宋_GB2312"/>
                <w:color w:val="auto"/>
                <w:sz w:val="24"/>
                <w:szCs w:val="24"/>
                <w:u w:val="none"/>
              </w:rPr>
              <w:t xml:space="preserve">（1）响应人之间相互串通、或与采购人、代理机构、评审委员会成员串通询价，损害采购人或者其他响应人的合法权益的； </w:t>
            </w:r>
          </w:p>
          <w:p w14:paraId="2EE819F3">
            <w:pPr>
              <w:keepNext w:val="0"/>
              <w:keepLines w:val="0"/>
              <w:suppressLineNumbers w:val="0"/>
              <w:adjustRightInd w:val="0"/>
              <w:snapToGrid w:val="0"/>
              <w:spacing w:before="0" w:beforeAutospacing="0" w:after="0" w:afterAutospacing="0" w:line="240" w:lineRule="auto"/>
              <w:ind w:left="0" w:leftChars="0" w:right="0" w:firstLine="0" w:firstLineChars="0"/>
              <w:jc w:val="left"/>
              <w:rPr>
                <w:rFonts w:hint="eastAsia" w:ascii="仿宋_GB2312" w:hAnsi="仿宋_GB2312" w:eastAsia="仿宋_GB2312" w:cs="仿宋_GB2312"/>
                <w:color w:val="auto"/>
                <w:sz w:val="24"/>
                <w:szCs w:val="24"/>
                <w:u w:val="none"/>
              </w:rPr>
            </w:pPr>
            <w:r>
              <w:rPr>
                <w:rFonts w:hint="eastAsia" w:ascii="仿宋_GB2312" w:hAnsi="仿宋_GB2312" w:eastAsia="仿宋_GB2312" w:cs="仿宋_GB2312"/>
                <w:color w:val="auto"/>
                <w:sz w:val="24"/>
                <w:szCs w:val="24"/>
                <w:u w:val="none"/>
              </w:rPr>
              <w:t xml:space="preserve">（2）向采购人、代理机构、评审委会成员或其他相关工作人员行贿的； </w:t>
            </w:r>
          </w:p>
          <w:p w14:paraId="0B94A9D0">
            <w:pPr>
              <w:keepNext w:val="0"/>
              <w:keepLines w:val="0"/>
              <w:suppressLineNumbers w:val="0"/>
              <w:adjustRightInd w:val="0"/>
              <w:snapToGrid w:val="0"/>
              <w:spacing w:before="0" w:beforeAutospacing="0" w:after="0" w:afterAutospacing="0" w:line="240" w:lineRule="auto"/>
              <w:ind w:left="0" w:leftChars="0" w:right="0" w:firstLine="0" w:firstLineChars="0"/>
              <w:jc w:val="left"/>
              <w:rPr>
                <w:rFonts w:hint="eastAsia" w:ascii="仿宋_GB2312" w:hAnsi="仿宋_GB2312" w:eastAsia="仿宋_GB2312" w:cs="仿宋_GB2312"/>
                <w:color w:val="auto"/>
                <w:sz w:val="24"/>
                <w:szCs w:val="24"/>
                <w:u w:val="none"/>
              </w:rPr>
            </w:pPr>
            <w:r>
              <w:rPr>
                <w:rFonts w:hint="eastAsia" w:ascii="仿宋_GB2312" w:hAnsi="仿宋_GB2312" w:eastAsia="仿宋_GB2312" w:cs="仿宋_GB2312"/>
                <w:color w:val="auto"/>
                <w:sz w:val="24"/>
                <w:szCs w:val="24"/>
                <w:u w:val="none"/>
              </w:rPr>
              <w:t xml:space="preserve">（3）以他人名义询价或以其他方式弄虚作假，骗取成交的； </w:t>
            </w:r>
          </w:p>
          <w:p w14:paraId="2BF3A413">
            <w:pPr>
              <w:keepNext w:val="0"/>
              <w:keepLines w:val="0"/>
              <w:suppressLineNumbers w:val="0"/>
              <w:adjustRightInd w:val="0"/>
              <w:snapToGrid w:val="0"/>
              <w:spacing w:before="0" w:beforeAutospacing="0" w:after="0" w:afterAutospacing="0" w:line="240" w:lineRule="auto"/>
              <w:ind w:left="0" w:leftChars="0" w:right="0" w:firstLine="0" w:firstLineChars="0"/>
              <w:jc w:val="left"/>
              <w:rPr>
                <w:rFonts w:hint="eastAsia" w:ascii="仿宋_GB2312" w:hAnsi="仿宋_GB2312" w:eastAsia="仿宋_GB2312" w:cs="仿宋_GB2312"/>
                <w:color w:val="auto"/>
                <w:sz w:val="24"/>
                <w:szCs w:val="24"/>
                <w:u w:val="none"/>
              </w:rPr>
            </w:pPr>
            <w:r>
              <w:rPr>
                <w:rFonts w:hint="eastAsia" w:ascii="仿宋_GB2312" w:hAnsi="仿宋_GB2312" w:eastAsia="仿宋_GB2312" w:cs="仿宋_GB2312"/>
                <w:color w:val="auto"/>
                <w:sz w:val="24"/>
                <w:szCs w:val="24"/>
                <w:u w:val="none"/>
              </w:rPr>
              <w:t xml:space="preserve">（4）成交人私自将成交项目转让给他人的，将成交项目肢解后分别转让给他人的； </w:t>
            </w:r>
          </w:p>
          <w:p w14:paraId="2A2752AC">
            <w:pPr>
              <w:keepNext w:val="0"/>
              <w:keepLines w:val="0"/>
              <w:suppressLineNumbers w:val="0"/>
              <w:adjustRightInd w:val="0"/>
              <w:snapToGrid w:val="0"/>
              <w:spacing w:before="0" w:beforeAutospacing="0" w:after="0" w:afterAutospacing="0" w:line="240" w:lineRule="auto"/>
              <w:ind w:left="0" w:leftChars="0" w:right="0" w:firstLine="0" w:firstLineChars="0"/>
              <w:jc w:val="left"/>
              <w:rPr>
                <w:rFonts w:hint="eastAsia" w:ascii="仿宋_GB2312" w:hAnsi="仿宋_GB2312" w:eastAsia="仿宋_GB2312" w:cs="仿宋_GB2312"/>
                <w:color w:val="auto"/>
                <w:sz w:val="24"/>
                <w:szCs w:val="24"/>
                <w:u w:val="none"/>
              </w:rPr>
            </w:pPr>
            <w:r>
              <w:rPr>
                <w:rFonts w:hint="eastAsia" w:ascii="仿宋_GB2312" w:hAnsi="仿宋_GB2312" w:eastAsia="仿宋_GB2312" w:cs="仿宋_GB2312"/>
                <w:color w:val="auto"/>
                <w:sz w:val="24"/>
                <w:szCs w:val="24"/>
                <w:u w:val="none"/>
              </w:rPr>
              <w:t>（5）成交人无正当理由不与采购人订立合同，在签订合同时向采购人提出附加条件，或者不按照询价文件要求提交履约担保的；</w:t>
            </w:r>
          </w:p>
          <w:p w14:paraId="28CD4C78">
            <w:pPr>
              <w:keepNext w:val="0"/>
              <w:keepLines w:val="0"/>
              <w:suppressLineNumbers w:val="0"/>
              <w:adjustRightInd w:val="0"/>
              <w:snapToGrid w:val="0"/>
              <w:spacing w:before="0" w:beforeAutospacing="0" w:after="0" w:afterAutospacing="0" w:line="240" w:lineRule="auto"/>
              <w:ind w:left="0" w:leftChars="0" w:right="0" w:firstLine="0" w:firstLineChars="0"/>
              <w:jc w:val="left"/>
              <w:rPr>
                <w:rFonts w:hint="eastAsia" w:ascii="仿宋_GB2312" w:hAnsi="仿宋_GB2312" w:eastAsia="仿宋_GB2312" w:cs="仿宋_GB2312"/>
                <w:color w:val="auto"/>
                <w:sz w:val="24"/>
                <w:szCs w:val="24"/>
                <w:u w:val="none"/>
              </w:rPr>
            </w:pPr>
            <w:r>
              <w:rPr>
                <w:rFonts w:hint="eastAsia" w:ascii="仿宋_GB2312" w:hAnsi="仿宋_GB2312" w:eastAsia="仿宋_GB2312" w:cs="仿宋_GB2312"/>
                <w:color w:val="auto"/>
                <w:sz w:val="24"/>
                <w:szCs w:val="24"/>
                <w:u w:val="none"/>
              </w:rPr>
              <w:t xml:space="preserve">（6）响应人捏造事实、伪造材料或者以非法手段取得证明材料进行投诉，给他人造成损失的； </w:t>
            </w:r>
          </w:p>
          <w:p w14:paraId="422FD31A">
            <w:pPr>
              <w:keepNext w:val="0"/>
              <w:keepLines w:val="0"/>
              <w:suppressLineNumbers w:val="0"/>
              <w:adjustRightInd w:val="0"/>
              <w:snapToGrid w:val="0"/>
              <w:spacing w:before="0" w:beforeAutospacing="0" w:after="0" w:afterAutospacing="0" w:line="240" w:lineRule="auto"/>
              <w:ind w:left="0" w:leftChars="0" w:right="0" w:firstLine="0" w:firstLineChars="0"/>
              <w:jc w:val="left"/>
              <w:rPr>
                <w:rFonts w:hint="eastAsia" w:ascii="仿宋_GB2312" w:hAnsi="仿宋_GB2312" w:eastAsia="仿宋_GB2312" w:cs="仿宋_GB2312"/>
                <w:color w:val="auto"/>
                <w:sz w:val="24"/>
                <w:szCs w:val="24"/>
                <w:u w:val="none"/>
              </w:rPr>
            </w:pPr>
            <w:r>
              <w:rPr>
                <w:rFonts w:hint="eastAsia" w:ascii="仿宋_GB2312" w:hAnsi="仿宋_GB2312" w:eastAsia="仿宋_GB2312" w:cs="仿宋_GB2312"/>
                <w:color w:val="auto"/>
                <w:sz w:val="24"/>
                <w:szCs w:val="24"/>
                <w:u w:val="none"/>
              </w:rPr>
              <w:t xml:space="preserve">（7）相关工作人员应当回避而不回避的； </w:t>
            </w:r>
          </w:p>
          <w:p w14:paraId="7E00D534">
            <w:pPr>
              <w:keepNext w:val="0"/>
              <w:keepLines w:val="0"/>
              <w:suppressLineNumbers w:val="0"/>
              <w:adjustRightInd w:val="0"/>
              <w:snapToGrid w:val="0"/>
              <w:spacing w:before="0" w:beforeAutospacing="0" w:after="0" w:afterAutospacing="0" w:line="240" w:lineRule="auto"/>
              <w:ind w:left="0" w:leftChars="0" w:right="0" w:firstLine="0" w:firstLineChars="0"/>
              <w:jc w:val="left"/>
              <w:rPr>
                <w:rFonts w:hint="eastAsia" w:ascii="仿宋_GB2312" w:hAnsi="仿宋_GB2312" w:eastAsia="仿宋_GB2312" w:cs="仿宋_GB2312"/>
                <w:color w:val="auto"/>
                <w:sz w:val="24"/>
                <w:szCs w:val="24"/>
                <w:u w:val="none"/>
              </w:rPr>
            </w:pPr>
            <w:r>
              <w:rPr>
                <w:rFonts w:hint="eastAsia" w:ascii="仿宋_GB2312" w:hAnsi="仿宋_GB2312" w:eastAsia="仿宋_GB2312" w:cs="仿宋_GB2312"/>
                <w:color w:val="auto"/>
                <w:sz w:val="24"/>
                <w:szCs w:val="24"/>
                <w:u w:val="none"/>
              </w:rPr>
              <w:t>（8）其他违法违规的行为。</w:t>
            </w:r>
          </w:p>
          <w:p w14:paraId="1D85A277">
            <w:pPr>
              <w:keepNext w:val="0"/>
              <w:keepLines w:val="0"/>
              <w:suppressLineNumbers w:val="0"/>
              <w:adjustRightInd w:val="0"/>
              <w:snapToGrid w:val="0"/>
              <w:spacing w:before="0" w:beforeAutospacing="0" w:after="0" w:afterAutospacing="0" w:line="240" w:lineRule="auto"/>
              <w:ind w:left="0" w:leftChars="0" w:right="0" w:firstLine="0" w:firstLineChars="0"/>
              <w:jc w:val="left"/>
              <w:rPr>
                <w:rFonts w:hint="eastAsia" w:ascii="仿宋_GB2312" w:hAnsi="仿宋_GB2312" w:eastAsia="仿宋_GB2312" w:cs="仿宋_GB2312"/>
                <w:color w:val="auto"/>
                <w:sz w:val="24"/>
                <w:szCs w:val="24"/>
                <w:u w:val="none"/>
              </w:rPr>
            </w:pPr>
            <w:r>
              <w:rPr>
                <w:rFonts w:hint="eastAsia" w:ascii="仿宋_GB2312" w:hAnsi="仿宋_GB2312" w:eastAsia="仿宋_GB2312" w:cs="仿宋_GB2312"/>
                <w:color w:val="auto"/>
                <w:sz w:val="24"/>
                <w:szCs w:val="24"/>
                <w:u w:val="none"/>
              </w:rPr>
              <w:t>3、有下列情形之一的，视为响应人串通询价，其响应无效：</w:t>
            </w:r>
          </w:p>
          <w:p w14:paraId="19DA7401">
            <w:pPr>
              <w:keepNext w:val="0"/>
              <w:keepLines w:val="0"/>
              <w:suppressLineNumbers w:val="0"/>
              <w:adjustRightInd w:val="0"/>
              <w:snapToGrid w:val="0"/>
              <w:spacing w:before="0" w:beforeAutospacing="0" w:after="0" w:afterAutospacing="0" w:line="240" w:lineRule="auto"/>
              <w:ind w:left="0" w:leftChars="0" w:right="0" w:firstLine="0" w:firstLineChars="0"/>
              <w:jc w:val="left"/>
              <w:rPr>
                <w:rFonts w:hint="eastAsia" w:ascii="仿宋_GB2312" w:hAnsi="仿宋_GB2312" w:eastAsia="仿宋_GB2312" w:cs="仿宋_GB2312"/>
                <w:color w:val="auto"/>
                <w:sz w:val="24"/>
                <w:szCs w:val="24"/>
                <w:u w:val="none"/>
              </w:rPr>
            </w:pPr>
            <w:r>
              <w:rPr>
                <w:rFonts w:hint="eastAsia" w:ascii="仿宋_GB2312" w:hAnsi="仿宋_GB2312" w:eastAsia="仿宋_GB2312" w:cs="仿宋_GB2312"/>
                <w:color w:val="auto"/>
                <w:sz w:val="24"/>
                <w:szCs w:val="24"/>
                <w:u w:val="none"/>
              </w:rPr>
              <w:t>（1）不同响应人的响应文件由同一单位或者个人编制；</w:t>
            </w:r>
          </w:p>
          <w:p w14:paraId="7DA1C637">
            <w:pPr>
              <w:keepNext w:val="0"/>
              <w:keepLines w:val="0"/>
              <w:suppressLineNumbers w:val="0"/>
              <w:adjustRightInd w:val="0"/>
              <w:snapToGrid w:val="0"/>
              <w:spacing w:before="0" w:beforeAutospacing="0" w:after="0" w:afterAutospacing="0" w:line="240" w:lineRule="auto"/>
              <w:ind w:left="0" w:leftChars="0" w:right="0" w:firstLine="0" w:firstLineChars="0"/>
              <w:jc w:val="left"/>
              <w:rPr>
                <w:rFonts w:hint="eastAsia" w:ascii="仿宋_GB2312" w:hAnsi="仿宋_GB2312" w:eastAsia="仿宋_GB2312" w:cs="仿宋_GB2312"/>
                <w:color w:val="auto"/>
                <w:sz w:val="24"/>
                <w:szCs w:val="24"/>
                <w:u w:val="none"/>
              </w:rPr>
            </w:pPr>
            <w:r>
              <w:rPr>
                <w:rFonts w:hint="eastAsia" w:ascii="仿宋_GB2312" w:hAnsi="仿宋_GB2312" w:eastAsia="仿宋_GB2312" w:cs="仿宋_GB2312"/>
                <w:color w:val="auto"/>
                <w:sz w:val="24"/>
                <w:szCs w:val="24"/>
                <w:u w:val="none"/>
              </w:rPr>
              <w:t>（2）不同响应人委托同一单位或者个人办理响应事宜；</w:t>
            </w:r>
          </w:p>
          <w:p w14:paraId="352C118A">
            <w:pPr>
              <w:keepNext w:val="0"/>
              <w:keepLines w:val="0"/>
              <w:suppressLineNumbers w:val="0"/>
              <w:adjustRightInd w:val="0"/>
              <w:snapToGrid w:val="0"/>
              <w:spacing w:before="0" w:beforeAutospacing="0" w:after="0" w:afterAutospacing="0" w:line="240" w:lineRule="auto"/>
              <w:ind w:left="0" w:leftChars="0" w:right="0" w:firstLine="0" w:firstLineChars="0"/>
              <w:jc w:val="left"/>
              <w:rPr>
                <w:rFonts w:hint="eastAsia" w:ascii="仿宋_GB2312" w:hAnsi="仿宋_GB2312" w:eastAsia="仿宋_GB2312" w:cs="仿宋_GB2312"/>
                <w:color w:val="auto"/>
                <w:sz w:val="24"/>
                <w:szCs w:val="24"/>
                <w:u w:val="none"/>
              </w:rPr>
            </w:pPr>
            <w:r>
              <w:rPr>
                <w:rFonts w:hint="eastAsia" w:ascii="仿宋_GB2312" w:hAnsi="仿宋_GB2312" w:eastAsia="仿宋_GB2312" w:cs="仿宋_GB2312"/>
                <w:color w:val="auto"/>
                <w:sz w:val="24"/>
                <w:szCs w:val="24"/>
                <w:u w:val="none"/>
              </w:rPr>
              <w:t>（3）不同响应人的响应文件载明的项目管理成员或者联系人员为同一人；</w:t>
            </w:r>
          </w:p>
          <w:p w14:paraId="0535B389">
            <w:pPr>
              <w:keepNext w:val="0"/>
              <w:keepLines w:val="0"/>
              <w:suppressLineNumbers w:val="0"/>
              <w:adjustRightInd w:val="0"/>
              <w:snapToGrid w:val="0"/>
              <w:spacing w:before="0" w:beforeAutospacing="0" w:after="0" w:afterAutospacing="0" w:line="240" w:lineRule="auto"/>
              <w:ind w:left="0" w:leftChars="0" w:right="0" w:firstLine="0" w:firstLineChars="0"/>
              <w:jc w:val="left"/>
              <w:rPr>
                <w:rFonts w:hint="eastAsia" w:ascii="仿宋_GB2312" w:hAnsi="仿宋_GB2312" w:eastAsia="仿宋_GB2312" w:cs="仿宋_GB2312"/>
                <w:color w:val="auto"/>
                <w:sz w:val="24"/>
                <w:szCs w:val="24"/>
                <w:u w:val="none"/>
              </w:rPr>
            </w:pPr>
            <w:r>
              <w:rPr>
                <w:rFonts w:hint="eastAsia" w:ascii="仿宋_GB2312" w:hAnsi="仿宋_GB2312" w:eastAsia="仿宋_GB2312" w:cs="仿宋_GB2312"/>
                <w:color w:val="auto"/>
                <w:sz w:val="24"/>
                <w:szCs w:val="24"/>
                <w:u w:val="none"/>
              </w:rPr>
              <w:t>（4）不同响应人的响应文件异常一致或者响应报价呈规律性差异；</w:t>
            </w:r>
          </w:p>
          <w:p w14:paraId="3D15BD4E">
            <w:pPr>
              <w:keepNext w:val="0"/>
              <w:keepLines w:val="0"/>
              <w:suppressLineNumbers w:val="0"/>
              <w:adjustRightInd w:val="0"/>
              <w:snapToGrid w:val="0"/>
              <w:spacing w:before="0" w:beforeAutospacing="0" w:after="0" w:afterAutospacing="0" w:line="240" w:lineRule="auto"/>
              <w:ind w:left="0" w:leftChars="0" w:right="0" w:firstLine="0" w:firstLineChars="0"/>
              <w:jc w:val="left"/>
              <w:rPr>
                <w:rFonts w:hint="eastAsia" w:ascii="仿宋_GB2312" w:hAnsi="仿宋_GB2312" w:eastAsia="仿宋_GB2312" w:cs="仿宋_GB2312"/>
                <w:color w:val="auto"/>
                <w:sz w:val="24"/>
                <w:szCs w:val="24"/>
                <w:u w:val="none"/>
              </w:rPr>
            </w:pPr>
            <w:r>
              <w:rPr>
                <w:rFonts w:hint="eastAsia" w:ascii="仿宋_GB2312" w:hAnsi="仿宋_GB2312" w:eastAsia="仿宋_GB2312" w:cs="仿宋_GB2312"/>
                <w:color w:val="auto"/>
                <w:sz w:val="24"/>
                <w:szCs w:val="24"/>
                <w:u w:val="none"/>
              </w:rPr>
              <w:t>（5）不同响应人的响应文件相互混装；</w:t>
            </w:r>
          </w:p>
          <w:p w14:paraId="5C8B2EB4">
            <w:pPr>
              <w:keepNext w:val="0"/>
              <w:keepLines w:val="0"/>
              <w:suppressLineNumbers w:val="0"/>
              <w:adjustRightInd w:val="0"/>
              <w:snapToGrid w:val="0"/>
              <w:spacing w:before="0" w:beforeAutospacing="0" w:after="0" w:afterAutospacing="0" w:line="240" w:lineRule="auto"/>
              <w:ind w:left="0" w:leftChars="0" w:right="0" w:firstLine="0" w:firstLineChars="0"/>
              <w:jc w:val="left"/>
              <w:rPr>
                <w:rFonts w:hint="eastAsia" w:ascii="仿宋_GB2312" w:hAnsi="仿宋_GB2312" w:eastAsia="仿宋_GB2312" w:cs="仿宋_GB2312"/>
                <w:color w:val="auto"/>
                <w:sz w:val="24"/>
                <w:szCs w:val="24"/>
                <w:u w:val="none"/>
              </w:rPr>
            </w:pPr>
            <w:r>
              <w:rPr>
                <w:rFonts w:hint="eastAsia" w:ascii="仿宋_GB2312" w:hAnsi="仿宋_GB2312" w:eastAsia="仿宋_GB2312" w:cs="仿宋_GB2312"/>
                <w:color w:val="auto"/>
                <w:sz w:val="24"/>
                <w:szCs w:val="24"/>
                <w:u w:val="none"/>
              </w:rPr>
              <w:t>（6）不同响应人的响应保证金从同一单位或者个人的账户转出。</w:t>
            </w:r>
          </w:p>
          <w:p w14:paraId="570465E8">
            <w:pPr>
              <w:keepNext w:val="0"/>
              <w:keepLines w:val="0"/>
              <w:suppressLineNumbers w:val="0"/>
              <w:adjustRightInd w:val="0"/>
              <w:snapToGrid w:val="0"/>
              <w:spacing w:before="0" w:beforeAutospacing="0" w:after="0" w:afterAutospacing="0" w:line="240" w:lineRule="auto"/>
              <w:ind w:left="0" w:leftChars="0" w:right="0" w:firstLine="0" w:firstLineChars="0"/>
              <w:jc w:val="left"/>
              <w:rPr>
                <w:rFonts w:hint="eastAsia" w:ascii="仿宋_GB2312" w:hAnsi="仿宋_GB2312" w:eastAsia="仿宋_GB2312" w:cs="仿宋_GB2312"/>
                <w:color w:val="auto"/>
                <w:sz w:val="24"/>
                <w:szCs w:val="24"/>
                <w:u w:val="none"/>
              </w:rPr>
            </w:pPr>
            <w:r>
              <w:rPr>
                <w:rFonts w:hint="eastAsia" w:ascii="仿宋_GB2312" w:hAnsi="仿宋_GB2312" w:eastAsia="仿宋_GB2312" w:cs="仿宋_GB2312"/>
                <w:color w:val="auto"/>
                <w:sz w:val="24"/>
                <w:szCs w:val="24"/>
                <w:u w:val="none"/>
              </w:rPr>
              <w:t>4、使用通过受让或者租借等方式获取的资格、资质证书响应的，属于以他人名义询价，其响应无效：</w:t>
            </w:r>
          </w:p>
          <w:p w14:paraId="0731058E">
            <w:pPr>
              <w:keepNext w:val="0"/>
              <w:keepLines w:val="0"/>
              <w:suppressLineNumbers w:val="0"/>
              <w:adjustRightInd w:val="0"/>
              <w:snapToGrid w:val="0"/>
              <w:spacing w:before="0" w:beforeAutospacing="0" w:after="0" w:afterAutospacing="0" w:line="240" w:lineRule="auto"/>
              <w:ind w:left="0" w:leftChars="0" w:right="0" w:firstLine="0" w:firstLineChars="0"/>
              <w:jc w:val="left"/>
              <w:rPr>
                <w:rFonts w:hint="eastAsia" w:ascii="仿宋_GB2312" w:hAnsi="仿宋_GB2312" w:eastAsia="仿宋_GB2312" w:cs="仿宋_GB2312"/>
                <w:color w:val="auto"/>
                <w:sz w:val="24"/>
                <w:szCs w:val="24"/>
                <w:u w:val="none"/>
              </w:rPr>
            </w:pPr>
            <w:r>
              <w:rPr>
                <w:rFonts w:hint="eastAsia" w:ascii="仿宋_GB2312" w:hAnsi="仿宋_GB2312" w:eastAsia="仿宋_GB2312" w:cs="仿宋_GB2312"/>
                <w:color w:val="auto"/>
                <w:sz w:val="24"/>
                <w:szCs w:val="24"/>
                <w:u w:val="none"/>
              </w:rPr>
              <w:t>5、有下列情形之一的，属于以其他方式弄虚作假的行为，其响应无效：</w:t>
            </w:r>
          </w:p>
          <w:p w14:paraId="745B485D">
            <w:pPr>
              <w:keepNext w:val="0"/>
              <w:keepLines w:val="0"/>
              <w:suppressLineNumbers w:val="0"/>
              <w:adjustRightInd w:val="0"/>
              <w:snapToGrid w:val="0"/>
              <w:spacing w:before="0" w:beforeAutospacing="0" w:after="0" w:afterAutospacing="0" w:line="240" w:lineRule="auto"/>
              <w:ind w:left="0" w:leftChars="0" w:right="0" w:firstLine="0" w:firstLineChars="0"/>
              <w:jc w:val="left"/>
              <w:rPr>
                <w:rFonts w:hint="eastAsia" w:ascii="仿宋_GB2312" w:hAnsi="仿宋_GB2312" w:eastAsia="仿宋_GB2312" w:cs="仿宋_GB2312"/>
                <w:color w:val="auto"/>
                <w:sz w:val="24"/>
                <w:szCs w:val="24"/>
                <w:u w:val="none"/>
              </w:rPr>
            </w:pPr>
            <w:r>
              <w:rPr>
                <w:rFonts w:hint="eastAsia" w:ascii="仿宋_GB2312" w:hAnsi="仿宋_GB2312" w:eastAsia="仿宋_GB2312" w:cs="仿宋_GB2312"/>
                <w:color w:val="auto"/>
                <w:sz w:val="24"/>
                <w:szCs w:val="24"/>
                <w:u w:val="none"/>
              </w:rPr>
              <w:t>（1）使用伪造、变造的许可证件；</w:t>
            </w:r>
          </w:p>
          <w:p w14:paraId="357AB7C7">
            <w:pPr>
              <w:keepNext w:val="0"/>
              <w:keepLines w:val="0"/>
              <w:suppressLineNumbers w:val="0"/>
              <w:adjustRightInd w:val="0"/>
              <w:snapToGrid w:val="0"/>
              <w:spacing w:before="0" w:beforeAutospacing="0" w:after="0" w:afterAutospacing="0" w:line="240" w:lineRule="auto"/>
              <w:ind w:left="0" w:leftChars="0" w:right="0" w:firstLine="0" w:firstLineChars="0"/>
              <w:jc w:val="left"/>
              <w:rPr>
                <w:rFonts w:hint="eastAsia" w:ascii="仿宋_GB2312" w:hAnsi="仿宋_GB2312" w:eastAsia="仿宋_GB2312" w:cs="仿宋_GB2312"/>
                <w:color w:val="auto"/>
                <w:sz w:val="24"/>
                <w:szCs w:val="24"/>
                <w:u w:val="none"/>
              </w:rPr>
            </w:pPr>
            <w:r>
              <w:rPr>
                <w:rFonts w:hint="eastAsia" w:ascii="仿宋_GB2312" w:hAnsi="仿宋_GB2312" w:eastAsia="仿宋_GB2312" w:cs="仿宋_GB2312"/>
                <w:color w:val="auto"/>
                <w:sz w:val="24"/>
                <w:szCs w:val="24"/>
                <w:u w:val="none"/>
              </w:rPr>
              <w:t xml:space="preserve">（2）提供虚假的财务状况或者业绩； </w:t>
            </w:r>
          </w:p>
          <w:p w14:paraId="7729C9D7">
            <w:pPr>
              <w:keepNext w:val="0"/>
              <w:keepLines w:val="0"/>
              <w:suppressLineNumbers w:val="0"/>
              <w:adjustRightInd w:val="0"/>
              <w:snapToGrid w:val="0"/>
              <w:spacing w:before="0" w:beforeAutospacing="0" w:after="0" w:afterAutospacing="0" w:line="240" w:lineRule="auto"/>
              <w:ind w:left="0" w:leftChars="0" w:right="0" w:firstLine="0" w:firstLineChars="0"/>
              <w:jc w:val="left"/>
              <w:rPr>
                <w:rFonts w:hint="eastAsia" w:ascii="仿宋_GB2312" w:hAnsi="仿宋_GB2312" w:eastAsia="仿宋_GB2312" w:cs="仿宋_GB2312"/>
                <w:color w:val="auto"/>
                <w:sz w:val="24"/>
                <w:szCs w:val="24"/>
                <w:u w:val="none"/>
              </w:rPr>
            </w:pPr>
            <w:r>
              <w:rPr>
                <w:rFonts w:hint="eastAsia" w:ascii="仿宋_GB2312" w:hAnsi="仿宋_GB2312" w:eastAsia="仿宋_GB2312" w:cs="仿宋_GB2312"/>
                <w:color w:val="auto"/>
                <w:sz w:val="24"/>
                <w:szCs w:val="24"/>
                <w:u w:val="none"/>
              </w:rPr>
              <w:t xml:space="preserve">（3）提供虚假的项目负责人或者主要技术人员简历、劳动关系证明； </w:t>
            </w:r>
          </w:p>
          <w:p w14:paraId="02CD7438">
            <w:pPr>
              <w:keepNext w:val="0"/>
              <w:keepLines w:val="0"/>
              <w:suppressLineNumbers w:val="0"/>
              <w:adjustRightInd w:val="0"/>
              <w:snapToGrid w:val="0"/>
              <w:spacing w:before="0" w:beforeAutospacing="0" w:after="0" w:afterAutospacing="0" w:line="240" w:lineRule="auto"/>
              <w:ind w:left="0" w:leftChars="0" w:right="0" w:firstLine="0" w:firstLineChars="0"/>
              <w:jc w:val="left"/>
              <w:rPr>
                <w:rFonts w:hint="eastAsia" w:ascii="仿宋_GB2312" w:hAnsi="仿宋_GB2312" w:eastAsia="仿宋_GB2312" w:cs="仿宋_GB2312"/>
                <w:color w:val="auto"/>
                <w:sz w:val="24"/>
                <w:szCs w:val="24"/>
                <w:u w:val="none"/>
              </w:rPr>
            </w:pPr>
            <w:r>
              <w:rPr>
                <w:rFonts w:hint="eastAsia" w:ascii="仿宋_GB2312" w:hAnsi="仿宋_GB2312" w:eastAsia="仿宋_GB2312" w:cs="仿宋_GB2312"/>
                <w:color w:val="auto"/>
                <w:sz w:val="24"/>
                <w:szCs w:val="24"/>
                <w:u w:val="none"/>
              </w:rPr>
              <w:t>（4）提供虚假的信用状况；</w:t>
            </w:r>
          </w:p>
          <w:p w14:paraId="2A7D7280">
            <w:pPr>
              <w:keepNext w:val="0"/>
              <w:keepLines w:val="0"/>
              <w:suppressLineNumbers w:val="0"/>
              <w:adjustRightInd w:val="0"/>
              <w:snapToGrid w:val="0"/>
              <w:spacing w:before="0" w:beforeAutospacing="0" w:after="0" w:afterAutospacing="0" w:line="240" w:lineRule="auto"/>
              <w:ind w:left="0" w:leftChars="0" w:right="0" w:firstLine="0" w:firstLineChars="0"/>
              <w:jc w:val="left"/>
              <w:rPr>
                <w:rFonts w:hint="eastAsia" w:ascii="仿宋_GB2312" w:hAnsi="仿宋_GB2312" w:eastAsia="仿宋_GB2312" w:cs="仿宋_GB2312"/>
                <w:color w:val="auto"/>
                <w:sz w:val="24"/>
                <w:szCs w:val="24"/>
                <w:u w:val="none"/>
              </w:rPr>
            </w:pPr>
            <w:r>
              <w:rPr>
                <w:rFonts w:hint="eastAsia" w:ascii="仿宋_GB2312" w:hAnsi="仿宋_GB2312" w:eastAsia="仿宋_GB2312" w:cs="仿宋_GB2312"/>
                <w:color w:val="auto"/>
                <w:sz w:val="24"/>
                <w:szCs w:val="24"/>
                <w:u w:val="none"/>
              </w:rPr>
              <w:t>（5）其他弄虚作假的行为。</w:t>
            </w:r>
          </w:p>
          <w:p w14:paraId="7C5E1F34">
            <w:pPr>
              <w:keepNext w:val="0"/>
              <w:keepLines w:val="0"/>
              <w:suppressLineNumbers w:val="0"/>
              <w:adjustRightInd w:val="0"/>
              <w:snapToGrid w:val="0"/>
              <w:spacing w:before="0" w:beforeAutospacing="0" w:after="0" w:afterAutospacing="0" w:line="240" w:lineRule="auto"/>
              <w:ind w:left="0" w:leftChars="0" w:right="0" w:firstLine="0" w:firstLineChars="0"/>
              <w:jc w:val="left"/>
              <w:rPr>
                <w:rFonts w:hint="eastAsia" w:ascii="仿宋_GB2312" w:hAnsi="仿宋_GB2312" w:eastAsia="仿宋_GB2312" w:cs="仿宋_GB2312"/>
                <w:color w:val="auto"/>
                <w:sz w:val="24"/>
                <w:szCs w:val="24"/>
                <w:u w:val="none"/>
              </w:rPr>
            </w:pPr>
            <w:r>
              <w:rPr>
                <w:rFonts w:hint="eastAsia" w:ascii="仿宋_GB2312" w:hAnsi="仿宋_GB2312" w:eastAsia="仿宋_GB2312" w:cs="仿宋_GB2312"/>
                <w:color w:val="auto"/>
                <w:sz w:val="24"/>
                <w:szCs w:val="24"/>
                <w:u w:val="none"/>
              </w:rPr>
              <w:t xml:space="preserve">6、响应人相关工作人员与采购人或采购代理机构有以下利害关系之一的，应当回避： </w:t>
            </w:r>
          </w:p>
          <w:p w14:paraId="33A0C9F0">
            <w:pPr>
              <w:keepNext w:val="0"/>
              <w:keepLines w:val="0"/>
              <w:suppressLineNumbers w:val="0"/>
              <w:adjustRightInd w:val="0"/>
              <w:snapToGrid w:val="0"/>
              <w:spacing w:before="0" w:beforeAutospacing="0" w:after="0" w:afterAutospacing="0" w:line="240" w:lineRule="auto"/>
              <w:ind w:left="0" w:leftChars="0" w:right="0" w:firstLine="0" w:firstLineChars="0"/>
              <w:jc w:val="left"/>
              <w:rPr>
                <w:rFonts w:hint="eastAsia" w:ascii="仿宋_GB2312" w:hAnsi="仿宋_GB2312" w:eastAsia="仿宋_GB2312" w:cs="仿宋_GB2312"/>
                <w:color w:val="auto"/>
                <w:sz w:val="24"/>
                <w:szCs w:val="24"/>
                <w:u w:val="none"/>
              </w:rPr>
            </w:pPr>
            <w:r>
              <w:rPr>
                <w:rFonts w:hint="eastAsia" w:ascii="仿宋_GB2312" w:hAnsi="仿宋_GB2312" w:eastAsia="仿宋_GB2312" w:cs="仿宋_GB2312"/>
                <w:color w:val="auto"/>
                <w:sz w:val="24"/>
                <w:szCs w:val="24"/>
                <w:u w:val="none"/>
              </w:rPr>
              <w:t>（一）是其主要负责人的近亲属的；</w:t>
            </w:r>
          </w:p>
          <w:p w14:paraId="7AD0ECF8">
            <w:pPr>
              <w:keepNext w:val="0"/>
              <w:keepLines w:val="0"/>
              <w:suppressLineNumbers w:val="0"/>
              <w:adjustRightInd w:val="0"/>
              <w:snapToGrid w:val="0"/>
              <w:spacing w:before="0" w:beforeAutospacing="0" w:after="0" w:afterAutospacing="0" w:line="240" w:lineRule="auto"/>
              <w:ind w:left="0" w:leftChars="0" w:right="0" w:firstLine="0" w:firstLineChars="0"/>
              <w:jc w:val="left"/>
              <w:rPr>
                <w:rFonts w:hint="eastAsia" w:ascii="仿宋_GB2312" w:hAnsi="仿宋_GB2312" w:eastAsia="仿宋_GB2312" w:cs="仿宋_GB2312"/>
                <w:color w:val="auto"/>
                <w:sz w:val="24"/>
                <w:szCs w:val="24"/>
                <w:u w:val="none"/>
              </w:rPr>
            </w:pPr>
            <w:r>
              <w:rPr>
                <w:rFonts w:hint="eastAsia" w:ascii="仿宋_GB2312" w:hAnsi="仿宋_GB2312" w:eastAsia="仿宋_GB2312" w:cs="仿宋_GB2312"/>
                <w:color w:val="auto"/>
                <w:sz w:val="24"/>
                <w:szCs w:val="24"/>
                <w:u w:val="none"/>
              </w:rPr>
              <w:t>（二）询价活动前3年内与其存在劳动关系，担任其董事、监事，是其控股股东或实际控制人，或存在其他经济利益关系，可能影响询价活动公平公正的；</w:t>
            </w:r>
          </w:p>
          <w:p w14:paraId="7284E724">
            <w:pPr>
              <w:keepNext w:val="0"/>
              <w:keepLines w:val="0"/>
              <w:suppressLineNumbers w:val="0"/>
              <w:adjustRightInd w:val="0"/>
              <w:snapToGrid w:val="0"/>
              <w:spacing w:before="0" w:beforeAutospacing="0" w:after="0" w:afterAutospacing="0" w:line="240" w:lineRule="auto"/>
              <w:ind w:left="0" w:leftChars="0" w:right="0" w:firstLine="0" w:firstLineChars="0"/>
              <w:jc w:val="left"/>
              <w:rPr>
                <w:rFonts w:hint="eastAsia" w:ascii="仿宋_GB2312" w:hAnsi="仿宋_GB2312" w:eastAsia="仿宋_GB2312" w:cs="仿宋_GB2312"/>
                <w:color w:val="auto"/>
                <w:sz w:val="24"/>
                <w:szCs w:val="24"/>
                <w:u w:val="none"/>
              </w:rPr>
            </w:pPr>
            <w:r>
              <w:rPr>
                <w:rFonts w:hint="eastAsia" w:ascii="仿宋_GB2312" w:hAnsi="仿宋_GB2312" w:eastAsia="仿宋_GB2312" w:cs="仿宋_GB2312"/>
                <w:color w:val="auto"/>
                <w:sz w:val="24"/>
                <w:szCs w:val="24"/>
                <w:u w:val="none"/>
              </w:rPr>
              <w:t>（三）其他可能影响询价活动公平、公正进行的关系。</w:t>
            </w:r>
          </w:p>
        </w:tc>
      </w:tr>
    </w:tbl>
    <w:p w14:paraId="356235D7">
      <w:pPr>
        <w:pStyle w:val="31"/>
        <w:numPr>
          <w:ilvl w:val="-1"/>
          <w:numId w:val="0"/>
        </w:numPr>
        <w:spacing w:line="240" w:lineRule="auto"/>
        <w:ind w:left="0" w:firstLine="0" w:firstLineChars="0"/>
        <w:jc w:val="left"/>
        <w:outlineLvl w:val="1"/>
        <w:rPr>
          <w:rFonts w:hint="eastAsia" w:ascii="仿宋_GB2312" w:hAnsi="仿宋_GB2312" w:eastAsia="仿宋_GB2312" w:cs="仿宋_GB2312"/>
          <w:color w:val="auto"/>
          <w:sz w:val="24"/>
          <w:szCs w:val="24"/>
        </w:rPr>
      </w:pPr>
    </w:p>
    <w:p w14:paraId="7765E055">
      <w:pPr>
        <w:spacing w:line="480" w:lineRule="auto"/>
        <w:jc w:val="center"/>
        <w:rPr>
          <w:rFonts w:hint="eastAsia" w:ascii="仿宋" w:hAnsi="仿宋" w:eastAsia="仿宋" w:cs="仿宋"/>
          <w:b/>
          <w:bCs/>
          <w:color w:val="auto"/>
          <w:sz w:val="24"/>
          <w:szCs w:val="24"/>
          <w:highlight w:val="none"/>
          <w:lang w:val="en-US" w:eastAsia="zh-CN"/>
        </w:rPr>
      </w:pPr>
    </w:p>
    <w:p w14:paraId="09885560">
      <w:pPr>
        <w:spacing w:line="540" w:lineRule="exact"/>
        <w:ind w:firstLine="3840" w:firstLineChars="1600"/>
        <w:rPr>
          <w:rFonts w:hint="eastAsia" w:ascii="仿宋_GB2312" w:hAnsi="仿宋_GB2312" w:eastAsia="仿宋_GB2312" w:cs="仿宋_GB2312"/>
          <w:color w:val="auto"/>
          <w:sz w:val="24"/>
          <w:szCs w:val="24"/>
        </w:rPr>
      </w:pPr>
    </w:p>
    <w:p w14:paraId="00D379D7">
      <w:pPr>
        <w:spacing w:line="540" w:lineRule="exact"/>
        <w:ind w:firstLine="4480" w:firstLineChars="1600"/>
        <w:rPr>
          <w:color w:val="auto"/>
        </w:rPr>
      </w:pPr>
    </w:p>
    <w:p w14:paraId="10E351F4">
      <w:pPr>
        <w:rPr>
          <w:rFonts w:hint="eastAsia" w:ascii="仿宋" w:hAnsi="仿宋" w:eastAsia="仿宋" w:cs="仿宋"/>
          <w:color w:val="auto"/>
          <w:sz w:val="30"/>
          <w:szCs w:val="30"/>
          <w:highlight w:val="none"/>
          <w:u w:val="single"/>
        </w:rPr>
      </w:pPr>
      <w:r>
        <w:rPr>
          <w:rFonts w:hint="eastAsia" w:ascii="仿宋" w:hAnsi="仿宋" w:eastAsia="仿宋" w:cs="仿宋"/>
          <w:color w:val="auto"/>
          <w:sz w:val="30"/>
          <w:szCs w:val="30"/>
          <w:highlight w:val="none"/>
          <w:u w:val="single"/>
        </w:rPr>
        <w:br w:type="page"/>
      </w:r>
    </w:p>
    <w:p w14:paraId="1424DBE2">
      <w:pPr>
        <w:ind w:firstLine="0" w:firstLineChars="0"/>
        <w:jc w:val="left"/>
        <w:outlineLvl w:val="1"/>
        <w:rPr>
          <w:rFonts w:eastAsia="仿宋"/>
          <w:b/>
          <w:bCs/>
          <w:sz w:val="30"/>
          <w:szCs w:val="30"/>
        </w:rPr>
      </w:pPr>
      <w:r>
        <w:rPr>
          <w:rFonts w:hint="eastAsia" w:eastAsia="仿宋"/>
          <w:b/>
          <w:bCs/>
          <w:sz w:val="30"/>
          <w:szCs w:val="30"/>
        </w:rPr>
        <w:t>附件一 报价函</w:t>
      </w:r>
    </w:p>
    <w:p w14:paraId="105F6EE0">
      <w:pPr>
        <w:pStyle w:val="31"/>
        <w:numPr>
          <w:ilvl w:val="255"/>
          <w:numId w:val="0"/>
        </w:numPr>
        <w:jc w:val="center"/>
        <w:outlineLvl w:val="1"/>
        <w:rPr>
          <w:rFonts w:eastAsia="仿宋"/>
          <w:b/>
          <w:bCs/>
          <w:sz w:val="30"/>
          <w:szCs w:val="30"/>
        </w:rPr>
      </w:pPr>
    </w:p>
    <w:p w14:paraId="04049728">
      <w:pPr>
        <w:pStyle w:val="31"/>
        <w:numPr>
          <w:ilvl w:val="255"/>
          <w:numId w:val="0"/>
        </w:numPr>
        <w:jc w:val="center"/>
        <w:outlineLvl w:val="1"/>
        <w:rPr>
          <w:rFonts w:eastAsia="仿宋"/>
          <w:b/>
          <w:bCs/>
          <w:sz w:val="30"/>
          <w:szCs w:val="30"/>
        </w:rPr>
      </w:pPr>
      <w:r>
        <w:rPr>
          <w:rFonts w:hint="eastAsia" w:eastAsia="仿宋"/>
          <w:b/>
          <w:bCs/>
          <w:sz w:val="30"/>
          <w:szCs w:val="30"/>
        </w:rPr>
        <w:t>报价函</w:t>
      </w:r>
    </w:p>
    <w:p w14:paraId="22A690DC">
      <w:pPr>
        <w:pStyle w:val="31"/>
        <w:numPr>
          <w:ilvl w:val="255"/>
          <w:numId w:val="0"/>
        </w:numPr>
        <w:jc w:val="left"/>
        <w:outlineLvl w:val="1"/>
        <w:rPr>
          <w:rFonts w:eastAsia="仿宋"/>
          <w:b/>
          <w:bCs/>
          <w:sz w:val="30"/>
          <w:szCs w:val="30"/>
        </w:rPr>
      </w:pPr>
    </w:p>
    <w:p w14:paraId="589D2BBF">
      <w:pPr>
        <w:pStyle w:val="31"/>
        <w:numPr>
          <w:ilvl w:val="255"/>
          <w:numId w:val="0"/>
        </w:numPr>
        <w:jc w:val="left"/>
        <w:outlineLvl w:val="1"/>
        <w:rPr>
          <w:rFonts w:eastAsia="仿宋"/>
          <w:sz w:val="30"/>
          <w:szCs w:val="30"/>
        </w:rPr>
      </w:pPr>
      <w:r>
        <w:rPr>
          <w:rFonts w:hint="eastAsia" w:eastAsia="仿宋"/>
          <w:sz w:val="30"/>
          <w:szCs w:val="30"/>
        </w:rPr>
        <w:t>广东东实环境股份有限公司：</w:t>
      </w:r>
    </w:p>
    <w:p w14:paraId="43C690CE">
      <w:pPr>
        <w:pStyle w:val="31"/>
        <w:numPr>
          <w:ilvl w:val="255"/>
          <w:numId w:val="0"/>
        </w:numPr>
        <w:ind w:firstLine="600" w:firstLineChars="200"/>
        <w:jc w:val="left"/>
        <w:outlineLvl w:val="1"/>
        <w:rPr>
          <w:rFonts w:eastAsia="仿宋"/>
          <w:b/>
          <w:bCs/>
          <w:sz w:val="30"/>
          <w:szCs w:val="30"/>
        </w:rPr>
      </w:pPr>
      <w:r>
        <w:rPr>
          <w:rFonts w:hint="eastAsia" w:eastAsia="仿宋"/>
          <w:sz w:val="30"/>
          <w:szCs w:val="30"/>
        </w:rPr>
        <w:t>针对贵司关于</w:t>
      </w:r>
      <w:r>
        <w:rPr>
          <w:rFonts w:hint="eastAsia" w:eastAsia="仿宋"/>
          <w:sz w:val="30"/>
          <w:szCs w:val="30"/>
          <w:u w:val="single"/>
          <w:lang w:val="en-US" w:eastAsia="zh-CN"/>
        </w:rPr>
        <w:t>东实环境及下属公司2025年工作服采购项目</w:t>
      </w:r>
      <w:r>
        <w:rPr>
          <w:rFonts w:hint="eastAsia" w:eastAsia="仿宋"/>
          <w:sz w:val="30"/>
          <w:szCs w:val="30"/>
        </w:rPr>
        <w:t>，我司愿意以含税</w:t>
      </w:r>
      <w:r>
        <w:rPr>
          <w:rFonts w:hint="eastAsia" w:eastAsia="仿宋"/>
          <w:sz w:val="30"/>
          <w:szCs w:val="30"/>
          <w:lang w:val="en-US" w:eastAsia="zh-CN"/>
        </w:rPr>
        <w:t>总价</w:t>
      </w:r>
      <w:r>
        <w:rPr>
          <w:rFonts w:hint="eastAsia" w:eastAsia="仿宋"/>
          <w:sz w:val="30"/>
          <w:szCs w:val="30"/>
        </w:rPr>
        <w:t>合计人民币xxxx元（大写），¥xxx.00（小写）（开具增税专用发票</w:t>
      </w:r>
      <w:r>
        <w:rPr>
          <w:rFonts w:hint="eastAsia" w:eastAsia="仿宋"/>
          <w:sz w:val="30"/>
          <w:szCs w:val="30"/>
          <w:lang w:eastAsia="zh-CN"/>
        </w:rPr>
        <w:t>，</w:t>
      </w:r>
      <w:r>
        <w:rPr>
          <w:rFonts w:hint="eastAsia" w:eastAsia="仿宋"/>
          <w:sz w:val="30"/>
          <w:szCs w:val="30"/>
          <w:lang w:val="en-US" w:eastAsia="zh-CN"/>
        </w:rPr>
        <w:t>票面税率</w:t>
      </w:r>
      <w:r>
        <w:rPr>
          <w:rFonts w:hint="eastAsia" w:eastAsia="仿宋"/>
          <w:sz w:val="30"/>
          <w:szCs w:val="30"/>
        </w:rPr>
        <w:t>xx</w:t>
      </w:r>
      <w:r>
        <w:rPr>
          <w:rFonts w:hint="eastAsia" w:eastAsia="仿宋"/>
          <w:sz w:val="30"/>
          <w:szCs w:val="30"/>
          <w:lang w:val="en-US" w:eastAsia="zh-CN"/>
        </w:rPr>
        <w:t>%</w:t>
      </w:r>
      <w:r>
        <w:rPr>
          <w:rFonts w:hint="eastAsia" w:eastAsia="仿宋"/>
          <w:sz w:val="30"/>
          <w:szCs w:val="30"/>
        </w:rPr>
        <w:t>）承接此项目的供货及服务工作。</w:t>
      </w:r>
    </w:p>
    <w:p w14:paraId="312A7327">
      <w:pPr>
        <w:pStyle w:val="31"/>
        <w:numPr>
          <w:ilvl w:val="255"/>
          <w:numId w:val="0"/>
        </w:numPr>
        <w:jc w:val="left"/>
        <w:outlineLvl w:val="1"/>
        <w:rPr>
          <w:rFonts w:eastAsia="仿宋"/>
          <w:b/>
          <w:bCs/>
          <w:sz w:val="30"/>
          <w:szCs w:val="30"/>
        </w:rPr>
      </w:pPr>
    </w:p>
    <w:p w14:paraId="6AE81CDB">
      <w:pPr>
        <w:pStyle w:val="31"/>
        <w:numPr>
          <w:ilvl w:val="255"/>
          <w:numId w:val="0"/>
        </w:numPr>
        <w:jc w:val="left"/>
        <w:outlineLvl w:val="1"/>
        <w:rPr>
          <w:rFonts w:eastAsia="仿宋"/>
          <w:b/>
          <w:bCs/>
          <w:sz w:val="30"/>
          <w:szCs w:val="30"/>
        </w:rPr>
      </w:pPr>
    </w:p>
    <w:p w14:paraId="6FC2635F">
      <w:pPr>
        <w:pStyle w:val="31"/>
        <w:numPr>
          <w:ilvl w:val="255"/>
          <w:numId w:val="0"/>
        </w:numPr>
        <w:jc w:val="left"/>
        <w:outlineLvl w:val="1"/>
        <w:rPr>
          <w:rFonts w:eastAsia="仿宋"/>
          <w:sz w:val="30"/>
          <w:szCs w:val="30"/>
        </w:rPr>
      </w:pPr>
    </w:p>
    <w:p w14:paraId="54E66D83">
      <w:pPr>
        <w:pStyle w:val="31"/>
        <w:numPr>
          <w:ilvl w:val="255"/>
          <w:numId w:val="0"/>
        </w:numPr>
        <w:jc w:val="left"/>
        <w:outlineLvl w:val="1"/>
        <w:rPr>
          <w:rFonts w:eastAsia="仿宋"/>
          <w:sz w:val="30"/>
          <w:szCs w:val="30"/>
        </w:rPr>
      </w:pPr>
      <w:r>
        <w:rPr>
          <w:rFonts w:hint="eastAsia" w:eastAsia="仿宋"/>
          <w:sz w:val="30"/>
          <w:szCs w:val="30"/>
        </w:rPr>
        <w:t>报价人名称</w:t>
      </w:r>
      <w:r>
        <w:rPr>
          <w:rFonts w:hint="eastAsia" w:eastAsia="仿宋"/>
          <w:b/>
          <w:bCs/>
          <w:sz w:val="30"/>
          <w:szCs w:val="30"/>
        </w:rPr>
        <w:t>（加盖公章）</w:t>
      </w:r>
      <w:r>
        <w:rPr>
          <w:rFonts w:hint="eastAsia" w:eastAsia="仿宋"/>
          <w:sz w:val="30"/>
          <w:szCs w:val="30"/>
        </w:rPr>
        <w:t>：</w:t>
      </w:r>
    </w:p>
    <w:p w14:paraId="488DE319">
      <w:pPr>
        <w:pStyle w:val="31"/>
        <w:numPr>
          <w:ilvl w:val="255"/>
          <w:numId w:val="0"/>
        </w:numPr>
        <w:jc w:val="left"/>
        <w:outlineLvl w:val="1"/>
        <w:rPr>
          <w:rFonts w:eastAsia="仿宋"/>
          <w:sz w:val="30"/>
          <w:szCs w:val="30"/>
        </w:rPr>
      </w:pPr>
      <w:r>
        <w:rPr>
          <w:rFonts w:hint="eastAsia" w:eastAsia="仿宋"/>
          <w:sz w:val="30"/>
          <w:szCs w:val="30"/>
        </w:rPr>
        <w:t>法定代表人</w:t>
      </w:r>
      <w:r>
        <w:rPr>
          <w:rFonts w:hint="eastAsia" w:eastAsia="仿宋"/>
          <w:b/>
          <w:bCs/>
          <w:sz w:val="30"/>
          <w:szCs w:val="30"/>
        </w:rPr>
        <w:t>（签名或盖章）</w:t>
      </w:r>
      <w:r>
        <w:rPr>
          <w:rFonts w:hint="eastAsia" w:eastAsia="仿宋"/>
          <w:sz w:val="30"/>
          <w:szCs w:val="30"/>
        </w:rPr>
        <w:t>：</w:t>
      </w:r>
    </w:p>
    <w:p w14:paraId="7E26C212">
      <w:pPr>
        <w:pStyle w:val="31"/>
        <w:numPr>
          <w:ilvl w:val="255"/>
          <w:numId w:val="0"/>
        </w:numPr>
        <w:jc w:val="left"/>
        <w:outlineLvl w:val="1"/>
        <w:rPr>
          <w:rFonts w:eastAsia="仿宋"/>
          <w:sz w:val="30"/>
          <w:szCs w:val="30"/>
        </w:rPr>
      </w:pPr>
      <w:r>
        <w:rPr>
          <w:rFonts w:hint="eastAsia" w:eastAsia="仿宋"/>
          <w:sz w:val="30"/>
          <w:szCs w:val="30"/>
        </w:rPr>
        <w:t>联系人：</w:t>
      </w:r>
    </w:p>
    <w:p w14:paraId="4AC10BA8">
      <w:pPr>
        <w:pStyle w:val="31"/>
        <w:numPr>
          <w:ilvl w:val="255"/>
          <w:numId w:val="0"/>
        </w:numPr>
        <w:jc w:val="left"/>
        <w:outlineLvl w:val="1"/>
        <w:rPr>
          <w:rFonts w:eastAsia="仿宋"/>
          <w:sz w:val="30"/>
          <w:szCs w:val="30"/>
        </w:rPr>
      </w:pPr>
      <w:r>
        <w:rPr>
          <w:rFonts w:hint="eastAsia" w:eastAsia="仿宋"/>
          <w:sz w:val="30"/>
          <w:szCs w:val="30"/>
        </w:rPr>
        <w:t>联系电话：</w:t>
      </w:r>
    </w:p>
    <w:p w14:paraId="3AA3DA4C">
      <w:pPr>
        <w:pStyle w:val="31"/>
        <w:numPr>
          <w:ilvl w:val="255"/>
          <w:numId w:val="0"/>
        </w:numPr>
        <w:jc w:val="left"/>
        <w:outlineLvl w:val="1"/>
        <w:rPr>
          <w:rFonts w:eastAsia="仿宋"/>
          <w:sz w:val="30"/>
          <w:szCs w:val="30"/>
        </w:rPr>
      </w:pPr>
      <w:r>
        <w:rPr>
          <w:rFonts w:hint="eastAsia" w:eastAsia="仿宋"/>
          <w:sz w:val="30"/>
          <w:szCs w:val="30"/>
        </w:rPr>
        <w:t>日期：</w:t>
      </w:r>
    </w:p>
    <w:p w14:paraId="29E5FB8D">
      <w:pPr>
        <w:numPr>
          <w:ilvl w:val="0"/>
          <w:numId w:val="3"/>
        </w:numPr>
        <w:ind w:firstLineChars="0"/>
        <w:jc w:val="left"/>
        <w:outlineLvl w:val="1"/>
        <w:rPr>
          <w:rFonts w:eastAsia="仿宋"/>
          <w:sz w:val="30"/>
          <w:szCs w:val="30"/>
        </w:rPr>
      </w:pPr>
      <w:r>
        <w:rPr>
          <w:rFonts w:hint="eastAsia" w:eastAsia="仿宋"/>
          <w:sz w:val="30"/>
          <w:szCs w:val="30"/>
        </w:rPr>
        <w:br w:type="page"/>
      </w:r>
    </w:p>
    <w:p w14:paraId="21244D3C">
      <w:pPr>
        <w:pStyle w:val="31"/>
        <w:numPr>
          <w:ilvl w:val="255"/>
          <w:numId w:val="0"/>
        </w:numPr>
        <w:jc w:val="left"/>
        <w:outlineLvl w:val="1"/>
        <w:rPr>
          <w:rFonts w:eastAsia="仿宋"/>
          <w:b/>
          <w:bCs/>
          <w:sz w:val="30"/>
          <w:szCs w:val="30"/>
        </w:rPr>
      </w:pPr>
      <w:r>
        <w:rPr>
          <w:rFonts w:hint="eastAsia" w:eastAsia="仿宋"/>
          <w:b/>
          <w:bCs/>
          <w:sz w:val="30"/>
          <w:szCs w:val="30"/>
        </w:rPr>
        <w:t xml:space="preserve">附件二 </w:t>
      </w:r>
      <w:r>
        <w:rPr>
          <w:rFonts w:hint="eastAsia" w:eastAsia="仿宋"/>
          <w:b/>
          <w:bCs/>
          <w:sz w:val="30"/>
          <w:szCs w:val="30"/>
          <w:lang w:val="en-US" w:eastAsia="zh-CN"/>
        </w:rPr>
        <w:t>报价</w:t>
      </w:r>
      <w:r>
        <w:rPr>
          <w:rFonts w:hint="eastAsia" w:eastAsia="仿宋"/>
          <w:b/>
          <w:bCs/>
          <w:sz w:val="30"/>
          <w:szCs w:val="30"/>
        </w:rPr>
        <w:t>清单</w:t>
      </w:r>
    </w:p>
    <w:p w14:paraId="761613C5">
      <w:pPr>
        <w:pStyle w:val="13"/>
        <w:ind w:left="0" w:leftChars="0" w:firstLine="0" w:firstLineChars="0"/>
        <w:rPr>
          <w:rFonts w:ascii="仿宋" w:hAnsi="仿宋" w:eastAsia="仿宋"/>
          <w:sz w:val="32"/>
          <w:szCs w:val="32"/>
        </w:rPr>
      </w:pPr>
    </w:p>
    <w:tbl>
      <w:tblPr>
        <w:tblStyle w:val="15"/>
        <w:tblW w:w="949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79"/>
        <w:gridCol w:w="2671"/>
        <w:gridCol w:w="1018"/>
        <w:gridCol w:w="1947"/>
        <w:gridCol w:w="1636"/>
        <w:gridCol w:w="1245"/>
      </w:tblGrid>
      <w:tr w14:paraId="515F3C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9" w:hRule="atLeast"/>
          <w:jc w:val="center"/>
        </w:trPr>
        <w:tc>
          <w:tcPr>
            <w:tcW w:w="979" w:type="dxa"/>
            <w:vAlign w:val="center"/>
          </w:tcPr>
          <w:p w14:paraId="28EAAE07">
            <w:pPr>
              <w:pStyle w:val="7"/>
              <w:spacing w:after="0" w:line="240" w:lineRule="auto"/>
              <w:ind w:firstLine="0" w:firstLineChars="0"/>
              <w:jc w:val="center"/>
              <w:rPr>
                <w:rFonts w:hint="eastAsia" w:eastAsia="仿宋"/>
                <w:sz w:val="28"/>
                <w:szCs w:val="28"/>
                <w:vertAlign w:val="baseline"/>
                <w:lang w:val="en-US" w:eastAsia="zh-CN"/>
              </w:rPr>
            </w:pPr>
            <w:r>
              <w:rPr>
                <w:rFonts w:hint="eastAsia" w:eastAsia="仿宋"/>
                <w:sz w:val="28"/>
                <w:szCs w:val="28"/>
                <w:vertAlign w:val="baseline"/>
                <w:lang w:val="en-US" w:eastAsia="zh-CN"/>
              </w:rPr>
              <w:t>序号</w:t>
            </w:r>
          </w:p>
        </w:tc>
        <w:tc>
          <w:tcPr>
            <w:tcW w:w="2671" w:type="dxa"/>
            <w:vAlign w:val="center"/>
          </w:tcPr>
          <w:p w14:paraId="0E62A341">
            <w:pPr>
              <w:pStyle w:val="7"/>
              <w:spacing w:after="0" w:line="240" w:lineRule="auto"/>
              <w:ind w:firstLine="0" w:firstLineChars="0"/>
              <w:jc w:val="center"/>
              <w:rPr>
                <w:rFonts w:hint="default" w:eastAsia="仿宋"/>
                <w:sz w:val="28"/>
                <w:szCs w:val="28"/>
                <w:vertAlign w:val="baseline"/>
                <w:lang w:val="en-US" w:eastAsia="zh-CN"/>
              </w:rPr>
            </w:pPr>
            <w:r>
              <w:rPr>
                <w:rFonts w:hint="eastAsia" w:eastAsia="仿宋"/>
                <w:sz w:val="28"/>
                <w:szCs w:val="28"/>
                <w:vertAlign w:val="baseline"/>
                <w:lang w:val="en-US" w:eastAsia="zh-CN"/>
              </w:rPr>
              <w:t>货物描述</w:t>
            </w:r>
          </w:p>
        </w:tc>
        <w:tc>
          <w:tcPr>
            <w:tcW w:w="1018" w:type="dxa"/>
            <w:vAlign w:val="center"/>
          </w:tcPr>
          <w:p w14:paraId="5024FD84">
            <w:pPr>
              <w:pStyle w:val="7"/>
              <w:spacing w:after="0" w:line="240" w:lineRule="auto"/>
              <w:ind w:firstLine="0" w:firstLineChars="0"/>
              <w:jc w:val="center"/>
              <w:rPr>
                <w:rFonts w:hint="eastAsia" w:eastAsia="仿宋"/>
                <w:sz w:val="28"/>
                <w:szCs w:val="28"/>
                <w:vertAlign w:val="baseline"/>
                <w:lang w:val="en-US" w:eastAsia="zh-CN"/>
              </w:rPr>
            </w:pPr>
            <w:r>
              <w:rPr>
                <w:rFonts w:hint="eastAsia" w:eastAsia="仿宋"/>
                <w:sz w:val="28"/>
                <w:szCs w:val="28"/>
                <w:vertAlign w:val="baseline"/>
                <w:lang w:val="en-US" w:eastAsia="zh-CN"/>
              </w:rPr>
              <w:t>单位</w:t>
            </w:r>
          </w:p>
        </w:tc>
        <w:tc>
          <w:tcPr>
            <w:tcW w:w="1947" w:type="dxa"/>
            <w:vAlign w:val="center"/>
          </w:tcPr>
          <w:p w14:paraId="7DC3523D">
            <w:pPr>
              <w:pStyle w:val="7"/>
              <w:spacing w:line="240" w:lineRule="auto"/>
              <w:ind w:firstLine="0" w:firstLineChars="0"/>
              <w:jc w:val="center"/>
              <w:rPr>
                <w:rFonts w:hint="default"/>
                <w:sz w:val="24"/>
                <w:szCs w:val="18"/>
                <w:lang w:val="en-US" w:eastAsia="zh-CN"/>
              </w:rPr>
            </w:pPr>
            <w:r>
              <w:rPr>
                <w:rFonts w:hint="eastAsia" w:eastAsia="仿宋"/>
                <w:sz w:val="28"/>
                <w:szCs w:val="28"/>
                <w:vertAlign w:val="baseline"/>
                <w:lang w:val="en-US" w:eastAsia="zh-CN"/>
              </w:rPr>
              <w:t>单价（元）</w:t>
            </w:r>
          </w:p>
        </w:tc>
        <w:tc>
          <w:tcPr>
            <w:tcW w:w="1636" w:type="dxa"/>
            <w:vAlign w:val="center"/>
          </w:tcPr>
          <w:p w14:paraId="72A0288D">
            <w:pPr>
              <w:pStyle w:val="7"/>
              <w:spacing w:after="0" w:line="240" w:lineRule="auto"/>
              <w:ind w:firstLine="0" w:firstLineChars="0"/>
              <w:jc w:val="center"/>
              <w:rPr>
                <w:rFonts w:hint="eastAsia" w:eastAsia="仿宋"/>
                <w:sz w:val="28"/>
                <w:szCs w:val="28"/>
                <w:vertAlign w:val="baseline"/>
                <w:lang w:val="en-US" w:eastAsia="zh-CN"/>
              </w:rPr>
            </w:pPr>
            <w:r>
              <w:rPr>
                <w:rFonts w:hint="eastAsia" w:eastAsia="仿宋"/>
                <w:sz w:val="28"/>
                <w:szCs w:val="28"/>
                <w:vertAlign w:val="baseline"/>
                <w:lang w:val="en-US" w:eastAsia="zh-CN"/>
              </w:rPr>
              <w:t>金额（元）</w:t>
            </w:r>
          </w:p>
        </w:tc>
        <w:tc>
          <w:tcPr>
            <w:tcW w:w="1245" w:type="dxa"/>
            <w:vAlign w:val="center"/>
          </w:tcPr>
          <w:p w14:paraId="0A958979">
            <w:pPr>
              <w:pStyle w:val="7"/>
              <w:spacing w:after="0" w:line="240" w:lineRule="auto"/>
              <w:ind w:firstLine="0" w:firstLineChars="0"/>
              <w:jc w:val="center"/>
              <w:rPr>
                <w:rFonts w:hint="eastAsia" w:eastAsia="仿宋"/>
                <w:sz w:val="28"/>
                <w:szCs w:val="28"/>
                <w:vertAlign w:val="baseline"/>
                <w:lang w:val="en-US" w:eastAsia="zh-CN"/>
              </w:rPr>
            </w:pPr>
            <w:r>
              <w:rPr>
                <w:rFonts w:hint="eastAsia" w:eastAsia="仿宋"/>
                <w:sz w:val="28"/>
                <w:szCs w:val="28"/>
                <w:vertAlign w:val="baseline"/>
                <w:lang w:val="en-US" w:eastAsia="zh-CN"/>
              </w:rPr>
              <w:t>备注</w:t>
            </w:r>
          </w:p>
        </w:tc>
      </w:tr>
      <w:tr w14:paraId="36D9E2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jc w:val="center"/>
        </w:trPr>
        <w:tc>
          <w:tcPr>
            <w:tcW w:w="979" w:type="dxa"/>
            <w:vAlign w:val="center"/>
          </w:tcPr>
          <w:p w14:paraId="728EA8B9">
            <w:pPr>
              <w:pStyle w:val="7"/>
              <w:spacing w:after="0" w:line="240" w:lineRule="auto"/>
              <w:ind w:firstLine="0" w:firstLineChars="0"/>
              <w:jc w:val="center"/>
              <w:rPr>
                <w:rFonts w:hint="eastAsia" w:eastAsia="仿宋"/>
                <w:sz w:val="28"/>
                <w:szCs w:val="28"/>
                <w:vertAlign w:val="baseline"/>
                <w:lang w:val="en-US" w:eastAsia="zh-CN"/>
              </w:rPr>
            </w:pPr>
            <w:r>
              <w:rPr>
                <w:rFonts w:hint="eastAsia" w:eastAsia="仿宋"/>
                <w:sz w:val="28"/>
                <w:szCs w:val="28"/>
                <w:vertAlign w:val="baseline"/>
                <w:lang w:val="en-US" w:eastAsia="zh-CN"/>
              </w:rPr>
              <w:t>1</w:t>
            </w:r>
          </w:p>
        </w:tc>
        <w:tc>
          <w:tcPr>
            <w:tcW w:w="2671" w:type="dxa"/>
            <w:vAlign w:val="center"/>
          </w:tcPr>
          <w:p w14:paraId="59D2E15E">
            <w:pPr>
              <w:pStyle w:val="7"/>
              <w:spacing w:after="0" w:line="240" w:lineRule="auto"/>
              <w:ind w:firstLine="0" w:firstLineChars="0"/>
              <w:jc w:val="center"/>
              <w:rPr>
                <w:rFonts w:eastAsia="仿宋"/>
                <w:sz w:val="28"/>
                <w:szCs w:val="28"/>
                <w:vertAlign w:val="baseline"/>
              </w:rPr>
            </w:pPr>
          </w:p>
        </w:tc>
        <w:tc>
          <w:tcPr>
            <w:tcW w:w="1018" w:type="dxa"/>
            <w:vAlign w:val="center"/>
          </w:tcPr>
          <w:p w14:paraId="0A6BB8E7">
            <w:pPr>
              <w:pStyle w:val="7"/>
              <w:spacing w:after="0" w:line="240" w:lineRule="auto"/>
              <w:ind w:firstLine="0" w:firstLineChars="0"/>
              <w:jc w:val="center"/>
              <w:rPr>
                <w:rFonts w:hint="default" w:eastAsia="仿宋"/>
                <w:sz w:val="28"/>
                <w:szCs w:val="28"/>
                <w:vertAlign w:val="baseline"/>
                <w:lang w:val="en-US" w:eastAsia="zh-CN"/>
              </w:rPr>
            </w:pPr>
            <w:r>
              <w:rPr>
                <w:rFonts w:hint="eastAsia" w:eastAsia="仿宋"/>
                <w:sz w:val="28"/>
                <w:szCs w:val="28"/>
                <w:vertAlign w:val="baseline"/>
                <w:lang w:val="en-US" w:eastAsia="zh-CN"/>
              </w:rPr>
              <w:t>套</w:t>
            </w:r>
          </w:p>
        </w:tc>
        <w:tc>
          <w:tcPr>
            <w:tcW w:w="1947" w:type="dxa"/>
            <w:vAlign w:val="center"/>
          </w:tcPr>
          <w:p w14:paraId="552B78BA">
            <w:pPr>
              <w:pStyle w:val="7"/>
              <w:spacing w:after="0" w:line="240" w:lineRule="auto"/>
              <w:ind w:firstLine="0" w:firstLineChars="0"/>
              <w:jc w:val="center"/>
              <w:rPr>
                <w:rFonts w:eastAsia="仿宋"/>
                <w:sz w:val="28"/>
                <w:szCs w:val="28"/>
                <w:vertAlign w:val="baseline"/>
              </w:rPr>
            </w:pPr>
          </w:p>
        </w:tc>
        <w:tc>
          <w:tcPr>
            <w:tcW w:w="1636" w:type="dxa"/>
            <w:vAlign w:val="center"/>
          </w:tcPr>
          <w:p w14:paraId="5A8FC020">
            <w:pPr>
              <w:pStyle w:val="7"/>
              <w:spacing w:after="0" w:line="240" w:lineRule="auto"/>
              <w:ind w:firstLine="0" w:firstLineChars="0"/>
              <w:jc w:val="center"/>
              <w:rPr>
                <w:rFonts w:eastAsia="仿宋"/>
                <w:sz w:val="28"/>
                <w:szCs w:val="28"/>
                <w:vertAlign w:val="baseline"/>
              </w:rPr>
            </w:pPr>
          </w:p>
        </w:tc>
        <w:tc>
          <w:tcPr>
            <w:tcW w:w="1245" w:type="dxa"/>
            <w:vAlign w:val="center"/>
          </w:tcPr>
          <w:p w14:paraId="1BB121E0">
            <w:pPr>
              <w:pStyle w:val="7"/>
              <w:spacing w:after="0" w:line="240" w:lineRule="auto"/>
              <w:ind w:firstLine="0" w:firstLineChars="0"/>
              <w:jc w:val="center"/>
              <w:rPr>
                <w:rFonts w:eastAsia="仿宋"/>
                <w:sz w:val="28"/>
                <w:szCs w:val="28"/>
                <w:vertAlign w:val="baseline"/>
              </w:rPr>
            </w:pPr>
          </w:p>
        </w:tc>
      </w:tr>
      <w:tr w14:paraId="578A98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jc w:val="center"/>
        </w:trPr>
        <w:tc>
          <w:tcPr>
            <w:tcW w:w="979" w:type="dxa"/>
            <w:vAlign w:val="center"/>
          </w:tcPr>
          <w:p w14:paraId="1AF1FF51">
            <w:pPr>
              <w:pStyle w:val="7"/>
              <w:spacing w:after="0" w:line="240" w:lineRule="auto"/>
              <w:ind w:firstLine="0" w:firstLineChars="0"/>
              <w:jc w:val="center"/>
              <w:rPr>
                <w:rFonts w:hint="eastAsia" w:eastAsia="仿宋"/>
                <w:sz w:val="28"/>
                <w:szCs w:val="28"/>
                <w:vertAlign w:val="baseline"/>
                <w:lang w:val="en-US" w:eastAsia="zh-CN"/>
              </w:rPr>
            </w:pPr>
            <w:r>
              <w:rPr>
                <w:rFonts w:hint="eastAsia" w:eastAsia="仿宋"/>
                <w:sz w:val="28"/>
                <w:szCs w:val="28"/>
                <w:vertAlign w:val="baseline"/>
                <w:lang w:val="en-US" w:eastAsia="zh-CN"/>
              </w:rPr>
              <w:t>2</w:t>
            </w:r>
          </w:p>
        </w:tc>
        <w:tc>
          <w:tcPr>
            <w:tcW w:w="2671" w:type="dxa"/>
            <w:vAlign w:val="center"/>
          </w:tcPr>
          <w:p w14:paraId="7AAB8099">
            <w:pPr>
              <w:pStyle w:val="7"/>
              <w:spacing w:after="0" w:line="240" w:lineRule="auto"/>
              <w:ind w:firstLine="0" w:firstLineChars="0"/>
              <w:jc w:val="center"/>
              <w:rPr>
                <w:rFonts w:eastAsia="仿宋"/>
                <w:sz w:val="28"/>
                <w:szCs w:val="28"/>
                <w:vertAlign w:val="baseline"/>
              </w:rPr>
            </w:pPr>
          </w:p>
        </w:tc>
        <w:tc>
          <w:tcPr>
            <w:tcW w:w="1018" w:type="dxa"/>
            <w:vAlign w:val="center"/>
          </w:tcPr>
          <w:p w14:paraId="2EC388A5">
            <w:pPr>
              <w:pStyle w:val="7"/>
              <w:spacing w:after="0" w:line="240" w:lineRule="auto"/>
              <w:ind w:firstLine="0" w:firstLineChars="0"/>
              <w:jc w:val="center"/>
              <w:rPr>
                <w:rFonts w:hint="eastAsia" w:eastAsia="仿宋"/>
                <w:sz w:val="28"/>
                <w:szCs w:val="28"/>
                <w:vertAlign w:val="baseline"/>
                <w:lang w:val="en-US" w:eastAsia="zh-CN"/>
              </w:rPr>
            </w:pPr>
            <w:r>
              <w:rPr>
                <w:rFonts w:hint="eastAsia" w:eastAsia="仿宋"/>
                <w:sz w:val="28"/>
                <w:szCs w:val="28"/>
                <w:vertAlign w:val="baseline"/>
                <w:lang w:val="en-US" w:eastAsia="zh-CN"/>
              </w:rPr>
              <w:t>套</w:t>
            </w:r>
          </w:p>
        </w:tc>
        <w:tc>
          <w:tcPr>
            <w:tcW w:w="1947" w:type="dxa"/>
            <w:vAlign w:val="center"/>
          </w:tcPr>
          <w:p w14:paraId="1D1A3311">
            <w:pPr>
              <w:pStyle w:val="7"/>
              <w:spacing w:after="0" w:line="240" w:lineRule="auto"/>
              <w:ind w:firstLine="0" w:firstLineChars="0"/>
              <w:jc w:val="center"/>
              <w:rPr>
                <w:rFonts w:eastAsia="仿宋"/>
                <w:sz w:val="28"/>
                <w:szCs w:val="28"/>
                <w:vertAlign w:val="baseline"/>
              </w:rPr>
            </w:pPr>
          </w:p>
        </w:tc>
        <w:tc>
          <w:tcPr>
            <w:tcW w:w="1636" w:type="dxa"/>
            <w:vAlign w:val="center"/>
          </w:tcPr>
          <w:p w14:paraId="5D421941">
            <w:pPr>
              <w:pStyle w:val="7"/>
              <w:spacing w:after="0" w:line="240" w:lineRule="auto"/>
              <w:ind w:firstLine="0" w:firstLineChars="0"/>
              <w:jc w:val="center"/>
              <w:rPr>
                <w:rFonts w:eastAsia="仿宋"/>
                <w:sz w:val="28"/>
                <w:szCs w:val="28"/>
                <w:vertAlign w:val="baseline"/>
              </w:rPr>
            </w:pPr>
          </w:p>
        </w:tc>
        <w:tc>
          <w:tcPr>
            <w:tcW w:w="1245" w:type="dxa"/>
            <w:vAlign w:val="center"/>
          </w:tcPr>
          <w:p w14:paraId="6BD3B580">
            <w:pPr>
              <w:pStyle w:val="7"/>
              <w:spacing w:after="0" w:line="240" w:lineRule="auto"/>
              <w:ind w:firstLine="0" w:firstLineChars="0"/>
              <w:jc w:val="center"/>
              <w:rPr>
                <w:rFonts w:eastAsia="仿宋"/>
                <w:sz w:val="28"/>
                <w:szCs w:val="28"/>
                <w:vertAlign w:val="baseline"/>
              </w:rPr>
            </w:pPr>
          </w:p>
        </w:tc>
      </w:tr>
      <w:tr w14:paraId="5A9069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jc w:val="center"/>
        </w:trPr>
        <w:tc>
          <w:tcPr>
            <w:tcW w:w="979" w:type="dxa"/>
            <w:vAlign w:val="center"/>
          </w:tcPr>
          <w:p w14:paraId="495E9AB2">
            <w:pPr>
              <w:pStyle w:val="7"/>
              <w:spacing w:after="0" w:line="240" w:lineRule="auto"/>
              <w:ind w:firstLine="0" w:firstLineChars="0"/>
              <w:jc w:val="center"/>
              <w:rPr>
                <w:rFonts w:hint="eastAsia" w:eastAsia="仿宋"/>
                <w:sz w:val="28"/>
                <w:szCs w:val="28"/>
                <w:vertAlign w:val="baseline"/>
                <w:lang w:val="en-US" w:eastAsia="zh-CN"/>
              </w:rPr>
            </w:pPr>
            <w:r>
              <w:rPr>
                <w:rFonts w:hint="eastAsia" w:eastAsia="仿宋"/>
                <w:sz w:val="28"/>
                <w:szCs w:val="28"/>
                <w:vertAlign w:val="baseline"/>
                <w:lang w:val="en-US" w:eastAsia="zh-CN"/>
              </w:rPr>
              <w:t>3</w:t>
            </w:r>
          </w:p>
        </w:tc>
        <w:tc>
          <w:tcPr>
            <w:tcW w:w="2671" w:type="dxa"/>
            <w:vAlign w:val="center"/>
          </w:tcPr>
          <w:p w14:paraId="5B6C94D2">
            <w:pPr>
              <w:pStyle w:val="7"/>
              <w:spacing w:after="0" w:line="240" w:lineRule="auto"/>
              <w:ind w:firstLine="0" w:firstLineChars="0"/>
              <w:jc w:val="center"/>
              <w:rPr>
                <w:rFonts w:eastAsia="仿宋"/>
                <w:sz w:val="28"/>
                <w:szCs w:val="28"/>
                <w:vertAlign w:val="baseline"/>
              </w:rPr>
            </w:pPr>
          </w:p>
        </w:tc>
        <w:tc>
          <w:tcPr>
            <w:tcW w:w="1018" w:type="dxa"/>
            <w:vAlign w:val="center"/>
          </w:tcPr>
          <w:p w14:paraId="03AE6C33">
            <w:pPr>
              <w:pStyle w:val="7"/>
              <w:spacing w:after="0" w:line="240" w:lineRule="auto"/>
              <w:ind w:firstLine="0" w:firstLineChars="0"/>
              <w:jc w:val="center"/>
              <w:rPr>
                <w:rFonts w:hint="eastAsia" w:eastAsia="仿宋"/>
                <w:sz w:val="28"/>
                <w:szCs w:val="28"/>
                <w:vertAlign w:val="baseline"/>
                <w:lang w:val="en-US" w:eastAsia="zh-CN"/>
              </w:rPr>
            </w:pPr>
            <w:r>
              <w:rPr>
                <w:rFonts w:hint="eastAsia" w:eastAsia="仿宋"/>
                <w:sz w:val="28"/>
                <w:szCs w:val="28"/>
                <w:vertAlign w:val="baseline"/>
                <w:lang w:val="en-US" w:eastAsia="zh-CN"/>
              </w:rPr>
              <w:t>件</w:t>
            </w:r>
          </w:p>
        </w:tc>
        <w:tc>
          <w:tcPr>
            <w:tcW w:w="1947" w:type="dxa"/>
            <w:vAlign w:val="center"/>
          </w:tcPr>
          <w:p w14:paraId="3C97713F">
            <w:pPr>
              <w:pStyle w:val="7"/>
              <w:spacing w:after="0" w:line="240" w:lineRule="auto"/>
              <w:ind w:firstLine="0" w:firstLineChars="0"/>
              <w:jc w:val="center"/>
              <w:rPr>
                <w:rFonts w:eastAsia="仿宋"/>
                <w:sz w:val="28"/>
                <w:szCs w:val="28"/>
                <w:vertAlign w:val="baseline"/>
              </w:rPr>
            </w:pPr>
          </w:p>
        </w:tc>
        <w:tc>
          <w:tcPr>
            <w:tcW w:w="1636" w:type="dxa"/>
            <w:vAlign w:val="center"/>
          </w:tcPr>
          <w:p w14:paraId="03C468C5">
            <w:pPr>
              <w:pStyle w:val="7"/>
              <w:spacing w:after="0" w:line="240" w:lineRule="auto"/>
              <w:ind w:firstLine="0" w:firstLineChars="0"/>
              <w:jc w:val="center"/>
              <w:rPr>
                <w:rFonts w:eastAsia="仿宋"/>
                <w:sz w:val="28"/>
                <w:szCs w:val="28"/>
                <w:vertAlign w:val="baseline"/>
              </w:rPr>
            </w:pPr>
          </w:p>
        </w:tc>
        <w:tc>
          <w:tcPr>
            <w:tcW w:w="1245" w:type="dxa"/>
            <w:vAlign w:val="center"/>
          </w:tcPr>
          <w:p w14:paraId="3046EE14">
            <w:pPr>
              <w:pStyle w:val="7"/>
              <w:spacing w:after="0" w:line="240" w:lineRule="auto"/>
              <w:ind w:firstLine="0" w:firstLineChars="0"/>
              <w:jc w:val="center"/>
              <w:rPr>
                <w:rFonts w:eastAsia="仿宋"/>
                <w:sz w:val="28"/>
                <w:szCs w:val="28"/>
                <w:vertAlign w:val="baseline"/>
              </w:rPr>
            </w:pPr>
          </w:p>
        </w:tc>
      </w:tr>
      <w:tr w14:paraId="5FA5DF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jc w:val="center"/>
        </w:trPr>
        <w:tc>
          <w:tcPr>
            <w:tcW w:w="6615" w:type="dxa"/>
            <w:gridSpan w:val="4"/>
            <w:vAlign w:val="center"/>
          </w:tcPr>
          <w:p w14:paraId="78FEC3C9">
            <w:pPr>
              <w:pStyle w:val="7"/>
              <w:spacing w:after="0" w:line="240" w:lineRule="auto"/>
              <w:ind w:firstLine="0" w:firstLineChars="0"/>
              <w:jc w:val="center"/>
              <w:rPr>
                <w:rFonts w:hint="eastAsia" w:eastAsia="仿宋"/>
                <w:sz w:val="28"/>
                <w:szCs w:val="28"/>
                <w:vertAlign w:val="baseline"/>
                <w:lang w:val="en-US" w:eastAsia="zh-CN"/>
              </w:rPr>
            </w:pPr>
            <w:r>
              <w:rPr>
                <w:rFonts w:hint="eastAsia" w:eastAsia="仿宋"/>
                <w:sz w:val="28"/>
                <w:szCs w:val="28"/>
                <w:vertAlign w:val="baseline"/>
                <w:lang w:val="en-US" w:eastAsia="zh-CN"/>
              </w:rPr>
              <w:t>合计（含税）</w:t>
            </w:r>
          </w:p>
        </w:tc>
        <w:tc>
          <w:tcPr>
            <w:tcW w:w="1636" w:type="dxa"/>
            <w:vAlign w:val="center"/>
          </w:tcPr>
          <w:p w14:paraId="562861DD">
            <w:pPr>
              <w:pStyle w:val="7"/>
              <w:spacing w:after="0" w:line="240" w:lineRule="auto"/>
              <w:ind w:firstLine="0" w:firstLineChars="0"/>
              <w:jc w:val="center"/>
              <w:rPr>
                <w:rFonts w:eastAsia="仿宋"/>
                <w:sz w:val="28"/>
                <w:szCs w:val="28"/>
                <w:vertAlign w:val="baseline"/>
              </w:rPr>
            </w:pPr>
          </w:p>
        </w:tc>
        <w:tc>
          <w:tcPr>
            <w:tcW w:w="1245" w:type="dxa"/>
            <w:vAlign w:val="center"/>
          </w:tcPr>
          <w:p w14:paraId="3E588011">
            <w:pPr>
              <w:pStyle w:val="7"/>
              <w:spacing w:after="0" w:line="240" w:lineRule="auto"/>
              <w:ind w:firstLine="0" w:firstLineChars="0"/>
              <w:jc w:val="center"/>
              <w:rPr>
                <w:rFonts w:eastAsia="仿宋"/>
                <w:sz w:val="28"/>
                <w:szCs w:val="28"/>
                <w:vertAlign w:val="baseline"/>
              </w:rPr>
            </w:pPr>
          </w:p>
        </w:tc>
      </w:tr>
      <w:tr w14:paraId="25F6D7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jc w:val="center"/>
        </w:trPr>
        <w:tc>
          <w:tcPr>
            <w:tcW w:w="9496" w:type="dxa"/>
            <w:gridSpan w:val="6"/>
            <w:vAlign w:val="center"/>
          </w:tcPr>
          <w:p w14:paraId="2457BB21">
            <w:pPr>
              <w:ind w:firstLine="0" w:firstLineChars="0"/>
              <w:rPr>
                <w:rFonts w:eastAsia="宋体"/>
                <w:b/>
                <w:color w:val="000000"/>
                <w:sz w:val="22"/>
                <w:szCs w:val="22"/>
              </w:rPr>
            </w:pPr>
            <w:r>
              <w:rPr>
                <w:rFonts w:hint="eastAsia" w:eastAsia="仿宋"/>
                <w:sz w:val="28"/>
                <w:szCs w:val="28"/>
                <w:vertAlign w:val="baseline"/>
                <w:lang w:val="en-US" w:eastAsia="zh-CN"/>
              </w:rPr>
              <w:t>备注：</w:t>
            </w:r>
          </w:p>
          <w:p w14:paraId="48D687F7">
            <w:pPr>
              <w:numPr>
                <w:ilvl w:val="-1"/>
                <w:numId w:val="0"/>
              </w:numPr>
              <w:spacing w:after="0" w:line="240" w:lineRule="auto"/>
              <w:ind w:firstLine="0" w:firstLineChars="0"/>
              <w:jc w:val="center"/>
              <w:rPr>
                <w:rFonts w:hint="eastAsia" w:eastAsia="仿宋"/>
                <w:bCs w:val="0"/>
                <w:sz w:val="28"/>
                <w:szCs w:val="28"/>
              </w:rPr>
            </w:pPr>
            <w:r>
              <w:rPr>
                <w:rFonts w:hint="eastAsia" w:eastAsia="仿宋"/>
                <w:b w:val="0"/>
                <w:sz w:val="28"/>
                <w:szCs w:val="28"/>
                <w:lang w:val="en-US" w:eastAsia="zh-CN"/>
              </w:rPr>
              <w:t>1、</w:t>
            </w:r>
            <w:r>
              <w:rPr>
                <w:rFonts w:hint="eastAsia" w:eastAsia="仿宋"/>
                <w:b w:val="0"/>
                <w:color w:val="000000"/>
                <w:sz w:val="28"/>
                <w:szCs w:val="28"/>
              </w:rPr>
              <w:t>本项目为固定单价报价。</w:t>
            </w:r>
            <w:r>
              <w:rPr>
                <w:rFonts w:hint="eastAsia" w:eastAsia="仿宋"/>
                <w:bCs w:val="0"/>
                <w:color w:val="000000"/>
                <w:sz w:val="28"/>
                <w:szCs w:val="28"/>
              </w:rPr>
              <w:t>固定单价报价包含货物、</w:t>
            </w:r>
            <w:r>
              <w:rPr>
                <w:rFonts w:hint="eastAsia" w:eastAsia="仿宋"/>
                <w:bCs w:val="0"/>
                <w:color w:val="000000"/>
                <w:sz w:val="28"/>
                <w:szCs w:val="28"/>
                <w:highlight w:val="yellow"/>
              </w:rPr>
              <w:t>样衣费（</w:t>
            </w:r>
            <w:r>
              <w:rPr>
                <w:rFonts w:hint="eastAsia" w:eastAsia="仿宋"/>
                <w:b w:val="0"/>
                <w:color w:val="000000"/>
                <w:sz w:val="28"/>
                <w:szCs w:val="28"/>
                <w:highlight w:val="yellow"/>
              </w:rPr>
              <w:t>含开标前及成交后的样衣费用</w:t>
            </w:r>
            <w:r>
              <w:rPr>
                <w:rFonts w:hint="eastAsia" w:eastAsia="仿宋"/>
                <w:bCs w:val="0"/>
                <w:color w:val="000000"/>
                <w:sz w:val="28"/>
                <w:szCs w:val="28"/>
                <w:highlight w:val="yellow"/>
              </w:rPr>
              <w:t>）</w:t>
            </w:r>
            <w:r>
              <w:rPr>
                <w:rFonts w:hint="eastAsia" w:eastAsia="仿宋"/>
                <w:bCs w:val="0"/>
                <w:color w:val="000000"/>
                <w:sz w:val="28"/>
                <w:szCs w:val="28"/>
              </w:rPr>
              <w:t>、</w:t>
            </w:r>
            <w:r>
              <w:rPr>
                <w:rFonts w:hint="eastAsia" w:eastAsia="仿宋"/>
                <w:bCs w:val="0"/>
                <w:sz w:val="28"/>
                <w:szCs w:val="28"/>
                <w:highlight w:val="yellow"/>
                <w:lang w:val="en-US" w:eastAsia="zh-CN"/>
              </w:rPr>
              <w:t>第三方检测费</w:t>
            </w:r>
            <w:r>
              <w:rPr>
                <w:rFonts w:hint="eastAsia" w:eastAsia="仿宋"/>
                <w:bCs w:val="0"/>
                <w:sz w:val="28"/>
                <w:szCs w:val="28"/>
                <w:lang w:val="en-US" w:eastAsia="zh-CN"/>
              </w:rPr>
              <w:t>、</w:t>
            </w:r>
            <w:r>
              <w:rPr>
                <w:rFonts w:hint="eastAsia" w:eastAsia="仿宋"/>
                <w:bCs w:val="0"/>
                <w:color w:val="000000"/>
                <w:sz w:val="28"/>
                <w:szCs w:val="28"/>
              </w:rPr>
              <w:t>运费、税费</w:t>
            </w:r>
            <w:r>
              <w:rPr>
                <w:rFonts w:hint="eastAsia" w:eastAsia="仿宋"/>
                <w:bCs w:val="0"/>
                <w:sz w:val="28"/>
                <w:szCs w:val="28"/>
                <w:lang w:val="en-US" w:eastAsia="zh-CN"/>
              </w:rPr>
              <w:t>、</w:t>
            </w:r>
            <w:r>
              <w:rPr>
                <w:rFonts w:hint="eastAsia" w:eastAsia="仿宋"/>
                <w:bCs w:val="0"/>
                <w:color w:val="000000"/>
                <w:sz w:val="28"/>
                <w:szCs w:val="28"/>
              </w:rPr>
              <w:t>配件费、包装费、装卸费、人工费、服务费等一切为满足项目实施可能产生的费用，结算时不做调整。</w:t>
            </w:r>
          </w:p>
          <w:p w14:paraId="68F7C671">
            <w:pPr>
              <w:numPr>
                <w:ilvl w:val="-1"/>
                <w:numId w:val="0"/>
              </w:numPr>
              <w:spacing w:after="0" w:line="240" w:lineRule="auto"/>
              <w:ind w:firstLine="0" w:firstLineChars="0"/>
              <w:jc w:val="left"/>
              <w:rPr>
                <w:rFonts w:hint="eastAsia" w:eastAsia="仿宋"/>
                <w:sz w:val="28"/>
                <w:szCs w:val="28"/>
                <w:vertAlign w:val="baseline"/>
                <w:lang w:val="en-US" w:eastAsia="zh-CN"/>
              </w:rPr>
            </w:pPr>
            <w:r>
              <w:rPr>
                <w:rFonts w:hint="eastAsia" w:eastAsia="仿宋"/>
                <w:b w:val="0"/>
                <w:sz w:val="28"/>
                <w:szCs w:val="28"/>
                <w:lang w:val="en-US" w:eastAsia="zh-CN"/>
              </w:rPr>
              <w:t>2、</w:t>
            </w:r>
            <w:r>
              <w:rPr>
                <w:rFonts w:hint="eastAsia" w:eastAsia="仿宋"/>
                <w:b w:val="0"/>
                <w:color w:val="000000"/>
                <w:sz w:val="28"/>
                <w:szCs w:val="28"/>
              </w:rPr>
              <w:t>本项目所报价格在合同期内不做调整。</w:t>
            </w:r>
          </w:p>
        </w:tc>
      </w:tr>
    </w:tbl>
    <w:p w14:paraId="1ADB228B">
      <w:pPr>
        <w:pStyle w:val="7"/>
        <w:ind w:firstLine="0" w:firstLineChars="0"/>
        <w:rPr>
          <w:rFonts w:eastAsia="仿宋"/>
          <w:sz w:val="30"/>
          <w:szCs w:val="30"/>
        </w:rPr>
      </w:pPr>
    </w:p>
    <w:p w14:paraId="48E0C977">
      <w:pPr>
        <w:rPr>
          <w:rFonts w:eastAsia="仿宋"/>
          <w:sz w:val="30"/>
          <w:szCs w:val="30"/>
        </w:rPr>
      </w:pPr>
    </w:p>
    <w:p w14:paraId="4BD3E60C">
      <w:pPr>
        <w:pStyle w:val="7"/>
        <w:rPr>
          <w:rFonts w:eastAsia="仿宋"/>
          <w:sz w:val="30"/>
          <w:szCs w:val="30"/>
        </w:rPr>
      </w:pPr>
    </w:p>
    <w:p w14:paraId="41861077"/>
    <w:p w14:paraId="0AF406C4">
      <w:pPr>
        <w:pStyle w:val="7"/>
        <w:ind w:firstLine="0" w:firstLineChars="0"/>
        <w:rPr>
          <w:rFonts w:eastAsia="仿宋"/>
          <w:sz w:val="30"/>
          <w:szCs w:val="30"/>
        </w:rPr>
      </w:pPr>
    </w:p>
    <w:p w14:paraId="4D1C3076">
      <w:pPr>
        <w:pStyle w:val="7"/>
        <w:ind w:firstLine="0" w:firstLineChars="0"/>
        <w:rPr>
          <w:rFonts w:eastAsia="仿宋"/>
          <w:sz w:val="30"/>
          <w:szCs w:val="30"/>
        </w:rPr>
      </w:pPr>
    </w:p>
    <w:p w14:paraId="67D2B23E">
      <w:pPr>
        <w:pStyle w:val="7"/>
        <w:ind w:firstLine="0" w:firstLineChars="0"/>
        <w:rPr>
          <w:rFonts w:eastAsia="仿宋"/>
          <w:sz w:val="30"/>
          <w:szCs w:val="30"/>
        </w:rPr>
      </w:pPr>
    </w:p>
    <w:p w14:paraId="0F59FAF7">
      <w:pPr>
        <w:pStyle w:val="7"/>
        <w:ind w:firstLine="0" w:firstLineChars="0"/>
        <w:rPr>
          <w:rFonts w:eastAsia="仿宋"/>
          <w:sz w:val="30"/>
          <w:szCs w:val="30"/>
        </w:rPr>
      </w:pPr>
    </w:p>
    <w:p w14:paraId="454109CC">
      <w:pPr>
        <w:ind w:firstLineChars="0"/>
        <w:rPr>
          <w:rFonts w:eastAsia="仿宋"/>
          <w:sz w:val="30"/>
          <w:szCs w:val="30"/>
        </w:rPr>
      </w:pPr>
      <w:r>
        <w:rPr>
          <w:rFonts w:eastAsia="仿宋"/>
          <w:sz w:val="30"/>
          <w:szCs w:val="30"/>
        </w:rPr>
        <w:br w:type="page"/>
      </w:r>
    </w:p>
    <w:p w14:paraId="0E39D0EC">
      <w:pPr>
        <w:pStyle w:val="31"/>
        <w:numPr>
          <w:ilvl w:val="255"/>
          <w:numId w:val="0"/>
        </w:numPr>
        <w:jc w:val="left"/>
        <w:outlineLvl w:val="1"/>
        <w:rPr>
          <w:rFonts w:eastAsia="仿宋"/>
          <w:b/>
          <w:bCs/>
          <w:sz w:val="30"/>
          <w:szCs w:val="30"/>
        </w:rPr>
      </w:pPr>
      <w:r>
        <w:rPr>
          <w:rFonts w:hint="eastAsia" w:eastAsia="仿宋"/>
          <w:b/>
          <w:bCs/>
          <w:sz w:val="30"/>
          <w:szCs w:val="30"/>
        </w:rPr>
        <w:t xml:space="preserve">附件三 </w:t>
      </w:r>
      <w:bookmarkStart w:id="11" w:name="_Hlk524442005"/>
      <w:r>
        <w:rPr>
          <w:rFonts w:eastAsia="仿宋"/>
          <w:b/>
          <w:bCs/>
          <w:sz w:val="30"/>
          <w:szCs w:val="30"/>
        </w:rPr>
        <w:t>法人证明</w:t>
      </w:r>
    </w:p>
    <w:p w14:paraId="2425787A">
      <w:pPr>
        <w:spacing w:line="360" w:lineRule="auto"/>
        <w:ind w:firstLine="0" w:firstLineChars="0"/>
        <w:jc w:val="center"/>
        <w:rPr>
          <w:rFonts w:eastAsia="仿宋"/>
          <w:b/>
          <w:bCs/>
          <w:sz w:val="30"/>
          <w:szCs w:val="30"/>
        </w:rPr>
      </w:pPr>
    </w:p>
    <w:p w14:paraId="4FD75A9B">
      <w:pPr>
        <w:spacing w:line="360" w:lineRule="auto"/>
        <w:ind w:firstLine="0" w:firstLineChars="0"/>
        <w:jc w:val="center"/>
        <w:rPr>
          <w:rFonts w:eastAsia="仿宋"/>
          <w:b/>
          <w:bCs/>
          <w:sz w:val="30"/>
          <w:szCs w:val="30"/>
        </w:rPr>
      </w:pPr>
      <w:r>
        <w:rPr>
          <w:rFonts w:eastAsia="仿宋"/>
          <w:b/>
          <w:bCs/>
          <w:sz w:val="30"/>
          <w:szCs w:val="30"/>
        </w:rPr>
        <w:t>法定代表人身份证明书及法定代表人身份证复印件</w:t>
      </w:r>
    </w:p>
    <w:p w14:paraId="6BA69B1F">
      <w:pPr>
        <w:spacing w:line="360" w:lineRule="auto"/>
        <w:ind w:firstLine="600"/>
        <w:rPr>
          <w:rFonts w:eastAsia="仿宋"/>
          <w:sz w:val="30"/>
          <w:szCs w:val="30"/>
        </w:rPr>
      </w:pPr>
    </w:p>
    <w:p w14:paraId="45E79406">
      <w:pPr>
        <w:pStyle w:val="25"/>
        <w:spacing w:line="360" w:lineRule="auto"/>
        <w:ind w:firstLine="0" w:firstLineChars="0"/>
        <w:rPr>
          <w:rFonts w:ascii="Times New Roman" w:hAnsi="Times New Roman" w:eastAsia="仿宋" w:cs="Times New Roman"/>
          <w:sz w:val="30"/>
          <w:szCs w:val="30"/>
        </w:rPr>
      </w:pPr>
      <w:r>
        <w:rPr>
          <w:rFonts w:hint="eastAsia" w:ascii="Times New Roman" w:hAnsi="Times New Roman" w:eastAsia="仿宋" w:cs="Times New Roman"/>
          <w:sz w:val="30"/>
          <w:szCs w:val="30"/>
        </w:rPr>
        <w:t>广东东实环境股份有限公司</w:t>
      </w:r>
      <w:r>
        <w:rPr>
          <w:rFonts w:ascii="Times New Roman" w:hAnsi="Times New Roman" w:eastAsia="仿宋" w:cs="Times New Roman"/>
          <w:sz w:val="30"/>
          <w:szCs w:val="30"/>
        </w:rPr>
        <w:t>：</w:t>
      </w:r>
    </w:p>
    <w:p w14:paraId="20FC97CD">
      <w:pPr>
        <w:pStyle w:val="25"/>
        <w:spacing w:line="360" w:lineRule="auto"/>
        <w:ind w:firstLine="618"/>
        <w:rPr>
          <w:rFonts w:ascii="Times New Roman" w:hAnsi="Times New Roman" w:eastAsia="仿宋" w:cs="Times New Roman"/>
          <w:sz w:val="30"/>
          <w:szCs w:val="30"/>
        </w:rPr>
      </w:pPr>
      <w:r>
        <w:rPr>
          <w:rFonts w:ascii="Times New Roman" w:hAnsi="Times New Roman" w:eastAsia="仿宋" w:cs="Times New Roman"/>
          <w:sz w:val="30"/>
          <w:szCs w:val="30"/>
        </w:rPr>
        <w:t>本证明书声明：注册于</w:t>
      </w:r>
      <w:r>
        <w:rPr>
          <w:rFonts w:ascii="Times New Roman" w:hAnsi="Times New Roman" w:eastAsia="仿宋" w:cs="Times New Roman"/>
          <w:sz w:val="30"/>
          <w:szCs w:val="30"/>
          <w:u w:val="single"/>
        </w:rPr>
        <w:t xml:space="preserve">     </w:t>
      </w:r>
      <w:r>
        <w:rPr>
          <w:rFonts w:ascii="Times New Roman" w:hAnsi="Times New Roman" w:eastAsia="仿宋" w:cs="Times New Roman"/>
          <w:sz w:val="30"/>
          <w:szCs w:val="30"/>
        </w:rPr>
        <w:t>（国家名称）的</w:t>
      </w:r>
      <w:r>
        <w:rPr>
          <w:rFonts w:ascii="Times New Roman" w:hAnsi="Times New Roman" w:eastAsia="仿宋" w:cs="Times New Roman"/>
          <w:sz w:val="30"/>
          <w:szCs w:val="30"/>
          <w:u w:val="single"/>
        </w:rPr>
        <w:t>　　</w:t>
      </w:r>
      <w:r>
        <w:rPr>
          <w:rFonts w:ascii="Times New Roman" w:hAnsi="Times New Roman" w:eastAsia="仿宋" w:cs="Times New Roman"/>
          <w:sz w:val="30"/>
          <w:szCs w:val="30"/>
        </w:rPr>
        <w:t>（报价人名称）在下面签字的</w:t>
      </w:r>
      <w:r>
        <w:rPr>
          <w:rFonts w:ascii="Times New Roman" w:hAnsi="Times New Roman" w:eastAsia="仿宋" w:cs="Times New Roman"/>
          <w:sz w:val="30"/>
          <w:szCs w:val="30"/>
          <w:u w:val="single"/>
        </w:rPr>
        <w:t>　　　　　</w:t>
      </w:r>
      <w:r>
        <w:rPr>
          <w:rFonts w:ascii="Times New Roman" w:hAnsi="Times New Roman" w:eastAsia="仿宋" w:cs="Times New Roman"/>
          <w:sz w:val="30"/>
          <w:szCs w:val="30"/>
        </w:rPr>
        <w:t>（法定代表人姓名、职务）为本公司的合法代表人（</w:t>
      </w:r>
      <w:r>
        <w:rPr>
          <w:rFonts w:ascii="Times New Roman" w:hAnsi="Times New Roman" w:eastAsia="仿宋" w:cs="Times New Roman"/>
          <w:b/>
          <w:bCs/>
          <w:sz w:val="30"/>
          <w:szCs w:val="30"/>
        </w:rPr>
        <w:t>须附法定代表人身份证复印件</w:t>
      </w:r>
      <w:r>
        <w:rPr>
          <w:rFonts w:ascii="Times New Roman" w:hAnsi="Times New Roman" w:eastAsia="仿宋" w:cs="Times New Roman"/>
          <w:sz w:val="30"/>
          <w:szCs w:val="30"/>
        </w:rPr>
        <w:t>）。</w:t>
      </w:r>
    </w:p>
    <w:p w14:paraId="124D0ABF">
      <w:pPr>
        <w:spacing w:line="360" w:lineRule="auto"/>
        <w:ind w:firstLine="450" w:firstLineChars="150"/>
        <w:rPr>
          <w:rFonts w:eastAsia="仿宋"/>
          <w:sz w:val="30"/>
          <w:szCs w:val="30"/>
        </w:rPr>
      </w:pPr>
      <w:r>
        <w:rPr>
          <w:rFonts w:eastAsia="仿宋"/>
          <w:sz w:val="30"/>
          <w:szCs w:val="30"/>
        </w:rPr>
        <w:t>特此证明</w:t>
      </w:r>
    </w:p>
    <w:p w14:paraId="7715ED4B">
      <w:pPr>
        <w:spacing w:line="360" w:lineRule="auto"/>
        <w:ind w:firstLine="0" w:firstLineChars="0"/>
        <w:rPr>
          <w:rFonts w:eastAsia="仿宋"/>
          <w:sz w:val="30"/>
          <w:szCs w:val="30"/>
        </w:rPr>
      </w:pPr>
    </w:p>
    <w:p w14:paraId="6859FF2F">
      <w:pPr>
        <w:spacing w:line="360" w:lineRule="auto"/>
        <w:ind w:firstLine="600"/>
        <w:jc w:val="left"/>
        <w:rPr>
          <w:rFonts w:eastAsia="仿宋"/>
          <w:sz w:val="30"/>
          <w:szCs w:val="30"/>
        </w:rPr>
      </w:pPr>
      <w:r>
        <w:rPr>
          <w:rFonts w:eastAsia="仿宋"/>
          <w:sz w:val="30"/>
          <w:szCs w:val="30"/>
        </w:rPr>
        <w:t>报价人名称</w:t>
      </w:r>
      <w:r>
        <w:rPr>
          <w:rFonts w:eastAsia="仿宋"/>
          <w:b/>
          <w:bCs/>
          <w:sz w:val="30"/>
          <w:szCs w:val="30"/>
        </w:rPr>
        <w:t>（加盖公章）</w:t>
      </w:r>
      <w:r>
        <w:rPr>
          <w:rFonts w:eastAsia="仿宋"/>
          <w:sz w:val="30"/>
          <w:szCs w:val="30"/>
        </w:rPr>
        <w:t>：</w:t>
      </w:r>
    </w:p>
    <w:p w14:paraId="2AB4DC66">
      <w:pPr>
        <w:spacing w:line="360" w:lineRule="auto"/>
        <w:ind w:firstLine="600"/>
        <w:jc w:val="left"/>
        <w:rPr>
          <w:rFonts w:eastAsia="仿宋"/>
          <w:sz w:val="30"/>
          <w:szCs w:val="30"/>
        </w:rPr>
      </w:pPr>
      <w:r>
        <w:rPr>
          <w:rFonts w:eastAsia="仿宋"/>
          <w:sz w:val="30"/>
          <w:szCs w:val="30"/>
        </w:rPr>
        <w:t>报价人地址：</w:t>
      </w:r>
    </w:p>
    <w:p w14:paraId="7C5AD272">
      <w:pPr>
        <w:spacing w:line="360" w:lineRule="auto"/>
        <w:ind w:firstLine="600"/>
        <w:jc w:val="left"/>
        <w:rPr>
          <w:rFonts w:eastAsia="仿宋"/>
          <w:sz w:val="30"/>
          <w:szCs w:val="30"/>
        </w:rPr>
      </w:pPr>
      <w:r>
        <w:rPr>
          <w:rFonts w:eastAsia="仿宋"/>
          <w:sz w:val="30"/>
          <w:szCs w:val="30"/>
        </w:rPr>
        <w:t>法定代表人</w:t>
      </w:r>
      <w:r>
        <w:rPr>
          <w:rFonts w:eastAsia="仿宋"/>
          <w:b/>
          <w:bCs/>
          <w:sz w:val="30"/>
          <w:szCs w:val="30"/>
        </w:rPr>
        <w:t>（签名或盖私章）</w:t>
      </w:r>
      <w:r>
        <w:rPr>
          <w:rFonts w:eastAsia="仿宋"/>
          <w:sz w:val="30"/>
          <w:szCs w:val="30"/>
        </w:rPr>
        <w:t>：</w:t>
      </w:r>
    </w:p>
    <w:p w14:paraId="410C10F9">
      <w:pPr>
        <w:spacing w:line="360" w:lineRule="auto"/>
        <w:ind w:firstLine="600"/>
        <w:jc w:val="left"/>
        <w:rPr>
          <w:rFonts w:eastAsia="仿宋"/>
          <w:sz w:val="30"/>
          <w:szCs w:val="30"/>
        </w:rPr>
      </w:pPr>
      <w:r>
        <w:rPr>
          <w:rFonts w:eastAsia="仿宋"/>
          <w:sz w:val="30"/>
          <w:szCs w:val="30"/>
        </w:rPr>
        <w:t>职务：</w:t>
      </w:r>
    </w:p>
    <w:p w14:paraId="2F9B8E49">
      <w:pPr>
        <w:spacing w:line="360" w:lineRule="auto"/>
        <w:ind w:firstLine="0" w:firstLineChars="0"/>
        <w:jc w:val="left"/>
        <w:rPr>
          <w:rFonts w:eastAsia="仿宋"/>
          <w:sz w:val="30"/>
          <w:szCs w:val="30"/>
        </w:rPr>
      </w:pPr>
      <w:r>
        <w:rPr>
          <w:sz w:val="30"/>
        </w:rPr>
        <mc:AlternateContent>
          <mc:Choice Requires="wps">
            <w:drawing>
              <wp:anchor distT="0" distB="0" distL="114300" distR="114300" simplePos="0" relativeHeight="251660288" behindDoc="0" locked="0" layoutInCell="1" allowOverlap="1">
                <wp:simplePos x="0" y="0"/>
                <wp:positionH relativeFrom="column">
                  <wp:posOffset>-10160</wp:posOffset>
                </wp:positionH>
                <wp:positionV relativeFrom="paragraph">
                  <wp:posOffset>179705</wp:posOffset>
                </wp:positionV>
                <wp:extent cx="5657850" cy="2352675"/>
                <wp:effectExtent l="4445" t="4445" r="14605" b="5080"/>
                <wp:wrapNone/>
                <wp:docPr id="4" name="文本框 4"/>
                <wp:cNvGraphicFramePr/>
                <a:graphic xmlns:a="http://schemas.openxmlformats.org/drawingml/2006/main">
                  <a:graphicData uri="http://schemas.microsoft.com/office/word/2010/wordprocessingShape">
                    <wps:wsp>
                      <wps:cNvSpPr txBox="1"/>
                      <wps:spPr>
                        <a:xfrm>
                          <a:off x="962025" y="6881495"/>
                          <a:ext cx="5657850" cy="2352675"/>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187DE9D2">
                            <w:pPr>
                              <w:pStyle w:val="7"/>
                              <w:ind w:firstLine="0" w:firstLineChars="0"/>
                            </w:pPr>
                            <w:r>
                              <w:rPr>
                                <w:rFonts w:hint="eastAsia" w:eastAsia="仿宋"/>
                                <w:b/>
                                <w:bCs/>
                              </w:rPr>
                              <w:t>（法定代表人身份证复印件粘贴处，正反面）</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0.8pt;margin-top:14.15pt;height:185.25pt;width:445.5pt;z-index:251660288;mso-width-relative:page;mso-height-relative:page;" fillcolor="#FFFFFF [3201]" filled="t" stroked="t" coordsize="21600,21600" o:gfxdata="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">
                <v:fill on="t" focussize="0,0"/>
                <v:stroke weight="0.5pt" color="#000000 [3204]" joinstyle="round"/>
                <v:imagedata o:title=""/>
                <o:lock v:ext="edit" aspectratio="f"/>
                <v:textbox>
                  <w:txbxContent>
                    <w:p w14:paraId="187DE9D2">
                      <w:pPr>
                        <w:pStyle w:val="7"/>
                        <w:ind w:firstLine="0" w:firstLineChars="0"/>
                      </w:pPr>
                      <w:r>
                        <w:rPr>
                          <w:rFonts w:hint="eastAsia" w:eastAsia="仿宋"/>
                          <w:b/>
                          <w:bCs/>
                        </w:rPr>
                        <w:t>（法定代表人身份证复印件粘贴处，正反面）</w:t>
                      </w:r>
                    </w:p>
                  </w:txbxContent>
                </v:textbox>
              </v:shape>
            </w:pict>
          </mc:Fallback>
        </mc:AlternateContent>
      </w:r>
    </w:p>
    <w:p w14:paraId="43ECA0B6">
      <w:pPr>
        <w:spacing w:line="360" w:lineRule="auto"/>
        <w:ind w:firstLine="0" w:firstLineChars="0"/>
        <w:rPr>
          <w:rFonts w:eastAsia="仿宋"/>
          <w:sz w:val="30"/>
          <w:szCs w:val="30"/>
        </w:rPr>
      </w:pPr>
    </w:p>
    <w:p w14:paraId="10786011">
      <w:pPr>
        <w:widowControl/>
        <w:spacing w:line="360" w:lineRule="auto"/>
        <w:ind w:firstLine="0" w:firstLineChars="0"/>
        <w:rPr>
          <w:rFonts w:eastAsia="仿宋"/>
          <w:sz w:val="30"/>
          <w:szCs w:val="30"/>
        </w:rPr>
      </w:pPr>
      <w:r>
        <w:rPr>
          <w:rFonts w:eastAsia="仿宋"/>
          <w:sz w:val="30"/>
          <w:szCs w:val="30"/>
        </w:rPr>
        <w:br w:type="page"/>
      </w:r>
    </w:p>
    <w:p w14:paraId="29868CA8">
      <w:pPr>
        <w:pStyle w:val="31"/>
        <w:numPr>
          <w:ilvl w:val="255"/>
          <w:numId w:val="0"/>
        </w:numPr>
        <w:jc w:val="left"/>
        <w:outlineLvl w:val="1"/>
        <w:rPr>
          <w:rFonts w:eastAsia="仿宋"/>
          <w:b/>
          <w:bCs/>
          <w:sz w:val="30"/>
          <w:szCs w:val="30"/>
        </w:rPr>
      </w:pPr>
      <w:bookmarkStart w:id="12" w:name="_Toc384752807"/>
      <w:r>
        <w:rPr>
          <w:rFonts w:hint="eastAsia" w:eastAsia="仿宋"/>
          <w:b/>
          <w:bCs/>
          <w:sz w:val="30"/>
          <w:szCs w:val="30"/>
        </w:rPr>
        <w:t xml:space="preserve">附件四 </w:t>
      </w:r>
      <w:r>
        <w:rPr>
          <w:rFonts w:eastAsia="仿宋"/>
          <w:b/>
          <w:bCs/>
          <w:sz w:val="30"/>
          <w:szCs w:val="30"/>
        </w:rPr>
        <w:t>法人授权书</w:t>
      </w:r>
    </w:p>
    <w:p w14:paraId="74B70B01">
      <w:pPr>
        <w:widowControl/>
        <w:spacing w:line="560" w:lineRule="exact"/>
        <w:ind w:firstLine="0" w:firstLineChars="0"/>
        <w:jc w:val="center"/>
        <w:rPr>
          <w:rFonts w:eastAsia="仿宋"/>
          <w:b/>
          <w:sz w:val="30"/>
          <w:szCs w:val="30"/>
        </w:rPr>
      </w:pPr>
    </w:p>
    <w:p w14:paraId="1C758FF9">
      <w:pPr>
        <w:widowControl/>
        <w:spacing w:line="560" w:lineRule="exact"/>
        <w:ind w:firstLine="0" w:firstLineChars="0"/>
        <w:jc w:val="center"/>
        <w:rPr>
          <w:rFonts w:eastAsia="仿宋"/>
          <w:sz w:val="30"/>
          <w:szCs w:val="30"/>
        </w:rPr>
      </w:pPr>
      <w:r>
        <w:rPr>
          <w:rFonts w:eastAsia="仿宋"/>
          <w:b/>
          <w:sz w:val="30"/>
          <w:szCs w:val="30"/>
        </w:rPr>
        <w:t>授权委托书</w:t>
      </w:r>
      <w:bookmarkEnd w:id="12"/>
    </w:p>
    <w:p w14:paraId="366EDB6F">
      <w:pPr>
        <w:pStyle w:val="25"/>
        <w:spacing w:line="560" w:lineRule="exact"/>
        <w:ind w:firstLine="0" w:firstLineChars="0"/>
        <w:rPr>
          <w:rFonts w:ascii="Times New Roman" w:hAnsi="Times New Roman" w:eastAsia="仿宋" w:cs="Times New Roman"/>
          <w:sz w:val="30"/>
          <w:szCs w:val="30"/>
        </w:rPr>
      </w:pPr>
      <w:r>
        <w:rPr>
          <w:rFonts w:hint="eastAsia" w:ascii="Times New Roman" w:hAnsi="Times New Roman" w:eastAsia="仿宋" w:cs="Times New Roman"/>
          <w:sz w:val="30"/>
          <w:szCs w:val="30"/>
        </w:rPr>
        <w:t>广东东实环境股份有限公司</w:t>
      </w:r>
      <w:r>
        <w:rPr>
          <w:rFonts w:ascii="Times New Roman" w:hAnsi="Times New Roman" w:eastAsia="仿宋" w:cs="Times New Roman"/>
          <w:sz w:val="30"/>
          <w:szCs w:val="30"/>
        </w:rPr>
        <w:t>：</w:t>
      </w:r>
    </w:p>
    <w:p w14:paraId="14974CE0">
      <w:pPr>
        <w:pStyle w:val="25"/>
        <w:spacing w:line="560" w:lineRule="exact"/>
        <w:ind w:firstLine="618"/>
        <w:rPr>
          <w:rFonts w:ascii="Times New Roman" w:hAnsi="Times New Roman" w:eastAsia="仿宋" w:cs="Times New Roman"/>
          <w:sz w:val="30"/>
          <w:szCs w:val="30"/>
          <w:u w:val="single"/>
        </w:rPr>
      </w:pPr>
      <w:r>
        <w:rPr>
          <w:rFonts w:ascii="Times New Roman" w:hAnsi="Times New Roman" w:eastAsia="仿宋" w:cs="Times New Roman"/>
          <w:sz w:val="30"/>
          <w:szCs w:val="30"/>
        </w:rPr>
        <w:t>本委托书声明：在下面签字的</w:t>
      </w:r>
      <w:r>
        <w:rPr>
          <w:rFonts w:ascii="Times New Roman" w:hAnsi="Times New Roman" w:eastAsia="仿宋" w:cs="Times New Roman"/>
          <w:sz w:val="30"/>
          <w:szCs w:val="30"/>
          <w:u w:val="single"/>
        </w:rPr>
        <w:t>（填写法定代表人姓名、职务）</w:t>
      </w:r>
      <w:r>
        <w:rPr>
          <w:rFonts w:ascii="Times New Roman" w:hAnsi="Times New Roman" w:eastAsia="仿宋" w:cs="Times New Roman"/>
          <w:sz w:val="30"/>
          <w:szCs w:val="30"/>
        </w:rPr>
        <w:t>代表</w:t>
      </w:r>
      <w:r>
        <w:rPr>
          <w:rFonts w:ascii="Times New Roman" w:hAnsi="Times New Roman" w:eastAsia="仿宋" w:cs="Times New Roman"/>
          <w:sz w:val="30"/>
          <w:szCs w:val="30"/>
          <w:u w:val="single"/>
        </w:rPr>
        <w:t>（填写报价人名称）</w:t>
      </w:r>
      <w:r>
        <w:rPr>
          <w:rFonts w:ascii="Times New Roman" w:hAnsi="Times New Roman" w:eastAsia="仿宋" w:cs="Times New Roman"/>
          <w:sz w:val="30"/>
          <w:szCs w:val="30"/>
        </w:rPr>
        <w:t>委托在下面签字的</w:t>
      </w:r>
      <w:r>
        <w:rPr>
          <w:rFonts w:ascii="Times New Roman" w:hAnsi="Times New Roman" w:eastAsia="仿宋" w:cs="Times New Roman"/>
          <w:sz w:val="30"/>
          <w:szCs w:val="30"/>
          <w:u w:val="single"/>
        </w:rPr>
        <w:t>（填写受委托人的姓名、职务）</w:t>
      </w:r>
      <w:r>
        <w:rPr>
          <w:rFonts w:ascii="Times New Roman" w:hAnsi="Times New Roman" w:eastAsia="仿宋" w:cs="Times New Roman"/>
          <w:sz w:val="30"/>
          <w:szCs w:val="30"/>
        </w:rPr>
        <w:t>为本公司的合法代表人，就</w:t>
      </w:r>
      <w:r>
        <w:rPr>
          <w:rFonts w:hint="eastAsia" w:ascii="Times New Roman" w:hAnsi="Times New Roman" w:eastAsia="仿宋" w:cs="Times New Roman"/>
          <w:sz w:val="30"/>
          <w:szCs w:val="30"/>
          <w:u w:val="single"/>
          <w:lang w:val="en-US" w:eastAsia="zh-CN"/>
        </w:rPr>
        <w:t xml:space="preserve">    （项目名称）         </w:t>
      </w:r>
      <w:r>
        <w:rPr>
          <w:rFonts w:ascii="Times New Roman" w:hAnsi="Times New Roman" w:eastAsia="仿宋" w:cs="Times New Roman"/>
          <w:sz w:val="30"/>
          <w:szCs w:val="30"/>
        </w:rPr>
        <w:t>等相关供货及服务的</w:t>
      </w:r>
      <w:r>
        <w:rPr>
          <w:rFonts w:hint="eastAsia" w:ascii="Times New Roman" w:hAnsi="Times New Roman" w:eastAsia="仿宋" w:cs="Times New Roman"/>
          <w:sz w:val="30"/>
          <w:szCs w:val="30"/>
        </w:rPr>
        <w:t>报价、</w:t>
      </w:r>
      <w:r>
        <w:rPr>
          <w:rFonts w:ascii="Times New Roman" w:hAnsi="Times New Roman" w:eastAsia="仿宋" w:cs="Times New Roman"/>
          <w:sz w:val="30"/>
          <w:szCs w:val="30"/>
        </w:rPr>
        <w:t>谈判和合同的</w:t>
      </w:r>
      <w:r>
        <w:rPr>
          <w:rFonts w:hint="eastAsia" w:ascii="Times New Roman" w:hAnsi="Times New Roman" w:eastAsia="仿宋" w:cs="Times New Roman"/>
          <w:sz w:val="30"/>
          <w:szCs w:val="30"/>
        </w:rPr>
        <w:t>签</w:t>
      </w:r>
      <w:r>
        <w:rPr>
          <w:rFonts w:ascii="Times New Roman" w:hAnsi="Times New Roman" w:eastAsia="仿宋" w:cs="Times New Roman"/>
          <w:sz w:val="30"/>
          <w:szCs w:val="30"/>
        </w:rPr>
        <w:t>订、执行，以我方的名义处理一切与之有关的事宜（相关身份证复印件须附后）。</w:t>
      </w:r>
    </w:p>
    <w:p w14:paraId="6114AA7C">
      <w:pPr>
        <w:pStyle w:val="25"/>
        <w:spacing w:line="560" w:lineRule="exact"/>
        <w:ind w:firstLine="618" w:firstLineChars="0"/>
        <w:rPr>
          <w:rFonts w:ascii="Times New Roman" w:hAnsi="Times New Roman" w:eastAsia="仿宋" w:cs="Times New Roman"/>
          <w:sz w:val="30"/>
          <w:szCs w:val="30"/>
          <w:u w:val="single"/>
        </w:rPr>
      </w:pPr>
      <w:r>
        <w:rPr>
          <w:rFonts w:ascii="Times New Roman" w:hAnsi="Times New Roman" w:eastAsia="仿宋" w:cs="Times New Roman"/>
          <w:sz w:val="30"/>
          <w:szCs w:val="30"/>
        </w:rPr>
        <w:t>本委托书于</w:t>
      </w:r>
      <w:r>
        <w:rPr>
          <w:rFonts w:ascii="Times New Roman" w:hAnsi="Times New Roman" w:eastAsia="仿宋" w:cs="Times New Roman"/>
          <w:sz w:val="30"/>
          <w:szCs w:val="30"/>
          <w:u w:val="single"/>
        </w:rPr>
        <w:t>　年　月　日</w:t>
      </w:r>
      <w:r>
        <w:rPr>
          <w:rFonts w:ascii="Times New Roman" w:hAnsi="Times New Roman" w:eastAsia="仿宋" w:cs="Times New Roman"/>
          <w:sz w:val="30"/>
          <w:szCs w:val="30"/>
        </w:rPr>
        <w:t>至</w:t>
      </w:r>
      <w:r>
        <w:rPr>
          <w:rFonts w:ascii="Times New Roman" w:hAnsi="Times New Roman" w:eastAsia="仿宋" w:cs="Times New Roman"/>
          <w:sz w:val="30"/>
          <w:szCs w:val="30"/>
          <w:u w:val="single"/>
        </w:rPr>
        <w:t>　</w:t>
      </w:r>
      <w:r>
        <w:rPr>
          <w:rFonts w:hint="eastAsia" w:ascii="Times New Roman" w:hAnsi="Times New Roman" w:eastAsia="仿宋" w:cs="Times New Roman"/>
          <w:sz w:val="30"/>
          <w:szCs w:val="30"/>
          <w:u w:val="single"/>
        </w:rPr>
        <w:t xml:space="preserve"> </w:t>
      </w:r>
      <w:r>
        <w:rPr>
          <w:rFonts w:ascii="Times New Roman" w:hAnsi="Times New Roman" w:eastAsia="仿宋" w:cs="Times New Roman"/>
          <w:sz w:val="30"/>
          <w:szCs w:val="30"/>
          <w:u w:val="single"/>
        </w:rPr>
        <w:t>年　月　日</w:t>
      </w:r>
      <w:r>
        <w:rPr>
          <w:rFonts w:ascii="Times New Roman" w:hAnsi="Times New Roman" w:eastAsia="仿宋" w:cs="Times New Roman"/>
          <w:sz w:val="30"/>
          <w:szCs w:val="30"/>
        </w:rPr>
        <w:t>签字生效，特此声明。（有效期不得少于90个日历日）</w:t>
      </w:r>
    </w:p>
    <w:p w14:paraId="5DC2A775">
      <w:pPr>
        <w:pStyle w:val="25"/>
        <w:spacing w:line="560" w:lineRule="exact"/>
        <w:ind w:firstLine="618" w:firstLineChars="0"/>
        <w:rPr>
          <w:rFonts w:ascii="Times New Roman" w:hAnsi="Times New Roman" w:eastAsia="仿宋" w:cs="Times New Roman"/>
          <w:sz w:val="30"/>
          <w:szCs w:val="30"/>
        </w:rPr>
      </w:pPr>
    </w:p>
    <w:p w14:paraId="68AC8722">
      <w:pPr>
        <w:pStyle w:val="25"/>
        <w:spacing w:line="560" w:lineRule="exact"/>
        <w:ind w:right="160" w:firstLine="0" w:firstLineChars="0"/>
        <w:jc w:val="left"/>
        <w:rPr>
          <w:rFonts w:ascii="Times New Roman" w:hAnsi="Times New Roman" w:eastAsia="仿宋" w:cs="Times New Roman"/>
          <w:sz w:val="30"/>
          <w:szCs w:val="30"/>
        </w:rPr>
      </w:pPr>
      <w:r>
        <w:rPr>
          <w:rFonts w:ascii="Times New Roman" w:hAnsi="Times New Roman" w:eastAsia="仿宋" w:cs="Times New Roman"/>
          <w:sz w:val="30"/>
          <w:szCs w:val="30"/>
        </w:rPr>
        <w:t>报价人名称</w:t>
      </w:r>
      <w:r>
        <w:rPr>
          <w:rFonts w:ascii="Times New Roman" w:hAnsi="Times New Roman" w:eastAsia="仿宋" w:cs="Times New Roman"/>
          <w:b/>
          <w:bCs/>
          <w:sz w:val="30"/>
          <w:szCs w:val="30"/>
        </w:rPr>
        <w:t>（加盖公章）</w:t>
      </w:r>
      <w:r>
        <w:rPr>
          <w:rFonts w:ascii="Times New Roman" w:hAnsi="Times New Roman" w:eastAsia="仿宋" w:cs="Times New Roman"/>
          <w:sz w:val="30"/>
          <w:szCs w:val="30"/>
        </w:rPr>
        <w:t>：</w:t>
      </w:r>
    </w:p>
    <w:p w14:paraId="0C7EF5F7">
      <w:pPr>
        <w:pStyle w:val="25"/>
        <w:spacing w:line="560" w:lineRule="exact"/>
        <w:ind w:firstLine="0" w:firstLineChars="0"/>
        <w:jc w:val="left"/>
        <w:rPr>
          <w:rFonts w:ascii="Times New Roman" w:hAnsi="Times New Roman" w:eastAsia="仿宋" w:cs="Times New Roman"/>
          <w:sz w:val="30"/>
          <w:szCs w:val="30"/>
        </w:rPr>
      </w:pPr>
      <w:r>
        <w:rPr>
          <w:rFonts w:ascii="Times New Roman" w:hAnsi="Times New Roman" w:eastAsia="仿宋" w:cs="Times New Roman"/>
          <w:sz w:val="30"/>
          <w:szCs w:val="30"/>
        </w:rPr>
        <w:t>报价人地址：</w:t>
      </w:r>
    </w:p>
    <w:p w14:paraId="04F25063">
      <w:pPr>
        <w:pStyle w:val="25"/>
        <w:spacing w:line="560" w:lineRule="exact"/>
        <w:ind w:firstLine="0" w:firstLineChars="0"/>
        <w:jc w:val="left"/>
        <w:rPr>
          <w:rFonts w:ascii="Times New Roman" w:hAnsi="Times New Roman" w:eastAsia="仿宋" w:cs="Times New Roman"/>
          <w:sz w:val="30"/>
          <w:szCs w:val="30"/>
        </w:rPr>
      </w:pPr>
      <w:r>
        <w:rPr>
          <w:rFonts w:ascii="Times New Roman" w:hAnsi="Times New Roman" w:eastAsia="仿宋" w:cs="Times New Roman"/>
          <w:sz w:val="30"/>
          <w:szCs w:val="30"/>
        </w:rPr>
        <w:t>法定代表人</w:t>
      </w:r>
      <w:r>
        <w:rPr>
          <w:rFonts w:ascii="Times New Roman" w:hAnsi="Times New Roman" w:eastAsia="仿宋" w:cs="Times New Roman"/>
          <w:b/>
          <w:bCs/>
          <w:sz w:val="30"/>
          <w:szCs w:val="30"/>
        </w:rPr>
        <w:t>（签字或盖章）</w:t>
      </w:r>
      <w:r>
        <w:rPr>
          <w:rFonts w:ascii="Times New Roman" w:hAnsi="Times New Roman" w:eastAsia="仿宋" w:cs="Times New Roman"/>
          <w:sz w:val="30"/>
          <w:szCs w:val="30"/>
        </w:rPr>
        <w:t>：</w:t>
      </w:r>
    </w:p>
    <w:p w14:paraId="2044F69E">
      <w:pPr>
        <w:pStyle w:val="25"/>
        <w:spacing w:line="560" w:lineRule="exact"/>
        <w:ind w:firstLine="0" w:firstLineChars="0"/>
        <w:jc w:val="left"/>
        <w:rPr>
          <w:rFonts w:ascii="Times New Roman" w:hAnsi="Times New Roman" w:eastAsia="仿宋" w:cs="Times New Roman"/>
          <w:sz w:val="30"/>
          <w:szCs w:val="30"/>
        </w:rPr>
      </w:pPr>
      <w:r>
        <w:rPr>
          <w:rFonts w:ascii="Times New Roman" w:hAnsi="Times New Roman" w:eastAsia="仿宋" w:cs="Times New Roman"/>
          <w:sz w:val="30"/>
          <w:szCs w:val="30"/>
        </w:rPr>
        <w:t>职务：</w:t>
      </w:r>
    </w:p>
    <w:p w14:paraId="36DBE56F">
      <w:pPr>
        <w:pStyle w:val="25"/>
        <w:spacing w:line="560" w:lineRule="exact"/>
        <w:ind w:firstLine="0" w:firstLineChars="0"/>
        <w:jc w:val="left"/>
        <w:rPr>
          <w:rFonts w:ascii="Times New Roman" w:hAnsi="Times New Roman" w:eastAsia="仿宋" w:cs="Times New Roman"/>
          <w:sz w:val="30"/>
          <w:szCs w:val="30"/>
        </w:rPr>
      </w:pPr>
      <w:r>
        <w:rPr>
          <w:rFonts w:ascii="Times New Roman" w:hAnsi="Times New Roman" w:eastAsia="仿宋" w:cs="Times New Roman"/>
          <w:sz w:val="30"/>
          <w:szCs w:val="30"/>
        </w:rPr>
        <w:t>受委托人</w:t>
      </w:r>
      <w:r>
        <w:rPr>
          <w:rFonts w:ascii="Times New Roman" w:hAnsi="Times New Roman" w:eastAsia="仿宋" w:cs="Times New Roman"/>
          <w:b/>
          <w:bCs/>
          <w:sz w:val="30"/>
          <w:szCs w:val="30"/>
        </w:rPr>
        <w:t>（签字或盖章）</w:t>
      </w:r>
      <w:r>
        <w:rPr>
          <w:rFonts w:ascii="Times New Roman" w:hAnsi="Times New Roman" w:eastAsia="仿宋" w:cs="Times New Roman"/>
          <w:sz w:val="30"/>
          <w:szCs w:val="30"/>
        </w:rPr>
        <w:t>：</w:t>
      </w:r>
    </w:p>
    <w:p w14:paraId="62FC827C">
      <w:pPr>
        <w:pStyle w:val="25"/>
        <w:spacing w:line="560" w:lineRule="exact"/>
        <w:ind w:firstLine="0" w:firstLineChars="0"/>
        <w:jc w:val="left"/>
        <w:rPr>
          <w:rFonts w:ascii="Times New Roman" w:hAnsi="Times New Roman" w:eastAsia="仿宋" w:cs="Times New Roman"/>
          <w:sz w:val="30"/>
          <w:szCs w:val="30"/>
        </w:rPr>
      </w:pPr>
      <w:r>
        <w:rPr>
          <w:rFonts w:ascii="Times New Roman" w:hAnsi="Times New Roman" w:eastAsia="仿宋" w:cs="Times New Roman"/>
          <w:sz w:val="30"/>
          <w:szCs w:val="30"/>
        </w:rPr>
        <w:t>职务：</w:t>
      </w:r>
    </w:p>
    <w:p w14:paraId="01027EFB">
      <w:pPr>
        <w:pStyle w:val="25"/>
        <w:spacing w:line="560" w:lineRule="exact"/>
        <w:ind w:firstLine="0" w:firstLineChars="0"/>
        <w:jc w:val="left"/>
        <w:rPr>
          <w:rFonts w:ascii="Times New Roman" w:hAnsi="Times New Roman" w:eastAsia="仿宋" w:cs="Times New Roman"/>
          <w:b/>
          <w:bCs/>
          <w:sz w:val="30"/>
          <w:szCs w:val="30"/>
        </w:rPr>
      </w:pPr>
      <w:r>
        <w:rPr>
          <w:rFonts w:ascii="Times New Roman" w:hAnsi="Times New Roman" w:eastAsia="仿宋" w:cs="Times New Roman"/>
          <w:sz w:val="30"/>
          <w:szCs w:val="30"/>
        </w:rPr>
        <w:t>日期：</w:t>
      </w:r>
      <w:bookmarkEnd w:id="11"/>
    </w:p>
    <w:p w14:paraId="28DBB400">
      <w:pPr>
        <w:pStyle w:val="25"/>
        <w:ind w:firstLine="0" w:firstLineChars="0"/>
        <w:jc w:val="left"/>
        <w:rPr>
          <w:rFonts w:ascii="Times New Roman" w:hAnsi="Times New Roman" w:eastAsia="仿宋" w:cs="Times New Roman"/>
          <w:sz w:val="30"/>
          <w:szCs w:val="30"/>
        </w:rPr>
      </w:pPr>
      <w:r>
        <w:rPr>
          <w:sz w:val="32"/>
        </w:rPr>
        <mc:AlternateContent>
          <mc:Choice Requires="wps">
            <w:drawing>
              <wp:anchor distT="0" distB="0" distL="114300" distR="114300" simplePos="0" relativeHeight="251661312" behindDoc="0" locked="0" layoutInCell="1" allowOverlap="1">
                <wp:simplePos x="0" y="0"/>
                <wp:positionH relativeFrom="column">
                  <wp:posOffset>-38735</wp:posOffset>
                </wp:positionH>
                <wp:positionV relativeFrom="paragraph">
                  <wp:posOffset>87630</wp:posOffset>
                </wp:positionV>
                <wp:extent cx="5581650" cy="1929130"/>
                <wp:effectExtent l="5080" t="4445" r="13970" b="9525"/>
                <wp:wrapNone/>
                <wp:docPr id="6" name="文本框 6"/>
                <wp:cNvGraphicFramePr/>
                <a:graphic xmlns:a="http://schemas.openxmlformats.org/drawingml/2006/main">
                  <a:graphicData uri="http://schemas.microsoft.com/office/word/2010/wordprocessingShape">
                    <wps:wsp>
                      <wps:cNvSpPr txBox="1"/>
                      <wps:spPr>
                        <a:xfrm>
                          <a:off x="933450" y="8295005"/>
                          <a:ext cx="5581650" cy="192913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2D14EF9D">
                            <w:pPr>
                              <w:pStyle w:val="25"/>
                              <w:ind w:firstLine="0" w:firstLineChars="0"/>
                              <w:jc w:val="left"/>
                              <w:rPr>
                                <w:rFonts w:eastAsia="仿宋"/>
                              </w:rPr>
                            </w:pPr>
                            <w:r>
                              <w:rPr>
                                <w:rFonts w:hint="eastAsia" w:ascii="仿宋" w:hAnsi="仿宋" w:eastAsia="仿宋" w:cs="仿宋"/>
                                <w:b/>
                                <w:bCs/>
                                <w:sz w:val="28"/>
                                <w:szCs w:val="28"/>
                              </w:rPr>
                              <w:t>（受委托人身份证复印件粘贴处，正反面）</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3.05pt;margin-top:6.9pt;height:151.9pt;width:439.5pt;z-index:251661312;mso-width-relative:page;mso-height-relative:page;" fillcolor="#FFFFFF [3201]" filled="t" stroked="t" coordsize="21600,21600" o:gfxdata="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">
                <v:fill on="t" focussize="0,0"/>
                <v:stroke weight="0.5pt" color="#000000 [3204]" joinstyle="round"/>
                <v:imagedata o:title=""/>
                <o:lock v:ext="edit" aspectratio="f"/>
                <v:textbox>
                  <w:txbxContent>
                    <w:p w14:paraId="2D14EF9D">
                      <w:pPr>
                        <w:pStyle w:val="25"/>
                        <w:ind w:firstLine="0" w:firstLineChars="0"/>
                        <w:jc w:val="left"/>
                        <w:rPr>
                          <w:rFonts w:eastAsia="仿宋"/>
                        </w:rPr>
                      </w:pPr>
                      <w:r>
                        <w:rPr>
                          <w:rFonts w:hint="eastAsia" w:ascii="仿宋" w:hAnsi="仿宋" w:eastAsia="仿宋" w:cs="仿宋"/>
                          <w:b/>
                          <w:bCs/>
                          <w:sz w:val="28"/>
                          <w:szCs w:val="28"/>
                        </w:rPr>
                        <w:t>（受委托人身份证复印件粘贴处，正反面）</w:t>
                      </w:r>
                    </w:p>
                  </w:txbxContent>
                </v:textbox>
              </v:shape>
            </w:pict>
          </mc:Fallback>
        </mc:AlternateContent>
      </w:r>
      <w:r>
        <w:rPr>
          <w:rFonts w:ascii="Times New Roman" w:hAnsi="Times New Roman" w:eastAsia="仿宋" w:cs="Times New Roman"/>
          <w:sz w:val="30"/>
          <w:szCs w:val="30"/>
        </w:rPr>
        <w:br w:type="page"/>
      </w:r>
    </w:p>
    <w:p w14:paraId="6C7DB545">
      <w:pPr>
        <w:pStyle w:val="31"/>
        <w:numPr>
          <w:ilvl w:val="255"/>
          <w:numId w:val="0"/>
        </w:numPr>
        <w:jc w:val="left"/>
        <w:outlineLvl w:val="1"/>
        <w:rPr>
          <w:rFonts w:eastAsia="仿宋"/>
          <w:b/>
          <w:bCs/>
          <w:sz w:val="30"/>
          <w:szCs w:val="30"/>
        </w:rPr>
      </w:pPr>
      <w:bookmarkStart w:id="13" w:name="OLE_LINK11"/>
      <w:r>
        <w:rPr>
          <w:rFonts w:hint="eastAsia" w:eastAsia="仿宋"/>
          <w:b/>
          <w:bCs/>
          <w:sz w:val="30"/>
          <w:szCs w:val="30"/>
        </w:rPr>
        <w:t>附件五 营业执照</w:t>
      </w:r>
    </w:p>
    <w:p w14:paraId="26D640A1">
      <w:pPr>
        <w:pStyle w:val="25"/>
        <w:ind w:firstLine="0" w:firstLineChars="0"/>
        <w:jc w:val="left"/>
        <w:rPr>
          <w:rFonts w:ascii="Times New Roman" w:hAnsi="Times New Roman" w:eastAsia="仿宋" w:cs="Times New Roman"/>
          <w:b/>
          <w:bCs/>
          <w:sz w:val="30"/>
          <w:szCs w:val="30"/>
        </w:rPr>
      </w:pPr>
    </w:p>
    <w:p w14:paraId="71F7EA20">
      <w:pPr>
        <w:pStyle w:val="25"/>
        <w:ind w:firstLine="0" w:firstLineChars="0"/>
        <w:jc w:val="left"/>
        <w:rPr>
          <w:rFonts w:eastAsia="仿宋"/>
          <w:sz w:val="28"/>
          <w:szCs w:val="28"/>
        </w:rPr>
      </w:pPr>
      <w:r>
        <w:rPr>
          <w:rFonts w:hint="eastAsia" w:eastAsia="仿宋"/>
          <w:sz w:val="28"/>
          <w:szCs w:val="28"/>
        </w:rPr>
        <w:t>（提供《营业执照》复印件或《事业单位法人证书》复印件或其他主体证书复印件</w:t>
      </w:r>
      <w:r>
        <w:rPr>
          <w:rFonts w:hint="eastAsia" w:eastAsia="仿宋"/>
          <w:b/>
          <w:bCs/>
          <w:sz w:val="28"/>
          <w:szCs w:val="28"/>
        </w:rPr>
        <w:t>（加盖公章）</w:t>
      </w:r>
      <w:r>
        <w:rPr>
          <w:rFonts w:hint="eastAsia" w:eastAsia="仿宋"/>
          <w:sz w:val="28"/>
          <w:szCs w:val="28"/>
        </w:rPr>
        <w:t>）</w:t>
      </w:r>
    </w:p>
    <w:p w14:paraId="74C1A12F">
      <w:pPr>
        <w:pStyle w:val="25"/>
        <w:ind w:firstLine="0" w:firstLineChars="0"/>
        <w:jc w:val="left"/>
        <w:rPr>
          <w:rFonts w:eastAsia="仿宋"/>
          <w:b/>
          <w:bCs/>
          <w:sz w:val="28"/>
          <w:szCs w:val="28"/>
        </w:rPr>
      </w:pPr>
    </w:p>
    <w:p w14:paraId="358A1F27">
      <w:pPr>
        <w:pStyle w:val="31"/>
        <w:numPr>
          <w:ilvl w:val="255"/>
          <w:numId w:val="0"/>
        </w:numPr>
        <w:jc w:val="left"/>
        <w:outlineLvl w:val="1"/>
        <w:rPr>
          <w:rFonts w:eastAsia="仿宋"/>
          <w:b/>
          <w:bCs/>
          <w:sz w:val="30"/>
          <w:szCs w:val="30"/>
        </w:rPr>
      </w:pPr>
    </w:p>
    <w:p w14:paraId="3CCE7F39">
      <w:pPr>
        <w:pStyle w:val="31"/>
        <w:numPr>
          <w:ilvl w:val="255"/>
          <w:numId w:val="0"/>
        </w:numPr>
        <w:jc w:val="left"/>
        <w:outlineLvl w:val="1"/>
        <w:rPr>
          <w:rFonts w:eastAsia="仿宋"/>
          <w:b/>
          <w:bCs/>
          <w:sz w:val="30"/>
          <w:szCs w:val="30"/>
        </w:rPr>
      </w:pPr>
    </w:p>
    <w:p w14:paraId="6A7D2BF1">
      <w:pPr>
        <w:pStyle w:val="31"/>
        <w:numPr>
          <w:ilvl w:val="255"/>
          <w:numId w:val="0"/>
        </w:numPr>
        <w:jc w:val="left"/>
        <w:outlineLvl w:val="1"/>
        <w:rPr>
          <w:rFonts w:eastAsia="仿宋"/>
          <w:b/>
          <w:bCs/>
          <w:sz w:val="30"/>
          <w:szCs w:val="30"/>
        </w:rPr>
      </w:pPr>
    </w:p>
    <w:p w14:paraId="52C8C1EE">
      <w:pPr>
        <w:pStyle w:val="31"/>
        <w:numPr>
          <w:ilvl w:val="255"/>
          <w:numId w:val="0"/>
        </w:numPr>
        <w:jc w:val="left"/>
        <w:outlineLvl w:val="1"/>
        <w:rPr>
          <w:rFonts w:eastAsia="仿宋"/>
          <w:b/>
          <w:bCs/>
          <w:sz w:val="30"/>
          <w:szCs w:val="30"/>
        </w:rPr>
      </w:pPr>
    </w:p>
    <w:p w14:paraId="5048C00B">
      <w:pPr>
        <w:pStyle w:val="31"/>
        <w:numPr>
          <w:ilvl w:val="255"/>
          <w:numId w:val="0"/>
        </w:numPr>
        <w:jc w:val="left"/>
        <w:outlineLvl w:val="1"/>
        <w:rPr>
          <w:rFonts w:eastAsia="仿宋"/>
          <w:b/>
          <w:bCs/>
          <w:sz w:val="30"/>
          <w:szCs w:val="30"/>
        </w:rPr>
      </w:pPr>
    </w:p>
    <w:p w14:paraId="5E12D562">
      <w:pPr>
        <w:pStyle w:val="31"/>
        <w:numPr>
          <w:ilvl w:val="255"/>
          <w:numId w:val="0"/>
        </w:numPr>
        <w:jc w:val="left"/>
        <w:outlineLvl w:val="1"/>
        <w:rPr>
          <w:rFonts w:eastAsia="仿宋"/>
          <w:b/>
          <w:bCs/>
          <w:sz w:val="30"/>
          <w:szCs w:val="30"/>
        </w:rPr>
      </w:pPr>
    </w:p>
    <w:p w14:paraId="4FC690C0">
      <w:pPr>
        <w:pStyle w:val="31"/>
        <w:numPr>
          <w:ilvl w:val="255"/>
          <w:numId w:val="0"/>
        </w:numPr>
        <w:jc w:val="left"/>
        <w:outlineLvl w:val="1"/>
        <w:rPr>
          <w:rFonts w:eastAsia="仿宋"/>
          <w:b/>
          <w:bCs/>
          <w:sz w:val="30"/>
          <w:szCs w:val="30"/>
        </w:rPr>
      </w:pPr>
    </w:p>
    <w:p w14:paraId="6DD2425A">
      <w:pPr>
        <w:pStyle w:val="31"/>
        <w:numPr>
          <w:ilvl w:val="255"/>
          <w:numId w:val="0"/>
        </w:numPr>
        <w:jc w:val="left"/>
        <w:outlineLvl w:val="1"/>
        <w:rPr>
          <w:rFonts w:eastAsia="仿宋"/>
          <w:b/>
          <w:bCs/>
          <w:sz w:val="30"/>
          <w:szCs w:val="30"/>
        </w:rPr>
      </w:pPr>
    </w:p>
    <w:p w14:paraId="276C0883">
      <w:pPr>
        <w:pStyle w:val="31"/>
        <w:numPr>
          <w:ilvl w:val="255"/>
          <w:numId w:val="0"/>
        </w:numPr>
        <w:jc w:val="left"/>
        <w:outlineLvl w:val="1"/>
        <w:rPr>
          <w:rFonts w:eastAsia="仿宋"/>
          <w:b/>
          <w:bCs/>
          <w:sz w:val="30"/>
          <w:szCs w:val="30"/>
        </w:rPr>
      </w:pPr>
    </w:p>
    <w:p w14:paraId="566906A7">
      <w:pPr>
        <w:pStyle w:val="31"/>
        <w:numPr>
          <w:ilvl w:val="255"/>
          <w:numId w:val="0"/>
        </w:numPr>
        <w:jc w:val="left"/>
        <w:outlineLvl w:val="1"/>
        <w:rPr>
          <w:rFonts w:eastAsia="仿宋"/>
          <w:b/>
          <w:bCs/>
          <w:sz w:val="30"/>
          <w:szCs w:val="30"/>
        </w:rPr>
      </w:pPr>
    </w:p>
    <w:p w14:paraId="1D35B5E2">
      <w:pPr>
        <w:pStyle w:val="31"/>
        <w:numPr>
          <w:ilvl w:val="255"/>
          <w:numId w:val="0"/>
        </w:numPr>
        <w:jc w:val="left"/>
        <w:outlineLvl w:val="1"/>
        <w:rPr>
          <w:rFonts w:eastAsia="仿宋"/>
          <w:b/>
          <w:bCs/>
          <w:sz w:val="30"/>
          <w:szCs w:val="30"/>
        </w:rPr>
      </w:pPr>
    </w:p>
    <w:p w14:paraId="69602782">
      <w:pPr>
        <w:pStyle w:val="31"/>
        <w:numPr>
          <w:ilvl w:val="255"/>
          <w:numId w:val="0"/>
        </w:numPr>
        <w:jc w:val="left"/>
        <w:outlineLvl w:val="1"/>
        <w:rPr>
          <w:rFonts w:eastAsia="仿宋"/>
          <w:b/>
          <w:bCs/>
          <w:sz w:val="30"/>
          <w:szCs w:val="30"/>
        </w:rPr>
      </w:pPr>
    </w:p>
    <w:p w14:paraId="5997820B">
      <w:pPr>
        <w:pStyle w:val="31"/>
        <w:numPr>
          <w:ilvl w:val="255"/>
          <w:numId w:val="0"/>
        </w:numPr>
        <w:jc w:val="left"/>
        <w:outlineLvl w:val="1"/>
        <w:rPr>
          <w:rFonts w:eastAsia="仿宋"/>
          <w:b/>
          <w:bCs/>
          <w:sz w:val="30"/>
          <w:szCs w:val="30"/>
        </w:rPr>
      </w:pPr>
    </w:p>
    <w:p w14:paraId="5338A627">
      <w:pPr>
        <w:pStyle w:val="31"/>
        <w:numPr>
          <w:ilvl w:val="255"/>
          <w:numId w:val="0"/>
        </w:numPr>
        <w:jc w:val="left"/>
        <w:outlineLvl w:val="1"/>
        <w:rPr>
          <w:rFonts w:eastAsia="仿宋"/>
          <w:b/>
          <w:bCs/>
          <w:sz w:val="30"/>
          <w:szCs w:val="30"/>
        </w:rPr>
      </w:pPr>
    </w:p>
    <w:p w14:paraId="226AAA33">
      <w:pPr>
        <w:pStyle w:val="31"/>
        <w:numPr>
          <w:ilvl w:val="255"/>
          <w:numId w:val="0"/>
        </w:numPr>
        <w:jc w:val="left"/>
        <w:outlineLvl w:val="1"/>
        <w:rPr>
          <w:rFonts w:eastAsia="仿宋"/>
          <w:b/>
          <w:bCs/>
          <w:sz w:val="30"/>
          <w:szCs w:val="30"/>
        </w:rPr>
      </w:pPr>
    </w:p>
    <w:p w14:paraId="5D904CB6">
      <w:pPr>
        <w:pStyle w:val="31"/>
        <w:numPr>
          <w:ilvl w:val="255"/>
          <w:numId w:val="0"/>
        </w:numPr>
        <w:jc w:val="left"/>
        <w:outlineLvl w:val="1"/>
        <w:rPr>
          <w:rFonts w:eastAsia="仿宋"/>
          <w:b/>
          <w:bCs/>
          <w:sz w:val="30"/>
          <w:szCs w:val="30"/>
        </w:rPr>
      </w:pPr>
    </w:p>
    <w:p w14:paraId="2256F452">
      <w:pPr>
        <w:pStyle w:val="31"/>
        <w:numPr>
          <w:ilvl w:val="255"/>
          <w:numId w:val="0"/>
        </w:numPr>
        <w:jc w:val="left"/>
        <w:outlineLvl w:val="1"/>
        <w:rPr>
          <w:rFonts w:eastAsia="仿宋"/>
          <w:b/>
          <w:bCs/>
          <w:sz w:val="30"/>
          <w:szCs w:val="30"/>
        </w:rPr>
      </w:pPr>
    </w:p>
    <w:p w14:paraId="028109BF">
      <w:pPr>
        <w:pStyle w:val="31"/>
        <w:numPr>
          <w:ilvl w:val="255"/>
          <w:numId w:val="0"/>
        </w:numPr>
        <w:jc w:val="left"/>
        <w:outlineLvl w:val="1"/>
        <w:rPr>
          <w:rFonts w:eastAsia="仿宋"/>
          <w:b/>
          <w:bCs/>
          <w:sz w:val="30"/>
          <w:szCs w:val="30"/>
        </w:rPr>
      </w:pPr>
    </w:p>
    <w:p w14:paraId="31FE8A6C">
      <w:pPr>
        <w:pStyle w:val="31"/>
        <w:numPr>
          <w:ilvl w:val="255"/>
          <w:numId w:val="0"/>
        </w:numPr>
        <w:jc w:val="left"/>
        <w:outlineLvl w:val="1"/>
        <w:rPr>
          <w:rFonts w:eastAsia="仿宋"/>
          <w:b/>
          <w:bCs/>
          <w:sz w:val="30"/>
          <w:szCs w:val="30"/>
        </w:rPr>
      </w:pPr>
    </w:p>
    <w:p w14:paraId="11D3625D">
      <w:pPr>
        <w:pStyle w:val="31"/>
        <w:numPr>
          <w:ilvl w:val="255"/>
          <w:numId w:val="0"/>
        </w:numPr>
        <w:jc w:val="left"/>
        <w:outlineLvl w:val="1"/>
        <w:rPr>
          <w:rFonts w:eastAsia="仿宋"/>
          <w:b/>
          <w:bCs/>
          <w:sz w:val="30"/>
          <w:szCs w:val="30"/>
        </w:rPr>
      </w:pPr>
      <w:r>
        <w:rPr>
          <w:rFonts w:hint="eastAsia" w:eastAsia="仿宋"/>
          <w:b/>
          <w:bCs/>
          <w:sz w:val="30"/>
          <w:szCs w:val="30"/>
        </w:rPr>
        <w:t>附件</w:t>
      </w:r>
      <w:r>
        <w:rPr>
          <w:rFonts w:hint="eastAsia" w:eastAsia="仿宋"/>
          <w:b/>
          <w:bCs/>
          <w:sz w:val="30"/>
          <w:szCs w:val="30"/>
          <w:lang w:val="en-US" w:eastAsia="zh-CN"/>
        </w:rPr>
        <w:t>六</w:t>
      </w:r>
      <w:r>
        <w:rPr>
          <w:rFonts w:hint="eastAsia" w:eastAsia="仿宋"/>
          <w:b/>
          <w:bCs/>
          <w:sz w:val="30"/>
          <w:szCs w:val="30"/>
        </w:rPr>
        <w:t xml:space="preserve"> 报价保证金汇入情况说明</w:t>
      </w:r>
    </w:p>
    <w:p w14:paraId="02702433">
      <w:pPr>
        <w:pStyle w:val="31"/>
        <w:spacing w:line="360" w:lineRule="auto"/>
        <w:ind w:firstLine="0" w:firstLineChars="0"/>
        <w:jc w:val="center"/>
        <w:outlineLvl w:val="1"/>
        <w:rPr>
          <w:rFonts w:eastAsia="仿宋"/>
          <w:b/>
          <w:bCs/>
          <w:sz w:val="30"/>
          <w:szCs w:val="30"/>
        </w:rPr>
      </w:pPr>
    </w:p>
    <w:p w14:paraId="333ACAA5">
      <w:pPr>
        <w:pStyle w:val="31"/>
        <w:spacing w:line="360" w:lineRule="auto"/>
        <w:ind w:firstLine="0" w:firstLineChars="0"/>
        <w:jc w:val="center"/>
        <w:outlineLvl w:val="1"/>
        <w:rPr>
          <w:rFonts w:eastAsia="仿宋"/>
          <w:b/>
          <w:sz w:val="30"/>
          <w:szCs w:val="30"/>
        </w:rPr>
      </w:pPr>
      <w:r>
        <w:rPr>
          <w:rFonts w:hint="eastAsia" w:eastAsia="仿宋"/>
          <w:b/>
          <w:bCs/>
          <w:sz w:val="30"/>
          <w:szCs w:val="30"/>
        </w:rPr>
        <w:t>报价保证金汇入情况说明</w:t>
      </w:r>
    </w:p>
    <w:p w14:paraId="682B6EE8">
      <w:pPr>
        <w:spacing w:line="500" w:lineRule="exact"/>
        <w:ind w:firstLine="0" w:firstLineChars="0"/>
        <w:rPr>
          <w:rFonts w:eastAsia="仿宋"/>
          <w:b/>
          <w:sz w:val="24"/>
          <w:szCs w:val="24"/>
        </w:rPr>
      </w:pPr>
      <w:r>
        <w:rPr>
          <w:rFonts w:eastAsia="仿宋"/>
          <w:b/>
          <w:sz w:val="24"/>
          <w:szCs w:val="24"/>
        </w:rPr>
        <w:t xml:space="preserve">致：广东东实环境股份有限公司 </w:t>
      </w:r>
    </w:p>
    <w:p w14:paraId="38BE10CF">
      <w:pPr>
        <w:spacing w:line="500" w:lineRule="exact"/>
        <w:ind w:firstLine="480"/>
        <w:rPr>
          <w:rFonts w:eastAsia="仿宋"/>
          <w:sz w:val="24"/>
          <w:szCs w:val="24"/>
        </w:rPr>
      </w:pPr>
      <w:r>
        <w:rPr>
          <w:rFonts w:eastAsia="仿宋"/>
          <w:sz w:val="24"/>
          <w:szCs w:val="24"/>
        </w:rPr>
        <w:t>本单位已按</w:t>
      </w:r>
      <w:r>
        <w:rPr>
          <w:rFonts w:hint="eastAsia" w:eastAsia="仿宋"/>
          <w:sz w:val="24"/>
          <w:szCs w:val="24"/>
          <w:u w:val="single"/>
          <w:lang w:val="en-US" w:eastAsia="zh-CN"/>
        </w:rPr>
        <w:t xml:space="preserve">        （项目名称）              </w:t>
      </w:r>
      <w:r>
        <w:rPr>
          <w:rFonts w:eastAsia="仿宋"/>
          <w:sz w:val="24"/>
          <w:szCs w:val="24"/>
        </w:rPr>
        <w:t>的采购文件要求，于</w:t>
      </w:r>
      <w:r>
        <w:rPr>
          <w:rFonts w:eastAsia="仿宋"/>
          <w:sz w:val="24"/>
          <w:szCs w:val="24"/>
          <w:u w:val="single"/>
        </w:rPr>
        <w:t xml:space="preserve">    </w:t>
      </w:r>
      <w:r>
        <w:rPr>
          <w:rFonts w:eastAsia="仿宋"/>
          <w:sz w:val="24"/>
          <w:szCs w:val="24"/>
        </w:rPr>
        <w:t>年</w:t>
      </w:r>
      <w:r>
        <w:rPr>
          <w:rFonts w:eastAsia="仿宋"/>
          <w:sz w:val="24"/>
          <w:szCs w:val="24"/>
          <w:u w:val="single"/>
        </w:rPr>
        <w:t xml:space="preserve">    </w:t>
      </w:r>
      <w:r>
        <w:rPr>
          <w:rFonts w:eastAsia="仿宋"/>
          <w:sz w:val="24"/>
          <w:szCs w:val="24"/>
        </w:rPr>
        <w:t>月</w:t>
      </w:r>
      <w:r>
        <w:rPr>
          <w:rFonts w:eastAsia="仿宋"/>
          <w:sz w:val="24"/>
          <w:szCs w:val="24"/>
          <w:u w:val="single"/>
        </w:rPr>
        <w:t xml:space="preserve">    </w:t>
      </w:r>
      <w:r>
        <w:rPr>
          <w:rFonts w:eastAsia="仿宋"/>
          <w:sz w:val="24"/>
          <w:szCs w:val="24"/>
        </w:rPr>
        <w:t>日前以</w:t>
      </w:r>
      <w:r>
        <w:rPr>
          <w:rFonts w:eastAsia="仿宋"/>
          <w:sz w:val="24"/>
          <w:szCs w:val="24"/>
          <w:u w:val="single"/>
        </w:rPr>
        <w:t xml:space="preserve">    （付款形式）  </w:t>
      </w:r>
      <w:r>
        <w:rPr>
          <w:rFonts w:eastAsia="仿宋"/>
          <w:sz w:val="24"/>
          <w:szCs w:val="24"/>
        </w:rPr>
        <w:t>方式汇入指定帐户（帐户名称：</w:t>
      </w:r>
      <w:r>
        <w:rPr>
          <w:rFonts w:eastAsia="仿宋"/>
          <w:sz w:val="24"/>
          <w:szCs w:val="24"/>
          <w:u w:val="single"/>
        </w:rPr>
        <w:t xml:space="preserve">             </w:t>
      </w:r>
      <w:r>
        <w:rPr>
          <w:rFonts w:eastAsia="仿宋"/>
          <w:sz w:val="24"/>
          <w:szCs w:val="24"/>
        </w:rPr>
        <w:t xml:space="preserve">，帐号 </w:t>
      </w:r>
      <w:r>
        <w:rPr>
          <w:rFonts w:eastAsia="仿宋"/>
          <w:sz w:val="24"/>
          <w:szCs w:val="24"/>
          <w:u w:val="single"/>
        </w:rPr>
        <w:t xml:space="preserve">            </w:t>
      </w:r>
      <w:r>
        <w:rPr>
          <w:rFonts w:eastAsia="仿宋"/>
          <w:sz w:val="24"/>
          <w:szCs w:val="24"/>
        </w:rPr>
        <w:t xml:space="preserve"> ,开户银行：</w:t>
      </w:r>
      <w:r>
        <w:rPr>
          <w:rFonts w:eastAsia="仿宋"/>
          <w:sz w:val="24"/>
          <w:szCs w:val="24"/>
          <w:u w:val="single"/>
        </w:rPr>
        <w:t xml:space="preserve">               </w:t>
      </w:r>
      <w:r>
        <w:rPr>
          <w:rFonts w:eastAsia="仿宋"/>
          <w:sz w:val="24"/>
          <w:szCs w:val="24"/>
        </w:rPr>
        <w:t>）。</w:t>
      </w:r>
    </w:p>
    <w:p w14:paraId="1C2763B0">
      <w:pPr>
        <w:spacing w:line="500" w:lineRule="exact"/>
        <w:ind w:firstLine="480"/>
        <w:rPr>
          <w:rFonts w:eastAsia="仿宋"/>
          <w:sz w:val="24"/>
          <w:szCs w:val="24"/>
        </w:rPr>
      </w:pPr>
      <w:r>
        <w:rPr>
          <w:rFonts w:eastAsia="仿宋"/>
          <w:sz w:val="24"/>
          <w:szCs w:val="24"/>
        </w:rPr>
        <w:t>本单位报价保证金的汇款情况：（详见附件－报价保证金进帐单）</w:t>
      </w:r>
    </w:p>
    <w:p w14:paraId="4571CEC4">
      <w:pPr>
        <w:spacing w:line="500" w:lineRule="exact"/>
        <w:ind w:firstLine="480"/>
        <w:rPr>
          <w:rFonts w:eastAsia="仿宋"/>
          <w:sz w:val="24"/>
          <w:szCs w:val="24"/>
        </w:rPr>
      </w:pPr>
      <w:r>
        <w:rPr>
          <w:rFonts w:eastAsia="仿宋"/>
          <w:sz w:val="24"/>
          <w:szCs w:val="24"/>
        </w:rPr>
        <w:t>汇出时间：</w:t>
      </w:r>
      <w:r>
        <w:rPr>
          <w:rFonts w:eastAsia="仿宋"/>
          <w:sz w:val="24"/>
          <w:szCs w:val="24"/>
          <w:u w:val="single"/>
        </w:rPr>
        <w:t xml:space="preserve">    </w:t>
      </w:r>
      <w:r>
        <w:rPr>
          <w:rFonts w:eastAsia="仿宋"/>
          <w:sz w:val="24"/>
          <w:szCs w:val="24"/>
        </w:rPr>
        <w:t>年</w:t>
      </w:r>
      <w:r>
        <w:rPr>
          <w:rFonts w:eastAsia="仿宋"/>
          <w:sz w:val="24"/>
          <w:szCs w:val="24"/>
          <w:u w:val="single"/>
        </w:rPr>
        <w:t xml:space="preserve">    </w:t>
      </w:r>
      <w:r>
        <w:rPr>
          <w:rFonts w:eastAsia="仿宋"/>
          <w:sz w:val="24"/>
          <w:szCs w:val="24"/>
        </w:rPr>
        <w:t>月</w:t>
      </w:r>
      <w:r>
        <w:rPr>
          <w:rFonts w:eastAsia="仿宋"/>
          <w:sz w:val="24"/>
          <w:szCs w:val="24"/>
          <w:u w:val="single"/>
        </w:rPr>
        <w:t xml:space="preserve">    </w:t>
      </w:r>
      <w:r>
        <w:rPr>
          <w:rFonts w:eastAsia="仿宋"/>
          <w:sz w:val="24"/>
          <w:szCs w:val="24"/>
        </w:rPr>
        <w:t>日</w:t>
      </w:r>
    </w:p>
    <w:p w14:paraId="2C8DABC5">
      <w:pPr>
        <w:spacing w:line="500" w:lineRule="exact"/>
        <w:ind w:firstLine="480"/>
        <w:rPr>
          <w:rFonts w:eastAsia="仿宋"/>
          <w:sz w:val="24"/>
          <w:szCs w:val="24"/>
        </w:rPr>
      </w:pPr>
      <w:r>
        <w:rPr>
          <w:rFonts w:eastAsia="仿宋"/>
          <w:sz w:val="24"/>
          <w:szCs w:val="24"/>
        </w:rPr>
        <w:t>汇款金额：（大写）人民币</w:t>
      </w:r>
      <w:r>
        <w:rPr>
          <w:rFonts w:eastAsia="仿宋"/>
          <w:sz w:val="24"/>
          <w:szCs w:val="24"/>
          <w:u w:val="single"/>
        </w:rPr>
        <w:t xml:space="preserve">       </w:t>
      </w:r>
      <w:r>
        <w:rPr>
          <w:rFonts w:eastAsia="仿宋"/>
          <w:sz w:val="24"/>
          <w:szCs w:val="24"/>
        </w:rPr>
        <w:t>元（小写：￥</w:t>
      </w:r>
      <w:r>
        <w:rPr>
          <w:rFonts w:eastAsia="仿宋"/>
          <w:sz w:val="24"/>
          <w:szCs w:val="24"/>
          <w:u w:val="single"/>
        </w:rPr>
        <w:t xml:space="preserve">      </w:t>
      </w:r>
      <w:r>
        <w:rPr>
          <w:rFonts w:eastAsia="仿宋"/>
          <w:sz w:val="24"/>
          <w:szCs w:val="24"/>
        </w:rPr>
        <w:t>元）</w:t>
      </w:r>
    </w:p>
    <w:p w14:paraId="0E79F4FD">
      <w:pPr>
        <w:spacing w:line="500" w:lineRule="exact"/>
        <w:ind w:firstLine="480"/>
        <w:rPr>
          <w:rFonts w:eastAsia="仿宋"/>
          <w:sz w:val="24"/>
          <w:szCs w:val="24"/>
        </w:rPr>
      </w:pPr>
      <w:r>
        <w:rPr>
          <w:rFonts w:eastAsia="仿宋"/>
          <w:sz w:val="24"/>
          <w:szCs w:val="24"/>
        </w:rPr>
        <w:t>汇款帐户名称：</w:t>
      </w:r>
      <w:r>
        <w:rPr>
          <w:rFonts w:eastAsia="仿宋"/>
          <w:sz w:val="24"/>
          <w:szCs w:val="24"/>
          <w:u w:val="single"/>
        </w:rPr>
        <w:t xml:space="preserve">  （必须是报价时使用的帐户名）   </w:t>
      </w:r>
    </w:p>
    <w:p w14:paraId="410175E1">
      <w:pPr>
        <w:spacing w:line="500" w:lineRule="exact"/>
        <w:ind w:firstLine="480"/>
        <w:rPr>
          <w:rFonts w:eastAsia="仿宋"/>
          <w:sz w:val="24"/>
          <w:szCs w:val="24"/>
        </w:rPr>
      </w:pPr>
      <w:r>
        <w:rPr>
          <w:rFonts w:eastAsia="仿宋"/>
          <w:sz w:val="24"/>
          <w:szCs w:val="24"/>
        </w:rPr>
        <w:t>帐    号：</w:t>
      </w:r>
      <w:r>
        <w:rPr>
          <w:rFonts w:eastAsia="仿宋"/>
          <w:sz w:val="24"/>
          <w:szCs w:val="24"/>
          <w:u w:val="single"/>
        </w:rPr>
        <w:t xml:space="preserve">      （必须是报价时使用的帐号）     </w:t>
      </w:r>
    </w:p>
    <w:p w14:paraId="233C63E8">
      <w:pPr>
        <w:spacing w:line="500" w:lineRule="exact"/>
        <w:ind w:firstLine="480"/>
        <w:rPr>
          <w:rFonts w:eastAsia="仿宋"/>
          <w:sz w:val="24"/>
          <w:szCs w:val="24"/>
        </w:rPr>
      </w:pPr>
      <w:r>
        <w:rPr>
          <w:rFonts w:eastAsia="仿宋"/>
          <w:sz w:val="24"/>
          <w:szCs w:val="24"/>
        </w:rPr>
        <w:t>开户银行：</w:t>
      </w:r>
      <w:r>
        <w:rPr>
          <w:rFonts w:eastAsia="仿宋"/>
          <w:sz w:val="24"/>
          <w:szCs w:val="24"/>
          <w:u w:val="single"/>
        </w:rPr>
        <w:t xml:space="preserve">         省    市                    </w:t>
      </w:r>
    </w:p>
    <w:p w14:paraId="654623FB">
      <w:pPr>
        <w:spacing w:line="500" w:lineRule="exact"/>
        <w:ind w:firstLine="480"/>
        <w:rPr>
          <w:rFonts w:eastAsia="仿宋"/>
          <w:sz w:val="24"/>
          <w:szCs w:val="24"/>
        </w:rPr>
      </w:pPr>
      <w:r>
        <w:rPr>
          <w:rFonts w:eastAsia="仿宋"/>
          <w:sz w:val="24"/>
          <w:szCs w:val="24"/>
        </w:rPr>
        <w:t>本单位谨承诺上述资料是正确、真实的，如因上述证明与事实不符导致的一切损失，本单位保证承担赔偿等一切法律责任。</w:t>
      </w:r>
    </w:p>
    <w:p w14:paraId="5371E488">
      <w:pPr>
        <w:spacing w:line="500" w:lineRule="exact"/>
        <w:ind w:firstLine="480"/>
        <w:rPr>
          <w:rFonts w:eastAsia="仿宋"/>
          <w:sz w:val="24"/>
          <w:szCs w:val="24"/>
        </w:rPr>
      </w:pPr>
      <w:r>
        <w:rPr>
          <w:rFonts w:eastAsia="仿宋"/>
          <w:sz w:val="24"/>
          <w:szCs w:val="24"/>
        </w:rPr>
        <w:t>报价保证金退回时，请按上述资料退回。</w:t>
      </w:r>
    </w:p>
    <w:p w14:paraId="376DCF85">
      <w:pPr>
        <w:spacing w:line="500" w:lineRule="exact"/>
        <w:ind w:right="1125" w:rightChars="402" w:firstLine="480"/>
        <w:jc w:val="right"/>
        <w:rPr>
          <w:rFonts w:eastAsia="仿宋"/>
          <w:sz w:val="24"/>
          <w:szCs w:val="24"/>
        </w:rPr>
      </w:pPr>
      <w:r>
        <w:rPr>
          <w:rFonts w:hint="eastAsia" w:eastAsia="仿宋"/>
          <w:sz w:val="24"/>
          <w:szCs w:val="24"/>
        </w:rPr>
        <w:t xml:space="preserve"> </w:t>
      </w:r>
      <w:r>
        <w:rPr>
          <w:rFonts w:eastAsia="仿宋"/>
          <w:b/>
          <w:bCs/>
          <w:sz w:val="24"/>
          <w:szCs w:val="24"/>
        </w:rPr>
        <w:t>（单位公章）</w:t>
      </w:r>
    </w:p>
    <w:p w14:paraId="23FE7F22">
      <w:pPr>
        <w:spacing w:line="500" w:lineRule="exact"/>
        <w:ind w:right="837" w:rightChars="299" w:firstLine="480"/>
        <w:jc w:val="center"/>
        <w:rPr>
          <w:rFonts w:eastAsia="仿宋"/>
          <w:sz w:val="24"/>
          <w:szCs w:val="24"/>
        </w:rPr>
      </w:pPr>
      <w:r>
        <w:rPr>
          <w:rFonts w:hint="eastAsia" w:eastAsia="仿宋"/>
          <w:sz w:val="24"/>
          <w:szCs w:val="24"/>
        </w:rPr>
        <w:t xml:space="preserve">                                    </w:t>
      </w:r>
      <w:r>
        <w:rPr>
          <w:rFonts w:eastAsia="仿宋"/>
          <w:sz w:val="24"/>
          <w:szCs w:val="24"/>
        </w:rPr>
        <w:t>年  月  日</w:t>
      </w:r>
    </w:p>
    <w:p w14:paraId="4AEDBEE1">
      <w:pPr>
        <w:spacing w:line="500" w:lineRule="exact"/>
        <w:ind w:firstLine="480"/>
        <w:rPr>
          <w:rFonts w:eastAsia="仿宋"/>
          <w:sz w:val="24"/>
          <w:szCs w:val="24"/>
        </w:rPr>
      </w:pPr>
      <w:r>
        <w:rPr>
          <w:rFonts w:eastAsia="仿宋"/>
          <w:sz w:val="24"/>
          <w:szCs w:val="24"/>
        </w:rPr>
        <w:t>单位名称：</w:t>
      </w:r>
      <w:r>
        <w:rPr>
          <w:rFonts w:eastAsia="仿宋"/>
          <w:sz w:val="24"/>
          <w:szCs w:val="24"/>
          <w:u w:val="single"/>
        </w:rPr>
        <w:t xml:space="preserve">                   </w:t>
      </w:r>
    </w:p>
    <w:p w14:paraId="51D9D8CC">
      <w:pPr>
        <w:spacing w:line="500" w:lineRule="exact"/>
        <w:ind w:firstLine="480"/>
        <w:rPr>
          <w:rFonts w:eastAsia="仿宋"/>
          <w:sz w:val="24"/>
          <w:szCs w:val="24"/>
        </w:rPr>
      </w:pPr>
      <w:r>
        <w:rPr>
          <w:rFonts w:eastAsia="仿宋"/>
          <w:sz w:val="24"/>
          <w:szCs w:val="24"/>
        </w:rPr>
        <w:t>联系人：</w:t>
      </w:r>
      <w:r>
        <w:rPr>
          <w:rFonts w:eastAsia="仿宋"/>
          <w:sz w:val="24"/>
          <w:szCs w:val="24"/>
          <w:u w:val="single"/>
        </w:rPr>
        <w:t xml:space="preserve">                     </w:t>
      </w:r>
    </w:p>
    <w:p w14:paraId="3A60C224">
      <w:pPr>
        <w:spacing w:line="500" w:lineRule="exact"/>
        <w:ind w:firstLine="480"/>
        <w:rPr>
          <w:rFonts w:eastAsia="仿宋"/>
          <w:sz w:val="24"/>
          <w:szCs w:val="24"/>
        </w:rPr>
      </w:pPr>
      <w:r>
        <w:rPr>
          <w:rFonts w:eastAsia="仿宋"/>
          <w:sz w:val="24"/>
          <w:szCs w:val="24"/>
        </w:rPr>
        <w:t>单位电话：</w:t>
      </w:r>
      <w:r>
        <w:rPr>
          <w:rFonts w:eastAsia="仿宋"/>
          <w:sz w:val="24"/>
          <w:szCs w:val="24"/>
          <w:u w:val="single"/>
        </w:rPr>
        <w:t xml:space="preserve">                  </w:t>
      </w:r>
      <w:r>
        <w:rPr>
          <w:rFonts w:eastAsia="仿宋"/>
          <w:sz w:val="24"/>
          <w:szCs w:val="24"/>
        </w:rPr>
        <w:t xml:space="preserve"> </w:t>
      </w:r>
    </w:p>
    <w:p w14:paraId="30A68D15">
      <w:pPr>
        <w:spacing w:line="500" w:lineRule="exact"/>
        <w:ind w:firstLine="480"/>
        <w:rPr>
          <w:rFonts w:eastAsia="仿宋"/>
          <w:sz w:val="24"/>
          <w:szCs w:val="24"/>
        </w:rPr>
      </w:pPr>
      <w:r>
        <w:rPr>
          <w:rFonts w:eastAsia="仿宋"/>
          <w:sz w:val="24"/>
          <w:szCs w:val="24"/>
        </w:rPr>
        <w:t>联系人手机：</w:t>
      </w:r>
      <w:r>
        <w:rPr>
          <w:rFonts w:eastAsia="仿宋"/>
          <w:sz w:val="24"/>
          <w:szCs w:val="24"/>
          <w:u w:val="single"/>
        </w:rPr>
        <w:t xml:space="preserve">                </w:t>
      </w:r>
    </w:p>
    <w:p w14:paraId="4888F644">
      <w:pPr>
        <w:spacing w:line="500" w:lineRule="exact"/>
        <w:ind w:firstLine="480"/>
        <w:rPr>
          <w:rFonts w:eastAsia="仿宋"/>
          <w:sz w:val="24"/>
          <w:szCs w:val="24"/>
        </w:rPr>
      </w:pPr>
      <w:r>
        <w:rPr>
          <w:rFonts w:eastAsia="仿宋"/>
          <w:sz w:val="24"/>
          <w:szCs w:val="24"/>
        </w:rPr>
        <w:t>附：我方报价保证金汇款凭证</w:t>
      </w:r>
    </w:p>
    <w:tbl>
      <w:tblPr>
        <w:tblStyle w:val="14"/>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288"/>
      </w:tblGrid>
      <w:tr w14:paraId="1AA811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3" w:hRule="atLeast"/>
        </w:trPr>
        <w:tc>
          <w:tcPr>
            <w:tcW w:w="5000" w:type="pct"/>
            <w:vAlign w:val="center"/>
          </w:tcPr>
          <w:p w14:paraId="0295A52F">
            <w:pPr>
              <w:tabs>
                <w:tab w:val="left" w:pos="3885"/>
              </w:tabs>
              <w:spacing w:line="360" w:lineRule="auto"/>
              <w:ind w:firstLine="480"/>
              <w:jc w:val="center"/>
              <w:rPr>
                <w:rFonts w:hAnsi="宋体"/>
                <w:szCs w:val="21"/>
              </w:rPr>
            </w:pPr>
            <w:r>
              <w:rPr>
                <w:rFonts w:eastAsia="仿宋"/>
                <w:sz w:val="24"/>
                <w:szCs w:val="24"/>
              </w:rPr>
              <w:t>（粘贴汇款单或转账凭证复印件，并在</w:t>
            </w:r>
            <w:r>
              <w:rPr>
                <w:rFonts w:eastAsia="仿宋"/>
                <w:b/>
                <w:bCs/>
                <w:sz w:val="24"/>
                <w:szCs w:val="24"/>
              </w:rPr>
              <w:t>骑缝上加盖公章</w:t>
            </w:r>
            <w:r>
              <w:rPr>
                <w:rFonts w:eastAsia="仿宋"/>
                <w:sz w:val="24"/>
                <w:szCs w:val="24"/>
              </w:rPr>
              <w:t>，或是直接把转账凭证复印到此张纸上）</w:t>
            </w:r>
          </w:p>
        </w:tc>
      </w:tr>
      <w:bookmarkEnd w:id="13"/>
    </w:tbl>
    <w:p w14:paraId="293596CE">
      <w:pPr>
        <w:spacing w:line="360" w:lineRule="auto"/>
        <w:ind w:left="0" w:leftChars="0" w:firstLine="0" w:firstLineChars="0"/>
        <w:rPr>
          <w:rFonts w:eastAsia="仿宋"/>
          <w:b/>
          <w:bCs/>
          <w:szCs w:val="44"/>
        </w:rPr>
      </w:pPr>
      <w:bookmarkStart w:id="14" w:name="_Toc4791_WPSOffice_Level1"/>
      <w:r>
        <w:rPr>
          <w:rFonts w:hint="eastAsia" w:eastAsia="仿宋"/>
          <w:b/>
          <w:bCs/>
          <w:szCs w:val="44"/>
        </w:rPr>
        <w:br w:type="page"/>
      </w:r>
    </w:p>
    <w:p w14:paraId="0E87A253">
      <w:pPr>
        <w:pStyle w:val="31"/>
        <w:numPr>
          <w:ilvl w:val="255"/>
          <w:numId w:val="0"/>
        </w:numPr>
        <w:spacing w:line="360" w:lineRule="auto"/>
        <w:outlineLvl w:val="1"/>
        <w:rPr>
          <w:rFonts w:hint="eastAsia" w:eastAsia="仿宋"/>
          <w:b/>
          <w:bCs/>
          <w:lang w:val="en-US" w:eastAsia="zh-CN"/>
        </w:rPr>
      </w:pPr>
      <w:r>
        <w:rPr>
          <w:rFonts w:hint="eastAsia" w:eastAsia="仿宋"/>
          <w:b/>
          <w:bCs/>
        </w:rPr>
        <w:t>附件</w:t>
      </w:r>
      <w:r>
        <w:rPr>
          <w:rFonts w:hint="eastAsia" w:eastAsia="仿宋"/>
          <w:b/>
          <w:bCs/>
          <w:lang w:val="en-US" w:eastAsia="zh-CN"/>
        </w:rPr>
        <w:t>七</w:t>
      </w:r>
    </w:p>
    <w:p w14:paraId="1F342FCC">
      <w:pPr>
        <w:adjustRightInd w:val="0"/>
        <w:snapToGrid w:val="0"/>
        <w:spacing w:line="600" w:lineRule="exact"/>
        <w:ind w:left="0" w:leftChars="0" w:firstLine="0" w:firstLineChars="0"/>
        <w:rPr>
          <w:rFonts w:hint="eastAsia" w:ascii="Times New Roman" w:hAnsi="Times New Roman" w:eastAsia="仿宋_GB2312"/>
          <w:color w:val="auto"/>
          <w:sz w:val="28"/>
          <w:szCs w:val="28"/>
          <w:u w:val="none"/>
          <w:lang w:eastAsia="zh-CN"/>
        </w:rPr>
      </w:pPr>
      <w:r>
        <w:rPr>
          <w:rFonts w:hint="eastAsia" w:eastAsia="仿宋_GB2312"/>
          <w:color w:val="auto"/>
          <w:sz w:val="28"/>
          <w:szCs w:val="28"/>
          <w:u w:val="none"/>
          <w:lang w:val="en-US" w:eastAsia="zh-CN"/>
        </w:rPr>
        <w:t>报价人须提供投标截止日期前6个月内任意1个月依法缴纳税收及无欠税的证明材料。如依法免税的，须提供相应证明材料。（证明材料须</w:t>
      </w:r>
      <w:r>
        <w:rPr>
          <w:rFonts w:hint="eastAsia" w:ascii="Times New Roman" w:hAnsi="Times New Roman" w:eastAsia="仿宋_GB2312"/>
          <w:color w:val="auto"/>
          <w:sz w:val="28"/>
          <w:szCs w:val="28"/>
          <w:u w:val="none"/>
        </w:rPr>
        <w:t>加盖公章）</w:t>
      </w:r>
      <w:r>
        <w:rPr>
          <w:rFonts w:hint="eastAsia" w:eastAsia="仿宋_GB2312"/>
          <w:color w:val="auto"/>
          <w:sz w:val="28"/>
          <w:szCs w:val="28"/>
          <w:u w:val="none"/>
          <w:lang w:eastAsia="zh-CN"/>
        </w:rPr>
        <w:t>。</w:t>
      </w:r>
    </w:p>
    <w:p w14:paraId="0C38BD4B">
      <w:pPr>
        <w:pStyle w:val="7"/>
        <w:numPr>
          <w:ilvl w:val="0"/>
          <w:numId w:val="0"/>
        </w:numPr>
        <w:rPr>
          <w:rFonts w:hint="eastAsia" w:ascii="Times New Roman" w:hAnsi="Times New Roman" w:eastAsia="仿宋_GB2312" w:cs="Times New Roman"/>
          <w:color w:val="auto"/>
          <w:kern w:val="2"/>
          <w:sz w:val="28"/>
          <w:szCs w:val="28"/>
          <w:u w:val="none"/>
          <w:lang w:val="en-US" w:eastAsia="zh-CN" w:bidi="ar-SA"/>
        </w:rPr>
      </w:pPr>
      <w:r>
        <w:rPr>
          <w:rFonts w:hint="eastAsia" w:ascii="Times New Roman" w:hAnsi="Times New Roman" w:eastAsia="仿宋_GB2312" w:cs="Times New Roman"/>
          <w:color w:val="auto"/>
          <w:kern w:val="2"/>
          <w:sz w:val="28"/>
          <w:szCs w:val="28"/>
          <w:u w:val="none"/>
          <w:lang w:val="en-US" w:eastAsia="zh-CN" w:bidi="ar-SA"/>
        </w:rPr>
        <w:t>（</w:t>
      </w:r>
      <w:r>
        <w:rPr>
          <w:rFonts w:hint="eastAsia" w:eastAsia="仿宋_GB2312" w:cs="Times New Roman"/>
          <w:color w:val="auto"/>
          <w:kern w:val="2"/>
          <w:sz w:val="28"/>
          <w:szCs w:val="28"/>
          <w:u w:val="none"/>
          <w:lang w:val="en-US" w:eastAsia="zh-CN" w:bidi="ar-SA"/>
        </w:rPr>
        <w:t>两份证明材料</w:t>
      </w:r>
      <w:r>
        <w:rPr>
          <w:rFonts w:hint="eastAsia" w:ascii="Times New Roman" w:hAnsi="Times New Roman" w:eastAsia="仿宋_GB2312" w:cs="Times New Roman"/>
          <w:color w:val="auto"/>
          <w:kern w:val="2"/>
          <w:sz w:val="28"/>
          <w:szCs w:val="28"/>
          <w:u w:val="none"/>
          <w:lang w:val="en-US" w:eastAsia="zh-CN" w:bidi="ar-SA"/>
        </w:rPr>
        <w:t>可参考下面样式，提供供应商的证明材料）</w:t>
      </w:r>
    </w:p>
    <w:p w14:paraId="2F559C5F">
      <w:pPr>
        <w:pStyle w:val="31"/>
        <w:numPr>
          <w:ilvl w:val="255"/>
          <w:numId w:val="0"/>
        </w:numPr>
        <w:spacing w:line="360" w:lineRule="auto"/>
        <w:outlineLvl w:val="1"/>
        <w:rPr>
          <w:rFonts w:hint="eastAsia" w:eastAsia="仿宋"/>
          <w:b/>
          <w:bCs/>
          <w:lang w:val="en-US" w:eastAsia="zh-CN"/>
        </w:rPr>
      </w:pPr>
      <w:r>
        <w:drawing>
          <wp:inline distT="0" distB="0" distL="114300" distR="114300">
            <wp:extent cx="2714625" cy="3054985"/>
            <wp:effectExtent l="0" t="0" r="9525" b="1206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2"/>
                    <a:stretch>
                      <a:fillRect/>
                    </a:stretch>
                  </pic:blipFill>
                  <pic:spPr>
                    <a:xfrm>
                      <a:off x="0" y="0"/>
                      <a:ext cx="2714625" cy="3054985"/>
                    </a:xfrm>
                    <a:prstGeom prst="rect">
                      <a:avLst/>
                    </a:prstGeom>
                    <a:noFill/>
                    <a:ln>
                      <a:noFill/>
                    </a:ln>
                  </pic:spPr>
                </pic:pic>
              </a:graphicData>
            </a:graphic>
          </wp:inline>
        </w:drawing>
      </w:r>
      <w:r>
        <w:drawing>
          <wp:inline distT="0" distB="0" distL="114300" distR="114300">
            <wp:extent cx="2476500" cy="2919730"/>
            <wp:effectExtent l="0" t="0" r="0" b="1397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13"/>
                    <a:stretch>
                      <a:fillRect/>
                    </a:stretch>
                  </pic:blipFill>
                  <pic:spPr>
                    <a:xfrm>
                      <a:off x="0" y="0"/>
                      <a:ext cx="2476500" cy="2919730"/>
                    </a:xfrm>
                    <a:prstGeom prst="rect">
                      <a:avLst/>
                    </a:prstGeom>
                    <a:noFill/>
                    <a:ln>
                      <a:noFill/>
                    </a:ln>
                  </pic:spPr>
                </pic:pic>
              </a:graphicData>
            </a:graphic>
          </wp:inline>
        </w:drawing>
      </w:r>
    </w:p>
    <w:p w14:paraId="32E08CEB">
      <w:pPr>
        <w:pStyle w:val="31"/>
        <w:numPr>
          <w:ilvl w:val="255"/>
          <w:numId w:val="0"/>
        </w:numPr>
        <w:spacing w:line="360" w:lineRule="auto"/>
        <w:outlineLvl w:val="1"/>
        <w:rPr>
          <w:rFonts w:eastAsia="仿宋"/>
        </w:rPr>
      </w:pPr>
    </w:p>
    <w:p w14:paraId="10F644E9">
      <w:pPr>
        <w:pStyle w:val="31"/>
        <w:numPr>
          <w:ilvl w:val="255"/>
          <w:numId w:val="0"/>
        </w:numPr>
        <w:spacing w:line="360" w:lineRule="auto"/>
        <w:outlineLvl w:val="1"/>
        <w:rPr>
          <w:rFonts w:eastAsia="仿宋"/>
        </w:rPr>
      </w:pPr>
    </w:p>
    <w:p w14:paraId="38C8874D">
      <w:pPr>
        <w:pStyle w:val="31"/>
        <w:numPr>
          <w:ilvl w:val="255"/>
          <w:numId w:val="0"/>
        </w:numPr>
        <w:spacing w:line="360" w:lineRule="auto"/>
        <w:outlineLvl w:val="1"/>
        <w:rPr>
          <w:rFonts w:eastAsia="仿宋"/>
        </w:rPr>
      </w:pPr>
    </w:p>
    <w:p w14:paraId="624439AC">
      <w:pPr>
        <w:pStyle w:val="31"/>
        <w:numPr>
          <w:ilvl w:val="255"/>
          <w:numId w:val="0"/>
        </w:numPr>
        <w:spacing w:line="360" w:lineRule="auto"/>
        <w:outlineLvl w:val="1"/>
        <w:rPr>
          <w:rFonts w:eastAsia="仿宋"/>
        </w:rPr>
      </w:pPr>
    </w:p>
    <w:p w14:paraId="3A3A121A">
      <w:pPr>
        <w:pStyle w:val="31"/>
        <w:numPr>
          <w:ilvl w:val="255"/>
          <w:numId w:val="0"/>
        </w:numPr>
        <w:spacing w:line="360" w:lineRule="auto"/>
        <w:outlineLvl w:val="1"/>
        <w:rPr>
          <w:rFonts w:eastAsia="仿宋"/>
        </w:rPr>
      </w:pPr>
    </w:p>
    <w:p w14:paraId="658FD9E1">
      <w:pPr>
        <w:pStyle w:val="31"/>
        <w:numPr>
          <w:ilvl w:val="255"/>
          <w:numId w:val="0"/>
        </w:numPr>
        <w:spacing w:line="360" w:lineRule="auto"/>
        <w:outlineLvl w:val="1"/>
        <w:rPr>
          <w:rFonts w:eastAsia="仿宋"/>
        </w:rPr>
      </w:pPr>
    </w:p>
    <w:p w14:paraId="0909DFB5">
      <w:pPr>
        <w:pStyle w:val="31"/>
        <w:numPr>
          <w:ilvl w:val="255"/>
          <w:numId w:val="0"/>
        </w:numPr>
        <w:spacing w:line="360" w:lineRule="auto"/>
        <w:outlineLvl w:val="1"/>
        <w:rPr>
          <w:rFonts w:eastAsia="仿宋"/>
        </w:rPr>
      </w:pPr>
    </w:p>
    <w:p w14:paraId="32EAF5CF">
      <w:pPr>
        <w:pStyle w:val="31"/>
        <w:numPr>
          <w:ilvl w:val="255"/>
          <w:numId w:val="0"/>
        </w:numPr>
        <w:spacing w:line="360" w:lineRule="auto"/>
        <w:outlineLvl w:val="1"/>
        <w:rPr>
          <w:rFonts w:eastAsia="仿宋"/>
        </w:rPr>
      </w:pPr>
    </w:p>
    <w:p w14:paraId="31529AA1">
      <w:pPr>
        <w:pStyle w:val="31"/>
        <w:numPr>
          <w:ilvl w:val="255"/>
          <w:numId w:val="0"/>
        </w:numPr>
        <w:spacing w:line="360" w:lineRule="auto"/>
        <w:outlineLvl w:val="1"/>
        <w:rPr>
          <w:rFonts w:eastAsia="仿宋"/>
        </w:rPr>
      </w:pPr>
    </w:p>
    <w:p w14:paraId="406B4D53">
      <w:pPr>
        <w:pStyle w:val="31"/>
        <w:numPr>
          <w:ilvl w:val="255"/>
          <w:numId w:val="0"/>
        </w:numPr>
        <w:spacing w:line="360" w:lineRule="auto"/>
        <w:outlineLvl w:val="1"/>
        <w:rPr>
          <w:rFonts w:eastAsia="仿宋"/>
        </w:rPr>
      </w:pPr>
    </w:p>
    <w:p w14:paraId="574C4CFC">
      <w:pPr>
        <w:pStyle w:val="31"/>
        <w:numPr>
          <w:ilvl w:val="255"/>
          <w:numId w:val="0"/>
        </w:numPr>
        <w:spacing w:line="360" w:lineRule="auto"/>
        <w:outlineLvl w:val="1"/>
        <w:rPr>
          <w:rFonts w:eastAsia="仿宋"/>
        </w:rPr>
      </w:pPr>
    </w:p>
    <w:p w14:paraId="6942EABD">
      <w:pPr>
        <w:pStyle w:val="31"/>
        <w:numPr>
          <w:ilvl w:val="255"/>
          <w:numId w:val="0"/>
        </w:numPr>
        <w:spacing w:line="360" w:lineRule="auto"/>
        <w:outlineLvl w:val="1"/>
        <w:rPr>
          <w:rFonts w:hint="eastAsia" w:eastAsia="仿宋"/>
          <w:b/>
          <w:bCs/>
          <w:szCs w:val="44"/>
          <w:lang w:val="en-US" w:eastAsia="zh-CN"/>
        </w:rPr>
      </w:pPr>
      <w:r>
        <w:rPr>
          <w:rFonts w:hint="eastAsia" w:eastAsia="仿宋"/>
          <w:b/>
          <w:bCs/>
          <w:szCs w:val="44"/>
        </w:rPr>
        <w:t>附件</w:t>
      </w:r>
      <w:r>
        <w:rPr>
          <w:rFonts w:hint="eastAsia" w:eastAsia="仿宋"/>
          <w:b/>
          <w:bCs/>
          <w:szCs w:val="44"/>
          <w:lang w:val="en-US" w:eastAsia="zh-CN"/>
        </w:rPr>
        <w:t>八 承诺函</w:t>
      </w:r>
    </w:p>
    <w:p w14:paraId="311B244D">
      <w:pPr>
        <w:pStyle w:val="31"/>
        <w:spacing w:line="360" w:lineRule="auto"/>
        <w:ind w:firstLine="0" w:firstLineChars="0"/>
        <w:jc w:val="center"/>
        <w:outlineLvl w:val="1"/>
        <w:rPr>
          <w:rFonts w:eastAsia="仿宋"/>
          <w:sz w:val="30"/>
          <w:szCs w:val="30"/>
        </w:rPr>
      </w:pPr>
      <w:r>
        <w:rPr>
          <w:rFonts w:hint="eastAsia" w:eastAsia="仿宋"/>
          <w:b/>
          <w:bCs/>
          <w:sz w:val="30"/>
          <w:szCs w:val="30"/>
        </w:rPr>
        <w:t>承诺函</w:t>
      </w:r>
    </w:p>
    <w:p w14:paraId="713B1A7E">
      <w:pPr>
        <w:spacing w:line="360" w:lineRule="auto"/>
        <w:ind w:firstLine="0" w:firstLineChars="0"/>
        <w:rPr>
          <w:rFonts w:eastAsia="仿宋"/>
          <w:sz w:val="30"/>
          <w:szCs w:val="30"/>
        </w:rPr>
      </w:pPr>
      <w:r>
        <w:rPr>
          <w:rFonts w:eastAsia="仿宋"/>
          <w:sz w:val="30"/>
          <w:szCs w:val="30"/>
        </w:rPr>
        <w:t>广东东实环境股份有限公司：</w:t>
      </w:r>
    </w:p>
    <w:p w14:paraId="5B12CC85">
      <w:pPr>
        <w:spacing w:line="360" w:lineRule="auto"/>
        <w:ind w:firstLine="600" w:firstLineChars="0"/>
        <w:rPr>
          <w:rFonts w:eastAsia="仿宋"/>
          <w:sz w:val="30"/>
          <w:szCs w:val="30"/>
        </w:rPr>
      </w:pPr>
      <w:r>
        <w:rPr>
          <w:rFonts w:eastAsia="仿宋"/>
          <w:sz w:val="30"/>
          <w:szCs w:val="30"/>
        </w:rPr>
        <w:t>我司就参加</w:t>
      </w:r>
      <w:r>
        <w:rPr>
          <w:rFonts w:hint="default" w:eastAsia="仿宋"/>
          <w:sz w:val="30"/>
          <w:szCs w:val="30"/>
          <w:u w:val="single"/>
          <w:lang w:val="en-US" w:eastAsia="zh-CN"/>
        </w:rPr>
        <w:t xml:space="preserve"> </w:t>
      </w:r>
      <w:r>
        <w:rPr>
          <w:rFonts w:hint="eastAsia" w:eastAsia="仿宋"/>
          <w:sz w:val="30"/>
          <w:szCs w:val="30"/>
          <w:u w:val="single"/>
          <w:lang w:val="en-US" w:eastAsia="zh-CN"/>
        </w:rPr>
        <w:t xml:space="preserve">   </w:t>
      </w:r>
      <w:r>
        <w:rPr>
          <w:rFonts w:hint="default" w:eastAsia="仿宋"/>
          <w:sz w:val="30"/>
          <w:szCs w:val="30"/>
          <w:u w:val="single"/>
          <w:lang w:val="en-US" w:eastAsia="zh-CN"/>
        </w:rPr>
        <w:t>（项目名称）</w:t>
      </w:r>
      <w:r>
        <w:rPr>
          <w:rFonts w:hint="eastAsia" w:eastAsia="仿宋"/>
          <w:sz w:val="30"/>
          <w:szCs w:val="30"/>
          <w:u w:val="single"/>
          <w:lang w:val="en-US" w:eastAsia="zh-CN"/>
        </w:rPr>
        <w:t xml:space="preserve">  </w:t>
      </w:r>
      <w:r>
        <w:rPr>
          <w:rFonts w:hint="default" w:eastAsia="仿宋"/>
          <w:sz w:val="30"/>
          <w:szCs w:val="30"/>
          <w:u w:val="single"/>
          <w:lang w:val="en-US" w:eastAsia="zh-CN"/>
        </w:rPr>
        <w:t xml:space="preserve"> </w:t>
      </w:r>
      <w:r>
        <w:rPr>
          <w:rFonts w:eastAsia="仿宋"/>
          <w:sz w:val="30"/>
          <w:szCs w:val="30"/>
        </w:rPr>
        <w:t>报价，作出以下承诺：</w:t>
      </w:r>
    </w:p>
    <w:p w14:paraId="27011607">
      <w:pPr>
        <w:numPr>
          <w:ilvl w:val="0"/>
          <w:numId w:val="4"/>
        </w:numPr>
        <w:spacing w:line="360" w:lineRule="auto"/>
        <w:ind w:firstLine="600" w:firstLineChars="0"/>
        <w:rPr>
          <w:rFonts w:hint="eastAsia" w:eastAsia="仿宋"/>
          <w:sz w:val="30"/>
          <w:szCs w:val="30"/>
          <w:u w:val="none"/>
          <w:lang w:val="en-US" w:eastAsia="zh-CN"/>
        </w:rPr>
      </w:pPr>
      <w:r>
        <w:rPr>
          <w:rFonts w:eastAsia="仿宋"/>
          <w:sz w:val="30"/>
          <w:szCs w:val="30"/>
        </w:rPr>
        <w:t>我公司</w:t>
      </w:r>
      <w:r>
        <w:rPr>
          <w:rFonts w:hint="eastAsia" w:eastAsia="仿宋"/>
          <w:sz w:val="30"/>
          <w:szCs w:val="30"/>
          <w:u w:val="single"/>
          <w:lang w:val="en-US" w:eastAsia="zh-CN"/>
        </w:rPr>
        <w:t>XXX（公司名称）</w:t>
      </w:r>
      <w:r>
        <w:rPr>
          <w:rFonts w:hint="eastAsia" w:eastAsia="仿宋"/>
          <w:sz w:val="30"/>
          <w:szCs w:val="30"/>
          <w:u w:val="none"/>
          <w:lang w:val="en-US" w:eastAsia="zh-CN"/>
        </w:rPr>
        <w:t>为依照中华人民共和国法律进行专业服装类产品生产经营的制造商。</w:t>
      </w:r>
    </w:p>
    <w:p w14:paraId="0B326DF9">
      <w:pPr>
        <w:numPr>
          <w:ilvl w:val="0"/>
          <w:numId w:val="4"/>
        </w:numPr>
        <w:spacing w:line="360" w:lineRule="auto"/>
        <w:ind w:firstLine="600" w:firstLineChars="0"/>
        <w:rPr>
          <w:rFonts w:asciiTheme="minorEastAsia" w:hAnsiTheme="minorEastAsia" w:eastAsiaTheme="minorEastAsia"/>
          <w:color w:val="000000" w:themeColor="text1"/>
          <w:sz w:val="30"/>
          <w:szCs w:val="30"/>
          <w14:textFill>
            <w14:solidFill>
              <w14:schemeClr w14:val="tx1"/>
            </w14:solidFill>
          </w14:textFill>
        </w:rPr>
      </w:pPr>
      <w:r>
        <w:rPr>
          <w:rFonts w:hint="eastAsia" w:eastAsia="仿宋"/>
          <w:sz w:val="30"/>
          <w:szCs w:val="30"/>
          <w:lang w:val="en-US" w:eastAsia="zh-CN"/>
        </w:rPr>
        <w:t>我公司</w:t>
      </w:r>
      <w:r>
        <w:rPr>
          <w:rFonts w:eastAsia="仿宋"/>
          <w:sz w:val="30"/>
          <w:szCs w:val="30"/>
        </w:rPr>
        <w:t>已充分了解项目情况，本次报价完全响应</w:t>
      </w:r>
      <w:r>
        <w:rPr>
          <w:rFonts w:hint="eastAsia" w:eastAsia="仿宋"/>
          <w:sz w:val="30"/>
          <w:szCs w:val="30"/>
        </w:rPr>
        <w:t>采购文件</w:t>
      </w:r>
      <w:r>
        <w:rPr>
          <w:rFonts w:eastAsia="仿宋"/>
          <w:sz w:val="30"/>
          <w:szCs w:val="30"/>
        </w:rPr>
        <w:t>要求，我公司所提供的</w:t>
      </w:r>
      <w:r>
        <w:rPr>
          <w:rFonts w:hint="eastAsia" w:eastAsia="仿宋"/>
          <w:sz w:val="30"/>
          <w:szCs w:val="30"/>
        </w:rPr>
        <w:t>样衣满足</w:t>
      </w:r>
      <w:r>
        <w:rPr>
          <w:rFonts w:eastAsia="仿宋"/>
          <w:sz w:val="30"/>
          <w:szCs w:val="30"/>
        </w:rPr>
        <w:t>或优于采购人</w:t>
      </w:r>
      <w:r>
        <w:rPr>
          <w:rFonts w:hint="eastAsia" w:eastAsia="仿宋"/>
          <w:sz w:val="30"/>
          <w:szCs w:val="30"/>
        </w:rPr>
        <w:t>材质、质量等要</w:t>
      </w:r>
      <w:r>
        <w:rPr>
          <w:rFonts w:eastAsia="仿宋"/>
          <w:sz w:val="30"/>
          <w:szCs w:val="30"/>
        </w:rPr>
        <w:t>求，</w:t>
      </w:r>
      <w:r>
        <w:rPr>
          <w:rFonts w:hint="eastAsia" w:eastAsia="仿宋"/>
          <w:sz w:val="30"/>
          <w:szCs w:val="30"/>
        </w:rPr>
        <w:t>对于本项目的</w:t>
      </w:r>
      <w:r>
        <w:rPr>
          <w:rFonts w:eastAsia="仿宋"/>
          <w:sz w:val="30"/>
          <w:szCs w:val="30"/>
        </w:rPr>
        <w:t>供货及其相应服务</w:t>
      </w:r>
      <w:r>
        <w:rPr>
          <w:rFonts w:hint="eastAsia" w:eastAsia="仿宋"/>
          <w:sz w:val="30"/>
          <w:szCs w:val="30"/>
        </w:rPr>
        <w:t>也能做到满足或优于项目需求</w:t>
      </w:r>
      <w:r>
        <w:rPr>
          <w:rFonts w:hint="eastAsia" w:eastAsia="仿宋"/>
          <w:sz w:val="30"/>
          <w:szCs w:val="30"/>
          <w:lang w:eastAsia="zh-CN"/>
        </w:rPr>
        <w:t>。</w:t>
      </w:r>
      <w:r>
        <w:rPr>
          <w:rFonts w:eastAsia="仿宋"/>
          <w:sz w:val="30"/>
          <w:szCs w:val="30"/>
        </w:rPr>
        <w:t>并承诺如不满足采购人需求，采购人有权解除合同并对我公司进行违约处罚。</w:t>
      </w:r>
    </w:p>
    <w:p w14:paraId="57BF9CBC">
      <w:pPr>
        <w:pStyle w:val="25"/>
        <w:spacing w:line="360" w:lineRule="auto"/>
        <w:ind w:firstLine="434" w:firstLineChars="0"/>
        <w:rPr>
          <w:rFonts w:ascii="Times New Roman" w:hAnsi="Times New Roman" w:eastAsia="仿宋" w:cs="Times New Roman"/>
          <w:bCs w:val="0"/>
          <w:sz w:val="30"/>
          <w:szCs w:val="30"/>
          <w:lang w:bidi="ar-SA"/>
        </w:rPr>
      </w:pPr>
      <w:r>
        <w:rPr>
          <w:rFonts w:hint="default" w:ascii="Times New Roman" w:hAnsi="Times New Roman" w:eastAsia="仿宋" w:cs="Times New Roman"/>
          <w:bCs w:val="0"/>
          <w:sz w:val="30"/>
          <w:szCs w:val="30"/>
          <w:lang w:val="en-US" w:bidi="ar-SA"/>
        </w:rPr>
        <w:t>三、</w:t>
      </w:r>
      <w:r>
        <w:rPr>
          <w:rFonts w:hint="default" w:ascii="Times New Roman" w:hAnsi="Times New Roman" w:eastAsia="仿宋" w:cs="Times New Roman"/>
          <w:bCs w:val="0"/>
          <w:sz w:val="30"/>
          <w:szCs w:val="30"/>
          <w:lang w:bidi="ar-SA"/>
        </w:rPr>
        <w:t>我司</w:t>
      </w:r>
      <w:r>
        <w:rPr>
          <w:rFonts w:ascii="Times New Roman" w:hAnsi="Times New Roman" w:eastAsia="仿宋" w:cs="Times New Roman"/>
          <w:bCs w:val="0"/>
          <w:sz w:val="30"/>
          <w:szCs w:val="30"/>
          <w:lang w:bidi="ar-SA"/>
        </w:rPr>
        <w:t>承诺</w:t>
      </w:r>
      <w:r>
        <w:rPr>
          <w:rFonts w:hint="default" w:ascii="Times New Roman" w:hAnsi="Times New Roman" w:eastAsia="仿宋" w:cs="Times New Roman"/>
          <w:bCs w:val="0"/>
          <w:sz w:val="30"/>
          <w:szCs w:val="30"/>
          <w:lang w:bidi="ar-SA"/>
        </w:rPr>
        <w:t>：</w:t>
      </w:r>
      <w:r>
        <w:rPr>
          <w:rFonts w:hint="default" w:ascii="Times New Roman" w:hAnsi="Times New Roman" w:eastAsia="仿宋" w:cs="Times New Roman"/>
          <w:bCs w:val="0"/>
          <w:sz w:val="30"/>
          <w:szCs w:val="30"/>
          <w:lang w:val="en-US" w:bidi="ar-SA"/>
        </w:rPr>
        <w:t>采购期限</w:t>
      </w:r>
      <w:r>
        <w:rPr>
          <w:rFonts w:hint="default" w:ascii="Times New Roman" w:hAnsi="Times New Roman" w:eastAsia="仿宋" w:cs="Times New Roman"/>
          <w:bCs w:val="0"/>
          <w:sz w:val="30"/>
          <w:szCs w:val="30"/>
          <w:lang w:bidi="ar-SA"/>
        </w:rPr>
        <w:t>内，每个单项项目所需</w:t>
      </w:r>
      <w:r>
        <w:rPr>
          <w:rFonts w:hint="default" w:ascii="Times New Roman" w:hAnsi="Times New Roman" w:eastAsia="仿宋" w:cs="Times New Roman"/>
          <w:bCs w:val="0"/>
          <w:sz w:val="30"/>
          <w:szCs w:val="30"/>
          <w:lang w:val="en-US" w:bidi="ar-SA"/>
        </w:rPr>
        <w:t>工衣的数量、</w:t>
      </w:r>
      <w:r>
        <w:rPr>
          <w:rFonts w:hint="eastAsia" w:ascii="Times New Roman" w:hAnsi="Times New Roman" w:eastAsia="仿宋" w:cs="Times New Roman"/>
          <w:bCs w:val="0"/>
          <w:sz w:val="30"/>
          <w:szCs w:val="30"/>
          <w:lang w:val="en-US" w:eastAsia="zh-CN" w:bidi="ar-SA"/>
        </w:rPr>
        <w:t>种类</w:t>
      </w:r>
      <w:r>
        <w:rPr>
          <w:rFonts w:hint="default" w:ascii="Times New Roman" w:hAnsi="Times New Roman" w:eastAsia="仿宋" w:cs="Times New Roman"/>
          <w:bCs w:val="0"/>
          <w:sz w:val="30"/>
          <w:szCs w:val="30"/>
          <w:lang w:bidi="ar-SA"/>
        </w:rPr>
        <w:t>和</w:t>
      </w:r>
      <w:r>
        <w:rPr>
          <w:rFonts w:hint="eastAsia" w:ascii="Times New Roman" w:hAnsi="Times New Roman" w:eastAsia="仿宋" w:cs="Times New Roman"/>
          <w:bCs w:val="0"/>
          <w:sz w:val="30"/>
          <w:szCs w:val="30"/>
          <w:lang w:val="en-US" w:eastAsia="zh-CN" w:bidi="ar-SA"/>
        </w:rPr>
        <w:t>供货</w:t>
      </w:r>
      <w:r>
        <w:rPr>
          <w:rFonts w:hint="default" w:ascii="Times New Roman" w:hAnsi="Times New Roman" w:eastAsia="仿宋" w:cs="Times New Roman"/>
          <w:bCs w:val="0"/>
          <w:sz w:val="30"/>
          <w:szCs w:val="30"/>
          <w:lang w:bidi="ar-SA"/>
        </w:rPr>
        <w:t>地点</w:t>
      </w:r>
      <w:r>
        <w:rPr>
          <w:rFonts w:hint="eastAsia" w:ascii="Times New Roman" w:hAnsi="Times New Roman" w:eastAsia="仿宋" w:cs="Times New Roman"/>
          <w:bCs w:val="0"/>
          <w:sz w:val="30"/>
          <w:szCs w:val="30"/>
          <w:lang w:val="en-US" w:eastAsia="zh-CN" w:bidi="ar-SA"/>
        </w:rPr>
        <w:t>以</w:t>
      </w:r>
      <w:r>
        <w:rPr>
          <w:rFonts w:hint="default" w:ascii="Times New Roman" w:hAnsi="Times New Roman" w:eastAsia="仿宋" w:cs="Times New Roman"/>
          <w:bCs w:val="0"/>
          <w:sz w:val="30"/>
          <w:szCs w:val="30"/>
          <w:lang w:bidi="ar-SA"/>
        </w:rPr>
        <w:t>贵司根据实际需求为准。我司承接单个项目必须与贵司实际费用支出主体（即贵司及其下属公司或参股公司）签订单个项目订单。</w:t>
      </w:r>
    </w:p>
    <w:p w14:paraId="38B9A612">
      <w:pPr>
        <w:pStyle w:val="25"/>
        <w:widowControl/>
        <w:spacing w:line="360" w:lineRule="auto"/>
        <w:ind w:firstLine="434" w:firstLineChars="0"/>
        <w:jc w:val="left"/>
        <w:rPr>
          <w:rFonts w:ascii="Times New Roman" w:hAnsi="Times New Roman" w:eastAsia="仿宋" w:cs="Times New Roman"/>
          <w:bCs w:val="0"/>
          <w:sz w:val="30"/>
          <w:szCs w:val="30"/>
          <w:lang w:bidi="ar-SA"/>
        </w:rPr>
      </w:pPr>
      <w:r>
        <w:rPr>
          <w:rFonts w:hint="default" w:ascii="Times New Roman" w:hAnsi="Times New Roman" w:eastAsia="仿宋" w:cs="Times New Roman"/>
          <w:bCs w:val="0"/>
          <w:sz w:val="30"/>
          <w:szCs w:val="30"/>
          <w:lang w:val="en-US" w:bidi="ar-SA"/>
        </w:rPr>
        <w:t>四、</w:t>
      </w:r>
      <w:r>
        <w:rPr>
          <w:rFonts w:hint="default" w:ascii="Times New Roman" w:hAnsi="Times New Roman" w:eastAsia="仿宋" w:cs="Times New Roman"/>
          <w:bCs w:val="0"/>
          <w:sz w:val="30"/>
          <w:szCs w:val="30"/>
          <w:lang w:bidi="ar-SA"/>
        </w:rPr>
        <w:t>我司</w:t>
      </w:r>
      <w:r>
        <w:rPr>
          <w:rFonts w:ascii="Times New Roman" w:hAnsi="Times New Roman" w:eastAsia="仿宋" w:cs="Times New Roman"/>
          <w:bCs w:val="0"/>
          <w:sz w:val="30"/>
          <w:szCs w:val="30"/>
          <w:lang w:bidi="ar-SA"/>
        </w:rPr>
        <w:t>承诺对于此项目事宜，我司清楚并知晓此次采购的需求方包含</w:t>
      </w:r>
      <w:r>
        <w:rPr>
          <w:rFonts w:ascii="Times New Roman" w:hAnsi="Times New Roman" w:eastAsia="仿宋" w:cs="Times New Roman"/>
          <w:sz w:val="30"/>
          <w:szCs w:val="30"/>
        </w:rPr>
        <w:t>广东东实环境股份有限公司</w:t>
      </w:r>
      <w:r>
        <w:rPr>
          <w:rFonts w:ascii="Times New Roman" w:hAnsi="Times New Roman" w:eastAsia="仿宋" w:cs="Times New Roman"/>
          <w:bCs w:val="0"/>
          <w:sz w:val="30"/>
          <w:szCs w:val="30"/>
          <w:lang w:bidi="ar-SA"/>
        </w:rPr>
        <w:t>及其下属公司，我司承诺需求方以我司实际采购公司的具体所供</w:t>
      </w:r>
      <w:r>
        <w:rPr>
          <w:rFonts w:hint="default" w:ascii="Times New Roman" w:hAnsi="Times New Roman" w:eastAsia="仿宋" w:cs="Times New Roman"/>
          <w:bCs w:val="0"/>
          <w:sz w:val="30"/>
          <w:szCs w:val="30"/>
          <w:lang w:val="en-US" w:bidi="ar-SA"/>
        </w:rPr>
        <w:t>工衣</w:t>
      </w:r>
      <w:r>
        <w:rPr>
          <w:rFonts w:ascii="Times New Roman" w:hAnsi="Times New Roman" w:eastAsia="仿宋" w:cs="Times New Roman"/>
          <w:bCs w:val="0"/>
          <w:sz w:val="30"/>
          <w:szCs w:val="30"/>
          <w:lang w:bidi="ar-SA"/>
        </w:rPr>
        <w:t>结算清单为准，仅实际采购公司/实际需求方对我司负有货款支付义务，我司不得向</w:t>
      </w:r>
      <w:r>
        <w:rPr>
          <w:rFonts w:hint="default" w:ascii="Times New Roman" w:hAnsi="Times New Roman" w:eastAsia="仿宋" w:cs="Times New Roman"/>
          <w:bCs w:val="0"/>
          <w:sz w:val="30"/>
          <w:szCs w:val="30"/>
          <w:lang w:val="en-US" w:bidi="ar-SA"/>
        </w:rPr>
        <w:t>除</w:t>
      </w:r>
      <w:r>
        <w:rPr>
          <w:rFonts w:ascii="Times New Roman" w:hAnsi="Times New Roman" w:eastAsia="仿宋" w:cs="Times New Roman"/>
          <w:bCs w:val="0"/>
          <w:sz w:val="30"/>
          <w:szCs w:val="30"/>
          <w:lang w:bidi="ar-SA"/>
        </w:rPr>
        <w:t>实际采购公司/实际需求方</w:t>
      </w:r>
      <w:r>
        <w:rPr>
          <w:rFonts w:hint="default" w:ascii="Times New Roman" w:hAnsi="Times New Roman" w:eastAsia="仿宋" w:cs="Times New Roman"/>
          <w:bCs w:val="0"/>
          <w:sz w:val="30"/>
          <w:szCs w:val="30"/>
          <w:lang w:val="en-US" w:bidi="ar-SA"/>
        </w:rPr>
        <w:t>外的</w:t>
      </w:r>
      <w:r>
        <w:rPr>
          <w:rFonts w:ascii="Times New Roman" w:hAnsi="Times New Roman" w:eastAsia="仿宋" w:cs="Times New Roman"/>
          <w:sz w:val="30"/>
          <w:szCs w:val="30"/>
        </w:rPr>
        <w:t>广东东实环境股份有限公司</w:t>
      </w:r>
      <w:r>
        <w:rPr>
          <w:rFonts w:ascii="Times New Roman" w:hAnsi="Times New Roman" w:eastAsia="仿宋" w:cs="Times New Roman"/>
          <w:bCs w:val="0"/>
          <w:sz w:val="30"/>
          <w:szCs w:val="30"/>
          <w:lang w:bidi="ar-SA"/>
        </w:rPr>
        <w:t>及其他下属公司主张债权。</w:t>
      </w:r>
    </w:p>
    <w:p w14:paraId="0155E22B">
      <w:pPr>
        <w:pStyle w:val="7"/>
        <w:ind w:firstLine="0" w:firstLineChars="0"/>
      </w:pPr>
    </w:p>
    <w:p w14:paraId="4C9E20E0">
      <w:pPr>
        <w:ind w:firstLine="600"/>
        <w:jc w:val="left"/>
        <w:rPr>
          <w:rFonts w:asciiTheme="minorEastAsia" w:hAnsiTheme="minorEastAsia" w:eastAsiaTheme="minorEastAsia"/>
          <w:color w:val="000000" w:themeColor="text1"/>
          <w:sz w:val="30"/>
          <w:szCs w:val="30"/>
          <w14:textFill>
            <w14:solidFill>
              <w14:schemeClr w14:val="tx1"/>
            </w14:solidFill>
          </w14:textFill>
        </w:rPr>
      </w:pPr>
    </w:p>
    <w:p w14:paraId="696698F6">
      <w:pPr>
        <w:spacing w:line="360" w:lineRule="auto"/>
        <w:ind w:firstLine="600"/>
        <w:rPr>
          <w:rFonts w:eastAsia="仿宋"/>
          <w:sz w:val="30"/>
          <w:szCs w:val="30"/>
        </w:rPr>
      </w:pPr>
      <w:r>
        <w:rPr>
          <w:rFonts w:hint="eastAsia" w:eastAsia="仿宋"/>
          <w:sz w:val="30"/>
          <w:szCs w:val="30"/>
        </w:rPr>
        <w:t>报价</w:t>
      </w:r>
      <w:r>
        <w:rPr>
          <w:rFonts w:eastAsia="仿宋"/>
          <w:sz w:val="30"/>
          <w:szCs w:val="30"/>
        </w:rPr>
        <w:t>人名称（加盖公章）：</w:t>
      </w:r>
    </w:p>
    <w:p w14:paraId="066CD1B1">
      <w:pPr>
        <w:spacing w:line="360" w:lineRule="auto"/>
        <w:ind w:firstLine="600"/>
        <w:rPr>
          <w:rFonts w:eastAsia="仿宋"/>
          <w:sz w:val="30"/>
          <w:szCs w:val="30"/>
        </w:rPr>
      </w:pPr>
      <w:r>
        <w:rPr>
          <w:rFonts w:eastAsia="仿宋"/>
          <w:sz w:val="30"/>
          <w:szCs w:val="30"/>
        </w:rPr>
        <w:t>法定代表人</w:t>
      </w:r>
      <w:r>
        <w:rPr>
          <w:rFonts w:hint="eastAsia" w:eastAsia="仿宋"/>
          <w:sz w:val="30"/>
          <w:szCs w:val="30"/>
        </w:rPr>
        <w:t>或受委托人（签字或盖章）</w:t>
      </w:r>
      <w:r>
        <w:rPr>
          <w:rFonts w:eastAsia="仿宋"/>
          <w:sz w:val="30"/>
          <w:szCs w:val="30"/>
        </w:rPr>
        <w:t>：</w:t>
      </w:r>
    </w:p>
    <w:p w14:paraId="5C21FC4F">
      <w:pPr>
        <w:spacing w:line="360" w:lineRule="auto"/>
        <w:ind w:firstLine="600"/>
        <w:rPr>
          <w:rFonts w:eastAsia="仿宋"/>
          <w:sz w:val="30"/>
          <w:szCs w:val="30"/>
        </w:rPr>
      </w:pPr>
      <w:r>
        <w:rPr>
          <w:rFonts w:eastAsia="仿宋"/>
          <w:sz w:val="30"/>
          <w:szCs w:val="30"/>
        </w:rPr>
        <w:t>日期：</w:t>
      </w:r>
    </w:p>
    <w:p w14:paraId="2B514257">
      <w:pPr>
        <w:pStyle w:val="31"/>
        <w:numPr>
          <w:ilvl w:val="255"/>
          <w:numId w:val="0"/>
        </w:numPr>
        <w:spacing w:line="360" w:lineRule="auto"/>
        <w:outlineLvl w:val="1"/>
        <w:rPr>
          <w:rFonts w:hint="default" w:eastAsia="仿宋"/>
          <w:b/>
          <w:bCs/>
          <w:szCs w:val="44"/>
          <w:lang w:val="en-US" w:eastAsia="zh-CN"/>
        </w:rPr>
      </w:pPr>
    </w:p>
    <w:p w14:paraId="7099EFBC">
      <w:pPr>
        <w:spacing w:line="360" w:lineRule="auto"/>
        <w:outlineLvl w:val="1"/>
        <w:rPr>
          <w:rFonts w:hint="eastAsia" w:eastAsia="仿宋"/>
          <w:b/>
          <w:bCs/>
          <w:szCs w:val="44"/>
        </w:rPr>
      </w:pPr>
      <w:r>
        <w:rPr>
          <w:rFonts w:hint="eastAsia" w:eastAsia="仿宋"/>
          <w:b/>
          <w:bCs/>
          <w:szCs w:val="44"/>
        </w:rPr>
        <w:br w:type="page"/>
      </w:r>
    </w:p>
    <w:p w14:paraId="6FC2BE63">
      <w:pPr>
        <w:pStyle w:val="31"/>
        <w:numPr>
          <w:ilvl w:val="255"/>
          <w:numId w:val="0"/>
        </w:numPr>
        <w:spacing w:line="360" w:lineRule="auto"/>
        <w:outlineLvl w:val="1"/>
        <w:rPr>
          <w:rFonts w:eastAsia="仿宋"/>
          <w:b/>
          <w:bCs/>
          <w:szCs w:val="44"/>
        </w:rPr>
      </w:pPr>
      <w:r>
        <w:rPr>
          <w:rFonts w:hint="eastAsia" w:eastAsia="仿宋"/>
          <w:b/>
          <w:bCs/>
          <w:szCs w:val="44"/>
        </w:rPr>
        <w:t>附件</w:t>
      </w:r>
      <w:r>
        <w:rPr>
          <w:rFonts w:hint="eastAsia" w:eastAsia="仿宋"/>
          <w:b/>
          <w:bCs/>
          <w:szCs w:val="44"/>
          <w:lang w:val="en-US" w:eastAsia="zh-CN"/>
        </w:rPr>
        <w:t xml:space="preserve">九 </w:t>
      </w:r>
      <w:r>
        <w:rPr>
          <w:rFonts w:hint="eastAsia" w:eastAsia="仿宋"/>
          <w:b/>
          <w:bCs/>
          <w:szCs w:val="44"/>
        </w:rPr>
        <w:t>同类项目业绩资料</w:t>
      </w:r>
    </w:p>
    <w:p w14:paraId="30A91C80">
      <w:pPr>
        <w:pStyle w:val="31"/>
        <w:numPr>
          <w:ilvl w:val="255"/>
          <w:numId w:val="0"/>
        </w:numPr>
        <w:spacing w:line="360" w:lineRule="auto"/>
        <w:outlineLvl w:val="1"/>
        <w:rPr>
          <w:rFonts w:eastAsia="仿宋"/>
          <w:b/>
          <w:bCs/>
          <w:szCs w:val="44"/>
        </w:rPr>
      </w:pPr>
    </w:p>
    <w:tbl>
      <w:tblPr>
        <w:tblStyle w:val="14"/>
        <w:tblW w:w="4997"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90"/>
        <w:gridCol w:w="1917"/>
        <w:gridCol w:w="1670"/>
        <w:gridCol w:w="3209"/>
        <w:gridCol w:w="1096"/>
      </w:tblGrid>
      <w:tr w14:paraId="4DF050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7" w:hRule="atLeast"/>
        </w:trPr>
        <w:tc>
          <w:tcPr>
            <w:tcW w:w="749" w:type="pct"/>
            <w:vAlign w:val="center"/>
          </w:tcPr>
          <w:p w14:paraId="576027F3">
            <w:pPr>
              <w:ind w:firstLine="0" w:firstLineChars="0"/>
              <w:jc w:val="center"/>
              <w:rPr>
                <w:rFonts w:ascii="仿宋" w:hAnsi="仿宋" w:eastAsia="仿宋" w:cs="仿宋"/>
                <w:sz w:val="30"/>
                <w:szCs w:val="30"/>
              </w:rPr>
            </w:pPr>
            <w:r>
              <w:rPr>
                <w:rFonts w:hint="eastAsia" w:ascii="仿宋" w:hAnsi="仿宋" w:eastAsia="仿宋" w:cs="仿宋"/>
                <w:sz w:val="30"/>
                <w:szCs w:val="30"/>
              </w:rPr>
              <w:t>序号</w:t>
            </w:r>
          </w:p>
        </w:tc>
        <w:tc>
          <w:tcPr>
            <w:tcW w:w="1032" w:type="pct"/>
            <w:vAlign w:val="center"/>
          </w:tcPr>
          <w:p w14:paraId="5FCEEF27">
            <w:pPr>
              <w:ind w:firstLine="0" w:firstLineChars="0"/>
              <w:jc w:val="center"/>
              <w:rPr>
                <w:rFonts w:ascii="仿宋" w:hAnsi="仿宋" w:eastAsia="仿宋" w:cs="仿宋"/>
                <w:sz w:val="30"/>
                <w:szCs w:val="30"/>
              </w:rPr>
            </w:pPr>
            <w:r>
              <w:rPr>
                <w:rFonts w:hint="eastAsia" w:ascii="仿宋" w:hAnsi="仿宋" w:eastAsia="仿宋" w:cs="仿宋"/>
                <w:sz w:val="30"/>
                <w:szCs w:val="30"/>
              </w:rPr>
              <w:t>项目名称</w:t>
            </w:r>
          </w:p>
        </w:tc>
        <w:tc>
          <w:tcPr>
            <w:tcW w:w="899" w:type="pct"/>
            <w:vAlign w:val="center"/>
          </w:tcPr>
          <w:p w14:paraId="7329EB9C">
            <w:pPr>
              <w:ind w:firstLine="0" w:firstLineChars="0"/>
              <w:jc w:val="center"/>
              <w:rPr>
                <w:rFonts w:ascii="仿宋" w:hAnsi="仿宋" w:eastAsia="仿宋" w:cs="仿宋"/>
                <w:sz w:val="30"/>
                <w:szCs w:val="30"/>
              </w:rPr>
            </w:pPr>
            <w:r>
              <w:rPr>
                <w:rFonts w:hint="eastAsia" w:ascii="仿宋" w:hAnsi="仿宋" w:eastAsia="仿宋" w:cs="仿宋"/>
                <w:sz w:val="30"/>
                <w:szCs w:val="30"/>
              </w:rPr>
              <w:t>项目金额</w:t>
            </w:r>
          </w:p>
        </w:tc>
        <w:tc>
          <w:tcPr>
            <w:tcW w:w="1728" w:type="pct"/>
            <w:vAlign w:val="center"/>
          </w:tcPr>
          <w:p w14:paraId="175FBC58">
            <w:pPr>
              <w:ind w:firstLine="0" w:firstLineChars="0"/>
              <w:jc w:val="center"/>
              <w:rPr>
                <w:rFonts w:ascii="仿宋" w:hAnsi="仿宋" w:eastAsia="仿宋" w:cs="仿宋"/>
                <w:sz w:val="30"/>
                <w:szCs w:val="30"/>
              </w:rPr>
            </w:pPr>
            <w:r>
              <w:rPr>
                <w:rFonts w:hint="eastAsia" w:ascii="仿宋" w:hAnsi="仿宋" w:eastAsia="仿宋" w:cs="仿宋"/>
                <w:sz w:val="30"/>
                <w:szCs w:val="30"/>
              </w:rPr>
              <w:t>项目合同签订时间</w:t>
            </w:r>
          </w:p>
        </w:tc>
        <w:tc>
          <w:tcPr>
            <w:tcW w:w="590" w:type="pct"/>
            <w:vAlign w:val="center"/>
          </w:tcPr>
          <w:p w14:paraId="3EB14836">
            <w:pPr>
              <w:ind w:firstLine="0" w:firstLineChars="0"/>
              <w:jc w:val="center"/>
              <w:rPr>
                <w:rFonts w:ascii="仿宋" w:hAnsi="仿宋" w:eastAsia="仿宋" w:cs="仿宋"/>
                <w:sz w:val="30"/>
                <w:szCs w:val="30"/>
              </w:rPr>
            </w:pPr>
            <w:r>
              <w:rPr>
                <w:rFonts w:hint="eastAsia" w:ascii="仿宋" w:hAnsi="仿宋" w:eastAsia="仿宋" w:cs="仿宋"/>
                <w:sz w:val="30"/>
                <w:szCs w:val="30"/>
              </w:rPr>
              <w:t>备注</w:t>
            </w:r>
          </w:p>
        </w:tc>
      </w:tr>
      <w:tr w14:paraId="19D8F0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7" w:hRule="atLeast"/>
        </w:trPr>
        <w:tc>
          <w:tcPr>
            <w:tcW w:w="749" w:type="pct"/>
            <w:vAlign w:val="center"/>
          </w:tcPr>
          <w:p w14:paraId="0A75439E">
            <w:pPr>
              <w:ind w:firstLine="0" w:firstLineChars="0"/>
              <w:jc w:val="center"/>
              <w:rPr>
                <w:rFonts w:ascii="仿宋" w:hAnsi="仿宋" w:eastAsia="仿宋" w:cs="仿宋"/>
                <w:sz w:val="30"/>
                <w:szCs w:val="30"/>
              </w:rPr>
            </w:pPr>
          </w:p>
        </w:tc>
        <w:tc>
          <w:tcPr>
            <w:tcW w:w="1032" w:type="pct"/>
            <w:vAlign w:val="center"/>
          </w:tcPr>
          <w:p w14:paraId="4A9DEFE8">
            <w:pPr>
              <w:ind w:firstLine="0" w:firstLineChars="0"/>
              <w:jc w:val="center"/>
              <w:rPr>
                <w:rFonts w:ascii="仿宋" w:hAnsi="仿宋" w:eastAsia="仿宋" w:cs="仿宋"/>
                <w:sz w:val="30"/>
                <w:szCs w:val="30"/>
              </w:rPr>
            </w:pPr>
          </w:p>
        </w:tc>
        <w:tc>
          <w:tcPr>
            <w:tcW w:w="899" w:type="pct"/>
            <w:vAlign w:val="center"/>
          </w:tcPr>
          <w:p w14:paraId="42A3F755">
            <w:pPr>
              <w:ind w:firstLine="0" w:firstLineChars="0"/>
              <w:jc w:val="center"/>
              <w:rPr>
                <w:rFonts w:ascii="仿宋" w:hAnsi="仿宋" w:eastAsia="仿宋" w:cs="仿宋"/>
                <w:sz w:val="30"/>
                <w:szCs w:val="30"/>
              </w:rPr>
            </w:pPr>
          </w:p>
        </w:tc>
        <w:tc>
          <w:tcPr>
            <w:tcW w:w="1728" w:type="pct"/>
            <w:vAlign w:val="center"/>
          </w:tcPr>
          <w:p w14:paraId="54F2B6D7">
            <w:pPr>
              <w:ind w:firstLine="0" w:firstLineChars="0"/>
              <w:jc w:val="center"/>
              <w:rPr>
                <w:rFonts w:ascii="仿宋" w:hAnsi="仿宋" w:eastAsia="仿宋" w:cs="仿宋"/>
                <w:sz w:val="30"/>
                <w:szCs w:val="30"/>
              </w:rPr>
            </w:pPr>
          </w:p>
        </w:tc>
        <w:tc>
          <w:tcPr>
            <w:tcW w:w="590" w:type="pct"/>
            <w:vAlign w:val="center"/>
          </w:tcPr>
          <w:p w14:paraId="768001C6">
            <w:pPr>
              <w:ind w:firstLine="0" w:firstLineChars="0"/>
              <w:jc w:val="center"/>
              <w:rPr>
                <w:rFonts w:ascii="仿宋" w:hAnsi="仿宋" w:eastAsia="仿宋" w:cs="仿宋"/>
                <w:sz w:val="30"/>
                <w:szCs w:val="30"/>
              </w:rPr>
            </w:pPr>
          </w:p>
        </w:tc>
      </w:tr>
      <w:tr w14:paraId="1E5F08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7" w:hRule="atLeast"/>
        </w:trPr>
        <w:tc>
          <w:tcPr>
            <w:tcW w:w="749" w:type="pct"/>
          </w:tcPr>
          <w:p w14:paraId="7E36EBA9">
            <w:pPr>
              <w:ind w:firstLine="0" w:firstLineChars="0"/>
              <w:rPr>
                <w:rFonts w:ascii="仿宋" w:hAnsi="仿宋" w:eastAsia="仿宋" w:cs="仿宋"/>
                <w:sz w:val="30"/>
                <w:szCs w:val="30"/>
              </w:rPr>
            </w:pPr>
          </w:p>
        </w:tc>
        <w:tc>
          <w:tcPr>
            <w:tcW w:w="1032" w:type="pct"/>
          </w:tcPr>
          <w:p w14:paraId="477F26DE">
            <w:pPr>
              <w:ind w:firstLine="0" w:firstLineChars="0"/>
              <w:rPr>
                <w:rFonts w:ascii="仿宋" w:hAnsi="仿宋" w:eastAsia="仿宋" w:cs="仿宋"/>
                <w:sz w:val="30"/>
                <w:szCs w:val="30"/>
              </w:rPr>
            </w:pPr>
          </w:p>
        </w:tc>
        <w:tc>
          <w:tcPr>
            <w:tcW w:w="899" w:type="pct"/>
          </w:tcPr>
          <w:p w14:paraId="12AC897E">
            <w:pPr>
              <w:ind w:firstLine="0" w:firstLineChars="0"/>
              <w:rPr>
                <w:rFonts w:ascii="仿宋" w:hAnsi="仿宋" w:eastAsia="仿宋" w:cs="仿宋"/>
                <w:sz w:val="30"/>
                <w:szCs w:val="30"/>
              </w:rPr>
            </w:pPr>
          </w:p>
        </w:tc>
        <w:tc>
          <w:tcPr>
            <w:tcW w:w="1728" w:type="pct"/>
          </w:tcPr>
          <w:p w14:paraId="56BB9BE4">
            <w:pPr>
              <w:ind w:firstLine="0" w:firstLineChars="0"/>
              <w:rPr>
                <w:rFonts w:ascii="仿宋" w:hAnsi="仿宋" w:eastAsia="仿宋" w:cs="仿宋"/>
                <w:sz w:val="30"/>
                <w:szCs w:val="30"/>
              </w:rPr>
            </w:pPr>
          </w:p>
        </w:tc>
        <w:tc>
          <w:tcPr>
            <w:tcW w:w="590" w:type="pct"/>
          </w:tcPr>
          <w:p w14:paraId="54715EA1">
            <w:pPr>
              <w:ind w:firstLine="0" w:firstLineChars="0"/>
              <w:rPr>
                <w:rFonts w:ascii="仿宋" w:hAnsi="仿宋" w:eastAsia="仿宋" w:cs="仿宋"/>
                <w:sz w:val="30"/>
                <w:szCs w:val="30"/>
              </w:rPr>
            </w:pPr>
          </w:p>
        </w:tc>
      </w:tr>
    </w:tbl>
    <w:p w14:paraId="74170F6B">
      <w:pPr>
        <w:pStyle w:val="31"/>
        <w:numPr>
          <w:ilvl w:val="255"/>
          <w:numId w:val="0"/>
        </w:numPr>
        <w:spacing w:line="360" w:lineRule="auto"/>
        <w:outlineLvl w:val="1"/>
        <w:rPr>
          <w:rFonts w:eastAsia="仿宋"/>
          <w:b/>
          <w:bCs/>
          <w:szCs w:val="44"/>
        </w:rPr>
      </w:pPr>
    </w:p>
    <w:p w14:paraId="0AD4C16A">
      <w:pPr>
        <w:pStyle w:val="31"/>
        <w:numPr>
          <w:ilvl w:val="255"/>
          <w:numId w:val="0"/>
        </w:numPr>
        <w:spacing w:line="360" w:lineRule="auto"/>
        <w:outlineLvl w:val="1"/>
        <w:rPr>
          <w:rFonts w:eastAsia="仿宋"/>
          <w:b/>
          <w:bCs/>
          <w:szCs w:val="44"/>
        </w:rPr>
      </w:pPr>
    </w:p>
    <w:p w14:paraId="66EC5D38">
      <w:pPr>
        <w:pStyle w:val="31"/>
        <w:numPr>
          <w:ilvl w:val="255"/>
          <w:numId w:val="0"/>
        </w:numPr>
        <w:spacing w:line="360" w:lineRule="auto"/>
        <w:outlineLvl w:val="1"/>
        <w:rPr>
          <w:rFonts w:eastAsia="仿宋"/>
          <w:b/>
          <w:bCs/>
          <w:szCs w:val="44"/>
        </w:rPr>
      </w:pPr>
      <w:r>
        <w:rPr>
          <w:rFonts w:hint="eastAsia" w:eastAsia="仿宋"/>
          <w:b/>
          <w:bCs/>
          <w:szCs w:val="44"/>
        </w:rPr>
        <w:t>注：</w:t>
      </w:r>
    </w:p>
    <w:p w14:paraId="0F9711DE">
      <w:pPr>
        <w:pStyle w:val="31"/>
        <w:numPr>
          <w:ilvl w:val="255"/>
          <w:numId w:val="0"/>
        </w:numPr>
        <w:spacing w:line="360" w:lineRule="auto"/>
        <w:outlineLvl w:val="1"/>
        <w:rPr>
          <w:rFonts w:eastAsia="仿宋"/>
          <w:szCs w:val="44"/>
        </w:rPr>
      </w:pPr>
      <w:r>
        <w:rPr>
          <w:rFonts w:hint="eastAsia" w:eastAsia="仿宋"/>
          <w:szCs w:val="44"/>
        </w:rPr>
        <w:t>1、该表格为参考格式，供应商可按实际情况编制。</w:t>
      </w:r>
    </w:p>
    <w:p w14:paraId="3B340FC1">
      <w:pPr>
        <w:pStyle w:val="31"/>
        <w:numPr>
          <w:ilvl w:val="255"/>
          <w:numId w:val="0"/>
        </w:numPr>
        <w:spacing w:line="360" w:lineRule="auto"/>
        <w:outlineLvl w:val="1"/>
        <w:rPr>
          <w:rFonts w:eastAsia="仿宋"/>
          <w:szCs w:val="44"/>
        </w:rPr>
      </w:pPr>
      <w:r>
        <w:rPr>
          <w:rFonts w:hint="eastAsia" w:eastAsia="仿宋"/>
          <w:szCs w:val="44"/>
        </w:rPr>
        <w:t>2、业绩表所列出的材料应为真实准确的，并应提供相关证明材料复印件加盖公章。请勿提供虚假、过期材料，否则将依据相关规定严肃处理。</w:t>
      </w:r>
    </w:p>
    <w:p w14:paraId="021FA772">
      <w:pPr>
        <w:pStyle w:val="31"/>
        <w:numPr>
          <w:ilvl w:val="255"/>
          <w:numId w:val="0"/>
        </w:numPr>
        <w:spacing w:line="360" w:lineRule="auto"/>
        <w:outlineLvl w:val="1"/>
        <w:rPr>
          <w:rFonts w:eastAsia="仿宋"/>
          <w:szCs w:val="44"/>
        </w:rPr>
      </w:pPr>
      <w:r>
        <w:rPr>
          <w:rFonts w:hint="eastAsia" w:eastAsia="仿宋"/>
          <w:szCs w:val="44"/>
        </w:rPr>
        <w:t>3、同类项目业绩要求：①提供合同主要页复印件（包含但不限于</w:t>
      </w:r>
      <w:r>
        <w:rPr>
          <w:rFonts w:hint="eastAsia" w:eastAsia="仿宋"/>
          <w:b/>
          <w:bCs/>
          <w:szCs w:val="44"/>
        </w:rPr>
        <w:t>合同首页、合同金额页、合同签字页等）及该业绩合同期内任意一期已开具的</w:t>
      </w:r>
      <w:r>
        <w:rPr>
          <w:rFonts w:hint="eastAsia" w:eastAsia="仿宋"/>
          <w:b/>
          <w:bCs/>
          <w:szCs w:val="44"/>
          <w:highlight w:val="none"/>
        </w:rPr>
        <w:t>发票证明材料；</w:t>
      </w:r>
      <w:r>
        <w:rPr>
          <w:rFonts w:hint="eastAsia" w:eastAsia="仿宋"/>
          <w:szCs w:val="44"/>
        </w:rPr>
        <w:t>②合同要求与所投</w:t>
      </w:r>
      <w:r>
        <w:rPr>
          <w:rFonts w:hint="eastAsia" w:eastAsia="仿宋"/>
          <w:szCs w:val="44"/>
          <w:lang w:val="en-US" w:eastAsia="zh-CN"/>
        </w:rPr>
        <w:t>项目</w:t>
      </w:r>
      <w:r>
        <w:rPr>
          <w:rFonts w:hint="eastAsia" w:eastAsia="仿宋"/>
          <w:szCs w:val="44"/>
        </w:rPr>
        <w:t>为同类项目或产品；③合同签订日期范围：202</w:t>
      </w:r>
      <w:r>
        <w:rPr>
          <w:rFonts w:hint="eastAsia" w:eastAsia="仿宋"/>
          <w:szCs w:val="44"/>
          <w:lang w:val="en-US" w:eastAsia="zh-CN"/>
        </w:rPr>
        <w:t>2</w:t>
      </w:r>
      <w:r>
        <w:rPr>
          <w:rFonts w:hint="eastAsia" w:eastAsia="仿宋"/>
          <w:szCs w:val="44"/>
        </w:rPr>
        <w:t>年1月1日起至今；④业绩数量要求：至少1个；⑤扫描件清晰；⑥加盖公章。</w:t>
      </w:r>
    </w:p>
    <w:p w14:paraId="399811BC">
      <w:pPr>
        <w:spacing w:line="360" w:lineRule="auto"/>
        <w:outlineLvl w:val="1"/>
        <w:rPr>
          <w:rFonts w:hint="eastAsia" w:eastAsia="仿宋"/>
          <w:b/>
          <w:bCs/>
          <w:szCs w:val="44"/>
        </w:rPr>
      </w:pPr>
      <w:r>
        <w:rPr>
          <w:rFonts w:hint="eastAsia" w:eastAsia="仿宋"/>
          <w:b/>
          <w:bCs/>
          <w:szCs w:val="44"/>
        </w:rPr>
        <w:br w:type="page"/>
      </w:r>
    </w:p>
    <w:p w14:paraId="03965102">
      <w:pPr>
        <w:spacing w:line="360" w:lineRule="auto"/>
        <w:ind w:firstLine="0" w:firstLineChars="0"/>
        <w:outlineLvl w:val="1"/>
        <w:rPr>
          <w:rFonts w:eastAsia="仿宋"/>
          <w:b/>
          <w:bCs/>
          <w:szCs w:val="44"/>
        </w:rPr>
      </w:pPr>
      <w:r>
        <w:rPr>
          <w:rFonts w:hint="eastAsia" w:eastAsia="仿宋"/>
          <w:b/>
          <w:bCs/>
          <w:szCs w:val="44"/>
        </w:rPr>
        <w:t xml:space="preserve">附件十 </w:t>
      </w:r>
      <w:r>
        <w:rPr>
          <w:rFonts w:eastAsia="仿宋"/>
          <w:b/>
          <w:bCs/>
          <w:szCs w:val="44"/>
        </w:rPr>
        <w:t>合同模板</w:t>
      </w:r>
      <w:bookmarkEnd w:id="14"/>
    </w:p>
    <w:p w14:paraId="50F07362">
      <w:pPr>
        <w:spacing w:line="360" w:lineRule="auto"/>
        <w:ind w:firstLine="0" w:firstLineChars="0"/>
        <w:rPr>
          <w:rFonts w:eastAsia="宋体"/>
          <w:sz w:val="22"/>
          <w:szCs w:val="22"/>
        </w:rPr>
      </w:pPr>
      <w:r>
        <w:rPr>
          <w:rFonts w:hint="eastAsia" w:eastAsia="宋体"/>
          <w:sz w:val="22"/>
          <w:szCs w:val="22"/>
        </w:rPr>
        <w:t>甲方合同</w:t>
      </w:r>
      <w:r>
        <w:rPr>
          <w:rFonts w:eastAsia="宋体"/>
          <w:sz w:val="22"/>
          <w:szCs w:val="22"/>
        </w:rPr>
        <w:t>编号：</w:t>
      </w:r>
    </w:p>
    <w:p w14:paraId="704C2684">
      <w:pPr>
        <w:pStyle w:val="7"/>
        <w:ind w:firstLine="0" w:firstLineChars="0"/>
        <w:rPr>
          <w:rFonts w:eastAsia="宋体"/>
        </w:rPr>
      </w:pPr>
      <w:r>
        <w:rPr>
          <w:rFonts w:hint="eastAsia" w:eastAsia="宋体"/>
          <w:sz w:val="22"/>
          <w:szCs w:val="22"/>
        </w:rPr>
        <w:t>乙方合同编号：</w:t>
      </w:r>
    </w:p>
    <w:p w14:paraId="19203CA7">
      <w:pPr>
        <w:spacing w:line="360" w:lineRule="auto"/>
        <w:ind w:firstLine="482"/>
        <w:jc w:val="center"/>
        <w:rPr>
          <w:b/>
          <w:sz w:val="24"/>
          <w:szCs w:val="24"/>
        </w:rPr>
      </w:pPr>
    </w:p>
    <w:p w14:paraId="7C3752FF">
      <w:pPr>
        <w:spacing w:line="360" w:lineRule="auto"/>
        <w:jc w:val="both"/>
        <w:rPr>
          <w:b/>
          <w:sz w:val="30"/>
          <w:szCs w:val="30"/>
        </w:rPr>
      </w:pPr>
      <w:r>
        <w:rPr>
          <w:rFonts w:hint="eastAsia" w:eastAsia="宋体"/>
          <w:b/>
          <w:sz w:val="30"/>
          <w:szCs w:val="30"/>
          <w:lang w:eastAsia="zh-CN"/>
        </w:rPr>
        <w:t>东实环境及下属公司2025年工作服采购项目</w:t>
      </w:r>
      <w:r>
        <w:rPr>
          <w:rFonts w:eastAsia="宋体"/>
          <w:b/>
          <w:sz w:val="30"/>
          <w:szCs w:val="30"/>
        </w:rPr>
        <w:t>合同</w:t>
      </w:r>
    </w:p>
    <w:p w14:paraId="066A3ECA">
      <w:pPr>
        <w:spacing w:line="360" w:lineRule="auto"/>
        <w:ind w:firstLine="480"/>
        <w:jc w:val="center"/>
        <w:rPr>
          <w:sz w:val="24"/>
          <w:szCs w:val="24"/>
        </w:rPr>
      </w:pPr>
      <w:r>
        <w:rPr>
          <w:sz w:val="24"/>
          <w:szCs w:val="24"/>
        </w:rPr>
        <w:t xml:space="preserve">                                                             </w:t>
      </w:r>
    </w:p>
    <w:p w14:paraId="12B6D134">
      <w:pPr>
        <w:spacing w:line="360" w:lineRule="auto"/>
        <w:ind w:firstLine="440"/>
        <w:rPr>
          <w:bCs/>
          <w:kern w:val="0"/>
          <w:sz w:val="22"/>
          <w:szCs w:val="22"/>
        </w:rPr>
      </w:pPr>
      <w:r>
        <w:rPr>
          <w:rFonts w:eastAsia="宋体"/>
          <w:bCs/>
          <w:kern w:val="0"/>
          <w:sz w:val="22"/>
          <w:szCs w:val="22"/>
        </w:rPr>
        <w:t>甲方：</w:t>
      </w:r>
      <w:r>
        <w:rPr>
          <w:bCs/>
          <w:kern w:val="0"/>
          <w:sz w:val="22"/>
          <w:szCs w:val="22"/>
        </w:rPr>
        <w:t>XXX</w:t>
      </w:r>
      <w:r>
        <w:rPr>
          <w:rFonts w:eastAsia="宋体"/>
          <w:bCs/>
          <w:kern w:val="0"/>
          <w:sz w:val="22"/>
          <w:szCs w:val="22"/>
        </w:rPr>
        <w:t>有限公司</w:t>
      </w:r>
    </w:p>
    <w:p w14:paraId="19CBEE8E">
      <w:pPr>
        <w:spacing w:line="360" w:lineRule="auto"/>
        <w:ind w:firstLine="440"/>
        <w:rPr>
          <w:bCs/>
          <w:kern w:val="0"/>
          <w:sz w:val="22"/>
          <w:szCs w:val="22"/>
        </w:rPr>
      </w:pPr>
      <w:r>
        <w:rPr>
          <w:rFonts w:eastAsia="宋体"/>
          <w:bCs/>
          <w:kern w:val="0"/>
          <w:sz w:val="22"/>
          <w:szCs w:val="22"/>
        </w:rPr>
        <w:t>统一社会信用代码：</w:t>
      </w:r>
    </w:p>
    <w:p w14:paraId="142D7AFD">
      <w:pPr>
        <w:spacing w:line="360" w:lineRule="auto"/>
        <w:ind w:firstLine="440"/>
        <w:rPr>
          <w:bCs/>
          <w:kern w:val="0"/>
          <w:sz w:val="22"/>
          <w:szCs w:val="22"/>
        </w:rPr>
      </w:pPr>
    </w:p>
    <w:p w14:paraId="6065D506">
      <w:pPr>
        <w:spacing w:line="360" w:lineRule="auto"/>
        <w:ind w:firstLine="440"/>
        <w:rPr>
          <w:bCs/>
          <w:kern w:val="0"/>
          <w:sz w:val="22"/>
          <w:szCs w:val="22"/>
        </w:rPr>
      </w:pPr>
      <w:r>
        <w:rPr>
          <w:rFonts w:eastAsia="宋体"/>
          <w:bCs/>
          <w:kern w:val="0"/>
          <w:sz w:val="22"/>
          <w:szCs w:val="22"/>
        </w:rPr>
        <w:t>乙方：</w:t>
      </w:r>
      <w:r>
        <w:rPr>
          <w:bCs/>
          <w:kern w:val="0"/>
          <w:sz w:val="22"/>
          <w:szCs w:val="22"/>
        </w:rPr>
        <w:t>XXX</w:t>
      </w:r>
      <w:r>
        <w:rPr>
          <w:rFonts w:eastAsia="宋体"/>
          <w:bCs/>
          <w:kern w:val="0"/>
          <w:sz w:val="22"/>
          <w:szCs w:val="22"/>
        </w:rPr>
        <w:t>有限公司</w:t>
      </w:r>
    </w:p>
    <w:p w14:paraId="6A2FE070">
      <w:pPr>
        <w:spacing w:line="360" w:lineRule="auto"/>
        <w:ind w:firstLine="440"/>
        <w:rPr>
          <w:sz w:val="22"/>
          <w:szCs w:val="22"/>
        </w:rPr>
      </w:pPr>
      <w:r>
        <w:rPr>
          <w:rFonts w:eastAsia="宋体"/>
          <w:sz w:val="22"/>
          <w:szCs w:val="22"/>
        </w:rPr>
        <w:t>统一社会信用代码：</w:t>
      </w:r>
    </w:p>
    <w:p w14:paraId="0994CFFC">
      <w:pPr>
        <w:spacing w:line="360" w:lineRule="auto"/>
        <w:ind w:firstLine="440"/>
        <w:rPr>
          <w:sz w:val="22"/>
          <w:szCs w:val="22"/>
        </w:rPr>
      </w:pPr>
    </w:p>
    <w:p w14:paraId="428F5008">
      <w:pPr>
        <w:spacing w:line="360" w:lineRule="auto"/>
        <w:ind w:firstLine="440"/>
        <w:rPr>
          <w:sz w:val="22"/>
          <w:szCs w:val="22"/>
        </w:rPr>
      </w:pPr>
      <w:r>
        <w:rPr>
          <w:rFonts w:eastAsia="宋体"/>
          <w:sz w:val="22"/>
          <w:szCs w:val="22"/>
        </w:rPr>
        <w:t>甲、乙双方根据《中华人民共和国民法典》及其他有关法律、法规规定，遵循平等、自愿、公平和诚实信用的原则，就</w:t>
      </w:r>
      <w:r>
        <w:rPr>
          <w:rFonts w:hint="eastAsia" w:eastAsia="宋体"/>
          <w:sz w:val="22"/>
          <w:szCs w:val="22"/>
          <w:u w:val="single"/>
          <w:lang w:eastAsia="zh-CN"/>
        </w:rPr>
        <w:t>东实环境及下属公司2025年工作服采购项目</w:t>
      </w:r>
      <w:r>
        <w:rPr>
          <w:rFonts w:eastAsia="宋体"/>
          <w:sz w:val="22"/>
          <w:szCs w:val="22"/>
        </w:rPr>
        <w:t>的相关供货及服务事宜协商一致，特订立本合同，以资共同遵守：</w:t>
      </w:r>
    </w:p>
    <w:p w14:paraId="3F5A8651">
      <w:pPr>
        <w:spacing w:line="360" w:lineRule="auto"/>
        <w:ind w:firstLine="440"/>
        <w:rPr>
          <w:sz w:val="22"/>
          <w:szCs w:val="22"/>
        </w:rPr>
      </w:pPr>
    </w:p>
    <w:p w14:paraId="773BD8FE">
      <w:pPr>
        <w:spacing w:line="360" w:lineRule="auto"/>
        <w:ind w:firstLine="442"/>
        <w:rPr>
          <w:b/>
          <w:bCs/>
          <w:sz w:val="22"/>
          <w:szCs w:val="22"/>
        </w:rPr>
      </w:pPr>
      <w:r>
        <w:rPr>
          <w:rFonts w:eastAsia="宋体"/>
          <w:b/>
          <w:bCs/>
          <w:sz w:val="22"/>
          <w:szCs w:val="22"/>
        </w:rPr>
        <w:t>一、货物及合同价款</w:t>
      </w:r>
    </w:p>
    <w:p w14:paraId="417941D5">
      <w:pPr>
        <w:widowControl/>
        <w:spacing w:line="360" w:lineRule="auto"/>
        <w:ind w:firstLine="440"/>
        <w:jc w:val="left"/>
        <w:rPr>
          <w:sz w:val="22"/>
          <w:szCs w:val="22"/>
        </w:rPr>
      </w:pPr>
      <w:r>
        <w:rPr>
          <w:sz w:val="22"/>
          <w:szCs w:val="22"/>
        </w:rPr>
        <w:t>1.1</w:t>
      </w:r>
      <w:r>
        <w:rPr>
          <w:rFonts w:eastAsia="宋体"/>
          <w:sz w:val="22"/>
          <w:szCs w:val="22"/>
        </w:rPr>
        <w:t>本合同</w:t>
      </w:r>
      <w:r>
        <w:rPr>
          <w:rFonts w:hint="eastAsia" w:eastAsia="宋体"/>
          <w:sz w:val="22"/>
          <w:szCs w:val="22"/>
          <w:lang w:val="en-US" w:eastAsia="zh-CN"/>
        </w:rPr>
        <w:t>暂定</w:t>
      </w:r>
      <w:r>
        <w:rPr>
          <w:rFonts w:hint="eastAsia" w:eastAsia="宋体"/>
          <w:sz w:val="22"/>
          <w:szCs w:val="22"/>
        </w:rPr>
        <w:t>含税</w:t>
      </w:r>
      <w:r>
        <w:rPr>
          <w:rFonts w:hint="eastAsia" w:eastAsia="宋体"/>
          <w:sz w:val="22"/>
          <w:szCs w:val="22"/>
          <w:lang w:val="en-US" w:eastAsia="zh-CN"/>
        </w:rPr>
        <w:t>总价</w:t>
      </w:r>
      <w:r>
        <w:rPr>
          <w:rFonts w:hint="eastAsia" w:eastAsia="宋体"/>
          <w:sz w:val="22"/>
          <w:szCs w:val="22"/>
        </w:rPr>
        <w:t>合计</w:t>
      </w:r>
      <w:r>
        <w:rPr>
          <w:rFonts w:eastAsia="宋体"/>
          <w:sz w:val="22"/>
          <w:szCs w:val="22"/>
        </w:rPr>
        <w:t>为</w:t>
      </w:r>
      <w:r>
        <w:rPr>
          <w:rFonts w:eastAsia="宋体"/>
          <w:sz w:val="22"/>
          <w:szCs w:val="22"/>
          <w:u w:val="single"/>
        </w:rPr>
        <w:t>人民币大写</w:t>
      </w:r>
      <w:r>
        <w:rPr>
          <w:sz w:val="22"/>
          <w:szCs w:val="22"/>
          <w:u w:val="single"/>
        </w:rPr>
        <w:t xml:space="preserve">         </w:t>
      </w:r>
      <w:r>
        <w:rPr>
          <w:rFonts w:eastAsia="宋体"/>
          <w:sz w:val="22"/>
          <w:szCs w:val="22"/>
          <w:u w:val="single"/>
        </w:rPr>
        <w:t>（小写：</w:t>
      </w:r>
      <w:r>
        <w:rPr>
          <w:sz w:val="22"/>
          <w:szCs w:val="22"/>
          <w:u w:val="single"/>
        </w:rPr>
        <w:t xml:space="preserve">¥      </w:t>
      </w:r>
      <w:r>
        <w:rPr>
          <w:rFonts w:eastAsia="宋体"/>
          <w:sz w:val="22"/>
          <w:szCs w:val="22"/>
          <w:u w:val="single"/>
        </w:rPr>
        <w:t>元）</w:t>
      </w:r>
      <w:r>
        <w:rPr>
          <w:rFonts w:eastAsia="宋体"/>
          <w:sz w:val="22"/>
          <w:szCs w:val="22"/>
        </w:rPr>
        <w:t>，其中：增值税税率为</w:t>
      </w:r>
      <w:r>
        <w:rPr>
          <w:sz w:val="22"/>
          <w:szCs w:val="22"/>
          <w:u w:val="single"/>
        </w:rPr>
        <w:t xml:space="preserve">     </w:t>
      </w:r>
      <w:r>
        <w:rPr>
          <w:sz w:val="22"/>
          <w:szCs w:val="22"/>
        </w:rPr>
        <w:t>%</w:t>
      </w:r>
      <w:r>
        <w:rPr>
          <w:rFonts w:eastAsia="宋体"/>
          <w:sz w:val="22"/>
          <w:szCs w:val="22"/>
        </w:rPr>
        <w:t>。</w:t>
      </w:r>
      <w:r>
        <w:rPr>
          <w:rFonts w:hint="eastAsia" w:eastAsia="宋体"/>
          <w:sz w:val="22"/>
          <w:szCs w:val="22"/>
          <w:lang w:val="en-US" w:eastAsia="zh-CN"/>
        </w:rPr>
        <w:t>数量为预估数量，甲方对实际下单数量不做承诺。合同单价</w:t>
      </w:r>
      <w:r>
        <w:rPr>
          <w:rFonts w:eastAsia="宋体"/>
          <w:sz w:val="22"/>
          <w:szCs w:val="22"/>
        </w:rPr>
        <w:t>包含</w:t>
      </w:r>
      <w:r>
        <w:rPr>
          <w:rFonts w:hint="eastAsia" w:eastAsia="宋体"/>
          <w:sz w:val="22"/>
          <w:szCs w:val="22"/>
        </w:rPr>
        <w:t>但不限于</w:t>
      </w:r>
      <w:r>
        <w:rPr>
          <w:rFonts w:eastAsia="宋体"/>
          <w:sz w:val="22"/>
          <w:szCs w:val="22"/>
        </w:rPr>
        <w:t>货款、税费、</w:t>
      </w:r>
      <w:r>
        <w:rPr>
          <w:rFonts w:hint="eastAsia" w:eastAsia="宋体"/>
          <w:sz w:val="22"/>
          <w:szCs w:val="22"/>
          <w:lang w:val="en-US" w:eastAsia="zh-CN"/>
        </w:rPr>
        <w:t>检测费、样品费、</w:t>
      </w:r>
      <w:r>
        <w:rPr>
          <w:rFonts w:eastAsia="宋体"/>
          <w:sz w:val="22"/>
          <w:szCs w:val="22"/>
        </w:rPr>
        <w:t>配件费、保险费（如有）、包装费（含防护）、运输费、装卸费</w:t>
      </w:r>
      <w:r>
        <w:rPr>
          <w:rFonts w:hint="eastAsia" w:eastAsia="宋体"/>
          <w:sz w:val="22"/>
          <w:szCs w:val="22"/>
        </w:rPr>
        <w:t>（含装卸过程中所产生的相关责任）、人工费、服务费</w:t>
      </w:r>
      <w:r>
        <w:rPr>
          <w:rFonts w:eastAsia="宋体"/>
          <w:sz w:val="22"/>
          <w:szCs w:val="22"/>
        </w:rPr>
        <w:t>等乙方履行本合同义务而甲方需支付乙方的一切可预见及不可预见的费用。</w:t>
      </w:r>
      <w:r>
        <w:rPr>
          <w:rFonts w:hint="eastAsia" w:eastAsia="宋体"/>
          <w:sz w:val="22"/>
          <w:szCs w:val="22"/>
        </w:rPr>
        <w:t>如遇国家调整税率，不含税</w:t>
      </w:r>
      <w:r>
        <w:rPr>
          <w:rFonts w:hint="eastAsia" w:eastAsia="宋体"/>
          <w:sz w:val="22"/>
          <w:szCs w:val="22"/>
          <w:lang w:val="en-US" w:eastAsia="zh-CN"/>
        </w:rPr>
        <w:t>单价</w:t>
      </w:r>
      <w:r>
        <w:rPr>
          <w:rFonts w:hint="eastAsia" w:eastAsia="宋体"/>
          <w:sz w:val="22"/>
          <w:szCs w:val="22"/>
        </w:rPr>
        <w:t>不予调整，税金按调整后税率及相关细则执行。</w:t>
      </w:r>
    </w:p>
    <w:p w14:paraId="0B49597E">
      <w:pPr>
        <w:widowControl/>
        <w:spacing w:line="360" w:lineRule="auto"/>
        <w:ind w:firstLine="440"/>
        <w:jc w:val="left"/>
        <w:rPr>
          <w:sz w:val="22"/>
          <w:szCs w:val="22"/>
        </w:rPr>
      </w:pPr>
      <w:r>
        <w:rPr>
          <w:sz w:val="22"/>
          <w:szCs w:val="22"/>
        </w:rPr>
        <w:t>1.2</w:t>
      </w:r>
      <w:r>
        <w:rPr>
          <w:rFonts w:hint="eastAsia" w:eastAsia="宋体"/>
          <w:sz w:val="22"/>
          <w:szCs w:val="22"/>
          <w:lang w:val="en-US" w:eastAsia="zh-CN"/>
        </w:rPr>
        <w:t>乙方</w:t>
      </w:r>
      <w:r>
        <w:rPr>
          <w:rFonts w:hint="eastAsia"/>
          <w:sz w:val="22"/>
          <w:szCs w:val="22"/>
        </w:rPr>
        <w:t>负责（包括但不限于）工作服的设计、制造、质检/检验、第三方检测、包装、保管、供货、运输、装卸、验收、技术资料、样衣提供、质保期无偿服务及其他相关服务等内容。</w:t>
      </w:r>
    </w:p>
    <w:p w14:paraId="78FE12EF">
      <w:pPr>
        <w:widowControl/>
        <w:spacing w:line="360" w:lineRule="auto"/>
        <w:ind w:firstLine="440"/>
        <w:jc w:val="left"/>
        <w:rPr>
          <w:sz w:val="22"/>
          <w:szCs w:val="22"/>
        </w:rPr>
      </w:pPr>
      <w:r>
        <w:rPr>
          <w:rFonts w:hint="eastAsia" w:eastAsia="宋体"/>
          <w:sz w:val="22"/>
          <w:szCs w:val="22"/>
          <w:lang w:val="en-US" w:eastAsia="zh-CN"/>
        </w:rPr>
        <w:t>1.3</w:t>
      </w:r>
      <w:r>
        <w:rPr>
          <w:rFonts w:eastAsia="宋体"/>
          <w:sz w:val="22"/>
          <w:szCs w:val="22"/>
        </w:rPr>
        <w:t>货物具体</w:t>
      </w:r>
      <w:r>
        <w:rPr>
          <w:rFonts w:hint="eastAsia" w:eastAsia="宋体"/>
          <w:sz w:val="22"/>
          <w:szCs w:val="22"/>
        </w:rPr>
        <w:t>单价及</w:t>
      </w:r>
      <w:r>
        <w:rPr>
          <w:rFonts w:eastAsia="宋体"/>
          <w:sz w:val="22"/>
          <w:szCs w:val="22"/>
        </w:rPr>
        <w:t>要求详见合同附件</w:t>
      </w:r>
      <w:r>
        <w:rPr>
          <w:sz w:val="22"/>
          <w:szCs w:val="22"/>
        </w:rPr>
        <w:t>1</w:t>
      </w:r>
      <w:r>
        <w:rPr>
          <w:rFonts w:eastAsia="宋体"/>
          <w:sz w:val="22"/>
          <w:szCs w:val="22"/>
        </w:rPr>
        <w:t>《报价清单》</w:t>
      </w:r>
      <w:r>
        <w:rPr>
          <w:rFonts w:hint="eastAsia" w:eastAsia="宋体"/>
          <w:sz w:val="22"/>
          <w:szCs w:val="22"/>
          <w:lang w:eastAsia="zh-CN"/>
        </w:rPr>
        <w:t>、</w:t>
      </w:r>
      <w:r>
        <w:rPr>
          <w:rFonts w:hint="eastAsia" w:eastAsia="宋体"/>
          <w:sz w:val="22"/>
          <w:szCs w:val="22"/>
          <w:lang w:val="en-US" w:eastAsia="zh-CN"/>
        </w:rPr>
        <w:t>附件2《</w:t>
      </w:r>
      <w:r>
        <w:rPr>
          <w:rFonts w:hint="eastAsia" w:eastAsia="宋体"/>
          <w:sz w:val="22"/>
          <w:szCs w:val="22"/>
        </w:rPr>
        <w:t>东实环境及下属公司2025年工作服采购项目</w:t>
      </w:r>
      <w:r>
        <w:rPr>
          <w:rFonts w:hint="eastAsia" w:eastAsia="宋体"/>
          <w:sz w:val="22"/>
          <w:szCs w:val="22"/>
          <w:lang w:val="en-US" w:eastAsia="zh-CN"/>
        </w:rPr>
        <w:t>技术需求书》</w:t>
      </w:r>
      <w:r>
        <w:rPr>
          <w:rFonts w:eastAsia="宋体"/>
          <w:sz w:val="22"/>
          <w:szCs w:val="22"/>
        </w:rPr>
        <w:t>。</w:t>
      </w:r>
    </w:p>
    <w:p w14:paraId="3CF52CAD">
      <w:pPr>
        <w:spacing w:line="360" w:lineRule="auto"/>
        <w:ind w:firstLine="440"/>
        <w:rPr>
          <w:rFonts w:eastAsia="宋体"/>
          <w:color w:val="000000"/>
          <w:kern w:val="0"/>
          <w:sz w:val="22"/>
          <w:szCs w:val="22"/>
        </w:rPr>
      </w:pPr>
      <w:r>
        <w:rPr>
          <w:color w:val="000000"/>
          <w:kern w:val="0"/>
          <w:sz w:val="22"/>
          <w:szCs w:val="22"/>
        </w:rPr>
        <w:t>1.</w:t>
      </w:r>
      <w:r>
        <w:rPr>
          <w:rFonts w:hint="eastAsia" w:eastAsia="宋体"/>
          <w:color w:val="000000"/>
          <w:kern w:val="0"/>
          <w:sz w:val="22"/>
          <w:szCs w:val="22"/>
          <w:lang w:val="en-US" w:eastAsia="zh-CN"/>
        </w:rPr>
        <w:t>4</w:t>
      </w:r>
      <w:r>
        <w:rPr>
          <w:rFonts w:eastAsia="宋体"/>
          <w:color w:val="000000"/>
          <w:kern w:val="0"/>
          <w:sz w:val="22"/>
          <w:szCs w:val="22"/>
        </w:rPr>
        <w:t>合同价款形式：</w:t>
      </w:r>
      <w:r>
        <w:rPr>
          <w:rFonts w:hint="eastAsia" w:eastAsia="宋体"/>
          <w:color w:val="000000"/>
          <w:kern w:val="0"/>
          <w:sz w:val="22"/>
          <w:szCs w:val="22"/>
          <w:lang w:val="en-US" w:eastAsia="zh-CN"/>
        </w:rPr>
        <w:t>本合同</w:t>
      </w:r>
      <w:bookmarkStart w:id="15" w:name="OLE_LINK14"/>
      <w:r>
        <w:rPr>
          <w:rFonts w:hint="eastAsia" w:eastAsia="宋体"/>
          <w:color w:val="000000"/>
          <w:kern w:val="0"/>
          <w:sz w:val="22"/>
          <w:szCs w:val="22"/>
          <w:lang w:val="en-US" w:eastAsia="zh-CN"/>
        </w:rPr>
        <w:t>为固定单价</w:t>
      </w:r>
      <w:bookmarkEnd w:id="15"/>
      <w:r>
        <w:rPr>
          <w:rFonts w:hint="eastAsia" w:eastAsia="宋体"/>
          <w:color w:val="000000"/>
          <w:kern w:val="0"/>
          <w:sz w:val="22"/>
          <w:szCs w:val="22"/>
          <w:lang w:val="en-US" w:eastAsia="zh-CN"/>
        </w:rPr>
        <w:t>。</w:t>
      </w:r>
      <w:r>
        <w:rPr>
          <w:rFonts w:eastAsia="宋体"/>
          <w:color w:val="000000"/>
          <w:kern w:val="0"/>
          <w:sz w:val="22"/>
          <w:szCs w:val="22"/>
        </w:rPr>
        <w:t>合同履行期间</w:t>
      </w:r>
      <w:r>
        <w:rPr>
          <w:rFonts w:hint="eastAsia" w:eastAsia="宋体"/>
          <w:color w:val="000000"/>
          <w:kern w:val="0"/>
          <w:sz w:val="22"/>
          <w:szCs w:val="22"/>
          <w:lang w:val="en-US" w:eastAsia="zh-CN"/>
        </w:rPr>
        <w:t>固定单价不做调整</w:t>
      </w:r>
      <w:r>
        <w:rPr>
          <w:rFonts w:eastAsia="宋体"/>
          <w:color w:val="000000"/>
          <w:kern w:val="0"/>
          <w:sz w:val="22"/>
          <w:szCs w:val="22"/>
        </w:rPr>
        <w:t>。</w:t>
      </w:r>
      <w:r>
        <w:rPr>
          <w:rFonts w:hint="eastAsia" w:eastAsia="宋体"/>
          <w:color w:val="000000"/>
          <w:kern w:val="0"/>
          <w:sz w:val="22"/>
          <w:szCs w:val="22"/>
        </w:rPr>
        <w:t>甲方以采购订单形式传达至乙方，按合同固定单价和甲方入库数量按实结算。</w:t>
      </w:r>
    </w:p>
    <w:p w14:paraId="3AF2CC0A">
      <w:pPr>
        <w:pStyle w:val="7"/>
        <w:spacing w:line="360" w:lineRule="auto"/>
        <w:ind w:firstLine="440"/>
      </w:pPr>
      <w:r>
        <w:rPr>
          <w:rFonts w:hint="eastAsia" w:eastAsia="宋体"/>
          <w:color w:val="000000"/>
          <w:kern w:val="0"/>
          <w:sz w:val="22"/>
          <w:szCs w:val="22"/>
        </w:rPr>
        <w:t>1.</w:t>
      </w:r>
      <w:r>
        <w:rPr>
          <w:rFonts w:hint="eastAsia" w:eastAsia="宋体"/>
          <w:color w:val="000000"/>
          <w:kern w:val="0"/>
          <w:sz w:val="22"/>
          <w:szCs w:val="22"/>
          <w:lang w:val="en-US" w:eastAsia="zh-CN"/>
        </w:rPr>
        <w:t>5</w:t>
      </w:r>
      <w:r>
        <w:rPr>
          <w:rFonts w:hint="eastAsia" w:eastAsia="宋体"/>
          <w:color w:val="000000"/>
          <w:kern w:val="0"/>
          <w:sz w:val="22"/>
          <w:szCs w:val="22"/>
        </w:rPr>
        <w:t>合同有效期：自合同签订之日起为期</w:t>
      </w:r>
      <w:r>
        <w:rPr>
          <w:rFonts w:hint="eastAsia" w:eastAsia="宋体"/>
          <w:color w:val="000000"/>
          <w:kern w:val="0"/>
          <w:sz w:val="22"/>
          <w:szCs w:val="22"/>
          <w:lang w:val="en-US" w:eastAsia="zh-CN"/>
        </w:rPr>
        <w:t>1</w:t>
      </w:r>
      <w:r>
        <w:rPr>
          <w:rFonts w:hint="eastAsia" w:eastAsia="宋体"/>
          <w:color w:val="000000"/>
          <w:kern w:val="0"/>
          <w:sz w:val="22"/>
          <w:szCs w:val="22"/>
        </w:rPr>
        <w:t>年或达到本项目预算金额。</w:t>
      </w:r>
    </w:p>
    <w:p w14:paraId="4BA0A2AA">
      <w:pPr>
        <w:spacing w:line="360" w:lineRule="auto"/>
        <w:ind w:firstLine="442"/>
        <w:rPr>
          <w:rFonts w:eastAsia="宋体"/>
          <w:b/>
          <w:bCs/>
          <w:color w:val="000000"/>
          <w:kern w:val="0"/>
          <w:sz w:val="22"/>
          <w:szCs w:val="22"/>
        </w:rPr>
      </w:pPr>
      <w:r>
        <w:rPr>
          <w:rFonts w:eastAsia="宋体"/>
          <w:b/>
          <w:bCs/>
          <w:color w:val="000000"/>
          <w:kern w:val="0"/>
          <w:sz w:val="22"/>
          <w:szCs w:val="22"/>
        </w:rPr>
        <w:t>二、供货时间、地点</w:t>
      </w:r>
      <w:r>
        <w:rPr>
          <w:rFonts w:hint="eastAsia" w:eastAsia="宋体"/>
          <w:b/>
          <w:bCs/>
          <w:color w:val="000000"/>
          <w:kern w:val="0"/>
          <w:sz w:val="22"/>
          <w:szCs w:val="22"/>
        </w:rPr>
        <w:t>及要求</w:t>
      </w:r>
    </w:p>
    <w:p w14:paraId="28AB4941">
      <w:pPr>
        <w:spacing w:line="360" w:lineRule="auto"/>
        <w:ind w:firstLine="440"/>
        <w:rPr>
          <w:rFonts w:hint="eastAsia" w:eastAsia="宋体"/>
          <w:color w:val="000000"/>
          <w:kern w:val="0"/>
          <w:sz w:val="22"/>
          <w:szCs w:val="22"/>
          <w:lang w:val="en-US" w:eastAsia="zh-CN"/>
        </w:rPr>
      </w:pPr>
      <w:r>
        <w:rPr>
          <w:color w:val="000000"/>
          <w:kern w:val="0"/>
          <w:sz w:val="22"/>
          <w:szCs w:val="22"/>
        </w:rPr>
        <w:t>2.1</w:t>
      </w:r>
      <w:r>
        <w:rPr>
          <w:rFonts w:hint="eastAsia" w:eastAsia="宋体"/>
          <w:color w:val="000000"/>
          <w:kern w:val="0"/>
          <w:sz w:val="22"/>
          <w:szCs w:val="22"/>
          <w:lang w:val="en-US" w:eastAsia="zh-CN"/>
        </w:rPr>
        <w:t>样衣要求：</w:t>
      </w:r>
      <w:r>
        <w:rPr>
          <w:rFonts w:hint="eastAsia" w:eastAsia="宋体"/>
          <w:color w:val="000000"/>
          <w:kern w:val="0"/>
          <w:sz w:val="22"/>
          <w:szCs w:val="22"/>
        </w:rPr>
        <w:t>自发出结果确认函之日起，乙方在7个日历天内根据</w:t>
      </w:r>
      <w:r>
        <w:rPr>
          <w:rFonts w:hint="eastAsia" w:eastAsia="宋体"/>
          <w:color w:val="000000"/>
          <w:kern w:val="0"/>
          <w:sz w:val="22"/>
          <w:szCs w:val="22"/>
          <w:lang w:val="en-US" w:eastAsia="zh-CN"/>
        </w:rPr>
        <w:t>本文件及甲方</w:t>
      </w:r>
      <w:r>
        <w:rPr>
          <w:rFonts w:hint="eastAsia" w:eastAsia="宋体"/>
          <w:color w:val="000000"/>
          <w:kern w:val="0"/>
          <w:sz w:val="22"/>
          <w:szCs w:val="22"/>
        </w:rPr>
        <w:t>要求提供夏装工作服、冬装工作服及摇粒绒背心M码、L码、XL码、2XL码、3XL码、4XL码、5XL码的样品各一套（费用由乙方承担），样衣不退回，作为验收依据之一。</w:t>
      </w:r>
      <w:r>
        <w:rPr>
          <w:rFonts w:hint="eastAsia" w:eastAsia="宋体"/>
          <w:color w:val="000000"/>
          <w:kern w:val="0"/>
          <w:sz w:val="22"/>
          <w:szCs w:val="22"/>
          <w:lang w:val="en-US" w:eastAsia="zh-CN"/>
        </w:rPr>
        <w:t>乙方</w:t>
      </w:r>
      <w:r>
        <w:rPr>
          <w:rFonts w:hint="eastAsia" w:eastAsia="宋体"/>
          <w:color w:val="000000"/>
          <w:kern w:val="0"/>
          <w:sz w:val="22"/>
          <w:szCs w:val="22"/>
        </w:rPr>
        <w:t>必须经过</w:t>
      </w:r>
      <w:r>
        <w:rPr>
          <w:rFonts w:hint="eastAsia" w:eastAsia="宋体"/>
          <w:color w:val="000000"/>
          <w:kern w:val="0"/>
          <w:sz w:val="22"/>
          <w:szCs w:val="22"/>
          <w:lang w:val="en-US" w:eastAsia="zh-CN"/>
        </w:rPr>
        <w:t>甲方</w:t>
      </w:r>
      <w:r>
        <w:rPr>
          <w:rFonts w:hint="eastAsia" w:eastAsia="宋体"/>
          <w:color w:val="000000"/>
          <w:kern w:val="0"/>
          <w:sz w:val="22"/>
          <w:szCs w:val="22"/>
        </w:rPr>
        <w:t>确认样衣合格后（包括但不限于颜色、样式、材质、数量、尺码和</w:t>
      </w:r>
      <w:r>
        <w:rPr>
          <w:rFonts w:hint="eastAsia" w:eastAsia="宋体"/>
          <w:color w:val="000000"/>
          <w:kern w:val="0"/>
          <w:sz w:val="22"/>
          <w:szCs w:val="22"/>
          <w:lang w:val="en-US" w:eastAsia="zh-CN"/>
        </w:rPr>
        <w:t>甲方</w:t>
      </w:r>
      <w:r>
        <w:rPr>
          <w:rFonts w:hint="eastAsia" w:eastAsia="宋体"/>
          <w:color w:val="000000"/>
          <w:kern w:val="0"/>
          <w:sz w:val="22"/>
          <w:szCs w:val="22"/>
        </w:rPr>
        <w:t>logo标识等）方进行大货生产。</w:t>
      </w:r>
    </w:p>
    <w:p w14:paraId="0A1B2DDC">
      <w:pPr>
        <w:spacing w:line="360" w:lineRule="auto"/>
        <w:ind w:firstLine="440"/>
        <w:rPr>
          <w:rFonts w:eastAsia="宋体"/>
          <w:color w:val="000000"/>
          <w:kern w:val="0"/>
          <w:sz w:val="22"/>
          <w:szCs w:val="22"/>
        </w:rPr>
      </w:pPr>
      <w:r>
        <w:rPr>
          <w:rFonts w:hint="eastAsia" w:eastAsia="宋体"/>
          <w:color w:val="000000"/>
          <w:kern w:val="0"/>
          <w:sz w:val="22"/>
          <w:szCs w:val="22"/>
          <w:lang w:val="en-US" w:eastAsia="zh-CN"/>
        </w:rPr>
        <w:t>2.2</w:t>
      </w:r>
      <w:r>
        <w:rPr>
          <w:rFonts w:eastAsia="宋体"/>
          <w:color w:val="000000"/>
          <w:kern w:val="0"/>
          <w:sz w:val="22"/>
          <w:szCs w:val="22"/>
        </w:rPr>
        <w:t>乙方</w:t>
      </w:r>
      <w:r>
        <w:rPr>
          <w:rFonts w:hint="eastAsia" w:eastAsia="宋体"/>
          <w:color w:val="000000"/>
          <w:kern w:val="0"/>
          <w:sz w:val="22"/>
          <w:szCs w:val="22"/>
        </w:rPr>
        <w:t>在收到甲方发出的采购订单次日起，在</w:t>
      </w:r>
      <w:r>
        <w:rPr>
          <w:rFonts w:hint="eastAsia" w:eastAsia="宋体"/>
          <w:color w:val="000000"/>
          <w:kern w:val="0"/>
          <w:sz w:val="22"/>
          <w:szCs w:val="22"/>
          <w:lang w:val="en-US" w:eastAsia="zh-CN"/>
        </w:rPr>
        <w:t>30</w:t>
      </w:r>
      <w:r>
        <w:rPr>
          <w:rFonts w:hint="eastAsia" w:eastAsia="宋体"/>
          <w:color w:val="000000"/>
          <w:kern w:val="0"/>
          <w:sz w:val="22"/>
          <w:szCs w:val="22"/>
        </w:rPr>
        <w:t>个日历日之内将货物配送至甲方指定地点，并经甲方验收合格。</w:t>
      </w:r>
    </w:p>
    <w:p w14:paraId="3938E400">
      <w:pPr>
        <w:spacing w:line="360" w:lineRule="auto"/>
        <w:ind w:firstLine="440"/>
        <w:rPr>
          <w:color w:val="000000"/>
          <w:kern w:val="0"/>
          <w:sz w:val="22"/>
          <w:szCs w:val="22"/>
        </w:rPr>
      </w:pPr>
      <w:r>
        <w:rPr>
          <w:rFonts w:eastAsia="宋体"/>
          <w:color w:val="000000"/>
          <w:kern w:val="0"/>
          <w:sz w:val="22"/>
          <w:szCs w:val="22"/>
        </w:rPr>
        <w:t>如果甲方根据实际情况需要提前或延迟供货的，甲方应在合同</w:t>
      </w:r>
      <w:r>
        <w:rPr>
          <w:rFonts w:hint="eastAsia" w:eastAsia="宋体"/>
          <w:color w:val="000000"/>
          <w:kern w:val="0"/>
          <w:sz w:val="22"/>
          <w:szCs w:val="22"/>
        </w:rPr>
        <w:t>约</w:t>
      </w:r>
      <w:r>
        <w:rPr>
          <w:rFonts w:eastAsia="宋体"/>
          <w:color w:val="000000"/>
          <w:kern w:val="0"/>
          <w:sz w:val="22"/>
          <w:szCs w:val="22"/>
        </w:rPr>
        <w:t>定供货期前</w:t>
      </w:r>
      <w:r>
        <w:rPr>
          <w:color w:val="000000"/>
          <w:kern w:val="0"/>
          <w:sz w:val="22"/>
          <w:szCs w:val="22"/>
        </w:rPr>
        <w:t>1</w:t>
      </w:r>
      <w:r>
        <w:rPr>
          <w:rFonts w:eastAsia="宋体"/>
          <w:color w:val="000000"/>
          <w:kern w:val="0"/>
          <w:sz w:val="22"/>
          <w:szCs w:val="22"/>
        </w:rPr>
        <w:t>个日历天内通知乙方，乙方不得因此增加费用。乙方需提前交货或延迟供货的，须经甲方书面同意</w:t>
      </w:r>
      <w:r>
        <w:rPr>
          <w:rFonts w:eastAsia="宋体"/>
          <w:sz w:val="22"/>
          <w:szCs w:val="22"/>
        </w:rPr>
        <w:t>且不额外支付费用</w:t>
      </w:r>
      <w:r>
        <w:rPr>
          <w:rFonts w:eastAsia="宋体"/>
          <w:color w:val="000000"/>
          <w:kern w:val="0"/>
          <w:sz w:val="22"/>
          <w:szCs w:val="22"/>
        </w:rPr>
        <w:t>。</w:t>
      </w:r>
    </w:p>
    <w:p w14:paraId="26D21E2B">
      <w:pPr>
        <w:spacing w:line="360" w:lineRule="auto"/>
        <w:ind w:firstLine="440"/>
        <w:rPr>
          <w:rFonts w:eastAsia="宋体"/>
          <w:color w:val="000000"/>
          <w:kern w:val="0"/>
          <w:sz w:val="22"/>
          <w:szCs w:val="22"/>
        </w:rPr>
      </w:pPr>
      <w:r>
        <w:rPr>
          <w:color w:val="000000"/>
          <w:kern w:val="0"/>
          <w:sz w:val="22"/>
          <w:szCs w:val="22"/>
        </w:rPr>
        <w:t>2.</w:t>
      </w:r>
      <w:r>
        <w:rPr>
          <w:rFonts w:hint="eastAsia" w:eastAsia="宋体"/>
          <w:color w:val="000000"/>
          <w:kern w:val="0"/>
          <w:sz w:val="22"/>
          <w:szCs w:val="22"/>
          <w:lang w:val="en-US" w:eastAsia="zh-CN"/>
        </w:rPr>
        <w:t>3</w:t>
      </w:r>
      <w:r>
        <w:rPr>
          <w:rFonts w:eastAsia="宋体"/>
          <w:color w:val="000000"/>
          <w:kern w:val="0"/>
          <w:sz w:val="22"/>
          <w:szCs w:val="22"/>
        </w:rPr>
        <w:t>供货地点：</w:t>
      </w:r>
      <w:r>
        <w:rPr>
          <w:rFonts w:hint="eastAsia" w:eastAsia="宋体"/>
          <w:color w:val="000000"/>
          <w:kern w:val="0"/>
          <w:sz w:val="22"/>
          <w:szCs w:val="22"/>
        </w:rPr>
        <w:t>东莞市麻涌镇海心沙岛</w:t>
      </w:r>
      <w:r>
        <w:rPr>
          <w:rFonts w:hint="eastAsia" w:eastAsia="宋体"/>
          <w:color w:val="000000"/>
          <w:kern w:val="0"/>
          <w:sz w:val="22"/>
          <w:szCs w:val="22"/>
          <w:lang w:val="en-US" w:eastAsia="zh-CN"/>
        </w:rPr>
        <w:t>仓库</w:t>
      </w:r>
      <w:r>
        <w:rPr>
          <w:rFonts w:hint="eastAsia" w:eastAsia="宋体"/>
          <w:color w:val="000000"/>
          <w:kern w:val="0"/>
          <w:sz w:val="22"/>
          <w:szCs w:val="22"/>
        </w:rPr>
        <w:t>。</w:t>
      </w:r>
    </w:p>
    <w:p w14:paraId="40D3D4DD">
      <w:pPr>
        <w:spacing w:line="360" w:lineRule="auto"/>
        <w:ind w:firstLine="440"/>
        <w:rPr>
          <w:rFonts w:hint="eastAsia" w:eastAsia="宋体"/>
          <w:color w:val="000000"/>
          <w:kern w:val="0"/>
          <w:sz w:val="22"/>
          <w:szCs w:val="22"/>
        </w:rPr>
      </w:pPr>
      <w:bookmarkStart w:id="16" w:name="_Hlk79677037"/>
      <w:r>
        <w:rPr>
          <w:rFonts w:hint="eastAsia" w:eastAsia="宋体"/>
          <w:color w:val="000000"/>
          <w:kern w:val="0"/>
          <w:sz w:val="22"/>
          <w:szCs w:val="22"/>
          <w:lang w:val="en-US" w:eastAsia="zh-CN"/>
        </w:rPr>
        <w:t>2.4</w:t>
      </w:r>
      <w:r>
        <w:rPr>
          <w:rFonts w:eastAsia="宋体"/>
          <w:color w:val="000000"/>
          <w:kern w:val="0"/>
          <w:sz w:val="22"/>
          <w:szCs w:val="22"/>
        </w:rPr>
        <w:t>货物随附装箱</w:t>
      </w:r>
      <w:r>
        <w:rPr>
          <w:rFonts w:eastAsia="宋体"/>
          <w:color w:val="000000"/>
          <w:kern w:val="0"/>
          <w:sz w:val="22"/>
          <w:szCs w:val="22"/>
          <w:highlight w:val="none"/>
        </w:rPr>
        <w:t>清单、</w:t>
      </w:r>
      <w:r>
        <w:rPr>
          <w:rFonts w:hint="eastAsia" w:eastAsia="宋体"/>
          <w:color w:val="000000"/>
          <w:kern w:val="0"/>
          <w:sz w:val="22"/>
          <w:szCs w:val="22"/>
          <w:highlight w:val="none"/>
          <w:lang w:val="en-US" w:eastAsia="zh-CN"/>
        </w:rPr>
        <w:t>第三方检测报告、</w:t>
      </w:r>
      <w:r>
        <w:rPr>
          <w:rFonts w:eastAsia="宋体"/>
          <w:color w:val="000000"/>
          <w:kern w:val="0"/>
          <w:sz w:val="22"/>
          <w:szCs w:val="22"/>
        </w:rPr>
        <w:t>产品合格证明书等文件资料，乙方应于交货时一并交付，并确保资料包封完好。</w:t>
      </w:r>
      <w:r>
        <w:rPr>
          <w:rFonts w:hint="eastAsia" w:eastAsia="宋体"/>
          <w:color w:val="000000"/>
          <w:kern w:val="0"/>
          <w:sz w:val="22"/>
          <w:szCs w:val="22"/>
        </w:rPr>
        <w:t>箱内应放入生产厂包装检验单，包装检验单应包括产品名称、型号、</w:t>
      </w:r>
      <w:r>
        <w:rPr>
          <w:rFonts w:hint="eastAsia" w:eastAsia="宋体"/>
          <w:color w:val="000000"/>
          <w:kern w:val="0"/>
          <w:sz w:val="22"/>
          <w:szCs w:val="22"/>
          <w:lang w:val="en-US" w:eastAsia="zh-CN"/>
        </w:rPr>
        <w:t>面料成份、</w:t>
      </w:r>
      <w:r>
        <w:rPr>
          <w:rFonts w:hint="eastAsia" w:eastAsia="宋体"/>
          <w:color w:val="000000"/>
          <w:kern w:val="0"/>
          <w:sz w:val="22"/>
          <w:szCs w:val="22"/>
        </w:rPr>
        <w:t>批号、数量、检验员、检验日期，箱外注明产品名称、数量、生产日期、生产厂名称、厂址。</w:t>
      </w:r>
    </w:p>
    <w:p w14:paraId="42056A7C">
      <w:pPr>
        <w:pStyle w:val="7"/>
        <w:spacing w:after="0" w:line="360" w:lineRule="auto"/>
        <w:ind w:firstLine="0" w:firstLineChars="0"/>
        <w:rPr>
          <w:rFonts w:hint="default" w:eastAsia="宋体"/>
          <w:lang w:val="en-US" w:eastAsia="zh-CN"/>
        </w:rPr>
      </w:pPr>
      <w:r>
        <w:rPr>
          <w:rFonts w:hint="eastAsia" w:eastAsia="宋体"/>
          <w:color w:val="000000"/>
          <w:kern w:val="0"/>
          <w:sz w:val="22"/>
          <w:szCs w:val="22"/>
          <w:lang w:val="en-US" w:eastAsia="zh-CN"/>
        </w:rPr>
        <w:t xml:space="preserve">    2.5</w:t>
      </w:r>
      <w:r>
        <w:rPr>
          <w:rFonts w:hint="eastAsia" w:eastAsia="宋体"/>
          <w:color w:val="000000"/>
          <w:kern w:val="0"/>
          <w:sz w:val="22"/>
          <w:szCs w:val="22"/>
        </w:rPr>
        <w:t>工作服每套独立包装、叠放整齐，包装干净、牢固无破损，并带有衣服材质、洗涤标识、尺码、生产厂家等信息的吊牌。</w:t>
      </w:r>
    </w:p>
    <w:bookmarkEnd w:id="16"/>
    <w:p w14:paraId="26E09887">
      <w:pPr>
        <w:spacing w:line="360" w:lineRule="auto"/>
        <w:ind w:firstLine="440"/>
        <w:rPr>
          <w:rFonts w:eastAsia="宋体"/>
          <w:color w:val="000000"/>
          <w:kern w:val="0"/>
          <w:sz w:val="22"/>
          <w:szCs w:val="22"/>
        </w:rPr>
      </w:pPr>
      <w:r>
        <w:rPr>
          <w:color w:val="000000"/>
          <w:kern w:val="0"/>
          <w:sz w:val="22"/>
          <w:szCs w:val="22"/>
        </w:rPr>
        <w:t>2.</w:t>
      </w:r>
      <w:r>
        <w:rPr>
          <w:rFonts w:hint="eastAsia" w:eastAsia="宋体"/>
          <w:color w:val="000000"/>
          <w:kern w:val="0"/>
          <w:sz w:val="22"/>
          <w:szCs w:val="22"/>
          <w:lang w:val="en-US" w:eastAsia="zh-CN"/>
        </w:rPr>
        <w:t>6</w:t>
      </w:r>
      <w:r>
        <w:rPr>
          <w:rFonts w:eastAsia="宋体"/>
          <w:color w:val="000000"/>
          <w:kern w:val="0"/>
          <w:sz w:val="22"/>
          <w:szCs w:val="22"/>
        </w:rPr>
        <w:t>乙方的货物包装应有乙方名称（或标志）</w:t>
      </w:r>
      <w:r>
        <w:rPr>
          <w:rFonts w:hint="eastAsia" w:eastAsia="宋体"/>
          <w:color w:val="000000"/>
          <w:kern w:val="0"/>
          <w:sz w:val="22"/>
          <w:szCs w:val="22"/>
        </w:rPr>
        <w:t>、甲方物料编号及描述</w:t>
      </w:r>
      <w:r>
        <w:rPr>
          <w:rFonts w:eastAsia="宋体"/>
          <w:color w:val="000000"/>
          <w:kern w:val="0"/>
          <w:sz w:val="22"/>
          <w:szCs w:val="22"/>
        </w:rPr>
        <w:t>，乙方必须采取防潮、防雨、防腐蚀等保护措施以保证满足货物质量、数量、性能的要求</w:t>
      </w:r>
      <w:r>
        <w:rPr>
          <w:rFonts w:hint="eastAsia" w:eastAsia="宋体"/>
          <w:color w:val="000000"/>
          <w:kern w:val="0"/>
          <w:sz w:val="22"/>
          <w:szCs w:val="22"/>
        </w:rPr>
        <w:t>；送货单随货</w:t>
      </w:r>
      <w:r>
        <w:rPr>
          <w:rFonts w:eastAsia="宋体"/>
          <w:color w:val="000000"/>
          <w:kern w:val="0"/>
          <w:sz w:val="22"/>
          <w:szCs w:val="22"/>
        </w:rPr>
        <w:t>送，送货单要求含甲方订单编号、物料编号及描述、送货数量等基本信息。</w:t>
      </w:r>
    </w:p>
    <w:p w14:paraId="0F0219B8">
      <w:pPr>
        <w:spacing w:line="360" w:lineRule="auto"/>
        <w:ind w:firstLine="442"/>
        <w:rPr>
          <w:b/>
          <w:sz w:val="22"/>
          <w:szCs w:val="22"/>
        </w:rPr>
      </w:pPr>
      <w:r>
        <w:rPr>
          <w:rFonts w:eastAsia="宋体"/>
          <w:b/>
          <w:sz w:val="22"/>
          <w:szCs w:val="22"/>
        </w:rPr>
        <w:t>三、合同</w:t>
      </w:r>
      <w:r>
        <w:rPr>
          <w:rFonts w:eastAsia="宋体"/>
          <w:b/>
          <w:color w:val="000000"/>
          <w:sz w:val="22"/>
          <w:szCs w:val="22"/>
        </w:rPr>
        <w:t>付款方式</w:t>
      </w:r>
    </w:p>
    <w:p w14:paraId="078E0ACA">
      <w:pPr>
        <w:widowControl/>
        <w:spacing w:line="360" w:lineRule="auto"/>
        <w:ind w:firstLine="440"/>
        <w:jc w:val="left"/>
        <w:rPr>
          <w:sz w:val="22"/>
          <w:szCs w:val="22"/>
        </w:rPr>
      </w:pPr>
      <w:r>
        <w:rPr>
          <w:sz w:val="22"/>
          <w:szCs w:val="22"/>
        </w:rPr>
        <w:t>3.</w:t>
      </w:r>
      <w:r>
        <w:rPr>
          <w:rFonts w:hint="eastAsia" w:eastAsia="宋体"/>
          <w:sz w:val="22"/>
          <w:szCs w:val="22"/>
        </w:rPr>
        <w:t>1</w:t>
      </w:r>
      <w:r>
        <w:rPr>
          <w:rFonts w:eastAsia="宋体"/>
          <w:sz w:val="22"/>
          <w:szCs w:val="22"/>
        </w:rPr>
        <w:t>本项目货款按月度进行结算，每月</w:t>
      </w:r>
      <w:r>
        <w:rPr>
          <w:sz w:val="22"/>
          <w:szCs w:val="22"/>
        </w:rPr>
        <w:t>3</w:t>
      </w:r>
      <w:r>
        <w:rPr>
          <w:rFonts w:eastAsia="宋体"/>
          <w:sz w:val="22"/>
          <w:szCs w:val="22"/>
        </w:rPr>
        <w:t>日前，乙方向甲方提交上月供货对账单，双方对验收合格入库的货物数量及金额核对无误后，乙方在</w:t>
      </w:r>
      <w:r>
        <w:rPr>
          <w:sz w:val="22"/>
          <w:szCs w:val="22"/>
        </w:rPr>
        <w:t>3</w:t>
      </w:r>
      <w:r>
        <w:rPr>
          <w:rFonts w:eastAsia="宋体"/>
          <w:sz w:val="22"/>
          <w:szCs w:val="22"/>
        </w:rPr>
        <w:t>个工作日内向甲方提交合法有效的等额增值税专用发票，甲方收到前述发票后在</w:t>
      </w:r>
      <w:r>
        <w:rPr>
          <w:rFonts w:hint="eastAsia" w:eastAsia="宋体"/>
          <w:sz w:val="22"/>
          <w:szCs w:val="22"/>
        </w:rPr>
        <w:t>45个日历天内</w:t>
      </w:r>
      <w:r>
        <w:rPr>
          <w:rFonts w:eastAsia="宋体"/>
          <w:sz w:val="22"/>
          <w:szCs w:val="22"/>
        </w:rPr>
        <w:t>向乙方支付经双方确认的上月入库货物金额的</w:t>
      </w:r>
      <w:r>
        <w:rPr>
          <w:sz w:val="22"/>
          <w:szCs w:val="22"/>
        </w:rPr>
        <w:t>100%</w:t>
      </w:r>
      <w:r>
        <w:rPr>
          <w:rFonts w:eastAsia="宋体"/>
          <w:sz w:val="22"/>
          <w:szCs w:val="22"/>
        </w:rPr>
        <w:t>。乙方逾期递交对账单或发票的，甲方有权延迟一个月付款。</w:t>
      </w:r>
    </w:p>
    <w:p w14:paraId="45F1C09A">
      <w:pPr>
        <w:widowControl/>
        <w:spacing w:line="360" w:lineRule="auto"/>
        <w:ind w:firstLine="440"/>
        <w:jc w:val="left"/>
        <w:rPr>
          <w:sz w:val="22"/>
          <w:szCs w:val="22"/>
        </w:rPr>
      </w:pPr>
      <w:r>
        <w:rPr>
          <w:rFonts w:eastAsia="宋体"/>
          <w:sz w:val="22"/>
          <w:szCs w:val="22"/>
        </w:rPr>
        <w:t>若乙方未能提交符合要求的发票、有效请款资料的，甲方有权拒绝付款，无需承担任何违约责任。</w:t>
      </w:r>
    </w:p>
    <w:p w14:paraId="7B767087">
      <w:pPr>
        <w:spacing w:line="360" w:lineRule="auto"/>
        <w:ind w:firstLine="418" w:firstLineChars="190"/>
        <w:rPr>
          <w:sz w:val="22"/>
          <w:szCs w:val="22"/>
        </w:rPr>
      </w:pPr>
      <w:r>
        <w:rPr>
          <w:sz w:val="22"/>
          <w:szCs w:val="22"/>
        </w:rPr>
        <w:t>3.</w:t>
      </w:r>
      <w:r>
        <w:rPr>
          <w:rFonts w:hint="eastAsia" w:eastAsia="宋体"/>
          <w:sz w:val="22"/>
          <w:szCs w:val="22"/>
        </w:rPr>
        <w:t>2</w:t>
      </w:r>
      <w:r>
        <w:rPr>
          <w:rFonts w:eastAsia="宋体"/>
          <w:sz w:val="22"/>
          <w:szCs w:val="22"/>
        </w:rPr>
        <w:t>乙方的收款账户如下：</w:t>
      </w:r>
    </w:p>
    <w:p w14:paraId="0F5E2194">
      <w:pPr>
        <w:widowControl/>
        <w:spacing w:line="360" w:lineRule="auto"/>
        <w:ind w:firstLine="385" w:firstLineChars="175"/>
        <w:rPr>
          <w:sz w:val="22"/>
          <w:szCs w:val="22"/>
        </w:rPr>
      </w:pPr>
      <w:r>
        <w:rPr>
          <w:rFonts w:eastAsia="宋体"/>
          <w:sz w:val="22"/>
          <w:szCs w:val="22"/>
        </w:rPr>
        <w:t>开户银行：</w:t>
      </w:r>
      <w:r>
        <w:rPr>
          <w:sz w:val="22"/>
          <w:szCs w:val="22"/>
        </w:rPr>
        <w:t xml:space="preserve">          </w:t>
      </w:r>
    </w:p>
    <w:p w14:paraId="761A1905">
      <w:pPr>
        <w:widowControl/>
        <w:spacing w:line="360" w:lineRule="auto"/>
        <w:ind w:firstLine="385" w:firstLineChars="175"/>
        <w:rPr>
          <w:sz w:val="22"/>
          <w:szCs w:val="22"/>
        </w:rPr>
      </w:pPr>
      <w:r>
        <w:rPr>
          <w:rFonts w:eastAsia="宋体"/>
          <w:sz w:val="22"/>
          <w:szCs w:val="22"/>
        </w:rPr>
        <w:t>收款单位账号：</w:t>
      </w:r>
      <w:r>
        <w:rPr>
          <w:sz w:val="22"/>
          <w:szCs w:val="22"/>
        </w:rPr>
        <w:t xml:space="preserve"> </w:t>
      </w:r>
    </w:p>
    <w:p w14:paraId="433E2B80">
      <w:pPr>
        <w:widowControl/>
        <w:spacing w:line="360" w:lineRule="auto"/>
        <w:ind w:firstLine="385" w:firstLineChars="175"/>
        <w:rPr>
          <w:sz w:val="22"/>
          <w:szCs w:val="22"/>
        </w:rPr>
      </w:pPr>
      <w:r>
        <w:rPr>
          <w:rFonts w:eastAsia="宋体"/>
          <w:sz w:val="22"/>
          <w:szCs w:val="22"/>
        </w:rPr>
        <w:t>收款单位名称：</w:t>
      </w:r>
      <w:r>
        <w:rPr>
          <w:sz w:val="22"/>
          <w:szCs w:val="22"/>
        </w:rPr>
        <w:t xml:space="preserve">  </w:t>
      </w:r>
    </w:p>
    <w:p w14:paraId="26697C5E">
      <w:pPr>
        <w:spacing w:line="360" w:lineRule="auto"/>
        <w:ind w:firstLine="440"/>
        <w:rPr>
          <w:rFonts w:eastAsiaTheme="minorEastAsia"/>
          <w:sz w:val="22"/>
          <w:szCs w:val="22"/>
        </w:rPr>
      </w:pPr>
      <w:r>
        <w:rPr>
          <w:rFonts w:eastAsiaTheme="minorEastAsia"/>
          <w:sz w:val="22"/>
          <w:szCs w:val="22"/>
        </w:rPr>
        <w:t>因乙方提供的收款账户信息错误或乙方擅自变更收款账户信息而未及时书面通知甲方，导致甲方付款迟延的，甲方无需承担迟延付款责任。</w:t>
      </w:r>
    </w:p>
    <w:p w14:paraId="1C8A2EA4">
      <w:pPr>
        <w:spacing w:line="360" w:lineRule="auto"/>
        <w:ind w:firstLine="440"/>
        <w:rPr>
          <w:rFonts w:eastAsia="宋体"/>
          <w:sz w:val="22"/>
          <w:szCs w:val="22"/>
        </w:rPr>
      </w:pPr>
      <w:r>
        <w:rPr>
          <w:sz w:val="22"/>
          <w:szCs w:val="22"/>
        </w:rPr>
        <w:t>3.</w:t>
      </w:r>
      <w:r>
        <w:rPr>
          <w:rFonts w:hint="eastAsia" w:eastAsia="宋体"/>
          <w:sz w:val="22"/>
          <w:szCs w:val="22"/>
        </w:rPr>
        <w:t>3自合同签订之日起，乙方向</w:t>
      </w:r>
      <w:bookmarkStart w:id="17" w:name="OLE_LINK10"/>
      <w:r>
        <w:rPr>
          <w:rFonts w:hint="eastAsia" w:eastAsia="宋体"/>
          <w:sz w:val="22"/>
          <w:szCs w:val="22"/>
          <w:lang w:val="en-US" w:eastAsia="zh-CN"/>
        </w:rPr>
        <w:t>广东东实环境股份有限公司</w:t>
      </w:r>
      <w:bookmarkEnd w:id="17"/>
      <w:r>
        <w:rPr>
          <w:rFonts w:hint="eastAsia" w:eastAsia="宋体"/>
          <w:sz w:val="22"/>
          <w:szCs w:val="22"/>
        </w:rPr>
        <w:t>缴纳的</w:t>
      </w:r>
      <w:r>
        <w:rPr>
          <w:rFonts w:hint="eastAsia" w:eastAsia="宋体"/>
          <w:sz w:val="22"/>
          <w:szCs w:val="22"/>
          <w:lang w:val="en-US" w:eastAsia="zh-CN"/>
        </w:rPr>
        <w:t>报价</w:t>
      </w:r>
      <w:r>
        <w:rPr>
          <w:rFonts w:hint="eastAsia" w:eastAsia="宋体"/>
          <w:sz w:val="22"/>
          <w:szCs w:val="22"/>
        </w:rPr>
        <w:t>保证金</w:t>
      </w:r>
      <w:r>
        <w:rPr>
          <w:rFonts w:hint="eastAsia" w:eastAsia="宋体"/>
          <w:sz w:val="22"/>
          <w:szCs w:val="22"/>
          <w:lang w:val="en-US" w:eastAsia="zh-CN"/>
        </w:rPr>
        <w:t xml:space="preserve"> </w:t>
      </w:r>
      <w:r>
        <w:rPr>
          <w:rFonts w:hint="eastAsia" w:eastAsia="宋体"/>
          <w:sz w:val="22"/>
          <w:szCs w:val="22"/>
        </w:rPr>
        <w:t>¥  元（大写：人民币  元）</w:t>
      </w:r>
      <w:r>
        <w:rPr>
          <w:rFonts w:hint="eastAsia" w:eastAsia="宋体"/>
          <w:sz w:val="22"/>
          <w:szCs w:val="22"/>
          <w:lang w:val="en-US" w:eastAsia="zh-CN"/>
        </w:rPr>
        <w:t>转为履约保证金</w:t>
      </w:r>
      <w:r>
        <w:rPr>
          <w:rFonts w:hint="eastAsia" w:eastAsia="宋体"/>
          <w:sz w:val="22"/>
          <w:szCs w:val="22"/>
        </w:rPr>
        <w:t>，</w:t>
      </w:r>
      <w:r>
        <w:rPr>
          <w:rFonts w:eastAsia="宋体"/>
          <w:sz w:val="22"/>
          <w:szCs w:val="22"/>
        </w:rPr>
        <w:t>作为乙方在</w:t>
      </w:r>
      <w:r>
        <w:rPr>
          <w:rFonts w:hint="eastAsia" w:eastAsia="宋体"/>
          <w:sz w:val="22"/>
          <w:szCs w:val="22"/>
        </w:rPr>
        <w:t>本项目合同履约的担保。履约保证金作为乙方在本项目下签署公司履约过程中违约金或罚款的扣罚来源之一，如乙方在该项目下的签署公司发生任何违约，乙方同意甲方有权直接从履约保证金</w:t>
      </w:r>
      <w:r>
        <w:rPr>
          <w:rFonts w:hint="eastAsia" w:eastAsia="宋体"/>
          <w:sz w:val="22"/>
          <w:szCs w:val="22"/>
          <w:lang w:val="en-US" w:eastAsia="zh-CN"/>
        </w:rPr>
        <w:t>或未支付款项</w:t>
      </w:r>
      <w:r>
        <w:rPr>
          <w:rFonts w:hint="eastAsia" w:eastAsia="宋体"/>
          <w:sz w:val="22"/>
          <w:szCs w:val="22"/>
        </w:rPr>
        <w:t>中扣除相关款项。履约保证金申请返还时间为合同服务期满或达到预算金额并在最后一批货物验收合格之日，乙方无任何违约的情况下，由乙方提交退款申请，</w:t>
      </w:r>
      <w:r>
        <w:rPr>
          <w:rFonts w:hint="eastAsia" w:eastAsia="宋体"/>
          <w:sz w:val="22"/>
          <w:szCs w:val="22"/>
          <w:lang w:val="en-US" w:eastAsia="zh-CN"/>
        </w:rPr>
        <w:t>广东东实环境股份有限公司</w:t>
      </w:r>
      <w:r>
        <w:rPr>
          <w:rFonts w:hint="eastAsia" w:eastAsia="宋体"/>
          <w:sz w:val="22"/>
          <w:szCs w:val="22"/>
        </w:rPr>
        <w:t>在收到乙方申请并核实无误后30个日历日内一次性无息退回。若因乙方原因导致本合同提前终止或解除的，</w:t>
      </w:r>
      <w:r>
        <w:rPr>
          <w:rFonts w:hint="eastAsia" w:eastAsia="宋体"/>
          <w:sz w:val="22"/>
          <w:szCs w:val="22"/>
          <w:lang w:val="en-US" w:eastAsia="zh-CN"/>
        </w:rPr>
        <w:t>广东东实环境股份有限公司</w:t>
      </w:r>
      <w:r>
        <w:rPr>
          <w:rFonts w:hint="eastAsia" w:eastAsia="宋体"/>
          <w:sz w:val="22"/>
          <w:szCs w:val="22"/>
        </w:rPr>
        <w:t>有权没收履约保证金。</w:t>
      </w:r>
    </w:p>
    <w:p w14:paraId="26A14824">
      <w:pPr>
        <w:spacing w:line="360" w:lineRule="auto"/>
        <w:ind w:firstLine="442"/>
        <w:rPr>
          <w:b/>
          <w:sz w:val="22"/>
          <w:szCs w:val="22"/>
        </w:rPr>
      </w:pPr>
      <w:r>
        <w:rPr>
          <w:rFonts w:eastAsia="宋体"/>
          <w:b/>
          <w:sz w:val="22"/>
          <w:szCs w:val="22"/>
        </w:rPr>
        <w:t>四、双方权利义务</w:t>
      </w:r>
    </w:p>
    <w:p w14:paraId="538502BF">
      <w:pPr>
        <w:spacing w:line="360" w:lineRule="auto"/>
        <w:ind w:firstLine="442"/>
        <w:rPr>
          <w:b/>
          <w:sz w:val="22"/>
          <w:szCs w:val="22"/>
        </w:rPr>
      </w:pPr>
      <w:r>
        <w:rPr>
          <w:b/>
          <w:sz w:val="22"/>
          <w:szCs w:val="22"/>
        </w:rPr>
        <w:t>4.1</w:t>
      </w:r>
      <w:r>
        <w:rPr>
          <w:rFonts w:eastAsia="宋体"/>
          <w:b/>
          <w:sz w:val="22"/>
          <w:szCs w:val="22"/>
        </w:rPr>
        <w:t>甲方权利义务</w:t>
      </w:r>
    </w:p>
    <w:p w14:paraId="0BBA876E">
      <w:pPr>
        <w:spacing w:line="360" w:lineRule="auto"/>
        <w:ind w:firstLine="440"/>
        <w:rPr>
          <w:sz w:val="22"/>
          <w:szCs w:val="22"/>
        </w:rPr>
      </w:pPr>
      <w:r>
        <w:rPr>
          <w:sz w:val="22"/>
          <w:szCs w:val="22"/>
        </w:rPr>
        <w:t xml:space="preserve">4.1.1 </w:t>
      </w:r>
      <w:r>
        <w:rPr>
          <w:rFonts w:eastAsia="宋体"/>
          <w:sz w:val="22"/>
          <w:szCs w:val="22"/>
        </w:rPr>
        <w:t>按合同约定日期向乙方支付合同款；</w:t>
      </w:r>
    </w:p>
    <w:p w14:paraId="7323056D">
      <w:pPr>
        <w:spacing w:line="360" w:lineRule="auto"/>
        <w:ind w:firstLine="440"/>
        <w:rPr>
          <w:sz w:val="22"/>
          <w:szCs w:val="22"/>
        </w:rPr>
      </w:pPr>
      <w:r>
        <w:rPr>
          <w:sz w:val="22"/>
          <w:szCs w:val="22"/>
        </w:rPr>
        <w:t xml:space="preserve">4.1.2 </w:t>
      </w:r>
      <w:r>
        <w:rPr>
          <w:rFonts w:eastAsia="宋体"/>
          <w:sz w:val="22"/>
          <w:szCs w:val="22"/>
        </w:rPr>
        <w:t>依据本协议约定对货物进行</w:t>
      </w:r>
      <w:r>
        <w:rPr>
          <w:rFonts w:eastAsia="宋体"/>
          <w:color w:val="000000"/>
          <w:sz w:val="22"/>
          <w:szCs w:val="22"/>
        </w:rPr>
        <w:t>验收及试验，验收及试验单位为甲方或甲方委托的第三方单位；</w:t>
      </w:r>
    </w:p>
    <w:p w14:paraId="3A3DCC78">
      <w:pPr>
        <w:widowControl/>
        <w:spacing w:line="360" w:lineRule="auto"/>
        <w:ind w:firstLine="440"/>
        <w:jc w:val="left"/>
        <w:rPr>
          <w:sz w:val="22"/>
          <w:szCs w:val="22"/>
        </w:rPr>
      </w:pPr>
      <w:r>
        <w:rPr>
          <w:sz w:val="22"/>
          <w:szCs w:val="22"/>
        </w:rPr>
        <w:t>4.1</w:t>
      </w:r>
      <w:r>
        <w:rPr>
          <w:color w:val="000000"/>
          <w:sz w:val="22"/>
          <w:szCs w:val="22"/>
        </w:rPr>
        <w:t xml:space="preserve">.3 </w:t>
      </w:r>
      <w:r>
        <w:rPr>
          <w:rFonts w:eastAsia="宋体"/>
          <w:color w:val="000000"/>
          <w:kern w:val="0"/>
          <w:sz w:val="22"/>
          <w:szCs w:val="22"/>
        </w:rPr>
        <w:t>乙方按合同或甲方供货通知要求的时间将货物运到指定地点，货物运抵前</w:t>
      </w:r>
      <w:r>
        <w:rPr>
          <w:color w:val="000000"/>
          <w:kern w:val="0"/>
          <w:sz w:val="22"/>
          <w:szCs w:val="22"/>
        </w:rPr>
        <w:t>3</w:t>
      </w:r>
      <w:r>
        <w:rPr>
          <w:rFonts w:eastAsia="宋体"/>
          <w:color w:val="000000"/>
          <w:kern w:val="0"/>
          <w:sz w:val="22"/>
          <w:szCs w:val="22"/>
        </w:rPr>
        <w:t>小时通知甲方准备接收；货物到交货点后，甲方应在合理时间内清点和检查验收；乙方应同时提供产地证明、装箱单、产品出厂合格证、质量保证书等交甲方确认，甲方按本合同约定对产品的外观、数量、型号</w:t>
      </w:r>
      <w:r>
        <w:rPr>
          <w:rFonts w:hint="eastAsia" w:eastAsia="宋体"/>
          <w:color w:val="000000"/>
          <w:kern w:val="0"/>
          <w:sz w:val="22"/>
          <w:szCs w:val="22"/>
        </w:rPr>
        <w:t>、剩余有效期等</w:t>
      </w:r>
      <w:r>
        <w:rPr>
          <w:rFonts w:eastAsia="宋体"/>
          <w:color w:val="000000"/>
          <w:kern w:val="0"/>
          <w:sz w:val="22"/>
          <w:szCs w:val="22"/>
        </w:rPr>
        <w:t>进行初验，并予以签收确认，但甲方的初验结果不免除乙方因货物质量问题应承担的责任；</w:t>
      </w:r>
    </w:p>
    <w:p w14:paraId="4DEDA8E7">
      <w:pPr>
        <w:spacing w:line="360" w:lineRule="auto"/>
        <w:ind w:firstLine="440"/>
        <w:rPr>
          <w:rFonts w:eastAsia="宋体"/>
          <w:sz w:val="22"/>
          <w:szCs w:val="22"/>
        </w:rPr>
      </w:pPr>
      <w:r>
        <w:rPr>
          <w:sz w:val="22"/>
          <w:szCs w:val="22"/>
        </w:rPr>
        <w:t xml:space="preserve">4.1.4 </w:t>
      </w:r>
      <w:r>
        <w:rPr>
          <w:rFonts w:eastAsia="宋体"/>
          <w:sz w:val="22"/>
          <w:szCs w:val="22"/>
        </w:rPr>
        <w:t>对乙方提请确认的内容，甲方应在</w:t>
      </w:r>
      <w:r>
        <w:rPr>
          <w:rFonts w:hint="eastAsia" w:eastAsia="宋体"/>
          <w:sz w:val="22"/>
          <w:szCs w:val="22"/>
        </w:rPr>
        <w:t>2个工作日</w:t>
      </w:r>
      <w:r>
        <w:rPr>
          <w:rFonts w:eastAsia="宋体"/>
          <w:sz w:val="22"/>
          <w:szCs w:val="22"/>
        </w:rPr>
        <w:t>内给以确认或提出修改意见。如在</w:t>
      </w:r>
      <w:r>
        <w:rPr>
          <w:sz w:val="22"/>
          <w:szCs w:val="22"/>
        </w:rPr>
        <w:t>48</w:t>
      </w:r>
      <w:r>
        <w:rPr>
          <w:rFonts w:eastAsia="宋体"/>
          <w:sz w:val="22"/>
          <w:szCs w:val="22"/>
        </w:rPr>
        <w:t>小时内不能确认，供货时间得以顺延。</w:t>
      </w:r>
    </w:p>
    <w:p w14:paraId="663C819C">
      <w:pPr>
        <w:spacing w:line="360" w:lineRule="auto"/>
        <w:ind w:firstLine="440"/>
        <w:rPr>
          <w:rFonts w:eastAsia="宋体"/>
          <w:sz w:val="22"/>
          <w:szCs w:val="22"/>
        </w:rPr>
      </w:pPr>
      <w:r>
        <w:rPr>
          <w:rFonts w:hint="eastAsia" w:eastAsia="宋体"/>
          <w:sz w:val="22"/>
          <w:szCs w:val="22"/>
        </w:rPr>
        <w:t>4.1.5甲方对乙方货物的验收合格并不免除乙方对其货物的质量保证责任，只要甲方有证据证明乙方的货物存在质量问题的，甲方均有权要求乙方承担相应的违约责任。</w:t>
      </w:r>
    </w:p>
    <w:p w14:paraId="14272C93">
      <w:pPr>
        <w:spacing w:line="360" w:lineRule="auto"/>
        <w:ind w:firstLine="442"/>
        <w:rPr>
          <w:b/>
          <w:sz w:val="22"/>
          <w:szCs w:val="22"/>
        </w:rPr>
      </w:pPr>
      <w:r>
        <w:rPr>
          <w:b/>
          <w:sz w:val="22"/>
          <w:szCs w:val="22"/>
        </w:rPr>
        <w:t xml:space="preserve">4.2 </w:t>
      </w:r>
      <w:r>
        <w:rPr>
          <w:rFonts w:eastAsia="宋体"/>
          <w:b/>
          <w:sz w:val="22"/>
          <w:szCs w:val="22"/>
        </w:rPr>
        <w:t>乙方权利义务</w:t>
      </w:r>
    </w:p>
    <w:p w14:paraId="709C07C7">
      <w:pPr>
        <w:spacing w:line="360" w:lineRule="auto"/>
        <w:ind w:firstLine="440"/>
        <w:rPr>
          <w:sz w:val="22"/>
          <w:szCs w:val="22"/>
        </w:rPr>
      </w:pPr>
      <w:r>
        <w:rPr>
          <w:sz w:val="22"/>
          <w:szCs w:val="22"/>
        </w:rPr>
        <w:t xml:space="preserve">4.2.1 </w:t>
      </w:r>
      <w:r>
        <w:rPr>
          <w:rFonts w:eastAsia="宋体"/>
          <w:sz w:val="22"/>
          <w:szCs w:val="22"/>
        </w:rPr>
        <w:t>乙方应按本合同的约定时间及标准完成供货及</w:t>
      </w:r>
      <w:r>
        <w:rPr>
          <w:rFonts w:hint="eastAsia" w:eastAsia="宋体"/>
          <w:sz w:val="22"/>
          <w:szCs w:val="22"/>
          <w:lang w:val="en-US" w:eastAsia="zh-CN"/>
        </w:rPr>
        <w:t>质保</w:t>
      </w:r>
      <w:r>
        <w:rPr>
          <w:rFonts w:eastAsia="宋体"/>
          <w:sz w:val="22"/>
          <w:szCs w:val="22"/>
        </w:rPr>
        <w:t>服务；</w:t>
      </w:r>
    </w:p>
    <w:p w14:paraId="609B9890">
      <w:pPr>
        <w:spacing w:line="360" w:lineRule="auto"/>
        <w:ind w:firstLine="440"/>
        <w:rPr>
          <w:sz w:val="22"/>
          <w:szCs w:val="22"/>
        </w:rPr>
      </w:pPr>
      <w:r>
        <w:rPr>
          <w:sz w:val="22"/>
          <w:szCs w:val="22"/>
        </w:rPr>
        <w:t xml:space="preserve">4.2.2 </w:t>
      </w:r>
      <w:r>
        <w:rPr>
          <w:rFonts w:eastAsia="宋体"/>
          <w:sz w:val="22"/>
          <w:szCs w:val="22"/>
        </w:rPr>
        <w:t>乙方应确保货物的包装在正常情况下能够保证货物的完好。凡由于包装不良造成的损失和由此产生的费用均由乙方承担；</w:t>
      </w:r>
    </w:p>
    <w:p w14:paraId="41221EAA">
      <w:pPr>
        <w:pStyle w:val="7"/>
        <w:spacing w:line="360" w:lineRule="auto"/>
        <w:ind w:firstLine="440"/>
        <w:rPr>
          <w:sz w:val="22"/>
          <w:szCs w:val="22"/>
        </w:rPr>
      </w:pPr>
      <w:r>
        <w:rPr>
          <w:sz w:val="22"/>
          <w:szCs w:val="22"/>
        </w:rPr>
        <w:t xml:space="preserve">4.2.3 </w:t>
      </w:r>
      <w:r>
        <w:rPr>
          <w:rFonts w:eastAsia="宋体"/>
          <w:sz w:val="22"/>
          <w:szCs w:val="22"/>
        </w:rPr>
        <w:t>乙方应确保货物的质量</w:t>
      </w:r>
      <w:r>
        <w:rPr>
          <w:rFonts w:hint="eastAsia" w:eastAsia="宋体"/>
          <w:sz w:val="22"/>
          <w:szCs w:val="22"/>
          <w:lang w:eastAsia="zh-CN"/>
        </w:rPr>
        <w:t>、</w:t>
      </w:r>
      <w:r>
        <w:rPr>
          <w:rFonts w:hint="eastAsia" w:eastAsia="宋体"/>
          <w:sz w:val="22"/>
          <w:szCs w:val="22"/>
        </w:rPr>
        <w:t>材质、样式、颜色、工艺、功能要求</w:t>
      </w:r>
      <w:r>
        <w:rPr>
          <w:rFonts w:hint="eastAsia" w:eastAsia="宋体"/>
          <w:sz w:val="22"/>
          <w:szCs w:val="22"/>
          <w:lang w:val="en-US" w:eastAsia="zh-CN"/>
        </w:rPr>
        <w:t>等均</w:t>
      </w:r>
      <w:r>
        <w:rPr>
          <w:rFonts w:eastAsia="宋体"/>
          <w:sz w:val="22"/>
          <w:szCs w:val="22"/>
        </w:rPr>
        <w:t>符合国家及地方有关的规定、规范、行业标准，符合</w:t>
      </w:r>
      <w:r>
        <w:rPr>
          <w:rFonts w:hint="eastAsia" w:eastAsia="宋体"/>
          <w:sz w:val="22"/>
          <w:szCs w:val="22"/>
        </w:rPr>
        <w:t>本项目采购文件、采购订单、</w:t>
      </w:r>
      <w:r>
        <w:rPr>
          <w:rFonts w:eastAsia="宋体"/>
          <w:sz w:val="22"/>
          <w:szCs w:val="22"/>
        </w:rPr>
        <w:t>甲方需求以及本合同相关约定（如前述标准不一致的，以较高标准为准</w:t>
      </w:r>
      <w:r>
        <w:rPr>
          <w:rFonts w:hint="eastAsia" w:eastAsia="宋体"/>
          <w:sz w:val="22"/>
          <w:szCs w:val="22"/>
          <w:lang w:eastAsia="zh-CN"/>
        </w:rPr>
        <w:t>；</w:t>
      </w:r>
      <w:r>
        <w:rPr>
          <w:rFonts w:hint="eastAsia" w:eastAsia="宋体"/>
          <w:sz w:val="22"/>
          <w:szCs w:val="22"/>
        </w:rPr>
        <w:t>如</w:t>
      </w:r>
      <w:r>
        <w:rPr>
          <w:rFonts w:hint="eastAsia" w:eastAsia="宋体"/>
          <w:sz w:val="22"/>
          <w:szCs w:val="22"/>
          <w:lang w:val="en-US" w:eastAsia="zh-CN"/>
        </w:rPr>
        <w:t>国家及行业标准</w:t>
      </w:r>
      <w:r>
        <w:rPr>
          <w:rFonts w:hint="eastAsia" w:eastAsia="宋体"/>
          <w:sz w:val="22"/>
          <w:szCs w:val="22"/>
        </w:rPr>
        <w:t>有最新版本，均按最新版本执行</w:t>
      </w:r>
      <w:r>
        <w:rPr>
          <w:rFonts w:eastAsia="宋体"/>
          <w:sz w:val="22"/>
          <w:szCs w:val="22"/>
        </w:rPr>
        <w:t>），且</w:t>
      </w:r>
      <w:r>
        <w:rPr>
          <w:rFonts w:eastAsia="宋体"/>
          <w:color w:val="000000"/>
          <w:sz w:val="22"/>
          <w:szCs w:val="22"/>
        </w:rPr>
        <w:t>乙方保证所提供的产品是全新的、未使用过的、不存在权利瑕疵，且为产品生产厂家原厂生产。</w:t>
      </w:r>
    </w:p>
    <w:p w14:paraId="554FB1B6">
      <w:pPr>
        <w:spacing w:line="360" w:lineRule="auto"/>
        <w:ind w:firstLine="440"/>
        <w:rPr>
          <w:rFonts w:eastAsia="宋体"/>
          <w:sz w:val="22"/>
          <w:szCs w:val="22"/>
        </w:rPr>
      </w:pPr>
      <w:r>
        <w:rPr>
          <w:rFonts w:hint="eastAsia" w:eastAsia="宋体"/>
          <w:sz w:val="22"/>
          <w:szCs w:val="22"/>
        </w:rPr>
        <w:t>送货同步提供工作服的第三方检测报告，如有分批送货的情形，应按批次提供工服的第三方检测报告，包含不限于纤维成分含量、甲醛含量、pH值、可分解致癌芳香胺染料、异味、尺寸变化率（%）、透气率（mm/s）、色牢度、断裂强力、撕破强力、点对点电阻、外观质量及反光条的逆反射系数、荧光亮度、耐洗性、耐光性等项目等项目的检测，所产生的检测费由乙方负责。</w:t>
      </w:r>
    </w:p>
    <w:p w14:paraId="0AB8BACB">
      <w:pPr>
        <w:spacing w:line="360" w:lineRule="auto"/>
        <w:ind w:firstLine="440"/>
        <w:rPr>
          <w:sz w:val="22"/>
          <w:szCs w:val="22"/>
        </w:rPr>
      </w:pPr>
      <w:r>
        <w:rPr>
          <w:rFonts w:eastAsia="宋体"/>
          <w:sz w:val="22"/>
          <w:szCs w:val="22"/>
        </w:rPr>
        <w:t>如甲方在货物验收过程中或货物验收后的使用过程中发现货物不符合上述要求的，甲方有权要求更换或退货。如甲方选择更换的，乙方应在</w:t>
      </w:r>
      <w:r>
        <w:rPr>
          <w:rFonts w:hint="eastAsia" w:eastAsia="宋体"/>
          <w:sz w:val="22"/>
          <w:szCs w:val="22"/>
          <w:lang w:val="en-US" w:eastAsia="zh-CN"/>
        </w:rPr>
        <w:t>15</w:t>
      </w:r>
      <w:r>
        <w:rPr>
          <w:rFonts w:eastAsia="宋体"/>
          <w:sz w:val="22"/>
          <w:szCs w:val="22"/>
        </w:rPr>
        <w:t>个日历日内以同等或更优的货物予以更换并承担因此产生的费用或甲方损失，</w:t>
      </w:r>
      <w:r>
        <w:rPr>
          <w:rFonts w:hint="eastAsia" w:eastAsia="宋体"/>
          <w:sz w:val="22"/>
          <w:szCs w:val="22"/>
        </w:rPr>
        <w:t>若因此导致乙方供货时间超过本合同约定时间的，乙方仍应承担逾期供货的违约责任</w:t>
      </w:r>
      <w:r>
        <w:rPr>
          <w:rFonts w:eastAsia="宋体"/>
          <w:sz w:val="22"/>
          <w:szCs w:val="22"/>
        </w:rPr>
        <w:t>。如甲、乙双方对货物是否存在质量问题无法达成一致的，甲方有权聘请第三方机构进行检测，如检测结果为货物存在质量问题，则检测费用由乙方承担。如甲方选择退货的，因此导致的一切费用损失均由乙方承担，同时甲方仍有权按本合同约定要求乙方承担逾期供货的违约责任。</w:t>
      </w:r>
    </w:p>
    <w:p w14:paraId="546A3A6C">
      <w:pPr>
        <w:spacing w:line="360" w:lineRule="auto"/>
        <w:ind w:firstLine="440"/>
        <w:rPr>
          <w:sz w:val="22"/>
          <w:szCs w:val="22"/>
        </w:rPr>
      </w:pPr>
      <w:r>
        <w:rPr>
          <w:sz w:val="22"/>
          <w:szCs w:val="22"/>
        </w:rPr>
        <w:t xml:space="preserve">4.2.4 </w:t>
      </w:r>
      <w:r>
        <w:rPr>
          <w:rFonts w:eastAsia="宋体"/>
          <w:sz w:val="22"/>
          <w:szCs w:val="22"/>
        </w:rPr>
        <w:t>乙方应保证本项目货物、服务或其任何一部分不会产生因第三方提出侵犯其专利权、商标权或其他知识产权而引起的法律和经济纠纷；如因第三方提出其专利权、商标权或其他知识产权</w:t>
      </w:r>
      <w:r>
        <w:rPr>
          <w:rFonts w:hint="eastAsia" w:eastAsia="宋体"/>
          <w:sz w:val="22"/>
          <w:szCs w:val="22"/>
        </w:rPr>
        <w:t>、权利瑕疵</w:t>
      </w:r>
      <w:r>
        <w:rPr>
          <w:rFonts w:eastAsia="宋体"/>
          <w:sz w:val="22"/>
          <w:szCs w:val="22"/>
        </w:rPr>
        <w:t>的侵权之诉，则一切法律责任由乙方承担，</w:t>
      </w:r>
      <w:r>
        <w:rPr>
          <w:rFonts w:hint="eastAsia" w:eastAsia="宋体"/>
          <w:sz w:val="22"/>
          <w:szCs w:val="22"/>
        </w:rPr>
        <w:t>且乙方需赔偿甲方因此造成的损失，甲方有权单方解除本合同，乙方应退还甲方的全部已付款，并支付甲方</w:t>
      </w:r>
      <w:r>
        <w:rPr>
          <w:rFonts w:hint="eastAsia" w:eastAsia="宋体"/>
          <w:sz w:val="22"/>
          <w:szCs w:val="22"/>
          <w:lang w:val="en-US" w:eastAsia="zh-CN"/>
        </w:rPr>
        <w:t>该批次订单金额</w:t>
      </w:r>
      <w:r>
        <w:rPr>
          <w:rFonts w:hint="eastAsia" w:eastAsia="宋体"/>
          <w:sz w:val="22"/>
          <w:szCs w:val="22"/>
        </w:rPr>
        <w:t>20%的违约金</w:t>
      </w:r>
      <w:r>
        <w:rPr>
          <w:rFonts w:eastAsia="宋体"/>
          <w:sz w:val="22"/>
          <w:szCs w:val="22"/>
        </w:rPr>
        <w:t>。</w:t>
      </w:r>
      <w:r>
        <w:rPr>
          <w:rFonts w:eastAsia="宋体"/>
          <w:color w:val="000000"/>
          <w:kern w:val="0"/>
          <w:sz w:val="22"/>
          <w:szCs w:val="22"/>
        </w:rPr>
        <w:t>本条款为独立条款，不受合同效力的限制。</w:t>
      </w:r>
    </w:p>
    <w:p w14:paraId="25426237">
      <w:pPr>
        <w:widowControl/>
        <w:spacing w:line="360" w:lineRule="auto"/>
        <w:ind w:firstLine="440"/>
        <w:jc w:val="left"/>
        <w:rPr>
          <w:sz w:val="22"/>
          <w:szCs w:val="22"/>
        </w:rPr>
      </w:pPr>
      <w:r>
        <w:rPr>
          <w:color w:val="000000"/>
          <w:kern w:val="0"/>
          <w:sz w:val="22"/>
          <w:szCs w:val="22"/>
        </w:rPr>
        <w:t>4.2.5</w:t>
      </w:r>
      <w:r>
        <w:rPr>
          <w:rFonts w:eastAsia="宋体"/>
          <w:color w:val="000000"/>
          <w:sz w:val="22"/>
          <w:szCs w:val="22"/>
        </w:rPr>
        <w:t>乙方保证在合同执行过程中，甲方可以根据实际情况对合同采购清单中的</w:t>
      </w:r>
      <w:r>
        <w:rPr>
          <w:rFonts w:eastAsia="宋体"/>
          <w:color w:val="000000"/>
          <w:kern w:val="0"/>
          <w:sz w:val="22"/>
          <w:szCs w:val="22"/>
        </w:rPr>
        <w:t>货物进行调整（包括采购货物项目、采购数量增加或减少）；如果甲方对相关项目进行调整的，将根据调整后的情况按实际供货项目及数量结算。</w:t>
      </w:r>
    </w:p>
    <w:p w14:paraId="107139FA">
      <w:pPr>
        <w:spacing w:line="360" w:lineRule="auto"/>
        <w:ind w:firstLine="442"/>
        <w:rPr>
          <w:b/>
          <w:sz w:val="22"/>
          <w:szCs w:val="22"/>
        </w:rPr>
      </w:pPr>
      <w:r>
        <w:rPr>
          <w:rFonts w:eastAsia="宋体"/>
          <w:b/>
          <w:sz w:val="22"/>
          <w:szCs w:val="22"/>
        </w:rPr>
        <w:t>五、货物质保</w:t>
      </w:r>
    </w:p>
    <w:p w14:paraId="1A8F0067">
      <w:pPr>
        <w:spacing w:line="360" w:lineRule="auto"/>
        <w:ind w:firstLine="440"/>
        <w:rPr>
          <w:sz w:val="22"/>
          <w:szCs w:val="22"/>
        </w:rPr>
      </w:pPr>
      <w:r>
        <w:rPr>
          <w:sz w:val="22"/>
          <w:szCs w:val="22"/>
        </w:rPr>
        <w:t xml:space="preserve">5.1 </w:t>
      </w:r>
      <w:r>
        <w:rPr>
          <w:rFonts w:eastAsia="宋体"/>
          <w:sz w:val="22"/>
          <w:szCs w:val="22"/>
        </w:rPr>
        <w:t>质保期：</w:t>
      </w:r>
      <w:r>
        <w:rPr>
          <w:rFonts w:hint="eastAsia" w:eastAsia="宋体"/>
          <w:sz w:val="22"/>
          <w:szCs w:val="22"/>
        </w:rPr>
        <w:t>本项目所有</w:t>
      </w:r>
      <w:r>
        <w:rPr>
          <w:rFonts w:hint="eastAsia" w:eastAsia="宋体"/>
          <w:sz w:val="22"/>
          <w:szCs w:val="22"/>
          <w:lang w:val="en-US" w:eastAsia="zh-CN"/>
        </w:rPr>
        <w:t>货物</w:t>
      </w:r>
      <w:r>
        <w:rPr>
          <w:rFonts w:hint="eastAsia" w:eastAsia="宋体"/>
          <w:sz w:val="22"/>
          <w:szCs w:val="22"/>
        </w:rPr>
        <w:t>自验收合格之日起质保一年。试穿不合身的服装，乙方应在收到甲方售后服务通知后</w:t>
      </w:r>
      <w:r>
        <w:rPr>
          <w:rFonts w:hint="eastAsia" w:eastAsia="宋体"/>
          <w:sz w:val="22"/>
          <w:szCs w:val="22"/>
          <w:lang w:val="en-US" w:eastAsia="zh-CN"/>
        </w:rPr>
        <w:t>2</w:t>
      </w:r>
      <w:r>
        <w:rPr>
          <w:rFonts w:hint="eastAsia" w:eastAsia="宋体"/>
          <w:sz w:val="22"/>
          <w:szCs w:val="22"/>
        </w:rPr>
        <w:t>小时内响应，在7个日历天派专业人员免费修改或更换并送货。经修改或更换后仍不符合要求且无法修改到位的，需免费重新制作，并在15日历天内完成并送货。</w:t>
      </w:r>
    </w:p>
    <w:p w14:paraId="381091D1">
      <w:pPr>
        <w:spacing w:line="360" w:lineRule="auto"/>
        <w:ind w:firstLine="440"/>
        <w:rPr>
          <w:rFonts w:hint="eastAsia" w:eastAsia="宋体"/>
          <w:sz w:val="22"/>
          <w:szCs w:val="22"/>
        </w:rPr>
      </w:pPr>
      <w:r>
        <w:rPr>
          <w:sz w:val="22"/>
          <w:szCs w:val="22"/>
        </w:rPr>
        <w:t xml:space="preserve">5.2 </w:t>
      </w:r>
      <w:r>
        <w:rPr>
          <w:rFonts w:eastAsia="宋体"/>
          <w:sz w:val="22"/>
          <w:szCs w:val="22"/>
        </w:rPr>
        <w:t>质保期内，</w:t>
      </w:r>
      <w:r>
        <w:rPr>
          <w:rFonts w:hint="eastAsia" w:eastAsia="宋体"/>
          <w:sz w:val="22"/>
          <w:szCs w:val="22"/>
        </w:rPr>
        <w:t>如有因量裁或其他质量原因导致的服装不合身或破损的</w:t>
      </w:r>
      <w:r>
        <w:rPr>
          <w:rFonts w:hint="eastAsia" w:eastAsia="宋体"/>
          <w:sz w:val="22"/>
          <w:szCs w:val="22"/>
          <w:lang w:eastAsia="zh-CN"/>
        </w:rPr>
        <w:t>、</w:t>
      </w:r>
      <w:r>
        <w:rPr>
          <w:rFonts w:hint="eastAsia" w:eastAsia="宋体"/>
          <w:sz w:val="22"/>
          <w:szCs w:val="22"/>
        </w:rPr>
        <w:t>严重褪色或</w:t>
      </w:r>
      <w:r>
        <w:rPr>
          <w:rFonts w:hint="eastAsia" w:eastAsia="宋体"/>
          <w:sz w:val="22"/>
          <w:szCs w:val="22"/>
          <w:lang w:val="en-US" w:eastAsia="zh-CN"/>
        </w:rPr>
        <w:t>有隐蔽瑕疵的</w:t>
      </w:r>
      <w:r>
        <w:rPr>
          <w:rFonts w:hint="eastAsia" w:eastAsia="宋体"/>
          <w:sz w:val="22"/>
          <w:szCs w:val="22"/>
        </w:rPr>
        <w:t>，并在甲方指定时间内（参照5.1条确定）对服装进行免费修整或更换；如果不能修整的需重新制作，费用由乙方承担。质量保证期从新货验收合格之日重新计算。</w:t>
      </w:r>
      <w:r>
        <w:rPr>
          <w:rFonts w:eastAsia="宋体"/>
          <w:sz w:val="22"/>
          <w:szCs w:val="22"/>
        </w:rPr>
        <w:t>且甲方有权就逾期</w:t>
      </w:r>
      <w:r>
        <w:rPr>
          <w:rFonts w:hint="eastAsia" w:eastAsia="宋体"/>
          <w:sz w:val="22"/>
          <w:szCs w:val="22"/>
          <w:lang w:val="en-US" w:eastAsia="zh-CN"/>
        </w:rPr>
        <w:t>修整</w:t>
      </w:r>
      <w:r>
        <w:rPr>
          <w:rFonts w:hint="eastAsia" w:eastAsia="宋体"/>
          <w:sz w:val="22"/>
          <w:szCs w:val="22"/>
        </w:rPr>
        <w:t>或更换</w:t>
      </w:r>
      <w:r>
        <w:rPr>
          <w:rFonts w:eastAsia="宋体"/>
          <w:sz w:val="22"/>
          <w:szCs w:val="22"/>
        </w:rPr>
        <w:t>行为按</w:t>
      </w:r>
      <w:r>
        <w:rPr>
          <w:sz w:val="22"/>
          <w:szCs w:val="22"/>
          <w:u w:val="single"/>
        </w:rPr>
        <w:t>2000</w:t>
      </w:r>
      <w:r>
        <w:rPr>
          <w:rFonts w:eastAsia="宋体"/>
          <w:sz w:val="22"/>
          <w:szCs w:val="22"/>
          <w:u w:val="single"/>
        </w:rPr>
        <w:t>元</w:t>
      </w:r>
      <w:r>
        <w:rPr>
          <w:sz w:val="22"/>
          <w:szCs w:val="22"/>
          <w:u w:val="single"/>
        </w:rPr>
        <w:t>/</w:t>
      </w:r>
      <w:r>
        <w:rPr>
          <w:rFonts w:eastAsia="宋体"/>
          <w:sz w:val="22"/>
          <w:szCs w:val="22"/>
          <w:u w:val="single"/>
        </w:rPr>
        <w:t>次</w:t>
      </w:r>
      <w:r>
        <w:rPr>
          <w:rFonts w:eastAsia="宋体"/>
          <w:sz w:val="22"/>
          <w:szCs w:val="22"/>
        </w:rPr>
        <w:t>要求乙方支付违约金</w:t>
      </w:r>
      <w:r>
        <w:rPr>
          <w:rFonts w:hint="eastAsia" w:eastAsia="宋体"/>
          <w:sz w:val="22"/>
          <w:szCs w:val="22"/>
        </w:rPr>
        <w:t>。</w:t>
      </w:r>
    </w:p>
    <w:p w14:paraId="419622BF">
      <w:pPr>
        <w:spacing w:line="360" w:lineRule="auto"/>
        <w:ind w:firstLine="440"/>
        <w:rPr>
          <w:sz w:val="22"/>
          <w:szCs w:val="22"/>
        </w:rPr>
      </w:pPr>
      <w:r>
        <w:rPr>
          <w:sz w:val="22"/>
          <w:szCs w:val="22"/>
        </w:rPr>
        <w:t xml:space="preserve">5.3 </w:t>
      </w:r>
      <w:r>
        <w:rPr>
          <w:rFonts w:eastAsia="宋体"/>
          <w:sz w:val="22"/>
          <w:szCs w:val="22"/>
        </w:rPr>
        <w:t>质保期内，如乙方未按要求提供质保服务或拖延提供质保服务达五个工作日的，甲方有权委托第三方处理并从质保金或履约保证金</w:t>
      </w:r>
      <w:r>
        <w:rPr>
          <w:rFonts w:hint="eastAsia" w:eastAsia="宋体"/>
          <w:sz w:val="22"/>
          <w:szCs w:val="22"/>
        </w:rPr>
        <w:t>、应付货款</w:t>
      </w:r>
      <w:r>
        <w:rPr>
          <w:rFonts w:eastAsia="宋体"/>
          <w:sz w:val="22"/>
          <w:szCs w:val="22"/>
        </w:rPr>
        <w:t>中直接扣除相应费用。</w:t>
      </w:r>
    </w:p>
    <w:p w14:paraId="563C3089">
      <w:pPr>
        <w:spacing w:line="360" w:lineRule="auto"/>
        <w:ind w:firstLine="442" w:firstLineChars="0"/>
        <w:rPr>
          <w:rFonts w:eastAsia="宋体"/>
          <w:b/>
          <w:sz w:val="22"/>
          <w:szCs w:val="22"/>
        </w:rPr>
      </w:pPr>
      <w:r>
        <w:rPr>
          <w:rFonts w:eastAsia="宋体"/>
          <w:b/>
          <w:sz w:val="22"/>
          <w:szCs w:val="22"/>
        </w:rPr>
        <w:t>六、违约责任</w:t>
      </w:r>
    </w:p>
    <w:p w14:paraId="7D08ABC4">
      <w:pPr>
        <w:spacing w:line="360" w:lineRule="auto"/>
        <w:ind w:firstLine="440" w:firstLineChars="0"/>
        <w:rPr>
          <w:sz w:val="22"/>
          <w:szCs w:val="22"/>
        </w:rPr>
      </w:pPr>
      <w:bookmarkStart w:id="18" w:name="OLE_LINK17"/>
      <w:r>
        <w:rPr>
          <w:sz w:val="22"/>
          <w:szCs w:val="22"/>
        </w:rPr>
        <w:t>6.1乙方未按时供货（包括相关的技术资料）的违约责任：</w:t>
      </w:r>
    </w:p>
    <w:p w14:paraId="012114EF">
      <w:pPr>
        <w:spacing w:line="360" w:lineRule="auto"/>
        <w:ind w:firstLine="440" w:firstLineChars="0"/>
        <w:rPr>
          <w:sz w:val="22"/>
          <w:szCs w:val="22"/>
        </w:rPr>
      </w:pPr>
      <w:bookmarkStart w:id="19" w:name="OLE_LINK25"/>
      <w:bookmarkStart w:id="20" w:name="OLE_LINK26"/>
      <w:bookmarkStart w:id="21" w:name="OLE_LINK24"/>
      <w:r>
        <w:rPr>
          <w:sz w:val="22"/>
          <w:szCs w:val="22"/>
        </w:rPr>
        <w:t>（1）逾期1</w:t>
      </w:r>
      <w:bookmarkStart w:id="22" w:name="OLE_LINK21"/>
      <w:r>
        <w:rPr>
          <w:sz w:val="22"/>
          <w:szCs w:val="22"/>
        </w:rPr>
        <w:t>~</w:t>
      </w:r>
      <w:bookmarkEnd w:id="22"/>
      <w:r>
        <w:rPr>
          <w:sz w:val="22"/>
          <w:szCs w:val="22"/>
        </w:rPr>
        <w:t>5日历日，每延误一日按</w:t>
      </w:r>
      <w:r>
        <w:rPr>
          <w:rFonts w:hint="eastAsia" w:eastAsia="宋体"/>
          <w:sz w:val="22"/>
          <w:szCs w:val="22"/>
        </w:rPr>
        <w:t>逾期交货部分货款</w:t>
      </w:r>
      <w:r>
        <w:rPr>
          <w:sz w:val="22"/>
          <w:szCs w:val="22"/>
        </w:rPr>
        <w:t>的</w:t>
      </w:r>
      <w:r>
        <w:rPr>
          <w:rFonts w:hint="eastAsia" w:eastAsia="宋体"/>
          <w:sz w:val="22"/>
          <w:szCs w:val="22"/>
          <w:lang w:val="en-US" w:eastAsia="zh-CN"/>
        </w:rPr>
        <w:t>0.2</w:t>
      </w:r>
      <w:r>
        <w:rPr>
          <w:sz w:val="22"/>
          <w:szCs w:val="22"/>
        </w:rPr>
        <w:t>%/日计算违约金；</w:t>
      </w:r>
    </w:p>
    <w:p w14:paraId="2C4F0E7E">
      <w:pPr>
        <w:spacing w:line="360" w:lineRule="auto"/>
        <w:ind w:firstLine="440"/>
        <w:rPr>
          <w:sz w:val="22"/>
          <w:szCs w:val="22"/>
        </w:rPr>
      </w:pPr>
      <w:r>
        <w:rPr>
          <w:sz w:val="22"/>
          <w:szCs w:val="22"/>
        </w:rPr>
        <w:t>（2）逾期6~</w:t>
      </w:r>
      <w:r>
        <w:rPr>
          <w:rFonts w:hint="eastAsia" w:eastAsia="宋体"/>
          <w:sz w:val="22"/>
          <w:szCs w:val="22"/>
          <w:lang w:val="en-US" w:eastAsia="zh-CN"/>
        </w:rPr>
        <w:t>15</w:t>
      </w:r>
      <w:r>
        <w:rPr>
          <w:sz w:val="22"/>
          <w:szCs w:val="22"/>
        </w:rPr>
        <w:t>日历日，每延误一日按</w:t>
      </w:r>
      <w:r>
        <w:rPr>
          <w:rFonts w:hint="eastAsia" w:eastAsia="宋体"/>
          <w:sz w:val="22"/>
          <w:szCs w:val="22"/>
        </w:rPr>
        <w:t>逾期交货部分货款</w:t>
      </w:r>
      <w:r>
        <w:rPr>
          <w:sz w:val="22"/>
          <w:szCs w:val="22"/>
        </w:rPr>
        <w:t>的</w:t>
      </w:r>
      <w:r>
        <w:rPr>
          <w:rFonts w:hint="eastAsia" w:eastAsia="宋体"/>
          <w:sz w:val="22"/>
          <w:szCs w:val="22"/>
          <w:lang w:val="en-US" w:eastAsia="zh-CN"/>
        </w:rPr>
        <w:t>0.4</w:t>
      </w:r>
      <w:r>
        <w:rPr>
          <w:sz w:val="22"/>
          <w:szCs w:val="22"/>
        </w:rPr>
        <w:t xml:space="preserve">%/日计算违约金； </w:t>
      </w:r>
    </w:p>
    <w:p w14:paraId="14B462D1">
      <w:pPr>
        <w:spacing w:line="360" w:lineRule="auto"/>
        <w:ind w:firstLine="440"/>
        <w:rPr>
          <w:color w:val="auto"/>
          <w:sz w:val="22"/>
          <w:szCs w:val="22"/>
        </w:rPr>
      </w:pPr>
      <w:r>
        <w:rPr>
          <w:color w:val="auto"/>
          <w:sz w:val="22"/>
          <w:szCs w:val="22"/>
        </w:rPr>
        <w:t>（3）逾期</w:t>
      </w:r>
      <w:r>
        <w:rPr>
          <w:rFonts w:hint="eastAsia" w:eastAsia="宋体"/>
          <w:color w:val="auto"/>
          <w:sz w:val="22"/>
          <w:szCs w:val="22"/>
          <w:lang w:val="en-US" w:eastAsia="zh-CN"/>
        </w:rPr>
        <w:t>16-30</w:t>
      </w:r>
      <w:r>
        <w:rPr>
          <w:color w:val="auto"/>
          <w:sz w:val="22"/>
          <w:szCs w:val="22"/>
        </w:rPr>
        <w:t>日历日，每延误一日按</w:t>
      </w:r>
      <w:r>
        <w:rPr>
          <w:rFonts w:hint="eastAsia" w:eastAsia="宋体"/>
          <w:color w:val="auto"/>
          <w:sz w:val="22"/>
          <w:szCs w:val="22"/>
        </w:rPr>
        <w:t>逾期交货部分货款</w:t>
      </w:r>
      <w:r>
        <w:rPr>
          <w:color w:val="auto"/>
          <w:sz w:val="22"/>
          <w:szCs w:val="22"/>
        </w:rPr>
        <w:t>的</w:t>
      </w:r>
      <w:r>
        <w:rPr>
          <w:rFonts w:hint="eastAsia" w:eastAsia="宋体"/>
          <w:color w:val="auto"/>
          <w:sz w:val="22"/>
          <w:szCs w:val="22"/>
          <w:lang w:val="en-US" w:eastAsia="zh-CN"/>
        </w:rPr>
        <w:t>0.6</w:t>
      </w:r>
      <w:r>
        <w:rPr>
          <w:color w:val="auto"/>
          <w:sz w:val="22"/>
          <w:szCs w:val="22"/>
        </w:rPr>
        <w:t>%/日计算违约金。</w:t>
      </w:r>
      <w:bookmarkEnd w:id="19"/>
      <w:r>
        <w:rPr>
          <w:color w:val="auto"/>
          <w:sz w:val="22"/>
          <w:szCs w:val="22"/>
        </w:rPr>
        <w:t xml:space="preserve"> </w:t>
      </w:r>
      <w:bookmarkEnd w:id="20"/>
    </w:p>
    <w:bookmarkEnd w:id="21"/>
    <w:p w14:paraId="3EC5C043">
      <w:pPr>
        <w:spacing w:line="360" w:lineRule="auto"/>
        <w:ind w:firstLine="440" w:firstLineChars="0"/>
        <w:rPr>
          <w:rFonts w:eastAsia="宋体"/>
          <w:color w:val="auto"/>
          <w:sz w:val="22"/>
          <w:szCs w:val="22"/>
        </w:rPr>
      </w:pPr>
      <w:r>
        <w:rPr>
          <w:rFonts w:hint="eastAsia" w:eastAsia="宋体"/>
          <w:color w:val="auto"/>
          <w:sz w:val="22"/>
          <w:szCs w:val="22"/>
        </w:rPr>
        <w:t>注：以上违约金分段累计。</w:t>
      </w:r>
    </w:p>
    <w:bookmarkEnd w:id="18"/>
    <w:p w14:paraId="6F6E99E3">
      <w:pPr>
        <w:spacing w:line="360" w:lineRule="auto"/>
        <w:ind w:firstLine="440" w:firstLineChars="0"/>
        <w:rPr>
          <w:color w:val="auto"/>
          <w:sz w:val="22"/>
          <w:szCs w:val="22"/>
        </w:rPr>
      </w:pPr>
      <w:r>
        <w:rPr>
          <w:color w:val="auto"/>
          <w:sz w:val="22"/>
          <w:szCs w:val="22"/>
        </w:rPr>
        <w:t>违约金不足以弥补因此给甲方造成的损失的，乙方还应补足；</w:t>
      </w:r>
    </w:p>
    <w:p w14:paraId="723C2041">
      <w:pPr>
        <w:spacing w:line="360" w:lineRule="auto"/>
        <w:ind w:firstLine="440" w:firstLineChars="0"/>
        <w:rPr>
          <w:rFonts w:eastAsia="宋体"/>
          <w:color w:val="auto"/>
          <w:sz w:val="22"/>
          <w:szCs w:val="22"/>
        </w:rPr>
      </w:pPr>
      <w:r>
        <w:rPr>
          <w:color w:val="auto"/>
          <w:sz w:val="22"/>
          <w:szCs w:val="22"/>
        </w:rPr>
        <w:t>乙方支付违约金，并不解除乙方按照合同继续交货的义务；</w:t>
      </w:r>
    </w:p>
    <w:p w14:paraId="614829AE">
      <w:pPr>
        <w:spacing w:line="360" w:lineRule="auto"/>
        <w:ind w:firstLine="440" w:firstLineChars="0"/>
        <w:rPr>
          <w:color w:val="auto"/>
          <w:sz w:val="22"/>
          <w:szCs w:val="22"/>
        </w:rPr>
      </w:pPr>
      <w:bookmarkStart w:id="23" w:name="OLE_LINK27"/>
      <w:bookmarkStart w:id="24" w:name="OLE_LINK18"/>
      <w:bookmarkStart w:id="25" w:name="OLE_LINK22"/>
      <w:r>
        <w:rPr>
          <w:color w:val="auto"/>
          <w:sz w:val="22"/>
          <w:szCs w:val="22"/>
        </w:rPr>
        <w:t>若延误累计超出</w:t>
      </w:r>
      <w:r>
        <w:rPr>
          <w:rFonts w:hint="eastAsia" w:eastAsia="宋体"/>
          <w:color w:val="auto"/>
          <w:sz w:val="22"/>
          <w:szCs w:val="22"/>
          <w:lang w:val="en-US" w:eastAsia="zh-CN"/>
        </w:rPr>
        <w:t>30</w:t>
      </w:r>
      <w:r>
        <w:rPr>
          <w:color w:val="auto"/>
          <w:sz w:val="22"/>
          <w:szCs w:val="22"/>
        </w:rPr>
        <w:t>日历日的，</w:t>
      </w:r>
      <w:r>
        <w:rPr>
          <w:rFonts w:hint="eastAsia"/>
          <w:b w:val="0"/>
          <w:bCs w:val="0"/>
          <w:color w:val="auto"/>
          <w:sz w:val="22"/>
          <w:szCs w:val="22"/>
        </w:rPr>
        <w:t>乙方应向甲方承担</w:t>
      </w:r>
      <w:r>
        <w:rPr>
          <w:rFonts w:hint="eastAsia" w:eastAsia="宋体"/>
          <w:b w:val="0"/>
          <w:bCs w:val="0"/>
          <w:color w:val="auto"/>
          <w:sz w:val="22"/>
          <w:szCs w:val="22"/>
          <w:lang w:val="en-US" w:eastAsia="zh-CN"/>
        </w:rPr>
        <w:t>该批次订单金额</w:t>
      </w:r>
      <w:r>
        <w:rPr>
          <w:rFonts w:hint="eastAsia"/>
          <w:b w:val="0"/>
          <w:bCs w:val="0"/>
          <w:color w:val="auto"/>
          <w:sz w:val="22"/>
          <w:szCs w:val="22"/>
        </w:rPr>
        <w:t>20%的违约金，同时，甲方有权单方面解除合同</w:t>
      </w:r>
      <w:r>
        <w:rPr>
          <w:rFonts w:hint="eastAsia" w:eastAsia="宋体"/>
          <w:b w:val="0"/>
          <w:bCs w:val="0"/>
          <w:color w:val="auto"/>
          <w:sz w:val="22"/>
          <w:szCs w:val="22"/>
          <w:u w:val="none"/>
          <w:lang w:val="en-US" w:eastAsia="zh-CN"/>
        </w:rPr>
        <w:t>并</w:t>
      </w:r>
      <w:r>
        <w:rPr>
          <w:rFonts w:hint="eastAsia"/>
          <w:b w:val="0"/>
          <w:bCs w:val="0"/>
          <w:color w:val="auto"/>
          <w:sz w:val="22"/>
          <w:szCs w:val="22"/>
          <w:u w:val="none"/>
        </w:rPr>
        <w:t>没收合同履约保证金（如有）</w:t>
      </w:r>
      <w:r>
        <w:rPr>
          <w:b w:val="0"/>
          <w:bCs w:val="0"/>
          <w:color w:val="auto"/>
          <w:sz w:val="22"/>
          <w:szCs w:val="22"/>
        </w:rPr>
        <w:t>。</w:t>
      </w:r>
      <w:r>
        <w:rPr>
          <w:color w:val="auto"/>
          <w:sz w:val="22"/>
          <w:szCs w:val="22"/>
        </w:rPr>
        <w:t>造成甲方损失（包括但不限于经济损失等）</w:t>
      </w:r>
      <w:r>
        <w:rPr>
          <w:rFonts w:hint="eastAsia" w:eastAsia="宋体" w:cs="Times New Roman"/>
          <w:color w:val="auto"/>
          <w:sz w:val="22"/>
          <w:szCs w:val="22"/>
          <w:lang w:val="en-US" w:eastAsia="zh-CN"/>
        </w:rPr>
        <w:t>高于违约金部分</w:t>
      </w:r>
      <w:r>
        <w:rPr>
          <w:color w:val="auto"/>
          <w:sz w:val="22"/>
          <w:szCs w:val="22"/>
        </w:rPr>
        <w:t>，均由乙方承担。</w:t>
      </w:r>
      <w:bookmarkEnd w:id="23"/>
    </w:p>
    <w:bookmarkEnd w:id="24"/>
    <w:p w14:paraId="7D517064">
      <w:pPr>
        <w:spacing w:line="360" w:lineRule="auto"/>
        <w:ind w:firstLine="440" w:firstLineChars="0"/>
        <w:rPr>
          <w:sz w:val="22"/>
          <w:szCs w:val="22"/>
        </w:rPr>
      </w:pPr>
      <w:r>
        <w:rPr>
          <w:sz w:val="22"/>
          <w:szCs w:val="22"/>
        </w:rPr>
        <w:t>如果经甲方同意给予了延长期，那么，根据本款应缴纳的违约金从延期后的</w:t>
      </w:r>
      <w:r>
        <w:rPr>
          <w:rFonts w:hint="eastAsia" w:eastAsia="宋体"/>
          <w:sz w:val="22"/>
          <w:szCs w:val="22"/>
        </w:rPr>
        <w:t>供货</w:t>
      </w:r>
      <w:r>
        <w:rPr>
          <w:sz w:val="22"/>
          <w:szCs w:val="22"/>
        </w:rPr>
        <w:t>到期日开始计算。</w:t>
      </w:r>
    </w:p>
    <w:bookmarkEnd w:id="25"/>
    <w:p w14:paraId="40861D5D">
      <w:pPr>
        <w:spacing w:line="360" w:lineRule="auto"/>
        <w:ind w:firstLine="440" w:firstLineChars="0"/>
        <w:rPr>
          <w:sz w:val="22"/>
          <w:szCs w:val="22"/>
        </w:rPr>
      </w:pPr>
      <w:r>
        <w:rPr>
          <w:sz w:val="22"/>
          <w:szCs w:val="22"/>
        </w:rPr>
        <w:t>6.2乙方提供的货物不满足本合同约定的质量要求导致甲方退货的，甲方有权另行委托第三方完成供货，无需承担任何违约责任。甲方无须向乙方支付相应货款，如甲方已付相应货款的，乙方应予以退还。同时，乙方应支付甲方</w:t>
      </w:r>
      <w:bookmarkStart w:id="26" w:name="OLE_LINK12"/>
      <w:r>
        <w:rPr>
          <w:rFonts w:hint="eastAsia" w:eastAsia="宋体"/>
          <w:sz w:val="22"/>
          <w:szCs w:val="22"/>
          <w:lang w:val="en-US" w:eastAsia="zh-CN"/>
        </w:rPr>
        <w:t>该批货物</w:t>
      </w:r>
      <w:bookmarkEnd w:id="26"/>
      <w:r>
        <w:rPr>
          <w:sz w:val="22"/>
          <w:szCs w:val="22"/>
        </w:rPr>
        <w:t>总金额20%的违约金，违约金不足以赔偿因此给甲方造成的损失的，乙方应补足。</w:t>
      </w:r>
    </w:p>
    <w:p w14:paraId="35CFDD86">
      <w:pPr>
        <w:spacing w:line="360" w:lineRule="auto"/>
        <w:ind w:firstLine="440" w:firstLineChars="0"/>
        <w:rPr>
          <w:color w:val="auto"/>
          <w:sz w:val="22"/>
          <w:szCs w:val="22"/>
        </w:rPr>
      </w:pPr>
      <w:bookmarkStart w:id="27" w:name="OLE_LINK20"/>
      <w:bookmarkStart w:id="28" w:name="OLE_LINK19"/>
      <w:r>
        <w:rPr>
          <w:color w:val="auto"/>
          <w:sz w:val="22"/>
          <w:szCs w:val="22"/>
        </w:rPr>
        <w:t>6.3</w:t>
      </w:r>
      <w:bookmarkStart w:id="29" w:name="OLE_LINK23"/>
      <w:r>
        <w:rPr>
          <w:rFonts w:hint="eastAsia"/>
          <w:color w:val="auto"/>
          <w:sz w:val="22"/>
          <w:szCs w:val="22"/>
        </w:rPr>
        <w:t>甲方未按时付款且经乙方书面催告后仍未支付的，应按应付未付款金额以一年期 LPR计算逾期付款违约金，甲方承担的各项违约金总额不超过应付未付金额的20%</w:t>
      </w:r>
      <w:r>
        <w:rPr>
          <w:color w:val="auto"/>
          <w:sz w:val="22"/>
          <w:szCs w:val="22"/>
        </w:rPr>
        <w:t>。</w:t>
      </w:r>
      <w:bookmarkEnd w:id="27"/>
      <w:bookmarkEnd w:id="29"/>
    </w:p>
    <w:bookmarkEnd w:id="28"/>
    <w:p w14:paraId="2E909C30">
      <w:pPr>
        <w:spacing w:line="360" w:lineRule="auto"/>
        <w:ind w:firstLine="440" w:firstLineChars="0"/>
        <w:rPr>
          <w:sz w:val="22"/>
          <w:szCs w:val="22"/>
        </w:rPr>
      </w:pPr>
      <w:r>
        <w:rPr>
          <w:sz w:val="22"/>
          <w:szCs w:val="22"/>
        </w:rPr>
        <w:t>6.4乙方在履约过程中因违约应承担违约金、罚款或甲方损失的，甲方有权直接从履约保证金、应付货款中扣除相应金额。如履约保证金不足以扣除的，乙方应当补足，甲方有权另行追偿。</w:t>
      </w:r>
    </w:p>
    <w:p w14:paraId="2563012F">
      <w:pPr>
        <w:spacing w:line="360" w:lineRule="auto"/>
        <w:ind w:firstLine="440" w:firstLineChars="0"/>
        <w:rPr>
          <w:sz w:val="22"/>
          <w:szCs w:val="22"/>
        </w:rPr>
      </w:pPr>
      <w:r>
        <w:rPr>
          <w:sz w:val="22"/>
          <w:szCs w:val="22"/>
        </w:rPr>
        <w:t>6.5 因一方或双方遇不可抗力不能继续履行合同时，双方互免承担违约责任，可在结清已发生费用后解除合同。</w:t>
      </w:r>
    </w:p>
    <w:p w14:paraId="6AA7D069">
      <w:pPr>
        <w:widowControl/>
        <w:spacing w:line="360" w:lineRule="auto"/>
        <w:ind w:firstLine="440" w:firstLineChars="0"/>
        <w:jc w:val="left"/>
        <w:rPr>
          <w:sz w:val="22"/>
          <w:szCs w:val="22"/>
        </w:rPr>
      </w:pPr>
      <w:r>
        <w:rPr>
          <w:sz w:val="22"/>
          <w:szCs w:val="22"/>
        </w:rPr>
        <w:t>6.6 在甲方场所，乙方履行合同应当遵守甲方对于场所的各项管理规定，造成甲方或第三方人身安全或财产经济损失的，由乙方负责全额赔偿（甲方可直接在甲方应付款中扣除）。</w:t>
      </w:r>
    </w:p>
    <w:p w14:paraId="7DE5E2A2">
      <w:pPr>
        <w:widowControl/>
        <w:spacing w:line="360" w:lineRule="auto"/>
        <w:ind w:firstLine="440" w:firstLineChars="0"/>
        <w:jc w:val="left"/>
        <w:rPr>
          <w:sz w:val="22"/>
          <w:szCs w:val="22"/>
        </w:rPr>
      </w:pPr>
      <w:r>
        <w:rPr>
          <w:sz w:val="22"/>
          <w:szCs w:val="22"/>
        </w:rPr>
        <w:t>6.7 乙方无正当理由拒不履行本合同约定，经甲方书面通知后，仍未在限期内整改的，甲方有权解除合同，乙方应向甲方退回所有已收取款项，且应按合同</w:t>
      </w:r>
      <w:r>
        <w:rPr>
          <w:rFonts w:hint="eastAsia" w:eastAsia="宋体"/>
          <w:sz w:val="22"/>
          <w:szCs w:val="22"/>
          <w:lang w:val="en-US" w:eastAsia="zh-CN"/>
        </w:rPr>
        <w:t>已</w:t>
      </w:r>
      <w:r>
        <w:rPr>
          <w:sz w:val="22"/>
          <w:szCs w:val="22"/>
        </w:rPr>
        <w:t>付款项的20%向甲方支付违约金。</w:t>
      </w:r>
    </w:p>
    <w:p w14:paraId="608875E9">
      <w:pPr>
        <w:widowControl/>
        <w:spacing w:line="360" w:lineRule="auto"/>
        <w:ind w:firstLine="440" w:firstLineChars="0"/>
        <w:jc w:val="left"/>
        <w:rPr>
          <w:sz w:val="22"/>
          <w:szCs w:val="22"/>
        </w:rPr>
      </w:pPr>
      <w:r>
        <w:rPr>
          <w:sz w:val="22"/>
          <w:szCs w:val="22"/>
        </w:rPr>
        <w:t>6.8 甲方依法律相关规定或本合同约定解除合同的，乙方所有人员、产品必须在甲方解除合同书面通知送达之日起3个工作日内撤离，逾期未撤离的，乙方应向甲方支付场地占用费500元/日。解除合同书面通知送达之日起，甲方无须对乙方的产品负保管义务和责任，若相关产品损坏或损毁，均由乙方自行承担损失。</w:t>
      </w:r>
    </w:p>
    <w:p w14:paraId="5A5549BB">
      <w:pPr>
        <w:spacing w:line="360" w:lineRule="auto"/>
        <w:ind w:firstLine="440" w:firstLineChars="0"/>
        <w:rPr>
          <w:sz w:val="22"/>
          <w:szCs w:val="22"/>
        </w:rPr>
      </w:pPr>
      <w:r>
        <w:rPr>
          <w:sz w:val="22"/>
          <w:szCs w:val="22"/>
        </w:rPr>
        <w:t>6.9因乙方违约而甲方主张权利产生的包括但不限于律师费、诉讼费、保全费、保全担保费等一切费用，均由乙方承担。</w:t>
      </w:r>
    </w:p>
    <w:p w14:paraId="3BD43D0E">
      <w:pPr>
        <w:spacing w:line="360" w:lineRule="auto"/>
        <w:ind w:firstLine="442" w:firstLineChars="0"/>
        <w:rPr>
          <w:rFonts w:hint="default" w:eastAsia="宋体"/>
          <w:b/>
          <w:sz w:val="22"/>
          <w:szCs w:val="22"/>
          <w:lang w:val="en-US" w:eastAsia="zh-CN"/>
        </w:rPr>
      </w:pPr>
      <w:r>
        <w:rPr>
          <w:rFonts w:eastAsia="宋体"/>
          <w:b/>
          <w:sz w:val="22"/>
          <w:szCs w:val="22"/>
        </w:rPr>
        <w:t>七、不可抗力</w:t>
      </w:r>
      <w:r>
        <w:rPr>
          <w:rFonts w:hint="eastAsia" w:eastAsia="宋体"/>
          <w:b/>
          <w:sz w:val="22"/>
          <w:szCs w:val="22"/>
          <w:lang w:val="en-US" w:eastAsia="zh-CN"/>
        </w:rPr>
        <w:t>和保密</w:t>
      </w:r>
    </w:p>
    <w:p w14:paraId="5939A87B">
      <w:pPr>
        <w:spacing w:line="360" w:lineRule="auto"/>
        <w:ind w:firstLine="440" w:firstLineChars="0"/>
        <w:rPr>
          <w:sz w:val="22"/>
          <w:szCs w:val="22"/>
        </w:rPr>
      </w:pPr>
      <w:r>
        <w:rPr>
          <w:rFonts w:hint="eastAsia" w:eastAsia="宋体"/>
          <w:sz w:val="22"/>
          <w:szCs w:val="22"/>
          <w:lang w:val="en-US" w:eastAsia="zh-CN"/>
        </w:rPr>
        <w:t>7.1</w:t>
      </w:r>
      <w:r>
        <w:rPr>
          <w:sz w:val="22"/>
          <w:szCs w:val="22"/>
        </w:rPr>
        <w:t>甲乙双方中任何一方由于不可抗力影响合同执行时，发生不可抗力一方应在24小时内通知另一方。在此情况下，乙方仍然有责任采取必要的措施加速供货，双方应通过友好协商尽快解决本合同的执行问题。</w:t>
      </w:r>
    </w:p>
    <w:p w14:paraId="5984F650">
      <w:pPr>
        <w:pStyle w:val="7"/>
        <w:ind w:left="0" w:leftChars="0" w:firstLine="440" w:firstLineChars="200"/>
        <w:rPr>
          <w:rFonts w:ascii="Times New Roman" w:hAnsi="Times New Roman" w:eastAsia="Times New Roman" w:cs="Times New Roman"/>
          <w:kern w:val="2"/>
          <w:sz w:val="22"/>
          <w:szCs w:val="22"/>
          <w:lang w:val="en-US" w:eastAsia="zh-CN" w:bidi="ar-SA"/>
        </w:rPr>
      </w:pPr>
      <w:r>
        <w:rPr>
          <w:rFonts w:hint="eastAsia" w:ascii="Times New Roman" w:hAnsi="Times New Roman" w:eastAsia="Times New Roman" w:cs="Times New Roman"/>
          <w:kern w:val="2"/>
          <w:sz w:val="22"/>
          <w:szCs w:val="22"/>
          <w:lang w:val="en-US" w:eastAsia="zh-CN" w:bidi="ar-SA"/>
        </w:rPr>
        <w:t>7.2除本合同另有约定或为履行本合同的需要外，乙方应对其通过工作接触和履行合同过程中得知的有关甲方的商业秘密严格保密，未经甲方事先书面同意，不得向其他人披露，乙方违反上述保密义务，造成甲方损失的，应向甲方支付20万元/次的违约金。保密义务不因本合同终止而终止。</w:t>
      </w:r>
    </w:p>
    <w:p w14:paraId="304C609C">
      <w:pPr>
        <w:spacing w:line="360" w:lineRule="auto"/>
        <w:ind w:firstLine="442" w:firstLineChars="0"/>
        <w:rPr>
          <w:rFonts w:eastAsia="宋体"/>
          <w:b/>
          <w:sz w:val="22"/>
          <w:szCs w:val="22"/>
        </w:rPr>
      </w:pPr>
      <w:r>
        <w:rPr>
          <w:rFonts w:eastAsia="宋体"/>
          <w:b/>
          <w:sz w:val="22"/>
          <w:szCs w:val="22"/>
        </w:rPr>
        <w:t>八、争议的解决</w:t>
      </w:r>
    </w:p>
    <w:p w14:paraId="39197091">
      <w:pPr>
        <w:spacing w:line="360" w:lineRule="auto"/>
        <w:ind w:firstLine="440" w:firstLineChars="0"/>
        <w:rPr>
          <w:sz w:val="22"/>
          <w:szCs w:val="22"/>
        </w:rPr>
      </w:pPr>
      <w:r>
        <w:rPr>
          <w:sz w:val="22"/>
          <w:szCs w:val="22"/>
        </w:rPr>
        <w:t>因履行本合同发生的任何争议，双方本着友好互利的原则协商解决。协商不成时应向甲方所在地人民法院提起诉讼。除有争议的部分外，双方应继续履行本合同所约定的义务。</w:t>
      </w:r>
    </w:p>
    <w:p w14:paraId="7F1BBB0F">
      <w:pPr>
        <w:spacing w:line="360" w:lineRule="auto"/>
        <w:ind w:firstLine="442" w:firstLineChars="0"/>
        <w:rPr>
          <w:rFonts w:eastAsia="宋体"/>
          <w:b/>
          <w:sz w:val="22"/>
          <w:szCs w:val="22"/>
        </w:rPr>
      </w:pPr>
      <w:r>
        <w:rPr>
          <w:rFonts w:eastAsia="宋体"/>
          <w:b/>
          <w:sz w:val="22"/>
          <w:szCs w:val="22"/>
        </w:rPr>
        <w:t>九、其它约定</w:t>
      </w:r>
    </w:p>
    <w:p w14:paraId="08E4E54B">
      <w:pPr>
        <w:spacing w:line="360" w:lineRule="auto"/>
        <w:ind w:firstLine="440" w:firstLineChars="0"/>
        <w:rPr>
          <w:sz w:val="22"/>
          <w:szCs w:val="22"/>
        </w:rPr>
      </w:pPr>
      <w:r>
        <w:rPr>
          <w:sz w:val="22"/>
          <w:szCs w:val="22"/>
        </w:rPr>
        <w:t>9.1本合同任何内容的修改，须由双方进行协商，并另行签订补充协议或书面文件。合同中未尽事项，由双方协商另行签订补充协议。</w:t>
      </w:r>
    </w:p>
    <w:p w14:paraId="4FB4B4AF">
      <w:pPr>
        <w:spacing w:line="360" w:lineRule="auto"/>
        <w:ind w:firstLine="440" w:firstLineChars="0"/>
        <w:rPr>
          <w:sz w:val="22"/>
          <w:szCs w:val="22"/>
        </w:rPr>
      </w:pPr>
      <w:r>
        <w:rPr>
          <w:sz w:val="22"/>
          <w:szCs w:val="22"/>
        </w:rPr>
        <w:t>9.2任何一方未经另一方的书面同意，均不得将本合同的权利、义务转让给第三方。</w:t>
      </w:r>
    </w:p>
    <w:p w14:paraId="60962806">
      <w:pPr>
        <w:spacing w:line="360" w:lineRule="auto"/>
        <w:ind w:firstLine="440" w:firstLineChars="0"/>
        <w:rPr>
          <w:sz w:val="22"/>
          <w:szCs w:val="22"/>
        </w:rPr>
      </w:pPr>
      <w:r>
        <w:rPr>
          <w:sz w:val="22"/>
          <w:szCs w:val="22"/>
        </w:rPr>
        <w:t>9.3本合同一式</w:t>
      </w:r>
      <w:r>
        <w:rPr>
          <w:rFonts w:hint="eastAsia" w:eastAsia="宋体"/>
          <w:sz w:val="22"/>
          <w:szCs w:val="22"/>
          <w:lang w:val="en-US" w:eastAsia="zh-CN"/>
        </w:rPr>
        <w:t>伍</w:t>
      </w:r>
      <w:r>
        <w:rPr>
          <w:sz w:val="22"/>
          <w:szCs w:val="22"/>
        </w:rPr>
        <w:t>份，甲方执</w:t>
      </w:r>
      <w:r>
        <w:rPr>
          <w:rFonts w:hint="eastAsia" w:eastAsia="宋体"/>
          <w:sz w:val="22"/>
          <w:szCs w:val="22"/>
          <w:lang w:val="en-US" w:eastAsia="zh-CN"/>
        </w:rPr>
        <w:t>叁</w:t>
      </w:r>
      <w:r>
        <w:rPr>
          <w:sz w:val="22"/>
          <w:szCs w:val="22"/>
        </w:rPr>
        <w:t>份、乙方执</w:t>
      </w:r>
      <w:r>
        <w:rPr>
          <w:rFonts w:hint="eastAsia"/>
          <w:sz w:val="22"/>
          <w:szCs w:val="22"/>
        </w:rPr>
        <w:t>贰</w:t>
      </w:r>
      <w:r>
        <w:rPr>
          <w:sz w:val="22"/>
          <w:szCs w:val="22"/>
        </w:rPr>
        <w:t>份。本合同自双方法定代表人或委托代理人签字并加合同章（或公章）后生效，合同履行完毕后自行失效。</w:t>
      </w:r>
    </w:p>
    <w:p w14:paraId="1E3C7D6D">
      <w:pPr>
        <w:spacing w:line="360" w:lineRule="auto"/>
        <w:ind w:firstLine="440"/>
        <w:rPr>
          <w:sz w:val="22"/>
          <w:szCs w:val="22"/>
        </w:rPr>
      </w:pPr>
      <w:r>
        <w:rPr>
          <w:sz w:val="22"/>
          <w:szCs w:val="22"/>
        </w:rPr>
        <w:t>9.4本合同附件：</w:t>
      </w:r>
    </w:p>
    <w:p w14:paraId="3F391F2A">
      <w:pPr>
        <w:spacing w:line="360" w:lineRule="auto"/>
        <w:ind w:firstLine="440"/>
        <w:rPr>
          <w:rFonts w:eastAsia="宋体"/>
          <w:sz w:val="22"/>
          <w:szCs w:val="22"/>
        </w:rPr>
      </w:pPr>
      <w:r>
        <w:rPr>
          <w:rFonts w:eastAsia="宋体"/>
          <w:sz w:val="22"/>
          <w:szCs w:val="22"/>
        </w:rPr>
        <w:t>附件</w:t>
      </w:r>
      <w:r>
        <w:rPr>
          <w:sz w:val="22"/>
          <w:szCs w:val="22"/>
        </w:rPr>
        <w:t>1</w:t>
      </w:r>
      <w:r>
        <w:rPr>
          <w:rFonts w:eastAsia="宋体"/>
          <w:sz w:val="22"/>
          <w:szCs w:val="22"/>
        </w:rPr>
        <w:t>：《报价清单》</w:t>
      </w:r>
    </w:p>
    <w:p w14:paraId="5C9BF813">
      <w:pPr>
        <w:spacing w:line="360" w:lineRule="auto"/>
        <w:ind w:firstLine="440"/>
      </w:pPr>
      <w:r>
        <w:rPr>
          <w:rFonts w:eastAsia="宋体"/>
          <w:sz w:val="22"/>
          <w:szCs w:val="22"/>
        </w:rPr>
        <w:t>附件</w:t>
      </w:r>
      <w:r>
        <w:rPr>
          <w:sz w:val="22"/>
          <w:szCs w:val="22"/>
        </w:rPr>
        <w:t>2</w:t>
      </w:r>
      <w:r>
        <w:rPr>
          <w:rFonts w:eastAsia="宋体"/>
          <w:sz w:val="22"/>
          <w:szCs w:val="22"/>
        </w:rPr>
        <w:t>：《</w:t>
      </w:r>
      <w:r>
        <w:rPr>
          <w:rFonts w:hint="eastAsia" w:eastAsia="宋体"/>
          <w:sz w:val="22"/>
          <w:szCs w:val="22"/>
        </w:rPr>
        <w:t>东实环境及下属公司2025年度工作服采购项目技术需求书》</w:t>
      </w:r>
    </w:p>
    <w:p w14:paraId="2CD738F4">
      <w:pPr>
        <w:spacing w:line="360" w:lineRule="auto"/>
        <w:ind w:firstLine="440"/>
        <w:rPr>
          <w:sz w:val="22"/>
          <w:szCs w:val="22"/>
        </w:rPr>
      </w:pPr>
      <w:r>
        <w:rPr>
          <w:rFonts w:eastAsia="宋体"/>
          <w:sz w:val="22"/>
          <w:szCs w:val="22"/>
        </w:rPr>
        <w:t>附件</w:t>
      </w:r>
      <w:r>
        <w:rPr>
          <w:rFonts w:hint="eastAsia" w:eastAsia="宋体"/>
          <w:sz w:val="22"/>
          <w:szCs w:val="22"/>
          <w:lang w:val="en-US" w:eastAsia="zh-CN"/>
        </w:rPr>
        <w:t>3</w:t>
      </w:r>
      <w:r>
        <w:rPr>
          <w:rFonts w:eastAsia="宋体"/>
          <w:sz w:val="22"/>
          <w:szCs w:val="22"/>
        </w:rPr>
        <w:t>：《阳光合作协议》</w:t>
      </w:r>
    </w:p>
    <w:p w14:paraId="40D27026">
      <w:pPr>
        <w:spacing w:line="360" w:lineRule="auto"/>
        <w:ind w:firstLine="440" w:firstLineChars="0"/>
        <w:rPr>
          <w:rFonts w:eastAsiaTheme="minorEastAsia"/>
          <w:sz w:val="22"/>
          <w:szCs w:val="22"/>
        </w:rPr>
      </w:pPr>
      <w:r>
        <w:rPr>
          <w:rFonts w:eastAsia="宋体"/>
          <w:sz w:val="22"/>
          <w:szCs w:val="22"/>
        </w:rPr>
        <w:t>（以下无正文）</w:t>
      </w:r>
    </w:p>
    <w:p w14:paraId="52665EC8">
      <w:pPr>
        <w:spacing w:line="360" w:lineRule="auto"/>
        <w:ind w:firstLine="0" w:firstLineChars="0"/>
        <w:rPr>
          <w:rFonts w:eastAsiaTheme="minorEastAsia"/>
          <w:sz w:val="22"/>
          <w:szCs w:val="22"/>
        </w:rPr>
      </w:pPr>
    </w:p>
    <w:p w14:paraId="655CFA29">
      <w:pPr>
        <w:spacing w:line="360" w:lineRule="auto"/>
        <w:ind w:left="0" w:leftChars="0" w:firstLine="0" w:firstLineChars="0"/>
        <w:rPr>
          <w:rFonts w:eastAsia="宋体"/>
          <w:sz w:val="22"/>
          <w:szCs w:val="22"/>
        </w:rPr>
      </w:pPr>
    </w:p>
    <w:p w14:paraId="413457D5">
      <w:pPr>
        <w:spacing w:line="360" w:lineRule="auto"/>
        <w:ind w:left="0" w:leftChars="0" w:firstLine="0" w:firstLineChars="0"/>
        <w:rPr>
          <w:rFonts w:eastAsia="宋体"/>
          <w:sz w:val="22"/>
          <w:szCs w:val="22"/>
        </w:rPr>
      </w:pPr>
      <w:r>
        <w:rPr>
          <w:rFonts w:eastAsia="宋体"/>
          <w:sz w:val="22"/>
          <w:szCs w:val="22"/>
        </w:rPr>
        <w:t>（本页为签署页）</w:t>
      </w:r>
    </w:p>
    <w:p w14:paraId="49EBE298">
      <w:pPr>
        <w:pStyle w:val="7"/>
        <w:rPr>
          <w:rFonts w:eastAsia="宋体"/>
          <w:sz w:val="22"/>
          <w:szCs w:val="22"/>
        </w:rPr>
      </w:pPr>
    </w:p>
    <w:p w14:paraId="32D69BF2"/>
    <w:p w14:paraId="7DE4D68E">
      <w:pPr>
        <w:spacing w:line="360" w:lineRule="auto"/>
        <w:ind w:firstLine="440"/>
        <w:rPr>
          <w:sz w:val="22"/>
          <w:szCs w:val="22"/>
        </w:rPr>
      </w:pPr>
    </w:p>
    <w:p w14:paraId="39E4EFC9">
      <w:pPr>
        <w:spacing w:line="360" w:lineRule="auto"/>
        <w:ind w:firstLine="0" w:firstLineChars="0"/>
        <w:rPr>
          <w:sz w:val="22"/>
          <w:szCs w:val="22"/>
        </w:rPr>
      </w:pPr>
      <w:r>
        <w:rPr>
          <w:rFonts w:eastAsia="宋体"/>
          <w:sz w:val="22"/>
          <w:szCs w:val="22"/>
        </w:rPr>
        <w:t>甲方（盖章）：</w:t>
      </w:r>
      <w:r>
        <w:rPr>
          <w:sz w:val="22"/>
          <w:szCs w:val="22"/>
        </w:rPr>
        <w:t xml:space="preserve">                         </w:t>
      </w:r>
      <w:r>
        <w:rPr>
          <w:rFonts w:eastAsia="宋体"/>
          <w:sz w:val="22"/>
          <w:szCs w:val="22"/>
        </w:rPr>
        <w:t>乙方（盖章）：</w:t>
      </w:r>
    </w:p>
    <w:p w14:paraId="2D7F5143">
      <w:pPr>
        <w:spacing w:line="360" w:lineRule="auto"/>
        <w:ind w:firstLine="220" w:firstLineChars="100"/>
        <w:rPr>
          <w:sz w:val="22"/>
          <w:szCs w:val="22"/>
        </w:rPr>
      </w:pPr>
    </w:p>
    <w:p w14:paraId="0614C021">
      <w:pPr>
        <w:spacing w:line="360" w:lineRule="auto"/>
        <w:ind w:firstLine="0" w:firstLineChars="0"/>
        <w:rPr>
          <w:sz w:val="22"/>
          <w:szCs w:val="22"/>
        </w:rPr>
      </w:pPr>
      <w:r>
        <w:rPr>
          <w:rFonts w:eastAsia="宋体"/>
          <w:sz w:val="22"/>
          <w:szCs w:val="22"/>
        </w:rPr>
        <w:t>法定代表人（签章）：</w:t>
      </w:r>
      <w:r>
        <w:rPr>
          <w:sz w:val="22"/>
          <w:szCs w:val="22"/>
        </w:rPr>
        <w:t xml:space="preserve">                 </w:t>
      </w:r>
      <w:r>
        <w:rPr>
          <w:rFonts w:hint="eastAsia" w:eastAsia="宋体"/>
          <w:sz w:val="22"/>
          <w:szCs w:val="22"/>
          <w:lang w:val="en-US" w:eastAsia="zh-CN"/>
        </w:rPr>
        <w:t xml:space="preserve"> </w:t>
      </w:r>
      <w:r>
        <w:rPr>
          <w:rFonts w:eastAsia="宋体"/>
          <w:sz w:val="22"/>
          <w:szCs w:val="22"/>
        </w:rPr>
        <w:t>法定代表人（签章）：</w:t>
      </w:r>
    </w:p>
    <w:p w14:paraId="71E064A9">
      <w:pPr>
        <w:spacing w:line="360" w:lineRule="auto"/>
        <w:ind w:firstLine="0" w:firstLineChars="0"/>
        <w:rPr>
          <w:sz w:val="22"/>
          <w:szCs w:val="22"/>
        </w:rPr>
      </w:pPr>
      <w:r>
        <w:rPr>
          <w:rFonts w:eastAsia="宋体"/>
          <w:sz w:val="22"/>
          <w:szCs w:val="22"/>
        </w:rPr>
        <w:t>或授权代表人（签字）：</w:t>
      </w:r>
      <w:r>
        <w:rPr>
          <w:sz w:val="22"/>
          <w:szCs w:val="22"/>
        </w:rPr>
        <w:t xml:space="preserve">               </w:t>
      </w:r>
      <w:r>
        <w:rPr>
          <w:rFonts w:hint="eastAsia" w:eastAsia="宋体"/>
          <w:sz w:val="22"/>
          <w:szCs w:val="22"/>
          <w:lang w:val="en-US" w:eastAsia="zh-CN"/>
        </w:rPr>
        <w:t xml:space="preserve"> </w:t>
      </w:r>
      <w:r>
        <w:rPr>
          <w:rFonts w:eastAsia="宋体"/>
          <w:sz w:val="22"/>
          <w:szCs w:val="22"/>
        </w:rPr>
        <w:t>或授权代表人（签字）：</w:t>
      </w:r>
      <w:r>
        <w:rPr>
          <w:sz w:val="22"/>
          <w:szCs w:val="22"/>
        </w:rPr>
        <w:t xml:space="preserve">                   </w:t>
      </w:r>
    </w:p>
    <w:p w14:paraId="74257FB1">
      <w:pPr>
        <w:spacing w:line="360" w:lineRule="auto"/>
        <w:ind w:right="2660" w:firstLine="220" w:firstLineChars="100"/>
        <w:jc w:val="center"/>
        <w:rPr>
          <w:rFonts w:eastAsiaTheme="minorEastAsia"/>
          <w:sz w:val="22"/>
          <w:szCs w:val="22"/>
        </w:rPr>
      </w:pPr>
      <w:r>
        <w:rPr>
          <w:rFonts w:eastAsiaTheme="minorEastAsia"/>
          <w:sz w:val="22"/>
          <w:szCs w:val="22"/>
        </w:rPr>
        <w:t xml:space="preserve">                     </w:t>
      </w:r>
    </w:p>
    <w:p w14:paraId="212FDA39">
      <w:pPr>
        <w:spacing w:line="360" w:lineRule="auto"/>
        <w:ind w:left="0" w:leftChars="0" w:right="2660" w:firstLine="0" w:firstLineChars="0"/>
        <w:jc w:val="both"/>
        <w:rPr>
          <w:rFonts w:eastAsiaTheme="minorEastAsia"/>
          <w:sz w:val="22"/>
          <w:szCs w:val="22"/>
        </w:rPr>
      </w:pPr>
      <w:bookmarkStart w:id="30" w:name="OLE_LINK29"/>
      <w:r>
        <w:rPr>
          <w:rFonts w:eastAsia="宋体"/>
          <w:sz w:val="22"/>
          <w:szCs w:val="22"/>
        </w:rPr>
        <w:t>签约地点：东莞市</w:t>
      </w:r>
      <w:r>
        <w:rPr>
          <w:rFonts w:hint="eastAsia" w:eastAsia="宋体"/>
          <w:sz w:val="22"/>
          <w:szCs w:val="22"/>
          <w:lang w:val="en-US" w:eastAsia="zh-CN"/>
        </w:rPr>
        <w:t xml:space="preserve">                      </w:t>
      </w:r>
      <w:r>
        <w:rPr>
          <w:rFonts w:eastAsia="宋体"/>
          <w:sz w:val="22"/>
          <w:szCs w:val="22"/>
        </w:rPr>
        <w:t>签约地点：东莞市</w:t>
      </w:r>
    </w:p>
    <w:p w14:paraId="012A6255">
      <w:pPr>
        <w:spacing w:line="360" w:lineRule="auto"/>
        <w:ind w:left="0" w:leftChars="0" w:right="1780" w:firstLine="0" w:firstLineChars="0"/>
        <w:jc w:val="both"/>
        <w:rPr>
          <w:rFonts w:eastAsia="宋体"/>
          <w:b/>
          <w:sz w:val="22"/>
          <w:szCs w:val="22"/>
        </w:rPr>
      </w:pPr>
      <w:r>
        <w:rPr>
          <w:rFonts w:eastAsia="宋体"/>
          <w:sz w:val="22"/>
          <w:szCs w:val="22"/>
        </w:rPr>
        <w:t>签订时间：202</w:t>
      </w:r>
      <w:r>
        <w:rPr>
          <w:rFonts w:hint="eastAsia" w:eastAsia="宋体"/>
          <w:sz w:val="22"/>
          <w:szCs w:val="22"/>
          <w:lang w:val="en-US" w:eastAsia="zh-CN"/>
        </w:rPr>
        <w:t>5</w:t>
      </w:r>
      <w:r>
        <w:rPr>
          <w:rFonts w:eastAsia="宋体"/>
          <w:sz w:val="22"/>
          <w:szCs w:val="22"/>
        </w:rPr>
        <w:t>年  月  日</w:t>
      </w:r>
      <w:r>
        <w:rPr>
          <w:rFonts w:hint="eastAsia" w:eastAsia="宋体"/>
          <w:sz w:val="22"/>
          <w:szCs w:val="22"/>
          <w:lang w:val="en-US" w:eastAsia="zh-CN"/>
        </w:rPr>
        <w:t xml:space="preserve">             </w:t>
      </w:r>
      <w:r>
        <w:rPr>
          <w:rFonts w:eastAsia="宋体"/>
          <w:sz w:val="22"/>
          <w:szCs w:val="22"/>
        </w:rPr>
        <w:t>签订时间：202</w:t>
      </w:r>
      <w:r>
        <w:rPr>
          <w:rFonts w:hint="eastAsia" w:eastAsia="宋体"/>
          <w:sz w:val="22"/>
          <w:szCs w:val="22"/>
          <w:lang w:val="en-US" w:eastAsia="zh-CN"/>
        </w:rPr>
        <w:t>5</w:t>
      </w:r>
      <w:r>
        <w:rPr>
          <w:rFonts w:eastAsia="宋体"/>
          <w:sz w:val="22"/>
          <w:szCs w:val="22"/>
        </w:rPr>
        <w:t>年  月  日</w:t>
      </w:r>
    </w:p>
    <w:bookmarkEnd w:id="30"/>
    <w:p w14:paraId="1D75B19A">
      <w:pPr>
        <w:spacing w:line="360" w:lineRule="auto"/>
        <w:ind w:right="2664" w:firstLine="0" w:firstLineChars="0"/>
        <w:jc w:val="left"/>
        <w:rPr>
          <w:rFonts w:eastAsia="宋体"/>
          <w:b/>
          <w:sz w:val="22"/>
          <w:szCs w:val="22"/>
        </w:rPr>
      </w:pPr>
    </w:p>
    <w:p w14:paraId="522DA15F">
      <w:pPr>
        <w:spacing w:line="360" w:lineRule="auto"/>
        <w:ind w:right="2664" w:firstLine="0" w:firstLineChars="0"/>
        <w:jc w:val="left"/>
        <w:rPr>
          <w:rFonts w:eastAsia="宋体"/>
          <w:b/>
          <w:sz w:val="22"/>
          <w:szCs w:val="22"/>
        </w:rPr>
      </w:pPr>
    </w:p>
    <w:p w14:paraId="22F3451F">
      <w:pPr>
        <w:spacing w:line="360" w:lineRule="auto"/>
        <w:ind w:right="2664" w:firstLine="0" w:firstLineChars="0"/>
        <w:jc w:val="left"/>
        <w:rPr>
          <w:rFonts w:eastAsia="宋体"/>
          <w:b/>
          <w:sz w:val="22"/>
          <w:szCs w:val="22"/>
        </w:rPr>
      </w:pPr>
    </w:p>
    <w:p w14:paraId="6777FB82">
      <w:pPr>
        <w:spacing w:line="240" w:lineRule="auto"/>
        <w:ind w:right="0" w:firstLine="0" w:firstLineChars="0"/>
        <w:jc w:val="left"/>
        <w:rPr>
          <w:rFonts w:eastAsia="宋体"/>
          <w:b/>
          <w:sz w:val="22"/>
          <w:szCs w:val="22"/>
        </w:rPr>
      </w:pPr>
      <w:r>
        <w:rPr>
          <w:rFonts w:eastAsia="宋体"/>
          <w:b/>
          <w:sz w:val="22"/>
          <w:szCs w:val="22"/>
        </w:rPr>
        <w:br w:type="page"/>
      </w:r>
    </w:p>
    <w:p w14:paraId="54DE51E3">
      <w:pPr>
        <w:spacing w:line="360" w:lineRule="auto"/>
        <w:ind w:right="2664" w:firstLine="0" w:firstLineChars="0"/>
        <w:jc w:val="left"/>
        <w:rPr>
          <w:rFonts w:eastAsia="宋体"/>
          <w:b/>
          <w:sz w:val="22"/>
          <w:szCs w:val="22"/>
        </w:rPr>
      </w:pPr>
      <w:r>
        <w:rPr>
          <w:rFonts w:eastAsia="宋体"/>
          <w:b/>
          <w:sz w:val="22"/>
          <w:szCs w:val="22"/>
        </w:rPr>
        <w:t>附件</w:t>
      </w:r>
      <w:r>
        <w:rPr>
          <w:b/>
          <w:sz w:val="22"/>
          <w:szCs w:val="22"/>
        </w:rPr>
        <w:t>1</w:t>
      </w:r>
      <w:r>
        <w:rPr>
          <w:rFonts w:eastAsia="宋体"/>
          <w:b/>
          <w:sz w:val="22"/>
          <w:szCs w:val="22"/>
        </w:rPr>
        <w:t>：报价清单</w:t>
      </w:r>
    </w:p>
    <w:p w14:paraId="631091AD">
      <w:pPr>
        <w:pStyle w:val="7"/>
        <w:ind w:firstLine="0" w:firstLineChars="0"/>
        <w:rPr>
          <w:rFonts w:eastAsia="宋体"/>
          <w:b/>
          <w:sz w:val="22"/>
          <w:szCs w:val="22"/>
        </w:rPr>
      </w:pPr>
      <w:r>
        <w:rPr>
          <w:rFonts w:hint="default" w:eastAsia="宋体"/>
          <w:b/>
          <w:sz w:val="22"/>
          <w:szCs w:val="22"/>
        </w:rPr>
        <w:t>附件</w:t>
      </w:r>
      <w:r>
        <w:rPr>
          <w:rFonts w:hint="eastAsia" w:eastAsia="宋体"/>
          <w:b/>
          <w:sz w:val="22"/>
          <w:szCs w:val="22"/>
          <w:lang w:val="en-US" w:eastAsia="zh-CN"/>
        </w:rPr>
        <w:t>2：</w:t>
      </w:r>
      <w:r>
        <w:rPr>
          <w:rFonts w:hint="default" w:eastAsia="宋体"/>
          <w:b/>
          <w:sz w:val="22"/>
          <w:szCs w:val="22"/>
        </w:rPr>
        <w:t>《东实环境及下属公司2025年度工作服采购项目技术需求书》</w:t>
      </w:r>
    </w:p>
    <w:p w14:paraId="7C872689">
      <w:pPr>
        <w:spacing w:line="360" w:lineRule="auto"/>
        <w:ind w:firstLine="0" w:firstLineChars="0"/>
        <w:rPr>
          <w:rFonts w:eastAsia="宋体"/>
          <w:b/>
          <w:sz w:val="22"/>
          <w:szCs w:val="22"/>
        </w:rPr>
      </w:pPr>
      <w:r>
        <w:rPr>
          <w:rFonts w:eastAsia="宋体"/>
          <w:b/>
          <w:sz w:val="22"/>
          <w:szCs w:val="22"/>
        </w:rPr>
        <w:t>附件</w:t>
      </w:r>
      <w:r>
        <w:rPr>
          <w:rFonts w:hint="eastAsia" w:eastAsia="宋体"/>
          <w:b/>
          <w:sz w:val="22"/>
          <w:szCs w:val="22"/>
          <w:lang w:val="en-US" w:eastAsia="zh-CN"/>
        </w:rPr>
        <w:t>3</w:t>
      </w:r>
      <w:r>
        <w:rPr>
          <w:rFonts w:eastAsia="宋体"/>
          <w:b/>
          <w:sz w:val="22"/>
          <w:szCs w:val="22"/>
        </w:rPr>
        <w:t>：</w:t>
      </w:r>
    </w:p>
    <w:p w14:paraId="58A3081D">
      <w:pPr>
        <w:spacing w:line="360" w:lineRule="auto"/>
        <w:ind w:firstLine="482" w:firstLineChars="0"/>
        <w:jc w:val="center"/>
        <w:rPr>
          <w:rFonts w:ascii="方正小标宋简体" w:hAnsi="黑体" w:eastAsia="方正小标宋简体"/>
          <w:b/>
          <w:sz w:val="44"/>
          <w:szCs w:val="44"/>
        </w:rPr>
      </w:pPr>
      <w:r>
        <w:rPr>
          <w:rFonts w:eastAsia="宋体"/>
          <w:b/>
          <w:sz w:val="24"/>
          <w:szCs w:val="24"/>
        </w:rPr>
        <w:t>阳光合作协议</w:t>
      </w:r>
    </w:p>
    <w:p w14:paraId="4C725220">
      <w:pPr>
        <w:spacing w:line="360" w:lineRule="auto"/>
        <w:ind w:firstLine="0" w:firstLineChars="0"/>
        <w:rPr>
          <w:rFonts w:ascii="宋体"/>
          <w:b/>
          <w:szCs w:val="28"/>
        </w:rPr>
      </w:pPr>
    </w:p>
    <w:p w14:paraId="79E81997">
      <w:pPr>
        <w:ind w:firstLine="400"/>
        <w:contextualSpacing/>
        <w:rPr>
          <w:rFonts w:eastAsia="宋体"/>
          <w:sz w:val="20"/>
          <w:u w:val="single"/>
        </w:rPr>
      </w:pPr>
      <w:r>
        <w:rPr>
          <w:rFonts w:eastAsia="宋体"/>
          <w:sz w:val="20"/>
        </w:rPr>
        <w:t>甲方：</w:t>
      </w:r>
      <w:r>
        <w:rPr>
          <w:rFonts w:eastAsia="宋体"/>
          <w:sz w:val="20"/>
          <w:u w:val="single"/>
        </w:rPr>
        <w:t xml:space="preserve"> </w:t>
      </w:r>
      <w:r>
        <w:rPr>
          <w:rFonts w:hint="eastAsia" w:eastAsia="宋体"/>
          <w:sz w:val="20"/>
          <w:u w:val="single"/>
        </w:rPr>
        <w:t xml:space="preserve">                            </w:t>
      </w:r>
      <w:r>
        <w:rPr>
          <w:rFonts w:eastAsia="宋体"/>
          <w:sz w:val="20"/>
          <w:u w:val="single"/>
        </w:rPr>
        <w:t xml:space="preserve">    </w:t>
      </w:r>
    </w:p>
    <w:p w14:paraId="111FAEED">
      <w:pPr>
        <w:ind w:firstLine="400"/>
        <w:contextualSpacing/>
        <w:rPr>
          <w:rFonts w:eastAsia="宋体"/>
          <w:sz w:val="20"/>
        </w:rPr>
      </w:pPr>
      <w:r>
        <w:rPr>
          <w:rFonts w:eastAsia="宋体"/>
          <w:sz w:val="20"/>
        </w:rPr>
        <w:t>乙方：</w:t>
      </w:r>
      <w:r>
        <w:rPr>
          <w:rFonts w:eastAsia="宋体"/>
          <w:sz w:val="20"/>
          <w:u w:val="single"/>
        </w:rPr>
        <w:t xml:space="preserve">                                 </w:t>
      </w:r>
    </w:p>
    <w:p w14:paraId="1F84D1CC">
      <w:pPr>
        <w:spacing w:before="190" w:beforeLines="50" w:after="190" w:afterLines="50" w:line="520" w:lineRule="exact"/>
        <w:ind w:firstLine="400"/>
        <w:contextualSpacing/>
        <w:rPr>
          <w:rFonts w:eastAsia="宋体"/>
          <w:sz w:val="20"/>
        </w:rPr>
      </w:pPr>
      <w:r>
        <w:rPr>
          <w:rFonts w:hint="eastAsia" w:ascii="宋体" w:hAnsi="宋体" w:eastAsia="宋体" w:cs="宋体"/>
          <w:sz w:val="20"/>
        </w:rPr>
        <w:t>甲乙双方于</w:t>
      </w:r>
      <w:r>
        <w:rPr>
          <w:rFonts w:eastAsia="宋体"/>
          <w:sz w:val="20"/>
          <w:u w:val="single"/>
        </w:rPr>
        <w:t>202</w:t>
      </w:r>
      <w:r>
        <w:rPr>
          <w:rFonts w:hint="eastAsia" w:eastAsia="宋体"/>
          <w:sz w:val="20"/>
          <w:u w:val="single"/>
          <w:lang w:val="en-US" w:eastAsia="zh-CN"/>
        </w:rPr>
        <w:t>5</w:t>
      </w:r>
      <w:r>
        <w:rPr>
          <w:rFonts w:eastAsia="宋体"/>
          <w:sz w:val="20"/>
        </w:rPr>
        <w:t>年</w:t>
      </w:r>
      <w:r>
        <w:rPr>
          <w:rFonts w:eastAsia="宋体"/>
          <w:sz w:val="20"/>
          <w:u w:val="single"/>
        </w:rPr>
        <w:t xml:space="preserve">      </w:t>
      </w:r>
      <w:r>
        <w:rPr>
          <w:rFonts w:eastAsia="宋体"/>
          <w:sz w:val="20"/>
        </w:rPr>
        <w:t>月</w:t>
      </w:r>
      <w:r>
        <w:rPr>
          <w:rFonts w:eastAsia="宋体"/>
          <w:sz w:val="20"/>
          <w:u w:val="single"/>
        </w:rPr>
        <w:t xml:space="preserve">      </w:t>
      </w:r>
      <w:r>
        <w:rPr>
          <w:rFonts w:eastAsia="宋体"/>
          <w:sz w:val="20"/>
        </w:rPr>
        <w:t>日签署了《</w:t>
      </w:r>
      <w:r>
        <w:rPr>
          <w:rFonts w:hint="eastAsia" w:eastAsia="宋体"/>
          <w:sz w:val="20"/>
          <w:lang w:eastAsia="zh-CN"/>
        </w:rPr>
        <w:t>东实环境及下属公司2025年工作服采购项目</w:t>
      </w:r>
      <w:r>
        <w:rPr>
          <w:rFonts w:eastAsia="宋体"/>
          <w:sz w:val="20"/>
        </w:rPr>
        <w:t>》（以下简称原合同），为加强双方阳光合作，保证职员职业安全，甲乙双方经协商签订本协议并作为双方共同遵守的阳光合作行为准则。</w:t>
      </w:r>
    </w:p>
    <w:p w14:paraId="65B5EB3D">
      <w:pPr>
        <w:widowControl/>
        <w:spacing w:before="190" w:beforeLines="50" w:after="190" w:afterLines="50" w:line="520" w:lineRule="exact"/>
        <w:ind w:left="560" w:leftChars="200" w:firstLine="0" w:firstLineChars="0"/>
        <w:contextualSpacing/>
        <w:jc w:val="left"/>
        <w:rPr>
          <w:rFonts w:eastAsia="宋体"/>
          <w:b/>
          <w:sz w:val="20"/>
        </w:rPr>
      </w:pPr>
      <w:r>
        <w:rPr>
          <w:rFonts w:eastAsia="宋体"/>
          <w:b/>
          <w:sz w:val="20"/>
        </w:rPr>
        <w:t>一、甲方责任</w:t>
      </w:r>
    </w:p>
    <w:p w14:paraId="5D371D49">
      <w:pPr>
        <w:spacing w:before="190" w:beforeLines="50" w:after="190" w:afterLines="50" w:line="520" w:lineRule="exact"/>
        <w:ind w:left="140" w:leftChars="50" w:firstLine="400"/>
        <w:contextualSpacing/>
        <w:rPr>
          <w:rFonts w:eastAsia="宋体"/>
          <w:sz w:val="20"/>
        </w:rPr>
      </w:pPr>
      <w:r>
        <w:rPr>
          <w:rFonts w:eastAsia="宋体"/>
          <w:sz w:val="20"/>
        </w:rPr>
        <w:t>1.甲方有责任向乙方介绍本单位有关采购管理通用原则和本协议的规定。</w:t>
      </w:r>
    </w:p>
    <w:p w14:paraId="00056E19">
      <w:pPr>
        <w:spacing w:before="190" w:beforeLines="50" w:after="190" w:afterLines="50" w:line="520" w:lineRule="exact"/>
        <w:ind w:left="140" w:leftChars="50" w:firstLine="400"/>
        <w:contextualSpacing/>
        <w:rPr>
          <w:rFonts w:eastAsia="宋体"/>
          <w:sz w:val="20"/>
        </w:rPr>
      </w:pPr>
      <w:r>
        <w:rPr>
          <w:rFonts w:eastAsia="宋体"/>
          <w:sz w:val="20"/>
        </w:rPr>
        <w:t>2.甲方有责任对本单位相关人员进行阳光合作教育。</w:t>
      </w:r>
    </w:p>
    <w:p w14:paraId="60A5DFF6">
      <w:pPr>
        <w:spacing w:before="190" w:beforeLines="50" w:after="190" w:afterLines="50" w:line="520" w:lineRule="exact"/>
        <w:ind w:left="140" w:leftChars="50" w:firstLine="400"/>
        <w:contextualSpacing/>
        <w:rPr>
          <w:rFonts w:eastAsia="宋体"/>
          <w:sz w:val="20"/>
        </w:rPr>
      </w:pPr>
      <w:r>
        <w:rPr>
          <w:rFonts w:eastAsia="宋体"/>
          <w:sz w:val="20"/>
        </w:rPr>
        <w:t xml:space="preserve">3.甲方人员应严格遵守本单位有关阳光合作管理的规定，不得接受乙方任何形式的回扣、实物、现金、有价证券、礼券等有价物品，不得参加乙方提供的旅游或其他可能影响职务行为公正履行的活动。 </w:t>
      </w:r>
    </w:p>
    <w:p w14:paraId="55C6340E">
      <w:pPr>
        <w:spacing w:before="190" w:beforeLines="50" w:after="190" w:afterLines="50" w:line="520" w:lineRule="exact"/>
        <w:ind w:left="140" w:leftChars="50" w:firstLine="400"/>
        <w:contextualSpacing/>
        <w:rPr>
          <w:rFonts w:eastAsia="宋体"/>
          <w:sz w:val="20"/>
        </w:rPr>
      </w:pPr>
      <w:r>
        <w:rPr>
          <w:rFonts w:eastAsia="宋体"/>
          <w:sz w:val="20"/>
        </w:rPr>
        <w:t>4.甲方人员如违反阳光合作管理制度及本协议规定，甲方视情节轻重、影响大小给予行政及经济处罚。</w:t>
      </w:r>
    </w:p>
    <w:p w14:paraId="6B5B0A79">
      <w:pPr>
        <w:spacing w:before="190" w:beforeLines="50" w:after="190" w:afterLines="50" w:line="520" w:lineRule="exact"/>
        <w:ind w:left="140" w:leftChars="50" w:firstLine="400"/>
        <w:contextualSpacing/>
        <w:rPr>
          <w:rFonts w:eastAsia="宋体"/>
          <w:sz w:val="20"/>
        </w:rPr>
      </w:pPr>
      <w:r>
        <w:rPr>
          <w:rFonts w:eastAsia="宋体"/>
          <w:sz w:val="20"/>
        </w:rPr>
        <w:t>5．对于乙方举报甲方人员违反阳光合作规定的情况，甲方应及时进行调查，根据调查情况进行处理，并将调查结果向乙方反馈。</w:t>
      </w:r>
    </w:p>
    <w:p w14:paraId="7FD84649">
      <w:pPr>
        <w:spacing w:before="190" w:beforeLines="50" w:after="190" w:afterLines="50" w:line="520" w:lineRule="exact"/>
        <w:ind w:left="140" w:leftChars="50" w:firstLine="400"/>
        <w:contextualSpacing/>
        <w:rPr>
          <w:rFonts w:eastAsia="宋体"/>
          <w:sz w:val="20"/>
        </w:rPr>
      </w:pPr>
      <w:r>
        <w:rPr>
          <w:rFonts w:eastAsia="宋体"/>
          <w:sz w:val="20"/>
        </w:rPr>
        <w:t>6.接受举报的一方应为举报方保密，不得对举报方进行报复，对举报属实和严格遵守《阳光合作协议》的合作方，在同等条件下给予后续合作的优先权。</w:t>
      </w:r>
    </w:p>
    <w:p w14:paraId="2E8EB44E">
      <w:pPr>
        <w:widowControl/>
        <w:spacing w:before="190" w:beforeLines="50" w:after="190" w:afterLines="50" w:line="520" w:lineRule="exact"/>
        <w:ind w:left="560" w:leftChars="200" w:firstLine="0" w:firstLineChars="0"/>
        <w:contextualSpacing/>
        <w:jc w:val="left"/>
        <w:rPr>
          <w:rFonts w:eastAsia="宋体"/>
          <w:b/>
          <w:sz w:val="20"/>
        </w:rPr>
      </w:pPr>
      <w:r>
        <w:rPr>
          <w:rFonts w:eastAsia="宋体"/>
          <w:b/>
          <w:sz w:val="20"/>
        </w:rPr>
        <w:t>二、乙方责任</w:t>
      </w:r>
    </w:p>
    <w:p w14:paraId="449B8DA9">
      <w:pPr>
        <w:spacing w:before="190" w:beforeLines="50" w:after="190" w:afterLines="50" w:line="520" w:lineRule="exact"/>
        <w:ind w:left="140" w:leftChars="50" w:firstLine="400"/>
        <w:contextualSpacing/>
        <w:rPr>
          <w:rFonts w:eastAsia="宋体"/>
          <w:sz w:val="20"/>
        </w:rPr>
      </w:pPr>
      <w:r>
        <w:rPr>
          <w:rFonts w:eastAsia="宋体"/>
          <w:sz w:val="20"/>
        </w:rPr>
        <w:t>1.乙方应保证乙方人员了解甲方有关采购管理通用原则和及本协议的规定，并遵照执行。</w:t>
      </w:r>
    </w:p>
    <w:p w14:paraId="1BDF3846">
      <w:pPr>
        <w:spacing w:before="190" w:beforeLines="50" w:after="190" w:afterLines="50" w:line="520" w:lineRule="exact"/>
        <w:ind w:left="140" w:leftChars="50" w:firstLine="400"/>
        <w:contextualSpacing/>
        <w:rPr>
          <w:rFonts w:eastAsia="宋体"/>
          <w:sz w:val="20"/>
        </w:rPr>
      </w:pPr>
      <w:r>
        <w:rPr>
          <w:rFonts w:eastAsia="宋体"/>
          <w:sz w:val="20"/>
        </w:rPr>
        <w:t>2.乙方不得以任何形式给予甲方人员回扣、赠送实物、现金、有价证券、礼券等有价物品或提供旅游等其他可能影响职务行为公正履行的活动（以下统称“财物”）。</w:t>
      </w:r>
    </w:p>
    <w:p w14:paraId="02EF670E">
      <w:pPr>
        <w:spacing w:before="190" w:beforeLines="50" w:after="190" w:afterLines="50" w:line="520" w:lineRule="exact"/>
        <w:ind w:left="140" w:leftChars="50" w:firstLine="400"/>
        <w:contextualSpacing/>
        <w:rPr>
          <w:rFonts w:eastAsia="宋体"/>
          <w:sz w:val="20"/>
        </w:rPr>
      </w:pPr>
      <w:r>
        <w:rPr>
          <w:rFonts w:eastAsia="宋体"/>
          <w:sz w:val="20"/>
        </w:rPr>
        <w:t>3.乙方有责任接受甲方对乙方在合作期间阳光合作管理执行情况的监督，并对甲方相关调查工作主动配合。</w:t>
      </w:r>
    </w:p>
    <w:p w14:paraId="31F2D348">
      <w:pPr>
        <w:spacing w:before="190" w:beforeLines="50" w:after="190" w:afterLines="50" w:line="520" w:lineRule="exact"/>
        <w:ind w:left="140" w:leftChars="50" w:firstLine="400"/>
        <w:contextualSpacing/>
        <w:rPr>
          <w:rFonts w:eastAsia="宋体"/>
          <w:sz w:val="20"/>
        </w:rPr>
      </w:pPr>
      <w:r>
        <w:rPr>
          <w:rFonts w:eastAsia="宋体"/>
          <w:sz w:val="20"/>
        </w:rPr>
        <w:t>4.乙方有义务就甲方人员任何形式的索取或收受财物行为及时向甲方（直接联系人为东莞实业投资控股集团有限公司法律合规部）举报。如乙方或其人员向甲方人员给予财物，或甲方人员向乙方索取财物，乙方满足其要求并且未向甲方举报的，一经查实（包括但不限于被甲方核实属实，或者被司法机关或第三方核实属实的），甲方将在内部通报；乙方除应向甲方赔偿由此给甲方造成的损失外，乙方还应向甲方支付相当于原合同总价的10%的违约金，并对乙方知情不报人员进行相应处罚；连续出现2次及以上类似情况或者如因乙方在合作期间贿赂甲方人员，被司法机关立案查处核实属实的，甲方有权解除原合同，如甲方解除原合同的，则乙方应退还甲方所支付的所有款项并按原合同与本合同约定承担违约责任，且五年之内不得作为东实集团（东莞实业投资控股集团有限公司及下属子公司）合格供应商。</w:t>
      </w:r>
    </w:p>
    <w:p w14:paraId="7CE011B1">
      <w:pPr>
        <w:spacing w:before="190" w:beforeLines="50" w:after="190" w:afterLines="50" w:line="520" w:lineRule="exact"/>
        <w:ind w:left="140" w:leftChars="50" w:firstLine="400"/>
        <w:contextualSpacing/>
        <w:rPr>
          <w:rFonts w:eastAsia="宋体"/>
          <w:sz w:val="20"/>
        </w:rPr>
      </w:pPr>
      <w:r>
        <w:rPr>
          <w:rFonts w:eastAsia="宋体"/>
          <w:sz w:val="20"/>
        </w:rPr>
        <w:t xml:space="preserve">5．甲方接受乙方实名或匿名举报，保证为举报者的信息保密，常设举报部门及电话： </w:t>
      </w:r>
    </w:p>
    <w:p w14:paraId="68013E85">
      <w:pPr>
        <w:spacing w:before="190" w:beforeLines="50" w:after="190" w:afterLines="50" w:line="520" w:lineRule="exact"/>
        <w:ind w:left="140" w:leftChars="50" w:firstLine="400"/>
        <w:contextualSpacing/>
        <w:rPr>
          <w:rFonts w:eastAsia="宋体"/>
          <w:sz w:val="20"/>
        </w:rPr>
      </w:pPr>
      <w:r>
        <w:rPr>
          <w:rFonts w:eastAsia="宋体"/>
          <w:sz w:val="20"/>
        </w:rPr>
        <w:t>举报受理部门：东莞实业投资控股集团有限公司法律合规部</w:t>
      </w:r>
    </w:p>
    <w:p w14:paraId="0EFD6856">
      <w:pPr>
        <w:spacing w:before="190" w:beforeLines="50" w:after="190" w:afterLines="50" w:line="520" w:lineRule="exact"/>
        <w:ind w:left="140" w:leftChars="50" w:firstLine="400"/>
        <w:contextualSpacing/>
        <w:rPr>
          <w:rFonts w:eastAsia="宋体"/>
          <w:sz w:val="20"/>
        </w:rPr>
      </w:pPr>
      <w:r>
        <w:rPr>
          <w:rFonts w:eastAsia="宋体"/>
          <w:sz w:val="20"/>
        </w:rPr>
        <w:t>东实集团举报邮箱：dgsyxf@163.com</w:t>
      </w:r>
    </w:p>
    <w:p w14:paraId="792DF21E">
      <w:pPr>
        <w:spacing w:before="190" w:beforeLines="50" w:after="190" w:afterLines="50" w:line="520" w:lineRule="exact"/>
        <w:ind w:left="140" w:leftChars="50" w:firstLine="400"/>
        <w:contextualSpacing/>
        <w:rPr>
          <w:rFonts w:eastAsia="宋体"/>
          <w:sz w:val="20"/>
        </w:rPr>
      </w:pPr>
      <w:r>
        <w:rPr>
          <w:rFonts w:eastAsia="宋体"/>
          <w:sz w:val="20"/>
        </w:rPr>
        <w:t>东实集团举报电话：0769-28820703（周一至周五9:00-12:00和14:00-18:00）</w:t>
      </w:r>
    </w:p>
    <w:p w14:paraId="0CFCE050">
      <w:pPr>
        <w:spacing w:before="190" w:beforeLines="50" w:after="190" w:afterLines="50" w:line="520" w:lineRule="exact"/>
        <w:ind w:left="140" w:leftChars="50" w:firstLine="400"/>
        <w:contextualSpacing/>
        <w:rPr>
          <w:rFonts w:eastAsia="宋体"/>
          <w:sz w:val="20"/>
        </w:rPr>
      </w:pPr>
      <w:r>
        <w:rPr>
          <w:rFonts w:eastAsia="宋体"/>
          <w:sz w:val="20"/>
        </w:rPr>
        <w:t>邮寄地址：东莞市东城区八一路1号机关二号大院9号楼，东莞实业投资控股集团有限公司法律合规部收，邮编523000。</w:t>
      </w:r>
    </w:p>
    <w:p w14:paraId="33BE5F97">
      <w:pPr>
        <w:widowControl/>
        <w:spacing w:before="190" w:beforeLines="50" w:after="190" w:afterLines="50" w:line="520" w:lineRule="exact"/>
        <w:ind w:left="560" w:leftChars="200" w:firstLine="0" w:firstLineChars="0"/>
        <w:contextualSpacing/>
        <w:jc w:val="left"/>
        <w:rPr>
          <w:rFonts w:eastAsia="宋体"/>
          <w:b/>
          <w:sz w:val="20"/>
        </w:rPr>
      </w:pPr>
      <w:r>
        <w:rPr>
          <w:rFonts w:eastAsia="宋体"/>
          <w:b/>
          <w:sz w:val="20"/>
        </w:rPr>
        <w:t>三、其他</w:t>
      </w:r>
    </w:p>
    <w:p w14:paraId="425B84AA">
      <w:pPr>
        <w:spacing w:before="190" w:beforeLines="50" w:after="190" w:afterLines="50" w:line="520" w:lineRule="exact"/>
        <w:ind w:left="140" w:leftChars="50" w:firstLine="400"/>
        <w:contextualSpacing/>
        <w:rPr>
          <w:rFonts w:eastAsia="宋体"/>
          <w:sz w:val="20"/>
        </w:rPr>
      </w:pPr>
      <w:r>
        <w:rPr>
          <w:rFonts w:eastAsia="宋体"/>
          <w:sz w:val="20"/>
        </w:rPr>
        <w:t>1.本协议是原合同的补充协议，与原合同有同等法律效力。</w:t>
      </w:r>
    </w:p>
    <w:p w14:paraId="4D1FC870">
      <w:pPr>
        <w:spacing w:before="190" w:beforeLines="50" w:after="190" w:afterLines="50" w:line="520" w:lineRule="exact"/>
        <w:ind w:left="140" w:leftChars="50" w:firstLine="400"/>
        <w:contextualSpacing/>
        <w:rPr>
          <w:rFonts w:eastAsia="宋体"/>
          <w:sz w:val="20"/>
        </w:rPr>
      </w:pPr>
      <w:r>
        <w:rPr>
          <w:rFonts w:eastAsia="宋体"/>
          <w:sz w:val="20"/>
        </w:rPr>
        <w:t>2.本协议一式</w:t>
      </w:r>
      <w:r>
        <w:rPr>
          <w:rFonts w:hint="eastAsia" w:eastAsia="宋体"/>
          <w:sz w:val="20"/>
          <w:lang w:val="en-US" w:eastAsia="zh-CN"/>
        </w:rPr>
        <w:t>伍</w:t>
      </w:r>
      <w:r>
        <w:rPr>
          <w:rFonts w:eastAsia="宋体"/>
          <w:sz w:val="20"/>
        </w:rPr>
        <w:t>份，甲方执</w:t>
      </w:r>
      <w:r>
        <w:rPr>
          <w:rFonts w:hint="eastAsia" w:eastAsia="宋体"/>
          <w:sz w:val="20"/>
          <w:lang w:val="en-US" w:eastAsia="zh-CN"/>
        </w:rPr>
        <w:t>叁</w:t>
      </w:r>
      <w:r>
        <w:rPr>
          <w:rFonts w:eastAsia="宋体"/>
          <w:sz w:val="20"/>
        </w:rPr>
        <w:t>份，乙方执</w:t>
      </w:r>
      <w:r>
        <w:rPr>
          <w:rFonts w:hint="eastAsia" w:eastAsia="宋体"/>
          <w:sz w:val="20"/>
        </w:rPr>
        <w:t>贰</w:t>
      </w:r>
      <w:r>
        <w:rPr>
          <w:rFonts w:eastAsia="宋体"/>
          <w:sz w:val="20"/>
        </w:rPr>
        <w:t>份</w:t>
      </w:r>
      <w:r>
        <w:rPr>
          <w:rFonts w:hint="eastAsia" w:eastAsia="宋体"/>
          <w:sz w:val="20"/>
        </w:rPr>
        <w:t>，</w:t>
      </w:r>
      <w:r>
        <w:rPr>
          <w:rFonts w:eastAsia="宋体"/>
          <w:sz w:val="20"/>
        </w:rPr>
        <w:t>具有同等法律效力。</w:t>
      </w:r>
    </w:p>
    <w:p w14:paraId="38EE7C13">
      <w:pPr>
        <w:spacing w:before="190" w:beforeLines="50" w:after="190" w:afterLines="50" w:line="520" w:lineRule="exact"/>
        <w:ind w:left="140" w:leftChars="50" w:firstLine="400"/>
        <w:contextualSpacing/>
        <w:rPr>
          <w:rFonts w:eastAsia="宋体"/>
          <w:sz w:val="20"/>
        </w:rPr>
      </w:pPr>
      <w:r>
        <w:rPr>
          <w:rFonts w:eastAsia="宋体"/>
          <w:sz w:val="20"/>
        </w:rPr>
        <w:t>3.本协议经双方签署后生效。</w:t>
      </w:r>
    </w:p>
    <w:p w14:paraId="4B2FCFB3">
      <w:pPr>
        <w:pStyle w:val="7"/>
        <w:ind w:left="0" w:leftChars="0" w:firstLine="0" w:firstLineChars="0"/>
      </w:pPr>
    </w:p>
    <w:p w14:paraId="784DD764">
      <w:pPr>
        <w:spacing w:before="190" w:beforeLines="50" w:after="190" w:afterLines="50" w:line="520" w:lineRule="exact"/>
        <w:ind w:firstLine="400"/>
        <w:contextualSpacing/>
        <w:rPr>
          <w:rFonts w:eastAsia="宋体"/>
          <w:sz w:val="20"/>
        </w:rPr>
      </w:pPr>
      <w:r>
        <w:rPr>
          <w:rFonts w:eastAsia="宋体"/>
          <w:sz w:val="20"/>
        </w:rPr>
        <w:t xml:space="preserve">甲方（盖章）：                   </w:t>
      </w:r>
      <w:r>
        <w:rPr>
          <w:rFonts w:hint="eastAsia" w:eastAsia="宋体"/>
          <w:sz w:val="20"/>
        </w:rPr>
        <w:t xml:space="preserve">  </w:t>
      </w:r>
      <w:r>
        <w:rPr>
          <w:rFonts w:eastAsia="宋体"/>
          <w:sz w:val="20"/>
        </w:rPr>
        <w:t xml:space="preserve">   乙方（盖章）： </w:t>
      </w:r>
    </w:p>
    <w:p w14:paraId="7E4AB6F7">
      <w:pPr>
        <w:spacing w:before="190" w:beforeLines="50" w:after="190" w:afterLines="50" w:line="520" w:lineRule="exact"/>
        <w:ind w:firstLine="400"/>
        <w:contextualSpacing/>
        <w:rPr>
          <w:rFonts w:eastAsia="宋体"/>
          <w:sz w:val="20"/>
        </w:rPr>
      </w:pPr>
    </w:p>
    <w:p w14:paraId="22C9C2E5">
      <w:pPr>
        <w:spacing w:before="190" w:beforeLines="50" w:after="190" w:afterLines="50" w:line="520" w:lineRule="exact"/>
        <w:ind w:firstLine="400"/>
        <w:contextualSpacing/>
        <w:rPr>
          <w:rFonts w:eastAsia="宋体"/>
          <w:sz w:val="20"/>
        </w:rPr>
      </w:pPr>
      <w:r>
        <w:rPr>
          <w:rFonts w:eastAsia="宋体"/>
          <w:sz w:val="20"/>
        </w:rPr>
        <w:t>法定代表人（授权代表）：</w:t>
      </w:r>
      <w:r>
        <w:rPr>
          <w:rFonts w:eastAsia="宋体"/>
          <w:sz w:val="20"/>
        </w:rPr>
        <w:tab/>
      </w:r>
      <w:r>
        <w:rPr>
          <w:rFonts w:eastAsia="宋体"/>
          <w:sz w:val="20"/>
        </w:rPr>
        <w:tab/>
      </w:r>
      <w:r>
        <w:rPr>
          <w:rFonts w:eastAsia="宋体"/>
          <w:sz w:val="20"/>
        </w:rPr>
        <w:t xml:space="preserve">  </w:t>
      </w:r>
      <w:r>
        <w:rPr>
          <w:rFonts w:eastAsia="宋体"/>
          <w:sz w:val="20"/>
        </w:rPr>
        <w:tab/>
      </w:r>
      <w:r>
        <w:rPr>
          <w:rFonts w:eastAsia="宋体"/>
          <w:sz w:val="20"/>
        </w:rPr>
        <w:t xml:space="preserve">  </w:t>
      </w:r>
      <w:r>
        <w:rPr>
          <w:rFonts w:hint="eastAsia" w:eastAsia="宋体"/>
          <w:sz w:val="20"/>
        </w:rPr>
        <w:t xml:space="preserve"> </w:t>
      </w:r>
      <w:r>
        <w:rPr>
          <w:rFonts w:eastAsia="宋体"/>
          <w:sz w:val="20"/>
        </w:rPr>
        <w:t xml:space="preserve"> 法定代表人（授权代表）：</w:t>
      </w:r>
    </w:p>
    <w:p w14:paraId="404902F3">
      <w:pPr>
        <w:spacing w:before="190" w:beforeLines="50" w:after="190" w:afterLines="50" w:line="520" w:lineRule="exact"/>
        <w:ind w:firstLine="400"/>
        <w:contextualSpacing/>
        <w:rPr>
          <w:rFonts w:eastAsia="宋体"/>
          <w:sz w:val="20"/>
        </w:rPr>
      </w:pPr>
    </w:p>
    <w:p w14:paraId="52243656">
      <w:pPr>
        <w:widowControl/>
        <w:spacing w:before="190" w:beforeLines="50" w:after="190" w:afterLines="50" w:line="520" w:lineRule="exact"/>
        <w:ind w:firstLine="400" w:firstLineChars="0"/>
        <w:contextualSpacing/>
        <w:jc w:val="left"/>
        <w:rPr>
          <w:rFonts w:eastAsia="仿宋"/>
          <w:szCs w:val="44"/>
        </w:rPr>
      </w:pPr>
      <w:r>
        <w:rPr>
          <w:rFonts w:eastAsia="宋体"/>
          <w:sz w:val="20"/>
        </w:rPr>
        <w:t>签约日期：202</w:t>
      </w:r>
      <w:r>
        <w:rPr>
          <w:rFonts w:hint="eastAsia" w:eastAsia="宋体"/>
          <w:sz w:val="20"/>
          <w:lang w:val="en-US" w:eastAsia="zh-CN"/>
        </w:rPr>
        <w:t>5</w:t>
      </w:r>
      <w:r>
        <w:rPr>
          <w:rFonts w:eastAsia="宋体"/>
          <w:sz w:val="20"/>
        </w:rPr>
        <w:t>年   月   日</w:t>
      </w:r>
      <w:bookmarkStart w:id="31" w:name="现场签证通知单"/>
      <w:bookmarkEnd w:id="31"/>
      <w:bookmarkStart w:id="32" w:name="设计变更通知单"/>
      <w:bookmarkEnd w:id="32"/>
      <w:r>
        <w:rPr>
          <w:rFonts w:eastAsia="宋体"/>
          <w:sz w:val="20"/>
        </w:rPr>
        <w:tab/>
      </w:r>
      <w:r>
        <w:rPr>
          <w:rFonts w:eastAsia="宋体"/>
          <w:sz w:val="20"/>
        </w:rPr>
        <w:t xml:space="preserve">       </w:t>
      </w:r>
      <w:r>
        <w:rPr>
          <w:rFonts w:hint="eastAsia" w:eastAsia="宋体"/>
          <w:sz w:val="20"/>
        </w:rPr>
        <w:t xml:space="preserve"> </w:t>
      </w:r>
      <w:r>
        <w:rPr>
          <w:rFonts w:eastAsia="宋体"/>
          <w:sz w:val="20"/>
        </w:rPr>
        <w:t>签约日期：202</w:t>
      </w:r>
      <w:r>
        <w:rPr>
          <w:rFonts w:hint="eastAsia" w:eastAsia="宋体"/>
          <w:sz w:val="20"/>
          <w:lang w:val="en-US" w:eastAsia="zh-CN"/>
        </w:rPr>
        <w:t>5</w:t>
      </w:r>
      <w:r>
        <w:rPr>
          <w:rFonts w:eastAsia="宋体"/>
          <w:sz w:val="20"/>
        </w:rPr>
        <w:t>年   月   日</w:t>
      </w:r>
    </w:p>
    <w:sectPr>
      <w:headerReference r:id="rId7" w:type="first"/>
      <w:footerReference r:id="rId10" w:type="first"/>
      <w:headerReference r:id="rId5" w:type="default"/>
      <w:footerReference r:id="rId8" w:type="default"/>
      <w:headerReference r:id="rId6" w:type="even"/>
      <w:footerReference r:id="rId9" w:type="even"/>
      <w:pgSz w:w="11906" w:h="16838"/>
      <w:pgMar w:top="1134" w:right="1417" w:bottom="1134" w:left="1417" w:header="567" w:footer="567" w:gutter="0"/>
      <w:pgNumType w:fmt="decimal"/>
      <w:cols w:space="0" w:num="1"/>
      <w:docGrid w:type="linesAndChars" w:linePitch="381"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方正仿宋简体">
    <w:altName w:val="微软雅黑"/>
    <w:panose1 w:val="00000000000000000000"/>
    <w:charset w:val="86"/>
    <w:family w:val="auto"/>
    <w:pitch w:val="default"/>
    <w:sig w:usb0="00000000" w:usb1="00000000" w:usb2="00000010" w:usb3="00000000" w:csb0="00040000" w:csb1="00000000"/>
  </w:font>
  <w:font w:name="创艺简仿宋">
    <w:altName w:val="黑体"/>
    <w:panose1 w:val="00000000000000000000"/>
    <w:charset w:val="86"/>
    <w:family w:val="auto"/>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方正小标宋简体">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A6F1BEF">
    <w:pPr>
      <w:pStyle w:val="10"/>
      <w:ind w:firstLine="360"/>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086F7A4">
                          <w:pPr>
                            <w:pStyle w:val="10"/>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4086F7A4">
                    <w:pPr>
                      <w:pStyle w:val="10"/>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CC32701">
    <w:pPr>
      <w:pStyle w:val="10"/>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6D5B326">
    <w:pPr>
      <w:pStyle w:val="10"/>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0C05E7D">
    <w:pPr>
      <w:ind w:left="560" w:firstLine="0" w:firstLineChars="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47C3F9E">
    <w:pPr>
      <w:ind w:firstLine="5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6E35569">
    <w:pPr>
      <w:ind w:firstLine="5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B0EB41A"/>
    <w:multiLevelType w:val="singleLevel"/>
    <w:tmpl w:val="9B0EB41A"/>
    <w:lvl w:ilvl="0" w:tentative="0">
      <w:start w:val="1"/>
      <w:numFmt w:val="chineseCounting"/>
      <w:suff w:val="nothing"/>
      <w:lvlText w:val="%1、"/>
      <w:lvlJc w:val="left"/>
      <w:pPr>
        <w:ind w:left="-40"/>
      </w:pPr>
      <w:rPr>
        <w:rFonts w:hint="eastAsia"/>
      </w:rPr>
    </w:lvl>
  </w:abstractNum>
  <w:abstractNum w:abstractNumId="1">
    <w:nsid w:val="00000001"/>
    <w:multiLevelType w:val="multilevel"/>
    <w:tmpl w:val="00000001"/>
    <w:lvl w:ilvl="0" w:tentative="0">
      <w:start w:val="1"/>
      <w:numFmt w:val="chineseCountingThousand"/>
      <w:lvlText w:val="附件%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6B815A87"/>
    <w:multiLevelType w:val="singleLevel"/>
    <w:tmpl w:val="6B815A87"/>
    <w:lvl w:ilvl="0" w:tentative="0">
      <w:start w:val="2"/>
      <w:numFmt w:val="decimal"/>
      <w:suff w:val="nothing"/>
      <w:lvlText w:val="%1、"/>
      <w:lvlJc w:val="left"/>
    </w:lvl>
  </w:abstractNum>
  <w:abstractNum w:abstractNumId="3">
    <w:nsid w:val="7FD04542"/>
    <w:multiLevelType w:val="singleLevel"/>
    <w:tmpl w:val="7FD04542"/>
    <w:lvl w:ilvl="0" w:tentative="0">
      <w:start w:val="1"/>
      <w:numFmt w:val="chineseCounting"/>
      <w:suff w:val="nothing"/>
      <w:lvlText w:val="（%1）"/>
      <w:lvlJc w:val="left"/>
      <w:rPr>
        <w:rFonts w:hint="eastAsia"/>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dit="trackedChanges" w:formatting="1" w:enforcement="0"/>
  <w:defaultTabStop w:val="420"/>
  <w:drawingGridHorizontalSpacing w:val="140"/>
  <w:drawingGridVerticalSpacing w:val="381"/>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zEyZDk2NTVkOGIwZDBkYmRkMTQ2NDQ4NGRhNjQ0ZTkifQ=="/>
  </w:docVars>
  <w:rsids>
    <w:rsidRoot w:val="00BD5ED0"/>
    <w:rsid w:val="000008C9"/>
    <w:rsid w:val="00002A70"/>
    <w:rsid w:val="00005B73"/>
    <w:rsid w:val="00006E28"/>
    <w:rsid w:val="00010591"/>
    <w:rsid w:val="00012BFA"/>
    <w:rsid w:val="0001750B"/>
    <w:rsid w:val="000177F5"/>
    <w:rsid w:val="00017F73"/>
    <w:rsid w:val="000200A4"/>
    <w:rsid w:val="00020110"/>
    <w:rsid w:val="00021CCC"/>
    <w:rsid w:val="000259E8"/>
    <w:rsid w:val="000357C2"/>
    <w:rsid w:val="00040C3F"/>
    <w:rsid w:val="000414F6"/>
    <w:rsid w:val="000503BE"/>
    <w:rsid w:val="00050C4D"/>
    <w:rsid w:val="00063F50"/>
    <w:rsid w:val="00064EC1"/>
    <w:rsid w:val="000651A1"/>
    <w:rsid w:val="00071D2F"/>
    <w:rsid w:val="00072FB9"/>
    <w:rsid w:val="00074244"/>
    <w:rsid w:val="000746A0"/>
    <w:rsid w:val="000843AB"/>
    <w:rsid w:val="00084EFC"/>
    <w:rsid w:val="00091C51"/>
    <w:rsid w:val="000930FE"/>
    <w:rsid w:val="00093E6B"/>
    <w:rsid w:val="000A0257"/>
    <w:rsid w:val="000A3197"/>
    <w:rsid w:val="000A686B"/>
    <w:rsid w:val="000B72CC"/>
    <w:rsid w:val="000C368D"/>
    <w:rsid w:val="000C38FC"/>
    <w:rsid w:val="000C44D1"/>
    <w:rsid w:val="000D27C3"/>
    <w:rsid w:val="000D2A43"/>
    <w:rsid w:val="000D4735"/>
    <w:rsid w:val="000D6353"/>
    <w:rsid w:val="000D714D"/>
    <w:rsid w:val="000E071E"/>
    <w:rsid w:val="000E4B29"/>
    <w:rsid w:val="000E50FD"/>
    <w:rsid w:val="000E5295"/>
    <w:rsid w:val="000F297E"/>
    <w:rsid w:val="000F2FC6"/>
    <w:rsid w:val="000F3D0D"/>
    <w:rsid w:val="00104EDC"/>
    <w:rsid w:val="0011620C"/>
    <w:rsid w:val="00117B37"/>
    <w:rsid w:val="00120623"/>
    <w:rsid w:val="001250EF"/>
    <w:rsid w:val="001255E4"/>
    <w:rsid w:val="00130ABB"/>
    <w:rsid w:val="001319FB"/>
    <w:rsid w:val="0013496C"/>
    <w:rsid w:val="00137EBC"/>
    <w:rsid w:val="001456E7"/>
    <w:rsid w:val="00147A6F"/>
    <w:rsid w:val="00150118"/>
    <w:rsid w:val="001508ED"/>
    <w:rsid w:val="00152EDC"/>
    <w:rsid w:val="00152F22"/>
    <w:rsid w:val="0015316C"/>
    <w:rsid w:val="001535CB"/>
    <w:rsid w:val="001558C3"/>
    <w:rsid w:val="0015673C"/>
    <w:rsid w:val="00157717"/>
    <w:rsid w:val="00160E3E"/>
    <w:rsid w:val="00161E1E"/>
    <w:rsid w:val="0016352B"/>
    <w:rsid w:val="0016665E"/>
    <w:rsid w:val="001704A6"/>
    <w:rsid w:val="0017142D"/>
    <w:rsid w:val="00177923"/>
    <w:rsid w:val="0018290E"/>
    <w:rsid w:val="00183E7B"/>
    <w:rsid w:val="001844CB"/>
    <w:rsid w:val="00191009"/>
    <w:rsid w:val="00191D39"/>
    <w:rsid w:val="0019241B"/>
    <w:rsid w:val="001925E5"/>
    <w:rsid w:val="00193DE0"/>
    <w:rsid w:val="00196FE0"/>
    <w:rsid w:val="001A00E1"/>
    <w:rsid w:val="001A6B53"/>
    <w:rsid w:val="001B0050"/>
    <w:rsid w:val="001B00AC"/>
    <w:rsid w:val="001B330F"/>
    <w:rsid w:val="001C22FD"/>
    <w:rsid w:val="001C279B"/>
    <w:rsid w:val="001C6220"/>
    <w:rsid w:val="001D0EAA"/>
    <w:rsid w:val="001E03D8"/>
    <w:rsid w:val="001E2913"/>
    <w:rsid w:val="001F0E27"/>
    <w:rsid w:val="002000CE"/>
    <w:rsid w:val="002008CC"/>
    <w:rsid w:val="00202189"/>
    <w:rsid w:val="00202C7A"/>
    <w:rsid w:val="00204419"/>
    <w:rsid w:val="00204BF5"/>
    <w:rsid w:val="00205F12"/>
    <w:rsid w:val="00211AA7"/>
    <w:rsid w:val="00212781"/>
    <w:rsid w:val="002147E4"/>
    <w:rsid w:val="002156FC"/>
    <w:rsid w:val="00215784"/>
    <w:rsid w:val="00215A83"/>
    <w:rsid w:val="00215DF7"/>
    <w:rsid w:val="00220762"/>
    <w:rsid w:val="00222A08"/>
    <w:rsid w:val="00231EF4"/>
    <w:rsid w:val="002412A3"/>
    <w:rsid w:val="0024435D"/>
    <w:rsid w:val="002444E3"/>
    <w:rsid w:val="00244C63"/>
    <w:rsid w:val="002470C5"/>
    <w:rsid w:val="00252B93"/>
    <w:rsid w:val="00254BE7"/>
    <w:rsid w:val="002604B3"/>
    <w:rsid w:val="002608F7"/>
    <w:rsid w:val="0026325B"/>
    <w:rsid w:val="00263549"/>
    <w:rsid w:val="00263BCB"/>
    <w:rsid w:val="00266934"/>
    <w:rsid w:val="00284465"/>
    <w:rsid w:val="0028724F"/>
    <w:rsid w:val="00294506"/>
    <w:rsid w:val="00295790"/>
    <w:rsid w:val="002A07FA"/>
    <w:rsid w:val="002A353A"/>
    <w:rsid w:val="002A6212"/>
    <w:rsid w:val="002A6F7A"/>
    <w:rsid w:val="002B11D8"/>
    <w:rsid w:val="002B1D8A"/>
    <w:rsid w:val="002B3093"/>
    <w:rsid w:val="002B3C8D"/>
    <w:rsid w:val="002B574A"/>
    <w:rsid w:val="002C156B"/>
    <w:rsid w:val="002C4A17"/>
    <w:rsid w:val="002D3799"/>
    <w:rsid w:val="002D3DA6"/>
    <w:rsid w:val="002E0F8A"/>
    <w:rsid w:val="002E2198"/>
    <w:rsid w:val="002E248E"/>
    <w:rsid w:val="002F20CC"/>
    <w:rsid w:val="002F3DE0"/>
    <w:rsid w:val="002F4F15"/>
    <w:rsid w:val="002F6B82"/>
    <w:rsid w:val="00300359"/>
    <w:rsid w:val="00301483"/>
    <w:rsid w:val="00302B14"/>
    <w:rsid w:val="003049EE"/>
    <w:rsid w:val="003058CD"/>
    <w:rsid w:val="0030741A"/>
    <w:rsid w:val="003115D5"/>
    <w:rsid w:val="0031424A"/>
    <w:rsid w:val="00315AA9"/>
    <w:rsid w:val="0031719C"/>
    <w:rsid w:val="003171C1"/>
    <w:rsid w:val="00317B43"/>
    <w:rsid w:val="00317FBB"/>
    <w:rsid w:val="00322872"/>
    <w:rsid w:val="00324D15"/>
    <w:rsid w:val="00325B8B"/>
    <w:rsid w:val="00330877"/>
    <w:rsid w:val="00331421"/>
    <w:rsid w:val="00334CF7"/>
    <w:rsid w:val="0034386B"/>
    <w:rsid w:val="003440DD"/>
    <w:rsid w:val="0034626A"/>
    <w:rsid w:val="00346703"/>
    <w:rsid w:val="00347AB6"/>
    <w:rsid w:val="00356D07"/>
    <w:rsid w:val="00356FDA"/>
    <w:rsid w:val="0035767D"/>
    <w:rsid w:val="00361657"/>
    <w:rsid w:val="003636D5"/>
    <w:rsid w:val="00364351"/>
    <w:rsid w:val="003708E7"/>
    <w:rsid w:val="003743E1"/>
    <w:rsid w:val="003844FE"/>
    <w:rsid w:val="00385581"/>
    <w:rsid w:val="00386F84"/>
    <w:rsid w:val="00387680"/>
    <w:rsid w:val="00390A54"/>
    <w:rsid w:val="00391805"/>
    <w:rsid w:val="0039204D"/>
    <w:rsid w:val="003924CF"/>
    <w:rsid w:val="00393785"/>
    <w:rsid w:val="003958FB"/>
    <w:rsid w:val="00395D6C"/>
    <w:rsid w:val="00396DB6"/>
    <w:rsid w:val="003A1211"/>
    <w:rsid w:val="003A31DC"/>
    <w:rsid w:val="003A3E14"/>
    <w:rsid w:val="003A4061"/>
    <w:rsid w:val="003B1D0A"/>
    <w:rsid w:val="003B6841"/>
    <w:rsid w:val="003C23CD"/>
    <w:rsid w:val="003C4B51"/>
    <w:rsid w:val="003C4C6F"/>
    <w:rsid w:val="003C5F72"/>
    <w:rsid w:val="003C66ED"/>
    <w:rsid w:val="003D201C"/>
    <w:rsid w:val="003D3143"/>
    <w:rsid w:val="003D3531"/>
    <w:rsid w:val="003D6146"/>
    <w:rsid w:val="003E0AA5"/>
    <w:rsid w:val="003E4DE6"/>
    <w:rsid w:val="003E5230"/>
    <w:rsid w:val="003F219B"/>
    <w:rsid w:val="003F3C37"/>
    <w:rsid w:val="003F4157"/>
    <w:rsid w:val="003F4337"/>
    <w:rsid w:val="003F6064"/>
    <w:rsid w:val="003F778D"/>
    <w:rsid w:val="003F78F3"/>
    <w:rsid w:val="003F7E25"/>
    <w:rsid w:val="00400BC6"/>
    <w:rsid w:val="00403198"/>
    <w:rsid w:val="00403829"/>
    <w:rsid w:val="00407262"/>
    <w:rsid w:val="00407D6E"/>
    <w:rsid w:val="00411D7F"/>
    <w:rsid w:val="00412ADA"/>
    <w:rsid w:val="004156E3"/>
    <w:rsid w:val="00417501"/>
    <w:rsid w:val="00430797"/>
    <w:rsid w:val="00430CCE"/>
    <w:rsid w:val="00432EAF"/>
    <w:rsid w:val="00436A45"/>
    <w:rsid w:val="00441C27"/>
    <w:rsid w:val="004537D9"/>
    <w:rsid w:val="00454DCF"/>
    <w:rsid w:val="00455511"/>
    <w:rsid w:val="00455956"/>
    <w:rsid w:val="004567F8"/>
    <w:rsid w:val="00467380"/>
    <w:rsid w:val="00471F03"/>
    <w:rsid w:val="00472665"/>
    <w:rsid w:val="00472B66"/>
    <w:rsid w:val="004837A1"/>
    <w:rsid w:val="00485B02"/>
    <w:rsid w:val="00485FBD"/>
    <w:rsid w:val="00486C6C"/>
    <w:rsid w:val="00491C88"/>
    <w:rsid w:val="004928FB"/>
    <w:rsid w:val="004956D1"/>
    <w:rsid w:val="004963C4"/>
    <w:rsid w:val="00496744"/>
    <w:rsid w:val="004A0CBA"/>
    <w:rsid w:val="004A3674"/>
    <w:rsid w:val="004A46B6"/>
    <w:rsid w:val="004A699E"/>
    <w:rsid w:val="004B051F"/>
    <w:rsid w:val="004B0DB5"/>
    <w:rsid w:val="004B1B5B"/>
    <w:rsid w:val="004B1D2D"/>
    <w:rsid w:val="004B2BBD"/>
    <w:rsid w:val="004B337A"/>
    <w:rsid w:val="004C05DB"/>
    <w:rsid w:val="004C1076"/>
    <w:rsid w:val="004C72D8"/>
    <w:rsid w:val="004C7E27"/>
    <w:rsid w:val="004D15F3"/>
    <w:rsid w:val="004D280B"/>
    <w:rsid w:val="004D4334"/>
    <w:rsid w:val="004D7766"/>
    <w:rsid w:val="004E4777"/>
    <w:rsid w:val="004E611C"/>
    <w:rsid w:val="004E6EDE"/>
    <w:rsid w:val="004F0FA4"/>
    <w:rsid w:val="004F2DA5"/>
    <w:rsid w:val="004F37C4"/>
    <w:rsid w:val="004F38EE"/>
    <w:rsid w:val="004F560E"/>
    <w:rsid w:val="004F5933"/>
    <w:rsid w:val="004F7290"/>
    <w:rsid w:val="005019AB"/>
    <w:rsid w:val="00503226"/>
    <w:rsid w:val="00506550"/>
    <w:rsid w:val="00516AC4"/>
    <w:rsid w:val="00516DB3"/>
    <w:rsid w:val="00520138"/>
    <w:rsid w:val="00521F40"/>
    <w:rsid w:val="005224DD"/>
    <w:rsid w:val="00526279"/>
    <w:rsid w:val="0052639D"/>
    <w:rsid w:val="00534A9B"/>
    <w:rsid w:val="00540A5F"/>
    <w:rsid w:val="00545EBA"/>
    <w:rsid w:val="005470FC"/>
    <w:rsid w:val="00557CCB"/>
    <w:rsid w:val="00564CE2"/>
    <w:rsid w:val="00565371"/>
    <w:rsid w:val="00575CB9"/>
    <w:rsid w:val="0058123D"/>
    <w:rsid w:val="005A2B90"/>
    <w:rsid w:val="005A2D64"/>
    <w:rsid w:val="005A7013"/>
    <w:rsid w:val="005A74C6"/>
    <w:rsid w:val="005B48FC"/>
    <w:rsid w:val="005B5388"/>
    <w:rsid w:val="005C5D15"/>
    <w:rsid w:val="005C6A2B"/>
    <w:rsid w:val="005D690B"/>
    <w:rsid w:val="005D7CA1"/>
    <w:rsid w:val="005E1217"/>
    <w:rsid w:val="005E154E"/>
    <w:rsid w:val="005E58E4"/>
    <w:rsid w:val="005F10D9"/>
    <w:rsid w:val="005F51E3"/>
    <w:rsid w:val="005F5937"/>
    <w:rsid w:val="00600FB7"/>
    <w:rsid w:val="00602834"/>
    <w:rsid w:val="00604EB7"/>
    <w:rsid w:val="00610E99"/>
    <w:rsid w:val="00611986"/>
    <w:rsid w:val="006122D4"/>
    <w:rsid w:val="006134D9"/>
    <w:rsid w:val="006155F4"/>
    <w:rsid w:val="0061737F"/>
    <w:rsid w:val="00620AA6"/>
    <w:rsid w:val="00620FEB"/>
    <w:rsid w:val="00621711"/>
    <w:rsid w:val="00624C60"/>
    <w:rsid w:val="00625458"/>
    <w:rsid w:val="0062713D"/>
    <w:rsid w:val="0063300F"/>
    <w:rsid w:val="00633B85"/>
    <w:rsid w:val="00636945"/>
    <w:rsid w:val="00637645"/>
    <w:rsid w:val="00641A2C"/>
    <w:rsid w:val="00642D50"/>
    <w:rsid w:val="00643E3F"/>
    <w:rsid w:val="006465B4"/>
    <w:rsid w:val="0065238D"/>
    <w:rsid w:val="006556D5"/>
    <w:rsid w:val="00655A9D"/>
    <w:rsid w:val="006571F2"/>
    <w:rsid w:val="0066377C"/>
    <w:rsid w:val="006639F2"/>
    <w:rsid w:val="00664CF3"/>
    <w:rsid w:val="00670799"/>
    <w:rsid w:val="006720E0"/>
    <w:rsid w:val="0067593F"/>
    <w:rsid w:val="00681EC9"/>
    <w:rsid w:val="00686286"/>
    <w:rsid w:val="006878BB"/>
    <w:rsid w:val="00692457"/>
    <w:rsid w:val="0069444D"/>
    <w:rsid w:val="006A33C7"/>
    <w:rsid w:val="006A3E59"/>
    <w:rsid w:val="006A4E05"/>
    <w:rsid w:val="006A6668"/>
    <w:rsid w:val="006A72F6"/>
    <w:rsid w:val="006A736D"/>
    <w:rsid w:val="006B38EA"/>
    <w:rsid w:val="006B39D2"/>
    <w:rsid w:val="006B507A"/>
    <w:rsid w:val="006B7722"/>
    <w:rsid w:val="006C314B"/>
    <w:rsid w:val="006C67E2"/>
    <w:rsid w:val="006D41D8"/>
    <w:rsid w:val="006D4357"/>
    <w:rsid w:val="006E0C5E"/>
    <w:rsid w:val="006E513C"/>
    <w:rsid w:val="006F6389"/>
    <w:rsid w:val="0070054D"/>
    <w:rsid w:val="00700EF5"/>
    <w:rsid w:val="00703A81"/>
    <w:rsid w:val="00705A9F"/>
    <w:rsid w:val="0071376E"/>
    <w:rsid w:val="00715CF6"/>
    <w:rsid w:val="00716B88"/>
    <w:rsid w:val="00721328"/>
    <w:rsid w:val="007214BF"/>
    <w:rsid w:val="0072333B"/>
    <w:rsid w:val="00724714"/>
    <w:rsid w:val="00730DF3"/>
    <w:rsid w:val="00736E64"/>
    <w:rsid w:val="007417B6"/>
    <w:rsid w:val="00744162"/>
    <w:rsid w:val="00744D15"/>
    <w:rsid w:val="00746BB2"/>
    <w:rsid w:val="0075179B"/>
    <w:rsid w:val="00751BF7"/>
    <w:rsid w:val="0075525F"/>
    <w:rsid w:val="007613B6"/>
    <w:rsid w:val="00763808"/>
    <w:rsid w:val="007716A8"/>
    <w:rsid w:val="00777E23"/>
    <w:rsid w:val="007800E6"/>
    <w:rsid w:val="007815C8"/>
    <w:rsid w:val="0078232C"/>
    <w:rsid w:val="00782C1C"/>
    <w:rsid w:val="00783CCD"/>
    <w:rsid w:val="00785A6F"/>
    <w:rsid w:val="00786AFF"/>
    <w:rsid w:val="00786D41"/>
    <w:rsid w:val="007870C8"/>
    <w:rsid w:val="007873FC"/>
    <w:rsid w:val="00795D2B"/>
    <w:rsid w:val="007A1C9E"/>
    <w:rsid w:val="007A3C54"/>
    <w:rsid w:val="007A7052"/>
    <w:rsid w:val="007B1C06"/>
    <w:rsid w:val="007B2BE5"/>
    <w:rsid w:val="007B66AF"/>
    <w:rsid w:val="007C3658"/>
    <w:rsid w:val="007C45B9"/>
    <w:rsid w:val="007C57D0"/>
    <w:rsid w:val="007C7851"/>
    <w:rsid w:val="007D0A4A"/>
    <w:rsid w:val="007D4696"/>
    <w:rsid w:val="007D7CBF"/>
    <w:rsid w:val="007E4217"/>
    <w:rsid w:val="007F0FCF"/>
    <w:rsid w:val="007F275E"/>
    <w:rsid w:val="007F3777"/>
    <w:rsid w:val="007F3DA8"/>
    <w:rsid w:val="007F6003"/>
    <w:rsid w:val="007F6626"/>
    <w:rsid w:val="007F7A6E"/>
    <w:rsid w:val="008010A7"/>
    <w:rsid w:val="008107BC"/>
    <w:rsid w:val="008111D9"/>
    <w:rsid w:val="008139B0"/>
    <w:rsid w:val="0081514B"/>
    <w:rsid w:val="008216E9"/>
    <w:rsid w:val="00821A09"/>
    <w:rsid w:val="00821AE1"/>
    <w:rsid w:val="0082553F"/>
    <w:rsid w:val="00833153"/>
    <w:rsid w:val="00834636"/>
    <w:rsid w:val="00837745"/>
    <w:rsid w:val="00837C55"/>
    <w:rsid w:val="00841877"/>
    <w:rsid w:val="00842E5F"/>
    <w:rsid w:val="00845161"/>
    <w:rsid w:val="008473F5"/>
    <w:rsid w:val="00847E4A"/>
    <w:rsid w:val="00854E40"/>
    <w:rsid w:val="008558E9"/>
    <w:rsid w:val="00856BE2"/>
    <w:rsid w:val="0086398D"/>
    <w:rsid w:val="00865C4C"/>
    <w:rsid w:val="008744DB"/>
    <w:rsid w:val="008777BE"/>
    <w:rsid w:val="00880D0D"/>
    <w:rsid w:val="0088194E"/>
    <w:rsid w:val="00882070"/>
    <w:rsid w:val="00883A6C"/>
    <w:rsid w:val="00884B3B"/>
    <w:rsid w:val="0089211E"/>
    <w:rsid w:val="008924EB"/>
    <w:rsid w:val="00896C46"/>
    <w:rsid w:val="008A03D0"/>
    <w:rsid w:val="008A14CB"/>
    <w:rsid w:val="008A17BF"/>
    <w:rsid w:val="008A299F"/>
    <w:rsid w:val="008A3569"/>
    <w:rsid w:val="008A5EE3"/>
    <w:rsid w:val="008A60DB"/>
    <w:rsid w:val="008A642C"/>
    <w:rsid w:val="008B0C71"/>
    <w:rsid w:val="008B2368"/>
    <w:rsid w:val="008B63B0"/>
    <w:rsid w:val="008C4307"/>
    <w:rsid w:val="008D23EB"/>
    <w:rsid w:val="008D4710"/>
    <w:rsid w:val="008E206A"/>
    <w:rsid w:val="008E28F8"/>
    <w:rsid w:val="008E3556"/>
    <w:rsid w:val="008E718F"/>
    <w:rsid w:val="008E7FF7"/>
    <w:rsid w:val="008F2C99"/>
    <w:rsid w:val="008F3319"/>
    <w:rsid w:val="008F36EF"/>
    <w:rsid w:val="008F3990"/>
    <w:rsid w:val="008F4EA9"/>
    <w:rsid w:val="008F63E9"/>
    <w:rsid w:val="00902E6B"/>
    <w:rsid w:val="00903F11"/>
    <w:rsid w:val="00906EEB"/>
    <w:rsid w:val="009078ED"/>
    <w:rsid w:val="0092033D"/>
    <w:rsid w:val="00921ADF"/>
    <w:rsid w:val="00926ED4"/>
    <w:rsid w:val="00927186"/>
    <w:rsid w:val="009473FD"/>
    <w:rsid w:val="0095209A"/>
    <w:rsid w:val="00956C3F"/>
    <w:rsid w:val="00973EB4"/>
    <w:rsid w:val="00985E72"/>
    <w:rsid w:val="00991665"/>
    <w:rsid w:val="00992B1F"/>
    <w:rsid w:val="00993AA8"/>
    <w:rsid w:val="00994705"/>
    <w:rsid w:val="009A0F33"/>
    <w:rsid w:val="009A3532"/>
    <w:rsid w:val="009B38A1"/>
    <w:rsid w:val="009B3D46"/>
    <w:rsid w:val="009B4760"/>
    <w:rsid w:val="009B4D9B"/>
    <w:rsid w:val="009B6030"/>
    <w:rsid w:val="009B7259"/>
    <w:rsid w:val="009C3560"/>
    <w:rsid w:val="009C4ACE"/>
    <w:rsid w:val="009C6950"/>
    <w:rsid w:val="009C6F7D"/>
    <w:rsid w:val="009C7654"/>
    <w:rsid w:val="009D21CB"/>
    <w:rsid w:val="009D3B5F"/>
    <w:rsid w:val="009D4238"/>
    <w:rsid w:val="009D4A6E"/>
    <w:rsid w:val="009D569E"/>
    <w:rsid w:val="009E1B25"/>
    <w:rsid w:val="009E31D0"/>
    <w:rsid w:val="009E378D"/>
    <w:rsid w:val="009E72EE"/>
    <w:rsid w:val="009E7891"/>
    <w:rsid w:val="009E79DA"/>
    <w:rsid w:val="009F05B3"/>
    <w:rsid w:val="009F42A8"/>
    <w:rsid w:val="009F7302"/>
    <w:rsid w:val="00A0248B"/>
    <w:rsid w:val="00A0554B"/>
    <w:rsid w:val="00A071A6"/>
    <w:rsid w:val="00A07DC4"/>
    <w:rsid w:val="00A10EED"/>
    <w:rsid w:val="00A1157E"/>
    <w:rsid w:val="00A11CF1"/>
    <w:rsid w:val="00A145DE"/>
    <w:rsid w:val="00A14A4D"/>
    <w:rsid w:val="00A15074"/>
    <w:rsid w:val="00A17074"/>
    <w:rsid w:val="00A25FAB"/>
    <w:rsid w:val="00A26EE2"/>
    <w:rsid w:val="00A31649"/>
    <w:rsid w:val="00A31E39"/>
    <w:rsid w:val="00A32C29"/>
    <w:rsid w:val="00A34A4A"/>
    <w:rsid w:val="00A43B84"/>
    <w:rsid w:val="00A44E07"/>
    <w:rsid w:val="00A46A18"/>
    <w:rsid w:val="00A46C5D"/>
    <w:rsid w:val="00A5104F"/>
    <w:rsid w:val="00A533FB"/>
    <w:rsid w:val="00A5419D"/>
    <w:rsid w:val="00A609CC"/>
    <w:rsid w:val="00A65D0C"/>
    <w:rsid w:val="00A71D8D"/>
    <w:rsid w:val="00A72C4A"/>
    <w:rsid w:val="00A73175"/>
    <w:rsid w:val="00A82777"/>
    <w:rsid w:val="00A84118"/>
    <w:rsid w:val="00A84C86"/>
    <w:rsid w:val="00A92C6B"/>
    <w:rsid w:val="00A9511E"/>
    <w:rsid w:val="00A95B2F"/>
    <w:rsid w:val="00AA1589"/>
    <w:rsid w:val="00AA25EE"/>
    <w:rsid w:val="00AA48EC"/>
    <w:rsid w:val="00AB0D83"/>
    <w:rsid w:val="00AB24A2"/>
    <w:rsid w:val="00AB4398"/>
    <w:rsid w:val="00AB5E6B"/>
    <w:rsid w:val="00AC1638"/>
    <w:rsid w:val="00AC2A9E"/>
    <w:rsid w:val="00AC3348"/>
    <w:rsid w:val="00AC3A72"/>
    <w:rsid w:val="00AC48B7"/>
    <w:rsid w:val="00AD0D60"/>
    <w:rsid w:val="00AD2C6E"/>
    <w:rsid w:val="00AD472A"/>
    <w:rsid w:val="00AE0578"/>
    <w:rsid w:val="00AE1540"/>
    <w:rsid w:val="00AE2F36"/>
    <w:rsid w:val="00AE34E6"/>
    <w:rsid w:val="00AE4931"/>
    <w:rsid w:val="00AF089C"/>
    <w:rsid w:val="00AF1F7E"/>
    <w:rsid w:val="00AF74DB"/>
    <w:rsid w:val="00B027A2"/>
    <w:rsid w:val="00B04A3E"/>
    <w:rsid w:val="00B07B4F"/>
    <w:rsid w:val="00B1158A"/>
    <w:rsid w:val="00B12016"/>
    <w:rsid w:val="00B132E4"/>
    <w:rsid w:val="00B14C6E"/>
    <w:rsid w:val="00B1755B"/>
    <w:rsid w:val="00B20140"/>
    <w:rsid w:val="00B218FE"/>
    <w:rsid w:val="00B23D43"/>
    <w:rsid w:val="00B41A9A"/>
    <w:rsid w:val="00B43A78"/>
    <w:rsid w:val="00B44693"/>
    <w:rsid w:val="00B46D55"/>
    <w:rsid w:val="00B5120C"/>
    <w:rsid w:val="00B51ABA"/>
    <w:rsid w:val="00B5304A"/>
    <w:rsid w:val="00B56F07"/>
    <w:rsid w:val="00B57D70"/>
    <w:rsid w:val="00B65B0B"/>
    <w:rsid w:val="00B67883"/>
    <w:rsid w:val="00B729EF"/>
    <w:rsid w:val="00B77A0B"/>
    <w:rsid w:val="00B8113B"/>
    <w:rsid w:val="00B81C4A"/>
    <w:rsid w:val="00B8255B"/>
    <w:rsid w:val="00B833D2"/>
    <w:rsid w:val="00B86A6A"/>
    <w:rsid w:val="00B90290"/>
    <w:rsid w:val="00B9040F"/>
    <w:rsid w:val="00B9472C"/>
    <w:rsid w:val="00B96AC8"/>
    <w:rsid w:val="00B9784D"/>
    <w:rsid w:val="00BA6537"/>
    <w:rsid w:val="00BA76D0"/>
    <w:rsid w:val="00BA7DD9"/>
    <w:rsid w:val="00BB068E"/>
    <w:rsid w:val="00BB097B"/>
    <w:rsid w:val="00BB21E0"/>
    <w:rsid w:val="00BB5440"/>
    <w:rsid w:val="00BB7FCB"/>
    <w:rsid w:val="00BC3D9E"/>
    <w:rsid w:val="00BD0716"/>
    <w:rsid w:val="00BD5ED0"/>
    <w:rsid w:val="00BD7B53"/>
    <w:rsid w:val="00BD7B9B"/>
    <w:rsid w:val="00BE2C65"/>
    <w:rsid w:val="00BE4B13"/>
    <w:rsid w:val="00BE62B0"/>
    <w:rsid w:val="00BE72A8"/>
    <w:rsid w:val="00BF2792"/>
    <w:rsid w:val="00BF2C56"/>
    <w:rsid w:val="00C02FBC"/>
    <w:rsid w:val="00C03049"/>
    <w:rsid w:val="00C047B6"/>
    <w:rsid w:val="00C062FA"/>
    <w:rsid w:val="00C067CE"/>
    <w:rsid w:val="00C101EF"/>
    <w:rsid w:val="00C14D3A"/>
    <w:rsid w:val="00C16A32"/>
    <w:rsid w:val="00C255DE"/>
    <w:rsid w:val="00C25827"/>
    <w:rsid w:val="00C40976"/>
    <w:rsid w:val="00C437B6"/>
    <w:rsid w:val="00C475C0"/>
    <w:rsid w:val="00C5019D"/>
    <w:rsid w:val="00C51E5B"/>
    <w:rsid w:val="00C52FAF"/>
    <w:rsid w:val="00C57AB7"/>
    <w:rsid w:val="00C57D75"/>
    <w:rsid w:val="00C57E04"/>
    <w:rsid w:val="00C61F61"/>
    <w:rsid w:val="00C621EE"/>
    <w:rsid w:val="00C66E2B"/>
    <w:rsid w:val="00C70EC4"/>
    <w:rsid w:val="00C719D2"/>
    <w:rsid w:val="00C73FEB"/>
    <w:rsid w:val="00C75750"/>
    <w:rsid w:val="00C77B26"/>
    <w:rsid w:val="00C82F93"/>
    <w:rsid w:val="00C84880"/>
    <w:rsid w:val="00C85E58"/>
    <w:rsid w:val="00C864B6"/>
    <w:rsid w:val="00C87859"/>
    <w:rsid w:val="00C9161D"/>
    <w:rsid w:val="00C91949"/>
    <w:rsid w:val="00C9344C"/>
    <w:rsid w:val="00C9393A"/>
    <w:rsid w:val="00C96272"/>
    <w:rsid w:val="00CA15F1"/>
    <w:rsid w:val="00CA65D1"/>
    <w:rsid w:val="00CA7163"/>
    <w:rsid w:val="00CA7BE7"/>
    <w:rsid w:val="00CB169A"/>
    <w:rsid w:val="00CB3DAC"/>
    <w:rsid w:val="00CC07D2"/>
    <w:rsid w:val="00CC1FBD"/>
    <w:rsid w:val="00CD057C"/>
    <w:rsid w:val="00CD31A5"/>
    <w:rsid w:val="00CD501C"/>
    <w:rsid w:val="00CE06C2"/>
    <w:rsid w:val="00CE2BF1"/>
    <w:rsid w:val="00CF166B"/>
    <w:rsid w:val="00CF3626"/>
    <w:rsid w:val="00CF3F61"/>
    <w:rsid w:val="00CF5D1A"/>
    <w:rsid w:val="00D045C4"/>
    <w:rsid w:val="00D17827"/>
    <w:rsid w:val="00D2717E"/>
    <w:rsid w:val="00D30013"/>
    <w:rsid w:val="00D3113D"/>
    <w:rsid w:val="00D314CA"/>
    <w:rsid w:val="00D32080"/>
    <w:rsid w:val="00D320E7"/>
    <w:rsid w:val="00D35C47"/>
    <w:rsid w:val="00D37421"/>
    <w:rsid w:val="00D42D3C"/>
    <w:rsid w:val="00D44638"/>
    <w:rsid w:val="00D45A27"/>
    <w:rsid w:val="00D4623E"/>
    <w:rsid w:val="00D46E62"/>
    <w:rsid w:val="00D52541"/>
    <w:rsid w:val="00D526B1"/>
    <w:rsid w:val="00D52B9E"/>
    <w:rsid w:val="00D530E9"/>
    <w:rsid w:val="00D605D9"/>
    <w:rsid w:val="00D60A8E"/>
    <w:rsid w:val="00D61BCD"/>
    <w:rsid w:val="00D634A9"/>
    <w:rsid w:val="00D64AFA"/>
    <w:rsid w:val="00D65969"/>
    <w:rsid w:val="00D71262"/>
    <w:rsid w:val="00D72938"/>
    <w:rsid w:val="00D72BB2"/>
    <w:rsid w:val="00D76930"/>
    <w:rsid w:val="00D814B6"/>
    <w:rsid w:val="00D8399F"/>
    <w:rsid w:val="00D84FA4"/>
    <w:rsid w:val="00D85020"/>
    <w:rsid w:val="00D865A4"/>
    <w:rsid w:val="00D86B90"/>
    <w:rsid w:val="00D94173"/>
    <w:rsid w:val="00D94783"/>
    <w:rsid w:val="00D95CF6"/>
    <w:rsid w:val="00D97024"/>
    <w:rsid w:val="00DA0960"/>
    <w:rsid w:val="00DA2FCB"/>
    <w:rsid w:val="00DA3FA9"/>
    <w:rsid w:val="00DA5BE7"/>
    <w:rsid w:val="00DA5E27"/>
    <w:rsid w:val="00DA64BD"/>
    <w:rsid w:val="00DB0309"/>
    <w:rsid w:val="00DB05A0"/>
    <w:rsid w:val="00DB0BD8"/>
    <w:rsid w:val="00DB0E04"/>
    <w:rsid w:val="00DB1EDF"/>
    <w:rsid w:val="00DB6E4E"/>
    <w:rsid w:val="00DC0AD1"/>
    <w:rsid w:val="00DC5C40"/>
    <w:rsid w:val="00DC7289"/>
    <w:rsid w:val="00DD01AC"/>
    <w:rsid w:val="00DD2DB5"/>
    <w:rsid w:val="00DD2E0C"/>
    <w:rsid w:val="00DD57A3"/>
    <w:rsid w:val="00DE654E"/>
    <w:rsid w:val="00DE7199"/>
    <w:rsid w:val="00DE72B9"/>
    <w:rsid w:val="00DF4A35"/>
    <w:rsid w:val="00DF4ECA"/>
    <w:rsid w:val="00DF5183"/>
    <w:rsid w:val="00DF5984"/>
    <w:rsid w:val="00E002B8"/>
    <w:rsid w:val="00E0361E"/>
    <w:rsid w:val="00E044DB"/>
    <w:rsid w:val="00E05520"/>
    <w:rsid w:val="00E06567"/>
    <w:rsid w:val="00E10BD6"/>
    <w:rsid w:val="00E2313E"/>
    <w:rsid w:val="00E25695"/>
    <w:rsid w:val="00E34087"/>
    <w:rsid w:val="00E40438"/>
    <w:rsid w:val="00E40814"/>
    <w:rsid w:val="00E40E56"/>
    <w:rsid w:val="00E40F57"/>
    <w:rsid w:val="00E42B9A"/>
    <w:rsid w:val="00E444B2"/>
    <w:rsid w:val="00E450A2"/>
    <w:rsid w:val="00E464AE"/>
    <w:rsid w:val="00E47329"/>
    <w:rsid w:val="00E50267"/>
    <w:rsid w:val="00E52B1D"/>
    <w:rsid w:val="00E53CED"/>
    <w:rsid w:val="00E55C56"/>
    <w:rsid w:val="00E60862"/>
    <w:rsid w:val="00E657FA"/>
    <w:rsid w:val="00E661FF"/>
    <w:rsid w:val="00E66B2E"/>
    <w:rsid w:val="00E678F0"/>
    <w:rsid w:val="00E67BBE"/>
    <w:rsid w:val="00E70FC7"/>
    <w:rsid w:val="00E8297A"/>
    <w:rsid w:val="00E840EA"/>
    <w:rsid w:val="00E85A56"/>
    <w:rsid w:val="00E97FE2"/>
    <w:rsid w:val="00EA10E7"/>
    <w:rsid w:val="00EA1E27"/>
    <w:rsid w:val="00EA3A66"/>
    <w:rsid w:val="00EA5D15"/>
    <w:rsid w:val="00EA6B31"/>
    <w:rsid w:val="00EA7238"/>
    <w:rsid w:val="00EB15C1"/>
    <w:rsid w:val="00EB16E8"/>
    <w:rsid w:val="00EB36C1"/>
    <w:rsid w:val="00EB675D"/>
    <w:rsid w:val="00EC0694"/>
    <w:rsid w:val="00EC1A7B"/>
    <w:rsid w:val="00EC5723"/>
    <w:rsid w:val="00EC58B9"/>
    <w:rsid w:val="00ED01F6"/>
    <w:rsid w:val="00ED401B"/>
    <w:rsid w:val="00ED4DD8"/>
    <w:rsid w:val="00ED521D"/>
    <w:rsid w:val="00ED6400"/>
    <w:rsid w:val="00EE0899"/>
    <w:rsid w:val="00EE5B35"/>
    <w:rsid w:val="00EE6F8D"/>
    <w:rsid w:val="00EF220D"/>
    <w:rsid w:val="00EF3355"/>
    <w:rsid w:val="00F0307C"/>
    <w:rsid w:val="00F036C8"/>
    <w:rsid w:val="00F13F04"/>
    <w:rsid w:val="00F15584"/>
    <w:rsid w:val="00F236A2"/>
    <w:rsid w:val="00F25B82"/>
    <w:rsid w:val="00F25F3C"/>
    <w:rsid w:val="00F30843"/>
    <w:rsid w:val="00F3313A"/>
    <w:rsid w:val="00F338A8"/>
    <w:rsid w:val="00F33DFA"/>
    <w:rsid w:val="00F35319"/>
    <w:rsid w:val="00F35D52"/>
    <w:rsid w:val="00F41EA6"/>
    <w:rsid w:val="00F46A70"/>
    <w:rsid w:val="00F46F73"/>
    <w:rsid w:val="00F5489B"/>
    <w:rsid w:val="00F54EED"/>
    <w:rsid w:val="00F61E23"/>
    <w:rsid w:val="00F63547"/>
    <w:rsid w:val="00F65F43"/>
    <w:rsid w:val="00F70604"/>
    <w:rsid w:val="00F73BE3"/>
    <w:rsid w:val="00F74224"/>
    <w:rsid w:val="00F74805"/>
    <w:rsid w:val="00F76896"/>
    <w:rsid w:val="00F80018"/>
    <w:rsid w:val="00F80F3C"/>
    <w:rsid w:val="00F825D1"/>
    <w:rsid w:val="00F827CD"/>
    <w:rsid w:val="00F91B77"/>
    <w:rsid w:val="00F94009"/>
    <w:rsid w:val="00F94850"/>
    <w:rsid w:val="00FA00AD"/>
    <w:rsid w:val="00FA1447"/>
    <w:rsid w:val="00FB1DFB"/>
    <w:rsid w:val="00FB338A"/>
    <w:rsid w:val="00FB465F"/>
    <w:rsid w:val="00FC04BB"/>
    <w:rsid w:val="00FC4A81"/>
    <w:rsid w:val="00FC5BAA"/>
    <w:rsid w:val="00FC6AB7"/>
    <w:rsid w:val="00FC7D84"/>
    <w:rsid w:val="00FD1B5E"/>
    <w:rsid w:val="00FD50D4"/>
    <w:rsid w:val="00FE2084"/>
    <w:rsid w:val="00FE4DF1"/>
    <w:rsid w:val="00FE64F4"/>
    <w:rsid w:val="00FE6A25"/>
    <w:rsid w:val="00FE744C"/>
    <w:rsid w:val="00FE792E"/>
    <w:rsid w:val="01063CA3"/>
    <w:rsid w:val="01284C10"/>
    <w:rsid w:val="012A1526"/>
    <w:rsid w:val="012E5FED"/>
    <w:rsid w:val="01341807"/>
    <w:rsid w:val="013A5802"/>
    <w:rsid w:val="01431A4A"/>
    <w:rsid w:val="01885C73"/>
    <w:rsid w:val="01B64D10"/>
    <w:rsid w:val="01D50616"/>
    <w:rsid w:val="02042643"/>
    <w:rsid w:val="020D0916"/>
    <w:rsid w:val="02182ED7"/>
    <w:rsid w:val="021A2A52"/>
    <w:rsid w:val="0227136C"/>
    <w:rsid w:val="0233775E"/>
    <w:rsid w:val="024F0B2C"/>
    <w:rsid w:val="027B6D92"/>
    <w:rsid w:val="028B5457"/>
    <w:rsid w:val="02923D6B"/>
    <w:rsid w:val="029D518A"/>
    <w:rsid w:val="02A56B33"/>
    <w:rsid w:val="02DB6CD0"/>
    <w:rsid w:val="02E83FAA"/>
    <w:rsid w:val="02F079B0"/>
    <w:rsid w:val="03465822"/>
    <w:rsid w:val="035945C8"/>
    <w:rsid w:val="035D4211"/>
    <w:rsid w:val="037D56E7"/>
    <w:rsid w:val="03827295"/>
    <w:rsid w:val="038500F8"/>
    <w:rsid w:val="03990790"/>
    <w:rsid w:val="03991DF6"/>
    <w:rsid w:val="03C4237C"/>
    <w:rsid w:val="03C77CAA"/>
    <w:rsid w:val="03CC21CB"/>
    <w:rsid w:val="03CF3C50"/>
    <w:rsid w:val="03FD5A55"/>
    <w:rsid w:val="040E6340"/>
    <w:rsid w:val="041616A2"/>
    <w:rsid w:val="04293602"/>
    <w:rsid w:val="04677ABA"/>
    <w:rsid w:val="046B19E4"/>
    <w:rsid w:val="047C4135"/>
    <w:rsid w:val="048C736D"/>
    <w:rsid w:val="048E53C9"/>
    <w:rsid w:val="04933E65"/>
    <w:rsid w:val="04A65428"/>
    <w:rsid w:val="04AF755A"/>
    <w:rsid w:val="04E4321B"/>
    <w:rsid w:val="04F064AF"/>
    <w:rsid w:val="04F85372"/>
    <w:rsid w:val="051200B1"/>
    <w:rsid w:val="05264C30"/>
    <w:rsid w:val="053A13B6"/>
    <w:rsid w:val="053A7FE3"/>
    <w:rsid w:val="055A54D4"/>
    <w:rsid w:val="05755C9E"/>
    <w:rsid w:val="057C24F6"/>
    <w:rsid w:val="05942F5B"/>
    <w:rsid w:val="05A67B3F"/>
    <w:rsid w:val="05AB6C7E"/>
    <w:rsid w:val="05AD7DDA"/>
    <w:rsid w:val="05B74948"/>
    <w:rsid w:val="05D00163"/>
    <w:rsid w:val="05EF38A2"/>
    <w:rsid w:val="060B7CB7"/>
    <w:rsid w:val="0616597F"/>
    <w:rsid w:val="06461C61"/>
    <w:rsid w:val="06670810"/>
    <w:rsid w:val="067B5FB4"/>
    <w:rsid w:val="068110DD"/>
    <w:rsid w:val="06A52011"/>
    <w:rsid w:val="06AA2FB6"/>
    <w:rsid w:val="06D67D22"/>
    <w:rsid w:val="06F72F2B"/>
    <w:rsid w:val="071F0864"/>
    <w:rsid w:val="07382210"/>
    <w:rsid w:val="074F0411"/>
    <w:rsid w:val="07564D12"/>
    <w:rsid w:val="076E37EB"/>
    <w:rsid w:val="07723089"/>
    <w:rsid w:val="077C34B8"/>
    <w:rsid w:val="078829C9"/>
    <w:rsid w:val="07884506"/>
    <w:rsid w:val="0792732B"/>
    <w:rsid w:val="07943000"/>
    <w:rsid w:val="07990616"/>
    <w:rsid w:val="07A07BF6"/>
    <w:rsid w:val="07A209C4"/>
    <w:rsid w:val="07B06744"/>
    <w:rsid w:val="07BF5BB9"/>
    <w:rsid w:val="07D17DB0"/>
    <w:rsid w:val="07F9233D"/>
    <w:rsid w:val="080B2B96"/>
    <w:rsid w:val="08280C2C"/>
    <w:rsid w:val="082C148A"/>
    <w:rsid w:val="0836746C"/>
    <w:rsid w:val="0860033A"/>
    <w:rsid w:val="08644D05"/>
    <w:rsid w:val="086F1260"/>
    <w:rsid w:val="088017D6"/>
    <w:rsid w:val="088B1CAF"/>
    <w:rsid w:val="08AA707F"/>
    <w:rsid w:val="08C37583"/>
    <w:rsid w:val="092D32CF"/>
    <w:rsid w:val="097035F9"/>
    <w:rsid w:val="098969C5"/>
    <w:rsid w:val="099A07E1"/>
    <w:rsid w:val="09A035C7"/>
    <w:rsid w:val="09A70F41"/>
    <w:rsid w:val="09B355A2"/>
    <w:rsid w:val="09CF29B0"/>
    <w:rsid w:val="09D4111C"/>
    <w:rsid w:val="09D81A6A"/>
    <w:rsid w:val="09DC0C8E"/>
    <w:rsid w:val="09DC47EA"/>
    <w:rsid w:val="09ED69F7"/>
    <w:rsid w:val="09FC40E3"/>
    <w:rsid w:val="0A0B79BB"/>
    <w:rsid w:val="0A2363D2"/>
    <w:rsid w:val="0A5E16A3"/>
    <w:rsid w:val="0A765E2E"/>
    <w:rsid w:val="0A9B4FED"/>
    <w:rsid w:val="0A9E5F43"/>
    <w:rsid w:val="0AB2043C"/>
    <w:rsid w:val="0AC7549A"/>
    <w:rsid w:val="0AD23C64"/>
    <w:rsid w:val="0AD656DD"/>
    <w:rsid w:val="0AEA6D11"/>
    <w:rsid w:val="0AF81AF7"/>
    <w:rsid w:val="0AFD6A20"/>
    <w:rsid w:val="0B3F3282"/>
    <w:rsid w:val="0B473AA1"/>
    <w:rsid w:val="0B496FD9"/>
    <w:rsid w:val="0B5007AE"/>
    <w:rsid w:val="0B562CC2"/>
    <w:rsid w:val="0B664CB3"/>
    <w:rsid w:val="0B6D4294"/>
    <w:rsid w:val="0B6F09AD"/>
    <w:rsid w:val="0B7D028E"/>
    <w:rsid w:val="0B846437"/>
    <w:rsid w:val="0BD615F1"/>
    <w:rsid w:val="0BDF6160"/>
    <w:rsid w:val="0BF7179B"/>
    <w:rsid w:val="0BFC5507"/>
    <w:rsid w:val="0C4843B9"/>
    <w:rsid w:val="0C5A0059"/>
    <w:rsid w:val="0C61547A"/>
    <w:rsid w:val="0C6F45D6"/>
    <w:rsid w:val="0C922D7B"/>
    <w:rsid w:val="0CC21B9E"/>
    <w:rsid w:val="0CC7793B"/>
    <w:rsid w:val="0CC80064"/>
    <w:rsid w:val="0CD374B7"/>
    <w:rsid w:val="0CE63A90"/>
    <w:rsid w:val="0D47445F"/>
    <w:rsid w:val="0D4A4AC2"/>
    <w:rsid w:val="0D602DCE"/>
    <w:rsid w:val="0D654380"/>
    <w:rsid w:val="0D6C40D7"/>
    <w:rsid w:val="0D6E7E4F"/>
    <w:rsid w:val="0D931D58"/>
    <w:rsid w:val="0DB31DEC"/>
    <w:rsid w:val="0DD559AE"/>
    <w:rsid w:val="0DE45864"/>
    <w:rsid w:val="0DE723C8"/>
    <w:rsid w:val="0DE75043"/>
    <w:rsid w:val="0DFF46C8"/>
    <w:rsid w:val="0E00658D"/>
    <w:rsid w:val="0E0E2F34"/>
    <w:rsid w:val="0E13081C"/>
    <w:rsid w:val="0E1D6807"/>
    <w:rsid w:val="0E3073B0"/>
    <w:rsid w:val="0E5021DC"/>
    <w:rsid w:val="0E5774F5"/>
    <w:rsid w:val="0E711C44"/>
    <w:rsid w:val="0E7E71C1"/>
    <w:rsid w:val="0E925DBF"/>
    <w:rsid w:val="0EAD2BF9"/>
    <w:rsid w:val="0EAD3D4A"/>
    <w:rsid w:val="0EDC425B"/>
    <w:rsid w:val="0EE620C6"/>
    <w:rsid w:val="0EF44384"/>
    <w:rsid w:val="0F0353BE"/>
    <w:rsid w:val="0F1145C2"/>
    <w:rsid w:val="0F2B4FAF"/>
    <w:rsid w:val="0F4E7F38"/>
    <w:rsid w:val="0F8B6A37"/>
    <w:rsid w:val="0FB869B1"/>
    <w:rsid w:val="0FC16159"/>
    <w:rsid w:val="0FDC1CDC"/>
    <w:rsid w:val="0FE829F7"/>
    <w:rsid w:val="0FEB1C2B"/>
    <w:rsid w:val="0FEB5458"/>
    <w:rsid w:val="0FF158EF"/>
    <w:rsid w:val="0FF94348"/>
    <w:rsid w:val="10055678"/>
    <w:rsid w:val="10303269"/>
    <w:rsid w:val="1045133B"/>
    <w:rsid w:val="10455B65"/>
    <w:rsid w:val="104828A1"/>
    <w:rsid w:val="1059618A"/>
    <w:rsid w:val="106815D1"/>
    <w:rsid w:val="106A7C46"/>
    <w:rsid w:val="109F048E"/>
    <w:rsid w:val="10B54A3F"/>
    <w:rsid w:val="10BE215D"/>
    <w:rsid w:val="10BE68F6"/>
    <w:rsid w:val="10DE709A"/>
    <w:rsid w:val="10EF12A7"/>
    <w:rsid w:val="11096A90"/>
    <w:rsid w:val="11186F4D"/>
    <w:rsid w:val="114A4E33"/>
    <w:rsid w:val="114E65C0"/>
    <w:rsid w:val="11586558"/>
    <w:rsid w:val="117E5010"/>
    <w:rsid w:val="11861E28"/>
    <w:rsid w:val="118D1C82"/>
    <w:rsid w:val="11944DCC"/>
    <w:rsid w:val="11B55F8F"/>
    <w:rsid w:val="11B83D8F"/>
    <w:rsid w:val="11C8690C"/>
    <w:rsid w:val="11E95A63"/>
    <w:rsid w:val="11F57AD8"/>
    <w:rsid w:val="11FB41F4"/>
    <w:rsid w:val="120A15A1"/>
    <w:rsid w:val="120E2667"/>
    <w:rsid w:val="12191D11"/>
    <w:rsid w:val="12257282"/>
    <w:rsid w:val="12332521"/>
    <w:rsid w:val="123915F1"/>
    <w:rsid w:val="124B07D5"/>
    <w:rsid w:val="12521840"/>
    <w:rsid w:val="125D0492"/>
    <w:rsid w:val="126F7E62"/>
    <w:rsid w:val="129D73AA"/>
    <w:rsid w:val="12A83E03"/>
    <w:rsid w:val="12B207DE"/>
    <w:rsid w:val="12BA7692"/>
    <w:rsid w:val="12C603CA"/>
    <w:rsid w:val="12FE6A03"/>
    <w:rsid w:val="130A061A"/>
    <w:rsid w:val="131162BD"/>
    <w:rsid w:val="13182D37"/>
    <w:rsid w:val="13214CDC"/>
    <w:rsid w:val="133360BD"/>
    <w:rsid w:val="13347CF6"/>
    <w:rsid w:val="13384F22"/>
    <w:rsid w:val="133F422E"/>
    <w:rsid w:val="134C4F7A"/>
    <w:rsid w:val="135F20F0"/>
    <w:rsid w:val="137907E4"/>
    <w:rsid w:val="138E5771"/>
    <w:rsid w:val="13AD6182"/>
    <w:rsid w:val="13DC5909"/>
    <w:rsid w:val="13F77665"/>
    <w:rsid w:val="14060DE1"/>
    <w:rsid w:val="14073AE0"/>
    <w:rsid w:val="140B464A"/>
    <w:rsid w:val="140C1F37"/>
    <w:rsid w:val="140D09E8"/>
    <w:rsid w:val="14272148"/>
    <w:rsid w:val="142F21E3"/>
    <w:rsid w:val="142F49E7"/>
    <w:rsid w:val="14382F65"/>
    <w:rsid w:val="14447B5C"/>
    <w:rsid w:val="14565758"/>
    <w:rsid w:val="146F2E2A"/>
    <w:rsid w:val="14BC76F2"/>
    <w:rsid w:val="14C57172"/>
    <w:rsid w:val="14E135FC"/>
    <w:rsid w:val="14ED6E95"/>
    <w:rsid w:val="14F670A8"/>
    <w:rsid w:val="14F94CA9"/>
    <w:rsid w:val="15000239"/>
    <w:rsid w:val="150412EA"/>
    <w:rsid w:val="15133F59"/>
    <w:rsid w:val="152139F9"/>
    <w:rsid w:val="15567F58"/>
    <w:rsid w:val="158869CC"/>
    <w:rsid w:val="15AA69BE"/>
    <w:rsid w:val="15C24C16"/>
    <w:rsid w:val="15CE035D"/>
    <w:rsid w:val="15F8342C"/>
    <w:rsid w:val="162347B7"/>
    <w:rsid w:val="16427B1A"/>
    <w:rsid w:val="1649740D"/>
    <w:rsid w:val="1651030E"/>
    <w:rsid w:val="165E7164"/>
    <w:rsid w:val="167D6E2F"/>
    <w:rsid w:val="167E2958"/>
    <w:rsid w:val="168902CA"/>
    <w:rsid w:val="16A73330"/>
    <w:rsid w:val="16A96A6B"/>
    <w:rsid w:val="16E44E89"/>
    <w:rsid w:val="16F23D82"/>
    <w:rsid w:val="16F779AA"/>
    <w:rsid w:val="16FA0EA1"/>
    <w:rsid w:val="170F4451"/>
    <w:rsid w:val="1719182E"/>
    <w:rsid w:val="171C4DC0"/>
    <w:rsid w:val="17230955"/>
    <w:rsid w:val="174C45E9"/>
    <w:rsid w:val="177F7350"/>
    <w:rsid w:val="17984446"/>
    <w:rsid w:val="179959B8"/>
    <w:rsid w:val="179C3D14"/>
    <w:rsid w:val="17A10E21"/>
    <w:rsid w:val="17A20E88"/>
    <w:rsid w:val="17AB469F"/>
    <w:rsid w:val="17BD5C5B"/>
    <w:rsid w:val="17C36FE9"/>
    <w:rsid w:val="17D80CE7"/>
    <w:rsid w:val="17DC15FA"/>
    <w:rsid w:val="17DD0CE1"/>
    <w:rsid w:val="180B5252"/>
    <w:rsid w:val="18116E91"/>
    <w:rsid w:val="18196333"/>
    <w:rsid w:val="1822699B"/>
    <w:rsid w:val="182A7068"/>
    <w:rsid w:val="18521EB8"/>
    <w:rsid w:val="186151B5"/>
    <w:rsid w:val="187D363C"/>
    <w:rsid w:val="18893F19"/>
    <w:rsid w:val="188B7B07"/>
    <w:rsid w:val="189E2D7D"/>
    <w:rsid w:val="18AC6D73"/>
    <w:rsid w:val="18DA48D9"/>
    <w:rsid w:val="18FB4F3C"/>
    <w:rsid w:val="190B3307"/>
    <w:rsid w:val="191E097B"/>
    <w:rsid w:val="193261D5"/>
    <w:rsid w:val="193718DF"/>
    <w:rsid w:val="196B143C"/>
    <w:rsid w:val="196D5C81"/>
    <w:rsid w:val="199A6098"/>
    <w:rsid w:val="199D648B"/>
    <w:rsid w:val="19E16C08"/>
    <w:rsid w:val="19F42E2C"/>
    <w:rsid w:val="19F53DD2"/>
    <w:rsid w:val="19F61C45"/>
    <w:rsid w:val="1A0266DA"/>
    <w:rsid w:val="1A051B3B"/>
    <w:rsid w:val="1A057CBA"/>
    <w:rsid w:val="1A0A53A3"/>
    <w:rsid w:val="1A2C1C94"/>
    <w:rsid w:val="1A4110EC"/>
    <w:rsid w:val="1A553B81"/>
    <w:rsid w:val="1A5B79AD"/>
    <w:rsid w:val="1A6920CA"/>
    <w:rsid w:val="1A9512AB"/>
    <w:rsid w:val="1A9A60A2"/>
    <w:rsid w:val="1AA966CF"/>
    <w:rsid w:val="1AAC4CB7"/>
    <w:rsid w:val="1AE155E8"/>
    <w:rsid w:val="1AE45BF4"/>
    <w:rsid w:val="1AFD7969"/>
    <w:rsid w:val="1B0644E6"/>
    <w:rsid w:val="1B2D520F"/>
    <w:rsid w:val="1B3173E5"/>
    <w:rsid w:val="1B3E5305"/>
    <w:rsid w:val="1B422262"/>
    <w:rsid w:val="1B4716B4"/>
    <w:rsid w:val="1B72152C"/>
    <w:rsid w:val="1B8D7004"/>
    <w:rsid w:val="1BCC16EF"/>
    <w:rsid w:val="1BDB2354"/>
    <w:rsid w:val="1BDD1638"/>
    <w:rsid w:val="1C00080C"/>
    <w:rsid w:val="1C0340BF"/>
    <w:rsid w:val="1C08419D"/>
    <w:rsid w:val="1C172AF4"/>
    <w:rsid w:val="1C2C4815"/>
    <w:rsid w:val="1C387FA6"/>
    <w:rsid w:val="1C42688B"/>
    <w:rsid w:val="1C4F5FBF"/>
    <w:rsid w:val="1C5163D5"/>
    <w:rsid w:val="1C6621E0"/>
    <w:rsid w:val="1C6C40F3"/>
    <w:rsid w:val="1C6F7EFC"/>
    <w:rsid w:val="1CD06430"/>
    <w:rsid w:val="1CD0679E"/>
    <w:rsid w:val="1CE6703D"/>
    <w:rsid w:val="1CEC1124"/>
    <w:rsid w:val="1CF82405"/>
    <w:rsid w:val="1CFC5BC9"/>
    <w:rsid w:val="1D2B18B9"/>
    <w:rsid w:val="1D336B90"/>
    <w:rsid w:val="1D37025D"/>
    <w:rsid w:val="1D407CAF"/>
    <w:rsid w:val="1D464944"/>
    <w:rsid w:val="1D4732E6"/>
    <w:rsid w:val="1D4D5FFD"/>
    <w:rsid w:val="1D686669"/>
    <w:rsid w:val="1D6D480A"/>
    <w:rsid w:val="1D7E61E4"/>
    <w:rsid w:val="1DD027FD"/>
    <w:rsid w:val="1DD12460"/>
    <w:rsid w:val="1DE83125"/>
    <w:rsid w:val="1E0C5F06"/>
    <w:rsid w:val="1E586E00"/>
    <w:rsid w:val="1E6D378B"/>
    <w:rsid w:val="1E7E4CBD"/>
    <w:rsid w:val="1EB454BF"/>
    <w:rsid w:val="1EB91583"/>
    <w:rsid w:val="1EC27FFB"/>
    <w:rsid w:val="1EFC1580"/>
    <w:rsid w:val="1F212F73"/>
    <w:rsid w:val="1F636358"/>
    <w:rsid w:val="1F7D61B1"/>
    <w:rsid w:val="1F8E6CAE"/>
    <w:rsid w:val="1F9B7FFA"/>
    <w:rsid w:val="1F9C4B80"/>
    <w:rsid w:val="1F9E4D3D"/>
    <w:rsid w:val="1FAE3131"/>
    <w:rsid w:val="1FB37277"/>
    <w:rsid w:val="1FC37E92"/>
    <w:rsid w:val="1FC81641"/>
    <w:rsid w:val="201A49DD"/>
    <w:rsid w:val="2020477C"/>
    <w:rsid w:val="2046102D"/>
    <w:rsid w:val="205625B4"/>
    <w:rsid w:val="206B004A"/>
    <w:rsid w:val="20A421D6"/>
    <w:rsid w:val="20B079E4"/>
    <w:rsid w:val="20D61B3B"/>
    <w:rsid w:val="20E83BDD"/>
    <w:rsid w:val="20F00773"/>
    <w:rsid w:val="20FF3BDF"/>
    <w:rsid w:val="21005C2C"/>
    <w:rsid w:val="21132A5B"/>
    <w:rsid w:val="21155F91"/>
    <w:rsid w:val="21260D15"/>
    <w:rsid w:val="214D3A23"/>
    <w:rsid w:val="21551242"/>
    <w:rsid w:val="215A09BE"/>
    <w:rsid w:val="215B277F"/>
    <w:rsid w:val="215D04AF"/>
    <w:rsid w:val="21644EC3"/>
    <w:rsid w:val="217465AF"/>
    <w:rsid w:val="2176046E"/>
    <w:rsid w:val="218C02C6"/>
    <w:rsid w:val="218C6C3E"/>
    <w:rsid w:val="219512B5"/>
    <w:rsid w:val="21A659B2"/>
    <w:rsid w:val="21A67760"/>
    <w:rsid w:val="21B21BB0"/>
    <w:rsid w:val="21B601D6"/>
    <w:rsid w:val="21C70791"/>
    <w:rsid w:val="21CF0CB3"/>
    <w:rsid w:val="22124112"/>
    <w:rsid w:val="221245CC"/>
    <w:rsid w:val="222039B6"/>
    <w:rsid w:val="222E3FEA"/>
    <w:rsid w:val="224337E4"/>
    <w:rsid w:val="22507147"/>
    <w:rsid w:val="22656CEA"/>
    <w:rsid w:val="229E2CF2"/>
    <w:rsid w:val="22B1222C"/>
    <w:rsid w:val="22BA5BB9"/>
    <w:rsid w:val="22F61454"/>
    <w:rsid w:val="23007CE6"/>
    <w:rsid w:val="230C216C"/>
    <w:rsid w:val="231C5A3C"/>
    <w:rsid w:val="233D5EA2"/>
    <w:rsid w:val="23676CD4"/>
    <w:rsid w:val="237C2E6E"/>
    <w:rsid w:val="238910E7"/>
    <w:rsid w:val="23905407"/>
    <w:rsid w:val="239301B8"/>
    <w:rsid w:val="239A66D2"/>
    <w:rsid w:val="23B36105"/>
    <w:rsid w:val="23BE7505"/>
    <w:rsid w:val="23C154BA"/>
    <w:rsid w:val="23CD6C6B"/>
    <w:rsid w:val="23CF6339"/>
    <w:rsid w:val="23E42B32"/>
    <w:rsid w:val="23F82E9B"/>
    <w:rsid w:val="23FA41C8"/>
    <w:rsid w:val="242218D8"/>
    <w:rsid w:val="24532A2A"/>
    <w:rsid w:val="245D31E9"/>
    <w:rsid w:val="247753E3"/>
    <w:rsid w:val="248D6EAC"/>
    <w:rsid w:val="249E5066"/>
    <w:rsid w:val="24AD310F"/>
    <w:rsid w:val="24C525F3"/>
    <w:rsid w:val="24DA1BA9"/>
    <w:rsid w:val="24E11DBE"/>
    <w:rsid w:val="24F04952"/>
    <w:rsid w:val="25474582"/>
    <w:rsid w:val="254A4F00"/>
    <w:rsid w:val="256E432D"/>
    <w:rsid w:val="25745583"/>
    <w:rsid w:val="25783A97"/>
    <w:rsid w:val="25A11FCA"/>
    <w:rsid w:val="25AD2547"/>
    <w:rsid w:val="25B82E9A"/>
    <w:rsid w:val="25CD4EA6"/>
    <w:rsid w:val="25F413E1"/>
    <w:rsid w:val="25FD0729"/>
    <w:rsid w:val="26064193"/>
    <w:rsid w:val="261C6123"/>
    <w:rsid w:val="265E5734"/>
    <w:rsid w:val="267E5A75"/>
    <w:rsid w:val="268B3C2D"/>
    <w:rsid w:val="26942625"/>
    <w:rsid w:val="26A309D6"/>
    <w:rsid w:val="26BC7CBC"/>
    <w:rsid w:val="26BE7476"/>
    <w:rsid w:val="26C80178"/>
    <w:rsid w:val="26CA288F"/>
    <w:rsid w:val="26F31198"/>
    <w:rsid w:val="26FC7CBD"/>
    <w:rsid w:val="27076C8B"/>
    <w:rsid w:val="27447ED5"/>
    <w:rsid w:val="275F3A77"/>
    <w:rsid w:val="27895B59"/>
    <w:rsid w:val="278F5344"/>
    <w:rsid w:val="27996EFE"/>
    <w:rsid w:val="27A272DD"/>
    <w:rsid w:val="27A76B3B"/>
    <w:rsid w:val="27C9075C"/>
    <w:rsid w:val="27CD5067"/>
    <w:rsid w:val="27D7207C"/>
    <w:rsid w:val="27E1436B"/>
    <w:rsid w:val="27F175B3"/>
    <w:rsid w:val="28074CD0"/>
    <w:rsid w:val="281F026C"/>
    <w:rsid w:val="282B31B8"/>
    <w:rsid w:val="284F796B"/>
    <w:rsid w:val="28757DFC"/>
    <w:rsid w:val="289416FB"/>
    <w:rsid w:val="28983747"/>
    <w:rsid w:val="2899001E"/>
    <w:rsid w:val="28AD3ACA"/>
    <w:rsid w:val="28B143DC"/>
    <w:rsid w:val="28C50E13"/>
    <w:rsid w:val="28CD27CC"/>
    <w:rsid w:val="290668BB"/>
    <w:rsid w:val="290D2517"/>
    <w:rsid w:val="2912392D"/>
    <w:rsid w:val="291B1F3A"/>
    <w:rsid w:val="29295EFB"/>
    <w:rsid w:val="29574FA7"/>
    <w:rsid w:val="29575215"/>
    <w:rsid w:val="29710C73"/>
    <w:rsid w:val="29786410"/>
    <w:rsid w:val="29804B72"/>
    <w:rsid w:val="29B175E9"/>
    <w:rsid w:val="29B64B75"/>
    <w:rsid w:val="29B676EC"/>
    <w:rsid w:val="29C33CF8"/>
    <w:rsid w:val="29CA2F94"/>
    <w:rsid w:val="29E11C7D"/>
    <w:rsid w:val="2A17569E"/>
    <w:rsid w:val="2A297077"/>
    <w:rsid w:val="2A297180"/>
    <w:rsid w:val="2A3657B8"/>
    <w:rsid w:val="2A3C160F"/>
    <w:rsid w:val="2A3C1C37"/>
    <w:rsid w:val="2A400503"/>
    <w:rsid w:val="2A466E73"/>
    <w:rsid w:val="2A475858"/>
    <w:rsid w:val="2A4A5C73"/>
    <w:rsid w:val="2A783C63"/>
    <w:rsid w:val="2A7A21F7"/>
    <w:rsid w:val="2A9C7A10"/>
    <w:rsid w:val="2AA00A4A"/>
    <w:rsid w:val="2AA9206F"/>
    <w:rsid w:val="2AA950F8"/>
    <w:rsid w:val="2AB63109"/>
    <w:rsid w:val="2AE949DF"/>
    <w:rsid w:val="2AF05EF0"/>
    <w:rsid w:val="2AF27EBA"/>
    <w:rsid w:val="2B2F3843"/>
    <w:rsid w:val="2B346B79"/>
    <w:rsid w:val="2B393E05"/>
    <w:rsid w:val="2B4134DF"/>
    <w:rsid w:val="2B481888"/>
    <w:rsid w:val="2B692F53"/>
    <w:rsid w:val="2B8D044E"/>
    <w:rsid w:val="2BF83957"/>
    <w:rsid w:val="2BFE779E"/>
    <w:rsid w:val="2C016BB8"/>
    <w:rsid w:val="2C2E4AE9"/>
    <w:rsid w:val="2C377216"/>
    <w:rsid w:val="2C3D221C"/>
    <w:rsid w:val="2C526E62"/>
    <w:rsid w:val="2C5449D2"/>
    <w:rsid w:val="2C730B4C"/>
    <w:rsid w:val="2C924D00"/>
    <w:rsid w:val="2CE02702"/>
    <w:rsid w:val="2CED6E79"/>
    <w:rsid w:val="2CF27D33"/>
    <w:rsid w:val="2D205BB7"/>
    <w:rsid w:val="2D2F570F"/>
    <w:rsid w:val="2D3A16A4"/>
    <w:rsid w:val="2D4676CC"/>
    <w:rsid w:val="2D734605"/>
    <w:rsid w:val="2D77461B"/>
    <w:rsid w:val="2D925395"/>
    <w:rsid w:val="2DA621AB"/>
    <w:rsid w:val="2DAA375F"/>
    <w:rsid w:val="2DC72F38"/>
    <w:rsid w:val="2DCF7E39"/>
    <w:rsid w:val="2DDF597E"/>
    <w:rsid w:val="2DE7182C"/>
    <w:rsid w:val="2DF47AA5"/>
    <w:rsid w:val="2DFF4255"/>
    <w:rsid w:val="2E111ED4"/>
    <w:rsid w:val="2E18137C"/>
    <w:rsid w:val="2E3C0032"/>
    <w:rsid w:val="2E5209E3"/>
    <w:rsid w:val="2E76293E"/>
    <w:rsid w:val="2E775A44"/>
    <w:rsid w:val="2E7A6D70"/>
    <w:rsid w:val="2E956E19"/>
    <w:rsid w:val="2E9A4AF0"/>
    <w:rsid w:val="2EB92F70"/>
    <w:rsid w:val="2EBA3897"/>
    <w:rsid w:val="2ECB2EFB"/>
    <w:rsid w:val="2ED344F5"/>
    <w:rsid w:val="2EDC0A46"/>
    <w:rsid w:val="2EF20C5B"/>
    <w:rsid w:val="2EF35FAE"/>
    <w:rsid w:val="2F1A79DF"/>
    <w:rsid w:val="2F214170"/>
    <w:rsid w:val="2F3D1EF4"/>
    <w:rsid w:val="2F6D5E24"/>
    <w:rsid w:val="2F794705"/>
    <w:rsid w:val="2F95580B"/>
    <w:rsid w:val="2F9E107A"/>
    <w:rsid w:val="2FC730CE"/>
    <w:rsid w:val="302A5A00"/>
    <w:rsid w:val="30592C7B"/>
    <w:rsid w:val="30601421"/>
    <w:rsid w:val="306B12F0"/>
    <w:rsid w:val="3071362F"/>
    <w:rsid w:val="308403B5"/>
    <w:rsid w:val="30852A23"/>
    <w:rsid w:val="308629B6"/>
    <w:rsid w:val="308B0B94"/>
    <w:rsid w:val="309E2056"/>
    <w:rsid w:val="30CB4FFD"/>
    <w:rsid w:val="30DE4E36"/>
    <w:rsid w:val="30E11053"/>
    <w:rsid w:val="30E7221C"/>
    <w:rsid w:val="30E91D0F"/>
    <w:rsid w:val="30FD470C"/>
    <w:rsid w:val="31027D59"/>
    <w:rsid w:val="310B4EB7"/>
    <w:rsid w:val="31332DFC"/>
    <w:rsid w:val="313D3E38"/>
    <w:rsid w:val="31434145"/>
    <w:rsid w:val="31480833"/>
    <w:rsid w:val="31682C84"/>
    <w:rsid w:val="316D1BC2"/>
    <w:rsid w:val="317E6003"/>
    <w:rsid w:val="318B442D"/>
    <w:rsid w:val="3197546C"/>
    <w:rsid w:val="319D0679"/>
    <w:rsid w:val="31B613AF"/>
    <w:rsid w:val="31B816AE"/>
    <w:rsid w:val="31B9528D"/>
    <w:rsid w:val="31CB487E"/>
    <w:rsid w:val="31EB7732"/>
    <w:rsid w:val="31FB7473"/>
    <w:rsid w:val="3227669B"/>
    <w:rsid w:val="3267491C"/>
    <w:rsid w:val="32926B61"/>
    <w:rsid w:val="32A73BD8"/>
    <w:rsid w:val="32B0267D"/>
    <w:rsid w:val="32D97E1A"/>
    <w:rsid w:val="32E84001"/>
    <w:rsid w:val="32EC3440"/>
    <w:rsid w:val="32FB3A29"/>
    <w:rsid w:val="32FE03D1"/>
    <w:rsid w:val="33167AFA"/>
    <w:rsid w:val="33343038"/>
    <w:rsid w:val="335E60EC"/>
    <w:rsid w:val="338F18B6"/>
    <w:rsid w:val="33A83294"/>
    <w:rsid w:val="33AC77DE"/>
    <w:rsid w:val="33B049E8"/>
    <w:rsid w:val="33C86D39"/>
    <w:rsid w:val="33DE1128"/>
    <w:rsid w:val="33E618E4"/>
    <w:rsid w:val="33F16F60"/>
    <w:rsid w:val="33F22CD8"/>
    <w:rsid w:val="33FC23F4"/>
    <w:rsid w:val="34076784"/>
    <w:rsid w:val="340F388A"/>
    <w:rsid w:val="341B4D23"/>
    <w:rsid w:val="34207846"/>
    <w:rsid w:val="3422536C"/>
    <w:rsid w:val="343155AF"/>
    <w:rsid w:val="345433C0"/>
    <w:rsid w:val="347512D6"/>
    <w:rsid w:val="34790D04"/>
    <w:rsid w:val="349E0811"/>
    <w:rsid w:val="34AB61B2"/>
    <w:rsid w:val="34C21EE9"/>
    <w:rsid w:val="34D25A8E"/>
    <w:rsid w:val="34DC5C71"/>
    <w:rsid w:val="34E1106A"/>
    <w:rsid w:val="34E46AC5"/>
    <w:rsid w:val="34F860CC"/>
    <w:rsid w:val="350607E9"/>
    <w:rsid w:val="351E7D45"/>
    <w:rsid w:val="35717D0B"/>
    <w:rsid w:val="35B97A4F"/>
    <w:rsid w:val="35F76384"/>
    <w:rsid w:val="35F80872"/>
    <w:rsid w:val="36184F24"/>
    <w:rsid w:val="362829E1"/>
    <w:rsid w:val="363175BA"/>
    <w:rsid w:val="363E777C"/>
    <w:rsid w:val="363F38CD"/>
    <w:rsid w:val="364D4812"/>
    <w:rsid w:val="36545584"/>
    <w:rsid w:val="36576BE3"/>
    <w:rsid w:val="365955A0"/>
    <w:rsid w:val="367429D8"/>
    <w:rsid w:val="367B68AB"/>
    <w:rsid w:val="36874A34"/>
    <w:rsid w:val="368963FA"/>
    <w:rsid w:val="36945AC1"/>
    <w:rsid w:val="369712A0"/>
    <w:rsid w:val="36AF1C49"/>
    <w:rsid w:val="36B35958"/>
    <w:rsid w:val="36B4631F"/>
    <w:rsid w:val="36F3054A"/>
    <w:rsid w:val="3705728F"/>
    <w:rsid w:val="37224531"/>
    <w:rsid w:val="37270EEB"/>
    <w:rsid w:val="37294C63"/>
    <w:rsid w:val="374F4662"/>
    <w:rsid w:val="375C0B95"/>
    <w:rsid w:val="375E09FC"/>
    <w:rsid w:val="377A726D"/>
    <w:rsid w:val="37932C65"/>
    <w:rsid w:val="37B011AF"/>
    <w:rsid w:val="37CD13CC"/>
    <w:rsid w:val="37CE1367"/>
    <w:rsid w:val="37DA5A78"/>
    <w:rsid w:val="3801587D"/>
    <w:rsid w:val="3814146F"/>
    <w:rsid w:val="38155303"/>
    <w:rsid w:val="38365A62"/>
    <w:rsid w:val="383B3556"/>
    <w:rsid w:val="3840706B"/>
    <w:rsid w:val="38431D54"/>
    <w:rsid w:val="38525FA9"/>
    <w:rsid w:val="38537267"/>
    <w:rsid w:val="3872441A"/>
    <w:rsid w:val="38AA2F76"/>
    <w:rsid w:val="38B467AE"/>
    <w:rsid w:val="38B52D4B"/>
    <w:rsid w:val="38B74B11"/>
    <w:rsid w:val="38CC4973"/>
    <w:rsid w:val="38F4736B"/>
    <w:rsid w:val="38F5523D"/>
    <w:rsid w:val="39003F1D"/>
    <w:rsid w:val="3908196F"/>
    <w:rsid w:val="391770BC"/>
    <w:rsid w:val="392231D6"/>
    <w:rsid w:val="393578EF"/>
    <w:rsid w:val="394D37D0"/>
    <w:rsid w:val="395104A1"/>
    <w:rsid w:val="395A3303"/>
    <w:rsid w:val="396D1D56"/>
    <w:rsid w:val="398137B6"/>
    <w:rsid w:val="398C289D"/>
    <w:rsid w:val="3995038E"/>
    <w:rsid w:val="39995424"/>
    <w:rsid w:val="39A55184"/>
    <w:rsid w:val="39A712C5"/>
    <w:rsid w:val="39C42A21"/>
    <w:rsid w:val="39C72511"/>
    <w:rsid w:val="39CD1067"/>
    <w:rsid w:val="39F01A68"/>
    <w:rsid w:val="39FF7EFD"/>
    <w:rsid w:val="3A1E4E13"/>
    <w:rsid w:val="3A2E5E4D"/>
    <w:rsid w:val="3A3137D6"/>
    <w:rsid w:val="3A3B7187"/>
    <w:rsid w:val="3A683CF4"/>
    <w:rsid w:val="3A685D16"/>
    <w:rsid w:val="3A7B5369"/>
    <w:rsid w:val="3AC4667F"/>
    <w:rsid w:val="3AC53E84"/>
    <w:rsid w:val="3AC853CC"/>
    <w:rsid w:val="3AD34FFD"/>
    <w:rsid w:val="3AEA295B"/>
    <w:rsid w:val="3B245E6D"/>
    <w:rsid w:val="3B3503B2"/>
    <w:rsid w:val="3B6333D9"/>
    <w:rsid w:val="3B68269C"/>
    <w:rsid w:val="3B7A783B"/>
    <w:rsid w:val="3B8C4B80"/>
    <w:rsid w:val="3B983E92"/>
    <w:rsid w:val="3B9B3666"/>
    <w:rsid w:val="3BA4180C"/>
    <w:rsid w:val="3BA41D97"/>
    <w:rsid w:val="3BB907AA"/>
    <w:rsid w:val="3BBC3BD7"/>
    <w:rsid w:val="3BC52D2D"/>
    <w:rsid w:val="3BC9686C"/>
    <w:rsid w:val="3BE61375"/>
    <w:rsid w:val="3BF05D4F"/>
    <w:rsid w:val="3BF140B6"/>
    <w:rsid w:val="3BF53366"/>
    <w:rsid w:val="3C4D31A2"/>
    <w:rsid w:val="3C6B77D1"/>
    <w:rsid w:val="3C926E07"/>
    <w:rsid w:val="3C9963E7"/>
    <w:rsid w:val="3C9F4842"/>
    <w:rsid w:val="3D0B4AEA"/>
    <w:rsid w:val="3D116319"/>
    <w:rsid w:val="3D1E7AF8"/>
    <w:rsid w:val="3D2008B6"/>
    <w:rsid w:val="3D7F55DD"/>
    <w:rsid w:val="3D997D89"/>
    <w:rsid w:val="3DA0644D"/>
    <w:rsid w:val="3DD220B1"/>
    <w:rsid w:val="3DD5344F"/>
    <w:rsid w:val="3DD64651"/>
    <w:rsid w:val="3E004DC2"/>
    <w:rsid w:val="3E094E14"/>
    <w:rsid w:val="3E101AFB"/>
    <w:rsid w:val="3E1E63A8"/>
    <w:rsid w:val="3E6E73FF"/>
    <w:rsid w:val="3EBD41DE"/>
    <w:rsid w:val="3EC2202C"/>
    <w:rsid w:val="3EC82FB3"/>
    <w:rsid w:val="3ECF0E12"/>
    <w:rsid w:val="3ED659D4"/>
    <w:rsid w:val="3F201206"/>
    <w:rsid w:val="3F262119"/>
    <w:rsid w:val="3F544847"/>
    <w:rsid w:val="3F5D7BA0"/>
    <w:rsid w:val="3F9B2476"/>
    <w:rsid w:val="402D7572"/>
    <w:rsid w:val="404173E1"/>
    <w:rsid w:val="40531C58"/>
    <w:rsid w:val="406B3BF6"/>
    <w:rsid w:val="407F08B1"/>
    <w:rsid w:val="40890521"/>
    <w:rsid w:val="408C3D07"/>
    <w:rsid w:val="4094143F"/>
    <w:rsid w:val="40BC6B48"/>
    <w:rsid w:val="40C33A32"/>
    <w:rsid w:val="40C452B1"/>
    <w:rsid w:val="411A3F30"/>
    <w:rsid w:val="41304CA9"/>
    <w:rsid w:val="41494DD9"/>
    <w:rsid w:val="414F02D4"/>
    <w:rsid w:val="417F2403"/>
    <w:rsid w:val="419B49AF"/>
    <w:rsid w:val="41D262DE"/>
    <w:rsid w:val="41E579D9"/>
    <w:rsid w:val="41F90875"/>
    <w:rsid w:val="420A3368"/>
    <w:rsid w:val="422F0BCF"/>
    <w:rsid w:val="423074E9"/>
    <w:rsid w:val="42443D76"/>
    <w:rsid w:val="42462B6D"/>
    <w:rsid w:val="425B7C9B"/>
    <w:rsid w:val="42641245"/>
    <w:rsid w:val="42925DB2"/>
    <w:rsid w:val="429B3630"/>
    <w:rsid w:val="42F67F02"/>
    <w:rsid w:val="42FF2D1C"/>
    <w:rsid w:val="430D5439"/>
    <w:rsid w:val="431A7B56"/>
    <w:rsid w:val="433C4A47"/>
    <w:rsid w:val="43425F9D"/>
    <w:rsid w:val="4359242C"/>
    <w:rsid w:val="436332AB"/>
    <w:rsid w:val="43727992"/>
    <w:rsid w:val="43971669"/>
    <w:rsid w:val="43A63197"/>
    <w:rsid w:val="43F465D0"/>
    <w:rsid w:val="44026CC7"/>
    <w:rsid w:val="441B1DD7"/>
    <w:rsid w:val="441F46EF"/>
    <w:rsid w:val="442A053D"/>
    <w:rsid w:val="44444908"/>
    <w:rsid w:val="44511A3A"/>
    <w:rsid w:val="44AB315B"/>
    <w:rsid w:val="44B6373C"/>
    <w:rsid w:val="44C514C7"/>
    <w:rsid w:val="44D60DE6"/>
    <w:rsid w:val="44F52628"/>
    <w:rsid w:val="450665E4"/>
    <w:rsid w:val="45211048"/>
    <w:rsid w:val="454A4722"/>
    <w:rsid w:val="455A341C"/>
    <w:rsid w:val="45602F59"/>
    <w:rsid w:val="45682EC8"/>
    <w:rsid w:val="457D231F"/>
    <w:rsid w:val="45A72B10"/>
    <w:rsid w:val="45A8769B"/>
    <w:rsid w:val="45AA6048"/>
    <w:rsid w:val="45BE2A1A"/>
    <w:rsid w:val="45CC116E"/>
    <w:rsid w:val="45D1791B"/>
    <w:rsid w:val="45DB46D8"/>
    <w:rsid w:val="45DD7344"/>
    <w:rsid w:val="46130617"/>
    <w:rsid w:val="461579DD"/>
    <w:rsid w:val="462E7BA0"/>
    <w:rsid w:val="46317690"/>
    <w:rsid w:val="46416F41"/>
    <w:rsid w:val="464863E2"/>
    <w:rsid w:val="465A20AC"/>
    <w:rsid w:val="465B5244"/>
    <w:rsid w:val="465D0485"/>
    <w:rsid w:val="4665733A"/>
    <w:rsid w:val="46902123"/>
    <w:rsid w:val="46BD0772"/>
    <w:rsid w:val="46C913B4"/>
    <w:rsid w:val="46E666CD"/>
    <w:rsid w:val="46E813C3"/>
    <w:rsid w:val="46F32219"/>
    <w:rsid w:val="46FC79C4"/>
    <w:rsid w:val="470E29AE"/>
    <w:rsid w:val="4725762B"/>
    <w:rsid w:val="47257941"/>
    <w:rsid w:val="473D3E13"/>
    <w:rsid w:val="47490A0A"/>
    <w:rsid w:val="474A5A29"/>
    <w:rsid w:val="475957C8"/>
    <w:rsid w:val="476A3A1D"/>
    <w:rsid w:val="477078D9"/>
    <w:rsid w:val="4780267D"/>
    <w:rsid w:val="47895B8E"/>
    <w:rsid w:val="47B9793D"/>
    <w:rsid w:val="47C71436"/>
    <w:rsid w:val="47CA7D9C"/>
    <w:rsid w:val="47DC0C2A"/>
    <w:rsid w:val="47EC4DC6"/>
    <w:rsid w:val="47F8126D"/>
    <w:rsid w:val="482E2E4F"/>
    <w:rsid w:val="48341202"/>
    <w:rsid w:val="483B6F00"/>
    <w:rsid w:val="48590132"/>
    <w:rsid w:val="485E3715"/>
    <w:rsid w:val="4874429F"/>
    <w:rsid w:val="4882429C"/>
    <w:rsid w:val="48B42DF3"/>
    <w:rsid w:val="48CB4736"/>
    <w:rsid w:val="48CF0FF3"/>
    <w:rsid w:val="48D10ECA"/>
    <w:rsid w:val="48D408EC"/>
    <w:rsid w:val="490045D6"/>
    <w:rsid w:val="490B241B"/>
    <w:rsid w:val="490E4F8D"/>
    <w:rsid w:val="491D5F25"/>
    <w:rsid w:val="49277F02"/>
    <w:rsid w:val="49536846"/>
    <w:rsid w:val="49572554"/>
    <w:rsid w:val="4975657A"/>
    <w:rsid w:val="49865303"/>
    <w:rsid w:val="4998404A"/>
    <w:rsid w:val="49AD5280"/>
    <w:rsid w:val="49C016D5"/>
    <w:rsid w:val="49CB0CCD"/>
    <w:rsid w:val="49EC3FFA"/>
    <w:rsid w:val="4A0737FA"/>
    <w:rsid w:val="4A372D17"/>
    <w:rsid w:val="4A3F0FB5"/>
    <w:rsid w:val="4A7F7B35"/>
    <w:rsid w:val="4AB3573B"/>
    <w:rsid w:val="4AC74188"/>
    <w:rsid w:val="4ACC7988"/>
    <w:rsid w:val="4ADE062F"/>
    <w:rsid w:val="4AE20F59"/>
    <w:rsid w:val="4AED2392"/>
    <w:rsid w:val="4AFB2A88"/>
    <w:rsid w:val="4B003292"/>
    <w:rsid w:val="4B016ED5"/>
    <w:rsid w:val="4B154894"/>
    <w:rsid w:val="4B2E3087"/>
    <w:rsid w:val="4B5138EA"/>
    <w:rsid w:val="4B5672BC"/>
    <w:rsid w:val="4B5C51AF"/>
    <w:rsid w:val="4B6770A2"/>
    <w:rsid w:val="4B8F7333"/>
    <w:rsid w:val="4BA4129A"/>
    <w:rsid w:val="4BA64DDA"/>
    <w:rsid w:val="4BAF77EA"/>
    <w:rsid w:val="4BE14A32"/>
    <w:rsid w:val="4C1E2B39"/>
    <w:rsid w:val="4C32741D"/>
    <w:rsid w:val="4C387F6A"/>
    <w:rsid w:val="4C417F01"/>
    <w:rsid w:val="4C6266D0"/>
    <w:rsid w:val="4C6A1486"/>
    <w:rsid w:val="4C8B4A7C"/>
    <w:rsid w:val="4C980D1C"/>
    <w:rsid w:val="4C9E5354"/>
    <w:rsid w:val="4CB01ADF"/>
    <w:rsid w:val="4CC36AE3"/>
    <w:rsid w:val="4CFC368B"/>
    <w:rsid w:val="4D0838AD"/>
    <w:rsid w:val="4D090A1F"/>
    <w:rsid w:val="4D0F1DAD"/>
    <w:rsid w:val="4D0F6568"/>
    <w:rsid w:val="4D807D17"/>
    <w:rsid w:val="4D857F0A"/>
    <w:rsid w:val="4D896004"/>
    <w:rsid w:val="4DA759DE"/>
    <w:rsid w:val="4DC931C3"/>
    <w:rsid w:val="4DCD37A8"/>
    <w:rsid w:val="4DD51249"/>
    <w:rsid w:val="4DD66210"/>
    <w:rsid w:val="4DD76A4E"/>
    <w:rsid w:val="4DE43A02"/>
    <w:rsid w:val="4DEE2D39"/>
    <w:rsid w:val="4E5444B1"/>
    <w:rsid w:val="4E7D412D"/>
    <w:rsid w:val="4ED53164"/>
    <w:rsid w:val="4EF04AF4"/>
    <w:rsid w:val="4F086AAF"/>
    <w:rsid w:val="4F310701"/>
    <w:rsid w:val="4F316049"/>
    <w:rsid w:val="4F3D6BA9"/>
    <w:rsid w:val="4F5C0BB1"/>
    <w:rsid w:val="4F7C2EC9"/>
    <w:rsid w:val="4F8627FB"/>
    <w:rsid w:val="4FB3711A"/>
    <w:rsid w:val="4FCC09A9"/>
    <w:rsid w:val="50074E64"/>
    <w:rsid w:val="502A762A"/>
    <w:rsid w:val="506934EF"/>
    <w:rsid w:val="507837EB"/>
    <w:rsid w:val="50834F8C"/>
    <w:rsid w:val="508E6EF2"/>
    <w:rsid w:val="509C25EE"/>
    <w:rsid w:val="50F3370F"/>
    <w:rsid w:val="50FC0749"/>
    <w:rsid w:val="510C2CEF"/>
    <w:rsid w:val="510D0B38"/>
    <w:rsid w:val="5114726B"/>
    <w:rsid w:val="5118575A"/>
    <w:rsid w:val="5120763C"/>
    <w:rsid w:val="512A18AC"/>
    <w:rsid w:val="512B42F2"/>
    <w:rsid w:val="517712E4"/>
    <w:rsid w:val="517A49E4"/>
    <w:rsid w:val="518A5EA7"/>
    <w:rsid w:val="51932FAD"/>
    <w:rsid w:val="519430B1"/>
    <w:rsid w:val="51B03B5F"/>
    <w:rsid w:val="51C413B8"/>
    <w:rsid w:val="521A722A"/>
    <w:rsid w:val="521B0357"/>
    <w:rsid w:val="52327187"/>
    <w:rsid w:val="523552C1"/>
    <w:rsid w:val="524B1ADA"/>
    <w:rsid w:val="526E6846"/>
    <w:rsid w:val="526F07CE"/>
    <w:rsid w:val="528140E6"/>
    <w:rsid w:val="52831CA8"/>
    <w:rsid w:val="52852335"/>
    <w:rsid w:val="5287468F"/>
    <w:rsid w:val="52A86F2C"/>
    <w:rsid w:val="52B35977"/>
    <w:rsid w:val="52BE69CC"/>
    <w:rsid w:val="52D709CE"/>
    <w:rsid w:val="52DC3D7F"/>
    <w:rsid w:val="52E5010A"/>
    <w:rsid w:val="5302518E"/>
    <w:rsid w:val="530536CF"/>
    <w:rsid w:val="530A73E8"/>
    <w:rsid w:val="53195734"/>
    <w:rsid w:val="531A39DF"/>
    <w:rsid w:val="53381A26"/>
    <w:rsid w:val="536D783D"/>
    <w:rsid w:val="53805D3F"/>
    <w:rsid w:val="53827C97"/>
    <w:rsid w:val="538730E9"/>
    <w:rsid w:val="538E5DEC"/>
    <w:rsid w:val="53A75AE3"/>
    <w:rsid w:val="53B9332F"/>
    <w:rsid w:val="53E225A4"/>
    <w:rsid w:val="53EC4820"/>
    <w:rsid w:val="54703A7A"/>
    <w:rsid w:val="54A83213"/>
    <w:rsid w:val="54AE2ECC"/>
    <w:rsid w:val="54BD498D"/>
    <w:rsid w:val="54C15E45"/>
    <w:rsid w:val="54C509FD"/>
    <w:rsid w:val="54D71EC6"/>
    <w:rsid w:val="54D77655"/>
    <w:rsid w:val="55290C84"/>
    <w:rsid w:val="554D5620"/>
    <w:rsid w:val="55C0779B"/>
    <w:rsid w:val="55C327B9"/>
    <w:rsid w:val="55C70014"/>
    <w:rsid w:val="55CA0F67"/>
    <w:rsid w:val="55D0368A"/>
    <w:rsid w:val="55E95892"/>
    <w:rsid w:val="55EE10FA"/>
    <w:rsid w:val="561A5A4B"/>
    <w:rsid w:val="56244B1C"/>
    <w:rsid w:val="562468CA"/>
    <w:rsid w:val="56496330"/>
    <w:rsid w:val="567017DC"/>
    <w:rsid w:val="56771F2B"/>
    <w:rsid w:val="567838FB"/>
    <w:rsid w:val="5679550D"/>
    <w:rsid w:val="56802191"/>
    <w:rsid w:val="56877243"/>
    <w:rsid w:val="56951DE8"/>
    <w:rsid w:val="569C2904"/>
    <w:rsid w:val="56A33C92"/>
    <w:rsid w:val="56FB15A3"/>
    <w:rsid w:val="570D64ED"/>
    <w:rsid w:val="57380623"/>
    <w:rsid w:val="5752316A"/>
    <w:rsid w:val="577E200A"/>
    <w:rsid w:val="5784164F"/>
    <w:rsid w:val="57843B89"/>
    <w:rsid w:val="578735B4"/>
    <w:rsid w:val="578810DA"/>
    <w:rsid w:val="57A83D6D"/>
    <w:rsid w:val="57AE5FD0"/>
    <w:rsid w:val="57C077D2"/>
    <w:rsid w:val="57C6609F"/>
    <w:rsid w:val="57CB4B0A"/>
    <w:rsid w:val="57D460CD"/>
    <w:rsid w:val="57D936E4"/>
    <w:rsid w:val="57DC1157"/>
    <w:rsid w:val="580074CE"/>
    <w:rsid w:val="5811731C"/>
    <w:rsid w:val="58223AF1"/>
    <w:rsid w:val="582708F3"/>
    <w:rsid w:val="583B614D"/>
    <w:rsid w:val="583E2F53"/>
    <w:rsid w:val="58436291"/>
    <w:rsid w:val="58557C07"/>
    <w:rsid w:val="58852E3A"/>
    <w:rsid w:val="5886386C"/>
    <w:rsid w:val="588E1C22"/>
    <w:rsid w:val="589D2085"/>
    <w:rsid w:val="58A636F7"/>
    <w:rsid w:val="58C15EA3"/>
    <w:rsid w:val="58C813B1"/>
    <w:rsid w:val="58E701E7"/>
    <w:rsid w:val="58FA6008"/>
    <w:rsid w:val="59034EBC"/>
    <w:rsid w:val="592C3305"/>
    <w:rsid w:val="59413A5B"/>
    <w:rsid w:val="595D7376"/>
    <w:rsid w:val="597E09E7"/>
    <w:rsid w:val="5980396C"/>
    <w:rsid w:val="59C363FA"/>
    <w:rsid w:val="59C76782"/>
    <w:rsid w:val="59C801BB"/>
    <w:rsid w:val="59EB0EF4"/>
    <w:rsid w:val="59F10EA7"/>
    <w:rsid w:val="5A0233C6"/>
    <w:rsid w:val="5A07277D"/>
    <w:rsid w:val="5A1153B7"/>
    <w:rsid w:val="5A2C7551"/>
    <w:rsid w:val="5A3403E8"/>
    <w:rsid w:val="5A36306F"/>
    <w:rsid w:val="5A3A70AB"/>
    <w:rsid w:val="5A5A4FB0"/>
    <w:rsid w:val="5A7A2477"/>
    <w:rsid w:val="5A897643"/>
    <w:rsid w:val="5A9658BC"/>
    <w:rsid w:val="5AA61FA3"/>
    <w:rsid w:val="5AC70E0E"/>
    <w:rsid w:val="5ACC607D"/>
    <w:rsid w:val="5AD6597B"/>
    <w:rsid w:val="5ADE798F"/>
    <w:rsid w:val="5AE65259"/>
    <w:rsid w:val="5AFB0125"/>
    <w:rsid w:val="5AFF6ECB"/>
    <w:rsid w:val="5B061725"/>
    <w:rsid w:val="5B2556F4"/>
    <w:rsid w:val="5B2D6686"/>
    <w:rsid w:val="5B3764CA"/>
    <w:rsid w:val="5B7732BF"/>
    <w:rsid w:val="5B7C7F2B"/>
    <w:rsid w:val="5B877992"/>
    <w:rsid w:val="5B8A5421"/>
    <w:rsid w:val="5B976F33"/>
    <w:rsid w:val="5BA652E6"/>
    <w:rsid w:val="5BC77315"/>
    <w:rsid w:val="5C013C59"/>
    <w:rsid w:val="5C125416"/>
    <w:rsid w:val="5C4066B9"/>
    <w:rsid w:val="5C5338F0"/>
    <w:rsid w:val="5C5477DD"/>
    <w:rsid w:val="5C8B5523"/>
    <w:rsid w:val="5C8F7DE5"/>
    <w:rsid w:val="5C966047"/>
    <w:rsid w:val="5CA307ED"/>
    <w:rsid w:val="5CE22C67"/>
    <w:rsid w:val="5CF4139A"/>
    <w:rsid w:val="5D88268C"/>
    <w:rsid w:val="5D8E3DBF"/>
    <w:rsid w:val="5DA16A52"/>
    <w:rsid w:val="5DE7587C"/>
    <w:rsid w:val="5DE80286"/>
    <w:rsid w:val="5DE973D6"/>
    <w:rsid w:val="5DEA6DB5"/>
    <w:rsid w:val="5E052170"/>
    <w:rsid w:val="5E0866C4"/>
    <w:rsid w:val="5E0C46CF"/>
    <w:rsid w:val="5E0D40E7"/>
    <w:rsid w:val="5E4840F1"/>
    <w:rsid w:val="5E655CD1"/>
    <w:rsid w:val="5E781EA8"/>
    <w:rsid w:val="5E911306"/>
    <w:rsid w:val="5E942969"/>
    <w:rsid w:val="5EA031AD"/>
    <w:rsid w:val="5EA93E10"/>
    <w:rsid w:val="5EBD1212"/>
    <w:rsid w:val="5EBD28A3"/>
    <w:rsid w:val="5ED36EBA"/>
    <w:rsid w:val="5F0F167C"/>
    <w:rsid w:val="5F121559"/>
    <w:rsid w:val="5F15286B"/>
    <w:rsid w:val="5F585836"/>
    <w:rsid w:val="5F8C390B"/>
    <w:rsid w:val="5FAD5B82"/>
    <w:rsid w:val="5FBE38EB"/>
    <w:rsid w:val="5FCB2DC6"/>
    <w:rsid w:val="5FE41F81"/>
    <w:rsid w:val="602E777E"/>
    <w:rsid w:val="60516779"/>
    <w:rsid w:val="605A037E"/>
    <w:rsid w:val="60642D01"/>
    <w:rsid w:val="608E69F1"/>
    <w:rsid w:val="60AE3089"/>
    <w:rsid w:val="60B04A82"/>
    <w:rsid w:val="60B1651C"/>
    <w:rsid w:val="60B62814"/>
    <w:rsid w:val="60CB23C4"/>
    <w:rsid w:val="60D00501"/>
    <w:rsid w:val="60DC7A6F"/>
    <w:rsid w:val="60F524B8"/>
    <w:rsid w:val="613E6BED"/>
    <w:rsid w:val="6165535B"/>
    <w:rsid w:val="61671D60"/>
    <w:rsid w:val="61752E76"/>
    <w:rsid w:val="617C1CB0"/>
    <w:rsid w:val="61803A80"/>
    <w:rsid w:val="61897F29"/>
    <w:rsid w:val="61BC02FE"/>
    <w:rsid w:val="61DA288F"/>
    <w:rsid w:val="61EA7E0F"/>
    <w:rsid w:val="61ED5471"/>
    <w:rsid w:val="622F0AD0"/>
    <w:rsid w:val="623E6F65"/>
    <w:rsid w:val="623F329A"/>
    <w:rsid w:val="624D0F56"/>
    <w:rsid w:val="6250366A"/>
    <w:rsid w:val="62520510"/>
    <w:rsid w:val="6256175F"/>
    <w:rsid w:val="62650C83"/>
    <w:rsid w:val="62695E27"/>
    <w:rsid w:val="62755074"/>
    <w:rsid w:val="628242DE"/>
    <w:rsid w:val="62927957"/>
    <w:rsid w:val="62976CDC"/>
    <w:rsid w:val="62A93F4B"/>
    <w:rsid w:val="62BA4BB5"/>
    <w:rsid w:val="62C729C2"/>
    <w:rsid w:val="62CD5B35"/>
    <w:rsid w:val="62E16861"/>
    <w:rsid w:val="62EC6AED"/>
    <w:rsid w:val="63131E85"/>
    <w:rsid w:val="6315416A"/>
    <w:rsid w:val="631C3D7F"/>
    <w:rsid w:val="631C5A4E"/>
    <w:rsid w:val="633E40B5"/>
    <w:rsid w:val="634A6210"/>
    <w:rsid w:val="634B4533"/>
    <w:rsid w:val="636127C3"/>
    <w:rsid w:val="63807CD9"/>
    <w:rsid w:val="63872BB2"/>
    <w:rsid w:val="639130C5"/>
    <w:rsid w:val="639828DC"/>
    <w:rsid w:val="63984453"/>
    <w:rsid w:val="63B51A4C"/>
    <w:rsid w:val="63CB7199"/>
    <w:rsid w:val="63D23C8B"/>
    <w:rsid w:val="63D4314D"/>
    <w:rsid w:val="63F0428F"/>
    <w:rsid w:val="64004BFA"/>
    <w:rsid w:val="64300686"/>
    <w:rsid w:val="643C59AE"/>
    <w:rsid w:val="643E0938"/>
    <w:rsid w:val="643E4FFA"/>
    <w:rsid w:val="644C12F3"/>
    <w:rsid w:val="64634A61"/>
    <w:rsid w:val="648A6E3C"/>
    <w:rsid w:val="649747C5"/>
    <w:rsid w:val="64BD6867"/>
    <w:rsid w:val="64CC273B"/>
    <w:rsid w:val="64EA282E"/>
    <w:rsid w:val="64F3369C"/>
    <w:rsid w:val="650C7919"/>
    <w:rsid w:val="6541100E"/>
    <w:rsid w:val="655C3499"/>
    <w:rsid w:val="65670581"/>
    <w:rsid w:val="657131AE"/>
    <w:rsid w:val="65764C68"/>
    <w:rsid w:val="65A77B75"/>
    <w:rsid w:val="65A832E1"/>
    <w:rsid w:val="65CF7529"/>
    <w:rsid w:val="65D8147F"/>
    <w:rsid w:val="65E322FD"/>
    <w:rsid w:val="65F06D57"/>
    <w:rsid w:val="660930A1"/>
    <w:rsid w:val="66131FAA"/>
    <w:rsid w:val="66230554"/>
    <w:rsid w:val="66285F62"/>
    <w:rsid w:val="663C3853"/>
    <w:rsid w:val="663D4BB2"/>
    <w:rsid w:val="663F14FE"/>
    <w:rsid w:val="6640471E"/>
    <w:rsid w:val="6645491C"/>
    <w:rsid w:val="664E1D45"/>
    <w:rsid w:val="66562F79"/>
    <w:rsid w:val="666B77C1"/>
    <w:rsid w:val="66822B43"/>
    <w:rsid w:val="669036DD"/>
    <w:rsid w:val="66AD290B"/>
    <w:rsid w:val="66B25085"/>
    <w:rsid w:val="66C6162C"/>
    <w:rsid w:val="66F373F9"/>
    <w:rsid w:val="66F613A4"/>
    <w:rsid w:val="67032FF9"/>
    <w:rsid w:val="67064FD7"/>
    <w:rsid w:val="6713087B"/>
    <w:rsid w:val="672763D0"/>
    <w:rsid w:val="672F2F4F"/>
    <w:rsid w:val="67322D6A"/>
    <w:rsid w:val="673711E4"/>
    <w:rsid w:val="6740016D"/>
    <w:rsid w:val="67477553"/>
    <w:rsid w:val="674B5E0A"/>
    <w:rsid w:val="675E59B4"/>
    <w:rsid w:val="676A6106"/>
    <w:rsid w:val="677B5690"/>
    <w:rsid w:val="67B47556"/>
    <w:rsid w:val="67B55A3E"/>
    <w:rsid w:val="67BC6CBD"/>
    <w:rsid w:val="67CC1254"/>
    <w:rsid w:val="67CC4D59"/>
    <w:rsid w:val="67D77C40"/>
    <w:rsid w:val="67DC5256"/>
    <w:rsid w:val="67E73518"/>
    <w:rsid w:val="67F13D08"/>
    <w:rsid w:val="67F26201"/>
    <w:rsid w:val="67F97C3B"/>
    <w:rsid w:val="681A7B2C"/>
    <w:rsid w:val="6835235A"/>
    <w:rsid w:val="68353609"/>
    <w:rsid w:val="685724CF"/>
    <w:rsid w:val="686F60CA"/>
    <w:rsid w:val="688B4586"/>
    <w:rsid w:val="68C03607"/>
    <w:rsid w:val="68C161FA"/>
    <w:rsid w:val="68E9118B"/>
    <w:rsid w:val="68F813F7"/>
    <w:rsid w:val="692D1AE1"/>
    <w:rsid w:val="69312B50"/>
    <w:rsid w:val="694105C4"/>
    <w:rsid w:val="694B134A"/>
    <w:rsid w:val="694E552F"/>
    <w:rsid w:val="696610E4"/>
    <w:rsid w:val="69823BDB"/>
    <w:rsid w:val="698678A8"/>
    <w:rsid w:val="69C16928"/>
    <w:rsid w:val="69F7571B"/>
    <w:rsid w:val="6A4D5CA1"/>
    <w:rsid w:val="6A504DCA"/>
    <w:rsid w:val="6A5B75A1"/>
    <w:rsid w:val="6A6137B1"/>
    <w:rsid w:val="6A6E6758"/>
    <w:rsid w:val="6A9B65D4"/>
    <w:rsid w:val="6ABC136F"/>
    <w:rsid w:val="6AE02E83"/>
    <w:rsid w:val="6AE21101"/>
    <w:rsid w:val="6AEE6180"/>
    <w:rsid w:val="6AF714C6"/>
    <w:rsid w:val="6AF97ECD"/>
    <w:rsid w:val="6AFE1987"/>
    <w:rsid w:val="6B2F7D8C"/>
    <w:rsid w:val="6B875177"/>
    <w:rsid w:val="6B894933"/>
    <w:rsid w:val="6B8E3528"/>
    <w:rsid w:val="6B9B2D32"/>
    <w:rsid w:val="6BBD0EFB"/>
    <w:rsid w:val="6BC54253"/>
    <w:rsid w:val="6BCF284D"/>
    <w:rsid w:val="6BCF3445"/>
    <w:rsid w:val="6BDD594C"/>
    <w:rsid w:val="6C0320DD"/>
    <w:rsid w:val="6C063FA6"/>
    <w:rsid w:val="6C165358"/>
    <w:rsid w:val="6C5B55DC"/>
    <w:rsid w:val="6C5B59F4"/>
    <w:rsid w:val="6C8718B9"/>
    <w:rsid w:val="6C971E08"/>
    <w:rsid w:val="6CDF0B06"/>
    <w:rsid w:val="6CE801F9"/>
    <w:rsid w:val="6CF81772"/>
    <w:rsid w:val="6D0F728E"/>
    <w:rsid w:val="6D3B2A1F"/>
    <w:rsid w:val="6D4D08D5"/>
    <w:rsid w:val="6D512242"/>
    <w:rsid w:val="6D811705"/>
    <w:rsid w:val="6D8426D3"/>
    <w:rsid w:val="6D8E526E"/>
    <w:rsid w:val="6DBE6B02"/>
    <w:rsid w:val="6DD35AA4"/>
    <w:rsid w:val="6E0E0133"/>
    <w:rsid w:val="6E1643F2"/>
    <w:rsid w:val="6E3B6A4F"/>
    <w:rsid w:val="6E582877"/>
    <w:rsid w:val="6E6329C5"/>
    <w:rsid w:val="6E6879E3"/>
    <w:rsid w:val="6E893AFC"/>
    <w:rsid w:val="6E982537"/>
    <w:rsid w:val="6EAB3BD4"/>
    <w:rsid w:val="6EBE727E"/>
    <w:rsid w:val="6EC66318"/>
    <w:rsid w:val="6ED26488"/>
    <w:rsid w:val="6F0E41D6"/>
    <w:rsid w:val="6F101C89"/>
    <w:rsid w:val="6F27390E"/>
    <w:rsid w:val="6F2D584E"/>
    <w:rsid w:val="6F2F0361"/>
    <w:rsid w:val="6F411E43"/>
    <w:rsid w:val="6F5B7934"/>
    <w:rsid w:val="6F6632D1"/>
    <w:rsid w:val="6F8809A5"/>
    <w:rsid w:val="6F944668"/>
    <w:rsid w:val="6FA12FF3"/>
    <w:rsid w:val="6FA177FA"/>
    <w:rsid w:val="6FB34A84"/>
    <w:rsid w:val="6FB4540B"/>
    <w:rsid w:val="6FE05FF7"/>
    <w:rsid w:val="7037538C"/>
    <w:rsid w:val="70470576"/>
    <w:rsid w:val="704F4ED6"/>
    <w:rsid w:val="708446DD"/>
    <w:rsid w:val="70AD2192"/>
    <w:rsid w:val="70DA254F"/>
    <w:rsid w:val="70E17439"/>
    <w:rsid w:val="70EE4DF0"/>
    <w:rsid w:val="710475CC"/>
    <w:rsid w:val="71111EB1"/>
    <w:rsid w:val="713D663A"/>
    <w:rsid w:val="71704BE3"/>
    <w:rsid w:val="71AB05DF"/>
    <w:rsid w:val="71C55A34"/>
    <w:rsid w:val="71D074AE"/>
    <w:rsid w:val="71DA38AC"/>
    <w:rsid w:val="71E04C6F"/>
    <w:rsid w:val="71E13D84"/>
    <w:rsid w:val="71FF404A"/>
    <w:rsid w:val="72127AC6"/>
    <w:rsid w:val="7225159C"/>
    <w:rsid w:val="723C2CA8"/>
    <w:rsid w:val="724232F0"/>
    <w:rsid w:val="725B146D"/>
    <w:rsid w:val="72833A7C"/>
    <w:rsid w:val="72921444"/>
    <w:rsid w:val="72A86ED7"/>
    <w:rsid w:val="72AC6591"/>
    <w:rsid w:val="72CC68EC"/>
    <w:rsid w:val="72D71DAC"/>
    <w:rsid w:val="72D8486C"/>
    <w:rsid w:val="7325243F"/>
    <w:rsid w:val="7329331A"/>
    <w:rsid w:val="7330009D"/>
    <w:rsid w:val="73660AE4"/>
    <w:rsid w:val="738219E9"/>
    <w:rsid w:val="73AD7AA7"/>
    <w:rsid w:val="73C208AB"/>
    <w:rsid w:val="73E22524"/>
    <w:rsid w:val="743104E3"/>
    <w:rsid w:val="74335059"/>
    <w:rsid w:val="74343D24"/>
    <w:rsid w:val="74513162"/>
    <w:rsid w:val="74694E4E"/>
    <w:rsid w:val="74793CB5"/>
    <w:rsid w:val="7487342A"/>
    <w:rsid w:val="74876E3B"/>
    <w:rsid w:val="749B62CD"/>
    <w:rsid w:val="749C3ABE"/>
    <w:rsid w:val="750200E1"/>
    <w:rsid w:val="75023C86"/>
    <w:rsid w:val="75053DA6"/>
    <w:rsid w:val="751742A4"/>
    <w:rsid w:val="751C3961"/>
    <w:rsid w:val="75254540"/>
    <w:rsid w:val="752A55D3"/>
    <w:rsid w:val="75304BA1"/>
    <w:rsid w:val="75346171"/>
    <w:rsid w:val="75462FE5"/>
    <w:rsid w:val="75B01AD0"/>
    <w:rsid w:val="75B4492C"/>
    <w:rsid w:val="75DE663D"/>
    <w:rsid w:val="75F32585"/>
    <w:rsid w:val="75F86031"/>
    <w:rsid w:val="75FF6128"/>
    <w:rsid w:val="7600237C"/>
    <w:rsid w:val="762A53DF"/>
    <w:rsid w:val="76405288"/>
    <w:rsid w:val="76571584"/>
    <w:rsid w:val="765B7C8E"/>
    <w:rsid w:val="76671D27"/>
    <w:rsid w:val="766E7A92"/>
    <w:rsid w:val="767B40FE"/>
    <w:rsid w:val="76A665D3"/>
    <w:rsid w:val="76C521D2"/>
    <w:rsid w:val="76C802E6"/>
    <w:rsid w:val="76F42C70"/>
    <w:rsid w:val="772D3520"/>
    <w:rsid w:val="77427202"/>
    <w:rsid w:val="775C3CB2"/>
    <w:rsid w:val="77675853"/>
    <w:rsid w:val="779571D0"/>
    <w:rsid w:val="779A2A38"/>
    <w:rsid w:val="779C1F9C"/>
    <w:rsid w:val="77A108CF"/>
    <w:rsid w:val="77A72D5C"/>
    <w:rsid w:val="77AA0230"/>
    <w:rsid w:val="77B74BD0"/>
    <w:rsid w:val="77C72B9C"/>
    <w:rsid w:val="77CB3EE1"/>
    <w:rsid w:val="77D073FD"/>
    <w:rsid w:val="77E048EF"/>
    <w:rsid w:val="77E65C7D"/>
    <w:rsid w:val="77F55EC0"/>
    <w:rsid w:val="77FD1786"/>
    <w:rsid w:val="78010CF8"/>
    <w:rsid w:val="7810005A"/>
    <w:rsid w:val="78121DDE"/>
    <w:rsid w:val="781F2ABA"/>
    <w:rsid w:val="782D11B6"/>
    <w:rsid w:val="782F7348"/>
    <w:rsid w:val="783B4729"/>
    <w:rsid w:val="783C5A6C"/>
    <w:rsid w:val="78427660"/>
    <w:rsid w:val="78453EA6"/>
    <w:rsid w:val="78482494"/>
    <w:rsid w:val="78542BE7"/>
    <w:rsid w:val="786A5152"/>
    <w:rsid w:val="78811502"/>
    <w:rsid w:val="78947487"/>
    <w:rsid w:val="789D5B8B"/>
    <w:rsid w:val="78B8681F"/>
    <w:rsid w:val="78BA2163"/>
    <w:rsid w:val="78DC7BB6"/>
    <w:rsid w:val="79014770"/>
    <w:rsid w:val="7933355E"/>
    <w:rsid w:val="793E5D38"/>
    <w:rsid w:val="795D6A9C"/>
    <w:rsid w:val="79661644"/>
    <w:rsid w:val="796B4B1B"/>
    <w:rsid w:val="797D0DBB"/>
    <w:rsid w:val="798157DC"/>
    <w:rsid w:val="798E3ED6"/>
    <w:rsid w:val="79C526E3"/>
    <w:rsid w:val="79C6205D"/>
    <w:rsid w:val="79D17D46"/>
    <w:rsid w:val="79E339F4"/>
    <w:rsid w:val="79E47F9A"/>
    <w:rsid w:val="79FC7092"/>
    <w:rsid w:val="7A3E3B4E"/>
    <w:rsid w:val="7A423F5F"/>
    <w:rsid w:val="7A6A4943"/>
    <w:rsid w:val="7A9800E7"/>
    <w:rsid w:val="7AD93877"/>
    <w:rsid w:val="7AE709E6"/>
    <w:rsid w:val="7AE97F78"/>
    <w:rsid w:val="7B015584"/>
    <w:rsid w:val="7B052325"/>
    <w:rsid w:val="7B0D48C0"/>
    <w:rsid w:val="7B293917"/>
    <w:rsid w:val="7B297D32"/>
    <w:rsid w:val="7B381D9D"/>
    <w:rsid w:val="7B3E0A41"/>
    <w:rsid w:val="7B416B5E"/>
    <w:rsid w:val="7B4E6013"/>
    <w:rsid w:val="7B631931"/>
    <w:rsid w:val="7B706229"/>
    <w:rsid w:val="7B707D38"/>
    <w:rsid w:val="7B9C0788"/>
    <w:rsid w:val="7BA9166A"/>
    <w:rsid w:val="7BB426B6"/>
    <w:rsid w:val="7BB73BB8"/>
    <w:rsid w:val="7BC47B40"/>
    <w:rsid w:val="7BE85FA8"/>
    <w:rsid w:val="7BEB51A7"/>
    <w:rsid w:val="7BF75152"/>
    <w:rsid w:val="7BFC15CB"/>
    <w:rsid w:val="7C1E3F48"/>
    <w:rsid w:val="7C225344"/>
    <w:rsid w:val="7C2A08E4"/>
    <w:rsid w:val="7C461916"/>
    <w:rsid w:val="7C95440C"/>
    <w:rsid w:val="7CAE7065"/>
    <w:rsid w:val="7CC53658"/>
    <w:rsid w:val="7CF9413B"/>
    <w:rsid w:val="7CFE6786"/>
    <w:rsid w:val="7D00333D"/>
    <w:rsid w:val="7D1C5177"/>
    <w:rsid w:val="7D5316BF"/>
    <w:rsid w:val="7D57163E"/>
    <w:rsid w:val="7D7B6E68"/>
    <w:rsid w:val="7D935887"/>
    <w:rsid w:val="7DAF1558"/>
    <w:rsid w:val="7DD722F0"/>
    <w:rsid w:val="7DF06799"/>
    <w:rsid w:val="7E0D21BD"/>
    <w:rsid w:val="7E3B7314"/>
    <w:rsid w:val="7E592820"/>
    <w:rsid w:val="7E5B79C0"/>
    <w:rsid w:val="7E831A25"/>
    <w:rsid w:val="7EA30D1C"/>
    <w:rsid w:val="7EC108AA"/>
    <w:rsid w:val="7ED73C4D"/>
    <w:rsid w:val="7ED76320"/>
    <w:rsid w:val="7EE051D4"/>
    <w:rsid w:val="7EFB5427"/>
    <w:rsid w:val="7EFD41D5"/>
    <w:rsid w:val="7F011B77"/>
    <w:rsid w:val="7F060203"/>
    <w:rsid w:val="7F144E7E"/>
    <w:rsid w:val="7F1502FE"/>
    <w:rsid w:val="7F5C0F36"/>
    <w:rsid w:val="7F655D20"/>
    <w:rsid w:val="7F7868D2"/>
    <w:rsid w:val="7F86416E"/>
    <w:rsid w:val="7F904D55"/>
    <w:rsid w:val="7F914720"/>
    <w:rsid w:val="7F9B734D"/>
    <w:rsid w:val="7F9F2001"/>
    <w:rsid w:val="7FB01096"/>
    <w:rsid w:val="7FBA6610"/>
    <w:rsid w:val="7FBF3AF2"/>
    <w:rsid w:val="7FFB71A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99" w:semiHidden="0" w:name="annotation text"/>
    <w:lsdException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99"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qFormat="1" w:unhideWhenUsed="0" w:uiPriority="99" w:semiHidden="0" w:name="Document Map"/>
    <w:lsdException w:uiPriority="99" w:name="Plain Text"/>
    <w:lsdException w:uiPriority="99" w:name="E-mail Signature"/>
    <w:lsdException w:uiPriority="99" w:name="Normal (Web)"/>
    <w:lsdException w:uiPriority="99" w:name="HTML Acronym"/>
    <w:lsdException w:uiPriority="99" w:name="HTML Address"/>
    <w:lsdException w:qFormat="1" w:uiPriority="99" w:name="HTML Cite"/>
    <w:lsdException w:qFormat="1" w:uiPriority="99" w:name="HTML Code"/>
    <w:lsdException w:qFormat="1" w:uiPriority="99" w:name="HTML Definition"/>
    <w:lsdException w:uiPriority="99" w:name="HTML Keyboard"/>
    <w:lsdException w:uiPriority="99" w:name="HTML Preformatted"/>
    <w:lsdException w:uiPriority="99" w:name="HTML Sample"/>
    <w:lsdException w:uiPriority="99" w:name="HTML Typewriter"/>
    <w:lsdException w:qFormat="1"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spacing w:line="600" w:lineRule="exact"/>
      <w:ind w:firstLine="200" w:firstLineChars="200"/>
      <w:jc w:val="both"/>
    </w:pPr>
    <w:rPr>
      <w:rFonts w:ascii="Times New Roman" w:hAnsi="Times New Roman" w:eastAsia="Times New Roman" w:cs="Times New Roman"/>
      <w:kern w:val="2"/>
      <w:sz w:val="28"/>
      <w:lang w:val="en-US" w:eastAsia="zh-CN" w:bidi="ar-SA"/>
    </w:rPr>
  </w:style>
  <w:style w:type="paragraph" w:styleId="2">
    <w:name w:val="heading 1"/>
    <w:basedOn w:val="1"/>
    <w:next w:val="1"/>
    <w:link w:val="70"/>
    <w:autoRedefine/>
    <w:qFormat/>
    <w:uiPriority w:val="0"/>
    <w:pPr>
      <w:spacing w:line="360" w:lineRule="auto"/>
      <w:jc w:val="center"/>
      <w:outlineLvl w:val="0"/>
    </w:pPr>
    <w:rPr>
      <w:kern w:val="44"/>
      <w:sz w:val="44"/>
      <w:szCs w:val="44"/>
    </w:rPr>
  </w:style>
  <w:style w:type="paragraph" w:styleId="3">
    <w:name w:val="heading 2"/>
    <w:basedOn w:val="1"/>
    <w:next w:val="1"/>
    <w:link w:val="71"/>
    <w:autoRedefine/>
    <w:qFormat/>
    <w:uiPriority w:val="0"/>
    <w:pPr>
      <w:keepNext/>
      <w:keepLines/>
      <w:ind w:firstLine="0" w:firstLineChars="0"/>
      <w:outlineLvl w:val="1"/>
    </w:pPr>
    <w:rPr>
      <w:rFonts w:eastAsia="仿宋" w:asciiTheme="majorHAnsi" w:hAnsiTheme="majorHAnsi" w:cstheme="majorBidi"/>
      <w:b/>
      <w:bCs/>
      <w:sz w:val="30"/>
      <w:szCs w:val="32"/>
    </w:rPr>
  </w:style>
  <w:style w:type="paragraph" w:styleId="4">
    <w:name w:val="heading 3"/>
    <w:basedOn w:val="1"/>
    <w:next w:val="1"/>
    <w:link w:val="26"/>
    <w:autoRedefine/>
    <w:qFormat/>
    <w:uiPriority w:val="0"/>
    <w:pPr>
      <w:keepNext/>
      <w:keepLines/>
      <w:widowControl/>
      <w:outlineLvl w:val="2"/>
    </w:pPr>
    <w:rPr>
      <w:rFonts w:ascii="Calibri" w:hAnsi="Calibri" w:cs="宋体"/>
      <w:b/>
      <w:szCs w:val="22"/>
    </w:rPr>
  </w:style>
  <w:style w:type="character" w:default="1" w:styleId="16">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5">
    <w:name w:val="Document Map"/>
    <w:basedOn w:val="1"/>
    <w:link w:val="32"/>
    <w:autoRedefine/>
    <w:qFormat/>
    <w:uiPriority w:val="99"/>
    <w:rPr>
      <w:rFonts w:ascii="宋体"/>
      <w:sz w:val="18"/>
      <w:szCs w:val="18"/>
    </w:rPr>
  </w:style>
  <w:style w:type="paragraph" w:styleId="6">
    <w:name w:val="annotation text"/>
    <w:basedOn w:val="1"/>
    <w:link w:val="35"/>
    <w:autoRedefine/>
    <w:qFormat/>
    <w:uiPriority w:val="99"/>
    <w:pPr>
      <w:jc w:val="left"/>
    </w:pPr>
  </w:style>
  <w:style w:type="paragraph" w:styleId="7">
    <w:name w:val="Body Text"/>
    <w:basedOn w:val="1"/>
    <w:link w:val="27"/>
    <w:autoRedefine/>
    <w:qFormat/>
    <w:uiPriority w:val="99"/>
    <w:pPr>
      <w:spacing w:after="120"/>
    </w:pPr>
  </w:style>
  <w:style w:type="paragraph" w:styleId="8">
    <w:name w:val="Body Text Indent"/>
    <w:basedOn w:val="1"/>
    <w:next w:val="1"/>
    <w:autoRedefine/>
    <w:qFormat/>
    <w:uiPriority w:val="0"/>
    <w:pPr>
      <w:spacing w:line="520" w:lineRule="exact"/>
      <w:ind w:left="570"/>
    </w:pPr>
    <w:rPr>
      <w:rFonts w:ascii="方正仿宋简体" w:hAnsi="创艺简仿宋" w:eastAsia="方正仿宋简体"/>
      <w:sz w:val="24"/>
    </w:rPr>
  </w:style>
  <w:style w:type="paragraph" w:styleId="9">
    <w:name w:val="Balloon Text"/>
    <w:basedOn w:val="1"/>
    <w:link w:val="30"/>
    <w:autoRedefine/>
    <w:qFormat/>
    <w:uiPriority w:val="99"/>
    <w:rPr>
      <w:sz w:val="18"/>
      <w:szCs w:val="18"/>
    </w:rPr>
  </w:style>
  <w:style w:type="paragraph" w:styleId="10">
    <w:name w:val="footer"/>
    <w:basedOn w:val="1"/>
    <w:link w:val="29"/>
    <w:autoRedefine/>
    <w:qFormat/>
    <w:uiPriority w:val="99"/>
    <w:pPr>
      <w:tabs>
        <w:tab w:val="center" w:pos="4153"/>
        <w:tab w:val="right" w:pos="8306"/>
      </w:tabs>
      <w:snapToGrid w:val="0"/>
      <w:jc w:val="left"/>
    </w:pPr>
    <w:rPr>
      <w:sz w:val="18"/>
      <w:szCs w:val="18"/>
    </w:rPr>
  </w:style>
  <w:style w:type="paragraph" w:styleId="11">
    <w:name w:val="annotation subject"/>
    <w:basedOn w:val="6"/>
    <w:next w:val="6"/>
    <w:link w:val="39"/>
    <w:autoRedefine/>
    <w:semiHidden/>
    <w:unhideWhenUsed/>
    <w:qFormat/>
    <w:uiPriority w:val="99"/>
    <w:rPr>
      <w:b/>
      <w:bCs/>
    </w:rPr>
  </w:style>
  <w:style w:type="paragraph" w:styleId="12">
    <w:name w:val="Body Text First Indent"/>
    <w:basedOn w:val="7"/>
    <w:link w:val="28"/>
    <w:autoRedefine/>
    <w:qFormat/>
    <w:uiPriority w:val="0"/>
    <w:pPr>
      <w:widowControl/>
      <w:ind w:firstLine="420" w:firstLineChars="100"/>
    </w:pPr>
    <w:rPr>
      <w:rFonts w:ascii="Calibri" w:hAnsi="Calibri" w:cs="宋体"/>
      <w:szCs w:val="22"/>
    </w:rPr>
  </w:style>
  <w:style w:type="paragraph" w:styleId="13">
    <w:name w:val="Body Text First Indent 2"/>
    <w:basedOn w:val="8"/>
    <w:autoRedefine/>
    <w:qFormat/>
    <w:uiPriority w:val="0"/>
    <w:pPr>
      <w:spacing w:after="120" w:line="240" w:lineRule="auto"/>
      <w:ind w:left="420" w:leftChars="200" w:firstLine="420"/>
    </w:pPr>
    <w:rPr>
      <w:sz w:val="21"/>
    </w:rPr>
  </w:style>
  <w:style w:type="table" w:styleId="15">
    <w:name w:val="Table Grid"/>
    <w:basedOn w:val="14"/>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FollowedHyperlink"/>
    <w:basedOn w:val="16"/>
    <w:autoRedefine/>
    <w:semiHidden/>
    <w:unhideWhenUsed/>
    <w:qFormat/>
    <w:uiPriority w:val="99"/>
    <w:rPr>
      <w:color w:val="2490F8"/>
      <w:u w:val="none"/>
    </w:rPr>
  </w:style>
  <w:style w:type="character" w:styleId="18">
    <w:name w:val="HTML Definition"/>
    <w:basedOn w:val="16"/>
    <w:autoRedefine/>
    <w:semiHidden/>
    <w:unhideWhenUsed/>
    <w:qFormat/>
    <w:uiPriority w:val="99"/>
    <w:rPr>
      <w:color w:val="666666"/>
      <w:sz w:val="18"/>
      <w:szCs w:val="18"/>
      <w:bdr w:val="single" w:color="D4D4D4" w:sz="6" w:space="0"/>
      <w:shd w:val="clear" w:color="auto" w:fill="FFFFFF"/>
    </w:rPr>
  </w:style>
  <w:style w:type="character" w:styleId="19">
    <w:name w:val="HTML Variable"/>
    <w:basedOn w:val="16"/>
    <w:autoRedefine/>
    <w:semiHidden/>
    <w:unhideWhenUsed/>
    <w:qFormat/>
    <w:uiPriority w:val="99"/>
  </w:style>
  <w:style w:type="character" w:styleId="20">
    <w:name w:val="Hyperlink"/>
    <w:basedOn w:val="16"/>
    <w:autoRedefine/>
    <w:unhideWhenUsed/>
    <w:qFormat/>
    <w:uiPriority w:val="99"/>
    <w:rPr>
      <w:color w:val="0000FF" w:themeColor="hyperlink"/>
      <w:u w:val="single"/>
      <w14:textFill>
        <w14:solidFill>
          <w14:schemeClr w14:val="hlink"/>
        </w14:solidFill>
      </w14:textFill>
    </w:rPr>
  </w:style>
  <w:style w:type="character" w:styleId="21">
    <w:name w:val="HTML Code"/>
    <w:basedOn w:val="16"/>
    <w:autoRedefine/>
    <w:semiHidden/>
    <w:unhideWhenUsed/>
    <w:qFormat/>
    <w:uiPriority w:val="99"/>
    <w:rPr>
      <w:rFonts w:ascii="Courier New" w:hAnsi="Courier New"/>
      <w:sz w:val="20"/>
    </w:rPr>
  </w:style>
  <w:style w:type="character" w:styleId="22">
    <w:name w:val="annotation reference"/>
    <w:basedOn w:val="16"/>
    <w:autoRedefine/>
    <w:qFormat/>
    <w:uiPriority w:val="99"/>
    <w:rPr>
      <w:sz w:val="21"/>
      <w:szCs w:val="21"/>
    </w:rPr>
  </w:style>
  <w:style w:type="character" w:styleId="23">
    <w:name w:val="HTML Cite"/>
    <w:basedOn w:val="16"/>
    <w:autoRedefine/>
    <w:semiHidden/>
    <w:unhideWhenUsed/>
    <w:qFormat/>
    <w:uiPriority w:val="99"/>
  </w:style>
  <w:style w:type="character" w:customStyle="1" w:styleId="24">
    <w:name w:val="正文缩进2格 Char"/>
    <w:link w:val="25"/>
    <w:autoRedefine/>
    <w:qFormat/>
    <w:uiPriority w:val="0"/>
    <w:rPr>
      <w:rFonts w:ascii="仿宋_GB2312" w:hAnsi="宋体" w:eastAsia="仿宋_GB2312" w:cs="仿宋_GB2312"/>
      <w:sz w:val="31"/>
      <w:szCs w:val="31"/>
    </w:rPr>
  </w:style>
  <w:style w:type="paragraph" w:customStyle="1" w:styleId="25">
    <w:name w:val="正文缩进2格"/>
    <w:basedOn w:val="1"/>
    <w:next w:val="1"/>
    <w:link w:val="24"/>
    <w:autoRedefine/>
    <w:qFormat/>
    <w:uiPriority w:val="0"/>
    <w:pPr>
      <w:ind w:firstLine="639" w:firstLineChars="206"/>
    </w:pPr>
    <w:rPr>
      <w:rFonts w:ascii="仿宋_GB2312" w:hAnsi="宋体" w:eastAsia="仿宋_GB2312" w:cs="仿宋_GB2312"/>
      <w:sz w:val="31"/>
      <w:szCs w:val="31"/>
    </w:rPr>
  </w:style>
  <w:style w:type="character" w:customStyle="1" w:styleId="26">
    <w:name w:val="标题 3 字符"/>
    <w:basedOn w:val="16"/>
    <w:link w:val="4"/>
    <w:autoRedefine/>
    <w:qFormat/>
    <w:uiPriority w:val="0"/>
    <w:rPr>
      <w:rFonts w:ascii="Calibri" w:hAnsi="Calibri" w:eastAsia="Times New Roman" w:cs="宋体"/>
      <w:b/>
      <w:kern w:val="2"/>
      <w:sz w:val="28"/>
      <w:szCs w:val="22"/>
    </w:rPr>
  </w:style>
  <w:style w:type="character" w:customStyle="1" w:styleId="27">
    <w:name w:val="正文文本 字符"/>
    <w:basedOn w:val="16"/>
    <w:link w:val="7"/>
    <w:autoRedefine/>
    <w:qFormat/>
    <w:uiPriority w:val="99"/>
    <w:rPr>
      <w:rFonts w:ascii="Times New Roman" w:hAnsi="Times New Roman" w:eastAsia="宋体" w:cs="Times New Roman"/>
      <w:szCs w:val="20"/>
    </w:rPr>
  </w:style>
  <w:style w:type="character" w:customStyle="1" w:styleId="28">
    <w:name w:val="正文文本首行缩进 字符"/>
    <w:basedOn w:val="27"/>
    <w:link w:val="12"/>
    <w:autoRedefine/>
    <w:qFormat/>
    <w:uiPriority w:val="0"/>
    <w:rPr>
      <w:rFonts w:ascii="Times New Roman" w:hAnsi="Times New Roman" w:eastAsia="宋体" w:cs="Times New Roman"/>
      <w:szCs w:val="20"/>
    </w:rPr>
  </w:style>
  <w:style w:type="character" w:customStyle="1" w:styleId="29">
    <w:name w:val="页脚 字符"/>
    <w:basedOn w:val="16"/>
    <w:link w:val="10"/>
    <w:autoRedefine/>
    <w:qFormat/>
    <w:uiPriority w:val="99"/>
    <w:rPr>
      <w:rFonts w:ascii="Times New Roman" w:hAnsi="Times New Roman" w:eastAsia="宋体" w:cs="Times New Roman"/>
      <w:sz w:val="18"/>
      <w:szCs w:val="18"/>
    </w:rPr>
  </w:style>
  <w:style w:type="character" w:customStyle="1" w:styleId="30">
    <w:name w:val="批注框文本 字符"/>
    <w:basedOn w:val="16"/>
    <w:link w:val="9"/>
    <w:autoRedefine/>
    <w:qFormat/>
    <w:uiPriority w:val="99"/>
    <w:rPr>
      <w:rFonts w:ascii="Times New Roman" w:hAnsi="Times New Roman" w:eastAsia="宋体" w:cs="Times New Roman"/>
      <w:kern w:val="2"/>
      <w:sz w:val="18"/>
      <w:szCs w:val="18"/>
    </w:rPr>
  </w:style>
  <w:style w:type="paragraph" w:customStyle="1" w:styleId="31">
    <w:name w:val="列出段落1"/>
    <w:basedOn w:val="1"/>
    <w:autoRedefine/>
    <w:qFormat/>
    <w:uiPriority w:val="1"/>
    <w:pPr>
      <w:ind w:firstLine="420"/>
    </w:pPr>
  </w:style>
  <w:style w:type="character" w:customStyle="1" w:styleId="32">
    <w:name w:val="文档结构图 字符"/>
    <w:basedOn w:val="16"/>
    <w:link w:val="5"/>
    <w:autoRedefine/>
    <w:qFormat/>
    <w:uiPriority w:val="99"/>
    <w:rPr>
      <w:rFonts w:ascii="宋体" w:hAnsi="Times New Roman" w:eastAsia="宋体" w:cs="Times New Roman"/>
      <w:kern w:val="2"/>
      <w:sz w:val="18"/>
      <w:szCs w:val="18"/>
    </w:rPr>
  </w:style>
  <w:style w:type="paragraph" w:customStyle="1" w:styleId="33">
    <w:name w:val="列出段落2"/>
    <w:basedOn w:val="1"/>
    <w:autoRedefine/>
    <w:qFormat/>
    <w:uiPriority w:val="99"/>
    <w:pPr>
      <w:ind w:firstLine="420"/>
    </w:pPr>
  </w:style>
  <w:style w:type="paragraph" w:styleId="34">
    <w:name w:val="List Paragraph"/>
    <w:basedOn w:val="1"/>
    <w:autoRedefine/>
    <w:qFormat/>
    <w:uiPriority w:val="1"/>
  </w:style>
  <w:style w:type="character" w:customStyle="1" w:styleId="35">
    <w:name w:val="批注文字 字符"/>
    <w:basedOn w:val="16"/>
    <w:link w:val="6"/>
    <w:autoRedefine/>
    <w:qFormat/>
    <w:uiPriority w:val="99"/>
    <w:rPr>
      <w:rFonts w:ascii="Times New Roman" w:hAnsi="Times New Roman" w:cs="Times New Roman"/>
      <w:kern w:val="2"/>
      <w:sz w:val="21"/>
    </w:rPr>
  </w:style>
  <w:style w:type="character" w:customStyle="1" w:styleId="36">
    <w:name w:val="fontstyle01"/>
    <w:basedOn w:val="16"/>
    <w:autoRedefine/>
    <w:qFormat/>
    <w:uiPriority w:val="99"/>
    <w:rPr>
      <w:rFonts w:hint="eastAsia" w:ascii="仿宋" w:hAnsi="仿宋" w:eastAsia="仿宋"/>
      <w:color w:val="000000"/>
      <w:sz w:val="28"/>
      <w:szCs w:val="28"/>
    </w:rPr>
  </w:style>
  <w:style w:type="character" w:customStyle="1" w:styleId="37">
    <w:name w:val="font11"/>
    <w:basedOn w:val="16"/>
    <w:autoRedefine/>
    <w:qFormat/>
    <w:uiPriority w:val="99"/>
    <w:rPr>
      <w:rFonts w:hint="default" w:ascii="Times New Roman" w:hAnsi="Times New Roman" w:cs="Times New Roman"/>
      <w:color w:val="000000"/>
      <w:sz w:val="24"/>
      <w:szCs w:val="24"/>
      <w:u w:val="none"/>
    </w:rPr>
  </w:style>
  <w:style w:type="paragraph" w:customStyle="1" w:styleId="38">
    <w:name w:val="Other|1"/>
    <w:basedOn w:val="1"/>
    <w:autoRedefine/>
    <w:qFormat/>
    <w:uiPriority w:val="99"/>
    <w:pPr>
      <w:jc w:val="center"/>
    </w:pPr>
    <w:rPr>
      <w:rFonts w:ascii="宋体" w:hAnsi="宋体" w:cs="宋体"/>
      <w:kern w:val="0"/>
      <w:sz w:val="24"/>
      <w:szCs w:val="24"/>
      <w:lang w:val="zh-TW" w:eastAsia="zh-TW" w:bidi="zh-TW"/>
    </w:rPr>
  </w:style>
  <w:style w:type="character" w:customStyle="1" w:styleId="39">
    <w:name w:val="批注主题 字符"/>
    <w:basedOn w:val="35"/>
    <w:link w:val="11"/>
    <w:autoRedefine/>
    <w:semiHidden/>
    <w:qFormat/>
    <w:uiPriority w:val="99"/>
    <w:rPr>
      <w:rFonts w:ascii="Times New Roman" w:hAnsi="Times New Roman" w:eastAsia="宋体" w:cs="Times New Roman"/>
      <w:b/>
      <w:bCs/>
      <w:kern w:val="2"/>
      <w:sz w:val="21"/>
    </w:rPr>
  </w:style>
  <w:style w:type="paragraph" w:customStyle="1" w:styleId="40">
    <w:name w:val="修订1"/>
    <w:autoRedefine/>
    <w:hidden/>
    <w:semiHidden/>
    <w:qFormat/>
    <w:uiPriority w:val="99"/>
    <w:rPr>
      <w:rFonts w:ascii="Times New Roman" w:hAnsi="Times New Roman" w:eastAsia="宋体" w:cs="Times New Roman"/>
      <w:kern w:val="2"/>
      <w:sz w:val="21"/>
      <w:lang w:val="en-US" w:eastAsia="zh-CN" w:bidi="ar-SA"/>
    </w:rPr>
  </w:style>
  <w:style w:type="character" w:customStyle="1" w:styleId="41">
    <w:name w:val="button"/>
    <w:basedOn w:val="16"/>
    <w:autoRedefine/>
    <w:qFormat/>
    <w:uiPriority w:val="99"/>
  </w:style>
  <w:style w:type="character" w:customStyle="1" w:styleId="42">
    <w:name w:val="cdropright"/>
    <w:basedOn w:val="16"/>
    <w:autoRedefine/>
    <w:qFormat/>
    <w:uiPriority w:val="99"/>
  </w:style>
  <w:style w:type="character" w:customStyle="1" w:styleId="43">
    <w:name w:val="drapbtn"/>
    <w:basedOn w:val="16"/>
    <w:autoRedefine/>
    <w:qFormat/>
    <w:uiPriority w:val="99"/>
  </w:style>
  <w:style w:type="character" w:customStyle="1" w:styleId="44">
    <w:name w:val="cdropleft"/>
    <w:basedOn w:val="16"/>
    <w:autoRedefine/>
    <w:qFormat/>
    <w:uiPriority w:val="99"/>
  </w:style>
  <w:style w:type="character" w:customStyle="1" w:styleId="45">
    <w:name w:val="hilite4"/>
    <w:basedOn w:val="16"/>
    <w:autoRedefine/>
    <w:qFormat/>
    <w:uiPriority w:val="99"/>
    <w:rPr>
      <w:color w:val="FFFFFF"/>
      <w:shd w:val="clear" w:color="auto" w:fill="666666"/>
    </w:rPr>
  </w:style>
  <w:style w:type="character" w:customStyle="1" w:styleId="46">
    <w:name w:val="active2"/>
    <w:basedOn w:val="16"/>
    <w:autoRedefine/>
    <w:qFormat/>
    <w:uiPriority w:val="99"/>
    <w:rPr>
      <w:color w:val="00FF00"/>
      <w:shd w:val="clear" w:color="auto" w:fill="111111"/>
    </w:rPr>
  </w:style>
  <w:style w:type="character" w:customStyle="1" w:styleId="47">
    <w:name w:val="active3"/>
    <w:basedOn w:val="16"/>
    <w:autoRedefine/>
    <w:qFormat/>
    <w:uiPriority w:val="99"/>
    <w:rPr>
      <w:shd w:val="clear" w:color="auto" w:fill="EC3535"/>
    </w:rPr>
  </w:style>
  <w:style w:type="character" w:customStyle="1" w:styleId="48">
    <w:name w:val="pagechatarealistclose_box"/>
    <w:basedOn w:val="16"/>
    <w:autoRedefine/>
    <w:qFormat/>
    <w:uiPriority w:val="99"/>
  </w:style>
  <w:style w:type="character" w:customStyle="1" w:styleId="49">
    <w:name w:val="pagechatarealistclose_box1"/>
    <w:basedOn w:val="16"/>
    <w:autoRedefine/>
    <w:qFormat/>
    <w:uiPriority w:val="99"/>
  </w:style>
  <w:style w:type="character" w:customStyle="1" w:styleId="50">
    <w:name w:val="icontext1"/>
    <w:basedOn w:val="16"/>
    <w:autoRedefine/>
    <w:qFormat/>
    <w:uiPriority w:val="99"/>
  </w:style>
  <w:style w:type="character" w:customStyle="1" w:styleId="51">
    <w:name w:val="icontext11"/>
    <w:basedOn w:val="16"/>
    <w:autoRedefine/>
    <w:qFormat/>
    <w:uiPriority w:val="99"/>
  </w:style>
  <w:style w:type="character" w:customStyle="1" w:styleId="52">
    <w:name w:val="associateddata"/>
    <w:basedOn w:val="16"/>
    <w:autoRedefine/>
    <w:qFormat/>
    <w:uiPriority w:val="99"/>
    <w:rPr>
      <w:shd w:val="clear" w:color="auto" w:fill="50A6F9"/>
    </w:rPr>
  </w:style>
  <w:style w:type="character" w:customStyle="1" w:styleId="53">
    <w:name w:val="ico1654"/>
    <w:basedOn w:val="16"/>
    <w:autoRedefine/>
    <w:qFormat/>
    <w:uiPriority w:val="99"/>
  </w:style>
  <w:style w:type="character" w:customStyle="1" w:styleId="54">
    <w:name w:val="ico1655"/>
    <w:basedOn w:val="16"/>
    <w:autoRedefine/>
    <w:qFormat/>
    <w:uiPriority w:val="99"/>
  </w:style>
  <w:style w:type="character" w:customStyle="1" w:styleId="55">
    <w:name w:val="design_class"/>
    <w:basedOn w:val="16"/>
    <w:autoRedefine/>
    <w:qFormat/>
    <w:uiPriority w:val="99"/>
  </w:style>
  <w:style w:type="character" w:customStyle="1" w:styleId="56">
    <w:name w:val="layui-layer-tabnow"/>
    <w:basedOn w:val="16"/>
    <w:autoRedefine/>
    <w:qFormat/>
    <w:uiPriority w:val="99"/>
    <w:rPr>
      <w:bdr w:val="single" w:color="CCCCCC" w:sz="6" w:space="0"/>
      <w:shd w:val="clear" w:color="auto" w:fill="FFFFFF"/>
    </w:rPr>
  </w:style>
  <w:style w:type="character" w:customStyle="1" w:styleId="57">
    <w:name w:val="icontext3"/>
    <w:basedOn w:val="16"/>
    <w:autoRedefine/>
    <w:qFormat/>
    <w:uiPriority w:val="99"/>
  </w:style>
  <w:style w:type="character" w:customStyle="1" w:styleId="58">
    <w:name w:val="iconline2"/>
    <w:basedOn w:val="16"/>
    <w:autoRedefine/>
    <w:qFormat/>
    <w:uiPriority w:val="99"/>
  </w:style>
  <w:style w:type="character" w:customStyle="1" w:styleId="59">
    <w:name w:val="iconline21"/>
    <w:basedOn w:val="16"/>
    <w:autoRedefine/>
    <w:qFormat/>
    <w:uiPriority w:val="99"/>
  </w:style>
  <w:style w:type="character" w:customStyle="1" w:styleId="60">
    <w:name w:val="cy"/>
    <w:basedOn w:val="16"/>
    <w:autoRedefine/>
    <w:qFormat/>
    <w:uiPriority w:val="99"/>
  </w:style>
  <w:style w:type="character" w:customStyle="1" w:styleId="61">
    <w:name w:val="icontext2"/>
    <w:basedOn w:val="16"/>
    <w:autoRedefine/>
    <w:qFormat/>
    <w:uiPriority w:val="99"/>
  </w:style>
  <w:style w:type="character" w:customStyle="1" w:styleId="62">
    <w:name w:val="after"/>
    <w:basedOn w:val="16"/>
    <w:autoRedefine/>
    <w:qFormat/>
    <w:uiPriority w:val="99"/>
    <w:rPr>
      <w:sz w:val="0"/>
      <w:szCs w:val="0"/>
    </w:rPr>
  </w:style>
  <w:style w:type="character" w:customStyle="1" w:styleId="63">
    <w:name w:val="xdrichtextbox"/>
    <w:basedOn w:val="16"/>
    <w:autoRedefine/>
    <w:qFormat/>
    <w:uiPriority w:val="99"/>
    <w:rPr>
      <w:color w:val="auto"/>
      <w:sz w:val="18"/>
      <w:szCs w:val="18"/>
      <w:u w:val="none"/>
      <w:bdr w:val="single" w:color="DCDCDC" w:sz="8" w:space="0"/>
      <w:shd w:val="clear" w:color="auto" w:fill="auto"/>
    </w:rPr>
  </w:style>
  <w:style w:type="character" w:customStyle="1" w:styleId="64">
    <w:name w:val="choosename"/>
    <w:basedOn w:val="16"/>
    <w:autoRedefine/>
    <w:qFormat/>
    <w:uiPriority w:val="99"/>
  </w:style>
  <w:style w:type="character" w:customStyle="1" w:styleId="65">
    <w:name w:val="w32"/>
    <w:basedOn w:val="16"/>
    <w:autoRedefine/>
    <w:qFormat/>
    <w:uiPriority w:val="99"/>
  </w:style>
  <w:style w:type="character" w:customStyle="1" w:styleId="66">
    <w:name w:val="first-child"/>
    <w:basedOn w:val="16"/>
    <w:autoRedefine/>
    <w:qFormat/>
    <w:uiPriority w:val="99"/>
  </w:style>
  <w:style w:type="character" w:customStyle="1" w:styleId="67">
    <w:name w:val="tmpztreemove_arrow"/>
    <w:basedOn w:val="16"/>
    <w:autoRedefine/>
    <w:qFormat/>
    <w:uiPriority w:val="99"/>
  </w:style>
  <w:style w:type="character" w:customStyle="1" w:styleId="68">
    <w:name w:val="edit_class"/>
    <w:basedOn w:val="16"/>
    <w:autoRedefine/>
    <w:qFormat/>
    <w:uiPriority w:val="99"/>
  </w:style>
  <w:style w:type="character" w:customStyle="1" w:styleId="69">
    <w:name w:val="biggerthanmax"/>
    <w:basedOn w:val="16"/>
    <w:autoRedefine/>
    <w:qFormat/>
    <w:uiPriority w:val="99"/>
    <w:rPr>
      <w:shd w:val="clear" w:color="auto" w:fill="FFFF00"/>
    </w:rPr>
  </w:style>
  <w:style w:type="character" w:customStyle="1" w:styleId="70">
    <w:name w:val="标题 1 字符"/>
    <w:basedOn w:val="16"/>
    <w:link w:val="2"/>
    <w:autoRedefine/>
    <w:qFormat/>
    <w:uiPriority w:val="0"/>
    <w:rPr>
      <w:rFonts w:eastAsia="仿宋" w:asciiTheme="majorHAnsi" w:hAnsiTheme="majorHAnsi" w:cstheme="majorBidi"/>
      <w:b/>
      <w:kern w:val="44"/>
      <w:sz w:val="44"/>
      <w:szCs w:val="44"/>
    </w:rPr>
  </w:style>
  <w:style w:type="character" w:customStyle="1" w:styleId="71">
    <w:name w:val="标题 2 字符"/>
    <w:basedOn w:val="16"/>
    <w:link w:val="3"/>
    <w:autoRedefine/>
    <w:qFormat/>
    <w:uiPriority w:val="0"/>
    <w:rPr>
      <w:rFonts w:eastAsia="仿宋" w:asciiTheme="majorHAnsi" w:hAnsiTheme="majorHAnsi" w:cstheme="majorBidi"/>
      <w:b/>
      <w:bCs/>
      <w:kern w:val="2"/>
      <w:sz w:val="30"/>
      <w:szCs w:val="32"/>
    </w:rPr>
  </w:style>
  <w:style w:type="paragraph" w:customStyle="1" w:styleId="72">
    <w:name w:val="修订2"/>
    <w:autoRedefine/>
    <w:hidden/>
    <w:semiHidden/>
    <w:qFormat/>
    <w:uiPriority w:val="99"/>
    <w:rPr>
      <w:rFonts w:ascii="Times New Roman" w:hAnsi="Times New Roman" w:eastAsia="Times New Roman" w:cs="Times New Roman"/>
      <w:kern w:val="2"/>
      <w:sz w:val="28"/>
      <w:lang w:val="en-US" w:eastAsia="zh-CN" w:bidi="ar-SA"/>
    </w:rPr>
  </w:style>
  <w:style w:type="character" w:customStyle="1" w:styleId="73">
    <w:name w:val="font41"/>
    <w:basedOn w:val="16"/>
    <w:autoRedefine/>
    <w:qFormat/>
    <w:uiPriority w:val="0"/>
    <w:rPr>
      <w:rFonts w:ascii="仿宋" w:hAnsi="仿宋" w:eastAsia="仿宋" w:cs="仿宋"/>
      <w:b/>
      <w:bCs/>
      <w:color w:val="000000"/>
      <w:sz w:val="24"/>
      <w:szCs w:val="24"/>
      <w:u w:val="none"/>
    </w:rPr>
  </w:style>
  <w:style w:type="character" w:customStyle="1" w:styleId="74">
    <w:name w:val="font51"/>
    <w:basedOn w:val="16"/>
    <w:autoRedefine/>
    <w:qFormat/>
    <w:uiPriority w:val="0"/>
    <w:rPr>
      <w:rFonts w:hint="eastAsia" w:ascii="仿宋" w:hAnsi="仿宋" w:eastAsia="仿宋" w:cs="仿宋"/>
      <w:color w:val="000000"/>
      <w:sz w:val="24"/>
      <w:szCs w:val="24"/>
      <w:u w:val="none"/>
    </w:rPr>
  </w:style>
  <w:style w:type="character" w:customStyle="1" w:styleId="75">
    <w:name w:val="font61"/>
    <w:basedOn w:val="16"/>
    <w:autoRedefine/>
    <w:qFormat/>
    <w:uiPriority w:val="0"/>
    <w:rPr>
      <w:rFonts w:hint="eastAsia" w:ascii="仿宋" w:hAnsi="仿宋" w:eastAsia="仿宋" w:cs="仿宋"/>
      <w:color w:val="000000"/>
      <w:sz w:val="24"/>
      <w:szCs w:val="24"/>
      <w:u w:val="none"/>
    </w:rPr>
  </w:style>
  <w:style w:type="paragraph" w:customStyle="1" w:styleId="76">
    <w:name w:val="Revision"/>
    <w:autoRedefine/>
    <w:hidden/>
    <w:unhideWhenUsed/>
    <w:qFormat/>
    <w:uiPriority w:val="99"/>
    <w:rPr>
      <w:rFonts w:ascii="Times New Roman" w:hAnsi="Times New Roman" w:eastAsia="Times New Roman" w:cs="Times New Roman"/>
      <w:kern w:val="2"/>
      <w:sz w:val="28"/>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numbering" Target="numbering.xml"/><Relationship Id="rId14" Type="http://schemas.openxmlformats.org/officeDocument/2006/relationships/customXml" Target="../customXml/item1.xml"/><Relationship Id="rId13" Type="http://schemas.openxmlformats.org/officeDocument/2006/relationships/image" Target="media/image2.png"/><Relationship Id="rId12" Type="http://schemas.openxmlformats.org/officeDocument/2006/relationships/image" Target="media/image1.png"/><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33</Pages>
  <Words>6030</Words>
  <Characters>6319</Characters>
  <Lines>113</Lines>
  <Paragraphs>31</Paragraphs>
  <TotalTime>1</TotalTime>
  <ScaleCrop>false</ScaleCrop>
  <LinksUpToDate>false</LinksUpToDate>
  <CharactersWithSpaces>6352</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2021-10-13T06:36:00Z</dcterms:created>
  <dc:creator>Jeo Xie</dc:creator>
  <cp:lastModifiedBy>邓阿娜</cp:lastModifiedBy>
  <cp:lastPrinted>2025-04-08T01:31:00Z</cp:lastPrinted>
  <dcterms:modified xsi:type="dcterms:W3CDTF">2025-04-30T09:01:47Z</dcterms:modified>
  <cp:revision>355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FC9D78F43B474E7AAA3F58DA981DA347_13</vt:lpwstr>
  </property>
  <property fmtid="{D5CDD505-2E9C-101B-9397-08002B2CF9AE}" pid="4" name="KSOTemplateDocerSaveRecord">
    <vt:lpwstr>eyJoZGlkIjoiYTZhNThlNjE2MzczNzE5MmJkZjRjMmM4ZmQxNGQ3YzYiLCJ1c2VySWQiOiIxNTg5NDk0NjI2In0=</vt:lpwstr>
  </property>
</Properties>
</file>